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49"/>
        <w:gridCol w:w="6848"/>
      </w:tblGrid>
      <w:tr w:rsidR="00B045BC" w:rsidRPr="00164B66" w:rsidTr="00B045BC">
        <w:trPr>
          <w:trHeight w:val="11188"/>
        </w:trPr>
        <w:tc>
          <w:tcPr>
            <w:tcW w:w="2049" w:type="dxa"/>
            <w:vMerge w:val="restart"/>
            <w:tcBorders>
              <w:top w:val="nil"/>
              <w:left w:val="nil"/>
              <w:bottom w:val="nil"/>
              <w:right w:val="nil"/>
            </w:tcBorders>
          </w:tcPr>
          <w:p w:rsidR="00B045BC" w:rsidRPr="00164B66" w:rsidRDefault="00B045BC" w:rsidP="00B045BC">
            <w:r w:rsidRPr="00164B66">
              <w:rPr>
                <w:b/>
                <w:color w:val="0066CC"/>
                <w:sz w:val="36"/>
                <w:szCs w:val="36"/>
              </w:rPr>
              <w:br w:type="page"/>
            </w:r>
            <w:r w:rsidR="005C5ED2" w:rsidRPr="00164B66">
              <w:rPr>
                <w:noProof/>
                <w:lang w:val="en-US"/>
              </w:rPr>
              <w:drawing>
                <wp:inline distT="0" distB="0" distL="0" distR="0">
                  <wp:extent cx="1162050" cy="9153525"/>
                  <wp:effectExtent l="1905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1162050" cy="9153525"/>
                          </a:xfrm>
                          <a:prstGeom prst="rect">
                            <a:avLst/>
                          </a:prstGeom>
                          <a:noFill/>
                          <a:ln w="9525">
                            <a:noFill/>
                            <a:miter lim="800000"/>
                            <a:headEnd/>
                            <a:tailEnd/>
                          </a:ln>
                        </pic:spPr>
                      </pic:pic>
                    </a:graphicData>
                  </a:graphic>
                </wp:inline>
              </w:drawing>
            </w:r>
          </w:p>
        </w:tc>
        <w:tc>
          <w:tcPr>
            <w:tcW w:w="6848" w:type="dxa"/>
            <w:tcBorders>
              <w:top w:val="nil"/>
              <w:left w:val="nil"/>
              <w:bottom w:val="nil"/>
              <w:right w:val="nil"/>
            </w:tcBorders>
          </w:tcPr>
          <w:p w:rsidR="00B045BC" w:rsidRPr="00164B66" w:rsidRDefault="00B045BC" w:rsidP="00B045BC">
            <w:pPr>
              <w:spacing w:line="360" w:lineRule="auto"/>
              <w:jc w:val="left"/>
              <w:rPr>
                <w:b/>
                <w:color w:val="0066CC"/>
                <w:sz w:val="28"/>
                <w:szCs w:val="28"/>
              </w:rPr>
            </w:pPr>
            <w:r w:rsidRPr="00164B66">
              <w:rPr>
                <w:b/>
                <w:color w:val="0066CC"/>
                <w:sz w:val="28"/>
                <w:szCs w:val="28"/>
              </w:rPr>
              <w:t>CyberCrime@IPA</w:t>
            </w:r>
          </w:p>
          <w:p w:rsidR="00B045BC" w:rsidRPr="00164B66" w:rsidRDefault="00133636" w:rsidP="00133636">
            <w:pPr>
              <w:spacing w:line="360" w:lineRule="auto"/>
              <w:jc w:val="left"/>
              <w:rPr>
                <w:b/>
                <w:color w:val="0066CC"/>
                <w:sz w:val="16"/>
                <w:szCs w:val="16"/>
              </w:rPr>
            </w:pPr>
            <w:r w:rsidRPr="00164B66">
              <w:rPr>
                <w:b/>
                <w:color w:val="0066CC"/>
                <w:sz w:val="16"/>
                <w:szCs w:val="16"/>
              </w:rPr>
              <w:t>Projekti i P</w:t>
            </w:r>
            <w:r w:rsidR="00F438B6" w:rsidRPr="00164B66">
              <w:rPr>
                <w:b/>
                <w:color w:val="0066CC"/>
                <w:sz w:val="16"/>
                <w:szCs w:val="16"/>
              </w:rPr>
              <w:t>ë</w:t>
            </w:r>
            <w:r w:rsidRPr="00164B66">
              <w:rPr>
                <w:b/>
                <w:color w:val="0066CC"/>
                <w:sz w:val="16"/>
                <w:szCs w:val="16"/>
              </w:rPr>
              <w:t>rbashk</w:t>
            </w:r>
            <w:r w:rsidR="00F438B6" w:rsidRPr="00164B66">
              <w:rPr>
                <w:b/>
                <w:color w:val="0066CC"/>
                <w:sz w:val="16"/>
                <w:szCs w:val="16"/>
              </w:rPr>
              <w:t>ë</w:t>
            </w:r>
            <w:r w:rsidRPr="00164B66">
              <w:rPr>
                <w:b/>
                <w:color w:val="0066CC"/>
                <w:sz w:val="16"/>
                <w:szCs w:val="16"/>
              </w:rPr>
              <w:t>t BE/KiE p</w:t>
            </w:r>
            <w:r w:rsidR="00F438B6" w:rsidRPr="00164B66">
              <w:rPr>
                <w:b/>
                <w:color w:val="0066CC"/>
                <w:sz w:val="16"/>
                <w:szCs w:val="16"/>
              </w:rPr>
              <w:t>ë</w:t>
            </w:r>
            <w:r w:rsidRPr="00164B66">
              <w:rPr>
                <w:b/>
                <w:color w:val="0066CC"/>
                <w:sz w:val="16"/>
                <w:szCs w:val="16"/>
              </w:rPr>
              <w:t>r Bashk</w:t>
            </w:r>
            <w:r w:rsidR="00F438B6" w:rsidRPr="00164B66">
              <w:rPr>
                <w:b/>
                <w:color w:val="0066CC"/>
                <w:sz w:val="16"/>
                <w:szCs w:val="16"/>
              </w:rPr>
              <w:t>ë</w:t>
            </w:r>
            <w:r w:rsidRPr="00164B66">
              <w:rPr>
                <w:b/>
                <w:color w:val="0066CC"/>
                <w:sz w:val="16"/>
                <w:szCs w:val="16"/>
              </w:rPr>
              <w:t>punimin Rajonal kund</w:t>
            </w:r>
            <w:r w:rsidR="00F438B6" w:rsidRPr="00164B66">
              <w:rPr>
                <w:b/>
                <w:color w:val="0066CC"/>
                <w:sz w:val="16"/>
                <w:szCs w:val="16"/>
              </w:rPr>
              <w:t>ë</w:t>
            </w:r>
            <w:r w:rsidRPr="00164B66">
              <w:rPr>
                <w:b/>
                <w:color w:val="0066CC"/>
                <w:sz w:val="16"/>
                <w:szCs w:val="16"/>
              </w:rPr>
              <w:t>r Krimit Kibernetik</w:t>
            </w:r>
          </w:p>
          <w:p w:rsidR="00B045BC" w:rsidRPr="00164B66" w:rsidRDefault="00B045BC" w:rsidP="00B045BC">
            <w:pPr>
              <w:jc w:val="right"/>
            </w:pPr>
          </w:p>
          <w:p w:rsidR="00B045BC" w:rsidRPr="00164B66" w:rsidRDefault="00B045BC" w:rsidP="00B045BC">
            <w:pPr>
              <w:jc w:val="right"/>
            </w:pPr>
          </w:p>
          <w:p w:rsidR="00B045BC" w:rsidRPr="00164B66" w:rsidRDefault="00B045BC" w:rsidP="00B045BC">
            <w:pPr>
              <w:rPr>
                <w:b/>
                <w:sz w:val="20"/>
                <w:szCs w:val="20"/>
              </w:rPr>
            </w:pPr>
          </w:p>
          <w:p w:rsidR="00B045BC" w:rsidRPr="00164B66" w:rsidRDefault="00B045BC" w:rsidP="00B045BC">
            <w:pPr>
              <w:rPr>
                <w:b/>
                <w:sz w:val="20"/>
                <w:szCs w:val="20"/>
              </w:rPr>
            </w:pPr>
          </w:p>
          <w:p w:rsidR="00B045BC" w:rsidRPr="00164B66" w:rsidRDefault="00B045BC" w:rsidP="00B045BC">
            <w:pPr>
              <w:rPr>
                <w:b/>
                <w:sz w:val="20"/>
                <w:szCs w:val="20"/>
              </w:rPr>
            </w:pPr>
          </w:p>
          <w:p w:rsidR="00B045BC" w:rsidRPr="00164B66" w:rsidRDefault="00B045BC" w:rsidP="00B045BC">
            <w:pPr>
              <w:rPr>
                <w:b/>
                <w:sz w:val="20"/>
                <w:szCs w:val="20"/>
              </w:rPr>
            </w:pPr>
          </w:p>
          <w:p w:rsidR="00B045BC" w:rsidRPr="00164B66" w:rsidRDefault="00B045BC" w:rsidP="00B045BC">
            <w:pPr>
              <w:rPr>
                <w:b/>
                <w:sz w:val="20"/>
                <w:szCs w:val="20"/>
              </w:rPr>
            </w:pPr>
          </w:p>
          <w:p w:rsidR="00B045BC" w:rsidRPr="00164B66" w:rsidRDefault="00B045BC" w:rsidP="00B045BC">
            <w:pPr>
              <w:rPr>
                <w:b/>
                <w:sz w:val="20"/>
                <w:szCs w:val="20"/>
              </w:rPr>
            </w:pPr>
          </w:p>
          <w:p w:rsidR="00B045BC" w:rsidRPr="00164B66" w:rsidRDefault="00B045BC" w:rsidP="00B045BC">
            <w:pPr>
              <w:rPr>
                <w:b/>
                <w:sz w:val="20"/>
                <w:szCs w:val="20"/>
              </w:rPr>
            </w:pPr>
          </w:p>
          <w:p w:rsidR="00B045BC" w:rsidRPr="00164B66" w:rsidRDefault="00133636" w:rsidP="00B045BC">
            <w:pPr>
              <w:spacing w:line="480" w:lineRule="atLeast"/>
              <w:jc w:val="left"/>
              <w:rPr>
                <w:b/>
                <w:color w:val="404040"/>
                <w:sz w:val="44"/>
                <w:szCs w:val="44"/>
              </w:rPr>
            </w:pPr>
            <w:r w:rsidRPr="00164B66">
              <w:rPr>
                <w:b/>
                <w:color w:val="404040"/>
                <w:sz w:val="44"/>
                <w:szCs w:val="44"/>
              </w:rPr>
              <w:t>Trajnimi Gjyq</w:t>
            </w:r>
            <w:r w:rsidR="00F438B6" w:rsidRPr="00164B66">
              <w:rPr>
                <w:b/>
                <w:color w:val="404040"/>
                <w:sz w:val="44"/>
                <w:szCs w:val="44"/>
              </w:rPr>
              <w:t>ë</w:t>
            </w:r>
            <w:r w:rsidRPr="00164B66">
              <w:rPr>
                <w:b/>
                <w:color w:val="404040"/>
                <w:sz w:val="44"/>
                <w:szCs w:val="44"/>
              </w:rPr>
              <w:t>sor</w:t>
            </w:r>
          </w:p>
          <w:p w:rsidR="00B045BC" w:rsidRPr="00164B66" w:rsidRDefault="00133636" w:rsidP="00B045BC">
            <w:pPr>
              <w:spacing w:line="480" w:lineRule="atLeast"/>
              <w:jc w:val="left"/>
              <w:rPr>
                <w:b/>
                <w:color w:val="404040"/>
                <w:sz w:val="24"/>
                <w:szCs w:val="24"/>
              </w:rPr>
            </w:pPr>
            <w:r w:rsidRPr="00164B66">
              <w:rPr>
                <w:b/>
                <w:color w:val="404040"/>
                <w:sz w:val="24"/>
                <w:szCs w:val="24"/>
              </w:rPr>
              <w:t>Kurs i P</w:t>
            </w:r>
            <w:r w:rsidR="00F438B6" w:rsidRPr="00164B66">
              <w:rPr>
                <w:b/>
                <w:color w:val="404040"/>
                <w:sz w:val="24"/>
                <w:szCs w:val="24"/>
              </w:rPr>
              <w:t>ë</w:t>
            </w:r>
            <w:r w:rsidRPr="00164B66">
              <w:rPr>
                <w:b/>
                <w:color w:val="404040"/>
                <w:sz w:val="24"/>
                <w:szCs w:val="24"/>
              </w:rPr>
              <w:t>rparuar p</w:t>
            </w:r>
            <w:r w:rsidR="00F438B6" w:rsidRPr="00164B66">
              <w:rPr>
                <w:b/>
                <w:color w:val="404040"/>
                <w:sz w:val="24"/>
                <w:szCs w:val="24"/>
              </w:rPr>
              <w:t>ë</w:t>
            </w:r>
            <w:r w:rsidRPr="00164B66">
              <w:rPr>
                <w:b/>
                <w:color w:val="404040"/>
                <w:sz w:val="24"/>
                <w:szCs w:val="24"/>
              </w:rPr>
              <w:t>r Krimin Kibernetik dhe Provat Elektronike p</w:t>
            </w:r>
            <w:r w:rsidR="00F438B6" w:rsidRPr="00164B66">
              <w:rPr>
                <w:b/>
                <w:color w:val="404040"/>
                <w:sz w:val="24"/>
                <w:szCs w:val="24"/>
              </w:rPr>
              <w:t>ë</w:t>
            </w:r>
            <w:r w:rsidRPr="00164B66">
              <w:rPr>
                <w:b/>
                <w:color w:val="404040"/>
                <w:sz w:val="24"/>
                <w:szCs w:val="24"/>
              </w:rPr>
              <w:t>r Gjyqtar</w:t>
            </w:r>
            <w:r w:rsidR="00F438B6" w:rsidRPr="00164B66">
              <w:rPr>
                <w:b/>
                <w:color w:val="404040"/>
                <w:sz w:val="24"/>
                <w:szCs w:val="24"/>
              </w:rPr>
              <w:t>ë</w:t>
            </w:r>
            <w:r w:rsidRPr="00164B66">
              <w:rPr>
                <w:b/>
                <w:color w:val="404040"/>
                <w:sz w:val="24"/>
                <w:szCs w:val="24"/>
              </w:rPr>
              <w:t>t dhe Prokuror</w:t>
            </w:r>
            <w:r w:rsidR="00F438B6" w:rsidRPr="00164B66">
              <w:rPr>
                <w:b/>
                <w:color w:val="404040"/>
                <w:sz w:val="24"/>
                <w:szCs w:val="24"/>
              </w:rPr>
              <w:t>ë</w:t>
            </w:r>
            <w:r w:rsidRPr="00164B66">
              <w:rPr>
                <w:b/>
                <w:color w:val="404040"/>
                <w:sz w:val="24"/>
                <w:szCs w:val="24"/>
              </w:rPr>
              <w:t>t</w:t>
            </w:r>
          </w:p>
          <w:p w:rsidR="00B045BC" w:rsidRPr="00164B66" w:rsidRDefault="00133636" w:rsidP="00B045BC">
            <w:pPr>
              <w:spacing w:line="480" w:lineRule="atLeast"/>
              <w:ind w:right="-81"/>
              <w:jc w:val="left"/>
              <w:rPr>
                <w:szCs w:val="18"/>
              </w:rPr>
            </w:pPr>
            <w:r w:rsidRPr="00164B66">
              <w:rPr>
                <w:szCs w:val="18"/>
              </w:rPr>
              <w:t xml:space="preserve">Manuali i Trajnimit dhe Guida </w:t>
            </w:r>
            <w:r w:rsidR="00C97F1D" w:rsidRPr="00164B66">
              <w:rPr>
                <w:szCs w:val="18"/>
              </w:rPr>
              <w:t>p</w:t>
            </w:r>
            <w:r w:rsidR="00F438B6" w:rsidRPr="00164B66">
              <w:rPr>
                <w:szCs w:val="18"/>
              </w:rPr>
              <w:t>ë</w:t>
            </w:r>
            <w:r w:rsidR="00C97F1D" w:rsidRPr="00164B66">
              <w:rPr>
                <w:szCs w:val="18"/>
              </w:rPr>
              <w:t>r Trajner</w:t>
            </w:r>
            <w:r w:rsidR="00F438B6" w:rsidRPr="00164B66">
              <w:rPr>
                <w:szCs w:val="18"/>
              </w:rPr>
              <w:t>ë</w:t>
            </w:r>
            <w:r w:rsidRPr="00164B66">
              <w:rPr>
                <w:szCs w:val="18"/>
              </w:rPr>
              <w:t>t</w:t>
            </w:r>
            <w:r w:rsidR="00B045BC" w:rsidRPr="00164B66">
              <w:rPr>
                <w:szCs w:val="18"/>
              </w:rPr>
              <w:t xml:space="preserve"> – Version</w:t>
            </w:r>
            <w:r w:rsidRPr="00164B66">
              <w:rPr>
                <w:szCs w:val="18"/>
              </w:rPr>
              <w:t>i</w:t>
            </w:r>
            <w:r w:rsidR="00B045BC" w:rsidRPr="00164B66">
              <w:rPr>
                <w:szCs w:val="18"/>
              </w:rPr>
              <w:t xml:space="preserve"> 1.0</w:t>
            </w:r>
          </w:p>
          <w:p w:rsidR="00B045BC" w:rsidRPr="00164B66" w:rsidRDefault="00B045BC" w:rsidP="00B045BC">
            <w:pPr>
              <w:rPr>
                <w:color w:val="595959"/>
              </w:rPr>
            </w:pPr>
          </w:p>
          <w:p w:rsidR="00B045BC" w:rsidRPr="00164B66" w:rsidRDefault="00B045BC" w:rsidP="00B045BC">
            <w:pPr>
              <w:pStyle w:val="FootnoteText"/>
              <w:rPr>
                <w:rStyle w:val="FootnoteText1Char"/>
                <w:szCs w:val="16"/>
                <w:lang w:val="sq-AL"/>
              </w:rPr>
            </w:pPr>
          </w:p>
          <w:p w:rsidR="00B045BC" w:rsidRPr="00164B66" w:rsidRDefault="00B045BC" w:rsidP="00B045BC">
            <w:pPr>
              <w:pStyle w:val="FootnoteText"/>
              <w:rPr>
                <w:rStyle w:val="FootnoteText1Char"/>
                <w:szCs w:val="16"/>
                <w:lang w:val="sq-AL"/>
              </w:rPr>
            </w:pPr>
          </w:p>
          <w:p w:rsidR="00B045BC" w:rsidRPr="00164B66" w:rsidRDefault="00B045BC" w:rsidP="00B045BC">
            <w:pPr>
              <w:pStyle w:val="FootnoteText"/>
              <w:rPr>
                <w:rStyle w:val="FootnoteText1Char"/>
                <w:szCs w:val="16"/>
                <w:lang w:val="sq-AL"/>
              </w:rPr>
            </w:pPr>
          </w:p>
          <w:p w:rsidR="00B045BC" w:rsidRPr="00164B66" w:rsidRDefault="00B045BC" w:rsidP="00B045BC">
            <w:pPr>
              <w:pStyle w:val="FootnoteText"/>
              <w:rPr>
                <w:rStyle w:val="FootnoteText1Char"/>
                <w:szCs w:val="16"/>
                <w:lang w:val="sq-AL"/>
              </w:rPr>
            </w:pPr>
          </w:p>
          <w:p w:rsidR="00B045BC" w:rsidRPr="00164B66" w:rsidRDefault="00B045BC" w:rsidP="00B045BC">
            <w:pPr>
              <w:pStyle w:val="FootnoteText"/>
              <w:rPr>
                <w:rStyle w:val="FootnoteText1Char"/>
                <w:szCs w:val="16"/>
                <w:lang w:val="sq-AL"/>
              </w:rPr>
            </w:pPr>
          </w:p>
          <w:p w:rsidR="00B045BC" w:rsidRPr="00164B66" w:rsidRDefault="00B045BC" w:rsidP="00B045BC">
            <w:pPr>
              <w:pStyle w:val="FootnoteText"/>
              <w:rPr>
                <w:rStyle w:val="FootnoteText1Char"/>
                <w:szCs w:val="16"/>
                <w:lang w:val="sq-AL"/>
              </w:rPr>
            </w:pPr>
          </w:p>
          <w:p w:rsidR="00B045BC" w:rsidRPr="00164B66" w:rsidRDefault="00B045BC" w:rsidP="00B045BC">
            <w:pPr>
              <w:pStyle w:val="FootnoteText"/>
              <w:rPr>
                <w:rStyle w:val="FootnoteText1Char"/>
                <w:szCs w:val="16"/>
                <w:lang w:val="sq-AL"/>
              </w:rPr>
            </w:pPr>
          </w:p>
          <w:p w:rsidR="00B045BC" w:rsidRPr="00164B66" w:rsidRDefault="00B045BC" w:rsidP="00B045BC">
            <w:pPr>
              <w:pStyle w:val="FootnoteText"/>
              <w:rPr>
                <w:rStyle w:val="FootnoteText1Char"/>
                <w:szCs w:val="16"/>
                <w:lang w:val="sq-AL"/>
              </w:rPr>
            </w:pPr>
          </w:p>
          <w:p w:rsidR="00B045BC" w:rsidRPr="00164B66" w:rsidRDefault="00B045BC" w:rsidP="00B045BC">
            <w:pPr>
              <w:pStyle w:val="FootnoteText"/>
              <w:rPr>
                <w:rStyle w:val="FootnoteText1Char"/>
                <w:szCs w:val="16"/>
                <w:lang w:val="sq-AL"/>
              </w:rPr>
            </w:pPr>
          </w:p>
          <w:p w:rsidR="00B045BC" w:rsidRPr="00164B66" w:rsidRDefault="00B045BC" w:rsidP="00B045BC">
            <w:pPr>
              <w:pStyle w:val="FootnoteText"/>
              <w:rPr>
                <w:rStyle w:val="FootnoteText1Char"/>
                <w:szCs w:val="16"/>
                <w:lang w:val="sq-AL"/>
              </w:rPr>
            </w:pPr>
          </w:p>
          <w:p w:rsidR="00B045BC" w:rsidRPr="00164B66" w:rsidRDefault="00B045BC" w:rsidP="00B045BC">
            <w:pPr>
              <w:pStyle w:val="FootnoteText"/>
              <w:rPr>
                <w:rStyle w:val="FootnoteText1Char"/>
                <w:szCs w:val="16"/>
                <w:lang w:val="sq-AL"/>
              </w:rPr>
            </w:pPr>
          </w:p>
          <w:p w:rsidR="00B045BC" w:rsidRPr="00164B66" w:rsidRDefault="00B045BC" w:rsidP="00B045BC">
            <w:pPr>
              <w:pStyle w:val="FootnoteText"/>
              <w:rPr>
                <w:rStyle w:val="FootnoteText1Char"/>
                <w:szCs w:val="16"/>
                <w:lang w:val="sq-AL"/>
              </w:rPr>
            </w:pPr>
          </w:p>
          <w:p w:rsidR="00B045BC" w:rsidRPr="00164B66" w:rsidRDefault="00B045BC" w:rsidP="00B045BC">
            <w:pPr>
              <w:pStyle w:val="FootnoteText"/>
              <w:rPr>
                <w:rStyle w:val="FootnoteText1Char"/>
                <w:szCs w:val="16"/>
                <w:lang w:val="sq-AL"/>
              </w:rPr>
            </w:pPr>
          </w:p>
          <w:p w:rsidR="00B045BC" w:rsidRPr="00164B66" w:rsidRDefault="00B045BC" w:rsidP="00B045BC">
            <w:pPr>
              <w:pStyle w:val="FootnoteText"/>
              <w:rPr>
                <w:rStyle w:val="FootnoteText1Char"/>
                <w:szCs w:val="16"/>
                <w:lang w:val="sq-AL"/>
              </w:rPr>
            </w:pPr>
          </w:p>
          <w:p w:rsidR="00B045BC" w:rsidRPr="00164B66" w:rsidRDefault="00B045BC" w:rsidP="00B045BC">
            <w:pPr>
              <w:pStyle w:val="FootnoteText"/>
              <w:rPr>
                <w:rStyle w:val="FootnoteText1Char"/>
                <w:szCs w:val="16"/>
                <w:lang w:val="sq-AL"/>
              </w:rPr>
            </w:pPr>
          </w:p>
          <w:p w:rsidR="00B045BC" w:rsidRPr="00164B66" w:rsidRDefault="00B045BC" w:rsidP="00B045BC">
            <w:pPr>
              <w:pStyle w:val="FootnoteText"/>
              <w:rPr>
                <w:rStyle w:val="FootnoteText1Char"/>
                <w:szCs w:val="16"/>
                <w:lang w:val="sq-AL"/>
              </w:rPr>
            </w:pPr>
          </w:p>
          <w:p w:rsidR="00B045BC" w:rsidRPr="00164B66" w:rsidRDefault="00B045BC" w:rsidP="00B045BC">
            <w:pPr>
              <w:pStyle w:val="FootnoteText"/>
              <w:rPr>
                <w:rStyle w:val="FootnoteText1Char"/>
                <w:szCs w:val="16"/>
                <w:lang w:val="sq-AL"/>
              </w:rPr>
            </w:pPr>
          </w:p>
          <w:p w:rsidR="00B045BC" w:rsidRPr="00164B66" w:rsidRDefault="00B045BC" w:rsidP="00B045BC">
            <w:pPr>
              <w:pStyle w:val="FootnoteText"/>
              <w:rPr>
                <w:rStyle w:val="FootnoteText1Char"/>
                <w:szCs w:val="16"/>
                <w:lang w:val="sq-AL"/>
              </w:rPr>
            </w:pPr>
          </w:p>
          <w:p w:rsidR="00B045BC" w:rsidRPr="00164B66" w:rsidRDefault="00B045BC" w:rsidP="00B045BC">
            <w:pPr>
              <w:pStyle w:val="FootnoteText"/>
              <w:rPr>
                <w:rStyle w:val="FootnoteText1Char"/>
                <w:szCs w:val="16"/>
                <w:lang w:val="sq-AL"/>
              </w:rPr>
            </w:pPr>
          </w:p>
          <w:p w:rsidR="00B045BC" w:rsidRPr="00164B66" w:rsidRDefault="00B045BC" w:rsidP="00B045BC">
            <w:pPr>
              <w:pStyle w:val="FootnoteText"/>
              <w:rPr>
                <w:rStyle w:val="FootnoteText1Char"/>
                <w:szCs w:val="16"/>
                <w:lang w:val="sq-AL"/>
              </w:rPr>
            </w:pPr>
          </w:p>
          <w:p w:rsidR="00C97F1D" w:rsidRPr="00164B66" w:rsidRDefault="00C97F1D" w:rsidP="00C97F1D">
            <w:pPr>
              <w:spacing w:line="280" w:lineRule="atLeast"/>
              <w:rPr>
                <w:rFonts w:eastAsia="Cambria"/>
                <w:sz w:val="16"/>
                <w:szCs w:val="16"/>
              </w:rPr>
            </w:pPr>
            <w:r w:rsidRPr="00164B66">
              <w:rPr>
                <w:rFonts w:eastAsia="Cambria"/>
                <w:sz w:val="16"/>
                <w:szCs w:val="16"/>
              </w:rPr>
              <w:t>Divizioni i Krimit Kibernetik dhe Mbrojtjes së të Dhënave</w:t>
            </w:r>
          </w:p>
          <w:p w:rsidR="00C97F1D" w:rsidRPr="00164B66" w:rsidRDefault="00C97F1D" w:rsidP="00C97F1D">
            <w:pPr>
              <w:spacing w:line="280" w:lineRule="atLeast"/>
              <w:rPr>
                <w:rFonts w:eastAsia="Cambria"/>
                <w:sz w:val="16"/>
                <w:szCs w:val="16"/>
              </w:rPr>
            </w:pPr>
            <w:r w:rsidRPr="00164B66">
              <w:rPr>
                <w:rFonts w:eastAsia="Cambria"/>
                <w:sz w:val="16"/>
                <w:szCs w:val="16"/>
              </w:rPr>
              <w:t>Drejtoria e Përgjithshme për të Drejtat e Njeriut dhe Shtetin e së Drejtës</w:t>
            </w:r>
          </w:p>
          <w:p w:rsidR="00B045BC" w:rsidRPr="00164B66" w:rsidRDefault="00C97F1D" w:rsidP="00C97F1D">
            <w:pPr>
              <w:spacing w:line="280" w:lineRule="atLeast"/>
              <w:rPr>
                <w:rFonts w:eastAsia="Cambria"/>
                <w:sz w:val="16"/>
                <w:szCs w:val="16"/>
              </w:rPr>
            </w:pPr>
            <w:r w:rsidRPr="00164B66">
              <w:rPr>
                <w:rFonts w:eastAsia="Cambria"/>
                <w:sz w:val="16"/>
                <w:szCs w:val="16"/>
              </w:rPr>
              <w:t>Strasburg, Francë</w:t>
            </w:r>
          </w:p>
          <w:p w:rsidR="00B045BC" w:rsidRPr="00164B66" w:rsidRDefault="00C97F1D" w:rsidP="00B045BC">
            <w:pPr>
              <w:rPr>
                <w:sz w:val="16"/>
                <w:szCs w:val="16"/>
              </w:rPr>
            </w:pPr>
            <w:r w:rsidRPr="00164B66">
              <w:rPr>
                <w:sz w:val="16"/>
                <w:szCs w:val="16"/>
              </w:rPr>
              <w:t xml:space="preserve">30 Qershor </w:t>
            </w:r>
            <w:r w:rsidR="00B045BC" w:rsidRPr="00164B66">
              <w:rPr>
                <w:sz w:val="16"/>
                <w:szCs w:val="16"/>
              </w:rPr>
              <w:t>2013</w:t>
            </w:r>
          </w:p>
          <w:p w:rsidR="00B045BC" w:rsidRPr="00164B66" w:rsidRDefault="00B045BC" w:rsidP="00B045BC"/>
          <w:p w:rsidR="00C97F1D" w:rsidRPr="00164B66" w:rsidRDefault="00C97F1D" w:rsidP="00B045BC"/>
          <w:p w:rsidR="00C97F1D" w:rsidRPr="00164B66" w:rsidRDefault="00C97F1D" w:rsidP="00B045BC"/>
        </w:tc>
      </w:tr>
      <w:tr w:rsidR="00B045BC" w:rsidRPr="00164B66" w:rsidTr="00B045BC">
        <w:trPr>
          <w:trHeight w:val="1555"/>
        </w:trPr>
        <w:tc>
          <w:tcPr>
            <w:tcW w:w="2049" w:type="dxa"/>
            <w:vMerge/>
            <w:tcBorders>
              <w:top w:val="nil"/>
              <w:left w:val="nil"/>
              <w:bottom w:val="nil"/>
              <w:right w:val="nil"/>
            </w:tcBorders>
          </w:tcPr>
          <w:p w:rsidR="00B045BC" w:rsidRPr="00164B66" w:rsidRDefault="00B045BC" w:rsidP="00B045BC">
            <w:pPr>
              <w:rPr>
                <w:noProof/>
              </w:rPr>
            </w:pPr>
          </w:p>
        </w:tc>
        <w:tc>
          <w:tcPr>
            <w:tcW w:w="6848" w:type="dxa"/>
            <w:tcBorders>
              <w:top w:val="nil"/>
              <w:left w:val="nil"/>
              <w:bottom w:val="nil"/>
              <w:right w:val="nil"/>
            </w:tcBorders>
          </w:tcPr>
          <w:p w:rsidR="00B045BC" w:rsidRPr="00164B66" w:rsidRDefault="00B17C0F" w:rsidP="00B045BC">
            <w:pPr>
              <w:jc w:val="center"/>
              <w:rPr>
                <w:b/>
                <w:color w:val="0033CC"/>
                <w:sz w:val="24"/>
              </w:rPr>
            </w:pPr>
            <w:hyperlink r:id="rId9" w:history="1">
              <w:r w:rsidR="004A0C54" w:rsidRPr="00164B66">
                <w:rPr>
                  <w:rStyle w:val="Hyperlink"/>
                  <w:b/>
                  <w:sz w:val="24"/>
                </w:rPr>
                <w:t>www.coe.int/cybercrime</w:t>
              </w:r>
            </w:hyperlink>
          </w:p>
          <w:p w:rsidR="00B045BC" w:rsidRPr="00164B66" w:rsidRDefault="00B045BC" w:rsidP="00B045BC">
            <w:pPr>
              <w:jc w:val="center"/>
            </w:pPr>
          </w:p>
          <w:p w:rsidR="00B045BC" w:rsidRPr="00164B66" w:rsidRDefault="005C5ED2" w:rsidP="00B045BC">
            <w:pPr>
              <w:pStyle w:val="FootnoteText"/>
              <w:rPr>
                <w:rStyle w:val="FootnoteText1Char"/>
                <w:szCs w:val="16"/>
                <w:vertAlign w:val="superscript"/>
                <w:lang w:val="sq-AL"/>
              </w:rPr>
            </w:pPr>
            <w:r w:rsidRPr="00164B66">
              <w:rPr>
                <w:noProof/>
                <w:lang w:val="en-US" w:eastAsia="en-US"/>
              </w:rPr>
              <w:drawing>
                <wp:inline distT="0" distB="0" distL="0" distR="0">
                  <wp:extent cx="4219575" cy="723900"/>
                  <wp:effectExtent l="19050" t="0" r="9525" b="0"/>
                  <wp:docPr id="2" name="Picture 4" descr="Description: eu_coe_J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eu_coe_JP1"/>
                          <pic:cNvPicPr>
                            <a:picLocks noChangeAspect="1" noChangeArrowheads="1"/>
                          </pic:cNvPicPr>
                        </pic:nvPicPr>
                        <pic:blipFill>
                          <a:blip r:embed="rId10"/>
                          <a:srcRect/>
                          <a:stretch>
                            <a:fillRect/>
                          </a:stretch>
                        </pic:blipFill>
                        <pic:spPr bwMode="auto">
                          <a:xfrm>
                            <a:off x="0" y="0"/>
                            <a:ext cx="4219575" cy="723900"/>
                          </a:xfrm>
                          <a:prstGeom prst="rect">
                            <a:avLst/>
                          </a:prstGeom>
                          <a:noFill/>
                          <a:ln w="9525">
                            <a:noFill/>
                            <a:miter lim="800000"/>
                            <a:headEnd/>
                            <a:tailEnd/>
                          </a:ln>
                        </pic:spPr>
                      </pic:pic>
                    </a:graphicData>
                  </a:graphic>
                </wp:inline>
              </w:drawing>
            </w:r>
          </w:p>
          <w:p w:rsidR="00B045BC" w:rsidRPr="00164B66" w:rsidRDefault="00B045BC" w:rsidP="00B045BC">
            <w:pPr>
              <w:pStyle w:val="FootnoteText"/>
              <w:rPr>
                <w:rStyle w:val="FootnoteText1Char"/>
                <w:szCs w:val="16"/>
                <w:vertAlign w:val="superscript"/>
                <w:lang w:val="sq-AL"/>
              </w:rPr>
            </w:pPr>
          </w:p>
          <w:p w:rsidR="00B045BC" w:rsidRPr="00164B66" w:rsidRDefault="00B045BC" w:rsidP="00B045BC">
            <w:pPr>
              <w:pStyle w:val="FootnoteText"/>
              <w:rPr>
                <w:lang w:val="sq-AL"/>
              </w:rPr>
            </w:pPr>
          </w:p>
        </w:tc>
      </w:tr>
    </w:tbl>
    <w:p w:rsidR="00B045BC" w:rsidRPr="00164B66" w:rsidRDefault="00B045BC" w:rsidP="00B045BC">
      <w:pPr>
        <w:rPr>
          <w:szCs w:val="20"/>
          <w:lang w:eastAsia="de-DE"/>
        </w:rPr>
      </w:pPr>
    </w:p>
    <w:p w:rsidR="00C97F1D" w:rsidRPr="00164B66" w:rsidRDefault="00C97F1D" w:rsidP="00B045BC">
      <w:pPr>
        <w:rPr>
          <w:szCs w:val="20"/>
          <w:lang w:eastAsia="de-DE"/>
        </w:rPr>
      </w:pPr>
    </w:p>
    <w:p w:rsidR="00C97F1D" w:rsidRPr="00164B66" w:rsidRDefault="00C97F1D" w:rsidP="00B045BC">
      <w:pPr>
        <w:rPr>
          <w:szCs w:val="20"/>
          <w:lang w:eastAsia="de-DE"/>
        </w:rPr>
      </w:pPr>
    </w:p>
    <w:p w:rsidR="00C97F1D" w:rsidRPr="00164B66" w:rsidRDefault="00C97F1D" w:rsidP="00B045BC">
      <w:pPr>
        <w:rPr>
          <w:szCs w:val="20"/>
          <w:lang w:eastAsia="de-DE"/>
        </w:rPr>
      </w:pPr>
    </w:p>
    <w:p w:rsidR="00C97F1D" w:rsidRPr="00164B66" w:rsidRDefault="00C97F1D" w:rsidP="00B045BC">
      <w:pPr>
        <w:rPr>
          <w:szCs w:val="20"/>
          <w:lang w:eastAsia="de-DE"/>
        </w:rPr>
      </w:pPr>
    </w:p>
    <w:p w:rsidR="00C97F1D" w:rsidRPr="00164B66" w:rsidRDefault="00C97F1D" w:rsidP="00B045BC">
      <w:pPr>
        <w:rPr>
          <w:szCs w:val="20"/>
          <w:lang w:eastAsia="de-DE"/>
        </w:rPr>
      </w:pPr>
    </w:p>
    <w:p w:rsidR="00C97F1D" w:rsidRPr="00164B66" w:rsidRDefault="00C97F1D" w:rsidP="00B045BC">
      <w:pPr>
        <w:rPr>
          <w:szCs w:val="20"/>
          <w:lang w:eastAsia="de-DE"/>
        </w:rPr>
      </w:pPr>
    </w:p>
    <w:p w:rsidR="00C97F1D" w:rsidRPr="00164B66" w:rsidRDefault="00C97F1D" w:rsidP="00B045BC">
      <w:pPr>
        <w:rPr>
          <w:szCs w:val="20"/>
          <w:lang w:eastAsia="de-DE"/>
        </w:rPr>
      </w:pPr>
    </w:p>
    <w:p w:rsidR="00C97F1D" w:rsidRPr="00164B66" w:rsidRDefault="00C97F1D" w:rsidP="00B045BC">
      <w:pPr>
        <w:rPr>
          <w:szCs w:val="20"/>
          <w:lang w:eastAsia="de-DE"/>
        </w:rPr>
      </w:pPr>
    </w:p>
    <w:p w:rsidR="00C97F1D" w:rsidRPr="00164B66" w:rsidRDefault="00C97F1D" w:rsidP="00B045BC">
      <w:pPr>
        <w:rPr>
          <w:szCs w:val="20"/>
          <w:lang w:eastAsia="de-DE"/>
        </w:rPr>
      </w:pPr>
    </w:p>
    <w:p w:rsidR="00C97F1D" w:rsidRPr="00164B66" w:rsidRDefault="00C97F1D" w:rsidP="00B045BC">
      <w:pPr>
        <w:rPr>
          <w:szCs w:val="20"/>
          <w:lang w:eastAsia="de-DE"/>
        </w:rPr>
      </w:pPr>
    </w:p>
    <w:p w:rsidR="00C97F1D" w:rsidRPr="00164B66" w:rsidRDefault="00C97F1D" w:rsidP="00B045BC">
      <w:pPr>
        <w:rPr>
          <w:szCs w:val="20"/>
          <w:lang w:eastAsia="de-DE"/>
        </w:rPr>
      </w:pPr>
    </w:p>
    <w:p w:rsidR="00C97F1D" w:rsidRPr="00164B66" w:rsidRDefault="00C97F1D" w:rsidP="00B045BC">
      <w:pPr>
        <w:rPr>
          <w:szCs w:val="20"/>
          <w:lang w:eastAsia="de-DE"/>
        </w:rPr>
      </w:pPr>
    </w:p>
    <w:p w:rsidR="00C97F1D" w:rsidRPr="00164B66" w:rsidRDefault="00C97F1D" w:rsidP="00B045BC">
      <w:pPr>
        <w:rPr>
          <w:szCs w:val="20"/>
          <w:lang w:eastAsia="de-DE"/>
        </w:rPr>
      </w:pPr>
    </w:p>
    <w:p w:rsidR="00C97F1D" w:rsidRPr="00164B66" w:rsidRDefault="00C97F1D" w:rsidP="00B045BC">
      <w:pPr>
        <w:rPr>
          <w:szCs w:val="20"/>
          <w:lang w:eastAsia="de-DE"/>
        </w:rPr>
      </w:pPr>
    </w:p>
    <w:p w:rsidR="00C97F1D" w:rsidRPr="00164B66" w:rsidRDefault="00C97F1D" w:rsidP="00B045BC">
      <w:pPr>
        <w:rPr>
          <w:szCs w:val="20"/>
          <w:lang w:eastAsia="de-DE"/>
        </w:rPr>
      </w:pPr>
    </w:p>
    <w:p w:rsidR="00C97F1D" w:rsidRPr="00164B66" w:rsidRDefault="00C97F1D" w:rsidP="00B045BC">
      <w:pPr>
        <w:rPr>
          <w:szCs w:val="20"/>
          <w:lang w:eastAsia="de-DE"/>
        </w:rPr>
      </w:pPr>
    </w:p>
    <w:p w:rsidR="00C97F1D" w:rsidRPr="00164B66" w:rsidRDefault="00C97F1D" w:rsidP="00B045BC">
      <w:pPr>
        <w:rPr>
          <w:szCs w:val="20"/>
          <w:lang w:eastAsia="de-DE"/>
        </w:rPr>
      </w:pPr>
    </w:p>
    <w:p w:rsidR="00C97F1D" w:rsidRPr="00164B66" w:rsidRDefault="00C97F1D" w:rsidP="00B045BC">
      <w:pPr>
        <w:rPr>
          <w:szCs w:val="20"/>
          <w:lang w:eastAsia="de-DE"/>
        </w:rPr>
      </w:pPr>
    </w:p>
    <w:p w:rsidR="00C97F1D" w:rsidRPr="00164B66" w:rsidRDefault="00C97F1D" w:rsidP="00B045BC">
      <w:pPr>
        <w:rPr>
          <w:szCs w:val="20"/>
          <w:lang w:eastAsia="de-DE"/>
        </w:rPr>
      </w:pPr>
    </w:p>
    <w:p w:rsidR="00C97F1D" w:rsidRPr="00164B66" w:rsidRDefault="00C97F1D" w:rsidP="00B045BC">
      <w:pPr>
        <w:rPr>
          <w:szCs w:val="20"/>
          <w:lang w:eastAsia="de-DE"/>
        </w:rPr>
      </w:pPr>
    </w:p>
    <w:p w:rsidR="00C97F1D" w:rsidRPr="00164B66" w:rsidRDefault="00C97F1D" w:rsidP="00B045BC">
      <w:pPr>
        <w:rPr>
          <w:szCs w:val="20"/>
          <w:lang w:eastAsia="de-DE"/>
        </w:rPr>
      </w:pPr>
    </w:p>
    <w:p w:rsidR="00C97F1D" w:rsidRPr="00164B66" w:rsidRDefault="00C97F1D" w:rsidP="00B045BC">
      <w:pPr>
        <w:rPr>
          <w:szCs w:val="20"/>
          <w:lang w:eastAsia="de-DE"/>
        </w:rPr>
      </w:pPr>
    </w:p>
    <w:p w:rsidR="00C97F1D" w:rsidRPr="00164B66" w:rsidRDefault="00C97F1D" w:rsidP="00B045BC">
      <w:pPr>
        <w:rPr>
          <w:szCs w:val="20"/>
          <w:lang w:eastAsia="de-DE"/>
        </w:rPr>
      </w:pPr>
    </w:p>
    <w:p w:rsidR="00C97F1D" w:rsidRPr="00164B66" w:rsidRDefault="00C97F1D" w:rsidP="00B045BC">
      <w:pPr>
        <w:rPr>
          <w:szCs w:val="20"/>
          <w:lang w:eastAsia="de-DE"/>
        </w:rPr>
      </w:pPr>
    </w:p>
    <w:p w:rsidR="00C97F1D" w:rsidRPr="00164B66" w:rsidRDefault="00C97F1D" w:rsidP="00B045BC">
      <w:pPr>
        <w:rPr>
          <w:szCs w:val="20"/>
          <w:lang w:eastAsia="de-DE"/>
        </w:rPr>
      </w:pPr>
    </w:p>
    <w:p w:rsidR="00C97F1D" w:rsidRPr="00164B66" w:rsidRDefault="00C97F1D" w:rsidP="00B045BC">
      <w:pPr>
        <w:rPr>
          <w:szCs w:val="20"/>
          <w:lang w:eastAsia="de-DE"/>
        </w:rPr>
      </w:pPr>
    </w:p>
    <w:p w:rsidR="00C97F1D" w:rsidRPr="00164B66" w:rsidRDefault="00C97F1D" w:rsidP="00B045BC">
      <w:pPr>
        <w:rPr>
          <w:szCs w:val="20"/>
          <w:lang w:eastAsia="de-DE"/>
        </w:rPr>
      </w:pPr>
    </w:p>
    <w:p w:rsidR="00C97F1D" w:rsidRPr="00164B66" w:rsidRDefault="00C97F1D" w:rsidP="00B045BC">
      <w:pPr>
        <w:rPr>
          <w:szCs w:val="20"/>
          <w:lang w:eastAsia="de-DE"/>
        </w:rPr>
      </w:pPr>
    </w:p>
    <w:p w:rsidR="00C97F1D" w:rsidRPr="00164B66" w:rsidRDefault="00C97F1D" w:rsidP="00B045BC">
      <w:pPr>
        <w:rPr>
          <w:szCs w:val="20"/>
          <w:lang w:eastAsia="de-DE"/>
        </w:rPr>
      </w:pPr>
    </w:p>
    <w:p w:rsidR="00C97F1D" w:rsidRPr="00164B66" w:rsidRDefault="00C97F1D" w:rsidP="00B045BC">
      <w:pPr>
        <w:rPr>
          <w:szCs w:val="20"/>
          <w:lang w:eastAsia="de-DE"/>
        </w:rPr>
      </w:pPr>
    </w:p>
    <w:p w:rsidR="00C97F1D" w:rsidRPr="00164B66" w:rsidRDefault="00C97F1D" w:rsidP="00B045BC">
      <w:pPr>
        <w:rPr>
          <w:szCs w:val="20"/>
          <w:lang w:eastAsia="de-DE"/>
        </w:rPr>
      </w:pPr>
    </w:p>
    <w:p w:rsidR="00C97F1D" w:rsidRPr="00164B66" w:rsidRDefault="00C97F1D" w:rsidP="00B045BC">
      <w:pPr>
        <w:rPr>
          <w:szCs w:val="20"/>
          <w:lang w:eastAsia="de-DE"/>
        </w:rPr>
      </w:pPr>
    </w:p>
    <w:p w:rsidR="00B045BC" w:rsidRPr="00164B66" w:rsidRDefault="00B045BC" w:rsidP="00B045BC">
      <w:pPr>
        <w:rPr>
          <w:szCs w:val="20"/>
          <w:lang w:eastAsia="de-DE"/>
        </w:rPr>
      </w:pPr>
    </w:p>
    <w:tbl>
      <w:tblPr>
        <w:tblW w:w="0" w:type="auto"/>
        <w:tblLayout w:type="fixed"/>
        <w:tblLook w:val="0000"/>
      </w:tblPr>
      <w:tblGrid>
        <w:gridCol w:w="4503"/>
        <w:gridCol w:w="3700"/>
      </w:tblGrid>
      <w:tr w:rsidR="00B045BC" w:rsidRPr="00164B66" w:rsidTr="00B045BC">
        <w:trPr>
          <w:trHeight w:val="2977"/>
        </w:trPr>
        <w:tc>
          <w:tcPr>
            <w:tcW w:w="4503" w:type="dxa"/>
          </w:tcPr>
          <w:p w:rsidR="00C97F1D" w:rsidRPr="00164B66" w:rsidRDefault="00C97F1D" w:rsidP="00C97F1D">
            <w:pPr>
              <w:snapToGrid w:val="0"/>
              <w:rPr>
                <w:b/>
                <w:bCs/>
                <w:sz w:val="16"/>
                <w:szCs w:val="16"/>
              </w:rPr>
            </w:pPr>
            <w:r w:rsidRPr="00164B66">
              <w:rPr>
                <w:b/>
                <w:bCs/>
                <w:sz w:val="16"/>
                <w:szCs w:val="16"/>
              </w:rPr>
              <w:t>Kontakt:</w:t>
            </w:r>
          </w:p>
          <w:p w:rsidR="00C97F1D" w:rsidRPr="00164B66" w:rsidRDefault="00C97F1D" w:rsidP="00C97F1D">
            <w:pPr>
              <w:snapToGrid w:val="0"/>
              <w:rPr>
                <w:rFonts w:cs="Arial"/>
                <w:sz w:val="16"/>
                <w:szCs w:val="16"/>
              </w:rPr>
            </w:pPr>
          </w:p>
          <w:p w:rsidR="00C97F1D" w:rsidRPr="00164B66" w:rsidRDefault="00C97F1D" w:rsidP="00C97F1D">
            <w:pPr>
              <w:rPr>
                <w:sz w:val="16"/>
                <w:szCs w:val="16"/>
              </w:rPr>
            </w:pPr>
            <w:r w:rsidRPr="00164B66">
              <w:rPr>
                <w:sz w:val="16"/>
                <w:szCs w:val="16"/>
              </w:rPr>
              <w:t>Departamenti për Mbrojtjen e të Dhënave dhe Krimin Kibernetik</w:t>
            </w:r>
          </w:p>
          <w:p w:rsidR="00C97F1D" w:rsidRPr="00164B66" w:rsidRDefault="00C97F1D" w:rsidP="00C97F1D">
            <w:pPr>
              <w:ind w:right="317"/>
              <w:rPr>
                <w:rFonts w:cs="Arial"/>
                <w:sz w:val="16"/>
                <w:szCs w:val="16"/>
              </w:rPr>
            </w:pPr>
            <w:r w:rsidRPr="00164B66">
              <w:rPr>
                <w:sz w:val="16"/>
                <w:szCs w:val="16"/>
              </w:rPr>
              <w:t>Drejtoria e Përgjithshme për të Drejtat e Njeriut dhe Shtetin e së Drejtës</w:t>
            </w:r>
          </w:p>
          <w:p w:rsidR="00C97F1D" w:rsidRPr="00164B66" w:rsidRDefault="00C97F1D" w:rsidP="00C97F1D">
            <w:pPr>
              <w:autoSpaceDE w:val="0"/>
              <w:autoSpaceDN w:val="0"/>
              <w:adjustRightInd w:val="0"/>
              <w:rPr>
                <w:rFonts w:cs="Comic Sans MS"/>
                <w:sz w:val="16"/>
                <w:szCs w:val="16"/>
              </w:rPr>
            </w:pPr>
            <w:r w:rsidRPr="00164B66">
              <w:rPr>
                <w:rFonts w:cs="Comic Sans MS"/>
                <w:sz w:val="16"/>
                <w:szCs w:val="16"/>
              </w:rPr>
              <w:t xml:space="preserve">Këshilli i Evropës, </w:t>
            </w:r>
          </w:p>
          <w:p w:rsidR="00C97F1D" w:rsidRPr="00164B66" w:rsidRDefault="00C97F1D" w:rsidP="00C97F1D">
            <w:pPr>
              <w:rPr>
                <w:sz w:val="16"/>
                <w:szCs w:val="16"/>
              </w:rPr>
            </w:pPr>
            <w:r w:rsidRPr="00164B66">
              <w:rPr>
                <w:sz w:val="16"/>
                <w:szCs w:val="16"/>
              </w:rPr>
              <w:t>Strasburg, Francë</w:t>
            </w:r>
          </w:p>
          <w:p w:rsidR="00B045BC" w:rsidRPr="00164B66" w:rsidRDefault="00C97F1D" w:rsidP="00C97F1D">
            <w:pPr>
              <w:rPr>
                <w:sz w:val="16"/>
                <w:szCs w:val="16"/>
              </w:rPr>
            </w:pPr>
            <w:r w:rsidRPr="00164B66">
              <w:rPr>
                <w:sz w:val="16"/>
                <w:szCs w:val="16"/>
              </w:rPr>
              <w:t xml:space="preserve">Tel: </w:t>
            </w:r>
            <w:r w:rsidRPr="00164B66">
              <w:rPr>
                <w:sz w:val="16"/>
                <w:szCs w:val="16"/>
              </w:rPr>
              <w:tab/>
              <w:t>+33-3-9021-4506</w:t>
            </w:r>
            <w:r w:rsidRPr="00164B66">
              <w:rPr>
                <w:sz w:val="16"/>
                <w:szCs w:val="16"/>
              </w:rPr>
              <w:br/>
            </w:r>
            <w:r w:rsidR="00774AC7" w:rsidRPr="00164B66">
              <w:rPr>
                <w:sz w:val="16"/>
                <w:szCs w:val="16"/>
              </w:rPr>
              <w:t>Faks</w:t>
            </w:r>
            <w:r w:rsidRPr="00164B66">
              <w:rPr>
                <w:sz w:val="16"/>
                <w:szCs w:val="16"/>
              </w:rPr>
              <w:t>:</w:t>
            </w:r>
            <w:r w:rsidRPr="00164B66">
              <w:rPr>
                <w:sz w:val="16"/>
                <w:szCs w:val="16"/>
              </w:rPr>
              <w:tab/>
              <w:t>+33-3-9021-5650</w:t>
            </w:r>
            <w:r w:rsidRPr="00164B66">
              <w:rPr>
                <w:sz w:val="16"/>
                <w:szCs w:val="16"/>
              </w:rPr>
              <w:br/>
              <w:t>Email:</w:t>
            </w:r>
            <w:r w:rsidRPr="00164B66">
              <w:rPr>
                <w:sz w:val="16"/>
                <w:szCs w:val="16"/>
              </w:rPr>
              <w:tab/>
            </w:r>
            <w:hyperlink r:id="rId11" w:history="1">
              <w:r w:rsidRPr="00164B66">
                <w:rPr>
                  <w:color w:val="0000FF"/>
                  <w:sz w:val="16"/>
                  <w:szCs w:val="16"/>
                  <w:u w:val="single"/>
                </w:rPr>
                <w:t>alexander.seger@coe.int</w:t>
              </w:r>
            </w:hyperlink>
          </w:p>
          <w:p w:rsidR="00B045BC" w:rsidRPr="00164B66" w:rsidRDefault="00B045BC" w:rsidP="00B045BC">
            <w:pPr>
              <w:rPr>
                <w:sz w:val="16"/>
                <w:szCs w:val="16"/>
                <w:highlight w:val="yellow"/>
              </w:rPr>
            </w:pPr>
          </w:p>
        </w:tc>
        <w:tc>
          <w:tcPr>
            <w:tcW w:w="3700" w:type="dxa"/>
          </w:tcPr>
          <w:p w:rsidR="00C97F1D" w:rsidRPr="00164B66" w:rsidRDefault="00C97F1D" w:rsidP="00C97F1D">
            <w:pPr>
              <w:snapToGrid w:val="0"/>
              <w:rPr>
                <w:b/>
                <w:bCs/>
                <w:sz w:val="16"/>
                <w:szCs w:val="16"/>
              </w:rPr>
            </w:pPr>
            <w:r w:rsidRPr="00164B66">
              <w:rPr>
                <w:b/>
                <w:bCs/>
                <w:sz w:val="16"/>
                <w:szCs w:val="16"/>
              </w:rPr>
              <w:t>Përjashtimi nga përgjegjësia:</w:t>
            </w:r>
          </w:p>
          <w:p w:rsidR="00C97F1D" w:rsidRPr="00164B66" w:rsidRDefault="00C97F1D" w:rsidP="00C97F1D">
            <w:pPr>
              <w:snapToGrid w:val="0"/>
              <w:rPr>
                <w:b/>
                <w:bCs/>
                <w:sz w:val="16"/>
                <w:szCs w:val="16"/>
              </w:rPr>
            </w:pPr>
          </w:p>
          <w:p w:rsidR="00B045BC" w:rsidRPr="00164B66" w:rsidRDefault="00C97F1D" w:rsidP="00C97F1D">
            <w:pPr>
              <w:rPr>
                <w:sz w:val="16"/>
                <w:szCs w:val="16"/>
              </w:rPr>
            </w:pPr>
            <w:r w:rsidRPr="00164B66">
              <w:rPr>
                <w:sz w:val="16"/>
                <w:szCs w:val="16"/>
              </w:rPr>
              <w:t>Ky raport teknik nuk reflekton domosdoshmërisht pozicionin zyrtar të Këshillit të Evropës, të donatorit financues të këtij projekti apo të Palëve të traktateve të përmendura në të.</w:t>
            </w:r>
          </w:p>
        </w:tc>
      </w:tr>
    </w:tbl>
    <w:p w:rsidR="006A35DB" w:rsidRPr="00164B66" w:rsidRDefault="006A35DB" w:rsidP="006A35DB"/>
    <w:p w:rsidR="004A0C54" w:rsidRPr="00164B66" w:rsidRDefault="004A0C54" w:rsidP="006A35DB">
      <w:pPr>
        <w:rPr>
          <w:b/>
          <w:sz w:val="28"/>
          <w:szCs w:val="28"/>
        </w:rPr>
      </w:pPr>
    </w:p>
    <w:p w:rsidR="006A35DB" w:rsidRPr="00164B66" w:rsidRDefault="00C97F1D" w:rsidP="006A35DB">
      <w:pPr>
        <w:rPr>
          <w:b/>
          <w:sz w:val="28"/>
          <w:szCs w:val="28"/>
        </w:rPr>
      </w:pPr>
      <w:r w:rsidRPr="00164B66">
        <w:rPr>
          <w:b/>
          <w:sz w:val="28"/>
          <w:szCs w:val="28"/>
        </w:rPr>
        <w:lastRenderedPageBreak/>
        <w:t>Përmbajtja</w:t>
      </w:r>
    </w:p>
    <w:p w:rsidR="006A35DB" w:rsidRPr="00164B66" w:rsidRDefault="006A35DB" w:rsidP="006A35DB"/>
    <w:p w:rsidR="00062376" w:rsidRPr="00164B66" w:rsidRDefault="00B17C0F">
      <w:pPr>
        <w:pStyle w:val="TOC1"/>
        <w:rPr>
          <w:rFonts w:asciiTheme="minorHAnsi" w:eastAsiaTheme="minorEastAsia" w:hAnsiTheme="minorHAnsi" w:cstheme="minorBidi"/>
          <w:b w:val="0"/>
          <w:bCs w:val="0"/>
          <w:sz w:val="24"/>
          <w:szCs w:val="24"/>
          <w:lang w:eastAsia="ja-JP"/>
        </w:rPr>
      </w:pPr>
      <w:r w:rsidRPr="00B17C0F">
        <w:rPr>
          <w:caps/>
          <w:color w:val="808080"/>
          <w:sz w:val="15"/>
          <w:szCs w:val="15"/>
        </w:rPr>
        <w:fldChar w:fldCharType="begin"/>
      </w:r>
      <w:r w:rsidR="00DC5183" w:rsidRPr="00164B66">
        <w:rPr>
          <w:color w:val="808080"/>
          <w:sz w:val="15"/>
          <w:szCs w:val="15"/>
        </w:rPr>
        <w:instrText xml:space="preserve"> TOC \o "1-3" \h \z \u </w:instrText>
      </w:r>
      <w:r w:rsidRPr="00B17C0F">
        <w:rPr>
          <w:caps/>
          <w:color w:val="808080"/>
          <w:sz w:val="15"/>
          <w:szCs w:val="15"/>
        </w:rPr>
        <w:fldChar w:fldCharType="separate"/>
      </w:r>
      <w:r w:rsidR="00062376" w:rsidRPr="00164B66">
        <w:t>Hyrje</w:t>
      </w:r>
      <w:r w:rsidR="00062376" w:rsidRPr="00164B66">
        <w:tab/>
      </w:r>
      <w:r w:rsidRPr="00164B66">
        <w:fldChar w:fldCharType="begin"/>
      </w:r>
      <w:r w:rsidR="00062376" w:rsidRPr="00164B66">
        <w:instrText xml:space="preserve"> PAGEREF _Toc238792086 \h </w:instrText>
      </w:r>
      <w:r w:rsidRPr="00164B66">
        <w:fldChar w:fldCharType="separate"/>
      </w:r>
      <w:r w:rsidR="00062376" w:rsidRPr="00164B66">
        <w:t>4</w:t>
      </w:r>
      <w:r w:rsidRPr="00164B66">
        <w:fldChar w:fldCharType="end"/>
      </w:r>
    </w:p>
    <w:p w:rsidR="00062376" w:rsidRPr="00164B66" w:rsidRDefault="00062376">
      <w:pPr>
        <w:pStyle w:val="TOC1"/>
        <w:tabs>
          <w:tab w:val="left" w:pos="375"/>
        </w:tabs>
        <w:rPr>
          <w:rFonts w:asciiTheme="minorHAnsi" w:eastAsiaTheme="minorEastAsia" w:hAnsiTheme="minorHAnsi" w:cstheme="minorBidi"/>
          <w:b w:val="0"/>
          <w:bCs w:val="0"/>
          <w:sz w:val="24"/>
          <w:szCs w:val="24"/>
          <w:lang w:eastAsia="ja-JP"/>
        </w:rPr>
      </w:pPr>
      <w:r w:rsidRPr="00164B66">
        <w:t>1</w:t>
      </w:r>
      <w:r w:rsidRPr="00164B66">
        <w:rPr>
          <w:rFonts w:asciiTheme="minorHAnsi" w:eastAsiaTheme="minorEastAsia" w:hAnsiTheme="minorHAnsi" w:cstheme="minorBidi"/>
          <w:b w:val="0"/>
          <w:bCs w:val="0"/>
          <w:sz w:val="24"/>
          <w:szCs w:val="24"/>
          <w:lang w:eastAsia="ja-JP"/>
        </w:rPr>
        <w:tab/>
      </w:r>
      <w:r w:rsidRPr="00164B66">
        <w:t>Vështrim i Përgjithshëm</w:t>
      </w:r>
      <w:r w:rsidRPr="00164B66">
        <w:tab/>
      </w:r>
      <w:r w:rsidR="00B17C0F" w:rsidRPr="00164B66">
        <w:fldChar w:fldCharType="begin"/>
      </w:r>
      <w:r w:rsidRPr="00164B66">
        <w:instrText xml:space="preserve"> PAGEREF _Toc238792087 \h </w:instrText>
      </w:r>
      <w:r w:rsidR="00B17C0F" w:rsidRPr="00164B66">
        <w:fldChar w:fldCharType="separate"/>
      </w:r>
      <w:r w:rsidRPr="00164B66">
        <w:t>5</w:t>
      </w:r>
      <w:r w:rsidR="00B17C0F" w:rsidRPr="00164B66">
        <w:fldChar w:fldCharType="end"/>
      </w:r>
    </w:p>
    <w:p w:rsidR="00062376" w:rsidRPr="00164B66" w:rsidRDefault="00062376">
      <w:pPr>
        <w:pStyle w:val="TOC2"/>
        <w:tabs>
          <w:tab w:val="left" w:pos="682"/>
        </w:tabs>
        <w:rPr>
          <w:rFonts w:asciiTheme="minorHAnsi" w:eastAsiaTheme="minorEastAsia" w:hAnsiTheme="minorHAnsi" w:cstheme="minorBidi"/>
          <w:sz w:val="24"/>
          <w:szCs w:val="24"/>
          <w:lang w:eastAsia="ja-JP"/>
        </w:rPr>
      </w:pPr>
      <w:r w:rsidRPr="00164B66">
        <w:t>1.1</w:t>
      </w:r>
      <w:r w:rsidRPr="00164B66">
        <w:rPr>
          <w:rFonts w:asciiTheme="minorHAnsi" w:eastAsiaTheme="minorEastAsia" w:hAnsiTheme="minorHAnsi" w:cstheme="minorBidi"/>
          <w:sz w:val="24"/>
          <w:szCs w:val="24"/>
          <w:lang w:eastAsia="ja-JP"/>
        </w:rPr>
        <w:tab/>
      </w:r>
      <w:r w:rsidRPr="00164B66">
        <w:t>Qëllimi i Kursit</w:t>
      </w:r>
      <w:r w:rsidRPr="00164B66">
        <w:tab/>
      </w:r>
      <w:r w:rsidR="00B17C0F" w:rsidRPr="00164B66">
        <w:fldChar w:fldCharType="begin"/>
      </w:r>
      <w:r w:rsidRPr="00164B66">
        <w:instrText xml:space="preserve"> PAGEREF _Toc238792088 \h </w:instrText>
      </w:r>
      <w:r w:rsidR="00B17C0F" w:rsidRPr="00164B66">
        <w:fldChar w:fldCharType="separate"/>
      </w:r>
      <w:r w:rsidRPr="00164B66">
        <w:t>5</w:t>
      </w:r>
      <w:r w:rsidR="00B17C0F" w:rsidRPr="00164B66">
        <w:fldChar w:fldCharType="end"/>
      </w:r>
    </w:p>
    <w:p w:rsidR="00062376" w:rsidRPr="00164B66" w:rsidRDefault="00062376">
      <w:pPr>
        <w:pStyle w:val="TOC2"/>
        <w:tabs>
          <w:tab w:val="left" w:pos="682"/>
        </w:tabs>
        <w:rPr>
          <w:rFonts w:asciiTheme="minorHAnsi" w:eastAsiaTheme="minorEastAsia" w:hAnsiTheme="minorHAnsi" w:cstheme="minorBidi"/>
          <w:sz w:val="24"/>
          <w:szCs w:val="24"/>
          <w:lang w:eastAsia="ja-JP"/>
        </w:rPr>
      </w:pPr>
      <w:r w:rsidRPr="00164B66">
        <w:t>1.2</w:t>
      </w:r>
      <w:r w:rsidRPr="00164B66">
        <w:rPr>
          <w:rFonts w:asciiTheme="minorHAnsi" w:eastAsiaTheme="minorEastAsia" w:hAnsiTheme="minorHAnsi" w:cstheme="minorBidi"/>
          <w:sz w:val="24"/>
          <w:szCs w:val="24"/>
          <w:lang w:eastAsia="ja-JP"/>
        </w:rPr>
        <w:tab/>
      </w:r>
      <w:r w:rsidRPr="00164B66">
        <w:t>Pse është i domosdoshëm ky trajnim</w:t>
      </w:r>
      <w:r w:rsidRPr="00164B66">
        <w:tab/>
      </w:r>
      <w:r w:rsidR="00B17C0F" w:rsidRPr="00164B66">
        <w:fldChar w:fldCharType="begin"/>
      </w:r>
      <w:r w:rsidRPr="00164B66">
        <w:instrText xml:space="preserve"> PAGEREF _Toc238792089 \h </w:instrText>
      </w:r>
      <w:r w:rsidR="00B17C0F" w:rsidRPr="00164B66">
        <w:fldChar w:fldCharType="separate"/>
      </w:r>
      <w:r w:rsidRPr="00164B66">
        <w:t>5</w:t>
      </w:r>
      <w:r w:rsidR="00B17C0F" w:rsidRPr="00164B66">
        <w:fldChar w:fldCharType="end"/>
      </w:r>
    </w:p>
    <w:p w:rsidR="00062376" w:rsidRPr="00164B66" w:rsidRDefault="00062376">
      <w:pPr>
        <w:pStyle w:val="TOC2"/>
        <w:tabs>
          <w:tab w:val="left" w:pos="682"/>
        </w:tabs>
        <w:rPr>
          <w:rFonts w:asciiTheme="minorHAnsi" w:eastAsiaTheme="minorEastAsia" w:hAnsiTheme="minorHAnsi" w:cstheme="minorBidi"/>
          <w:sz w:val="24"/>
          <w:szCs w:val="24"/>
          <w:lang w:eastAsia="ja-JP"/>
        </w:rPr>
      </w:pPr>
      <w:r w:rsidRPr="00164B66">
        <w:t>1.3</w:t>
      </w:r>
      <w:r w:rsidRPr="00164B66">
        <w:rPr>
          <w:rFonts w:asciiTheme="minorHAnsi" w:eastAsiaTheme="minorEastAsia" w:hAnsiTheme="minorHAnsi" w:cstheme="minorBidi"/>
          <w:sz w:val="24"/>
          <w:szCs w:val="24"/>
          <w:lang w:eastAsia="ja-JP"/>
        </w:rPr>
        <w:tab/>
      </w:r>
      <w:r w:rsidRPr="00164B66">
        <w:t>Programi Mësimor</w:t>
      </w:r>
      <w:r w:rsidRPr="00164B66">
        <w:tab/>
      </w:r>
      <w:r w:rsidR="00B17C0F" w:rsidRPr="00164B66">
        <w:fldChar w:fldCharType="begin"/>
      </w:r>
      <w:r w:rsidRPr="00164B66">
        <w:instrText xml:space="preserve"> PAGEREF _Toc238792090 \h </w:instrText>
      </w:r>
      <w:r w:rsidR="00B17C0F" w:rsidRPr="00164B66">
        <w:fldChar w:fldCharType="separate"/>
      </w:r>
      <w:r w:rsidRPr="00164B66">
        <w:t>6</w:t>
      </w:r>
      <w:r w:rsidR="00B17C0F" w:rsidRPr="00164B66">
        <w:fldChar w:fldCharType="end"/>
      </w:r>
    </w:p>
    <w:p w:rsidR="00062376" w:rsidRPr="00164B66" w:rsidRDefault="00062376">
      <w:pPr>
        <w:pStyle w:val="TOC1"/>
        <w:tabs>
          <w:tab w:val="left" w:pos="375"/>
        </w:tabs>
        <w:rPr>
          <w:rFonts w:asciiTheme="minorHAnsi" w:eastAsiaTheme="minorEastAsia" w:hAnsiTheme="minorHAnsi" w:cstheme="minorBidi"/>
          <w:b w:val="0"/>
          <w:bCs w:val="0"/>
          <w:sz w:val="24"/>
          <w:szCs w:val="24"/>
          <w:lang w:eastAsia="ja-JP"/>
        </w:rPr>
      </w:pPr>
      <w:r w:rsidRPr="00164B66">
        <w:t>2</w:t>
      </w:r>
      <w:r w:rsidRPr="00164B66">
        <w:rPr>
          <w:rFonts w:asciiTheme="minorHAnsi" w:eastAsiaTheme="minorEastAsia" w:hAnsiTheme="minorHAnsi" w:cstheme="minorBidi"/>
          <w:b w:val="0"/>
          <w:bCs w:val="0"/>
          <w:sz w:val="24"/>
          <w:szCs w:val="24"/>
          <w:lang w:eastAsia="ja-JP"/>
        </w:rPr>
        <w:tab/>
      </w:r>
      <w:r w:rsidRPr="00164B66">
        <w:t>Si përdoret guida për trajnerët</w:t>
      </w:r>
      <w:r w:rsidRPr="00164B66">
        <w:tab/>
      </w:r>
      <w:r w:rsidR="00B17C0F" w:rsidRPr="00164B66">
        <w:fldChar w:fldCharType="begin"/>
      </w:r>
      <w:r w:rsidRPr="00164B66">
        <w:instrText xml:space="preserve"> PAGEREF _Toc238792091 \h </w:instrText>
      </w:r>
      <w:r w:rsidR="00B17C0F" w:rsidRPr="00164B66">
        <w:fldChar w:fldCharType="separate"/>
      </w:r>
      <w:r w:rsidRPr="00164B66">
        <w:t>6</w:t>
      </w:r>
      <w:r w:rsidR="00B17C0F" w:rsidRPr="00164B66">
        <w:fldChar w:fldCharType="end"/>
      </w:r>
    </w:p>
    <w:p w:rsidR="00062376" w:rsidRPr="00164B66" w:rsidRDefault="00062376">
      <w:pPr>
        <w:pStyle w:val="TOC1"/>
        <w:tabs>
          <w:tab w:val="left" w:pos="375"/>
        </w:tabs>
        <w:rPr>
          <w:rFonts w:asciiTheme="minorHAnsi" w:eastAsiaTheme="minorEastAsia" w:hAnsiTheme="minorHAnsi" w:cstheme="minorBidi"/>
          <w:b w:val="0"/>
          <w:bCs w:val="0"/>
          <w:sz w:val="24"/>
          <w:szCs w:val="24"/>
          <w:lang w:eastAsia="ja-JP"/>
        </w:rPr>
      </w:pPr>
      <w:r w:rsidRPr="00164B66">
        <w:t>3</w:t>
      </w:r>
      <w:r w:rsidRPr="00164B66">
        <w:rPr>
          <w:rFonts w:asciiTheme="minorHAnsi" w:eastAsiaTheme="minorEastAsia" w:hAnsiTheme="minorHAnsi" w:cstheme="minorBidi"/>
          <w:b w:val="0"/>
          <w:bCs w:val="0"/>
          <w:sz w:val="24"/>
          <w:szCs w:val="24"/>
          <w:lang w:eastAsia="ja-JP"/>
        </w:rPr>
        <w:tab/>
      </w:r>
      <w:r w:rsidRPr="00164B66">
        <w:t>Vështrim i Përgjithshëm i Kursit</w:t>
      </w:r>
      <w:r w:rsidRPr="00164B66">
        <w:tab/>
      </w:r>
      <w:r w:rsidR="00B17C0F" w:rsidRPr="00164B66">
        <w:fldChar w:fldCharType="begin"/>
      </w:r>
      <w:r w:rsidRPr="00164B66">
        <w:instrText xml:space="preserve"> PAGEREF _Toc238792092 \h </w:instrText>
      </w:r>
      <w:r w:rsidR="00B17C0F" w:rsidRPr="00164B66">
        <w:fldChar w:fldCharType="separate"/>
      </w:r>
      <w:r w:rsidRPr="00164B66">
        <w:t>7</w:t>
      </w:r>
      <w:r w:rsidR="00B17C0F" w:rsidRPr="00164B66">
        <w:fldChar w:fldCharType="end"/>
      </w:r>
    </w:p>
    <w:p w:rsidR="00062376" w:rsidRPr="00164B66" w:rsidRDefault="00062376">
      <w:pPr>
        <w:pStyle w:val="TOC2"/>
        <w:tabs>
          <w:tab w:val="left" w:pos="682"/>
        </w:tabs>
        <w:rPr>
          <w:rFonts w:asciiTheme="minorHAnsi" w:eastAsiaTheme="minorEastAsia" w:hAnsiTheme="minorHAnsi" w:cstheme="minorBidi"/>
          <w:sz w:val="24"/>
          <w:szCs w:val="24"/>
          <w:lang w:eastAsia="ja-JP"/>
        </w:rPr>
      </w:pPr>
      <w:r w:rsidRPr="00164B66">
        <w:t>3.1</w:t>
      </w:r>
      <w:r w:rsidRPr="00164B66">
        <w:rPr>
          <w:rFonts w:asciiTheme="minorHAnsi" w:eastAsiaTheme="minorEastAsia" w:hAnsiTheme="minorHAnsi" w:cstheme="minorBidi"/>
          <w:sz w:val="24"/>
          <w:szCs w:val="24"/>
          <w:lang w:eastAsia="ja-JP"/>
        </w:rPr>
        <w:tab/>
      </w:r>
      <w:r w:rsidRPr="00164B66">
        <w:t>Sa i gjatë është kursi dhe për kë është</w:t>
      </w:r>
      <w:r w:rsidRPr="00164B66">
        <w:tab/>
      </w:r>
      <w:r w:rsidR="00B17C0F" w:rsidRPr="00164B66">
        <w:fldChar w:fldCharType="begin"/>
      </w:r>
      <w:r w:rsidRPr="00164B66">
        <w:instrText xml:space="preserve"> PAGEREF _Toc238792093 \h </w:instrText>
      </w:r>
      <w:r w:rsidR="00B17C0F" w:rsidRPr="00164B66">
        <w:fldChar w:fldCharType="separate"/>
      </w:r>
      <w:r w:rsidRPr="00164B66">
        <w:t>7</w:t>
      </w:r>
      <w:r w:rsidR="00B17C0F" w:rsidRPr="00164B66">
        <w:fldChar w:fldCharType="end"/>
      </w:r>
    </w:p>
    <w:p w:rsidR="00062376" w:rsidRPr="00164B66" w:rsidRDefault="00062376">
      <w:pPr>
        <w:pStyle w:val="TOC2"/>
        <w:tabs>
          <w:tab w:val="left" w:pos="682"/>
        </w:tabs>
        <w:rPr>
          <w:rFonts w:asciiTheme="minorHAnsi" w:eastAsiaTheme="minorEastAsia" w:hAnsiTheme="minorHAnsi" w:cstheme="minorBidi"/>
          <w:sz w:val="24"/>
          <w:szCs w:val="24"/>
          <w:lang w:eastAsia="ja-JP"/>
        </w:rPr>
      </w:pPr>
      <w:r w:rsidRPr="00164B66">
        <w:t>3.2</w:t>
      </w:r>
      <w:r w:rsidRPr="00164B66">
        <w:rPr>
          <w:rFonts w:asciiTheme="minorHAnsi" w:eastAsiaTheme="minorEastAsia" w:hAnsiTheme="minorHAnsi" w:cstheme="minorBidi"/>
          <w:sz w:val="24"/>
          <w:szCs w:val="24"/>
          <w:lang w:eastAsia="ja-JP"/>
        </w:rPr>
        <w:tab/>
      </w:r>
      <w:r w:rsidRPr="00164B66">
        <w:t>Kush do ta japë kursin</w:t>
      </w:r>
      <w:r w:rsidRPr="00164B66">
        <w:tab/>
      </w:r>
      <w:r w:rsidR="00B17C0F" w:rsidRPr="00164B66">
        <w:fldChar w:fldCharType="begin"/>
      </w:r>
      <w:r w:rsidRPr="00164B66">
        <w:instrText xml:space="preserve"> PAGEREF _Toc238792094 \h </w:instrText>
      </w:r>
      <w:r w:rsidR="00B17C0F" w:rsidRPr="00164B66">
        <w:fldChar w:fldCharType="separate"/>
      </w:r>
      <w:r w:rsidRPr="00164B66">
        <w:t>7</w:t>
      </w:r>
      <w:r w:rsidR="00B17C0F" w:rsidRPr="00164B66">
        <w:fldChar w:fldCharType="end"/>
      </w:r>
    </w:p>
    <w:p w:rsidR="00062376" w:rsidRPr="00164B66" w:rsidRDefault="00062376">
      <w:pPr>
        <w:pStyle w:val="TOC2"/>
        <w:tabs>
          <w:tab w:val="left" w:pos="682"/>
        </w:tabs>
        <w:rPr>
          <w:rFonts w:asciiTheme="minorHAnsi" w:eastAsiaTheme="minorEastAsia" w:hAnsiTheme="minorHAnsi" w:cstheme="minorBidi"/>
          <w:sz w:val="24"/>
          <w:szCs w:val="24"/>
          <w:lang w:eastAsia="ja-JP"/>
        </w:rPr>
      </w:pPr>
      <w:r w:rsidRPr="00164B66">
        <w:t>3.3</w:t>
      </w:r>
      <w:r w:rsidRPr="00164B66">
        <w:rPr>
          <w:rFonts w:asciiTheme="minorHAnsi" w:eastAsiaTheme="minorEastAsia" w:hAnsiTheme="minorHAnsi" w:cstheme="minorBidi"/>
          <w:sz w:val="24"/>
          <w:szCs w:val="24"/>
          <w:lang w:eastAsia="ja-JP"/>
        </w:rPr>
        <w:tab/>
      </w:r>
      <w:r w:rsidRPr="00164B66">
        <w:t>Si do të jepet kursi</w:t>
      </w:r>
      <w:r w:rsidRPr="00164B66">
        <w:tab/>
      </w:r>
      <w:r w:rsidR="00B17C0F" w:rsidRPr="00164B66">
        <w:fldChar w:fldCharType="begin"/>
      </w:r>
      <w:r w:rsidRPr="00164B66">
        <w:instrText xml:space="preserve"> PAGEREF _Toc238792095 \h </w:instrText>
      </w:r>
      <w:r w:rsidR="00B17C0F" w:rsidRPr="00164B66">
        <w:fldChar w:fldCharType="separate"/>
      </w:r>
      <w:r w:rsidRPr="00164B66">
        <w:t>8</w:t>
      </w:r>
      <w:r w:rsidR="00B17C0F" w:rsidRPr="00164B66">
        <w:fldChar w:fldCharType="end"/>
      </w:r>
    </w:p>
    <w:p w:rsidR="00062376" w:rsidRPr="00164B66" w:rsidRDefault="00062376">
      <w:pPr>
        <w:pStyle w:val="TOC2"/>
        <w:tabs>
          <w:tab w:val="left" w:pos="682"/>
        </w:tabs>
        <w:rPr>
          <w:rFonts w:asciiTheme="minorHAnsi" w:eastAsiaTheme="minorEastAsia" w:hAnsiTheme="minorHAnsi" w:cstheme="minorBidi"/>
          <w:sz w:val="24"/>
          <w:szCs w:val="24"/>
          <w:lang w:eastAsia="ja-JP"/>
        </w:rPr>
      </w:pPr>
      <w:r w:rsidRPr="00164B66">
        <w:t>3.4</w:t>
      </w:r>
      <w:r w:rsidRPr="00164B66">
        <w:rPr>
          <w:rFonts w:asciiTheme="minorHAnsi" w:eastAsiaTheme="minorEastAsia" w:hAnsiTheme="minorHAnsi" w:cstheme="minorBidi"/>
          <w:sz w:val="24"/>
          <w:szCs w:val="24"/>
          <w:lang w:eastAsia="ja-JP"/>
        </w:rPr>
        <w:tab/>
      </w:r>
      <w:r w:rsidRPr="00164B66">
        <w:t>Objektivat e kursit</w:t>
      </w:r>
      <w:r w:rsidRPr="00164B66">
        <w:tab/>
      </w:r>
      <w:r w:rsidR="00B17C0F" w:rsidRPr="00164B66">
        <w:fldChar w:fldCharType="begin"/>
      </w:r>
      <w:r w:rsidRPr="00164B66">
        <w:instrText xml:space="preserve"> PAGEREF _Toc238792096 \h </w:instrText>
      </w:r>
      <w:r w:rsidR="00B17C0F" w:rsidRPr="00164B66">
        <w:fldChar w:fldCharType="separate"/>
      </w:r>
      <w:r w:rsidRPr="00164B66">
        <w:t>8</w:t>
      </w:r>
      <w:r w:rsidR="00B17C0F" w:rsidRPr="00164B66">
        <w:fldChar w:fldCharType="end"/>
      </w:r>
    </w:p>
    <w:p w:rsidR="00062376" w:rsidRPr="00164B66" w:rsidRDefault="00062376">
      <w:pPr>
        <w:pStyle w:val="TOC2"/>
        <w:tabs>
          <w:tab w:val="left" w:pos="682"/>
        </w:tabs>
        <w:rPr>
          <w:rFonts w:asciiTheme="minorHAnsi" w:eastAsiaTheme="minorEastAsia" w:hAnsiTheme="minorHAnsi" w:cstheme="minorBidi"/>
          <w:sz w:val="24"/>
          <w:szCs w:val="24"/>
          <w:lang w:eastAsia="ja-JP"/>
        </w:rPr>
      </w:pPr>
      <w:r w:rsidRPr="00164B66">
        <w:t>3.5</w:t>
      </w:r>
      <w:r w:rsidRPr="00164B66">
        <w:rPr>
          <w:rFonts w:asciiTheme="minorHAnsi" w:eastAsiaTheme="minorEastAsia" w:hAnsiTheme="minorHAnsi" w:cstheme="minorBidi"/>
          <w:sz w:val="24"/>
          <w:szCs w:val="24"/>
          <w:lang w:eastAsia="ja-JP"/>
        </w:rPr>
        <w:tab/>
      </w:r>
      <w:r w:rsidRPr="00164B66">
        <w:t>Grupi i trajnerëve dhe pjesëmarrësit e synuar</w:t>
      </w:r>
      <w:r w:rsidRPr="00164B66">
        <w:tab/>
      </w:r>
      <w:r w:rsidR="00B17C0F" w:rsidRPr="00164B66">
        <w:fldChar w:fldCharType="begin"/>
      </w:r>
      <w:r w:rsidRPr="00164B66">
        <w:instrText xml:space="preserve"> PAGEREF _Toc238792097 \h </w:instrText>
      </w:r>
      <w:r w:rsidR="00B17C0F" w:rsidRPr="00164B66">
        <w:fldChar w:fldCharType="separate"/>
      </w:r>
      <w:r w:rsidRPr="00164B66">
        <w:t>8</w:t>
      </w:r>
      <w:r w:rsidR="00B17C0F" w:rsidRPr="00164B66">
        <w:fldChar w:fldCharType="end"/>
      </w:r>
    </w:p>
    <w:p w:rsidR="00062376" w:rsidRPr="00164B66" w:rsidRDefault="00062376">
      <w:pPr>
        <w:pStyle w:val="TOC3"/>
        <w:tabs>
          <w:tab w:val="left" w:pos="1022"/>
        </w:tabs>
        <w:rPr>
          <w:rFonts w:asciiTheme="minorHAnsi" w:eastAsiaTheme="minorEastAsia" w:hAnsiTheme="minorHAnsi" w:cstheme="minorBidi"/>
          <w:iCs w:val="0"/>
          <w:sz w:val="24"/>
          <w:szCs w:val="24"/>
          <w:lang w:eastAsia="ja-JP"/>
        </w:rPr>
      </w:pPr>
      <w:r w:rsidRPr="00164B66">
        <w:t>3.5.1</w:t>
      </w:r>
      <w:r w:rsidRPr="00164B66">
        <w:rPr>
          <w:rFonts w:asciiTheme="minorHAnsi" w:eastAsiaTheme="minorEastAsia" w:hAnsiTheme="minorHAnsi" w:cstheme="minorBidi"/>
          <w:iCs w:val="0"/>
          <w:sz w:val="24"/>
          <w:szCs w:val="24"/>
          <w:lang w:eastAsia="ja-JP"/>
        </w:rPr>
        <w:tab/>
      </w:r>
      <w:r w:rsidRPr="00164B66">
        <w:t>Pjesëmarrësit</w:t>
      </w:r>
      <w:r w:rsidRPr="00164B66">
        <w:tab/>
      </w:r>
      <w:r w:rsidR="00B17C0F" w:rsidRPr="00164B66">
        <w:fldChar w:fldCharType="begin"/>
      </w:r>
      <w:r w:rsidRPr="00164B66">
        <w:instrText xml:space="preserve"> PAGEREF _Toc238792098 \h </w:instrText>
      </w:r>
      <w:r w:rsidR="00B17C0F" w:rsidRPr="00164B66">
        <w:fldChar w:fldCharType="separate"/>
      </w:r>
      <w:r w:rsidRPr="00164B66">
        <w:t>8</w:t>
      </w:r>
      <w:r w:rsidR="00B17C0F" w:rsidRPr="00164B66">
        <w:fldChar w:fldCharType="end"/>
      </w:r>
    </w:p>
    <w:p w:rsidR="00062376" w:rsidRPr="00164B66" w:rsidRDefault="00062376">
      <w:pPr>
        <w:pStyle w:val="TOC3"/>
        <w:tabs>
          <w:tab w:val="left" w:pos="1022"/>
        </w:tabs>
        <w:rPr>
          <w:rFonts w:asciiTheme="minorHAnsi" w:eastAsiaTheme="minorEastAsia" w:hAnsiTheme="minorHAnsi" w:cstheme="minorBidi"/>
          <w:iCs w:val="0"/>
          <w:sz w:val="24"/>
          <w:szCs w:val="24"/>
          <w:lang w:eastAsia="ja-JP"/>
        </w:rPr>
      </w:pPr>
      <w:r w:rsidRPr="00164B66">
        <w:t>3.5.2</w:t>
      </w:r>
      <w:r w:rsidRPr="00164B66">
        <w:rPr>
          <w:rFonts w:asciiTheme="minorHAnsi" w:eastAsiaTheme="minorEastAsia" w:hAnsiTheme="minorHAnsi" w:cstheme="minorBidi"/>
          <w:iCs w:val="0"/>
          <w:sz w:val="24"/>
          <w:szCs w:val="24"/>
          <w:lang w:eastAsia="ja-JP"/>
        </w:rPr>
        <w:tab/>
      </w:r>
      <w:r w:rsidRPr="00164B66">
        <w:t>Kriteret e përvojës</w:t>
      </w:r>
      <w:r w:rsidRPr="00164B66">
        <w:tab/>
      </w:r>
      <w:r w:rsidR="00B17C0F" w:rsidRPr="00164B66">
        <w:fldChar w:fldCharType="begin"/>
      </w:r>
      <w:r w:rsidRPr="00164B66">
        <w:instrText xml:space="preserve"> PAGEREF _Toc238792099 \h </w:instrText>
      </w:r>
      <w:r w:rsidR="00B17C0F" w:rsidRPr="00164B66">
        <w:fldChar w:fldCharType="separate"/>
      </w:r>
      <w:r w:rsidRPr="00164B66">
        <w:t>8</w:t>
      </w:r>
      <w:r w:rsidR="00B17C0F" w:rsidRPr="00164B66">
        <w:fldChar w:fldCharType="end"/>
      </w:r>
    </w:p>
    <w:p w:rsidR="00062376" w:rsidRPr="00164B66" w:rsidRDefault="00062376">
      <w:pPr>
        <w:pStyle w:val="TOC3"/>
        <w:tabs>
          <w:tab w:val="left" w:pos="1022"/>
        </w:tabs>
        <w:rPr>
          <w:rFonts w:asciiTheme="minorHAnsi" w:eastAsiaTheme="minorEastAsia" w:hAnsiTheme="minorHAnsi" w:cstheme="minorBidi"/>
          <w:iCs w:val="0"/>
          <w:sz w:val="24"/>
          <w:szCs w:val="24"/>
          <w:lang w:eastAsia="ja-JP"/>
        </w:rPr>
      </w:pPr>
      <w:r w:rsidRPr="00164B66">
        <w:t>3.5.3</w:t>
      </w:r>
      <w:r w:rsidRPr="00164B66">
        <w:rPr>
          <w:rFonts w:asciiTheme="minorHAnsi" w:eastAsiaTheme="minorEastAsia" w:hAnsiTheme="minorHAnsi" w:cstheme="minorBidi"/>
          <w:iCs w:val="0"/>
          <w:sz w:val="24"/>
          <w:szCs w:val="24"/>
          <w:lang w:eastAsia="ja-JP"/>
        </w:rPr>
        <w:tab/>
      </w:r>
      <w:r w:rsidRPr="00164B66">
        <w:t>Trajnerët</w:t>
      </w:r>
      <w:r w:rsidRPr="00164B66">
        <w:tab/>
      </w:r>
      <w:r w:rsidR="00B17C0F" w:rsidRPr="00164B66">
        <w:fldChar w:fldCharType="begin"/>
      </w:r>
      <w:r w:rsidRPr="00164B66">
        <w:instrText xml:space="preserve"> PAGEREF _Toc238792100 \h </w:instrText>
      </w:r>
      <w:r w:rsidR="00B17C0F" w:rsidRPr="00164B66">
        <w:fldChar w:fldCharType="separate"/>
      </w:r>
      <w:r w:rsidRPr="00164B66">
        <w:t>8</w:t>
      </w:r>
      <w:r w:rsidR="00B17C0F" w:rsidRPr="00164B66">
        <w:fldChar w:fldCharType="end"/>
      </w:r>
    </w:p>
    <w:p w:rsidR="00062376" w:rsidRPr="00164B66" w:rsidRDefault="00062376">
      <w:pPr>
        <w:pStyle w:val="TOC3"/>
        <w:tabs>
          <w:tab w:val="left" w:pos="1022"/>
        </w:tabs>
        <w:rPr>
          <w:rFonts w:asciiTheme="minorHAnsi" w:eastAsiaTheme="minorEastAsia" w:hAnsiTheme="minorHAnsi" w:cstheme="minorBidi"/>
          <w:iCs w:val="0"/>
          <w:sz w:val="24"/>
          <w:szCs w:val="24"/>
          <w:lang w:eastAsia="ja-JP"/>
        </w:rPr>
      </w:pPr>
      <w:r w:rsidRPr="00164B66">
        <w:t>3.5.4</w:t>
      </w:r>
      <w:r w:rsidRPr="00164B66">
        <w:rPr>
          <w:rFonts w:asciiTheme="minorHAnsi" w:eastAsiaTheme="minorEastAsia" w:hAnsiTheme="minorHAnsi" w:cstheme="minorBidi"/>
          <w:iCs w:val="0"/>
          <w:sz w:val="24"/>
          <w:szCs w:val="24"/>
          <w:lang w:eastAsia="ja-JP"/>
        </w:rPr>
        <w:tab/>
      </w:r>
      <w:r w:rsidRPr="00164B66">
        <w:t>Kriteret e përvojës</w:t>
      </w:r>
      <w:r w:rsidRPr="00164B66">
        <w:tab/>
      </w:r>
      <w:r w:rsidR="00B17C0F" w:rsidRPr="00164B66">
        <w:fldChar w:fldCharType="begin"/>
      </w:r>
      <w:r w:rsidRPr="00164B66">
        <w:instrText xml:space="preserve"> PAGEREF _Toc238792101 \h </w:instrText>
      </w:r>
      <w:r w:rsidR="00B17C0F" w:rsidRPr="00164B66">
        <w:fldChar w:fldCharType="separate"/>
      </w:r>
      <w:r w:rsidRPr="00164B66">
        <w:t>8</w:t>
      </w:r>
      <w:r w:rsidR="00B17C0F" w:rsidRPr="00164B66">
        <w:fldChar w:fldCharType="end"/>
      </w:r>
    </w:p>
    <w:p w:rsidR="00062376" w:rsidRPr="00164B66" w:rsidRDefault="00062376">
      <w:pPr>
        <w:pStyle w:val="TOC2"/>
        <w:tabs>
          <w:tab w:val="left" w:pos="682"/>
        </w:tabs>
        <w:rPr>
          <w:rFonts w:asciiTheme="minorHAnsi" w:eastAsiaTheme="minorEastAsia" w:hAnsiTheme="minorHAnsi" w:cstheme="minorBidi"/>
          <w:sz w:val="24"/>
          <w:szCs w:val="24"/>
          <w:lang w:eastAsia="ja-JP"/>
        </w:rPr>
      </w:pPr>
      <w:r w:rsidRPr="00164B66">
        <w:t>3.6</w:t>
      </w:r>
      <w:r w:rsidRPr="00164B66">
        <w:rPr>
          <w:rFonts w:asciiTheme="minorHAnsi" w:eastAsiaTheme="minorEastAsia" w:hAnsiTheme="minorHAnsi" w:cstheme="minorBidi"/>
          <w:sz w:val="24"/>
          <w:szCs w:val="24"/>
          <w:lang w:eastAsia="ja-JP"/>
        </w:rPr>
        <w:tab/>
      </w:r>
      <w:r w:rsidRPr="00164B66">
        <w:t>Burimet</w:t>
      </w:r>
      <w:r w:rsidRPr="00164B66">
        <w:tab/>
      </w:r>
      <w:r w:rsidR="00B17C0F" w:rsidRPr="00164B66">
        <w:fldChar w:fldCharType="begin"/>
      </w:r>
      <w:r w:rsidRPr="00164B66">
        <w:instrText xml:space="preserve"> PAGEREF _Toc238792102 \h </w:instrText>
      </w:r>
      <w:r w:rsidR="00B17C0F" w:rsidRPr="00164B66">
        <w:fldChar w:fldCharType="separate"/>
      </w:r>
      <w:r w:rsidRPr="00164B66">
        <w:t>9</w:t>
      </w:r>
      <w:r w:rsidR="00B17C0F" w:rsidRPr="00164B66">
        <w:fldChar w:fldCharType="end"/>
      </w:r>
    </w:p>
    <w:p w:rsidR="00062376" w:rsidRPr="00164B66" w:rsidRDefault="00062376">
      <w:pPr>
        <w:pStyle w:val="TOC3"/>
        <w:tabs>
          <w:tab w:val="left" w:pos="1022"/>
        </w:tabs>
        <w:rPr>
          <w:rFonts w:asciiTheme="minorHAnsi" w:eastAsiaTheme="minorEastAsia" w:hAnsiTheme="minorHAnsi" w:cstheme="minorBidi"/>
          <w:iCs w:val="0"/>
          <w:sz w:val="24"/>
          <w:szCs w:val="24"/>
          <w:lang w:eastAsia="ja-JP"/>
        </w:rPr>
      </w:pPr>
      <w:r w:rsidRPr="00164B66">
        <w:t>3.6.1</w:t>
      </w:r>
      <w:r w:rsidRPr="00164B66">
        <w:rPr>
          <w:rFonts w:asciiTheme="minorHAnsi" w:eastAsiaTheme="minorEastAsia" w:hAnsiTheme="minorHAnsi" w:cstheme="minorBidi"/>
          <w:iCs w:val="0"/>
          <w:sz w:val="24"/>
          <w:szCs w:val="24"/>
          <w:lang w:eastAsia="ja-JP"/>
        </w:rPr>
        <w:tab/>
      </w:r>
      <w:r w:rsidRPr="00164B66">
        <w:t>Kriteret për burimet e kursit</w:t>
      </w:r>
      <w:r w:rsidRPr="00164B66">
        <w:tab/>
      </w:r>
      <w:r w:rsidR="00B17C0F" w:rsidRPr="00164B66">
        <w:fldChar w:fldCharType="begin"/>
      </w:r>
      <w:r w:rsidRPr="00164B66">
        <w:instrText xml:space="preserve"> PAGEREF _Toc238792103 \h </w:instrText>
      </w:r>
      <w:r w:rsidR="00B17C0F" w:rsidRPr="00164B66">
        <w:fldChar w:fldCharType="separate"/>
      </w:r>
      <w:r w:rsidRPr="00164B66">
        <w:t>9</w:t>
      </w:r>
      <w:r w:rsidR="00B17C0F" w:rsidRPr="00164B66">
        <w:fldChar w:fldCharType="end"/>
      </w:r>
    </w:p>
    <w:p w:rsidR="00062376" w:rsidRPr="00164B66" w:rsidRDefault="00062376">
      <w:pPr>
        <w:pStyle w:val="TOC2"/>
        <w:tabs>
          <w:tab w:val="left" w:pos="682"/>
        </w:tabs>
        <w:rPr>
          <w:rFonts w:asciiTheme="minorHAnsi" w:eastAsiaTheme="minorEastAsia" w:hAnsiTheme="minorHAnsi" w:cstheme="minorBidi"/>
          <w:sz w:val="24"/>
          <w:szCs w:val="24"/>
          <w:lang w:eastAsia="ja-JP"/>
        </w:rPr>
      </w:pPr>
      <w:r w:rsidRPr="00164B66">
        <w:t>3.7</w:t>
      </w:r>
      <w:r w:rsidRPr="00164B66">
        <w:rPr>
          <w:rFonts w:asciiTheme="minorHAnsi" w:eastAsiaTheme="minorEastAsia" w:hAnsiTheme="minorHAnsi" w:cstheme="minorBidi"/>
          <w:sz w:val="24"/>
          <w:szCs w:val="24"/>
          <w:lang w:eastAsia="ja-JP"/>
        </w:rPr>
        <w:tab/>
      </w:r>
      <w:r w:rsidRPr="00164B66">
        <w:t>Vlerësimi</w:t>
      </w:r>
      <w:r w:rsidRPr="00164B66">
        <w:tab/>
      </w:r>
      <w:r w:rsidR="00B17C0F" w:rsidRPr="00164B66">
        <w:fldChar w:fldCharType="begin"/>
      </w:r>
      <w:r w:rsidRPr="00164B66">
        <w:instrText xml:space="preserve"> PAGEREF _Toc238792104 \h </w:instrText>
      </w:r>
      <w:r w:rsidR="00B17C0F" w:rsidRPr="00164B66">
        <w:fldChar w:fldCharType="separate"/>
      </w:r>
      <w:r w:rsidRPr="00164B66">
        <w:t>13</w:t>
      </w:r>
      <w:r w:rsidR="00B17C0F" w:rsidRPr="00164B66">
        <w:fldChar w:fldCharType="end"/>
      </w:r>
    </w:p>
    <w:p w:rsidR="00062376" w:rsidRPr="00164B66" w:rsidRDefault="00062376">
      <w:pPr>
        <w:pStyle w:val="TOC2"/>
        <w:tabs>
          <w:tab w:val="left" w:pos="682"/>
        </w:tabs>
        <w:rPr>
          <w:rFonts w:asciiTheme="minorHAnsi" w:eastAsiaTheme="minorEastAsia" w:hAnsiTheme="minorHAnsi" w:cstheme="minorBidi"/>
          <w:sz w:val="24"/>
          <w:szCs w:val="24"/>
          <w:lang w:eastAsia="ja-JP"/>
        </w:rPr>
      </w:pPr>
      <w:r w:rsidRPr="00164B66">
        <w:t>3.8</w:t>
      </w:r>
      <w:r w:rsidRPr="00164B66">
        <w:rPr>
          <w:rFonts w:asciiTheme="minorHAnsi" w:eastAsiaTheme="minorEastAsia" w:hAnsiTheme="minorHAnsi" w:cstheme="minorBidi"/>
          <w:sz w:val="24"/>
          <w:szCs w:val="24"/>
          <w:lang w:eastAsia="ja-JP"/>
        </w:rPr>
        <w:tab/>
      </w:r>
      <w:r w:rsidRPr="00164B66">
        <w:t>Axhenda e Kursit</w:t>
      </w:r>
      <w:r w:rsidRPr="00164B66">
        <w:tab/>
      </w:r>
      <w:r w:rsidR="00B17C0F" w:rsidRPr="00164B66">
        <w:fldChar w:fldCharType="begin"/>
      </w:r>
      <w:r w:rsidRPr="00164B66">
        <w:instrText xml:space="preserve"> PAGEREF _Toc238792105 \h </w:instrText>
      </w:r>
      <w:r w:rsidR="00B17C0F" w:rsidRPr="00164B66">
        <w:fldChar w:fldCharType="separate"/>
      </w:r>
      <w:r w:rsidRPr="00164B66">
        <w:t>15</w:t>
      </w:r>
      <w:r w:rsidR="00B17C0F" w:rsidRPr="00164B66">
        <w:fldChar w:fldCharType="end"/>
      </w:r>
    </w:p>
    <w:p w:rsidR="00062376" w:rsidRPr="00164B66" w:rsidRDefault="00062376">
      <w:pPr>
        <w:pStyle w:val="TOC2"/>
        <w:tabs>
          <w:tab w:val="left" w:pos="682"/>
        </w:tabs>
        <w:rPr>
          <w:rFonts w:asciiTheme="minorHAnsi" w:eastAsiaTheme="minorEastAsia" w:hAnsiTheme="minorHAnsi" w:cstheme="minorBidi"/>
          <w:sz w:val="24"/>
          <w:szCs w:val="24"/>
          <w:lang w:eastAsia="ja-JP"/>
        </w:rPr>
      </w:pPr>
      <w:r w:rsidRPr="00164B66">
        <w:t>3.9</w:t>
      </w:r>
      <w:r w:rsidRPr="00164B66">
        <w:rPr>
          <w:rFonts w:asciiTheme="minorHAnsi" w:eastAsiaTheme="minorEastAsia" w:hAnsiTheme="minorHAnsi" w:cstheme="minorBidi"/>
          <w:sz w:val="24"/>
          <w:szCs w:val="24"/>
          <w:lang w:eastAsia="ja-JP"/>
        </w:rPr>
        <w:tab/>
      </w:r>
      <w:r w:rsidRPr="00164B66">
        <w:t>Objektivat e Mësimit dhe të Kursit</w:t>
      </w:r>
      <w:r w:rsidRPr="00164B66">
        <w:tab/>
      </w:r>
      <w:r w:rsidR="00B17C0F" w:rsidRPr="00164B66">
        <w:fldChar w:fldCharType="begin"/>
      </w:r>
      <w:r w:rsidRPr="00164B66">
        <w:instrText xml:space="preserve"> PAGEREF _Toc238792106 \h </w:instrText>
      </w:r>
      <w:r w:rsidR="00B17C0F" w:rsidRPr="00164B66">
        <w:fldChar w:fldCharType="separate"/>
      </w:r>
      <w:r w:rsidRPr="00164B66">
        <w:t>16</w:t>
      </w:r>
      <w:r w:rsidR="00B17C0F" w:rsidRPr="00164B66">
        <w:fldChar w:fldCharType="end"/>
      </w:r>
    </w:p>
    <w:p w:rsidR="00062376" w:rsidRPr="00164B66" w:rsidRDefault="00062376">
      <w:pPr>
        <w:pStyle w:val="TOC2"/>
        <w:rPr>
          <w:rFonts w:asciiTheme="minorHAnsi" w:eastAsiaTheme="minorEastAsia" w:hAnsiTheme="minorHAnsi" w:cstheme="minorBidi"/>
          <w:sz w:val="24"/>
          <w:szCs w:val="24"/>
          <w:lang w:eastAsia="ja-JP"/>
        </w:rPr>
      </w:pPr>
      <w:r w:rsidRPr="00164B66">
        <w:t>Puna në grup për bashkëpunimin ndërkombëtar</w:t>
      </w:r>
      <w:r w:rsidRPr="00164B66">
        <w:tab/>
      </w:r>
      <w:r w:rsidR="00B17C0F" w:rsidRPr="00164B66">
        <w:fldChar w:fldCharType="begin"/>
      </w:r>
      <w:r w:rsidRPr="00164B66">
        <w:instrText xml:space="preserve"> PAGEREF _Toc238792107 \h </w:instrText>
      </w:r>
      <w:r w:rsidR="00B17C0F" w:rsidRPr="00164B66">
        <w:fldChar w:fldCharType="separate"/>
      </w:r>
      <w:r w:rsidRPr="00164B66">
        <w:t>16</w:t>
      </w:r>
      <w:r w:rsidR="00B17C0F" w:rsidRPr="00164B66">
        <w:fldChar w:fldCharType="end"/>
      </w:r>
    </w:p>
    <w:p w:rsidR="00062376" w:rsidRPr="00164B66" w:rsidRDefault="00062376">
      <w:pPr>
        <w:pStyle w:val="TOC1"/>
        <w:tabs>
          <w:tab w:val="left" w:pos="375"/>
        </w:tabs>
        <w:rPr>
          <w:rFonts w:asciiTheme="minorHAnsi" w:eastAsiaTheme="minorEastAsia" w:hAnsiTheme="minorHAnsi" w:cstheme="minorBidi"/>
          <w:b w:val="0"/>
          <w:bCs w:val="0"/>
          <w:sz w:val="24"/>
          <w:szCs w:val="24"/>
          <w:lang w:eastAsia="ja-JP"/>
        </w:rPr>
      </w:pPr>
      <w:r w:rsidRPr="00164B66">
        <w:t>4</w:t>
      </w:r>
      <w:r w:rsidRPr="00164B66">
        <w:rPr>
          <w:rFonts w:asciiTheme="minorHAnsi" w:eastAsiaTheme="minorEastAsia" w:hAnsiTheme="minorHAnsi" w:cstheme="minorBidi"/>
          <w:b w:val="0"/>
          <w:bCs w:val="0"/>
          <w:sz w:val="24"/>
          <w:szCs w:val="24"/>
          <w:lang w:eastAsia="ja-JP"/>
        </w:rPr>
        <w:tab/>
      </w:r>
      <w:r w:rsidRPr="00164B66">
        <w:t>Kontaktet Kryesore</w:t>
      </w:r>
      <w:r w:rsidRPr="00164B66">
        <w:tab/>
      </w:r>
      <w:r w:rsidR="00B17C0F" w:rsidRPr="00164B66">
        <w:fldChar w:fldCharType="begin"/>
      </w:r>
      <w:r w:rsidRPr="00164B66">
        <w:instrText xml:space="preserve"> PAGEREF _Toc238792108 \h </w:instrText>
      </w:r>
      <w:r w:rsidR="00B17C0F" w:rsidRPr="00164B66">
        <w:fldChar w:fldCharType="separate"/>
      </w:r>
      <w:r w:rsidRPr="00164B66">
        <w:t>19</w:t>
      </w:r>
      <w:r w:rsidR="00B17C0F" w:rsidRPr="00164B66">
        <w:fldChar w:fldCharType="end"/>
      </w:r>
    </w:p>
    <w:p w:rsidR="00062376" w:rsidRPr="00164B66" w:rsidRDefault="00062376">
      <w:pPr>
        <w:pStyle w:val="TOC1"/>
        <w:tabs>
          <w:tab w:val="left" w:pos="375"/>
        </w:tabs>
        <w:rPr>
          <w:rFonts w:asciiTheme="minorHAnsi" w:eastAsiaTheme="minorEastAsia" w:hAnsiTheme="minorHAnsi" w:cstheme="minorBidi"/>
          <w:b w:val="0"/>
          <w:bCs w:val="0"/>
          <w:sz w:val="24"/>
          <w:szCs w:val="24"/>
          <w:lang w:eastAsia="ja-JP"/>
        </w:rPr>
      </w:pPr>
      <w:r w:rsidRPr="00164B66">
        <w:t>5</w:t>
      </w:r>
      <w:r w:rsidRPr="00164B66">
        <w:rPr>
          <w:rFonts w:asciiTheme="minorHAnsi" w:eastAsiaTheme="minorEastAsia" w:hAnsiTheme="minorHAnsi" w:cstheme="minorBidi"/>
          <w:b w:val="0"/>
          <w:bCs w:val="0"/>
          <w:sz w:val="24"/>
          <w:szCs w:val="24"/>
          <w:lang w:eastAsia="ja-JP"/>
        </w:rPr>
        <w:tab/>
      </w:r>
      <w:r w:rsidRPr="00164B66">
        <w:t>Planet e Mësimit</w:t>
      </w:r>
      <w:r w:rsidRPr="00164B66">
        <w:tab/>
      </w:r>
      <w:r w:rsidR="00B17C0F" w:rsidRPr="00164B66">
        <w:fldChar w:fldCharType="begin"/>
      </w:r>
      <w:r w:rsidRPr="00164B66">
        <w:instrText xml:space="preserve"> PAGEREF _Toc238792109 \h </w:instrText>
      </w:r>
      <w:r w:rsidR="00B17C0F" w:rsidRPr="00164B66">
        <w:fldChar w:fldCharType="separate"/>
      </w:r>
      <w:r w:rsidRPr="00164B66">
        <w:t>20</w:t>
      </w:r>
      <w:r w:rsidR="00B17C0F" w:rsidRPr="00164B66">
        <w:fldChar w:fldCharType="end"/>
      </w:r>
    </w:p>
    <w:p w:rsidR="00062376" w:rsidRPr="00164B66" w:rsidRDefault="00062376">
      <w:pPr>
        <w:pStyle w:val="TOC2"/>
        <w:rPr>
          <w:rFonts w:asciiTheme="minorHAnsi" w:eastAsiaTheme="minorEastAsia" w:hAnsiTheme="minorHAnsi" w:cstheme="minorBidi"/>
          <w:sz w:val="24"/>
          <w:szCs w:val="24"/>
          <w:lang w:eastAsia="ja-JP"/>
        </w:rPr>
      </w:pPr>
      <w:r w:rsidRPr="00164B66">
        <w:rPr>
          <w:b/>
        </w:rPr>
        <w:t>Hyrje</w:t>
      </w:r>
      <w:r w:rsidRPr="00164B66">
        <w:tab/>
      </w:r>
      <w:r w:rsidR="00B17C0F" w:rsidRPr="00164B66">
        <w:fldChar w:fldCharType="begin"/>
      </w:r>
      <w:r w:rsidRPr="00164B66">
        <w:instrText xml:space="preserve"> PAGEREF _Toc238792110 \h </w:instrText>
      </w:r>
      <w:r w:rsidR="00B17C0F" w:rsidRPr="00164B66">
        <w:fldChar w:fldCharType="separate"/>
      </w:r>
      <w:r w:rsidRPr="00164B66">
        <w:t>20</w:t>
      </w:r>
      <w:r w:rsidR="00B17C0F" w:rsidRPr="00164B66">
        <w:fldChar w:fldCharType="end"/>
      </w:r>
    </w:p>
    <w:p w:rsidR="00062376" w:rsidRPr="00164B66" w:rsidRDefault="00062376">
      <w:pPr>
        <w:pStyle w:val="TOC2"/>
        <w:rPr>
          <w:rFonts w:asciiTheme="minorHAnsi" w:eastAsiaTheme="minorEastAsia" w:hAnsiTheme="minorHAnsi" w:cstheme="minorBidi"/>
          <w:sz w:val="24"/>
          <w:szCs w:val="24"/>
          <w:lang w:eastAsia="ja-JP"/>
        </w:rPr>
      </w:pPr>
      <w:r w:rsidRPr="00164B66">
        <w:rPr>
          <w:b/>
        </w:rPr>
        <w:t xml:space="preserve">Ushtrime Praktike </w:t>
      </w:r>
      <w:r w:rsidRPr="00164B66">
        <w:t>(nëse nevojitet)</w:t>
      </w:r>
      <w:r w:rsidRPr="00164B66">
        <w:tab/>
      </w:r>
      <w:r w:rsidR="00B17C0F" w:rsidRPr="00164B66">
        <w:fldChar w:fldCharType="begin"/>
      </w:r>
      <w:r w:rsidRPr="00164B66">
        <w:instrText xml:space="preserve"> PAGEREF _Toc238792111 \h </w:instrText>
      </w:r>
      <w:r w:rsidR="00B17C0F" w:rsidRPr="00164B66">
        <w:fldChar w:fldCharType="separate"/>
      </w:r>
      <w:r w:rsidRPr="00164B66">
        <w:t>22</w:t>
      </w:r>
      <w:r w:rsidR="00B17C0F" w:rsidRPr="00164B66">
        <w:fldChar w:fldCharType="end"/>
      </w:r>
    </w:p>
    <w:p w:rsidR="00062376" w:rsidRPr="00164B66" w:rsidRDefault="00062376">
      <w:pPr>
        <w:pStyle w:val="TOC2"/>
        <w:rPr>
          <w:rFonts w:asciiTheme="minorHAnsi" w:eastAsiaTheme="minorEastAsia" w:hAnsiTheme="minorHAnsi" w:cstheme="minorBidi"/>
          <w:sz w:val="24"/>
          <w:szCs w:val="24"/>
          <w:lang w:eastAsia="ja-JP"/>
        </w:rPr>
      </w:pPr>
      <w:r w:rsidRPr="00164B66">
        <w:rPr>
          <w:b/>
        </w:rPr>
        <w:t>Kontrolli i Njohurive</w:t>
      </w:r>
      <w:r w:rsidRPr="00164B66">
        <w:tab/>
      </w:r>
      <w:r w:rsidR="00B17C0F" w:rsidRPr="00164B66">
        <w:fldChar w:fldCharType="begin"/>
      </w:r>
      <w:r w:rsidRPr="00164B66">
        <w:instrText xml:space="preserve"> PAGEREF _Toc238792112 \h </w:instrText>
      </w:r>
      <w:r w:rsidR="00B17C0F" w:rsidRPr="00164B66">
        <w:fldChar w:fldCharType="separate"/>
      </w:r>
      <w:r w:rsidRPr="00164B66">
        <w:t>22</w:t>
      </w:r>
      <w:r w:rsidR="00B17C0F" w:rsidRPr="00164B66">
        <w:fldChar w:fldCharType="end"/>
      </w:r>
    </w:p>
    <w:p w:rsidR="00062376" w:rsidRPr="00164B66" w:rsidRDefault="00062376">
      <w:pPr>
        <w:pStyle w:val="TOC2"/>
        <w:rPr>
          <w:rFonts w:asciiTheme="minorHAnsi" w:eastAsiaTheme="minorEastAsia" w:hAnsiTheme="minorHAnsi" w:cstheme="minorBidi"/>
          <w:sz w:val="24"/>
          <w:szCs w:val="24"/>
          <w:lang w:eastAsia="ja-JP"/>
        </w:rPr>
      </w:pPr>
      <w:r w:rsidRPr="00164B66">
        <w:t>Mësimi: 1.1.2 – Zhvillimi i një Hetimi</w:t>
      </w:r>
      <w:r w:rsidRPr="00164B66">
        <w:tab/>
      </w:r>
      <w:r w:rsidR="00B17C0F" w:rsidRPr="00164B66">
        <w:fldChar w:fldCharType="begin"/>
      </w:r>
      <w:r w:rsidRPr="00164B66">
        <w:instrText xml:space="preserve"> PAGEREF _Toc238792113 \h </w:instrText>
      </w:r>
      <w:r w:rsidR="00B17C0F" w:rsidRPr="00164B66">
        <w:fldChar w:fldCharType="separate"/>
      </w:r>
      <w:r w:rsidRPr="00164B66">
        <w:t>23</w:t>
      </w:r>
      <w:r w:rsidR="00B17C0F" w:rsidRPr="00164B66">
        <w:fldChar w:fldCharType="end"/>
      </w:r>
    </w:p>
    <w:p w:rsidR="00062376" w:rsidRPr="00164B66" w:rsidRDefault="00062376">
      <w:pPr>
        <w:pStyle w:val="TOC2"/>
      </w:pPr>
      <w:r w:rsidRPr="00164B66">
        <w:t>Mësimi: 1.1.3 – Puna në Grup – Hetimi</w:t>
      </w:r>
      <w:r w:rsidRPr="00164B66">
        <w:tab/>
      </w:r>
      <w:r w:rsidR="00B17C0F" w:rsidRPr="00164B66">
        <w:fldChar w:fldCharType="begin"/>
      </w:r>
      <w:r w:rsidRPr="00164B66">
        <w:instrText xml:space="preserve"> PAGEREF _Toc238792114 \h </w:instrText>
      </w:r>
      <w:r w:rsidR="00B17C0F" w:rsidRPr="00164B66">
        <w:fldChar w:fldCharType="separate"/>
      </w:r>
      <w:r w:rsidRPr="00164B66">
        <w:t>34</w:t>
      </w:r>
      <w:r w:rsidR="00B17C0F" w:rsidRPr="00164B66">
        <w:fldChar w:fldCharType="end"/>
      </w:r>
    </w:p>
    <w:p w:rsidR="00062376" w:rsidRPr="00164B66" w:rsidRDefault="00062376" w:rsidP="00474E62">
      <w:pPr>
        <w:ind w:firstLine="180"/>
        <w:rPr>
          <w:rFonts w:eastAsiaTheme="minorEastAsia"/>
          <w:sz w:val="16"/>
          <w:szCs w:val="16"/>
        </w:rPr>
      </w:pPr>
      <w:r w:rsidRPr="00164B66">
        <w:rPr>
          <w:rFonts w:eastAsiaTheme="minorEastAsia"/>
          <w:sz w:val="16"/>
          <w:szCs w:val="16"/>
        </w:rPr>
        <w:t>M</w:t>
      </w:r>
      <w:r w:rsidRPr="00164B66">
        <w:rPr>
          <w:rFonts w:eastAsia="MS Mincho"/>
          <w:sz w:val="16"/>
          <w:szCs w:val="16"/>
        </w:rPr>
        <w:t>ësimi 1.1.4 - Bashkëpunimi Ndërkombëtar.................................................................</w:t>
      </w:r>
      <w:r w:rsidR="00474E62" w:rsidRPr="00164B66">
        <w:rPr>
          <w:rFonts w:eastAsia="MS Mincho"/>
          <w:sz w:val="16"/>
          <w:szCs w:val="16"/>
        </w:rPr>
        <w:t>.............</w:t>
      </w:r>
      <w:r w:rsidRPr="00164B66">
        <w:rPr>
          <w:rFonts w:eastAsia="MS Mincho"/>
          <w:sz w:val="16"/>
          <w:szCs w:val="16"/>
        </w:rPr>
        <w:t>38</w:t>
      </w:r>
    </w:p>
    <w:p w:rsidR="00062376" w:rsidRPr="00164B66" w:rsidRDefault="00062376">
      <w:pPr>
        <w:pStyle w:val="TOC2"/>
        <w:rPr>
          <w:rFonts w:asciiTheme="minorHAnsi" w:eastAsiaTheme="minorEastAsia" w:hAnsiTheme="minorHAnsi" w:cstheme="minorBidi"/>
          <w:sz w:val="24"/>
          <w:szCs w:val="24"/>
          <w:lang w:eastAsia="ja-JP"/>
        </w:rPr>
      </w:pPr>
      <w:r w:rsidRPr="00164B66">
        <w:t>Mësimi: 1.1.5 – Puna në Grup – Bashkëpunimi Ndërkombëtar</w:t>
      </w:r>
      <w:r w:rsidRPr="00164B66">
        <w:tab/>
      </w:r>
      <w:r w:rsidR="00B17C0F" w:rsidRPr="00164B66">
        <w:fldChar w:fldCharType="begin"/>
      </w:r>
      <w:r w:rsidRPr="00164B66">
        <w:instrText xml:space="preserve"> PAGEREF _Toc238792115 \h </w:instrText>
      </w:r>
      <w:r w:rsidR="00B17C0F" w:rsidRPr="00164B66">
        <w:fldChar w:fldCharType="separate"/>
      </w:r>
      <w:r w:rsidRPr="00164B66">
        <w:t>47</w:t>
      </w:r>
      <w:r w:rsidR="00B17C0F" w:rsidRPr="00164B66">
        <w:fldChar w:fldCharType="end"/>
      </w:r>
    </w:p>
    <w:p w:rsidR="00062376" w:rsidRPr="00164B66" w:rsidRDefault="00062376">
      <w:pPr>
        <w:pStyle w:val="TOC2"/>
        <w:rPr>
          <w:rFonts w:asciiTheme="minorHAnsi" w:eastAsiaTheme="minorEastAsia" w:hAnsiTheme="minorHAnsi" w:cstheme="minorBidi"/>
          <w:sz w:val="24"/>
          <w:szCs w:val="24"/>
          <w:lang w:eastAsia="ja-JP"/>
        </w:rPr>
      </w:pPr>
      <w:r w:rsidRPr="00164B66">
        <w:t>Mësimi: 1.1.6</w:t>
      </w:r>
      <w:r w:rsidR="00474E62" w:rsidRPr="00164B66">
        <w:t xml:space="preserve"> </w:t>
      </w:r>
      <w:r w:rsidRPr="00164B66">
        <w:t>–</w:t>
      </w:r>
      <w:r w:rsidR="00474E62" w:rsidRPr="00164B66">
        <w:t xml:space="preserve"> </w:t>
      </w:r>
      <w:r w:rsidRPr="00164B66">
        <w:t>Puna në Grup – Identifikimi i të Dyshuarve</w:t>
      </w:r>
      <w:r w:rsidRPr="00164B66">
        <w:tab/>
      </w:r>
      <w:r w:rsidR="00B17C0F" w:rsidRPr="00164B66">
        <w:fldChar w:fldCharType="begin"/>
      </w:r>
      <w:r w:rsidRPr="00164B66">
        <w:instrText xml:space="preserve"> PAGEREF _Toc238792116 \h </w:instrText>
      </w:r>
      <w:r w:rsidR="00B17C0F" w:rsidRPr="00164B66">
        <w:fldChar w:fldCharType="separate"/>
      </w:r>
      <w:r w:rsidRPr="00164B66">
        <w:t>48</w:t>
      </w:r>
      <w:r w:rsidR="00B17C0F" w:rsidRPr="00164B66">
        <w:fldChar w:fldCharType="end"/>
      </w:r>
    </w:p>
    <w:p w:rsidR="00062376" w:rsidRPr="00164B66" w:rsidRDefault="00062376">
      <w:pPr>
        <w:pStyle w:val="TOC2"/>
        <w:rPr>
          <w:rFonts w:asciiTheme="minorHAnsi" w:eastAsiaTheme="minorEastAsia" w:hAnsiTheme="minorHAnsi" w:cstheme="minorBidi"/>
          <w:sz w:val="24"/>
          <w:szCs w:val="24"/>
          <w:lang w:eastAsia="ja-JP"/>
        </w:rPr>
      </w:pPr>
      <w:r w:rsidRPr="00164B66">
        <w:t>Mësimi: 1.2.1 – Rishikim Ditor</w:t>
      </w:r>
      <w:r w:rsidRPr="00164B66">
        <w:tab/>
      </w:r>
      <w:r w:rsidR="00B17C0F" w:rsidRPr="00164B66">
        <w:fldChar w:fldCharType="begin"/>
      </w:r>
      <w:r w:rsidRPr="00164B66">
        <w:instrText xml:space="preserve"> PAGEREF _Toc238792117 \h </w:instrText>
      </w:r>
      <w:r w:rsidR="00B17C0F" w:rsidRPr="00164B66">
        <w:fldChar w:fldCharType="separate"/>
      </w:r>
      <w:r w:rsidRPr="00164B66">
        <w:t>50</w:t>
      </w:r>
      <w:r w:rsidR="00B17C0F" w:rsidRPr="00164B66">
        <w:fldChar w:fldCharType="end"/>
      </w:r>
    </w:p>
    <w:p w:rsidR="00062376" w:rsidRPr="00164B66" w:rsidRDefault="00062376">
      <w:pPr>
        <w:pStyle w:val="TOC2"/>
        <w:rPr>
          <w:rFonts w:asciiTheme="minorHAnsi" w:eastAsiaTheme="minorEastAsia" w:hAnsiTheme="minorHAnsi" w:cstheme="minorBidi"/>
          <w:sz w:val="24"/>
          <w:szCs w:val="24"/>
          <w:lang w:eastAsia="ja-JP"/>
        </w:rPr>
      </w:pPr>
      <w:r w:rsidRPr="00164B66">
        <w:t>Mësimi: 1.2.2</w:t>
      </w:r>
      <w:r w:rsidR="00474E62" w:rsidRPr="00164B66">
        <w:t xml:space="preserve"> </w:t>
      </w:r>
      <w:r w:rsidRPr="00164B66">
        <w:t>–</w:t>
      </w:r>
      <w:r w:rsidR="00474E62" w:rsidRPr="00164B66">
        <w:t xml:space="preserve"> </w:t>
      </w:r>
      <w:r w:rsidRPr="00164B66">
        <w:t>Prezantim–Kriminalistika Dixhitale–Pjesa 1</w:t>
      </w:r>
      <w:r w:rsidRPr="00164B66">
        <w:tab/>
      </w:r>
      <w:r w:rsidR="00B17C0F" w:rsidRPr="00164B66">
        <w:fldChar w:fldCharType="begin"/>
      </w:r>
      <w:r w:rsidRPr="00164B66">
        <w:instrText xml:space="preserve"> PAGEREF _Toc238792118 \h </w:instrText>
      </w:r>
      <w:r w:rsidR="00B17C0F" w:rsidRPr="00164B66">
        <w:fldChar w:fldCharType="separate"/>
      </w:r>
      <w:r w:rsidRPr="00164B66">
        <w:t>51</w:t>
      </w:r>
      <w:r w:rsidR="00B17C0F" w:rsidRPr="00164B66">
        <w:fldChar w:fldCharType="end"/>
      </w:r>
    </w:p>
    <w:p w:rsidR="00062376" w:rsidRPr="00164B66" w:rsidRDefault="00062376">
      <w:pPr>
        <w:pStyle w:val="TOC2"/>
        <w:rPr>
          <w:rFonts w:asciiTheme="minorHAnsi" w:eastAsiaTheme="minorEastAsia" w:hAnsiTheme="minorHAnsi" w:cstheme="minorBidi"/>
          <w:sz w:val="24"/>
          <w:szCs w:val="24"/>
          <w:lang w:eastAsia="ja-JP"/>
        </w:rPr>
      </w:pPr>
      <w:r w:rsidRPr="00164B66">
        <w:t>Mësimi: 1.2.2</w:t>
      </w:r>
      <w:r w:rsidR="00474E62" w:rsidRPr="00164B66">
        <w:t xml:space="preserve"> </w:t>
      </w:r>
      <w:r w:rsidRPr="00164B66">
        <w:t>–</w:t>
      </w:r>
      <w:r w:rsidR="00474E62" w:rsidRPr="00164B66">
        <w:t xml:space="preserve"> </w:t>
      </w:r>
      <w:r w:rsidRPr="00164B66">
        <w:t>Prezantim – Kriminalistika Dixhitale – Pjesa 2</w:t>
      </w:r>
      <w:r w:rsidRPr="00164B66">
        <w:tab/>
      </w:r>
      <w:r w:rsidR="00B17C0F" w:rsidRPr="00164B66">
        <w:fldChar w:fldCharType="begin"/>
      </w:r>
      <w:r w:rsidRPr="00164B66">
        <w:instrText xml:space="preserve"> PAGEREF _Toc238792119 \h </w:instrText>
      </w:r>
      <w:r w:rsidR="00B17C0F" w:rsidRPr="00164B66">
        <w:fldChar w:fldCharType="separate"/>
      </w:r>
      <w:r w:rsidRPr="00164B66">
        <w:t>60</w:t>
      </w:r>
      <w:r w:rsidR="00B17C0F" w:rsidRPr="00164B66">
        <w:fldChar w:fldCharType="end"/>
      </w:r>
    </w:p>
    <w:p w:rsidR="00062376" w:rsidRPr="00164B66" w:rsidRDefault="00062376">
      <w:pPr>
        <w:pStyle w:val="TOC2"/>
        <w:rPr>
          <w:rFonts w:asciiTheme="minorHAnsi" w:eastAsiaTheme="minorEastAsia" w:hAnsiTheme="minorHAnsi" w:cstheme="minorBidi"/>
          <w:sz w:val="24"/>
          <w:szCs w:val="24"/>
          <w:lang w:eastAsia="ja-JP"/>
        </w:rPr>
      </w:pPr>
      <w:r w:rsidRPr="00164B66">
        <w:t>Mësimi: 1.2.3</w:t>
      </w:r>
      <w:r w:rsidR="00474E62" w:rsidRPr="00164B66">
        <w:t xml:space="preserve"> </w:t>
      </w:r>
      <w:r w:rsidRPr="00164B66">
        <w:t>–</w:t>
      </w:r>
      <w:r w:rsidR="00474E62" w:rsidRPr="00164B66">
        <w:t xml:space="preserve"> </w:t>
      </w:r>
      <w:r w:rsidRPr="00164B66">
        <w:t>Puna në Grup – Kriminalistika Dixhitale</w:t>
      </w:r>
      <w:r w:rsidRPr="00164B66">
        <w:tab/>
      </w:r>
      <w:r w:rsidR="00B17C0F" w:rsidRPr="00164B66">
        <w:fldChar w:fldCharType="begin"/>
      </w:r>
      <w:r w:rsidRPr="00164B66">
        <w:instrText xml:space="preserve"> PAGEREF _Toc238792120 \h </w:instrText>
      </w:r>
      <w:r w:rsidR="00B17C0F" w:rsidRPr="00164B66">
        <w:fldChar w:fldCharType="separate"/>
      </w:r>
      <w:r w:rsidRPr="00164B66">
        <w:t>62</w:t>
      </w:r>
      <w:r w:rsidR="00B17C0F" w:rsidRPr="00164B66">
        <w:fldChar w:fldCharType="end"/>
      </w:r>
    </w:p>
    <w:p w:rsidR="00062376" w:rsidRPr="00164B66" w:rsidRDefault="00062376">
      <w:pPr>
        <w:pStyle w:val="TOC2"/>
        <w:rPr>
          <w:rFonts w:asciiTheme="minorHAnsi" w:eastAsiaTheme="minorEastAsia" w:hAnsiTheme="minorHAnsi" w:cstheme="minorBidi"/>
          <w:sz w:val="24"/>
          <w:szCs w:val="24"/>
          <w:lang w:eastAsia="ja-JP"/>
        </w:rPr>
      </w:pPr>
      <w:r w:rsidRPr="00164B66">
        <w:t>Mësimi: 1.2.4</w:t>
      </w:r>
      <w:r w:rsidR="00474E62" w:rsidRPr="00164B66">
        <w:t xml:space="preserve"> </w:t>
      </w:r>
      <w:r w:rsidRPr="00164B66">
        <w:t>–</w:t>
      </w:r>
      <w:r w:rsidR="00474E62" w:rsidRPr="00164B66">
        <w:t xml:space="preserve"> </w:t>
      </w:r>
      <w:r w:rsidRPr="00164B66">
        <w:t>Prezantim – Përgatitja e Çështjes për Gjykatë</w:t>
      </w:r>
      <w:r w:rsidRPr="00164B66">
        <w:tab/>
      </w:r>
      <w:r w:rsidR="00B17C0F" w:rsidRPr="00164B66">
        <w:fldChar w:fldCharType="begin"/>
      </w:r>
      <w:r w:rsidRPr="00164B66">
        <w:instrText xml:space="preserve"> PAGEREF _Toc238792121 \h </w:instrText>
      </w:r>
      <w:r w:rsidR="00B17C0F" w:rsidRPr="00164B66">
        <w:fldChar w:fldCharType="separate"/>
      </w:r>
      <w:r w:rsidRPr="00164B66">
        <w:t>64</w:t>
      </w:r>
      <w:r w:rsidR="00B17C0F" w:rsidRPr="00164B66">
        <w:fldChar w:fldCharType="end"/>
      </w:r>
    </w:p>
    <w:p w:rsidR="00062376" w:rsidRPr="00164B66" w:rsidRDefault="00062376">
      <w:pPr>
        <w:pStyle w:val="TOC2"/>
        <w:rPr>
          <w:rFonts w:asciiTheme="minorHAnsi" w:eastAsiaTheme="minorEastAsia" w:hAnsiTheme="minorHAnsi" w:cstheme="minorBidi"/>
          <w:sz w:val="24"/>
          <w:szCs w:val="24"/>
          <w:lang w:eastAsia="ja-JP"/>
        </w:rPr>
      </w:pPr>
      <w:r w:rsidRPr="00164B66">
        <w:t>Mësimi: 1.2.5</w:t>
      </w:r>
      <w:r w:rsidR="00474E62" w:rsidRPr="00164B66">
        <w:t xml:space="preserve"> </w:t>
      </w:r>
      <w:r w:rsidRPr="00164B66">
        <w:t>–</w:t>
      </w:r>
      <w:r w:rsidR="00474E62" w:rsidRPr="00164B66">
        <w:t xml:space="preserve"> </w:t>
      </w:r>
      <w:r w:rsidRPr="00164B66">
        <w:t>Punë në Grup – Finalizimi i çështjes</w:t>
      </w:r>
      <w:r w:rsidRPr="00164B66">
        <w:tab/>
      </w:r>
      <w:r w:rsidR="00B17C0F" w:rsidRPr="00164B66">
        <w:fldChar w:fldCharType="begin"/>
      </w:r>
      <w:r w:rsidRPr="00164B66">
        <w:instrText xml:space="preserve"> PAGEREF _Toc238792122 \h </w:instrText>
      </w:r>
      <w:r w:rsidR="00B17C0F" w:rsidRPr="00164B66">
        <w:fldChar w:fldCharType="separate"/>
      </w:r>
      <w:r w:rsidRPr="00164B66">
        <w:t>94</w:t>
      </w:r>
      <w:r w:rsidR="00B17C0F" w:rsidRPr="00164B66">
        <w:fldChar w:fldCharType="end"/>
      </w:r>
    </w:p>
    <w:p w:rsidR="00062376" w:rsidRPr="00164B66" w:rsidRDefault="00062376">
      <w:pPr>
        <w:pStyle w:val="TOC1"/>
        <w:tabs>
          <w:tab w:val="left" w:pos="375"/>
        </w:tabs>
        <w:rPr>
          <w:rFonts w:asciiTheme="minorHAnsi" w:eastAsiaTheme="minorEastAsia" w:hAnsiTheme="minorHAnsi" w:cstheme="minorBidi"/>
          <w:b w:val="0"/>
          <w:bCs w:val="0"/>
          <w:sz w:val="24"/>
          <w:szCs w:val="24"/>
          <w:lang w:eastAsia="ja-JP"/>
        </w:rPr>
      </w:pPr>
      <w:r w:rsidRPr="00164B66">
        <w:t>6</w:t>
      </w:r>
      <w:r w:rsidRPr="00164B66">
        <w:rPr>
          <w:rFonts w:asciiTheme="minorHAnsi" w:eastAsiaTheme="minorEastAsia" w:hAnsiTheme="minorHAnsi" w:cstheme="minorBidi"/>
          <w:b w:val="0"/>
          <w:bCs w:val="0"/>
          <w:sz w:val="24"/>
          <w:szCs w:val="24"/>
          <w:lang w:eastAsia="ja-JP"/>
        </w:rPr>
        <w:tab/>
      </w:r>
      <w:r w:rsidRPr="00164B66">
        <w:t>Vlerësimi nga pjesëmarrësit</w:t>
      </w:r>
      <w:r w:rsidRPr="00164B66">
        <w:tab/>
      </w:r>
      <w:r w:rsidR="00B17C0F" w:rsidRPr="00164B66">
        <w:fldChar w:fldCharType="begin"/>
      </w:r>
      <w:r w:rsidRPr="00164B66">
        <w:instrText xml:space="preserve"> PAGEREF _Toc238792123 \h </w:instrText>
      </w:r>
      <w:r w:rsidR="00B17C0F" w:rsidRPr="00164B66">
        <w:fldChar w:fldCharType="separate"/>
      </w:r>
      <w:r w:rsidRPr="00164B66">
        <w:t>97</w:t>
      </w:r>
      <w:r w:rsidR="00B17C0F" w:rsidRPr="00164B66">
        <w:fldChar w:fldCharType="end"/>
      </w:r>
    </w:p>
    <w:p w:rsidR="00062376" w:rsidRPr="00164B66" w:rsidRDefault="00062376">
      <w:pPr>
        <w:pStyle w:val="TOC1"/>
        <w:tabs>
          <w:tab w:val="left" w:pos="375"/>
        </w:tabs>
        <w:rPr>
          <w:rFonts w:asciiTheme="minorHAnsi" w:eastAsiaTheme="minorEastAsia" w:hAnsiTheme="minorHAnsi" w:cstheme="minorBidi"/>
          <w:b w:val="0"/>
          <w:bCs w:val="0"/>
          <w:sz w:val="24"/>
          <w:szCs w:val="24"/>
          <w:lang w:eastAsia="ja-JP"/>
        </w:rPr>
      </w:pPr>
      <w:r w:rsidRPr="00164B66">
        <w:t>7</w:t>
      </w:r>
      <w:r w:rsidRPr="00164B66">
        <w:rPr>
          <w:rFonts w:asciiTheme="minorHAnsi" w:eastAsiaTheme="minorEastAsia" w:hAnsiTheme="minorHAnsi" w:cstheme="minorBidi"/>
          <w:b w:val="0"/>
          <w:bCs w:val="0"/>
          <w:sz w:val="24"/>
          <w:szCs w:val="24"/>
          <w:lang w:eastAsia="ja-JP"/>
        </w:rPr>
        <w:tab/>
      </w:r>
      <w:r w:rsidRPr="00164B66">
        <w:t>Vlerësimi i pjesëmarrësve</w:t>
      </w:r>
      <w:r w:rsidRPr="00164B66">
        <w:tab/>
      </w:r>
      <w:r w:rsidR="00B17C0F" w:rsidRPr="00164B66">
        <w:fldChar w:fldCharType="begin"/>
      </w:r>
      <w:r w:rsidRPr="00164B66">
        <w:instrText xml:space="preserve"> PAGEREF _Toc238792124 \h </w:instrText>
      </w:r>
      <w:r w:rsidR="00B17C0F" w:rsidRPr="00164B66">
        <w:fldChar w:fldCharType="separate"/>
      </w:r>
      <w:r w:rsidRPr="00164B66">
        <w:t>97</w:t>
      </w:r>
      <w:r w:rsidR="00B17C0F" w:rsidRPr="00164B66">
        <w:fldChar w:fldCharType="end"/>
      </w:r>
    </w:p>
    <w:p w:rsidR="00DC5183" w:rsidRPr="00164B66" w:rsidRDefault="00B17C0F" w:rsidP="00E01728">
      <w:pPr>
        <w:tabs>
          <w:tab w:val="left" w:pos="426"/>
        </w:tabs>
        <w:jc w:val="left"/>
        <w:rPr>
          <w:b/>
          <w:color w:val="808080"/>
          <w:sz w:val="15"/>
          <w:szCs w:val="15"/>
        </w:rPr>
      </w:pPr>
      <w:r w:rsidRPr="00164B66">
        <w:rPr>
          <w:b/>
          <w:color w:val="808080"/>
          <w:sz w:val="15"/>
          <w:szCs w:val="15"/>
        </w:rPr>
        <w:fldChar w:fldCharType="end"/>
      </w:r>
    </w:p>
    <w:p w:rsidR="00DC5183" w:rsidRPr="00164B66" w:rsidRDefault="00DC5183" w:rsidP="00E01728">
      <w:pPr>
        <w:tabs>
          <w:tab w:val="left" w:pos="426"/>
        </w:tabs>
        <w:jc w:val="left"/>
        <w:rPr>
          <w:b/>
          <w:color w:val="808080"/>
          <w:sz w:val="15"/>
          <w:szCs w:val="15"/>
        </w:rPr>
      </w:pPr>
    </w:p>
    <w:p w:rsidR="00DC5183" w:rsidRPr="00164B66" w:rsidRDefault="00DC5183" w:rsidP="00E01728">
      <w:pPr>
        <w:tabs>
          <w:tab w:val="left" w:pos="426"/>
        </w:tabs>
        <w:jc w:val="left"/>
        <w:rPr>
          <w:b/>
          <w:color w:val="808080"/>
          <w:sz w:val="15"/>
          <w:szCs w:val="15"/>
        </w:rPr>
      </w:pPr>
    </w:p>
    <w:p w:rsidR="00DC5183" w:rsidRPr="00164B66" w:rsidRDefault="00DC5183" w:rsidP="00E01728">
      <w:pPr>
        <w:tabs>
          <w:tab w:val="left" w:pos="426"/>
        </w:tabs>
        <w:jc w:val="left"/>
        <w:rPr>
          <w:b/>
          <w:color w:val="808080"/>
          <w:sz w:val="15"/>
          <w:szCs w:val="15"/>
        </w:rPr>
      </w:pPr>
    </w:p>
    <w:p w:rsidR="00DC5183" w:rsidRPr="00164B66" w:rsidRDefault="00DC5183" w:rsidP="00E01728">
      <w:pPr>
        <w:tabs>
          <w:tab w:val="left" w:pos="426"/>
        </w:tabs>
        <w:jc w:val="left"/>
        <w:rPr>
          <w:b/>
          <w:color w:val="808080"/>
          <w:sz w:val="15"/>
          <w:szCs w:val="15"/>
        </w:rPr>
      </w:pPr>
    </w:p>
    <w:p w:rsidR="00DC5183" w:rsidRPr="00164B66" w:rsidRDefault="00DC5183" w:rsidP="00E01728">
      <w:pPr>
        <w:tabs>
          <w:tab w:val="left" w:pos="426"/>
        </w:tabs>
        <w:jc w:val="left"/>
        <w:rPr>
          <w:b/>
          <w:color w:val="808080"/>
          <w:sz w:val="15"/>
          <w:szCs w:val="15"/>
        </w:rPr>
      </w:pPr>
    </w:p>
    <w:p w:rsidR="00DC5183" w:rsidRPr="00164B66" w:rsidRDefault="00DC5183" w:rsidP="00E01728">
      <w:pPr>
        <w:tabs>
          <w:tab w:val="left" w:pos="426"/>
        </w:tabs>
        <w:jc w:val="left"/>
        <w:rPr>
          <w:b/>
          <w:color w:val="808080"/>
          <w:sz w:val="15"/>
          <w:szCs w:val="15"/>
        </w:rPr>
      </w:pPr>
    </w:p>
    <w:p w:rsidR="00DC5183" w:rsidRPr="00164B66" w:rsidRDefault="00DC5183" w:rsidP="00E01728">
      <w:pPr>
        <w:tabs>
          <w:tab w:val="left" w:pos="426"/>
        </w:tabs>
        <w:jc w:val="left"/>
        <w:rPr>
          <w:b/>
          <w:color w:val="808080"/>
          <w:sz w:val="15"/>
          <w:szCs w:val="15"/>
        </w:rPr>
      </w:pPr>
    </w:p>
    <w:p w:rsidR="00DC5183" w:rsidRPr="00164B66" w:rsidRDefault="00DC5183" w:rsidP="00E01728">
      <w:pPr>
        <w:tabs>
          <w:tab w:val="left" w:pos="426"/>
        </w:tabs>
        <w:jc w:val="left"/>
        <w:rPr>
          <w:b/>
          <w:color w:val="808080"/>
          <w:sz w:val="15"/>
          <w:szCs w:val="15"/>
        </w:rPr>
      </w:pPr>
    </w:p>
    <w:p w:rsidR="00DC5183" w:rsidRPr="00164B66" w:rsidRDefault="00DC5183" w:rsidP="00E01728">
      <w:pPr>
        <w:tabs>
          <w:tab w:val="left" w:pos="426"/>
        </w:tabs>
        <w:jc w:val="left"/>
        <w:rPr>
          <w:b/>
          <w:color w:val="808080"/>
          <w:sz w:val="15"/>
          <w:szCs w:val="15"/>
        </w:rPr>
      </w:pPr>
    </w:p>
    <w:p w:rsidR="00E01728" w:rsidRPr="00164B66" w:rsidRDefault="006F25D4" w:rsidP="00E01728">
      <w:pPr>
        <w:pStyle w:val="Heading1"/>
        <w:numPr>
          <w:ilvl w:val="0"/>
          <w:numId w:val="0"/>
        </w:numPr>
        <w:ind w:left="737" w:hanging="737"/>
        <w:rPr>
          <w:lang w:val="sq-AL"/>
        </w:rPr>
      </w:pPr>
      <w:bookmarkStart w:id="0" w:name="_Toc238792086"/>
      <w:r w:rsidRPr="00164B66">
        <w:rPr>
          <w:lang w:val="sq-AL"/>
        </w:rPr>
        <w:t>Hyrje</w:t>
      </w:r>
      <w:bookmarkEnd w:id="0"/>
    </w:p>
    <w:p w:rsidR="00E01728" w:rsidRPr="00164B66" w:rsidRDefault="00E01728" w:rsidP="00E01728"/>
    <w:p w:rsidR="00115E2F" w:rsidRPr="00164B66" w:rsidRDefault="006F25D4" w:rsidP="00115E2F">
      <w:r w:rsidRPr="00164B66">
        <w:t>Me mbështetjen e</w:t>
      </w:r>
      <w:r w:rsidR="005C7D6A" w:rsidRPr="00164B66">
        <w:t xml:space="preserve"> shoqërive në të gjithë botën tek</w:t>
      </w:r>
      <w:r w:rsidRPr="00164B66">
        <w:t xml:space="preserve"> teknologjitë e informacionit dhe komunikimit, gjyqtarët dhe prokurorët duhet të jenë të përgatitur për të gjykuar krimin kibernetik dhe shqyrtuar provat elektronike. Megjithëse në shumë vende, autoritetet e zbatimit të ligjit i kanë forcuar kapacitetet e tyre për hetimin e krimit kibernetik dhe sigurimin e provave elektronike, kjo gjë nuk ndodh me gjyqtarët dhe prokurorët. Përvoja të sugjeron se në shumicën e rasteve, gjyqtarët dhe prokurorët hasin vështirësi në përballjen me realitetet e reja të botës kibernetike. Për këtë arsye, kërkohen përpjekje të posaçme për të aftësuar gjyqtarët dhe prokurorët që t</w:t>
      </w:r>
      <w:r w:rsidR="005C7D6A" w:rsidRPr="00164B66">
        <w:t>ë mund të ndjekin ligjërisht, të</w:t>
      </w:r>
      <w:r w:rsidRPr="00164B66">
        <w:t xml:space="preserve"> gjykojnë krimin kibernetik dhe të shfrytëzojnë provat elektronike nëpërmjet trajnimit, lidhjes në rrjet dhe specializimit</w:t>
      </w:r>
      <w:r w:rsidR="00115E2F" w:rsidRPr="00164B66">
        <w:t xml:space="preserve">. </w:t>
      </w:r>
      <w:r w:rsidRPr="00164B66">
        <w:t xml:space="preserve">    </w:t>
      </w:r>
      <w:r w:rsidR="005C7D6A" w:rsidRPr="00164B66">
        <w:t xml:space="preserve"> </w:t>
      </w:r>
    </w:p>
    <w:p w:rsidR="00115E2F" w:rsidRPr="00164B66" w:rsidRDefault="00115E2F" w:rsidP="00115E2F">
      <w:pPr>
        <w:rPr>
          <w:szCs w:val="18"/>
        </w:rPr>
      </w:pPr>
    </w:p>
    <w:p w:rsidR="00F24EBD" w:rsidRPr="00164B66" w:rsidRDefault="00F24EBD" w:rsidP="00F24EBD">
      <w:pPr>
        <w:rPr>
          <w:szCs w:val="18"/>
        </w:rPr>
      </w:pPr>
      <w:r w:rsidRPr="00164B66">
        <w:rPr>
          <w:szCs w:val="18"/>
        </w:rPr>
        <w:t>Gjatë vitit 2009 u zhvillua një koncept për mbështetjen e këtyre përpjekjeve nga Këshilli i Evropës në kuadër të Projektit për Krimin Kibernetik në bashkëpunim me Rrjetin e Lisbonës të institucioneve të trajnimit gjyqësor në bashkëpunim me një grup pune me shumë anëtarë.</w:t>
      </w:r>
    </w:p>
    <w:p w:rsidR="00F24EBD" w:rsidRPr="00164B66" w:rsidRDefault="00F24EBD" w:rsidP="00F24EBD">
      <w:pPr>
        <w:rPr>
          <w:szCs w:val="18"/>
        </w:rPr>
      </w:pPr>
    </w:p>
    <w:p w:rsidR="00115E2F" w:rsidRPr="00164B66" w:rsidRDefault="00F24EBD" w:rsidP="00F24EBD">
      <w:pPr>
        <w:rPr>
          <w:szCs w:val="18"/>
        </w:rPr>
      </w:pPr>
      <w:r w:rsidRPr="00164B66">
        <w:rPr>
          <w:szCs w:val="18"/>
        </w:rPr>
        <w:t>Qëllimi i këtij koncepti ishte të ndihmoheshin institucionet e trajnimit gjyqësor në zhvillimin e programeve të trajnimit për krimin kibernetik dhe provat elektronike për gjyqtarët dhe prokurorët dhe integrimin e një trajnimi të tillë në programet e tyre të rregullta të formimit fillestar dhe atij të vazhduar</w:t>
      </w:r>
      <w:r w:rsidR="00115E2F" w:rsidRPr="00164B66">
        <w:rPr>
          <w:szCs w:val="18"/>
        </w:rPr>
        <w:t>.</w:t>
      </w:r>
    </w:p>
    <w:p w:rsidR="00115E2F" w:rsidRPr="00164B66" w:rsidRDefault="00115E2F" w:rsidP="00115E2F">
      <w:pPr>
        <w:rPr>
          <w:szCs w:val="18"/>
        </w:rPr>
      </w:pPr>
    </w:p>
    <w:p w:rsidR="00F24EBD" w:rsidRPr="00164B66" w:rsidRDefault="00F24EBD" w:rsidP="00F24EBD">
      <w:pPr>
        <w:rPr>
          <w:szCs w:val="18"/>
        </w:rPr>
      </w:pPr>
      <w:r w:rsidRPr="00164B66">
        <w:rPr>
          <w:szCs w:val="18"/>
        </w:rPr>
        <w:t>Objektivat e konceptit të trajnimit për gjyqtarët dhe prokurorët janë:</w:t>
      </w:r>
    </w:p>
    <w:p w:rsidR="00F24EBD" w:rsidRPr="00164B66" w:rsidRDefault="00F24EBD" w:rsidP="00F24EBD">
      <w:pPr>
        <w:rPr>
          <w:szCs w:val="18"/>
        </w:rPr>
      </w:pPr>
    </w:p>
    <w:p w:rsidR="00F24EBD" w:rsidRPr="00164B66" w:rsidRDefault="00F24EBD" w:rsidP="005C7D6A">
      <w:pPr>
        <w:pStyle w:val="bul1"/>
        <w:numPr>
          <w:ilvl w:val="0"/>
          <w:numId w:val="72"/>
        </w:numPr>
        <w:spacing w:line="280" w:lineRule="atLeast"/>
        <w:ind w:hanging="720"/>
        <w:rPr>
          <w:lang w:val="sq-AL"/>
        </w:rPr>
      </w:pPr>
      <w:r w:rsidRPr="00164B66">
        <w:rPr>
          <w:lang w:val="sq-AL"/>
        </w:rPr>
        <w:t xml:space="preserve">Aftësimi i institucioneve trajnuese për ofrimin e trajnimit fillestar dhe të vazhduar për krimin kibernetik bazuar në standardet ndërkombëtare </w:t>
      </w:r>
    </w:p>
    <w:p w:rsidR="00F24EBD" w:rsidRPr="00164B66" w:rsidRDefault="00F24EBD" w:rsidP="005C7D6A">
      <w:pPr>
        <w:pStyle w:val="bul1"/>
        <w:numPr>
          <w:ilvl w:val="0"/>
          <w:numId w:val="72"/>
        </w:numPr>
        <w:spacing w:line="280" w:lineRule="atLeast"/>
        <w:ind w:hanging="720"/>
        <w:rPr>
          <w:lang w:val="sq-AL"/>
        </w:rPr>
      </w:pPr>
      <w:r w:rsidRPr="00164B66">
        <w:rPr>
          <w:lang w:val="sq-AL"/>
        </w:rPr>
        <w:t xml:space="preserve">Pajisje e një numri sa më të madh gjyqtarësh dhe prokurorësh të ardhshëm dhe atyre në detyrë me njohuri bazë për krimin kibernetik dhe provat elektronike </w:t>
      </w:r>
    </w:p>
    <w:p w:rsidR="00F24EBD" w:rsidRPr="00164B66" w:rsidRDefault="00F24EBD" w:rsidP="005C7D6A">
      <w:pPr>
        <w:pStyle w:val="bul1"/>
        <w:numPr>
          <w:ilvl w:val="0"/>
          <w:numId w:val="72"/>
        </w:numPr>
        <w:spacing w:line="280" w:lineRule="atLeast"/>
        <w:ind w:hanging="720"/>
        <w:rPr>
          <w:lang w:val="sq-AL"/>
        </w:rPr>
      </w:pPr>
      <w:r w:rsidRPr="00164B66">
        <w:rPr>
          <w:lang w:val="sq-AL"/>
        </w:rPr>
        <w:t>Ofrimi i trajnimit të avancuar për një numër të konsiderueshëm gjyqtarësh dhe prokurorësh</w:t>
      </w:r>
    </w:p>
    <w:p w:rsidR="00F24EBD" w:rsidRPr="00164B66" w:rsidRDefault="00F24EBD" w:rsidP="005C7D6A">
      <w:pPr>
        <w:pStyle w:val="bul1"/>
        <w:numPr>
          <w:ilvl w:val="0"/>
          <w:numId w:val="72"/>
        </w:numPr>
        <w:spacing w:line="280" w:lineRule="atLeast"/>
        <w:ind w:hanging="720"/>
        <w:rPr>
          <w:lang w:val="sq-AL"/>
        </w:rPr>
      </w:pPr>
      <w:r w:rsidRPr="00164B66">
        <w:rPr>
          <w:lang w:val="sq-AL"/>
        </w:rPr>
        <w:t>Mbështetja për specializimin e vazhdueshëm dhe trajnimin teknik të gjyqtarëve dhe prokurorëve</w:t>
      </w:r>
    </w:p>
    <w:p w:rsidR="00F24EBD" w:rsidRPr="00164B66" w:rsidRDefault="00F24EBD" w:rsidP="005C7D6A">
      <w:pPr>
        <w:pStyle w:val="bul1"/>
        <w:numPr>
          <w:ilvl w:val="0"/>
          <w:numId w:val="72"/>
        </w:numPr>
        <w:spacing w:line="280" w:lineRule="atLeast"/>
        <w:ind w:hanging="720"/>
        <w:rPr>
          <w:lang w:val="sq-AL"/>
        </w:rPr>
      </w:pPr>
      <w:r w:rsidRPr="00164B66">
        <w:rPr>
          <w:lang w:val="sq-AL"/>
        </w:rPr>
        <w:t xml:space="preserve">Kontributi për rritjen e njohurive nëpërmjet lidhjes në rrjet të gjyqtarëve dhe prokurorëve </w:t>
      </w:r>
    </w:p>
    <w:p w:rsidR="00115E2F" w:rsidRPr="00164B66" w:rsidRDefault="00F24EBD" w:rsidP="00F24EBD">
      <w:pPr>
        <w:pStyle w:val="bul1"/>
        <w:numPr>
          <w:ilvl w:val="0"/>
          <w:numId w:val="72"/>
        </w:numPr>
        <w:spacing w:line="280" w:lineRule="atLeast"/>
        <w:ind w:left="851" w:hanging="851"/>
        <w:rPr>
          <w:lang w:val="sq-AL"/>
        </w:rPr>
      </w:pPr>
      <w:r w:rsidRPr="00164B66">
        <w:rPr>
          <w:lang w:val="sq-AL"/>
        </w:rPr>
        <w:t>Lehtësimi i aksesit në rrjete dhe iniciativa të ndryshme të trajnimit</w:t>
      </w:r>
      <w:r w:rsidR="00115E2F" w:rsidRPr="00164B66">
        <w:rPr>
          <w:lang w:val="sq-AL"/>
        </w:rPr>
        <w:t xml:space="preserve">. </w:t>
      </w:r>
    </w:p>
    <w:p w:rsidR="00115E2F" w:rsidRPr="00164B66" w:rsidRDefault="00115E2F" w:rsidP="00115E2F">
      <w:pPr>
        <w:rPr>
          <w:szCs w:val="18"/>
        </w:rPr>
      </w:pPr>
    </w:p>
    <w:p w:rsidR="00115E2F" w:rsidRPr="00164B66" w:rsidRDefault="00AC5671" w:rsidP="00115E2F">
      <w:pPr>
        <w:rPr>
          <w:szCs w:val="18"/>
        </w:rPr>
      </w:pPr>
      <w:r w:rsidRPr="00164B66">
        <w:rPr>
          <w:szCs w:val="18"/>
        </w:rPr>
        <w:t>Nëpërmjet Projektit Rajonal të Përbashkët ndërmjet Bashkimit Evropian dhe Këshillit të Evropës për Krimin Kibernetik @IPA (Bashkëpunimi Rajonal në Drejtësinë Penale: Forcimi i kapaciteteve në luftën kundër krimit kibernetik)</w:t>
      </w:r>
      <w:r w:rsidRPr="00164B66">
        <w:rPr>
          <w:szCs w:val="18"/>
          <w:vertAlign w:val="superscript"/>
        </w:rPr>
        <w:footnoteReference w:id="2"/>
      </w:r>
      <w:r w:rsidRPr="00164B66">
        <w:rPr>
          <w:szCs w:val="18"/>
        </w:rPr>
        <w:t>, jepet mbështetje që institucionet e trajnimit në zonat e projektit (Shqipëria, Bosnja dhe Hercegovina, Kroacia, Mali i Zi, Serbia, “Ish-Republika Jugosllave e Maqedonisë”, Turqia dhe Kosova</w:t>
      </w:r>
      <w:r w:rsidRPr="00164B66">
        <w:rPr>
          <w:szCs w:val="18"/>
          <w:vertAlign w:val="superscript"/>
        </w:rPr>
        <w:footnoteReference w:customMarkFollows="1" w:id="3"/>
        <w:t>*</w:t>
      </w:r>
      <w:r w:rsidRPr="00164B66">
        <w:rPr>
          <w:szCs w:val="18"/>
        </w:rPr>
        <w:t>) të mund të zbatojnë këtë koncept trajnimi</w:t>
      </w:r>
      <w:r w:rsidR="00115E2F" w:rsidRPr="00164B66">
        <w:rPr>
          <w:szCs w:val="18"/>
        </w:rPr>
        <w:t xml:space="preserve">. </w:t>
      </w:r>
    </w:p>
    <w:p w:rsidR="00E01728" w:rsidRPr="00164B66" w:rsidRDefault="00E01728" w:rsidP="00E01728"/>
    <w:p w:rsidR="00E01728" w:rsidRPr="00164B66" w:rsidRDefault="00AC5671" w:rsidP="00E01728">
      <w:r w:rsidRPr="00164B66">
        <w:rPr>
          <w:szCs w:val="18"/>
        </w:rPr>
        <w:t xml:space="preserve">Në këtë kontekst, janë hartuar materialet e trajnimit për tu përdorur nga institucionet trajnuese dhe është realizuar një “Program për Trajnimin e Trajnerëve” si dhe </w:t>
      </w:r>
      <w:r w:rsidR="00F438B6" w:rsidRPr="00164B66">
        <w:rPr>
          <w:szCs w:val="18"/>
        </w:rPr>
        <w:t>ë</w:t>
      </w:r>
      <w:r w:rsidRPr="00164B66">
        <w:rPr>
          <w:szCs w:val="18"/>
        </w:rPr>
        <w:t>sht</w:t>
      </w:r>
      <w:r w:rsidR="00F438B6" w:rsidRPr="00164B66">
        <w:rPr>
          <w:szCs w:val="18"/>
        </w:rPr>
        <w:t>ë</w:t>
      </w:r>
      <w:r w:rsidRPr="00164B66">
        <w:rPr>
          <w:szCs w:val="18"/>
        </w:rPr>
        <w:t xml:space="preserve"> ngritur nj</w:t>
      </w:r>
      <w:r w:rsidR="00F438B6" w:rsidRPr="00164B66">
        <w:rPr>
          <w:szCs w:val="18"/>
        </w:rPr>
        <w:t>ë</w:t>
      </w:r>
      <w:r w:rsidRPr="00164B66">
        <w:rPr>
          <w:szCs w:val="18"/>
        </w:rPr>
        <w:t xml:space="preserve"> qend</w:t>
      </w:r>
      <w:r w:rsidR="00F438B6" w:rsidRPr="00164B66">
        <w:rPr>
          <w:szCs w:val="18"/>
        </w:rPr>
        <w:t>ë</w:t>
      </w:r>
      <w:r w:rsidRPr="00164B66">
        <w:rPr>
          <w:szCs w:val="18"/>
        </w:rPr>
        <w:t>r rajonale me baz</w:t>
      </w:r>
      <w:r w:rsidR="00F438B6" w:rsidRPr="00164B66">
        <w:rPr>
          <w:szCs w:val="18"/>
        </w:rPr>
        <w:t>ë</w:t>
      </w:r>
      <w:r w:rsidRPr="00164B66">
        <w:rPr>
          <w:szCs w:val="18"/>
        </w:rPr>
        <w:t xml:space="preserve"> n</w:t>
      </w:r>
      <w:r w:rsidR="00F438B6" w:rsidRPr="00164B66">
        <w:rPr>
          <w:szCs w:val="18"/>
        </w:rPr>
        <w:t>ë</w:t>
      </w:r>
      <w:r w:rsidRPr="00164B66">
        <w:rPr>
          <w:szCs w:val="18"/>
        </w:rPr>
        <w:t xml:space="preserve"> Kroaci</w:t>
      </w:r>
      <w:r w:rsidR="00E01728" w:rsidRPr="00164B66">
        <w:t xml:space="preserve">. </w:t>
      </w:r>
    </w:p>
    <w:p w:rsidR="00E01728" w:rsidRPr="00164B66" w:rsidRDefault="00E01728" w:rsidP="00E01728"/>
    <w:p w:rsidR="00C75546" w:rsidRPr="00164B66" w:rsidRDefault="00AC5671" w:rsidP="00E01728">
      <w:pPr>
        <w:pStyle w:val="Heading1JTOT"/>
        <w:numPr>
          <w:ilvl w:val="0"/>
          <w:numId w:val="11"/>
        </w:numPr>
        <w:tabs>
          <w:tab w:val="clear" w:pos="432"/>
          <w:tab w:val="num" w:pos="851"/>
        </w:tabs>
        <w:ind w:left="851" w:hanging="851"/>
        <w:rPr>
          <w:lang w:val="sq-AL"/>
        </w:rPr>
      </w:pPr>
      <w:bookmarkStart w:id="1" w:name="_Toc352944221"/>
      <w:bookmarkStart w:id="2" w:name="_Toc238792087"/>
      <w:r w:rsidRPr="00164B66">
        <w:rPr>
          <w:lang w:val="sq-AL"/>
        </w:rPr>
        <w:t>Vështrim i Përgjithshëm</w:t>
      </w:r>
      <w:bookmarkEnd w:id="1"/>
      <w:bookmarkEnd w:id="2"/>
    </w:p>
    <w:p w:rsidR="00E01728" w:rsidRPr="00164B66" w:rsidRDefault="00E01728" w:rsidP="00E01728">
      <w:pPr>
        <w:rPr>
          <w:lang w:eastAsia="de-DE"/>
        </w:rPr>
      </w:pPr>
    </w:p>
    <w:p w:rsidR="00C75546" w:rsidRPr="00164B66" w:rsidRDefault="00AC5671" w:rsidP="00E01728">
      <w:pPr>
        <w:pStyle w:val="Heading2"/>
        <w:numPr>
          <w:ilvl w:val="1"/>
          <w:numId w:val="11"/>
        </w:numPr>
        <w:tabs>
          <w:tab w:val="clear" w:pos="576"/>
          <w:tab w:val="num" w:pos="851"/>
        </w:tabs>
        <w:ind w:left="851" w:hanging="851"/>
        <w:rPr>
          <w:rFonts w:eastAsia="Times New Roman"/>
          <w:sz w:val="22"/>
          <w:lang w:val="sq-AL"/>
        </w:rPr>
      </w:pPr>
      <w:bookmarkStart w:id="3" w:name="_Toc352944222"/>
      <w:bookmarkStart w:id="4" w:name="_Toc238792088"/>
      <w:r w:rsidRPr="00164B66">
        <w:rPr>
          <w:rFonts w:eastAsia="Times New Roman"/>
          <w:lang w:val="sq-AL"/>
        </w:rPr>
        <w:t>Qëllimi i Kursit</w:t>
      </w:r>
      <w:bookmarkEnd w:id="3"/>
      <w:bookmarkEnd w:id="4"/>
    </w:p>
    <w:p w:rsidR="00E01728" w:rsidRPr="00164B66" w:rsidRDefault="00E01728" w:rsidP="00E01728">
      <w:pPr>
        <w:rPr>
          <w:lang w:eastAsia="de-DE"/>
        </w:rPr>
      </w:pPr>
    </w:p>
    <w:p w:rsidR="00E12B3D" w:rsidRPr="00164B66" w:rsidRDefault="00AC5671" w:rsidP="00E01728">
      <w:r w:rsidRPr="00164B66">
        <w:t>Ky kurs është hartuar p</w:t>
      </w:r>
      <w:r w:rsidR="00F438B6" w:rsidRPr="00164B66">
        <w:t>ë</w:t>
      </w:r>
      <w:r w:rsidRPr="00164B66">
        <w:t>r t</w:t>
      </w:r>
      <w:r w:rsidR="00F438B6" w:rsidRPr="00164B66">
        <w:t>ë</w:t>
      </w:r>
      <w:r w:rsidRPr="00164B66">
        <w:t xml:space="preserve"> vazhduar mbas kursit baz</w:t>
      </w:r>
      <w:r w:rsidR="00F438B6" w:rsidRPr="00164B66">
        <w:t>ë</w:t>
      </w:r>
      <w:r w:rsidRPr="00164B66">
        <w:t xml:space="preserve"> p</w:t>
      </w:r>
      <w:r w:rsidR="00F438B6" w:rsidRPr="00164B66">
        <w:t>ë</w:t>
      </w:r>
      <w:r w:rsidRPr="00164B66">
        <w:t xml:space="preserve">r </w:t>
      </w:r>
      <w:r w:rsidR="00950ECF" w:rsidRPr="00164B66">
        <w:t>gjyqtarët dhe prokurorët q</w:t>
      </w:r>
      <w:r w:rsidR="00F438B6" w:rsidRPr="00164B66">
        <w:t>ë</w:t>
      </w:r>
      <w:r w:rsidR="00950ECF" w:rsidRPr="00164B66">
        <w:t xml:space="preserve"> u zhvillua nga projekti i K</w:t>
      </w:r>
      <w:r w:rsidR="00F438B6" w:rsidRPr="00164B66">
        <w:t>ë</w:t>
      </w:r>
      <w:r w:rsidR="00950ECF" w:rsidRPr="00164B66">
        <w:t>shillit t</w:t>
      </w:r>
      <w:r w:rsidR="00F438B6" w:rsidRPr="00164B66">
        <w:t>ë</w:t>
      </w:r>
      <w:r w:rsidR="00950ECF" w:rsidRPr="00164B66">
        <w:t xml:space="preserve"> Evrop</w:t>
      </w:r>
      <w:r w:rsidR="005C7D6A" w:rsidRPr="00164B66">
        <w:t>ë</w:t>
      </w:r>
      <w:r w:rsidR="00950ECF" w:rsidRPr="00164B66">
        <w:t xml:space="preserve">s </w:t>
      </w:r>
      <w:r w:rsidR="00E12B3D" w:rsidRPr="00164B66">
        <w:t>Cyber</w:t>
      </w:r>
      <w:r w:rsidR="00B753F8" w:rsidRPr="00164B66">
        <w:t>Crime</w:t>
      </w:r>
      <w:r w:rsidR="00950ECF" w:rsidRPr="00164B66">
        <w:t>@IPA</w:t>
      </w:r>
      <w:r w:rsidR="00E12B3D" w:rsidRPr="00164B66">
        <w:t xml:space="preserve">. </w:t>
      </w:r>
      <w:r w:rsidR="00950ECF" w:rsidRPr="00164B66">
        <w:t>Do t’i pajis</w:t>
      </w:r>
      <w:r w:rsidR="00F438B6" w:rsidRPr="00164B66">
        <w:t>ë</w:t>
      </w:r>
      <w:r w:rsidR="00950ECF" w:rsidRPr="00164B66">
        <w:t xml:space="preserve"> gjyqtar</w:t>
      </w:r>
      <w:r w:rsidR="00F438B6" w:rsidRPr="00164B66">
        <w:t>ë</w:t>
      </w:r>
      <w:r w:rsidR="00950ECF" w:rsidRPr="00164B66">
        <w:t>t dhe prokuror</w:t>
      </w:r>
      <w:r w:rsidR="00F438B6" w:rsidRPr="00164B66">
        <w:t>ë</w:t>
      </w:r>
      <w:r w:rsidR="00950ECF" w:rsidRPr="00164B66">
        <w:t>t me njohuri t</w:t>
      </w:r>
      <w:r w:rsidR="00F438B6" w:rsidRPr="00164B66">
        <w:t>ë</w:t>
      </w:r>
      <w:r w:rsidR="00950ECF" w:rsidRPr="00164B66">
        <w:t xml:space="preserve"> m</w:t>
      </w:r>
      <w:r w:rsidR="00F438B6" w:rsidRPr="00164B66">
        <w:t>ë</w:t>
      </w:r>
      <w:r w:rsidR="00950ECF" w:rsidRPr="00164B66">
        <w:t>tejshme p</w:t>
      </w:r>
      <w:r w:rsidR="00F438B6" w:rsidRPr="00164B66">
        <w:t>ë</w:t>
      </w:r>
      <w:r w:rsidR="00950ECF" w:rsidRPr="00164B66">
        <w:t>r krimin kibernetik dhe provat elektronike</w:t>
      </w:r>
      <w:r w:rsidR="00C75546" w:rsidRPr="00164B66">
        <w:t xml:space="preserve">. </w:t>
      </w:r>
      <w:r w:rsidR="00950ECF" w:rsidRPr="00164B66">
        <w:t>Kursi do të ofrojë informacion praktik po ashtu edhe ligjor në lidhje me temën dhe do të përqendrohet sesi këto çështje ndikojnë në punën e përditshme të gjyqtarëve dhe të prokurorëve</w:t>
      </w:r>
      <w:r w:rsidR="00C75546" w:rsidRPr="00164B66">
        <w:t xml:space="preserve">. </w:t>
      </w:r>
    </w:p>
    <w:p w:rsidR="00B753F8" w:rsidRPr="00164B66" w:rsidRDefault="00B753F8" w:rsidP="00E01728"/>
    <w:p w:rsidR="00950ECF" w:rsidRPr="00164B66" w:rsidRDefault="00950ECF" w:rsidP="005C7D6A">
      <w:pPr>
        <w:pStyle w:val="bul1a"/>
        <w:ind w:left="720" w:hanging="720"/>
        <w:rPr>
          <w:lang w:val="sq-AL"/>
        </w:rPr>
      </w:pPr>
      <w:r w:rsidRPr="00164B66">
        <w:rPr>
          <w:lang w:val="sq-AL"/>
        </w:rPr>
        <w:t xml:space="preserve">Synimi i kursit </w:t>
      </w:r>
      <w:r w:rsidR="00F438B6" w:rsidRPr="00164B66">
        <w:rPr>
          <w:lang w:val="sq-AL"/>
        </w:rPr>
        <w:t>ë</w:t>
      </w:r>
      <w:r w:rsidRPr="00164B66">
        <w:rPr>
          <w:lang w:val="sq-AL"/>
        </w:rPr>
        <w:t>sht</w:t>
      </w:r>
      <w:r w:rsidR="00F438B6" w:rsidRPr="00164B66">
        <w:rPr>
          <w:lang w:val="sq-AL"/>
        </w:rPr>
        <w:t>ë</w:t>
      </w:r>
      <w:r w:rsidRPr="00164B66">
        <w:rPr>
          <w:lang w:val="sq-AL"/>
        </w:rPr>
        <w:t xml:space="preserve"> t</w:t>
      </w:r>
      <w:r w:rsidR="00F438B6" w:rsidRPr="00164B66">
        <w:rPr>
          <w:lang w:val="sq-AL"/>
        </w:rPr>
        <w:t>ë</w:t>
      </w:r>
      <w:r w:rsidRPr="00164B66">
        <w:rPr>
          <w:lang w:val="sq-AL"/>
        </w:rPr>
        <w:t xml:space="preserve"> ofroj</w:t>
      </w:r>
      <w:r w:rsidR="00F438B6" w:rsidRPr="00164B66">
        <w:rPr>
          <w:lang w:val="sq-AL"/>
        </w:rPr>
        <w:t>ë</w:t>
      </w:r>
      <w:r w:rsidRPr="00164B66">
        <w:rPr>
          <w:lang w:val="sq-AL"/>
        </w:rPr>
        <w:t xml:space="preserve"> njohuri dhe aft</w:t>
      </w:r>
      <w:r w:rsidR="00F438B6" w:rsidRPr="00164B66">
        <w:rPr>
          <w:lang w:val="sq-AL"/>
        </w:rPr>
        <w:t>ë</w:t>
      </w:r>
      <w:r w:rsidRPr="00164B66">
        <w:rPr>
          <w:lang w:val="sq-AL"/>
        </w:rPr>
        <w:t>si p</w:t>
      </w:r>
      <w:r w:rsidR="00F438B6" w:rsidRPr="00164B66">
        <w:rPr>
          <w:lang w:val="sq-AL"/>
        </w:rPr>
        <w:t>ë</w:t>
      </w:r>
      <w:r w:rsidRPr="00164B66">
        <w:rPr>
          <w:lang w:val="sq-AL"/>
        </w:rPr>
        <w:t>r t’ju mund</w:t>
      </w:r>
      <w:r w:rsidR="00F438B6" w:rsidRPr="00164B66">
        <w:rPr>
          <w:lang w:val="sq-AL"/>
        </w:rPr>
        <w:t>ë</w:t>
      </w:r>
      <w:r w:rsidRPr="00164B66">
        <w:rPr>
          <w:lang w:val="sq-AL"/>
        </w:rPr>
        <w:t>suar gjyqtar</w:t>
      </w:r>
      <w:r w:rsidR="00F438B6" w:rsidRPr="00164B66">
        <w:rPr>
          <w:lang w:val="sq-AL"/>
        </w:rPr>
        <w:t>ë</w:t>
      </w:r>
      <w:r w:rsidRPr="00164B66">
        <w:rPr>
          <w:lang w:val="sq-AL"/>
        </w:rPr>
        <w:t>ve dhe prokuror</w:t>
      </w:r>
      <w:r w:rsidR="00F438B6" w:rsidRPr="00164B66">
        <w:rPr>
          <w:lang w:val="sq-AL"/>
        </w:rPr>
        <w:t>ë</w:t>
      </w:r>
      <w:r w:rsidRPr="00164B66">
        <w:rPr>
          <w:lang w:val="sq-AL"/>
        </w:rPr>
        <w:t>ve t</w:t>
      </w:r>
      <w:r w:rsidR="00F438B6" w:rsidRPr="00164B66">
        <w:rPr>
          <w:lang w:val="sq-AL"/>
        </w:rPr>
        <w:t>ë</w:t>
      </w:r>
      <w:r w:rsidRPr="00164B66">
        <w:rPr>
          <w:lang w:val="sq-AL"/>
        </w:rPr>
        <w:t xml:space="preserve"> p</w:t>
      </w:r>
      <w:r w:rsidR="00F438B6" w:rsidRPr="00164B66">
        <w:rPr>
          <w:lang w:val="sq-AL"/>
        </w:rPr>
        <w:t>ë</w:t>
      </w:r>
      <w:r w:rsidRPr="00164B66">
        <w:rPr>
          <w:lang w:val="sq-AL"/>
        </w:rPr>
        <w:t>rmbushin rolet e tyre n</w:t>
      </w:r>
      <w:r w:rsidR="00F438B6" w:rsidRPr="00164B66">
        <w:rPr>
          <w:lang w:val="sq-AL"/>
        </w:rPr>
        <w:t>ë</w:t>
      </w:r>
      <w:r w:rsidRPr="00164B66">
        <w:rPr>
          <w:lang w:val="sq-AL"/>
        </w:rPr>
        <w:t xml:space="preserve"> lidhje me hetimet p</w:t>
      </w:r>
      <w:r w:rsidR="00F438B6" w:rsidRPr="00164B66">
        <w:rPr>
          <w:lang w:val="sq-AL"/>
        </w:rPr>
        <w:t>ë</w:t>
      </w:r>
      <w:r w:rsidRPr="00164B66">
        <w:rPr>
          <w:lang w:val="sq-AL"/>
        </w:rPr>
        <w:t>r krimin kibernetik.</w:t>
      </w:r>
    </w:p>
    <w:p w:rsidR="00E12B3D" w:rsidRPr="00164B66" w:rsidRDefault="00950ECF" w:rsidP="005C7D6A">
      <w:pPr>
        <w:pStyle w:val="bul1a"/>
        <w:ind w:left="720" w:hanging="720"/>
        <w:rPr>
          <w:lang w:val="sq-AL"/>
        </w:rPr>
      </w:pPr>
      <w:r w:rsidRPr="00164B66">
        <w:rPr>
          <w:lang w:val="sq-AL"/>
        </w:rPr>
        <w:t xml:space="preserve">Ky kurs </w:t>
      </w:r>
      <w:r w:rsidR="00F438B6" w:rsidRPr="00164B66">
        <w:rPr>
          <w:lang w:val="sq-AL"/>
        </w:rPr>
        <w:t>ë</w:t>
      </w:r>
      <w:r w:rsidRPr="00164B66">
        <w:rPr>
          <w:lang w:val="sq-AL"/>
        </w:rPr>
        <w:t>sht</w:t>
      </w:r>
      <w:r w:rsidR="00F438B6" w:rsidRPr="00164B66">
        <w:rPr>
          <w:lang w:val="sq-AL"/>
        </w:rPr>
        <w:t>ë</w:t>
      </w:r>
      <w:r w:rsidRPr="00164B66">
        <w:rPr>
          <w:lang w:val="sq-AL"/>
        </w:rPr>
        <w:t xml:space="preserve"> hartuar t</w:t>
      </w:r>
      <w:r w:rsidR="00F438B6" w:rsidRPr="00164B66">
        <w:rPr>
          <w:lang w:val="sq-AL"/>
        </w:rPr>
        <w:t>ë</w:t>
      </w:r>
      <w:r w:rsidRPr="00164B66">
        <w:rPr>
          <w:lang w:val="sq-AL"/>
        </w:rPr>
        <w:t xml:space="preserve"> bazohet mbi rezultatet e kursit baz</w:t>
      </w:r>
      <w:r w:rsidR="00F438B6" w:rsidRPr="00164B66">
        <w:rPr>
          <w:lang w:val="sq-AL"/>
        </w:rPr>
        <w:t>ë</w:t>
      </w:r>
      <w:r w:rsidRPr="00164B66">
        <w:rPr>
          <w:lang w:val="sq-AL"/>
        </w:rPr>
        <w:t xml:space="preserve"> p</w:t>
      </w:r>
      <w:r w:rsidR="00F438B6" w:rsidRPr="00164B66">
        <w:rPr>
          <w:lang w:val="sq-AL"/>
        </w:rPr>
        <w:t>ë</w:t>
      </w:r>
      <w:r w:rsidRPr="00164B66">
        <w:rPr>
          <w:lang w:val="sq-AL"/>
        </w:rPr>
        <w:t>r krimin kibernetik p</w:t>
      </w:r>
      <w:r w:rsidR="00F438B6" w:rsidRPr="00164B66">
        <w:rPr>
          <w:lang w:val="sq-AL"/>
        </w:rPr>
        <w:t>ë</w:t>
      </w:r>
      <w:r w:rsidRPr="00164B66">
        <w:rPr>
          <w:lang w:val="sq-AL"/>
        </w:rPr>
        <w:t>r gjyqtar</w:t>
      </w:r>
      <w:r w:rsidR="00F438B6" w:rsidRPr="00164B66">
        <w:rPr>
          <w:lang w:val="sq-AL"/>
        </w:rPr>
        <w:t>ë</w:t>
      </w:r>
      <w:r w:rsidRPr="00164B66">
        <w:rPr>
          <w:lang w:val="sq-AL"/>
        </w:rPr>
        <w:t>t dhe prokuror</w:t>
      </w:r>
      <w:r w:rsidR="00F438B6" w:rsidRPr="00164B66">
        <w:rPr>
          <w:lang w:val="sq-AL"/>
        </w:rPr>
        <w:t>ë</w:t>
      </w:r>
      <w:r w:rsidRPr="00164B66">
        <w:rPr>
          <w:lang w:val="sq-AL"/>
        </w:rPr>
        <w:t>t dhe duhet t</w:t>
      </w:r>
      <w:r w:rsidR="00F438B6" w:rsidRPr="00164B66">
        <w:rPr>
          <w:lang w:val="sq-AL"/>
        </w:rPr>
        <w:t>ë</w:t>
      </w:r>
      <w:r w:rsidRPr="00164B66">
        <w:rPr>
          <w:lang w:val="sq-AL"/>
        </w:rPr>
        <w:t xml:space="preserve"> ndiqet vet</w:t>
      </w:r>
      <w:r w:rsidR="00F438B6" w:rsidRPr="00164B66">
        <w:rPr>
          <w:lang w:val="sq-AL"/>
        </w:rPr>
        <w:t>ë</w:t>
      </w:r>
      <w:r w:rsidRPr="00164B66">
        <w:rPr>
          <w:lang w:val="sq-AL"/>
        </w:rPr>
        <w:t>m nga ata q</w:t>
      </w:r>
      <w:r w:rsidR="00F438B6" w:rsidRPr="00164B66">
        <w:rPr>
          <w:lang w:val="sq-AL"/>
        </w:rPr>
        <w:t>ë</w:t>
      </w:r>
      <w:r w:rsidRPr="00164B66">
        <w:rPr>
          <w:lang w:val="sq-AL"/>
        </w:rPr>
        <w:t xml:space="preserve"> e kan</w:t>
      </w:r>
      <w:r w:rsidR="00F438B6" w:rsidRPr="00164B66">
        <w:rPr>
          <w:lang w:val="sq-AL"/>
        </w:rPr>
        <w:t>ë</w:t>
      </w:r>
      <w:r w:rsidRPr="00164B66">
        <w:rPr>
          <w:lang w:val="sq-AL"/>
        </w:rPr>
        <w:t xml:space="preserve"> p</w:t>
      </w:r>
      <w:r w:rsidR="00F438B6" w:rsidRPr="00164B66">
        <w:rPr>
          <w:lang w:val="sq-AL"/>
        </w:rPr>
        <w:t>ë</w:t>
      </w:r>
      <w:r w:rsidRPr="00164B66">
        <w:rPr>
          <w:lang w:val="sq-AL"/>
        </w:rPr>
        <w:t>rfunduar me sukses at</w:t>
      </w:r>
      <w:r w:rsidR="00F438B6" w:rsidRPr="00164B66">
        <w:rPr>
          <w:lang w:val="sq-AL"/>
        </w:rPr>
        <w:t>ë</w:t>
      </w:r>
      <w:r w:rsidRPr="00164B66">
        <w:rPr>
          <w:lang w:val="sq-AL"/>
        </w:rPr>
        <w:t xml:space="preserve"> kurs</w:t>
      </w:r>
      <w:r w:rsidR="00E12B3D" w:rsidRPr="00164B66">
        <w:rPr>
          <w:lang w:val="sq-AL"/>
        </w:rPr>
        <w:t xml:space="preserve">.  </w:t>
      </w:r>
    </w:p>
    <w:p w:rsidR="00C75546" w:rsidRPr="00164B66" w:rsidRDefault="00C75546" w:rsidP="00C75546">
      <w:pPr>
        <w:ind w:firstLine="708"/>
        <w:rPr>
          <w:rFonts w:cs="Courier New"/>
          <w:bCs/>
          <w:szCs w:val="20"/>
        </w:rPr>
      </w:pPr>
    </w:p>
    <w:p w:rsidR="00C75546" w:rsidRPr="00164B66" w:rsidRDefault="00950ECF" w:rsidP="00E01728">
      <w:r w:rsidRPr="00164B66">
        <w:t>Kursi do të mbulojë temat e mëposhtme</w:t>
      </w:r>
      <w:r w:rsidR="00C75546" w:rsidRPr="00164B66">
        <w:t>:</w:t>
      </w:r>
    </w:p>
    <w:p w:rsidR="00B753F8" w:rsidRPr="00164B66" w:rsidRDefault="00B753F8" w:rsidP="00E01728"/>
    <w:p w:rsidR="00E12B3D" w:rsidRPr="00164B66" w:rsidRDefault="00950ECF" w:rsidP="00B753F8">
      <w:pPr>
        <w:pStyle w:val="bul1a"/>
        <w:rPr>
          <w:lang w:val="sq-AL"/>
        </w:rPr>
      </w:pPr>
      <w:r w:rsidRPr="00164B66">
        <w:rPr>
          <w:lang w:val="sq-AL"/>
        </w:rPr>
        <w:t>Kryerja e nj</w:t>
      </w:r>
      <w:r w:rsidR="00F438B6" w:rsidRPr="00164B66">
        <w:rPr>
          <w:lang w:val="sq-AL"/>
        </w:rPr>
        <w:t>ë</w:t>
      </w:r>
      <w:r w:rsidRPr="00164B66">
        <w:rPr>
          <w:lang w:val="sq-AL"/>
        </w:rPr>
        <w:t xml:space="preserve"> hetimi</w:t>
      </w:r>
      <w:r w:rsidR="00E12B3D" w:rsidRPr="00164B66">
        <w:rPr>
          <w:lang w:val="sq-AL"/>
        </w:rPr>
        <w:t xml:space="preserve">, </w:t>
      </w:r>
    </w:p>
    <w:p w:rsidR="00E12B3D" w:rsidRPr="00164B66" w:rsidRDefault="00E12B3D" w:rsidP="00B753F8">
      <w:pPr>
        <w:pStyle w:val="bul1a"/>
        <w:rPr>
          <w:lang w:val="sq-AL"/>
        </w:rPr>
      </w:pPr>
      <w:r w:rsidRPr="00164B66">
        <w:rPr>
          <w:lang w:val="sq-AL"/>
        </w:rPr>
        <w:t>Identif</w:t>
      </w:r>
      <w:r w:rsidR="005C7D6A" w:rsidRPr="00164B66">
        <w:rPr>
          <w:lang w:val="sq-AL"/>
        </w:rPr>
        <w:t>ikimi i llojeve</w:t>
      </w:r>
      <w:r w:rsidR="00950ECF" w:rsidRPr="00164B66">
        <w:rPr>
          <w:lang w:val="sq-AL"/>
        </w:rPr>
        <w:t xml:space="preserve"> t</w:t>
      </w:r>
      <w:r w:rsidR="00F438B6" w:rsidRPr="00164B66">
        <w:rPr>
          <w:lang w:val="sq-AL"/>
        </w:rPr>
        <w:t>ë</w:t>
      </w:r>
      <w:r w:rsidR="00950ECF" w:rsidRPr="00164B66">
        <w:rPr>
          <w:lang w:val="sq-AL"/>
        </w:rPr>
        <w:t xml:space="preserve"> veprave penale t</w:t>
      </w:r>
      <w:r w:rsidR="00F438B6" w:rsidRPr="00164B66">
        <w:rPr>
          <w:lang w:val="sq-AL"/>
        </w:rPr>
        <w:t>ë</w:t>
      </w:r>
      <w:r w:rsidR="00950ECF" w:rsidRPr="00164B66">
        <w:rPr>
          <w:lang w:val="sq-AL"/>
        </w:rPr>
        <w:t xml:space="preserve"> kryera</w:t>
      </w:r>
      <w:r w:rsidRPr="00164B66">
        <w:rPr>
          <w:lang w:val="sq-AL"/>
        </w:rPr>
        <w:t xml:space="preserve">, </w:t>
      </w:r>
    </w:p>
    <w:p w:rsidR="00E12B3D" w:rsidRPr="00164B66" w:rsidRDefault="00950ECF" w:rsidP="00B753F8">
      <w:pPr>
        <w:pStyle w:val="bul1a"/>
        <w:rPr>
          <w:lang w:val="sq-AL"/>
        </w:rPr>
      </w:pPr>
      <w:r w:rsidRPr="00164B66">
        <w:rPr>
          <w:lang w:val="sq-AL"/>
        </w:rPr>
        <w:t>P</w:t>
      </w:r>
      <w:r w:rsidR="00F438B6" w:rsidRPr="00164B66">
        <w:rPr>
          <w:lang w:val="sq-AL"/>
        </w:rPr>
        <w:t>ë</w:t>
      </w:r>
      <w:r w:rsidRPr="00164B66">
        <w:rPr>
          <w:lang w:val="sq-AL"/>
        </w:rPr>
        <w:t>rcaktimi i vendndodhjes s</w:t>
      </w:r>
      <w:r w:rsidR="00F438B6" w:rsidRPr="00164B66">
        <w:rPr>
          <w:lang w:val="sq-AL"/>
        </w:rPr>
        <w:t>ë</w:t>
      </w:r>
      <w:r w:rsidRPr="00164B66">
        <w:rPr>
          <w:lang w:val="sq-AL"/>
        </w:rPr>
        <w:t xml:space="preserve"> provave, d</w:t>
      </w:r>
      <w:r w:rsidR="00F438B6" w:rsidRPr="00164B66">
        <w:rPr>
          <w:lang w:val="sq-AL"/>
        </w:rPr>
        <w:t>ë</w:t>
      </w:r>
      <w:r w:rsidRPr="00164B66">
        <w:rPr>
          <w:lang w:val="sq-AL"/>
        </w:rPr>
        <w:t>shmitar</w:t>
      </w:r>
      <w:r w:rsidR="00F438B6" w:rsidRPr="00164B66">
        <w:rPr>
          <w:lang w:val="sq-AL"/>
        </w:rPr>
        <w:t>ë</w:t>
      </w:r>
      <w:r w:rsidRPr="00164B66">
        <w:rPr>
          <w:lang w:val="sq-AL"/>
        </w:rPr>
        <w:t>ve dhe t</w:t>
      </w:r>
      <w:r w:rsidR="00F438B6" w:rsidRPr="00164B66">
        <w:rPr>
          <w:lang w:val="sq-AL"/>
        </w:rPr>
        <w:t>ë</w:t>
      </w:r>
      <w:r w:rsidRPr="00164B66">
        <w:rPr>
          <w:lang w:val="sq-AL"/>
        </w:rPr>
        <w:t xml:space="preserve"> dyshuarve</w:t>
      </w:r>
      <w:r w:rsidR="00E12B3D" w:rsidRPr="00164B66">
        <w:rPr>
          <w:lang w:val="sq-AL"/>
        </w:rPr>
        <w:t xml:space="preserve">, </w:t>
      </w:r>
    </w:p>
    <w:p w:rsidR="00E12B3D" w:rsidRPr="00164B66" w:rsidRDefault="00E12B3D" w:rsidP="00B753F8">
      <w:pPr>
        <w:pStyle w:val="bul1a"/>
        <w:rPr>
          <w:lang w:val="sq-AL"/>
        </w:rPr>
      </w:pPr>
      <w:r w:rsidRPr="00164B66">
        <w:rPr>
          <w:lang w:val="sq-AL"/>
        </w:rPr>
        <w:t>S</w:t>
      </w:r>
      <w:r w:rsidR="00950ECF" w:rsidRPr="00164B66">
        <w:rPr>
          <w:lang w:val="sq-AL"/>
        </w:rPr>
        <w:t>igurimi i provave n</w:t>
      </w:r>
      <w:r w:rsidR="00F438B6" w:rsidRPr="00164B66">
        <w:rPr>
          <w:lang w:val="sq-AL"/>
        </w:rPr>
        <w:t>ë</w:t>
      </w:r>
      <w:r w:rsidR="00950ECF" w:rsidRPr="00164B66">
        <w:rPr>
          <w:lang w:val="sq-AL"/>
        </w:rPr>
        <w:t xml:space="preserve"> m</w:t>
      </w:r>
      <w:r w:rsidR="00F438B6" w:rsidRPr="00164B66">
        <w:rPr>
          <w:lang w:val="sq-AL"/>
        </w:rPr>
        <w:t>ë</w:t>
      </w:r>
      <w:r w:rsidR="00950ECF" w:rsidRPr="00164B66">
        <w:rPr>
          <w:lang w:val="sq-AL"/>
        </w:rPr>
        <w:t>nyr</w:t>
      </w:r>
      <w:r w:rsidR="00F438B6" w:rsidRPr="00164B66">
        <w:rPr>
          <w:lang w:val="sq-AL"/>
        </w:rPr>
        <w:t>ë</w:t>
      </w:r>
      <w:r w:rsidR="00950ECF" w:rsidRPr="00164B66">
        <w:rPr>
          <w:lang w:val="sq-AL"/>
        </w:rPr>
        <w:t xml:space="preserve"> t</w:t>
      </w:r>
      <w:r w:rsidR="00F438B6" w:rsidRPr="00164B66">
        <w:rPr>
          <w:lang w:val="sq-AL"/>
        </w:rPr>
        <w:t>ë</w:t>
      </w:r>
      <w:r w:rsidR="00950ECF" w:rsidRPr="00164B66">
        <w:rPr>
          <w:lang w:val="sq-AL"/>
        </w:rPr>
        <w:t xml:space="preserve"> pranueshme, pavar</w:t>
      </w:r>
      <w:r w:rsidR="00F438B6" w:rsidRPr="00164B66">
        <w:rPr>
          <w:lang w:val="sq-AL"/>
        </w:rPr>
        <w:t>ë</w:t>
      </w:r>
      <w:r w:rsidR="00950ECF" w:rsidRPr="00164B66">
        <w:rPr>
          <w:lang w:val="sq-AL"/>
        </w:rPr>
        <w:t>sisht se ku mbahen</w:t>
      </w:r>
      <w:r w:rsidRPr="00164B66">
        <w:rPr>
          <w:lang w:val="sq-AL"/>
        </w:rPr>
        <w:t xml:space="preserve">, </w:t>
      </w:r>
    </w:p>
    <w:p w:rsidR="00E12B3D" w:rsidRPr="00164B66" w:rsidRDefault="00E12B3D" w:rsidP="005C7D6A">
      <w:pPr>
        <w:pStyle w:val="bul1a"/>
        <w:ind w:left="720" w:hanging="720"/>
        <w:rPr>
          <w:lang w:val="sq-AL"/>
        </w:rPr>
      </w:pPr>
      <w:r w:rsidRPr="00164B66">
        <w:rPr>
          <w:lang w:val="sq-AL"/>
        </w:rPr>
        <w:t>P</w:t>
      </w:r>
      <w:r w:rsidR="00F438B6" w:rsidRPr="00164B66">
        <w:rPr>
          <w:lang w:val="sq-AL"/>
        </w:rPr>
        <w:t>ë</w:t>
      </w:r>
      <w:r w:rsidR="00950ECF" w:rsidRPr="00164B66">
        <w:rPr>
          <w:lang w:val="sq-AL"/>
        </w:rPr>
        <w:t>rgatitja p</w:t>
      </w:r>
      <w:r w:rsidR="00F438B6" w:rsidRPr="00164B66">
        <w:rPr>
          <w:lang w:val="sq-AL"/>
        </w:rPr>
        <w:t>ë</w:t>
      </w:r>
      <w:r w:rsidR="00950ECF" w:rsidRPr="00164B66">
        <w:rPr>
          <w:lang w:val="sq-AL"/>
        </w:rPr>
        <w:t>r aktivitetet e kontrollit dhe sekuestrimit q</w:t>
      </w:r>
      <w:r w:rsidR="00F438B6" w:rsidRPr="00164B66">
        <w:rPr>
          <w:lang w:val="sq-AL"/>
        </w:rPr>
        <w:t>ë</w:t>
      </w:r>
      <w:r w:rsidR="00950ECF" w:rsidRPr="00164B66">
        <w:rPr>
          <w:lang w:val="sq-AL"/>
        </w:rPr>
        <w:t xml:space="preserve"> kan</w:t>
      </w:r>
      <w:r w:rsidR="00F438B6" w:rsidRPr="00164B66">
        <w:rPr>
          <w:lang w:val="sq-AL"/>
        </w:rPr>
        <w:t>ë</w:t>
      </w:r>
      <w:r w:rsidR="00950ECF" w:rsidRPr="00164B66">
        <w:rPr>
          <w:lang w:val="sq-AL"/>
        </w:rPr>
        <w:t xml:space="preserve"> t</w:t>
      </w:r>
      <w:r w:rsidR="00F438B6" w:rsidRPr="00164B66">
        <w:rPr>
          <w:lang w:val="sq-AL"/>
        </w:rPr>
        <w:t>ë</w:t>
      </w:r>
      <w:r w:rsidR="00950ECF" w:rsidRPr="00164B66">
        <w:rPr>
          <w:lang w:val="sq-AL"/>
        </w:rPr>
        <w:t xml:space="preserve"> b</w:t>
      </w:r>
      <w:r w:rsidR="00F438B6" w:rsidRPr="00164B66">
        <w:rPr>
          <w:lang w:val="sq-AL"/>
        </w:rPr>
        <w:t>ë</w:t>
      </w:r>
      <w:r w:rsidR="00950ECF" w:rsidRPr="00164B66">
        <w:rPr>
          <w:lang w:val="sq-AL"/>
        </w:rPr>
        <w:t>jn</w:t>
      </w:r>
      <w:r w:rsidR="00F438B6" w:rsidRPr="00164B66">
        <w:rPr>
          <w:lang w:val="sq-AL"/>
        </w:rPr>
        <w:t>ë</w:t>
      </w:r>
      <w:r w:rsidR="00950ECF" w:rsidRPr="00164B66">
        <w:rPr>
          <w:lang w:val="sq-AL"/>
        </w:rPr>
        <w:t xml:space="preserve"> me provat elektronike</w:t>
      </w:r>
      <w:r w:rsidRPr="00164B66">
        <w:rPr>
          <w:lang w:val="sq-AL"/>
        </w:rPr>
        <w:t xml:space="preserve">, </w:t>
      </w:r>
    </w:p>
    <w:p w:rsidR="00E12B3D" w:rsidRPr="00164B66" w:rsidRDefault="00F845DB" w:rsidP="00B753F8">
      <w:pPr>
        <w:pStyle w:val="bul1a"/>
        <w:rPr>
          <w:lang w:val="sq-AL"/>
        </w:rPr>
      </w:pPr>
      <w:r w:rsidRPr="00164B66">
        <w:rPr>
          <w:lang w:val="sq-AL"/>
        </w:rPr>
        <w:t>Trajtimi i pajisjeve dixhitale q</w:t>
      </w:r>
      <w:r w:rsidR="00F438B6" w:rsidRPr="00164B66">
        <w:rPr>
          <w:lang w:val="sq-AL"/>
        </w:rPr>
        <w:t>ë</w:t>
      </w:r>
      <w:r w:rsidRPr="00164B66">
        <w:rPr>
          <w:lang w:val="sq-AL"/>
        </w:rPr>
        <w:t xml:space="preserve"> jan</w:t>
      </w:r>
      <w:r w:rsidR="00F438B6" w:rsidRPr="00164B66">
        <w:rPr>
          <w:lang w:val="sq-AL"/>
        </w:rPr>
        <w:t>ë</w:t>
      </w:r>
      <w:r w:rsidRPr="00164B66">
        <w:rPr>
          <w:lang w:val="sq-AL"/>
        </w:rPr>
        <w:t xml:space="preserve"> pjes</w:t>
      </w:r>
      <w:r w:rsidR="00F438B6" w:rsidRPr="00164B66">
        <w:rPr>
          <w:lang w:val="sq-AL"/>
        </w:rPr>
        <w:t>ë</w:t>
      </w:r>
      <w:r w:rsidRPr="00164B66">
        <w:rPr>
          <w:lang w:val="sq-AL"/>
        </w:rPr>
        <w:t xml:space="preserve"> e hetimit</w:t>
      </w:r>
      <w:r w:rsidR="00E12B3D" w:rsidRPr="00164B66">
        <w:rPr>
          <w:lang w:val="sq-AL"/>
        </w:rPr>
        <w:t xml:space="preserve">, </w:t>
      </w:r>
    </w:p>
    <w:p w:rsidR="00E12B3D" w:rsidRPr="00164B66" w:rsidRDefault="00F845DB" w:rsidP="005C7D6A">
      <w:pPr>
        <w:pStyle w:val="bul1a"/>
        <w:ind w:left="720" w:hanging="720"/>
        <w:rPr>
          <w:lang w:val="sq-AL"/>
        </w:rPr>
      </w:pPr>
      <w:r w:rsidRPr="00164B66">
        <w:rPr>
          <w:lang w:val="sq-AL"/>
        </w:rPr>
        <w:t>Udh</w:t>
      </w:r>
      <w:r w:rsidR="00F438B6" w:rsidRPr="00164B66">
        <w:rPr>
          <w:lang w:val="sq-AL"/>
        </w:rPr>
        <w:t>ë</w:t>
      </w:r>
      <w:r w:rsidRPr="00164B66">
        <w:rPr>
          <w:lang w:val="sq-AL"/>
        </w:rPr>
        <w:t>zimi i specialist</w:t>
      </w:r>
      <w:r w:rsidR="00F438B6" w:rsidRPr="00164B66">
        <w:rPr>
          <w:lang w:val="sq-AL"/>
        </w:rPr>
        <w:t>ë</w:t>
      </w:r>
      <w:r w:rsidRPr="00164B66">
        <w:rPr>
          <w:lang w:val="sq-AL"/>
        </w:rPr>
        <w:t>ve t</w:t>
      </w:r>
      <w:r w:rsidR="00F438B6" w:rsidRPr="00164B66">
        <w:rPr>
          <w:lang w:val="sq-AL"/>
        </w:rPr>
        <w:t>ë</w:t>
      </w:r>
      <w:r w:rsidRPr="00164B66">
        <w:rPr>
          <w:lang w:val="sq-AL"/>
        </w:rPr>
        <w:t xml:space="preserve"> kriminalistik</w:t>
      </w:r>
      <w:r w:rsidR="00F438B6" w:rsidRPr="00164B66">
        <w:rPr>
          <w:lang w:val="sq-AL"/>
        </w:rPr>
        <w:t>ë</w:t>
      </w:r>
      <w:r w:rsidRPr="00164B66">
        <w:rPr>
          <w:lang w:val="sq-AL"/>
        </w:rPr>
        <w:t>s dhe t</w:t>
      </w:r>
      <w:r w:rsidR="00F438B6" w:rsidRPr="00164B66">
        <w:rPr>
          <w:lang w:val="sq-AL"/>
        </w:rPr>
        <w:t>ë</w:t>
      </w:r>
      <w:r w:rsidRPr="00164B66">
        <w:rPr>
          <w:lang w:val="sq-AL"/>
        </w:rPr>
        <w:t xml:space="preserve"> tjer</w:t>
      </w:r>
      <w:r w:rsidR="00F438B6" w:rsidRPr="00164B66">
        <w:rPr>
          <w:lang w:val="sq-AL"/>
        </w:rPr>
        <w:t>ë</w:t>
      </w:r>
      <w:r w:rsidRPr="00164B66">
        <w:rPr>
          <w:lang w:val="sq-AL"/>
        </w:rPr>
        <w:t>ve q</w:t>
      </w:r>
      <w:r w:rsidR="00F438B6" w:rsidRPr="00164B66">
        <w:rPr>
          <w:lang w:val="sq-AL"/>
        </w:rPr>
        <w:t>ë</w:t>
      </w:r>
      <w:r w:rsidRPr="00164B66">
        <w:rPr>
          <w:lang w:val="sq-AL"/>
        </w:rPr>
        <w:t xml:space="preserve"> nevojiten p</w:t>
      </w:r>
      <w:r w:rsidR="00F438B6" w:rsidRPr="00164B66">
        <w:rPr>
          <w:lang w:val="sq-AL"/>
        </w:rPr>
        <w:t>ë</w:t>
      </w:r>
      <w:r w:rsidRPr="00164B66">
        <w:rPr>
          <w:lang w:val="sq-AL"/>
        </w:rPr>
        <w:t>r t</w:t>
      </w:r>
      <w:r w:rsidR="00F438B6" w:rsidRPr="00164B66">
        <w:rPr>
          <w:lang w:val="sq-AL"/>
        </w:rPr>
        <w:t>ë</w:t>
      </w:r>
      <w:r w:rsidRPr="00164B66">
        <w:rPr>
          <w:lang w:val="sq-AL"/>
        </w:rPr>
        <w:t xml:space="preserve"> mb</w:t>
      </w:r>
      <w:r w:rsidR="00F438B6" w:rsidRPr="00164B66">
        <w:rPr>
          <w:lang w:val="sq-AL"/>
        </w:rPr>
        <w:t>ë</w:t>
      </w:r>
      <w:r w:rsidRPr="00164B66">
        <w:rPr>
          <w:lang w:val="sq-AL"/>
        </w:rPr>
        <w:t>shtetur faz</w:t>
      </w:r>
      <w:r w:rsidR="00F438B6" w:rsidRPr="00164B66">
        <w:rPr>
          <w:lang w:val="sq-AL"/>
        </w:rPr>
        <w:t>ë</w:t>
      </w:r>
      <w:r w:rsidRPr="00164B66">
        <w:rPr>
          <w:lang w:val="sq-AL"/>
        </w:rPr>
        <w:t>n e hetimit</w:t>
      </w:r>
      <w:r w:rsidR="00E12B3D" w:rsidRPr="00164B66">
        <w:rPr>
          <w:lang w:val="sq-AL"/>
        </w:rPr>
        <w:t xml:space="preserve">, </w:t>
      </w:r>
    </w:p>
    <w:p w:rsidR="00E12B3D" w:rsidRPr="00164B66" w:rsidRDefault="00E12B3D" w:rsidP="00B753F8">
      <w:pPr>
        <w:pStyle w:val="bul1a"/>
        <w:rPr>
          <w:lang w:val="sq-AL"/>
        </w:rPr>
      </w:pPr>
      <w:r w:rsidRPr="00164B66">
        <w:rPr>
          <w:lang w:val="sq-AL"/>
        </w:rPr>
        <w:t>P</w:t>
      </w:r>
      <w:r w:rsidR="00F438B6" w:rsidRPr="00164B66">
        <w:rPr>
          <w:lang w:val="sq-AL"/>
        </w:rPr>
        <w:t>ë</w:t>
      </w:r>
      <w:r w:rsidR="00F845DB" w:rsidRPr="00164B66">
        <w:rPr>
          <w:lang w:val="sq-AL"/>
        </w:rPr>
        <w:t>rgatitja p</w:t>
      </w:r>
      <w:r w:rsidR="00F438B6" w:rsidRPr="00164B66">
        <w:rPr>
          <w:lang w:val="sq-AL"/>
        </w:rPr>
        <w:t>ë</w:t>
      </w:r>
      <w:r w:rsidR="00F845DB" w:rsidRPr="00164B66">
        <w:rPr>
          <w:lang w:val="sq-AL"/>
        </w:rPr>
        <w:t>r intervista me t</w:t>
      </w:r>
      <w:r w:rsidR="00F438B6" w:rsidRPr="00164B66">
        <w:rPr>
          <w:lang w:val="sq-AL"/>
        </w:rPr>
        <w:t>ë</w:t>
      </w:r>
      <w:r w:rsidR="00F845DB" w:rsidRPr="00164B66">
        <w:rPr>
          <w:lang w:val="sq-AL"/>
        </w:rPr>
        <w:t xml:space="preserve"> dyshuarit</w:t>
      </w:r>
      <w:r w:rsidRPr="00164B66">
        <w:rPr>
          <w:lang w:val="sq-AL"/>
        </w:rPr>
        <w:t xml:space="preserve">,  </w:t>
      </w:r>
    </w:p>
    <w:p w:rsidR="00E12B3D" w:rsidRPr="00164B66" w:rsidRDefault="00E12B3D" w:rsidP="00B753F8">
      <w:pPr>
        <w:pStyle w:val="bul1a"/>
        <w:rPr>
          <w:lang w:val="sq-AL"/>
        </w:rPr>
      </w:pPr>
      <w:r w:rsidRPr="00164B66">
        <w:rPr>
          <w:lang w:val="sq-AL"/>
        </w:rPr>
        <w:t>P</w:t>
      </w:r>
      <w:r w:rsidR="00F845DB" w:rsidRPr="00164B66">
        <w:rPr>
          <w:lang w:val="sq-AL"/>
        </w:rPr>
        <w:t>araqitja e provave p</w:t>
      </w:r>
      <w:r w:rsidR="00F438B6" w:rsidRPr="00164B66">
        <w:rPr>
          <w:lang w:val="sq-AL"/>
        </w:rPr>
        <w:t>ë</w:t>
      </w:r>
      <w:r w:rsidR="00F845DB" w:rsidRPr="00164B66">
        <w:rPr>
          <w:lang w:val="sq-AL"/>
        </w:rPr>
        <w:t>r krimet kibernetike</w:t>
      </w:r>
      <w:r w:rsidRPr="00164B66">
        <w:rPr>
          <w:lang w:val="sq-AL"/>
        </w:rPr>
        <w:t xml:space="preserve"> </w:t>
      </w:r>
    </w:p>
    <w:p w:rsidR="00E12B3D" w:rsidRPr="00164B66" w:rsidRDefault="00F845DB" w:rsidP="00B753F8">
      <w:pPr>
        <w:pStyle w:val="bul1a"/>
        <w:rPr>
          <w:lang w:val="sq-AL"/>
        </w:rPr>
      </w:pPr>
      <w:r w:rsidRPr="00164B66">
        <w:rPr>
          <w:lang w:val="sq-AL"/>
        </w:rPr>
        <w:t>Marrja n</w:t>
      </w:r>
      <w:r w:rsidR="00F438B6" w:rsidRPr="00164B66">
        <w:rPr>
          <w:lang w:val="sq-AL"/>
        </w:rPr>
        <w:t>ë</w:t>
      </w:r>
      <w:r w:rsidRPr="00164B66">
        <w:rPr>
          <w:lang w:val="sq-AL"/>
        </w:rPr>
        <w:t xml:space="preserve"> konsiderat</w:t>
      </w:r>
      <w:r w:rsidR="00F438B6" w:rsidRPr="00164B66">
        <w:rPr>
          <w:lang w:val="sq-AL"/>
        </w:rPr>
        <w:t>ë</w:t>
      </w:r>
      <w:r w:rsidRPr="00164B66">
        <w:rPr>
          <w:lang w:val="sq-AL"/>
        </w:rPr>
        <w:t xml:space="preserve"> e aspekteve p</w:t>
      </w:r>
      <w:r w:rsidR="00F438B6" w:rsidRPr="00164B66">
        <w:rPr>
          <w:lang w:val="sq-AL"/>
        </w:rPr>
        <w:t>ë</w:t>
      </w:r>
      <w:r w:rsidRPr="00164B66">
        <w:rPr>
          <w:lang w:val="sq-AL"/>
        </w:rPr>
        <w:t>rkat</w:t>
      </w:r>
      <w:r w:rsidR="00F438B6" w:rsidRPr="00164B66">
        <w:rPr>
          <w:lang w:val="sq-AL"/>
        </w:rPr>
        <w:t>ë</w:t>
      </w:r>
      <w:r w:rsidRPr="00164B66">
        <w:rPr>
          <w:lang w:val="sq-AL"/>
        </w:rPr>
        <w:t>se gjat</w:t>
      </w:r>
      <w:r w:rsidR="00F438B6" w:rsidRPr="00164B66">
        <w:rPr>
          <w:lang w:val="sq-AL"/>
        </w:rPr>
        <w:t>ë</w:t>
      </w:r>
      <w:r w:rsidRPr="00164B66">
        <w:rPr>
          <w:lang w:val="sq-AL"/>
        </w:rPr>
        <w:t xml:space="preserve"> procesit gjyq</w:t>
      </w:r>
      <w:r w:rsidR="00F438B6" w:rsidRPr="00164B66">
        <w:rPr>
          <w:lang w:val="sq-AL"/>
        </w:rPr>
        <w:t>ë</w:t>
      </w:r>
      <w:r w:rsidRPr="00164B66">
        <w:rPr>
          <w:lang w:val="sq-AL"/>
        </w:rPr>
        <w:t>sor dhe gjykimit.</w:t>
      </w:r>
    </w:p>
    <w:p w:rsidR="00C75546" w:rsidRPr="00164B66" w:rsidRDefault="00C75546" w:rsidP="00C75546">
      <w:pPr>
        <w:tabs>
          <w:tab w:val="left" w:pos="426"/>
        </w:tabs>
      </w:pPr>
    </w:p>
    <w:p w:rsidR="00C75546" w:rsidRPr="00164B66" w:rsidRDefault="00F845DB" w:rsidP="00E01728">
      <w:pPr>
        <w:pStyle w:val="Heading2"/>
        <w:numPr>
          <w:ilvl w:val="1"/>
          <w:numId w:val="11"/>
        </w:numPr>
        <w:tabs>
          <w:tab w:val="clear" w:pos="576"/>
          <w:tab w:val="num" w:pos="851"/>
        </w:tabs>
        <w:ind w:left="851" w:hanging="851"/>
        <w:rPr>
          <w:rFonts w:eastAsia="Times New Roman"/>
          <w:sz w:val="22"/>
          <w:szCs w:val="22"/>
          <w:lang w:val="sq-AL"/>
        </w:rPr>
      </w:pPr>
      <w:bookmarkStart w:id="5" w:name="_Toc352944223"/>
      <w:bookmarkStart w:id="6" w:name="_Toc238792089"/>
      <w:r w:rsidRPr="00164B66">
        <w:rPr>
          <w:rFonts w:eastAsia="Times New Roman"/>
          <w:sz w:val="22"/>
          <w:szCs w:val="22"/>
          <w:lang w:val="sq-AL"/>
        </w:rPr>
        <w:t>Pse është i domosdoshëm ky trajnim</w:t>
      </w:r>
      <w:bookmarkEnd w:id="5"/>
      <w:bookmarkEnd w:id="6"/>
    </w:p>
    <w:p w:rsidR="00E01728" w:rsidRPr="00164B66" w:rsidRDefault="00E01728" w:rsidP="00E01728">
      <w:pPr>
        <w:rPr>
          <w:lang w:eastAsia="de-DE"/>
        </w:rPr>
      </w:pPr>
    </w:p>
    <w:p w:rsidR="00C75546" w:rsidRPr="00164B66" w:rsidRDefault="00F845DB" w:rsidP="00E01728">
      <w:r w:rsidRPr="00164B66">
        <w:t>Gjyqtarët dhe prokurorët luajnë një rol të rëndësishëm në hetimin dhe gjykimin e individëve ose grupeve që kryejnë vepra penale</w:t>
      </w:r>
      <w:r w:rsidR="00C75546" w:rsidRPr="00164B66">
        <w:t xml:space="preserve">. </w:t>
      </w:r>
      <w:r w:rsidRPr="00164B66">
        <w:t>Me rritjen e numrit të krimeve që kanë brenda tyre elemente të krimit kibernetik</w:t>
      </w:r>
      <w:r w:rsidR="00E56525" w:rsidRPr="00164B66">
        <w:t>,</w:t>
      </w:r>
      <w:r w:rsidR="00DC4784" w:rsidRPr="00164B66">
        <w:t xml:space="preserve"> </w:t>
      </w:r>
      <w:r w:rsidRPr="00164B66">
        <w:t>rritet nevoja që gjyqtarët dhe prokurorët të jenë të trajnuar siç duhet dhe të kuptojnë natyrën e këtyre krimeve dhe gjithashtu të jenë të ndërgjegjshëm për legjislacionin dhe instrumentet e bashkëpunimit ndërkombëtar të disponueshme për trajtimin e këtyre çështjeve</w:t>
      </w:r>
      <w:r w:rsidR="00C75546" w:rsidRPr="00164B66">
        <w:t>.</w:t>
      </w:r>
    </w:p>
    <w:p w:rsidR="00C75546" w:rsidRPr="00164B66" w:rsidRDefault="00C75546" w:rsidP="00E01728"/>
    <w:p w:rsidR="00C75546" w:rsidRPr="00164B66" w:rsidRDefault="00F845DB" w:rsidP="00E01728">
      <w:r w:rsidRPr="00164B66">
        <w:t>Kriminelët dhe grupet kriminale në përgjithësi nuk e kufizojnë veten dhe aktivitetin e tyre sipas kufijve të shteteve. Krimi kibernetik është një lloj krimi që e përjashton mundësinë që keqbërësi të udhëtojë nëpërmjet këtyre kufijve për të kryer krimin, pra duke e bërë hetimin dhe ndjekjen ligjore shumë më të vështirë. Kjo thekson nevojën për përmirësimin e bashkëpunimit rajonal/ndërkombëtar si dhe bashkëpunimin ndërmjet institucioneve në trajtimin e çështjeve të krimit kibernetik</w:t>
      </w:r>
      <w:r w:rsidR="00C75546" w:rsidRPr="00164B66">
        <w:t>.</w:t>
      </w:r>
      <w:r w:rsidRPr="00164B66">
        <w:t xml:space="preserve">  </w:t>
      </w:r>
    </w:p>
    <w:p w:rsidR="00C75546" w:rsidRPr="00164B66" w:rsidRDefault="00C75546" w:rsidP="00E01728"/>
    <w:p w:rsidR="00C75546" w:rsidRPr="00164B66" w:rsidRDefault="00B644CD" w:rsidP="00E01728">
      <w:r w:rsidRPr="00164B66">
        <w:t xml:space="preserve">Çështjet e krimit kibernetik shpesh kërkojnë një bashkëpunim rajonal ose ndërkombëtar të shpejtë dhe shumë efikas, i cili do të realizonte një hetim dhe ndjekje ligjore të keqbërësve brenda afateve. Si rezultat, institucionet trajnuese duhet të bëjnë përpjekje për të përfshirë në programet e tyre mësimore module që përmbajnë udhëzime dhe instrumente të bashkëpunimit ndërkombëtar, të cilat mund të përdoren gjatë hetimit të çështjeve të krimit kibernetik, duke përfshirë përdorimin 24/7 të pikave të kontaktit, </w:t>
      </w:r>
      <w:r w:rsidR="00646ED6" w:rsidRPr="00164B66">
        <w:t>N</w:t>
      </w:r>
      <w:r w:rsidR="00A505B9" w:rsidRPr="00164B66">
        <w:t xml:space="preserve">dihmën e Ndërsjellë Juridike, </w:t>
      </w:r>
      <w:r w:rsidRPr="00164B66">
        <w:t>Aktivitetin e Bashkëpunimit Gjyqësor, Platformat e Bashkëpunimit Gjyqësor, etj</w:t>
      </w:r>
      <w:r w:rsidR="00C75546" w:rsidRPr="00164B66">
        <w:t xml:space="preserve">. </w:t>
      </w:r>
    </w:p>
    <w:p w:rsidR="00C75546" w:rsidRPr="00164B66" w:rsidRDefault="00C75546" w:rsidP="00C75546">
      <w:pPr>
        <w:rPr>
          <w:rFonts w:ascii="Courier New" w:hAnsi="Courier New" w:cs="Courier New"/>
          <w:i/>
          <w:sz w:val="20"/>
          <w:szCs w:val="20"/>
        </w:rPr>
      </w:pPr>
    </w:p>
    <w:p w:rsidR="00C75546" w:rsidRPr="00164B66" w:rsidRDefault="00B644CD" w:rsidP="00E01728">
      <w:pPr>
        <w:pStyle w:val="Heading2"/>
        <w:numPr>
          <w:ilvl w:val="1"/>
          <w:numId w:val="11"/>
        </w:numPr>
        <w:tabs>
          <w:tab w:val="clear" w:pos="576"/>
          <w:tab w:val="num" w:pos="851"/>
        </w:tabs>
        <w:ind w:left="851" w:hanging="851"/>
        <w:rPr>
          <w:rFonts w:eastAsia="Times New Roman"/>
          <w:sz w:val="22"/>
          <w:szCs w:val="22"/>
          <w:lang w:val="sq-AL"/>
        </w:rPr>
      </w:pPr>
      <w:bookmarkStart w:id="7" w:name="_Toc189021563"/>
      <w:bookmarkStart w:id="8" w:name="_Toc352944224"/>
      <w:bookmarkStart w:id="9" w:name="_Toc238792090"/>
      <w:r w:rsidRPr="00164B66">
        <w:rPr>
          <w:rFonts w:eastAsia="Times New Roman"/>
          <w:sz w:val="22"/>
          <w:szCs w:val="22"/>
          <w:lang w:val="sq-AL"/>
        </w:rPr>
        <w:t>Programi Mësimor</w:t>
      </w:r>
      <w:bookmarkEnd w:id="7"/>
      <w:bookmarkEnd w:id="8"/>
      <w:bookmarkEnd w:id="9"/>
    </w:p>
    <w:p w:rsidR="00E01728" w:rsidRPr="00164B66" w:rsidRDefault="00E01728" w:rsidP="00E01728">
      <w:pPr>
        <w:rPr>
          <w:lang w:eastAsia="de-DE"/>
        </w:rPr>
      </w:pPr>
    </w:p>
    <w:p w:rsidR="00C75546" w:rsidRPr="00164B66" w:rsidRDefault="00B644CD" w:rsidP="00E01728">
      <w:r w:rsidRPr="00164B66">
        <w:t>Ky program është një instrument bazë për t’u marrë në konsideratë nga institucionet trajnuese gjatë realizimit të trajnimit për krimin kibernetik. Qëllimi i këtij dokumenti është fokusimi tek krijimi dhe prodhimi i kurseve dhe moduleve të standardizuara që do të përdoren në zonat/vendet e projektit në zhvillimin e trajnimit fillestar për gjyqtarët dhe prokurorët të angazhuar në ndjekjen ligjore ose gjykimin e çështjeve të krimit kibernetik</w:t>
      </w:r>
      <w:r w:rsidR="00C75546" w:rsidRPr="00164B66">
        <w:t xml:space="preserve">. </w:t>
      </w:r>
    </w:p>
    <w:p w:rsidR="00C75546" w:rsidRPr="00164B66" w:rsidRDefault="00C75546" w:rsidP="00C75546"/>
    <w:p w:rsidR="00C75546" w:rsidRPr="00164B66" w:rsidRDefault="00B644CD" w:rsidP="00E01728">
      <w:r w:rsidRPr="00164B66">
        <w:t>Modeli i propozuar i modulit për trajnimin e gjyqtarëve duhet të shërbejë vetëm si bazë për trajnimin e gjyqtarëve dhe të prokurorëve dhe jo si objektivi final për trajnimin e tyre. Zonat/vendet e projektit duhet të diskutojnë nevojat në nivel kombëtar dhe të kërkojnë trajnime specifike shtesë në fushat e krimit kibernetik që do t’i përcaktojnë si më delikatet</w:t>
      </w:r>
      <w:r w:rsidR="00C75546" w:rsidRPr="00164B66">
        <w:t xml:space="preserve">. </w:t>
      </w:r>
    </w:p>
    <w:p w:rsidR="00C75546" w:rsidRPr="00164B66" w:rsidRDefault="00C75546" w:rsidP="00C75546"/>
    <w:p w:rsidR="00C75546" w:rsidRPr="00164B66" w:rsidRDefault="00B644CD" w:rsidP="00E01728">
      <w:r w:rsidRPr="00164B66">
        <w:t>Mësimet që janë përgatitur japin titujt/temat e prezantimeve/leksioneve si dhe shpjegime të detajuara që duhet të jepen nga trajnerët. Kursi është hartuar të modifikohet për t’iu përshtatur kërkesave kombëtare, duke garantuar në të njëjtën kohë që të përmbushen objektivat dhe qëllimi i tij. Kjo do t’i japë njëtrajtësi moduleve të trajnimit në të gjitha vendet ndërkufitare. Trajnerët duhet të marrin në konsideratë numrin e ushtrimeve/diskutimeve që do të lehtësojnë përvojën e të mësuarit nga pjesëmarrësit në secilin vend</w:t>
      </w:r>
      <w:r w:rsidR="00C75546" w:rsidRPr="00164B66">
        <w:t xml:space="preserve">. </w:t>
      </w:r>
    </w:p>
    <w:p w:rsidR="00C75546" w:rsidRPr="00164B66" w:rsidRDefault="00C75546" w:rsidP="00C75546"/>
    <w:p w:rsidR="00C75546" w:rsidRPr="00164B66" w:rsidRDefault="00B644CD" w:rsidP="00E01728">
      <w:r w:rsidRPr="00164B66">
        <w:t xml:space="preserve">Ky Modul Trajnimi </w:t>
      </w:r>
      <w:r w:rsidR="00F438B6" w:rsidRPr="00164B66">
        <w:t>ë</w:t>
      </w:r>
      <w:r w:rsidRPr="00164B66">
        <w:t>sht</w:t>
      </w:r>
      <w:r w:rsidR="00F438B6" w:rsidRPr="00164B66">
        <w:t>ë</w:t>
      </w:r>
      <w:r w:rsidRPr="00164B66">
        <w:t xml:space="preserve"> nd</w:t>
      </w:r>
      <w:r w:rsidR="00F438B6" w:rsidRPr="00164B66">
        <w:t>ë</w:t>
      </w:r>
      <w:r w:rsidRPr="00164B66">
        <w:t>rtuar n</w:t>
      </w:r>
      <w:r w:rsidR="00F438B6" w:rsidRPr="00164B66">
        <w:t>ë</w:t>
      </w:r>
      <w:r w:rsidRPr="00164B66">
        <w:t xml:space="preserve"> nj</w:t>
      </w:r>
      <w:r w:rsidR="00F438B6" w:rsidRPr="00164B66">
        <w:t>ë</w:t>
      </w:r>
      <w:r w:rsidRPr="00164B66">
        <w:t xml:space="preserve"> m</w:t>
      </w:r>
      <w:r w:rsidR="00F438B6" w:rsidRPr="00164B66">
        <w:t>ë</w:t>
      </w:r>
      <w:r w:rsidRPr="00164B66">
        <w:t>nyr</w:t>
      </w:r>
      <w:r w:rsidR="00F438B6" w:rsidRPr="00164B66">
        <w:t>ë</w:t>
      </w:r>
      <w:r w:rsidRPr="00164B66">
        <w:t xml:space="preserve"> t</w:t>
      </w:r>
      <w:r w:rsidR="00F438B6" w:rsidRPr="00164B66">
        <w:t>ë</w:t>
      </w:r>
      <w:r w:rsidRPr="00164B66">
        <w:t xml:space="preserve"> till</w:t>
      </w:r>
      <w:r w:rsidR="00F438B6" w:rsidRPr="00164B66">
        <w:t>ë</w:t>
      </w:r>
      <w:r w:rsidRPr="00164B66">
        <w:t xml:space="preserve"> q</w:t>
      </w:r>
      <w:r w:rsidR="00F438B6" w:rsidRPr="00164B66">
        <w:t>ë</w:t>
      </w:r>
      <w:r w:rsidRPr="00164B66">
        <w:t xml:space="preserve"> t’ju mund</w:t>
      </w:r>
      <w:r w:rsidR="00F438B6" w:rsidRPr="00164B66">
        <w:t>ë</w:t>
      </w:r>
      <w:r w:rsidRPr="00164B66">
        <w:t>soj</w:t>
      </w:r>
      <w:r w:rsidR="00F438B6" w:rsidRPr="00164B66">
        <w:t>ë</w:t>
      </w:r>
      <w:r w:rsidRPr="00164B66">
        <w:t xml:space="preserve"> gjyqtar</w:t>
      </w:r>
      <w:r w:rsidR="00F438B6" w:rsidRPr="00164B66">
        <w:t>ë</w:t>
      </w:r>
      <w:r w:rsidRPr="00164B66">
        <w:t>ve dhe prokuror</w:t>
      </w:r>
      <w:r w:rsidR="00F438B6" w:rsidRPr="00164B66">
        <w:t>ë</w:t>
      </w:r>
      <w:r w:rsidRPr="00164B66">
        <w:t>ve q</w:t>
      </w:r>
      <w:r w:rsidR="00F438B6" w:rsidRPr="00164B66">
        <w:t>ë</w:t>
      </w:r>
      <w:r w:rsidRPr="00164B66">
        <w:t xml:space="preserve"> kan</w:t>
      </w:r>
      <w:r w:rsidR="00F438B6" w:rsidRPr="00164B66">
        <w:t>ë</w:t>
      </w:r>
      <w:r w:rsidRPr="00164B66">
        <w:t xml:space="preserve"> kaluar modulin baz</w:t>
      </w:r>
      <w:r w:rsidR="00F438B6" w:rsidRPr="00164B66">
        <w:t>ë</w:t>
      </w:r>
      <w:r w:rsidRPr="00164B66">
        <w:t xml:space="preserve"> t</w:t>
      </w:r>
      <w:r w:rsidR="00F438B6" w:rsidRPr="00164B66">
        <w:t>ë</w:t>
      </w:r>
      <w:r w:rsidRPr="00164B66">
        <w:t xml:space="preserve"> trajnimit q</w:t>
      </w:r>
      <w:r w:rsidR="00F438B6" w:rsidRPr="00164B66">
        <w:t>ë</w:t>
      </w:r>
      <w:r w:rsidRPr="00164B66">
        <w:t xml:space="preserve"> t</w:t>
      </w:r>
      <w:r w:rsidR="00F438B6" w:rsidRPr="00164B66">
        <w:t>ë</w:t>
      </w:r>
      <w:r w:rsidRPr="00164B66">
        <w:t xml:space="preserve"> p</w:t>
      </w:r>
      <w:r w:rsidR="00F438B6" w:rsidRPr="00164B66">
        <w:t>ë</w:t>
      </w:r>
      <w:r w:rsidRPr="00164B66">
        <w:t>rmir</w:t>
      </w:r>
      <w:r w:rsidR="00F438B6" w:rsidRPr="00164B66">
        <w:t>ë</w:t>
      </w:r>
      <w:r w:rsidRPr="00164B66">
        <w:t>sojn</w:t>
      </w:r>
      <w:r w:rsidR="00F438B6" w:rsidRPr="00164B66">
        <w:t>ë</w:t>
      </w:r>
      <w:r w:rsidRPr="00164B66">
        <w:t xml:space="preserve"> njohurit</w:t>
      </w:r>
      <w:r w:rsidR="00F438B6" w:rsidRPr="00164B66">
        <w:t>ë</w:t>
      </w:r>
      <w:r w:rsidRPr="00164B66">
        <w:t xml:space="preserve"> e tyre p</w:t>
      </w:r>
      <w:r w:rsidR="00F438B6" w:rsidRPr="00164B66">
        <w:t>ë</w:t>
      </w:r>
      <w:r w:rsidRPr="00164B66">
        <w:t>r natyr</w:t>
      </w:r>
      <w:r w:rsidR="00F438B6" w:rsidRPr="00164B66">
        <w:t>ë</w:t>
      </w:r>
      <w:r w:rsidRPr="00164B66">
        <w:t>n e krimit kibernetik, termat dhe teknologjin</w:t>
      </w:r>
      <w:r w:rsidR="00F438B6" w:rsidRPr="00164B66">
        <w:t>ë</w:t>
      </w:r>
      <w:r w:rsidRPr="00164B66">
        <w:t xml:space="preserve"> duke trajtuar </w:t>
      </w:r>
      <w:r w:rsidR="00774AC7" w:rsidRPr="00164B66">
        <w:t>skenarë</w:t>
      </w:r>
      <w:r w:rsidRPr="00164B66">
        <w:t xml:space="preserve"> me ç</w:t>
      </w:r>
      <w:r w:rsidR="00F438B6" w:rsidRPr="00164B66">
        <w:t>ë</w:t>
      </w:r>
      <w:r w:rsidRPr="00164B66">
        <w:t>shtje praktike q</w:t>
      </w:r>
      <w:r w:rsidR="00F438B6" w:rsidRPr="00164B66">
        <w:t>ë</w:t>
      </w:r>
      <w:r w:rsidRPr="00164B66">
        <w:t xml:space="preserve"> nga ankesa fillestare, n</w:t>
      </w:r>
      <w:r w:rsidR="00F438B6" w:rsidRPr="00164B66">
        <w:t>ë</w:t>
      </w:r>
      <w:r w:rsidRPr="00164B66">
        <w:t>p</w:t>
      </w:r>
      <w:r w:rsidR="00F438B6" w:rsidRPr="00164B66">
        <w:t>ë</w:t>
      </w:r>
      <w:r w:rsidRPr="00164B66">
        <w:t>r hetim dhe deri tek procesi i gjykimit</w:t>
      </w:r>
      <w:r w:rsidR="00C75546" w:rsidRPr="00164B66">
        <w:t xml:space="preserve">. </w:t>
      </w:r>
    </w:p>
    <w:p w:rsidR="00C75546" w:rsidRPr="00164B66" w:rsidRDefault="00C75546" w:rsidP="00C75546"/>
    <w:p w:rsidR="00E56525" w:rsidRPr="00164B66" w:rsidRDefault="00575157" w:rsidP="00E01728">
      <w:r w:rsidRPr="00164B66">
        <w:t xml:space="preserve">Ky modul </w:t>
      </w:r>
      <w:r w:rsidR="00F438B6" w:rsidRPr="00164B66">
        <w:t>ë</w:t>
      </w:r>
      <w:r w:rsidRPr="00164B66">
        <w:t>sht</w:t>
      </w:r>
      <w:r w:rsidR="00F438B6" w:rsidRPr="00164B66">
        <w:t>ë</w:t>
      </w:r>
      <w:r w:rsidRPr="00164B66">
        <w:t xml:space="preserve"> hartuar me synimin e pajisjes së gjyqtarëve dhe të prokurorëve me njohuri të përparuara që mund të zbatohen në praktikë për funksionimin e kompjuterëve dhe rrjeteve, çfarë është krimi kibernetik, legjislacioni për krimin kibernetik, juridiksioni, mjetet hetimore dhe provat elektronike, dhe bashkëpunimi ndërkombëtar</w:t>
      </w:r>
      <w:r w:rsidR="00E56525" w:rsidRPr="00164B66">
        <w:t>.</w:t>
      </w:r>
    </w:p>
    <w:p w:rsidR="00E56525" w:rsidRPr="00164B66" w:rsidRDefault="00E56525" w:rsidP="00E01728"/>
    <w:p w:rsidR="00E56525" w:rsidRPr="00164B66" w:rsidRDefault="005D01CD" w:rsidP="00E01728">
      <w:r w:rsidRPr="00164B66">
        <w:t xml:space="preserve">Ky kurs </w:t>
      </w:r>
      <w:r w:rsidR="00F438B6" w:rsidRPr="00164B66">
        <w:t>ë</w:t>
      </w:r>
      <w:r w:rsidRPr="00164B66">
        <w:t>sht</w:t>
      </w:r>
      <w:r w:rsidR="00F438B6" w:rsidRPr="00164B66">
        <w:t>ë</w:t>
      </w:r>
      <w:r w:rsidRPr="00164B66">
        <w:t xml:space="preserve"> hartuar si nj</w:t>
      </w:r>
      <w:r w:rsidR="00F438B6" w:rsidRPr="00164B66">
        <w:t>ë</w:t>
      </w:r>
      <w:r w:rsidRPr="00164B66">
        <w:t xml:space="preserve"> p</w:t>
      </w:r>
      <w:r w:rsidR="00F438B6" w:rsidRPr="00164B66">
        <w:t>ë</w:t>
      </w:r>
      <w:r w:rsidRPr="00164B66">
        <w:t>rzierje e m</w:t>
      </w:r>
      <w:r w:rsidR="00F438B6" w:rsidRPr="00164B66">
        <w:t>ë</w:t>
      </w:r>
      <w:r w:rsidRPr="00164B66">
        <w:t>simeve dhe nj</w:t>
      </w:r>
      <w:r w:rsidR="00F438B6" w:rsidRPr="00164B66">
        <w:t>ë</w:t>
      </w:r>
      <w:r w:rsidRPr="00164B66">
        <w:t xml:space="preserve"> skenari praktik, q</w:t>
      </w:r>
      <w:r w:rsidR="00F438B6" w:rsidRPr="00164B66">
        <w:t>ë</w:t>
      </w:r>
      <w:r w:rsidRPr="00164B66">
        <w:t xml:space="preserve"> fillon q</w:t>
      </w:r>
      <w:r w:rsidR="00F438B6" w:rsidRPr="00164B66">
        <w:t>ë</w:t>
      </w:r>
      <w:r w:rsidRPr="00164B66">
        <w:t xml:space="preserve"> nga </w:t>
      </w:r>
      <w:r w:rsidR="00774AC7" w:rsidRPr="00164B66">
        <w:t>kallëzimi</w:t>
      </w:r>
      <w:r w:rsidRPr="00164B66">
        <w:t xml:space="preserve"> i krimit deri n</w:t>
      </w:r>
      <w:r w:rsidR="00F438B6" w:rsidRPr="00164B66">
        <w:t>ë</w:t>
      </w:r>
      <w:r w:rsidRPr="00164B66">
        <w:t xml:space="preserve"> p</w:t>
      </w:r>
      <w:r w:rsidR="00F438B6" w:rsidRPr="00164B66">
        <w:t>ë</w:t>
      </w:r>
      <w:r w:rsidRPr="00164B66">
        <w:t>rgatitjen e ç</w:t>
      </w:r>
      <w:r w:rsidR="00F438B6" w:rsidRPr="00164B66">
        <w:t>ë</w:t>
      </w:r>
      <w:r w:rsidRPr="00164B66">
        <w:t>shtjes p</w:t>
      </w:r>
      <w:r w:rsidR="00F438B6" w:rsidRPr="00164B66">
        <w:t>ë</w:t>
      </w:r>
      <w:r w:rsidRPr="00164B66">
        <w:t>r gjykim. Prezantimet plot</w:t>
      </w:r>
      <w:r w:rsidR="00F438B6" w:rsidRPr="00164B66">
        <w:t>ë</w:t>
      </w:r>
      <w:r w:rsidRPr="00164B66">
        <w:t>sojn</w:t>
      </w:r>
      <w:r w:rsidR="00F438B6" w:rsidRPr="00164B66">
        <w:t>ë</w:t>
      </w:r>
      <w:r w:rsidRPr="00164B66">
        <w:t xml:space="preserve"> m</w:t>
      </w:r>
      <w:r w:rsidR="00F438B6" w:rsidRPr="00164B66">
        <w:t>ë</w:t>
      </w:r>
      <w:r w:rsidRPr="00164B66">
        <w:t>simin e krijuar gjat</w:t>
      </w:r>
      <w:r w:rsidR="00F438B6" w:rsidRPr="00164B66">
        <w:t>ë</w:t>
      </w:r>
      <w:r w:rsidRPr="00164B66">
        <w:t xml:space="preserve"> skenarit praktik. Skenari </w:t>
      </w:r>
      <w:r w:rsidR="00C94894" w:rsidRPr="00164B66">
        <w:t xml:space="preserve">i </w:t>
      </w:r>
      <w:r w:rsidR="00F438B6" w:rsidRPr="00164B66">
        <w:t>ë</w:t>
      </w:r>
      <w:r w:rsidR="00C94894" w:rsidRPr="00164B66">
        <w:t>sht</w:t>
      </w:r>
      <w:r w:rsidR="00F438B6" w:rsidRPr="00164B66">
        <w:t>ë</w:t>
      </w:r>
      <w:r w:rsidR="00C94894" w:rsidRPr="00164B66">
        <w:t xml:space="preserve"> p</w:t>
      </w:r>
      <w:r w:rsidR="00F438B6" w:rsidRPr="00164B66">
        <w:t>ë</w:t>
      </w:r>
      <w:r w:rsidR="00C94894" w:rsidRPr="00164B66">
        <w:t>rshtatur koh</w:t>
      </w:r>
      <w:r w:rsidR="00F438B6" w:rsidRPr="00164B66">
        <w:t>ë</w:t>
      </w:r>
      <w:r w:rsidR="00C94894" w:rsidRPr="00164B66">
        <w:t>s dhe do t</w:t>
      </w:r>
      <w:r w:rsidR="00F438B6" w:rsidRPr="00164B66">
        <w:t>ë</w:t>
      </w:r>
      <w:r w:rsidR="00C94894" w:rsidRPr="00164B66">
        <w:t xml:space="preserve"> k</w:t>
      </w:r>
      <w:r w:rsidR="00F438B6" w:rsidRPr="00164B66">
        <w:t>ë</w:t>
      </w:r>
      <w:r w:rsidR="00C94894" w:rsidRPr="00164B66">
        <w:t>rkoj</w:t>
      </w:r>
      <w:r w:rsidR="00F438B6" w:rsidRPr="00164B66">
        <w:t>ë</w:t>
      </w:r>
      <w:r w:rsidR="00C94894" w:rsidRPr="00164B66">
        <w:t xml:space="preserve"> azhurnim p</w:t>
      </w:r>
      <w:r w:rsidR="00F438B6" w:rsidRPr="00164B66">
        <w:t>ë</w:t>
      </w:r>
      <w:r w:rsidR="00C94894" w:rsidRPr="00164B66">
        <w:t>r ta lidhur me koh</w:t>
      </w:r>
      <w:r w:rsidR="00F438B6" w:rsidRPr="00164B66">
        <w:t>ë</w:t>
      </w:r>
      <w:r w:rsidR="00C94894" w:rsidRPr="00164B66">
        <w:t>n n</w:t>
      </w:r>
      <w:r w:rsidR="00F438B6" w:rsidRPr="00164B66">
        <w:t>ë</w:t>
      </w:r>
      <w:r w:rsidR="00C94894" w:rsidRPr="00164B66">
        <w:t xml:space="preserve"> t</w:t>
      </w:r>
      <w:r w:rsidR="00F438B6" w:rsidRPr="00164B66">
        <w:t>ë</w:t>
      </w:r>
      <w:r w:rsidR="00C94894" w:rsidRPr="00164B66">
        <w:t xml:space="preserve"> cil</w:t>
      </w:r>
      <w:r w:rsidR="00F438B6" w:rsidRPr="00164B66">
        <w:t>ë</w:t>
      </w:r>
      <w:r w:rsidR="00C94894" w:rsidRPr="00164B66">
        <w:t>n do t</w:t>
      </w:r>
      <w:r w:rsidR="00F438B6" w:rsidRPr="00164B66">
        <w:t>ë</w:t>
      </w:r>
      <w:r w:rsidR="00C94894" w:rsidRPr="00164B66">
        <w:t xml:space="preserve"> zhvillohet. Ai mund t</w:t>
      </w:r>
      <w:r w:rsidR="00F438B6" w:rsidRPr="00164B66">
        <w:t>ë</w:t>
      </w:r>
      <w:r w:rsidR="00C94894" w:rsidRPr="00164B66">
        <w:t xml:space="preserve"> p</w:t>
      </w:r>
      <w:r w:rsidR="00F438B6" w:rsidRPr="00164B66">
        <w:t>ë</w:t>
      </w:r>
      <w:r w:rsidR="00C94894" w:rsidRPr="00164B66">
        <w:t>rshtatet n</w:t>
      </w:r>
      <w:r w:rsidR="00F438B6" w:rsidRPr="00164B66">
        <w:t>ë</w:t>
      </w:r>
      <w:r w:rsidR="00C94894" w:rsidRPr="00164B66">
        <w:t xml:space="preserve"> m</w:t>
      </w:r>
      <w:r w:rsidR="00F438B6" w:rsidRPr="00164B66">
        <w:t>ë</w:t>
      </w:r>
      <w:r w:rsidR="00C94894" w:rsidRPr="00164B66">
        <w:t>nyr</w:t>
      </w:r>
      <w:r w:rsidR="00F438B6" w:rsidRPr="00164B66">
        <w:t>ë</w:t>
      </w:r>
      <w:r w:rsidR="00C94894" w:rsidRPr="00164B66">
        <w:t xml:space="preserve"> q</w:t>
      </w:r>
      <w:r w:rsidR="00F438B6" w:rsidRPr="00164B66">
        <w:t>ë</w:t>
      </w:r>
      <w:r w:rsidR="00C94894" w:rsidRPr="00164B66">
        <w:t xml:space="preserve"> </w:t>
      </w:r>
      <w:r w:rsidR="00236DD7" w:rsidRPr="00164B66">
        <w:t>kompania viktim</w:t>
      </w:r>
      <w:r w:rsidR="00F438B6" w:rsidRPr="00164B66">
        <w:t>ë</w:t>
      </w:r>
      <w:r w:rsidR="00236DD7" w:rsidRPr="00164B66">
        <w:t xml:space="preserve"> t</w:t>
      </w:r>
      <w:r w:rsidR="00F438B6" w:rsidRPr="00164B66">
        <w:t>ë</w:t>
      </w:r>
      <w:r w:rsidR="00236DD7" w:rsidRPr="00164B66">
        <w:t xml:space="preserve"> jet</w:t>
      </w:r>
      <w:r w:rsidR="00F438B6" w:rsidRPr="00164B66">
        <w:t>ë</w:t>
      </w:r>
      <w:r w:rsidR="00236DD7" w:rsidRPr="00164B66">
        <w:t xml:space="preserve"> n</w:t>
      </w:r>
      <w:r w:rsidR="00F438B6" w:rsidRPr="00164B66">
        <w:t>ë</w:t>
      </w:r>
      <w:r w:rsidR="00236DD7" w:rsidRPr="00164B66">
        <w:t xml:space="preserve"> vendin ku do t</w:t>
      </w:r>
      <w:r w:rsidR="00F438B6" w:rsidRPr="00164B66">
        <w:t>ë</w:t>
      </w:r>
      <w:r w:rsidR="00236DD7" w:rsidRPr="00164B66">
        <w:t xml:space="preserve"> zhvillohet kursi, me q</w:t>
      </w:r>
      <w:r w:rsidR="00F438B6" w:rsidRPr="00164B66">
        <w:t>ë</w:t>
      </w:r>
      <w:r w:rsidR="00236DD7" w:rsidRPr="00164B66">
        <w:t>llim q</w:t>
      </w:r>
      <w:r w:rsidR="00F438B6" w:rsidRPr="00164B66">
        <w:t>ë</w:t>
      </w:r>
      <w:r w:rsidR="00236DD7" w:rsidRPr="00164B66">
        <w:t xml:space="preserve"> legjislacioni penal dhe procedural t</w:t>
      </w:r>
      <w:r w:rsidR="00F438B6" w:rsidRPr="00164B66">
        <w:t>ë</w:t>
      </w:r>
      <w:r w:rsidR="00236DD7" w:rsidRPr="00164B66">
        <w:t xml:space="preserve"> jet</w:t>
      </w:r>
      <w:r w:rsidR="00F438B6" w:rsidRPr="00164B66">
        <w:t>ë</w:t>
      </w:r>
      <w:r w:rsidR="00236DD7" w:rsidRPr="00164B66">
        <w:t xml:space="preserve"> i lidhur me materialin</w:t>
      </w:r>
      <w:r w:rsidR="00B44675" w:rsidRPr="00164B66">
        <w:t>.</w:t>
      </w:r>
    </w:p>
    <w:p w:rsidR="00C75546" w:rsidRPr="00164B66" w:rsidRDefault="00C75546" w:rsidP="00C75546">
      <w:pPr>
        <w:ind w:left="360"/>
        <w:rPr>
          <w:rFonts w:cs="Courier New"/>
          <w:bCs/>
          <w:szCs w:val="20"/>
        </w:rPr>
      </w:pPr>
    </w:p>
    <w:p w:rsidR="00C75546" w:rsidRPr="00164B66" w:rsidRDefault="00236DD7" w:rsidP="00E01728">
      <w:pPr>
        <w:pStyle w:val="Heading1JTOT"/>
        <w:numPr>
          <w:ilvl w:val="0"/>
          <w:numId w:val="11"/>
        </w:numPr>
        <w:tabs>
          <w:tab w:val="clear" w:pos="432"/>
          <w:tab w:val="num" w:pos="851"/>
        </w:tabs>
        <w:ind w:left="851" w:hanging="851"/>
        <w:rPr>
          <w:lang w:val="sq-AL"/>
        </w:rPr>
      </w:pPr>
      <w:bookmarkStart w:id="10" w:name="_Toc352944225"/>
      <w:bookmarkStart w:id="11" w:name="_Toc238792091"/>
      <w:r w:rsidRPr="00164B66">
        <w:rPr>
          <w:lang w:val="sq-AL"/>
        </w:rPr>
        <w:t>Si përdoret guida për trajnerët</w:t>
      </w:r>
      <w:bookmarkEnd w:id="10"/>
      <w:bookmarkEnd w:id="11"/>
    </w:p>
    <w:p w:rsidR="00E01728" w:rsidRPr="00164B66" w:rsidRDefault="00E01728" w:rsidP="00CB2BC2"/>
    <w:p w:rsidR="00C75546" w:rsidRPr="00164B66" w:rsidRDefault="00236DD7" w:rsidP="00E01728">
      <w:r w:rsidRPr="00164B66">
        <w:t>Kjo guidë ka për synim të pajisë trajnerët me informacion në lidhje me strukturën dhe përmbajtjen e kursit. Objektivat për secilin mësim japin informacionin që do të ofrohet. Është përgatitur metodologjia e trajnimit për këtë kurs dhe të gjithë komponentët ndihmues përkatës duhet të jenë me këtë paketë trajnimi. Synimi i guidës është ruajtja e standardit të kursit dhe garantimi i njëtrajtshmërisë gjatë zhvillimit të tij</w:t>
      </w:r>
      <w:r w:rsidR="00C75546" w:rsidRPr="00164B66">
        <w:t xml:space="preserve">. </w:t>
      </w:r>
    </w:p>
    <w:p w:rsidR="00C75546" w:rsidRPr="00164B66" w:rsidRDefault="00C75546" w:rsidP="00E01728"/>
    <w:p w:rsidR="00C75546" w:rsidRPr="00164B66" w:rsidRDefault="00236DD7" w:rsidP="00E01728">
      <w:r w:rsidRPr="00164B66">
        <w:t>Rekomandohet që zhvilluesit e trajnimit të garantojnë që materiali që përgatisin të jetë i kohës dhe të përfshijë çështjet më të fundit për teknologjinë sepse ato ndikojnë në sjelljen kriminale; ndikimin e saj tek rregullat ligjore, procedurale dhe rregullat për provat brenda juridiksionit ku do të zhvillohet trajnimi</w:t>
      </w:r>
      <w:r w:rsidR="00C75546" w:rsidRPr="00164B66">
        <w:t xml:space="preserve">. </w:t>
      </w:r>
      <w:r w:rsidRPr="00164B66">
        <w:t>Këto do të jenë çështje të rëndësishme për tu përfshirë në programet e trajnimit dhe kërkojnë përfshirje sepse bëhen më mbizotëruese</w:t>
      </w:r>
      <w:r w:rsidR="00C75546" w:rsidRPr="00164B66">
        <w:t xml:space="preserve">. </w:t>
      </w:r>
    </w:p>
    <w:p w:rsidR="00C75546" w:rsidRPr="00164B66" w:rsidRDefault="00C75546" w:rsidP="00E01728"/>
    <w:p w:rsidR="00C75546" w:rsidRPr="00164B66" w:rsidRDefault="00FB20B3" w:rsidP="00E01728">
      <w:r w:rsidRPr="00164B66">
        <w:t>Si me çdo program tjetër, çdo kurs trajnimi i zhvilluar për gjyqtarë dhe prokurorë duhet të ketë objektiva të qarta, të cilat duhet të jenë objektiva SMART (Specifike, të Matshme, të Arritshme, Reale dhe me Afat). Kjo është thelbësore për të garantuar se objektivat do të arrihen. Duhet të evitohet përdorimi i objektivave me fjalë të tilla si “kuptoj” ose “njoh” sepse këto nuk i përmbushin kriteret. Për shembull, si mund të matet nëse është arritur objektivi i “njohjes” së një subjekti? Është më mirë të përdoren fjalë të tilla si “rendit” ose “identifikoj”, të cilat janë të matshme</w:t>
      </w:r>
      <w:r w:rsidR="00C75546" w:rsidRPr="00164B66">
        <w:t xml:space="preserve">. </w:t>
      </w:r>
    </w:p>
    <w:p w:rsidR="00C75546" w:rsidRPr="00164B66" w:rsidRDefault="00C75546" w:rsidP="00E01728"/>
    <w:p w:rsidR="00C75546" w:rsidRPr="00164B66" w:rsidRDefault="00FB16BF" w:rsidP="00E01728">
      <w:r w:rsidRPr="00164B66">
        <w:t>Përdorimi i rasteve praktike për të informuar audiencën konsiderohet i përshtatshëm për këtë lloj trajnimi dhe është më në përputhje me stilet e mësimdhënies për të rriturit sesa thjesht mësimdhënia didaktike</w:t>
      </w:r>
      <w:r w:rsidR="00C75546" w:rsidRPr="00164B66">
        <w:t>.</w:t>
      </w:r>
      <w:r w:rsidR="00E56525" w:rsidRPr="00164B66">
        <w:t xml:space="preserve"> </w:t>
      </w:r>
      <w:r w:rsidR="00DD26AA" w:rsidRPr="00164B66">
        <w:t>Si e till</w:t>
      </w:r>
      <w:r w:rsidR="00F438B6" w:rsidRPr="00164B66">
        <w:t>ë</w:t>
      </w:r>
      <w:r w:rsidR="00DD26AA" w:rsidRPr="00164B66">
        <w:t xml:space="preserve"> u krijua nj</w:t>
      </w:r>
      <w:r w:rsidR="00F438B6" w:rsidRPr="00164B66">
        <w:t>ë</w:t>
      </w:r>
      <w:r w:rsidR="00DD26AA" w:rsidRPr="00164B66">
        <w:t xml:space="preserve"> skenar i detajuar duke p</w:t>
      </w:r>
      <w:r w:rsidR="00F438B6" w:rsidRPr="00164B66">
        <w:t>ë</w:t>
      </w:r>
      <w:r w:rsidR="00DD26AA" w:rsidRPr="00164B66">
        <w:t>rdorur nj</w:t>
      </w:r>
      <w:r w:rsidR="00F438B6" w:rsidRPr="00164B66">
        <w:t>ë</w:t>
      </w:r>
      <w:r w:rsidR="00DD26AA" w:rsidRPr="00164B66">
        <w:t xml:space="preserve"> kronologji kohe q</w:t>
      </w:r>
      <w:r w:rsidR="00F438B6" w:rsidRPr="00164B66">
        <w:t>ë</w:t>
      </w:r>
      <w:r w:rsidR="00DD26AA" w:rsidRPr="00164B66">
        <w:t xml:space="preserve"> lidhej me zhvillimin e par</w:t>
      </w:r>
      <w:r w:rsidR="00F438B6" w:rsidRPr="00164B66">
        <w:t>ë</w:t>
      </w:r>
      <w:r w:rsidR="00DD26AA" w:rsidRPr="00164B66">
        <w:t xml:space="preserve"> t</w:t>
      </w:r>
      <w:r w:rsidR="00F438B6" w:rsidRPr="00164B66">
        <w:t>ë</w:t>
      </w:r>
      <w:r w:rsidR="00DD26AA" w:rsidRPr="00164B66">
        <w:t xml:space="preserve"> k</w:t>
      </w:r>
      <w:r w:rsidR="00F438B6" w:rsidRPr="00164B66">
        <w:t>ë</w:t>
      </w:r>
      <w:r w:rsidR="00DD26AA" w:rsidRPr="00164B66">
        <w:t>tij kursi</w:t>
      </w:r>
      <w:r w:rsidR="00E56525" w:rsidRPr="00164B66">
        <w:t xml:space="preserve">. </w:t>
      </w:r>
      <w:r w:rsidR="00DD26AA" w:rsidRPr="00164B66">
        <w:t>Mesazhet e post</w:t>
      </w:r>
      <w:r w:rsidR="00F438B6" w:rsidRPr="00164B66">
        <w:t>ë</w:t>
      </w:r>
      <w:r w:rsidR="00DD26AA" w:rsidRPr="00164B66">
        <w:t>s elektronike q</w:t>
      </w:r>
      <w:r w:rsidR="00F438B6" w:rsidRPr="00164B66">
        <w:t>ë</w:t>
      </w:r>
      <w:r w:rsidR="00DD26AA" w:rsidRPr="00164B66">
        <w:t xml:space="preserve"> jan</w:t>
      </w:r>
      <w:r w:rsidR="00F438B6" w:rsidRPr="00164B66">
        <w:t>ë</w:t>
      </w:r>
      <w:r w:rsidR="00DD26AA" w:rsidRPr="00164B66">
        <w:t xml:space="preserve"> p</w:t>
      </w:r>
      <w:r w:rsidR="00F438B6" w:rsidRPr="00164B66">
        <w:t>ë</w:t>
      </w:r>
      <w:r w:rsidR="00DD26AA" w:rsidRPr="00164B66">
        <w:t>rdorur jan</w:t>
      </w:r>
      <w:r w:rsidR="00F438B6" w:rsidRPr="00164B66">
        <w:t>ë</w:t>
      </w:r>
      <w:r w:rsidR="00DD26AA" w:rsidRPr="00164B66">
        <w:t xml:space="preserve"> origjinale dhe u krijuan gjat</w:t>
      </w:r>
      <w:r w:rsidR="00F438B6" w:rsidRPr="00164B66">
        <w:t>ë</w:t>
      </w:r>
      <w:r w:rsidR="00DD26AA" w:rsidRPr="00164B66">
        <w:t xml:space="preserve"> nj</w:t>
      </w:r>
      <w:r w:rsidR="00F438B6" w:rsidRPr="00164B66">
        <w:t>ë</w:t>
      </w:r>
      <w:r w:rsidR="00DD26AA" w:rsidRPr="00164B66">
        <w:t xml:space="preserve"> periudhe kohe p</w:t>
      </w:r>
      <w:r w:rsidR="00F438B6" w:rsidRPr="00164B66">
        <w:t>ë</w:t>
      </w:r>
      <w:r w:rsidR="00DD26AA" w:rsidRPr="00164B66">
        <w:t>r t</w:t>
      </w:r>
      <w:r w:rsidR="00F438B6" w:rsidRPr="00164B66">
        <w:t>ë</w:t>
      </w:r>
      <w:r w:rsidR="00DD26AA" w:rsidRPr="00164B66">
        <w:t xml:space="preserve"> krijuar autenticitetin dhe mund</w:t>
      </w:r>
      <w:r w:rsidR="00F438B6" w:rsidRPr="00164B66">
        <w:t>ë</w:t>
      </w:r>
      <w:r w:rsidR="00DD26AA" w:rsidRPr="00164B66">
        <w:t>sin</w:t>
      </w:r>
      <w:r w:rsidR="00F438B6" w:rsidRPr="00164B66">
        <w:t>ë</w:t>
      </w:r>
      <w:r w:rsidR="00DD26AA" w:rsidRPr="00164B66">
        <w:t xml:space="preserve"> q</w:t>
      </w:r>
      <w:r w:rsidR="00F438B6" w:rsidRPr="00164B66">
        <w:t>ë</w:t>
      </w:r>
      <w:r w:rsidR="00DD26AA" w:rsidRPr="00164B66">
        <w:t xml:space="preserve"> pjes</w:t>
      </w:r>
      <w:r w:rsidR="00F438B6" w:rsidRPr="00164B66">
        <w:t>ë</w:t>
      </w:r>
      <w:r w:rsidR="00DD26AA" w:rsidRPr="00164B66">
        <w:t>marr</w:t>
      </w:r>
      <w:r w:rsidR="00F438B6" w:rsidRPr="00164B66">
        <w:t>ë</w:t>
      </w:r>
      <w:r w:rsidR="00DD26AA" w:rsidRPr="00164B66">
        <w:t>sit t</w:t>
      </w:r>
      <w:r w:rsidR="00F438B6" w:rsidRPr="00164B66">
        <w:t>ë</w:t>
      </w:r>
      <w:r w:rsidR="00DD26AA" w:rsidRPr="00164B66">
        <w:t xml:space="preserve"> kryejn</w:t>
      </w:r>
      <w:r w:rsidR="00F438B6" w:rsidRPr="00164B66">
        <w:t>ë</w:t>
      </w:r>
      <w:r w:rsidR="00DD26AA" w:rsidRPr="00164B66">
        <w:t xml:space="preserve"> hetime n</w:t>
      </w:r>
      <w:r w:rsidR="00F438B6" w:rsidRPr="00164B66">
        <w:t>ë</w:t>
      </w:r>
      <w:r w:rsidR="00DD26AA" w:rsidRPr="00164B66">
        <w:t xml:space="preserve"> koh</w:t>
      </w:r>
      <w:r w:rsidR="00F438B6" w:rsidRPr="00164B66">
        <w:t>ë</w:t>
      </w:r>
      <w:r w:rsidR="00DD26AA" w:rsidRPr="00164B66">
        <w:t xml:space="preserve"> reale duke p</w:t>
      </w:r>
      <w:r w:rsidR="00F438B6" w:rsidRPr="00164B66">
        <w:t>ë</w:t>
      </w:r>
      <w:r w:rsidR="00DD26AA" w:rsidRPr="00164B66">
        <w:t>rdorur burimet e disponueshme n</w:t>
      </w:r>
      <w:r w:rsidR="00F438B6" w:rsidRPr="00164B66">
        <w:t>ë</w:t>
      </w:r>
      <w:r w:rsidR="00DD26AA" w:rsidRPr="00164B66">
        <w:t xml:space="preserve"> Internet</w:t>
      </w:r>
      <w:r w:rsidR="008A37FB" w:rsidRPr="00164B66">
        <w:t xml:space="preserve">. </w:t>
      </w:r>
      <w:r w:rsidR="00DD26AA" w:rsidRPr="00164B66">
        <w:t>Krahas k</w:t>
      </w:r>
      <w:r w:rsidR="00F438B6" w:rsidRPr="00164B66">
        <w:t>ë</w:t>
      </w:r>
      <w:r w:rsidR="00A505B9" w:rsidRPr="00164B66">
        <w:t>saj, u krijua</w:t>
      </w:r>
      <w:r w:rsidR="00DD26AA" w:rsidRPr="00164B66">
        <w:t xml:space="preserve"> nj</w:t>
      </w:r>
      <w:r w:rsidR="00F438B6" w:rsidRPr="00164B66">
        <w:t>ë</w:t>
      </w:r>
      <w:r w:rsidR="00DD26AA" w:rsidRPr="00164B66">
        <w:t xml:space="preserve"> seri me llogari bankare si material mb</w:t>
      </w:r>
      <w:r w:rsidR="00F438B6" w:rsidRPr="00164B66">
        <w:t>ë</w:t>
      </w:r>
      <w:r w:rsidR="00DD26AA" w:rsidRPr="00164B66">
        <w:t>shtet</w:t>
      </w:r>
      <w:r w:rsidR="00F438B6" w:rsidRPr="00164B66">
        <w:t>ë</w:t>
      </w:r>
      <w:r w:rsidR="00DD26AA" w:rsidRPr="00164B66">
        <w:t>s</w:t>
      </w:r>
      <w:r w:rsidR="008A37FB" w:rsidRPr="00164B66">
        <w:t xml:space="preserve">. </w:t>
      </w:r>
      <w:r w:rsidR="00DD26AA" w:rsidRPr="00164B66">
        <w:t>K</w:t>
      </w:r>
      <w:r w:rsidR="00F438B6" w:rsidRPr="00164B66">
        <w:t>ë</w:t>
      </w:r>
      <w:r w:rsidR="00DD26AA" w:rsidRPr="00164B66">
        <w:t>to p</w:t>
      </w:r>
      <w:r w:rsidR="00F438B6" w:rsidRPr="00164B66">
        <w:t>ë</w:t>
      </w:r>
      <w:r w:rsidR="00DD26AA" w:rsidRPr="00164B66">
        <w:t>rdor</w:t>
      </w:r>
      <w:r w:rsidR="00F438B6" w:rsidRPr="00164B66">
        <w:t>ë</w:t>
      </w:r>
      <w:r w:rsidR="00DD26AA" w:rsidRPr="00164B66">
        <w:t>n banka dhe deg</w:t>
      </w:r>
      <w:r w:rsidR="00F438B6" w:rsidRPr="00164B66">
        <w:t>ë</w:t>
      </w:r>
      <w:r w:rsidR="00DD26AA" w:rsidRPr="00164B66">
        <w:t xml:space="preserve"> bankare t</w:t>
      </w:r>
      <w:r w:rsidR="00F438B6" w:rsidRPr="00164B66">
        <w:t>ë</w:t>
      </w:r>
      <w:r w:rsidR="00DD26AA" w:rsidRPr="00164B66">
        <w:t xml:space="preserve"> mir</w:t>
      </w:r>
      <w:r w:rsidR="00F438B6" w:rsidRPr="00164B66">
        <w:t>ë</w:t>
      </w:r>
      <w:r w:rsidR="00DD26AA" w:rsidRPr="00164B66">
        <w:t>fillta p</w:t>
      </w:r>
      <w:r w:rsidR="00F438B6" w:rsidRPr="00164B66">
        <w:t>ë</w:t>
      </w:r>
      <w:r w:rsidR="00DD26AA" w:rsidRPr="00164B66">
        <w:t>r t’i lejuar pjes</w:t>
      </w:r>
      <w:r w:rsidR="00F438B6" w:rsidRPr="00164B66">
        <w:t>ë</w:t>
      </w:r>
      <w:r w:rsidR="00DD26AA" w:rsidRPr="00164B66">
        <w:t>marr</w:t>
      </w:r>
      <w:r w:rsidR="00F438B6" w:rsidRPr="00164B66">
        <w:t>ë</w:t>
      </w:r>
      <w:r w:rsidR="00DD26AA" w:rsidRPr="00164B66">
        <w:t>sve t</w:t>
      </w:r>
      <w:r w:rsidR="00F438B6" w:rsidRPr="00164B66">
        <w:t>ë</w:t>
      </w:r>
      <w:r w:rsidR="00DD26AA" w:rsidRPr="00164B66">
        <w:t xml:space="preserve"> p</w:t>
      </w:r>
      <w:r w:rsidR="00F438B6" w:rsidRPr="00164B66">
        <w:t>ë</w:t>
      </w:r>
      <w:r w:rsidR="00DD26AA" w:rsidRPr="00164B66">
        <w:t>rdor</w:t>
      </w:r>
      <w:r w:rsidR="00A505B9" w:rsidRPr="00164B66">
        <w:t>in</w:t>
      </w:r>
      <w:r w:rsidR="00DD26AA" w:rsidRPr="00164B66">
        <w:t xml:space="preserve"> p</w:t>
      </w:r>
      <w:r w:rsidR="00F438B6" w:rsidRPr="00164B66">
        <w:t>ë</w:t>
      </w:r>
      <w:r w:rsidR="00DD26AA" w:rsidRPr="00164B66">
        <w:t>rs</w:t>
      </w:r>
      <w:r w:rsidR="00F438B6" w:rsidRPr="00164B66">
        <w:t>ë</w:t>
      </w:r>
      <w:r w:rsidR="00DD26AA" w:rsidRPr="00164B66">
        <w:t>ri burimet online p</w:t>
      </w:r>
      <w:r w:rsidR="00F438B6" w:rsidRPr="00164B66">
        <w:t>ë</w:t>
      </w:r>
      <w:r w:rsidR="00DD26AA" w:rsidRPr="00164B66">
        <w:t>r t</w:t>
      </w:r>
      <w:r w:rsidR="00F438B6" w:rsidRPr="00164B66">
        <w:t>ë</w:t>
      </w:r>
      <w:r w:rsidR="00DD26AA" w:rsidRPr="00164B66">
        <w:t xml:space="preserve"> caktuar t</w:t>
      </w:r>
      <w:r w:rsidR="00F438B6" w:rsidRPr="00164B66">
        <w:t>ë</w:t>
      </w:r>
      <w:r w:rsidR="00DD26AA" w:rsidRPr="00164B66">
        <w:t>rheqjen e fondeve p</w:t>
      </w:r>
      <w:r w:rsidR="00F438B6" w:rsidRPr="00164B66">
        <w:t>ë</w:t>
      </w:r>
      <w:r w:rsidR="00DD26AA" w:rsidRPr="00164B66">
        <w:t>r mb</w:t>
      </w:r>
      <w:r w:rsidR="00F438B6" w:rsidRPr="00164B66">
        <w:t>ë</w:t>
      </w:r>
      <w:r w:rsidR="00DD26AA" w:rsidRPr="00164B66">
        <w:t>shtet</w:t>
      </w:r>
      <w:r w:rsidR="00A505B9" w:rsidRPr="00164B66">
        <w:t>jen e hetimit</w:t>
      </w:r>
      <w:r w:rsidR="00DD26AA" w:rsidRPr="00164B66">
        <w:t xml:space="preserve">. Synimi </w:t>
      </w:r>
      <w:r w:rsidR="00F438B6" w:rsidRPr="00164B66">
        <w:t>ë</w:t>
      </w:r>
      <w:r w:rsidR="00DD26AA" w:rsidRPr="00164B66">
        <w:t>sht</w:t>
      </w:r>
      <w:r w:rsidR="00F438B6" w:rsidRPr="00164B66">
        <w:t>ë</w:t>
      </w:r>
      <w:r w:rsidR="00DD26AA" w:rsidRPr="00164B66">
        <w:t xml:space="preserve"> krijimi i nd</w:t>
      </w:r>
      <w:r w:rsidR="00F438B6" w:rsidRPr="00164B66">
        <w:t>ë</w:t>
      </w:r>
      <w:r w:rsidR="00DD26AA" w:rsidRPr="00164B66">
        <w:t>rgjegj</w:t>
      </w:r>
      <w:r w:rsidR="00F438B6" w:rsidRPr="00164B66">
        <w:t>ë</w:t>
      </w:r>
      <w:r w:rsidR="00DD26AA" w:rsidRPr="00164B66">
        <w:t>simit p</w:t>
      </w:r>
      <w:r w:rsidR="00F438B6" w:rsidRPr="00164B66">
        <w:t>ë</w:t>
      </w:r>
      <w:r w:rsidR="00DD26AA" w:rsidRPr="00164B66">
        <w:t>r aft</w:t>
      </w:r>
      <w:r w:rsidR="00F438B6" w:rsidRPr="00164B66">
        <w:t>ë</w:t>
      </w:r>
      <w:r w:rsidR="00DD26AA" w:rsidRPr="00164B66">
        <w:t>sin</w:t>
      </w:r>
      <w:r w:rsidR="00F438B6" w:rsidRPr="00164B66">
        <w:t>ë</w:t>
      </w:r>
      <w:r w:rsidR="00DD26AA" w:rsidRPr="00164B66">
        <w:t xml:space="preserve"> e kryerjes s</w:t>
      </w:r>
      <w:r w:rsidR="00F438B6" w:rsidRPr="00164B66">
        <w:t>ë</w:t>
      </w:r>
      <w:r w:rsidR="00DD26AA" w:rsidRPr="00164B66">
        <w:t xml:space="preserve"> hetimeve duke p</w:t>
      </w:r>
      <w:r w:rsidR="00F438B6" w:rsidRPr="00164B66">
        <w:t>ë</w:t>
      </w:r>
      <w:r w:rsidR="00DD26AA" w:rsidRPr="00164B66">
        <w:t xml:space="preserve">rdorur </w:t>
      </w:r>
      <w:r w:rsidR="00774AC7" w:rsidRPr="00164B66">
        <w:t>burimet</w:t>
      </w:r>
      <w:r w:rsidR="00DD26AA" w:rsidRPr="00164B66">
        <w:t xml:space="preserve"> online si dhe duke p</w:t>
      </w:r>
      <w:r w:rsidR="00F438B6" w:rsidRPr="00164B66">
        <w:t>ë</w:t>
      </w:r>
      <w:r w:rsidR="00DD26AA" w:rsidRPr="00164B66">
        <w:t>rdorur mekanizmat e bashk</w:t>
      </w:r>
      <w:r w:rsidR="00F438B6" w:rsidRPr="00164B66">
        <w:t>ë</w:t>
      </w:r>
      <w:r w:rsidR="00DD26AA" w:rsidRPr="00164B66">
        <w:t>punimit nd</w:t>
      </w:r>
      <w:r w:rsidR="00F438B6" w:rsidRPr="00164B66">
        <w:t>ë</w:t>
      </w:r>
      <w:r w:rsidR="00DD26AA" w:rsidRPr="00164B66">
        <w:t>rkomb</w:t>
      </w:r>
      <w:r w:rsidR="00F438B6" w:rsidRPr="00164B66">
        <w:t>ë</w:t>
      </w:r>
      <w:r w:rsidR="00DD26AA" w:rsidRPr="00164B66">
        <w:t>tar q</w:t>
      </w:r>
      <w:r w:rsidR="00F438B6" w:rsidRPr="00164B66">
        <w:t>ë</w:t>
      </w:r>
      <w:r w:rsidR="00DD26AA" w:rsidRPr="00164B66">
        <w:t xml:space="preserve"> shpesh marrin shum</w:t>
      </w:r>
      <w:r w:rsidR="00F438B6" w:rsidRPr="00164B66">
        <w:t>ë</w:t>
      </w:r>
      <w:r w:rsidR="00DD26AA" w:rsidRPr="00164B66">
        <w:t xml:space="preserve"> koh</w:t>
      </w:r>
      <w:r w:rsidR="00F438B6" w:rsidRPr="00164B66">
        <w:t>ë</w:t>
      </w:r>
      <w:r w:rsidR="00DD26AA" w:rsidRPr="00164B66">
        <w:t xml:space="preserve"> p</w:t>
      </w:r>
      <w:r w:rsidR="00F438B6" w:rsidRPr="00164B66">
        <w:t>ë</w:t>
      </w:r>
      <w:r w:rsidR="00DD26AA" w:rsidRPr="00164B66">
        <w:t>r tu p</w:t>
      </w:r>
      <w:r w:rsidR="00F438B6" w:rsidRPr="00164B66">
        <w:t>ë</w:t>
      </w:r>
      <w:r w:rsidR="00DD26AA" w:rsidRPr="00164B66">
        <w:t xml:space="preserve">rfunduar. </w:t>
      </w:r>
      <w:r w:rsidR="0096174A" w:rsidRPr="00164B66">
        <w:t>Me q</w:t>
      </w:r>
      <w:r w:rsidR="00F438B6" w:rsidRPr="00164B66">
        <w:t>ë</w:t>
      </w:r>
      <w:r w:rsidR="0096174A" w:rsidRPr="00164B66">
        <w:t>llim q</w:t>
      </w:r>
      <w:r w:rsidR="00F438B6" w:rsidRPr="00164B66">
        <w:t>ë</w:t>
      </w:r>
      <w:r w:rsidR="0096174A" w:rsidRPr="00164B66">
        <w:t xml:space="preserve"> materialet mb</w:t>
      </w:r>
      <w:r w:rsidR="00F438B6" w:rsidRPr="00164B66">
        <w:t>ë</w:t>
      </w:r>
      <w:r w:rsidR="0096174A" w:rsidRPr="00164B66">
        <w:t>shtet</w:t>
      </w:r>
      <w:r w:rsidR="00F438B6" w:rsidRPr="00164B66">
        <w:t>ë</w:t>
      </w:r>
      <w:r w:rsidR="0096174A" w:rsidRPr="00164B66">
        <w:t>se t</w:t>
      </w:r>
      <w:r w:rsidR="00F438B6" w:rsidRPr="00164B66">
        <w:t>ë</w:t>
      </w:r>
      <w:r w:rsidR="0096174A" w:rsidRPr="00164B66">
        <w:t xml:space="preserve"> jen</w:t>
      </w:r>
      <w:r w:rsidR="00F438B6" w:rsidRPr="00164B66">
        <w:t>ë</w:t>
      </w:r>
      <w:r w:rsidR="0096174A" w:rsidRPr="00164B66">
        <w:t xml:space="preserve"> efektive n</w:t>
      </w:r>
      <w:r w:rsidR="00F438B6" w:rsidRPr="00164B66">
        <w:t>ë</w:t>
      </w:r>
      <w:r w:rsidR="0096174A" w:rsidRPr="00164B66">
        <w:t xml:space="preserve"> t</w:t>
      </w:r>
      <w:r w:rsidR="00F438B6" w:rsidRPr="00164B66">
        <w:t>ë</w:t>
      </w:r>
      <w:r w:rsidR="0096174A" w:rsidRPr="00164B66">
        <w:t xml:space="preserve"> ardhmen, ato duhet t</w:t>
      </w:r>
      <w:r w:rsidR="00F438B6" w:rsidRPr="00164B66">
        <w:t>ë</w:t>
      </w:r>
      <w:r w:rsidR="0096174A" w:rsidRPr="00164B66">
        <w:t xml:space="preserve"> azhurnohen rregullisht dhe t</w:t>
      </w:r>
      <w:r w:rsidR="00F438B6" w:rsidRPr="00164B66">
        <w:t>ë</w:t>
      </w:r>
      <w:r w:rsidR="0096174A" w:rsidRPr="00164B66">
        <w:t xml:space="preserve"> p</w:t>
      </w:r>
      <w:r w:rsidR="00F438B6" w:rsidRPr="00164B66">
        <w:t>ë</w:t>
      </w:r>
      <w:r w:rsidR="0096174A" w:rsidRPr="00164B66">
        <w:t>rshtaten me koh</w:t>
      </w:r>
      <w:r w:rsidR="00F438B6" w:rsidRPr="00164B66">
        <w:t>ë</w:t>
      </w:r>
      <w:r w:rsidR="0096174A" w:rsidRPr="00164B66">
        <w:t>n. Materialet aktuale jan</w:t>
      </w:r>
      <w:r w:rsidR="00F438B6" w:rsidRPr="00164B66">
        <w:t>ë</w:t>
      </w:r>
      <w:r w:rsidR="0096174A" w:rsidRPr="00164B66">
        <w:t xml:space="preserve"> t</w:t>
      </w:r>
      <w:r w:rsidR="00F438B6" w:rsidRPr="00164B66">
        <w:t>ë</w:t>
      </w:r>
      <w:r w:rsidR="0096174A" w:rsidRPr="00164B66">
        <w:t xml:space="preserve"> p</w:t>
      </w:r>
      <w:r w:rsidR="00F438B6" w:rsidRPr="00164B66">
        <w:t>ë</w:t>
      </w:r>
      <w:r w:rsidR="0096174A" w:rsidRPr="00164B66">
        <w:t>rfshira si model.</w:t>
      </w:r>
    </w:p>
    <w:p w:rsidR="00C75546" w:rsidRPr="00164B66" w:rsidRDefault="00C75546" w:rsidP="00E01728"/>
    <w:p w:rsidR="00C75546" w:rsidRPr="00164B66" w:rsidRDefault="0096174A" w:rsidP="00E01728">
      <w:r w:rsidRPr="00164B66">
        <w:t>Roli kyç i zhvilluesit t</w:t>
      </w:r>
      <w:r w:rsidR="00F438B6" w:rsidRPr="00164B66">
        <w:t>ë</w:t>
      </w:r>
      <w:r w:rsidRPr="00164B66">
        <w:t xml:space="preserve"> trajnimit </w:t>
      </w:r>
      <w:r w:rsidR="00F438B6" w:rsidRPr="00164B66">
        <w:t>ë</w:t>
      </w:r>
      <w:r w:rsidRPr="00164B66">
        <w:t>sht</w:t>
      </w:r>
      <w:r w:rsidR="00F438B6" w:rsidRPr="00164B66">
        <w:t>ë</w:t>
      </w:r>
      <w:r w:rsidRPr="00164B66">
        <w:t xml:space="preserve"> t</w:t>
      </w:r>
      <w:r w:rsidR="00F438B6" w:rsidRPr="00164B66">
        <w:t>ë</w:t>
      </w:r>
      <w:r w:rsidRPr="00164B66">
        <w:t xml:space="preserve"> garantoj</w:t>
      </w:r>
      <w:r w:rsidR="00F438B6" w:rsidRPr="00164B66">
        <w:t>ë</w:t>
      </w:r>
      <w:r w:rsidRPr="00164B66">
        <w:t xml:space="preserve"> synimin e p</w:t>
      </w:r>
      <w:r w:rsidR="00F438B6" w:rsidRPr="00164B66">
        <w:t>ë</w:t>
      </w:r>
      <w:r w:rsidRPr="00164B66">
        <w:t>rgjithsh</w:t>
      </w:r>
      <w:r w:rsidR="00F438B6" w:rsidRPr="00164B66">
        <w:t>ë</w:t>
      </w:r>
      <w:r w:rsidRPr="00164B66">
        <w:t>m t</w:t>
      </w:r>
      <w:r w:rsidR="00F438B6" w:rsidRPr="00164B66">
        <w:t>ë</w:t>
      </w:r>
      <w:r w:rsidRPr="00164B66">
        <w:t xml:space="preserve"> çdo evenimenti t</w:t>
      </w:r>
      <w:r w:rsidR="00F438B6" w:rsidRPr="00164B66">
        <w:t>ë</w:t>
      </w:r>
      <w:r w:rsidRPr="00164B66">
        <w:t xml:space="preserve"> m</w:t>
      </w:r>
      <w:r w:rsidR="00F438B6" w:rsidRPr="00164B66">
        <w:t>ë</w:t>
      </w:r>
      <w:r w:rsidRPr="00164B66">
        <w:t>simit dhe arritjen e objektivave specifike</w:t>
      </w:r>
      <w:r w:rsidR="00C75546" w:rsidRPr="00164B66">
        <w:t xml:space="preserve">. </w:t>
      </w:r>
      <w:r w:rsidRPr="00164B66">
        <w:t>Ky kapitull jep informacion p</w:t>
      </w:r>
      <w:r w:rsidR="00F438B6" w:rsidRPr="00164B66">
        <w:t>ë</w:t>
      </w:r>
      <w:r w:rsidRPr="00164B66">
        <w:t>r t</w:t>
      </w:r>
      <w:r w:rsidR="00F438B6" w:rsidRPr="00164B66">
        <w:t>ë</w:t>
      </w:r>
      <w:r w:rsidRPr="00164B66">
        <w:t xml:space="preserve"> ndihmuar k</w:t>
      </w:r>
      <w:r w:rsidR="00F438B6" w:rsidRPr="00164B66">
        <w:t>ë</w:t>
      </w:r>
      <w:r w:rsidRPr="00164B66">
        <w:t>t</w:t>
      </w:r>
      <w:r w:rsidR="00F438B6" w:rsidRPr="00164B66">
        <w:t>ë</w:t>
      </w:r>
      <w:r w:rsidRPr="00164B66">
        <w:t xml:space="preserve"> proces</w:t>
      </w:r>
      <w:r w:rsidR="00C75546" w:rsidRPr="00164B66">
        <w:t xml:space="preserve">. </w:t>
      </w:r>
    </w:p>
    <w:p w:rsidR="00C75546" w:rsidRPr="00164B66" w:rsidRDefault="00C75546" w:rsidP="00E01728"/>
    <w:p w:rsidR="00C75546" w:rsidRPr="00164B66" w:rsidRDefault="0096174A" w:rsidP="00E01728">
      <w:r w:rsidRPr="00164B66">
        <w:t>Megjithëse ky kurs është zhvilluar si një program bazë, jo i specifikuar për një shtet të caktuar, është e rëndësishme që trajnerët t’i modifikojnë materialet e tyre të trajnimit për të garantuar një asimilim efikas të materialeve të kursit. Përdorimi i rasteve praktike për informimin e audiencës konsiderohet i përshtatshëm dhe është më tepër në përputhje me stilet e mësimdhënies për të rritur sesa thjesht mësimdhënia didaktike</w:t>
      </w:r>
      <w:r w:rsidR="00C75546" w:rsidRPr="00164B66">
        <w:t xml:space="preserve">. </w:t>
      </w:r>
    </w:p>
    <w:p w:rsidR="00C75546" w:rsidRPr="00164B66" w:rsidRDefault="00C75546" w:rsidP="00CB2BC2"/>
    <w:p w:rsidR="00C75546" w:rsidRPr="00164B66" w:rsidRDefault="0096174A" w:rsidP="00B753F8">
      <w:pPr>
        <w:pStyle w:val="Heading1JTOT"/>
        <w:numPr>
          <w:ilvl w:val="0"/>
          <w:numId w:val="11"/>
        </w:numPr>
        <w:tabs>
          <w:tab w:val="clear" w:pos="432"/>
          <w:tab w:val="num" w:pos="851"/>
        </w:tabs>
        <w:ind w:left="851" w:hanging="851"/>
        <w:rPr>
          <w:lang w:val="sq-AL"/>
        </w:rPr>
      </w:pPr>
      <w:bookmarkStart w:id="12" w:name="_Toc352944226"/>
      <w:bookmarkStart w:id="13" w:name="_Toc238792092"/>
      <w:r w:rsidRPr="00164B66">
        <w:rPr>
          <w:lang w:val="sq-AL"/>
        </w:rPr>
        <w:t>Vështrim i Përgjithshëm i Kursit</w:t>
      </w:r>
      <w:bookmarkEnd w:id="12"/>
      <w:bookmarkEnd w:id="13"/>
    </w:p>
    <w:p w:rsidR="009055C7" w:rsidRPr="00164B66" w:rsidRDefault="009055C7" w:rsidP="00CB2BC2"/>
    <w:p w:rsidR="00C75546" w:rsidRPr="00164B66" w:rsidRDefault="0096174A" w:rsidP="00562B05">
      <w:pPr>
        <w:pStyle w:val="H2JTM"/>
        <w:tabs>
          <w:tab w:val="clear" w:pos="576"/>
          <w:tab w:val="num" w:pos="851"/>
        </w:tabs>
        <w:ind w:left="851" w:hanging="851"/>
        <w:rPr>
          <w:lang w:val="sq-AL"/>
        </w:rPr>
      </w:pPr>
      <w:bookmarkStart w:id="14" w:name="_Toc352944227"/>
      <w:bookmarkStart w:id="15" w:name="_Toc238792093"/>
      <w:r w:rsidRPr="00164B66">
        <w:rPr>
          <w:lang w:val="sq-AL"/>
        </w:rPr>
        <w:t>Sa i gjatë është kursi dhe për kë është</w:t>
      </w:r>
      <w:bookmarkEnd w:id="14"/>
      <w:bookmarkEnd w:id="15"/>
    </w:p>
    <w:p w:rsidR="009055C7" w:rsidRPr="00164B66" w:rsidRDefault="009055C7" w:rsidP="009055C7">
      <w:pPr>
        <w:rPr>
          <w:lang w:eastAsia="de-DE"/>
        </w:rPr>
      </w:pPr>
    </w:p>
    <w:p w:rsidR="00C75546" w:rsidRPr="00164B66" w:rsidRDefault="0096174A" w:rsidP="009055C7">
      <w:r w:rsidRPr="00164B66">
        <w:t>Ky kurs është hartuar si një program dy ditor për gjyqtarët dhe prokurorët si pjesë e programit të tyre të formimit fillestar ose programit t</w:t>
      </w:r>
      <w:r w:rsidR="00F438B6" w:rsidRPr="00164B66">
        <w:t>ë</w:t>
      </w:r>
      <w:r w:rsidRPr="00164B66">
        <w:t xml:space="preserve"> trajnimit t</w:t>
      </w:r>
      <w:r w:rsidR="00F438B6" w:rsidRPr="00164B66">
        <w:t>ë</w:t>
      </w:r>
      <w:r w:rsidRPr="00164B66">
        <w:t xml:space="preserve"> vazhduar n</w:t>
      </w:r>
      <w:r w:rsidR="00F438B6" w:rsidRPr="00164B66">
        <w:t>ë</w:t>
      </w:r>
      <w:r w:rsidRPr="00164B66">
        <w:t xml:space="preserve"> rastet kur nuk e kan</w:t>
      </w:r>
      <w:r w:rsidR="00F438B6" w:rsidRPr="00164B66">
        <w:t>ë</w:t>
      </w:r>
      <w:r w:rsidRPr="00164B66">
        <w:t xml:space="preserve"> p</w:t>
      </w:r>
      <w:r w:rsidR="00F438B6" w:rsidRPr="00164B66">
        <w:t>ë</w:t>
      </w:r>
      <w:r w:rsidRPr="00164B66">
        <w:t>rfituar m</w:t>
      </w:r>
      <w:r w:rsidR="00F438B6" w:rsidRPr="00164B66">
        <w:t>ë</w:t>
      </w:r>
      <w:r w:rsidRPr="00164B66">
        <w:t xml:space="preserve"> par</w:t>
      </w:r>
      <w:r w:rsidR="00F438B6" w:rsidRPr="00164B66">
        <w:t>ë</w:t>
      </w:r>
      <w:r w:rsidRPr="00164B66">
        <w:t xml:space="preserve"> k</w:t>
      </w:r>
      <w:r w:rsidR="00F438B6" w:rsidRPr="00164B66">
        <w:t>ë</w:t>
      </w:r>
      <w:r w:rsidRPr="00164B66">
        <w:t>t</w:t>
      </w:r>
      <w:r w:rsidR="00F438B6" w:rsidRPr="00164B66">
        <w:t>ë</w:t>
      </w:r>
      <w:r w:rsidRPr="00164B66">
        <w:t xml:space="preserve"> trajnim</w:t>
      </w:r>
      <w:r w:rsidR="00C75546" w:rsidRPr="00164B66">
        <w:t xml:space="preserve">. </w:t>
      </w:r>
    </w:p>
    <w:p w:rsidR="00C75546" w:rsidRPr="00164B66" w:rsidRDefault="00C75546" w:rsidP="00C75546">
      <w:pPr>
        <w:tabs>
          <w:tab w:val="left" w:pos="426"/>
        </w:tabs>
        <w:ind w:left="360"/>
      </w:pPr>
    </w:p>
    <w:p w:rsidR="00C75546" w:rsidRPr="00164B66" w:rsidRDefault="0096174A" w:rsidP="00562B05">
      <w:pPr>
        <w:pStyle w:val="H2JTM"/>
        <w:tabs>
          <w:tab w:val="clear" w:pos="576"/>
          <w:tab w:val="num" w:pos="851"/>
        </w:tabs>
        <w:ind w:left="851" w:hanging="851"/>
        <w:rPr>
          <w:lang w:val="sq-AL"/>
        </w:rPr>
      </w:pPr>
      <w:bookmarkStart w:id="16" w:name="_Toc352944228"/>
      <w:bookmarkStart w:id="17" w:name="_Toc238792094"/>
      <w:r w:rsidRPr="00164B66">
        <w:rPr>
          <w:lang w:val="sq-AL"/>
        </w:rPr>
        <w:t>Kush do ta japë kursin</w:t>
      </w:r>
      <w:bookmarkEnd w:id="16"/>
      <w:bookmarkEnd w:id="17"/>
    </w:p>
    <w:p w:rsidR="009055C7" w:rsidRPr="00164B66" w:rsidRDefault="009055C7" w:rsidP="009055C7">
      <w:pPr>
        <w:rPr>
          <w:lang w:eastAsia="de-DE"/>
        </w:rPr>
      </w:pPr>
    </w:p>
    <w:p w:rsidR="00C75546" w:rsidRPr="00164B66" w:rsidRDefault="0096174A" w:rsidP="009055C7">
      <w:r w:rsidRPr="00164B66">
        <w:t>Kursi është hartuar për tu zhvilluar nga trajnerët vendas të institucioneve të trajnimit gjyqësor. Sipas rastit, është e këshillueshme që specialistët e lëndës të njihen me trajtimin e çështjeve teknike specifike nëse ekspertiza nuk është e disponueshme në qendrat e trajnimit gjyqësor.</w:t>
      </w:r>
      <w:r w:rsidR="00C75546" w:rsidRPr="00164B66">
        <w:t xml:space="preserve"> </w:t>
      </w:r>
      <w:r w:rsidR="004F3BC7" w:rsidRPr="00164B66">
        <w:t>P</w:t>
      </w:r>
      <w:r w:rsidR="00F438B6" w:rsidRPr="00164B66">
        <w:t>ë</w:t>
      </w:r>
      <w:r w:rsidR="004F3BC7" w:rsidRPr="00164B66">
        <w:t>r k</w:t>
      </w:r>
      <w:r w:rsidR="00F438B6" w:rsidRPr="00164B66">
        <w:t>ë</w:t>
      </w:r>
      <w:r w:rsidR="004F3BC7" w:rsidRPr="00164B66">
        <w:t>t</w:t>
      </w:r>
      <w:r w:rsidR="00F438B6" w:rsidRPr="00164B66">
        <w:t>ë</w:t>
      </w:r>
      <w:r w:rsidR="004F3BC7" w:rsidRPr="00164B66">
        <w:t xml:space="preserve"> kurs </w:t>
      </w:r>
      <w:r w:rsidR="00F438B6" w:rsidRPr="00164B66">
        <w:t>ë</w:t>
      </w:r>
      <w:r w:rsidR="004F3BC7" w:rsidRPr="00164B66">
        <w:t>sht</w:t>
      </w:r>
      <w:r w:rsidR="00F438B6" w:rsidRPr="00164B66">
        <w:t>ë</w:t>
      </w:r>
      <w:r w:rsidR="004F3BC7" w:rsidRPr="00164B66">
        <w:t xml:space="preserve"> veçan</w:t>
      </w:r>
      <w:r w:rsidR="00F438B6" w:rsidRPr="00164B66">
        <w:t>ë</w:t>
      </w:r>
      <w:r w:rsidR="004F3BC7" w:rsidRPr="00164B66">
        <w:t>risht e r</w:t>
      </w:r>
      <w:r w:rsidR="00F438B6" w:rsidRPr="00164B66">
        <w:t>ë</w:t>
      </w:r>
      <w:r w:rsidR="004F3BC7" w:rsidRPr="00164B66">
        <w:t>nd</w:t>
      </w:r>
      <w:r w:rsidR="00F438B6" w:rsidRPr="00164B66">
        <w:t>ë</w:t>
      </w:r>
      <w:r w:rsidR="004F3BC7" w:rsidRPr="00164B66">
        <w:t>sishme t</w:t>
      </w:r>
      <w:r w:rsidR="00F438B6" w:rsidRPr="00164B66">
        <w:t>ë</w:t>
      </w:r>
      <w:r w:rsidR="004F3BC7" w:rsidRPr="00164B66">
        <w:t xml:space="preserve"> p</w:t>
      </w:r>
      <w:r w:rsidR="00F438B6" w:rsidRPr="00164B66">
        <w:t>ë</w:t>
      </w:r>
      <w:r w:rsidR="004F3BC7" w:rsidRPr="00164B66">
        <w:t>rfshihen trajner</w:t>
      </w:r>
      <w:r w:rsidR="00F438B6" w:rsidRPr="00164B66">
        <w:t>ë</w:t>
      </w:r>
      <w:r w:rsidR="004F3BC7" w:rsidRPr="00164B66">
        <w:t>t q</w:t>
      </w:r>
      <w:r w:rsidR="00F438B6" w:rsidRPr="00164B66">
        <w:t>ë</w:t>
      </w:r>
      <w:r w:rsidR="004F3BC7" w:rsidRPr="00164B66">
        <w:t xml:space="preserve"> kan</w:t>
      </w:r>
      <w:r w:rsidR="00F438B6" w:rsidRPr="00164B66">
        <w:t>ë</w:t>
      </w:r>
      <w:r w:rsidR="004F3BC7" w:rsidRPr="00164B66">
        <w:t xml:space="preserve"> nj</w:t>
      </w:r>
      <w:r w:rsidR="00F438B6" w:rsidRPr="00164B66">
        <w:t>ë</w:t>
      </w:r>
      <w:r w:rsidR="004F3BC7" w:rsidRPr="00164B66">
        <w:t>far</w:t>
      </w:r>
      <w:r w:rsidR="00F438B6" w:rsidRPr="00164B66">
        <w:t>ë</w:t>
      </w:r>
      <w:r w:rsidR="004F3BC7" w:rsidRPr="00164B66">
        <w:t xml:space="preserve"> p</w:t>
      </w:r>
      <w:r w:rsidR="00F438B6" w:rsidRPr="00164B66">
        <w:t>ë</w:t>
      </w:r>
      <w:r w:rsidR="004F3BC7" w:rsidRPr="00164B66">
        <w:t>rvoje m</w:t>
      </w:r>
      <w:r w:rsidR="00F438B6" w:rsidRPr="00164B66">
        <w:t>ë</w:t>
      </w:r>
      <w:r w:rsidR="004F3BC7" w:rsidRPr="00164B66">
        <w:t xml:space="preserve"> k</w:t>
      </w:r>
      <w:r w:rsidR="00F438B6" w:rsidRPr="00164B66">
        <w:t>ë</w:t>
      </w:r>
      <w:r w:rsidR="004F3BC7" w:rsidRPr="00164B66">
        <w:t>t</w:t>
      </w:r>
      <w:r w:rsidR="00F438B6" w:rsidRPr="00164B66">
        <w:t>ë</w:t>
      </w:r>
      <w:r w:rsidR="004F3BC7" w:rsidRPr="00164B66">
        <w:t xml:space="preserve"> lloj hetimi</w:t>
      </w:r>
      <w:r w:rsidR="00E12B3D" w:rsidRPr="00164B66">
        <w:t xml:space="preserve">. </w:t>
      </w:r>
      <w:r w:rsidR="004F3BC7" w:rsidRPr="00164B66">
        <w:t>P</w:t>
      </w:r>
      <w:r w:rsidR="00F438B6" w:rsidRPr="00164B66">
        <w:t>ë</w:t>
      </w:r>
      <w:r w:rsidR="004F3BC7" w:rsidRPr="00164B66">
        <w:t>r k</w:t>
      </w:r>
      <w:r w:rsidR="00F438B6" w:rsidRPr="00164B66">
        <w:t>ë</w:t>
      </w:r>
      <w:r w:rsidR="004F3BC7" w:rsidRPr="00164B66">
        <w:t>t</w:t>
      </w:r>
      <w:r w:rsidR="00F438B6" w:rsidRPr="00164B66">
        <w:t>ë</w:t>
      </w:r>
      <w:r w:rsidR="004F3BC7" w:rsidRPr="00164B66">
        <w:t xml:space="preserve"> q</w:t>
      </w:r>
      <w:r w:rsidR="00F438B6" w:rsidRPr="00164B66">
        <w:t>ë</w:t>
      </w:r>
      <w:r w:rsidR="004F3BC7" w:rsidRPr="00164B66">
        <w:t>llim mund t</w:t>
      </w:r>
      <w:r w:rsidR="00F438B6" w:rsidRPr="00164B66">
        <w:t>ë</w:t>
      </w:r>
      <w:r w:rsidR="004F3BC7" w:rsidRPr="00164B66">
        <w:t xml:space="preserve"> jet</w:t>
      </w:r>
      <w:r w:rsidR="00F438B6" w:rsidRPr="00164B66">
        <w:t>ë</w:t>
      </w:r>
      <w:r w:rsidR="004F3BC7" w:rsidRPr="00164B66">
        <w:t xml:space="preserve"> e p</w:t>
      </w:r>
      <w:r w:rsidR="00F438B6" w:rsidRPr="00164B66">
        <w:t>ë</w:t>
      </w:r>
      <w:r w:rsidR="004F3BC7" w:rsidRPr="00164B66">
        <w:t>rshtatshme t</w:t>
      </w:r>
      <w:r w:rsidR="00F438B6" w:rsidRPr="00164B66">
        <w:t>ë</w:t>
      </w:r>
      <w:r w:rsidR="004F3BC7" w:rsidRPr="00164B66">
        <w:t xml:space="preserve"> p</w:t>
      </w:r>
      <w:r w:rsidR="00F438B6" w:rsidRPr="00164B66">
        <w:t>ë</w:t>
      </w:r>
      <w:r w:rsidR="004F3BC7" w:rsidRPr="00164B66">
        <w:t>rdoren njohurit</w:t>
      </w:r>
      <w:r w:rsidR="00F438B6" w:rsidRPr="00164B66">
        <w:t>ë</w:t>
      </w:r>
      <w:r w:rsidR="004F3BC7" w:rsidRPr="00164B66">
        <w:t xml:space="preserve"> dhe aft</w:t>
      </w:r>
      <w:r w:rsidR="00F438B6" w:rsidRPr="00164B66">
        <w:t>ë</w:t>
      </w:r>
      <w:r w:rsidR="004F3BC7" w:rsidRPr="00164B66">
        <w:t>sit</w:t>
      </w:r>
      <w:r w:rsidR="00F438B6" w:rsidRPr="00164B66">
        <w:t>ë</w:t>
      </w:r>
      <w:r w:rsidR="004F3BC7" w:rsidRPr="00164B66">
        <w:t xml:space="preserve"> e komunitetit t</w:t>
      </w:r>
      <w:r w:rsidR="00F438B6" w:rsidRPr="00164B66">
        <w:t>ë</w:t>
      </w:r>
      <w:r w:rsidR="004F3BC7" w:rsidRPr="00164B66">
        <w:t xml:space="preserve"> zbatimit t</w:t>
      </w:r>
      <w:r w:rsidR="00F438B6" w:rsidRPr="00164B66">
        <w:t>ë</w:t>
      </w:r>
      <w:r w:rsidR="004F3BC7" w:rsidRPr="00164B66">
        <w:t xml:space="preserve"> ligjit q</w:t>
      </w:r>
      <w:r w:rsidR="00F438B6" w:rsidRPr="00164B66">
        <w:t>ë</w:t>
      </w:r>
      <w:r w:rsidR="004F3BC7" w:rsidRPr="00164B66">
        <w:t xml:space="preserve"> trajtojn</w:t>
      </w:r>
      <w:r w:rsidR="00F438B6" w:rsidRPr="00164B66">
        <w:t>ë</w:t>
      </w:r>
      <w:r w:rsidR="004F3BC7" w:rsidRPr="00164B66">
        <w:t xml:space="preserve"> krimin kibernetik. </w:t>
      </w:r>
    </w:p>
    <w:p w:rsidR="00C75546" w:rsidRPr="00164B66" w:rsidRDefault="00C75546" w:rsidP="00C75546">
      <w:pPr>
        <w:tabs>
          <w:tab w:val="left" w:pos="426"/>
        </w:tabs>
        <w:ind w:left="360"/>
      </w:pPr>
    </w:p>
    <w:p w:rsidR="00C75546" w:rsidRPr="00164B66" w:rsidRDefault="004F3BC7" w:rsidP="00562B05">
      <w:pPr>
        <w:pStyle w:val="H2JTM"/>
        <w:tabs>
          <w:tab w:val="clear" w:pos="576"/>
          <w:tab w:val="num" w:pos="851"/>
        </w:tabs>
        <w:ind w:left="851" w:hanging="851"/>
        <w:rPr>
          <w:lang w:val="sq-AL"/>
        </w:rPr>
      </w:pPr>
      <w:bookmarkStart w:id="18" w:name="_Toc352944229"/>
      <w:bookmarkStart w:id="19" w:name="_Toc238792095"/>
      <w:r w:rsidRPr="00164B66">
        <w:rPr>
          <w:lang w:val="sq-AL"/>
        </w:rPr>
        <w:t>Si do të jepet kursi</w:t>
      </w:r>
      <w:bookmarkEnd w:id="18"/>
      <w:bookmarkEnd w:id="19"/>
      <w:r w:rsidRPr="00164B66">
        <w:rPr>
          <w:lang w:val="sq-AL"/>
        </w:rPr>
        <w:t xml:space="preserve"> </w:t>
      </w:r>
    </w:p>
    <w:p w:rsidR="009055C7" w:rsidRPr="00164B66" w:rsidRDefault="009055C7" w:rsidP="009055C7">
      <w:pPr>
        <w:rPr>
          <w:lang w:eastAsia="de-DE"/>
        </w:rPr>
      </w:pPr>
    </w:p>
    <w:p w:rsidR="00C75546" w:rsidRPr="00164B66" w:rsidRDefault="004F3BC7" w:rsidP="009055C7">
      <w:r w:rsidRPr="00164B66">
        <w:t>Kursi, me strukturën aktuale, është hartuar të zhvillohet në klasë duke përdorur udhëzimet që mund të jepen nga trajneri në klasë dhe ushtrime praktike me let</w:t>
      </w:r>
      <w:r w:rsidR="00F438B6" w:rsidRPr="00164B66">
        <w:t>ë</w:t>
      </w:r>
      <w:r w:rsidRPr="00164B66">
        <w:t>r</w:t>
      </w:r>
      <w:r w:rsidR="00C75546" w:rsidRPr="00164B66">
        <w:t xml:space="preserve">. </w:t>
      </w:r>
      <w:r w:rsidRPr="00164B66">
        <w:t>Rekomandohet q</w:t>
      </w:r>
      <w:r w:rsidR="00F438B6" w:rsidRPr="00164B66">
        <w:t>ë</w:t>
      </w:r>
      <w:r w:rsidRPr="00164B66">
        <w:t xml:space="preserve"> pjes</w:t>
      </w:r>
      <w:r w:rsidR="00F438B6" w:rsidRPr="00164B66">
        <w:t>ë</w:t>
      </w:r>
      <w:r w:rsidRPr="00164B66">
        <w:t>marr</w:t>
      </w:r>
      <w:r w:rsidR="00F438B6" w:rsidRPr="00164B66">
        <w:t>ë</w:t>
      </w:r>
      <w:r w:rsidRPr="00164B66">
        <w:t>sit t</w:t>
      </w:r>
      <w:r w:rsidR="00F438B6" w:rsidRPr="00164B66">
        <w:t>ë</w:t>
      </w:r>
      <w:r w:rsidRPr="00164B66">
        <w:t xml:space="preserve"> ndahen n</w:t>
      </w:r>
      <w:r w:rsidR="00F438B6" w:rsidRPr="00164B66">
        <w:t>ë</w:t>
      </w:r>
      <w:r w:rsidRPr="00164B66">
        <w:t xml:space="preserve"> grupe pune me jo m</w:t>
      </w:r>
      <w:r w:rsidR="00F438B6" w:rsidRPr="00164B66">
        <w:t>ë</w:t>
      </w:r>
      <w:r w:rsidRPr="00164B66">
        <w:t xml:space="preserve"> shum</w:t>
      </w:r>
      <w:r w:rsidR="00F438B6" w:rsidRPr="00164B66">
        <w:t>ë</w:t>
      </w:r>
      <w:r w:rsidRPr="00164B66">
        <w:t xml:space="preserve"> sesa 6 njer</w:t>
      </w:r>
      <w:r w:rsidR="00F438B6" w:rsidRPr="00164B66">
        <w:t>ë</w:t>
      </w:r>
      <w:r w:rsidRPr="00164B66">
        <w:t>z p</w:t>
      </w:r>
      <w:r w:rsidR="00F438B6" w:rsidRPr="00164B66">
        <w:t>ë</w:t>
      </w:r>
      <w:r w:rsidRPr="00164B66">
        <w:t>r t</w:t>
      </w:r>
      <w:r w:rsidR="00F438B6" w:rsidRPr="00164B66">
        <w:t>ë</w:t>
      </w:r>
      <w:r w:rsidRPr="00164B66">
        <w:t xml:space="preserve"> gjith</w:t>
      </w:r>
      <w:r w:rsidR="00F438B6" w:rsidRPr="00164B66">
        <w:t>ë</w:t>
      </w:r>
      <w:r w:rsidRPr="00164B66">
        <w:t xml:space="preserve"> kursin. Siç detajohet m</w:t>
      </w:r>
      <w:r w:rsidR="00F438B6" w:rsidRPr="00164B66">
        <w:t>ë</w:t>
      </w:r>
      <w:r w:rsidRPr="00164B66">
        <w:t xml:space="preserve"> lart, n</w:t>
      </w:r>
      <w:r w:rsidR="00F438B6" w:rsidRPr="00164B66">
        <w:t>ë</w:t>
      </w:r>
      <w:r w:rsidRPr="00164B66">
        <w:t xml:space="preserve"> Seksionin 1, </w:t>
      </w:r>
      <w:r w:rsidR="007717C2" w:rsidRPr="00164B66">
        <w:t>trajner</w:t>
      </w:r>
      <w:r w:rsidR="00F438B6" w:rsidRPr="00164B66">
        <w:t>ë</w:t>
      </w:r>
      <w:r w:rsidR="007717C2" w:rsidRPr="00164B66">
        <w:t>t duhet t</w:t>
      </w:r>
      <w:r w:rsidR="00F438B6" w:rsidRPr="00164B66">
        <w:t>ë</w:t>
      </w:r>
      <w:r w:rsidR="007717C2" w:rsidRPr="00164B66">
        <w:t xml:space="preserve"> marrin n</w:t>
      </w:r>
      <w:r w:rsidR="00F438B6" w:rsidRPr="00164B66">
        <w:t>ë</w:t>
      </w:r>
      <w:r w:rsidR="007717C2" w:rsidRPr="00164B66">
        <w:t xml:space="preserve"> konsiderat</w:t>
      </w:r>
      <w:r w:rsidR="00F438B6" w:rsidRPr="00164B66">
        <w:t>ë</w:t>
      </w:r>
      <w:r w:rsidR="007717C2" w:rsidRPr="00164B66">
        <w:t xml:space="preserve"> p</w:t>
      </w:r>
      <w:r w:rsidR="00F438B6" w:rsidRPr="00164B66">
        <w:t>ë</w:t>
      </w:r>
      <w:r w:rsidR="007717C2" w:rsidRPr="00164B66">
        <w:t>rshtatjen e ushtrimeve dhe metodologjit</w:t>
      </w:r>
      <w:r w:rsidR="00F438B6" w:rsidRPr="00164B66">
        <w:t>ë</w:t>
      </w:r>
      <w:r w:rsidR="007717C2" w:rsidRPr="00164B66">
        <w:t xml:space="preserve"> e tjera t</w:t>
      </w:r>
      <w:r w:rsidR="00F438B6" w:rsidRPr="00164B66">
        <w:t>ë</w:t>
      </w:r>
      <w:r w:rsidR="007717C2" w:rsidRPr="00164B66">
        <w:t xml:space="preserve"> m</w:t>
      </w:r>
      <w:r w:rsidR="00F438B6" w:rsidRPr="00164B66">
        <w:t>ë</w:t>
      </w:r>
      <w:r w:rsidR="007717C2" w:rsidRPr="00164B66">
        <w:t>simdh</w:t>
      </w:r>
      <w:r w:rsidR="00F438B6" w:rsidRPr="00164B66">
        <w:t>ë</w:t>
      </w:r>
      <w:r w:rsidR="007717C2" w:rsidRPr="00164B66">
        <w:t>nies n</w:t>
      </w:r>
      <w:r w:rsidR="00F438B6" w:rsidRPr="00164B66">
        <w:t>ë</w:t>
      </w:r>
      <w:r w:rsidR="007717C2" w:rsidRPr="00164B66">
        <w:t xml:space="preserve"> programin n</w:t>
      </w:r>
      <w:r w:rsidR="00F438B6" w:rsidRPr="00164B66">
        <w:t>ë</w:t>
      </w:r>
      <w:r w:rsidR="007717C2" w:rsidRPr="00164B66">
        <w:t xml:space="preserve"> nivel komb</w:t>
      </w:r>
      <w:r w:rsidR="00F438B6" w:rsidRPr="00164B66">
        <w:t>ë</w:t>
      </w:r>
      <w:r w:rsidR="007717C2" w:rsidRPr="00164B66">
        <w:t xml:space="preserve">tar. Ky kurs </w:t>
      </w:r>
      <w:r w:rsidR="00F438B6" w:rsidRPr="00164B66">
        <w:t>ë</w:t>
      </w:r>
      <w:r w:rsidR="007717C2" w:rsidRPr="00164B66">
        <w:t>sht</w:t>
      </w:r>
      <w:r w:rsidR="00F438B6" w:rsidRPr="00164B66">
        <w:t>ë</w:t>
      </w:r>
      <w:r w:rsidR="007717C2" w:rsidRPr="00164B66">
        <w:t xml:space="preserve"> shum</w:t>
      </w:r>
      <w:r w:rsidR="00F438B6" w:rsidRPr="00164B66">
        <w:t>ë</w:t>
      </w:r>
      <w:r w:rsidR="007717C2" w:rsidRPr="00164B66">
        <w:t xml:space="preserve"> interaktiv dhe do t</w:t>
      </w:r>
      <w:r w:rsidR="00F438B6" w:rsidRPr="00164B66">
        <w:t>ë</w:t>
      </w:r>
      <w:r w:rsidR="007717C2" w:rsidRPr="00164B66">
        <w:t xml:space="preserve"> k</w:t>
      </w:r>
      <w:r w:rsidR="00F438B6" w:rsidRPr="00164B66">
        <w:t>ë</w:t>
      </w:r>
      <w:r w:rsidR="007717C2" w:rsidRPr="00164B66">
        <w:t>rkoj</w:t>
      </w:r>
      <w:r w:rsidR="00F438B6" w:rsidRPr="00164B66">
        <w:t>ë</w:t>
      </w:r>
      <w:r w:rsidR="007717C2" w:rsidRPr="00164B66">
        <w:t xml:space="preserve"> nj</w:t>
      </w:r>
      <w:r w:rsidR="00F438B6" w:rsidRPr="00164B66">
        <w:t>ë</w:t>
      </w:r>
      <w:r w:rsidR="007717C2" w:rsidRPr="00164B66">
        <w:t xml:space="preserve"> pun</w:t>
      </w:r>
      <w:r w:rsidR="00F438B6" w:rsidRPr="00164B66">
        <w:t>ë</w:t>
      </w:r>
      <w:r w:rsidR="007717C2" w:rsidRPr="00164B66">
        <w:t xml:space="preserve"> t</w:t>
      </w:r>
      <w:r w:rsidR="00F438B6" w:rsidRPr="00164B66">
        <w:t>ë</w:t>
      </w:r>
      <w:r w:rsidR="00A505B9" w:rsidRPr="00164B66">
        <w:t xml:space="preserve"> madhe hetimore</w:t>
      </w:r>
      <w:r w:rsidR="007717C2" w:rsidRPr="00164B66">
        <w:t xml:space="preserve"> nga ana e pjes</w:t>
      </w:r>
      <w:r w:rsidR="00F438B6" w:rsidRPr="00164B66">
        <w:t>ë</w:t>
      </w:r>
      <w:r w:rsidR="007717C2" w:rsidRPr="00164B66">
        <w:t>marr</w:t>
      </w:r>
      <w:r w:rsidR="00F438B6" w:rsidRPr="00164B66">
        <w:t>ë</w:t>
      </w:r>
      <w:r w:rsidR="007717C2" w:rsidRPr="00164B66">
        <w:t>sve si dhe ofrimin e nj</w:t>
      </w:r>
      <w:r w:rsidR="00F438B6" w:rsidRPr="00164B66">
        <w:t>ë</w:t>
      </w:r>
      <w:r w:rsidR="007717C2" w:rsidRPr="00164B66">
        <w:t xml:space="preserve"> mb</w:t>
      </w:r>
      <w:r w:rsidR="00F438B6" w:rsidRPr="00164B66">
        <w:t>ë</w:t>
      </w:r>
      <w:r w:rsidR="007717C2" w:rsidRPr="00164B66">
        <w:t>shtetjeje shum</w:t>
      </w:r>
      <w:r w:rsidR="00F438B6" w:rsidRPr="00164B66">
        <w:t>ë</w:t>
      </w:r>
      <w:r w:rsidR="007717C2" w:rsidRPr="00164B66">
        <w:t xml:space="preserve"> t</w:t>
      </w:r>
      <w:r w:rsidR="00F438B6" w:rsidRPr="00164B66">
        <w:t>ë</w:t>
      </w:r>
      <w:r w:rsidR="007717C2" w:rsidRPr="00164B66">
        <w:t xml:space="preserve"> madhe nga trajner</w:t>
      </w:r>
      <w:r w:rsidR="00F438B6" w:rsidRPr="00164B66">
        <w:t>ë</w:t>
      </w:r>
      <w:r w:rsidR="007717C2" w:rsidRPr="00164B66">
        <w:t>t n</w:t>
      </w:r>
      <w:r w:rsidR="00F438B6" w:rsidRPr="00164B66">
        <w:t>ë</w:t>
      </w:r>
      <w:r w:rsidR="007717C2" w:rsidRPr="00164B66">
        <w:t xml:space="preserve"> kurs. </w:t>
      </w:r>
    </w:p>
    <w:p w:rsidR="00A062DC" w:rsidRPr="00164B66" w:rsidRDefault="00A062DC" w:rsidP="00C75546">
      <w:pPr>
        <w:tabs>
          <w:tab w:val="left" w:pos="426"/>
        </w:tabs>
        <w:ind w:left="360"/>
        <w:rPr>
          <w:b/>
        </w:rPr>
      </w:pPr>
    </w:p>
    <w:p w:rsidR="00C75546" w:rsidRPr="00164B66" w:rsidRDefault="007717C2" w:rsidP="00562B05">
      <w:pPr>
        <w:pStyle w:val="H2JTM"/>
        <w:tabs>
          <w:tab w:val="clear" w:pos="576"/>
          <w:tab w:val="num" w:pos="851"/>
        </w:tabs>
        <w:ind w:left="851" w:hanging="851"/>
        <w:rPr>
          <w:lang w:val="sq-AL"/>
        </w:rPr>
      </w:pPr>
      <w:bookmarkStart w:id="20" w:name="_Toc352944230"/>
      <w:bookmarkStart w:id="21" w:name="_Toc238792096"/>
      <w:r w:rsidRPr="00164B66">
        <w:rPr>
          <w:lang w:val="sq-AL"/>
        </w:rPr>
        <w:t>Objektivat e kursit</w:t>
      </w:r>
      <w:bookmarkEnd w:id="20"/>
      <w:bookmarkEnd w:id="21"/>
    </w:p>
    <w:p w:rsidR="009055C7" w:rsidRPr="00164B66" w:rsidRDefault="009055C7" w:rsidP="009055C7">
      <w:pPr>
        <w:rPr>
          <w:lang w:eastAsia="de-DE"/>
        </w:rPr>
      </w:pPr>
    </w:p>
    <w:p w:rsidR="007717C2" w:rsidRPr="00164B66" w:rsidRDefault="007717C2" w:rsidP="007717C2">
      <w:r w:rsidRPr="00164B66">
        <w:t>Objektivat e kursit janë hartuar në mënyrë tradicionale për t’i lejuar trajnerëve të përdorin metoda të ndryshme mësimdhënieje për ti arritur ato. Të gjitha objektivat janë në formën “SMART” për ta mbështetur arritjen e tyre. Për ata që nuk i njohin objektivat “SMART”, jepet shpjegimi i mëposhtëm i mnemonikës:</w:t>
      </w:r>
    </w:p>
    <w:p w:rsidR="007717C2" w:rsidRPr="00164B66" w:rsidRDefault="007717C2" w:rsidP="007717C2"/>
    <w:p w:rsidR="007717C2" w:rsidRPr="00164B66" w:rsidRDefault="007717C2" w:rsidP="007717C2">
      <w:pPr>
        <w:pStyle w:val="bul1"/>
        <w:numPr>
          <w:ilvl w:val="0"/>
          <w:numId w:val="72"/>
        </w:numPr>
        <w:spacing w:line="280" w:lineRule="atLeast"/>
        <w:ind w:left="851" w:hanging="851"/>
        <w:rPr>
          <w:lang w:val="sq-AL"/>
        </w:rPr>
      </w:pPr>
      <w:r w:rsidRPr="00164B66">
        <w:rPr>
          <w:b/>
          <w:lang w:val="sq-AL"/>
        </w:rPr>
        <w:t>Specifike –</w:t>
      </w:r>
      <w:r w:rsidRPr="00164B66">
        <w:rPr>
          <w:lang w:val="sq-AL"/>
        </w:rPr>
        <w:t xml:space="preserve"> Objektivat duhet të specifikojnë atë që duhet të arrijnë.</w:t>
      </w:r>
    </w:p>
    <w:p w:rsidR="007717C2" w:rsidRPr="00164B66" w:rsidRDefault="007717C2" w:rsidP="007717C2">
      <w:pPr>
        <w:pStyle w:val="bul1"/>
        <w:numPr>
          <w:ilvl w:val="0"/>
          <w:numId w:val="72"/>
        </w:numPr>
        <w:spacing w:line="280" w:lineRule="atLeast"/>
        <w:ind w:left="851" w:hanging="851"/>
        <w:rPr>
          <w:lang w:val="sq-AL"/>
        </w:rPr>
      </w:pPr>
      <w:r w:rsidRPr="00164B66">
        <w:rPr>
          <w:b/>
          <w:lang w:val="sq-AL"/>
        </w:rPr>
        <w:t>(Të) Matshme</w:t>
      </w:r>
      <w:r w:rsidRPr="00164B66">
        <w:rPr>
          <w:lang w:val="sq-AL"/>
        </w:rPr>
        <w:t xml:space="preserve"> – Duhet të jesh në gjendje të matni nëse i arrini objektivat ose jo.</w:t>
      </w:r>
    </w:p>
    <w:p w:rsidR="007717C2" w:rsidRPr="00164B66" w:rsidRDefault="007717C2" w:rsidP="007717C2">
      <w:pPr>
        <w:pStyle w:val="bul1"/>
        <w:numPr>
          <w:ilvl w:val="0"/>
          <w:numId w:val="72"/>
        </w:numPr>
        <w:spacing w:line="280" w:lineRule="atLeast"/>
        <w:ind w:left="851" w:hanging="851"/>
        <w:rPr>
          <w:lang w:val="sq-AL"/>
        </w:rPr>
      </w:pPr>
      <w:r w:rsidRPr="00164B66">
        <w:rPr>
          <w:b/>
          <w:lang w:val="sq-AL"/>
        </w:rPr>
        <w:t>(Të) Arritshme</w:t>
      </w:r>
      <w:r w:rsidRPr="00164B66">
        <w:rPr>
          <w:lang w:val="sq-AL"/>
        </w:rPr>
        <w:t xml:space="preserve"> – A janë të arritshme objektivat e caktuara prej jush?</w:t>
      </w:r>
    </w:p>
    <w:p w:rsidR="007717C2" w:rsidRPr="00164B66" w:rsidRDefault="007717C2" w:rsidP="007717C2">
      <w:pPr>
        <w:pStyle w:val="bul1"/>
        <w:numPr>
          <w:ilvl w:val="0"/>
          <w:numId w:val="72"/>
        </w:numPr>
        <w:spacing w:line="280" w:lineRule="atLeast"/>
        <w:ind w:left="851" w:hanging="851"/>
        <w:rPr>
          <w:lang w:val="sq-AL"/>
        </w:rPr>
      </w:pPr>
      <w:r w:rsidRPr="00164B66">
        <w:rPr>
          <w:b/>
          <w:lang w:val="sq-AL"/>
        </w:rPr>
        <w:t>Reale –</w:t>
      </w:r>
      <w:r w:rsidRPr="00164B66">
        <w:rPr>
          <w:lang w:val="sq-AL"/>
        </w:rPr>
        <w:t xml:space="preserve"> A mund t’i arrini objektivat realisht me burimet që keni në dispozicion?</w:t>
      </w:r>
    </w:p>
    <w:p w:rsidR="00C75546" w:rsidRPr="00164B66" w:rsidRDefault="007717C2" w:rsidP="007717C2">
      <w:pPr>
        <w:pStyle w:val="bul1a"/>
        <w:rPr>
          <w:lang w:val="sq-AL"/>
        </w:rPr>
      </w:pPr>
      <w:r w:rsidRPr="00164B66">
        <w:rPr>
          <w:b/>
          <w:lang w:val="sq-AL"/>
        </w:rPr>
        <w:t>(Në) Kohë –</w:t>
      </w:r>
      <w:r w:rsidRPr="00164B66">
        <w:rPr>
          <w:lang w:val="sq-AL"/>
        </w:rPr>
        <w:t xml:space="preserve"> Kur dëshironi t’i arrini objektivat e caktuara?</w:t>
      </w:r>
    </w:p>
    <w:p w:rsidR="009055C7" w:rsidRPr="00164B66" w:rsidRDefault="009055C7" w:rsidP="009055C7"/>
    <w:p w:rsidR="00C75546" w:rsidRPr="00164B66" w:rsidRDefault="007E7CD7" w:rsidP="009055C7">
      <w:r w:rsidRPr="00164B66">
        <w:t>Bazuar në sa më sipër, janë caktuar objektivat e mëposhtëm dhe ato duhet të lexohen në kuadër të synimit të përgjithshëm të kursit</w:t>
      </w:r>
      <w:r w:rsidR="00C75546" w:rsidRPr="00164B66">
        <w:t>.</w:t>
      </w:r>
    </w:p>
    <w:p w:rsidR="00C75546" w:rsidRPr="00164B66" w:rsidRDefault="00C75546" w:rsidP="00C75546">
      <w:pPr>
        <w:tabs>
          <w:tab w:val="left" w:pos="426"/>
        </w:tabs>
        <w:ind w:left="360"/>
      </w:pPr>
    </w:p>
    <w:p w:rsidR="009055C7" w:rsidRPr="00164B66" w:rsidRDefault="007E7CD7" w:rsidP="00562B05">
      <w:pPr>
        <w:pStyle w:val="H2JTM"/>
        <w:tabs>
          <w:tab w:val="clear" w:pos="576"/>
          <w:tab w:val="num" w:pos="851"/>
        </w:tabs>
        <w:ind w:left="851" w:hanging="851"/>
        <w:rPr>
          <w:lang w:val="sq-AL"/>
        </w:rPr>
      </w:pPr>
      <w:bookmarkStart w:id="22" w:name="_Toc238792097"/>
      <w:r w:rsidRPr="00164B66">
        <w:rPr>
          <w:lang w:val="sq-AL"/>
        </w:rPr>
        <w:t>Grupi i trajnerëve dhe pjesëmarrësit e synuar</w:t>
      </w:r>
      <w:bookmarkEnd w:id="22"/>
    </w:p>
    <w:p w:rsidR="009055C7" w:rsidRPr="00164B66" w:rsidRDefault="009055C7" w:rsidP="009055C7"/>
    <w:p w:rsidR="00C75546" w:rsidRPr="00164B66" w:rsidRDefault="007E7CD7" w:rsidP="00B753F8">
      <w:pPr>
        <w:pStyle w:val="Heading3"/>
      </w:pPr>
      <w:bookmarkStart w:id="23" w:name="_Toc238792098"/>
      <w:r w:rsidRPr="00164B66">
        <w:rPr>
          <w:rFonts w:eastAsia="Times New Roman"/>
        </w:rPr>
        <w:t>Pjesëmarrësit</w:t>
      </w:r>
      <w:bookmarkEnd w:id="23"/>
    </w:p>
    <w:p w:rsidR="009055C7" w:rsidRPr="00164B66" w:rsidRDefault="009055C7" w:rsidP="009055C7">
      <w:pPr>
        <w:tabs>
          <w:tab w:val="left" w:pos="426"/>
        </w:tabs>
        <w:ind w:left="720"/>
        <w:rPr>
          <w:b/>
        </w:rPr>
      </w:pPr>
    </w:p>
    <w:p w:rsidR="00C75546" w:rsidRPr="00164B66" w:rsidRDefault="007E7CD7" w:rsidP="00B753F8">
      <w:r w:rsidRPr="00164B66">
        <w:t>Ky kurs është hartuar për tu zhvilluar me gjyqtarët dhe prokurorët gjatë periudhës së formimit të tyre fillestar ose gjat</w:t>
      </w:r>
      <w:r w:rsidR="00F438B6" w:rsidRPr="00164B66">
        <w:t>ë</w:t>
      </w:r>
      <w:r w:rsidRPr="00164B66">
        <w:t xml:space="preserve"> trajnimit t</w:t>
      </w:r>
      <w:r w:rsidR="00F438B6" w:rsidRPr="00164B66">
        <w:t>ë</w:t>
      </w:r>
      <w:r w:rsidRPr="00164B66">
        <w:t xml:space="preserve"> vazhduar p</w:t>
      </w:r>
      <w:r w:rsidR="00F438B6" w:rsidRPr="00164B66">
        <w:t>ë</w:t>
      </w:r>
      <w:r w:rsidRPr="00164B66">
        <w:t>r ata q</w:t>
      </w:r>
      <w:r w:rsidR="00F438B6" w:rsidRPr="00164B66">
        <w:t>ë</w:t>
      </w:r>
      <w:r w:rsidRPr="00164B66">
        <w:t xml:space="preserve"> nuk e kan</w:t>
      </w:r>
      <w:r w:rsidR="00F438B6" w:rsidRPr="00164B66">
        <w:t>ë</w:t>
      </w:r>
      <w:r w:rsidRPr="00164B66">
        <w:t xml:space="preserve"> kryer k</w:t>
      </w:r>
      <w:r w:rsidR="00F438B6" w:rsidRPr="00164B66">
        <w:t>ë</w:t>
      </w:r>
      <w:r w:rsidRPr="00164B66">
        <w:t>t</w:t>
      </w:r>
      <w:r w:rsidR="00F438B6" w:rsidRPr="00164B66">
        <w:t>ë</w:t>
      </w:r>
      <w:r w:rsidRPr="00164B66">
        <w:t xml:space="preserve"> kurs m</w:t>
      </w:r>
      <w:r w:rsidR="00F438B6" w:rsidRPr="00164B66">
        <w:t>ë</w:t>
      </w:r>
      <w:r w:rsidRPr="00164B66">
        <w:t xml:space="preserve"> par</w:t>
      </w:r>
      <w:r w:rsidR="00F438B6" w:rsidRPr="00164B66">
        <w:t>ë</w:t>
      </w:r>
      <w:r w:rsidR="00C75546" w:rsidRPr="00164B66">
        <w:t>.</w:t>
      </w:r>
    </w:p>
    <w:p w:rsidR="009055C7" w:rsidRPr="00164B66" w:rsidRDefault="009055C7" w:rsidP="00C75546">
      <w:pPr>
        <w:tabs>
          <w:tab w:val="left" w:pos="426"/>
        </w:tabs>
        <w:spacing w:line="280" w:lineRule="exact"/>
        <w:ind w:left="720"/>
      </w:pPr>
    </w:p>
    <w:p w:rsidR="00C75546" w:rsidRPr="00164B66" w:rsidRDefault="007E7CD7" w:rsidP="00B753F8">
      <w:pPr>
        <w:pStyle w:val="Heading3"/>
      </w:pPr>
      <w:bookmarkStart w:id="24" w:name="_Toc352944233"/>
      <w:bookmarkStart w:id="25" w:name="_Toc238792099"/>
      <w:r w:rsidRPr="00164B66">
        <w:rPr>
          <w:rFonts w:eastAsia="Times New Roman"/>
        </w:rPr>
        <w:t>Kriteret e përvojës</w:t>
      </w:r>
      <w:bookmarkEnd w:id="24"/>
      <w:bookmarkEnd w:id="25"/>
      <w:r w:rsidRPr="00164B66">
        <w:rPr>
          <w:rFonts w:eastAsia="Times New Roman"/>
        </w:rPr>
        <w:t xml:space="preserve"> </w:t>
      </w:r>
    </w:p>
    <w:p w:rsidR="009055C7" w:rsidRPr="00164B66" w:rsidRDefault="009055C7" w:rsidP="009055C7">
      <w:pPr>
        <w:rPr>
          <w:lang w:eastAsia="de-DE"/>
        </w:rPr>
      </w:pPr>
    </w:p>
    <w:p w:rsidR="00C75546" w:rsidRPr="00164B66" w:rsidRDefault="00671812" w:rsidP="00B753F8">
      <w:r w:rsidRPr="00164B66">
        <w:t xml:space="preserve">Ky kurs </w:t>
      </w:r>
      <w:r w:rsidR="00F438B6" w:rsidRPr="00164B66">
        <w:t>ë</w:t>
      </w:r>
      <w:r w:rsidRPr="00164B66">
        <w:t>sht</w:t>
      </w:r>
      <w:r w:rsidR="00F438B6" w:rsidRPr="00164B66">
        <w:t>ë</w:t>
      </w:r>
      <w:r w:rsidRPr="00164B66">
        <w:t xml:space="preserve"> hartuar t</w:t>
      </w:r>
      <w:r w:rsidR="00F438B6" w:rsidRPr="00164B66">
        <w:t>ë</w:t>
      </w:r>
      <w:r w:rsidRPr="00164B66">
        <w:t xml:space="preserve"> ndiqet vet</w:t>
      </w:r>
      <w:r w:rsidR="00F438B6" w:rsidRPr="00164B66">
        <w:t>ë</w:t>
      </w:r>
      <w:r w:rsidRPr="00164B66">
        <w:t>m nga ata q</w:t>
      </w:r>
      <w:r w:rsidR="00F438B6" w:rsidRPr="00164B66">
        <w:t>ë</w:t>
      </w:r>
      <w:r w:rsidRPr="00164B66">
        <w:t xml:space="preserve"> e kan</w:t>
      </w:r>
      <w:r w:rsidR="00F438B6" w:rsidRPr="00164B66">
        <w:t>ë</w:t>
      </w:r>
      <w:r w:rsidRPr="00164B66">
        <w:t xml:space="preserve"> p</w:t>
      </w:r>
      <w:r w:rsidR="00F438B6" w:rsidRPr="00164B66">
        <w:t>ë</w:t>
      </w:r>
      <w:r w:rsidRPr="00164B66">
        <w:t>rfunduar kursin e trajnimit baz</w:t>
      </w:r>
      <w:r w:rsidR="00F438B6" w:rsidRPr="00164B66">
        <w:t>ë</w:t>
      </w:r>
      <w:r w:rsidRPr="00164B66">
        <w:t xml:space="preserve"> p</w:t>
      </w:r>
      <w:r w:rsidR="00F438B6" w:rsidRPr="00164B66">
        <w:t>ë</w:t>
      </w:r>
      <w:r w:rsidRPr="00164B66">
        <w:t>r krimin kibernetik dhe provat elektronike, hartuar nga K</w:t>
      </w:r>
      <w:r w:rsidR="00F438B6" w:rsidRPr="00164B66">
        <w:t>ë</w:t>
      </w:r>
      <w:r w:rsidRPr="00164B66">
        <w:t>shilli i Evrop</w:t>
      </w:r>
      <w:r w:rsidR="00F438B6" w:rsidRPr="00164B66">
        <w:t>ë</w:t>
      </w:r>
      <w:r w:rsidRPr="00164B66">
        <w:t>s, ose ekuivalenti i tij komb</w:t>
      </w:r>
      <w:r w:rsidR="00F438B6" w:rsidRPr="00164B66">
        <w:t>ë</w:t>
      </w:r>
      <w:r w:rsidRPr="00164B66">
        <w:t>tar</w:t>
      </w:r>
      <w:r w:rsidR="00A062DC" w:rsidRPr="00164B66">
        <w:t>.</w:t>
      </w:r>
    </w:p>
    <w:p w:rsidR="00C75546" w:rsidRPr="00164B66" w:rsidRDefault="00C75546" w:rsidP="00C75546">
      <w:pPr>
        <w:tabs>
          <w:tab w:val="left" w:pos="426"/>
        </w:tabs>
        <w:spacing w:line="280" w:lineRule="exact"/>
        <w:rPr>
          <w:b/>
        </w:rPr>
      </w:pPr>
    </w:p>
    <w:p w:rsidR="00C75546" w:rsidRPr="00164B66" w:rsidRDefault="00774AC7" w:rsidP="00B753F8">
      <w:pPr>
        <w:pStyle w:val="Heading3"/>
      </w:pPr>
      <w:bookmarkStart w:id="26" w:name="_Toc238792100"/>
      <w:r w:rsidRPr="00164B66">
        <w:t>Trajnerët</w:t>
      </w:r>
      <w:bookmarkEnd w:id="26"/>
    </w:p>
    <w:p w:rsidR="009055C7" w:rsidRPr="00164B66" w:rsidRDefault="009055C7" w:rsidP="009055C7">
      <w:pPr>
        <w:rPr>
          <w:lang w:eastAsia="de-DE"/>
        </w:rPr>
      </w:pPr>
    </w:p>
    <w:p w:rsidR="00C75546" w:rsidRPr="00164B66" w:rsidRDefault="00671812" w:rsidP="00B753F8">
      <w:r w:rsidRPr="00164B66">
        <w:t>Qendrat e Trajnimit Gjyq</w:t>
      </w:r>
      <w:r w:rsidR="00F438B6" w:rsidRPr="00164B66">
        <w:t>ë</w:t>
      </w:r>
      <w:r w:rsidRPr="00164B66">
        <w:t>sor duhet t</w:t>
      </w:r>
      <w:r w:rsidR="00F438B6" w:rsidRPr="00164B66">
        <w:t>ë</w:t>
      </w:r>
      <w:r w:rsidRPr="00164B66">
        <w:t xml:space="preserve"> pun</w:t>
      </w:r>
      <w:r w:rsidR="00F438B6" w:rsidRPr="00164B66">
        <w:t>ë</w:t>
      </w:r>
      <w:r w:rsidRPr="00164B66">
        <w:t>sojn</w:t>
      </w:r>
      <w:r w:rsidR="00F438B6" w:rsidRPr="00164B66">
        <w:t>ë</w:t>
      </w:r>
      <w:r w:rsidRPr="00164B66">
        <w:t xml:space="preserve"> trajner</w:t>
      </w:r>
      <w:r w:rsidR="00F438B6" w:rsidRPr="00164B66">
        <w:t>ë</w:t>
      </w:r>
      <w:r w:rsidRPr="00164B66">
        <w:t xml:space="preserve"> p</w:t>
      </w:r>
      <w:r w:rsidR="00F438B6" w:rsidRPr="00164B66">
        <w:t>ë</w:t>
      </w:r>
      <w:r w:rsidRPr="00164B66">
        <w:t>r k</w:t>
      </w:r>
      <w:r w:rsidR="00F438B6" w:rsidRPr="00164B66">
        <w:t>ë</w:t>
      </w:r>
      <w:r w:rsidRPr="00164B66">
        <w:t>t</w:t>
      </w:r>
      <w:r w:rsidR="00F438B6" w:rsidRPr="00164B66">
        <w:t>ë</w:t>
      </w:r>
      <w:r w:rsidRPr="00164B66">
        <w:t xml:space="preserve"> kurs dhe duhet t</w:t>
      </w:r>
      <w:r w:rsidR="00F438B6" w:rsidRPr="00164B66">
        <w:t>ë</w:t>
      </w:r>
      <w:r w:rsidRPr="00164B66">
        <w:t xml:space="preserve"> p</w:t>
      </w:r>
      <w:r w:rsidR="00F438B6" w:rsidRPr="00164B66">
        <w:t>ë</w:t>
      </w:r>
      <w:r w:rsidRPr="00164B66">
        <w:t>rfshijn</w:t>
      </w:r>
      <w:r w:rsidR="00F438B6" w:rsidRPr="00164B66">
        <w:t>ë</w:t>
      </w:r>
      <w:r w:rsidRPr="00164B66">
        <w:t xml:space="preserve"> trajner</w:t>
      </w:r>
      <w:r w:rsidR="00F438B6" w:rsidRPr="00164B66">
        <w:t>ë</w:t>
      </w:r>
      <w:r w:rsidR="00D741A6" w:rsidRPr="00164B66">
        <w:t>t</w:t>
      </w:r>
      <w:r w:rsidRPr="00164B66">
        <w:t xml:space="preserve"> me p</w:t>
      </w:r>
      <w:r w:rsidR="00F438B6" w:rsidRPr="00164B66">
        <w:t>ë</w:t>
      </w:r>
      <w:r w:rsidRPr="00164B66">
        <w:t>rvoj</w:t>
      </w:r>
      <w:r w:rsidR="00F438B6" w:rsidRPr="00164B66">
        <w:t>ë</w:t>
      </w:r>
      <w:r w:rsidRPr="00164B66">
        <w:t xml:space="preserve"> n</w:t>
      </w:r>
      <w:r w:rsidR="00F438B6" w:rsidRPr="00164B66">
        <w:t>ë</w:t>
      </w:r>
      <w:r w:rsidRPr="00164B66">
        <w:t xml:space="preserve"> kryerjen e hetimeve p</w:t>
      </w:r>
      <w:r w:rsidR="00F438B6" w:rsidRPr="00164B66">
        <w:t>ë</w:t>
      </w:r>
      <w:r w:rsidRPr="00164B66">
        <w:t>r krimin kibernetik si dhe q</w:t>
      </w:r>
      <w:r w:rsidR="00F438B6" w:rsidRPr="00164B66">
        <w:t>ë</w:t>
      </w:r>
      <w:r w:rsidRPr="00164B66">
        <w:t xml:space="preserve"> jan</w:t>
      </w:r>
      <w:r w:rsidR="00F438B6" w:rsidRPr="00164B66">
        <w:t>ë</w:t>
      </w:r>
      <w:r w:rsidRPr="00164B66">
        <w:t xml:space="preserve"> p</w:t>
      </w:r>
      <w:r w:rsidR="00F438B6" w:rsidRPr="00164B66">
        <w:t>ë</w:t>
      </w:r>
      <w:r w:rsidRPr="00164B66">
        <w:t>rgjegj</w:t>
      </w:r>
      <w:r w:rsidR="00F438B6" w:rsidRPr="00164B66">
        <w:t>ë</w:t>
      </w:r>
      <w:r w:rsidRPr="00164B66">
        <w:t>s p</w:t>
      </w:r>
      <w:r w:rsidR="00F438B6" w:rsidRPr="00164B66">
        <w:t>ë</w:t>
      </w:r>
      <w:r w:rsidRPr="00164B66">
        <w:t>r ndjekjen ligjore dhe gjykimin e ç</w:t>
      </w:r>
      <w:r w:rsidR="00F438B6" w:rsidRPr="00164B66">
        <w:t>ë</w:t>
      </w:r>
      <w:r w:rsidRPr="00164B66">
        <w:t>shtjeve t</w:t>
      </w:r>
      <w:r w:rsidR="00F438B6" w:rsidRPr="00164B66">
        <w:t>ë</w:t>
      </w:r>
      <w:r w:rsidRPr="00164B66">
        <w:t xml:space="preserve"> tilla. </w:t>
      </w:r>
    </w:p>
    <w:p w:rsidR="009055C7" w:rsidRPr="00164B66" w:rsidRDefault="009055C7" w:rsidP="00B753F8">
      <w:pPr>
        <w:pStyle w:val="Heading3"/>
        <w:numPr>
          <w:ilvl w:val="0"/>
          <w:numId w:val="0"/>
        </w:numPr>
      </w:pPr>
    </w:p>
    <w:p w:rsidR="00C75546" w:rsidRPr="00164B66" w:rsidRDefault="00671812" w:rsidP="00B753F8">
      <w:pPr>
        <w:pStyle w:val="Heading3"/>
      </w:pPr>
      <w:bookmarkStart w:id="27" w:name="_Toc352944235"/>
      <w:bookmarkStart w:id="28" w:name="_Toc238792101"/>
      <w:r w:rsidRPr="00164B66">
        <w:rPr>
          <w:rFonts w:eastAsia="Times New Roman"/>
        </w:rPr>
        <w:t>Kriteret e përvojës</w:t>
      </w:r>
      <w:bookmarkEnd w:id="27"/>
      <w:bookmarkEnd w:id="28"/>
      <w:r w:rsidRPr="00164B66">
        <w:rPr>
          <w:rFonts w:eastAsia="Times New Roman"/>
        </w:rPr>
        <w:t xml:space="preserve"> </w:t>
      </w:r>
    </w:p>
    <w:p w:rsidR="009055C7" w:rsidRPr="00164B66" w:rsidRDefault="009055C7" w:rsidP="009055C7">
      <w:pPr>
        <w:rPr>
          <w:lang w:eastAsia="de-DE"/>
        </w:rPr>
      </w:pPr>
    </w:p>
    <w:p w:rsidR="00C75546" w:rsidRPr="00164B66" w:rsidRDefault="00115651" w:rsidP="00B753F8">
      <w:pPr>
        <w:rPr>
          <w:rFonts w:eastAsia="Calibri"/>
        </w:rPr>
      </w:pPr>
      <w:r w:rsidRPr="00164B66">
        <w:rPr>
          <w:rFonts w:eastAsia="Calibri"/>
        </w:rPr>
        <w:t>Trajnerët duhet të kenë një nivel të mirë të njohurive për tendencat</w:t>
      </w:r>
      <w:r w:rsidR="00D741A6" w:rsidRPr="00164B66">
        <w:rPr>
          <w:rFonts w:eastAsia="Calibri"/>
        </w:rPr>
        <w:t>/çështjet dhe legjislacionin e krimit</w:t>
      </w:r>
      <w:r w:rsidRPr="00164B66">
        <w:rPr>
          <w:rFonts w:eastAsia="Calibri"/>
        </w:rPr>
        <w:t xml:space="preserve"> kibernetik në vendin e tyre të origjinës. Kërkohen të kenë përvoja të mëparshme si trajnerë me njohuri për teorinë dhe praktikën e mësimdhënies</w:t>
      </w:r>
      <w:r w:rsidR="002E2628" w:rsidRPr="00164B66">
        <w:rPr>
          <w:rFonts w:eastAsia="Calibri"/>
        </w:rPr>
        <w:t>.</w:t>
      </w:r>
    </w:p>
    <w:p w:rsidR="00B753F8" w:rsidRPr="00164B66" w:rsidRDefault="00B753F8" w:rsidP="00C75546">
      <w:pPr>
        <w:tabs>
          <w:tab w:val="left" w:pos="426"/>
        </w:tabs>
        <w:rPr>
          <w:b/>
        </w:rPr>
      </w:pPr>
    </w:p>
    <w:p w:rsidR="00C75546" w:rsidRPr="00164B66" w:rsidRDefault="00E2611B" w:rsidP="00562B05">
      <w:pPr>
        <w:pStyle w:val="H2JTM"/>
        <w:tabs>
          <w:tab w:val="clear" w:pos="576"/>
          <w:tab w:val="num" w:pos="851"/>
        </w:tabs>
        <w:ind w:left="851" w:hanging="851"/>
        <w:rPr>
          <w:lang w:val="sq-AL"/>
        </w:rPr>
      </w:pPr>
      <w:bookmarkStart w:id="29" w:name="_Toc352944236"/>
      <w:bookmarkStart w:id="30" w:name="_Toc238792102"/>
      <w:r w:rsidRPr="00164B66">
        <w:rPr>
          <w:lang w:val="sq-AL"/>
        </w:rPr>
        <w:t>Burimet</w:t>
      </w:r>
      <w:bookmarkEnd w:id="29"/>
      <w:bookmarkEnd w:id="30"/>
    </w:p>
    <w:p w:rsidR="009055C7" w:rsidRPr="00164B66" w:rsidRDefault="009055C7" w:rsidP="009055C7">
      <w:pPr>
        <w:rPr>
          <w:lang w:eastAsia="de-DE"/>
        </w:rPr>
      </w:pPr>
    </w:p>
    <w:p w:rsidR="00C75546" w:rsidRPr="00164B66" w:rsidRDefault="00E2611B" w:rsidP="00B753F8">
      <w:pPr>
        <w:pStyle w:val="Heading3"/>
      </w:pPr>
      <w:bookmarkStart w:id="31" w:name="_Toc352944237"/>
      <w:bookmarkStart w:id="32" w:name="_Toc238792103"/>
      <w:r w:rsidRPr="00164B66">
        <w:rPr>
          <w:rFonts w:eastAsia="Times New Roman"/>
        </w:rPr>
        <w:t>Kriteret për burimet e kursit</w:t>
      </w:r>
      <w:bookmarkEnd w:id="31"/>
      <w:bookmarkEnd w:id="32"/>
      <w:r w:rsidRPr="00164B66">
        <w:rPr>
          <w:rFonts w:eastAsia="Times New Roman"/>
        </w:rPr>
        <w:t xml:space="preserve"> </w:t>
      </w:r>
    </w:p>
    <w:p w:rsidR="009055C7" w:rsidRPr="00164B66" w:rsidRDefault="009055C7" w:rsidP="009055C7">
      <w:pPr>
        <w:rPr>
          <w:lang w:eastAsia="de-DE"/>
        </w:rPr>
      </w:pPr>
    </w:p>
    <w:p w:rsidR="00C75546" w:rsidRPr="00164B66" w:rsidRDefault="00E2611B" w:rsidP="00E2611B">
      <w:pPr>
        <w:pStyle w:val="bul1a"/>
        <w:numPr>
          <w:ilvl w:val="0"/>
          <w:numId w:val="0"/>
        </w:numPr>
        <w:rPr>
          <w:lang w:val="sq-AL"/>
        </w:rPr>
      </w:pPr>
      <w:r w:rsidRPr="00164B66">
        <w:rPr>
          <w:szCs w:val="18"/>
          <w:lang w:val="sq-AL" w:eastAsia="de-DE"/>
        </w:rPr>
        <w:t>Për zhvillimin e këtij kursi në një klasë trajnimi, janë të nevojshme pajisjet e mëposhtme</w:t>
      </w:r>
      <w:r w:rsidR="00C75546" w:rsidRPr="00164B66">
        <w:rPr>
          <w:lang w:val="sq-AL"/>
        </w:rPr>
        <w:t>:</w:t>
      </w:r>
    </w:p>
    <w:p w:rsidR="00C75546" w:rsidRPr="00164B66" w:rsidRDefault="00E2611B" w:rsidP="00B753F8">
      <w:pPr>
        <w:pStyle w:val="bul1a"/>
        <w:rPr>
          <w:lang w:val="sq-AL"/>
        </w:rPr>
      </w:pPr>
      <w:r w:rsidRPr="00164B66">
        <w:rPr>
          <w:lang w:val="sq-AL"/>
        </w:rPr>
        <w:t>Një sallë me madhësi të përshtatshme sipas numrit të pritshëm të pjesëmarrësve në kurs</w:t>
      </w:r>
      <w:r w:rsidR="00C75546" w:rsidRPr="00164B66">
        <w:rPr>
          <w:lang w:val="sq-AL"/>
        </w:rPr>
        <w:t>.</w:t>
      </w:r>
      <w:r w:rsidR="00A062DC" w:rsidRPr="00164B66">
        <w:rPr>
          <w:lang w:val="sq-AL"/>
        </w:rPr>
        <w:t xml:space="preserve"> </w:t>
      </w:r>
      <w:r w:rsidRPr="00164B66">
        <w:rPr>
          <w:lang w:val="sq-AL"/>
        </w:rPr>
        <w:t>Salla duhet t</w:t>
      </w:r>
      <w:r w:rsidR="00F438B6" w:rsidRPr="00164B66">
        <w:rPr>
          <w:lang w:val="sq-AL"/>
        </w:rPr>
        <w:t>ë</w:t>
      </w:r>
      <w:r w:rsidRPr="00164B66">
        <w:rPr>
          <w:lang w:val="sq-AL"/>
        </w:rPr>
        <w:t xml:space="preserve"> rregullohet duke p</w:t>
      </w:r>
      <w:r w:rsidR="00F438B6" w:rsidRPr="00164B66">
        <w:rPr>
          <w:lang w:val="sq-AL"/>
        </w:rPr>
        <w:t>ë</w:t>
      </w:r>
      <w:r w:rsidRPr="00164B66">
        <w:rPr>
          <w:lang w:val="sq-AL"/>
        </w:rPr>
        <w:t>rdorur nj</w:t>
      </w:r>
      <w:r w:rsidR="00F438B6" w:rsidRPr="00164B66">
        <w:rPr>
          <w:lang w:val="sq-AL"/>
        </w:rPr>
        <w:t>ë</w:t>
      </w:r>
      <w:r w:rsidRPr="00164B66">
        <w:rPr>
          <w:lang w:val="sq-AL"/>
        </w:rPr>
        <w:t xml:space="preserve"> tryez</w:t>
      </w:r>
      <w:r w:rsidR="00F438B6" w:rsidRPr="00164B66">
        <w:rPr>
          <w:lang w:val="sq-AL"/>
        </w:rPr>
        <w:t>ë</w:t>
      </w:r>
      <w:r w:rsidRPr="00164B66">
        <w:rPr>
          <w:lang w:val="sq-AL"/>
        </w:rPr>
        <w:t xml:space="preserve"> t</w:t>
      </w:r>
      <w:r w:rsidR="00F438B6" w:rsidRPr="00164B66">
        <w:rPr>
          <w:lang w:val="sq-AL"/>
        </w:rPr>
        <w:t>ë</w:t>
      </w:r>
      <w:r w:rsidRPr="00164B66">
        <w:rPr>
          <w:lang w:val="sq-AL"/>
        </w:rPr>
        <w:t xml:space="preserve"> rrumbullak</w:t>
      </w:r>
      <w:r w:rsidR="00F438B6" w:rsidRPr="00164B66">
        <w:rPr>
          <w:lang w:val="sq-AL"/>
        </w:rPr>
        <w:t>ë</w:t>
      </w:r>
      <w:r w:rsidRPr="00164B66">
        <w:rPr>
          <w:lang w:val="sq-AL"/>
        </w:rPr>
        <w:t>t p</w:t>
      </w:r>
      <w:r w:rsidR="00F438B6" w:rsidRPr="00164B66">
        <w:rPr>
          <w:lang w:val="sq-AL"/>
        </w:rPr>
        <w:t>ë</w:t>
      </w:r>
      <w:r w:rsidRPr="00164B66">
        <w:rPr>
          <w:lang w:val="sq-AL"/>
        </w:rPr>
        <w:t>r çdo grup pune, sipas rastit bazuar n</w:t>
      </w:r>
      <w:r w:rsidR="00F438B6" w:rsidRPr="00164B66">
        <w:rPr>
          <w:lang w:val="sq-AL"/>
        </w:rPr>
        <w:t>ë</w:t>
      </w:r>
      <w:r w:rsidRPr="00164B66">
        <w:rPr>
          <w:lang w:val="sq-AL"/>
        </w:rPr>
        <w:t xml:space="preserve"> guid</w:t>
      </w:r>
      <w:r w:rsidR="00F438B6" w:rsidRPr="00164B66">
        <w:rPr>
          <w:lang w:val="sq-AL"/>
        </w:rPr>
        <w:t>ë</w:t>
      </w:r>
      <w:r w:rsidR="00D741A6" w:rsidRPr="00164B66">
        <w:rPr>
          <w:lang w:val="sq-AL"/>
        </w:rPr>
        <w:t>n me</w:t>
      </w:r>
      <w:r w:rsidRPr="00164B66">
        <w:rPr>
          <w:lang w:val="sq-AL"/>
        </w:rPr>
        <w:t xml:space="preserve"> 6 pjes</w:t>
      </w:r>
      <w:r w:rsidR="00F438B6" w:rsidRPr="00164B66">
        <w:rPr>
          <w:lang w:val="sq-AL"/>
        </w:rPr>
        <w:t>ë</w:t>
      </w:r>
      <w:r w:rsidRPr="00164B66">
        <w:rPr>
          <w:lang w:val="sq-AL"/>
        </w:rPr>
        <w:t>marr</w:t>
      </w:r>
      <w:r w:rsidR="00F438B6" w:rsidRPr="00164B66">
        <w:rPr>
          <w:lang w:val="sq-AL"/>
        </w:rPr>
        <w:t>ë</w:t>
      </w:r>
      <w:r w:rsidR="00D741A6" w:rsidRPr="00164B66">
        <w:rPr>
          <w:lang w:val="sq-AL"/>
        </w:rPr>
        <w:t>s</w:t>
      </w:r>
      <w:r w:rsidRPr="00164B66">
        <w:rPr>
          <w:lang w:val="sq-AL"/>
        </w:rPr>
        <w:t xml:space="preserve"> p</w:t>
      </w:r>
      <w:r w:rsidR="00F438B6" w:rsidRPr="00164B66">
        <w:rPr>
          <w:lang w:val="sq-AL"/>
        </w:rPr>
        <w:t>ë</w:t>
      </w:r>
      <w:r w:rsidRPr="00164B66">
        <w:rPr>
          <w:lang w:val="sq-AL"/>
        </w:rPr>
        <w:t>r çdo grup</w:t>
      </w:r>
      <w:r w:rsidR="00A7594C" w:rsidRPr="00164B66">
        <w:rPr>
          <w:lang w:val="sq-AL"/>
        </w:rPr>
        <w:t xml:space="preserve">. </w:t>
      </w:r>
    </w:p>
    <w:p w:rsidR="00C75546" w:rsidRPr="00164B66" w:rsidRDefault="00E2611B" w:rsidP="00B753F8">
      <w:pPr>
        <w:pStyle w:val="bul1a"/>
        <w:rPr>
          <w:lang w:val="sq-AL"/>
        </w:rPr>
      </w:pPr>
      <w:r w:rsidRPr="00164B66">
        <w:rPr>
          <w:lang w:val="sq-AL"/>
        </w:rPr>
        <w:t xml:space="preserve">Kompjuter tavoline apo kompjuter laptop me sistem operimi </w:t>
      </w:r>
      <w:r w:rsidR="00646ED6" w:rsidRPr="00164B66">
        <w:rPr>
          <w:lang w:val="sq-AL"/>
        </w:rPr>
        <w:t>W</w:t>
      </w:r>
      <w:r w:rsidRPr="00164B66">
        <w:rPr>
          <w:lang w:val="sq-AL"/>
        </w:rPr>
        <w:t>indo</w:t>
      </w:r>
      <w:r w:rsidR="00646ED6" w:rsidRPr="00164B66">
        <w:rPr>
          <w:lang w:val="sq-AL"/>
        </w:rPr>
        <w:t>w</w:t>
      </w:r>
      <w:r w:rsidRPr="00164B66">
        <w:rPr>
          <w:lang w:val="sq-AL"/>
        </w:rPr>
        <w:t>s 7 dhe me programin MS Office Professional të instaluar</w:t>
      </w:r>
    </w:p>
    <w:p w:rsidR="00E2611B" w:rsidRPr="00164B66" w:rsidRDefault="00E2611B" w:rsidP="00E2611B">
      <w:pPr>
        <w:pStyle w:val="bul1"/>
        <w:numPr>
          <w:ilvl w:val="0"/>
          <w:numId w:val="72"/>
        </w:numPr>
        <w:spacing w:line="280" w:lineRule="atLeast"/>
        <w:ind w:left="851" w:hanging="851"/>
        <w:rPr>
          <w:lang w:val="sq-AL"/>
        </w:rPr>
      </w:pPr>
      <w:r w:rsidRPr="00164B66">
        <w:rPr>
          <w:bCs/>
          <w:lang w:val="sq-AL"/>
        </w:rPr>
        <w:t>Projektor dhe ekran për shfaqjen e imazheve</w:t>
      </w:r>
    </w:p>
    <w:p w:rsidR="00C75546" w:rsidRPr="00164B66" w:rsidRDefault="00E2611B" w:rsidP="00E2611B">
      <w:pPr>
        <w:pStyle w:val="bul1a"/>
        <w:rPr>
          <w:szCs w:val="18"/>
          <w:lang w:val="sq-AL"/>
        </w:rPr>
      </w:pPr>
      <w:r w:rsidRPr="00164B66">
        <w:rPr>
          <w:bCs/>
          <w:lang w:val="sq-AL"/>
        </w:rPr>
        <w:t>Lidhje Interneti (nëse është e disponueshme)</w:t>
      </w:r>
      <w:r w:rsidR="00C75546" w:rsidRPr="00164B66">
        <w:rPr>
          <w:bCs/>
          <w:szCs w:val="18"/>
          <w:lang w:val="sq-AL"/>
        </w:rPr>
        <w:t xml:space="preserve"> </w:t>
      </w:r>
    </w:p>
    <w:p w:rsidR="00C75546" w:rsidRPr="00164B66" w:rsidRDefault="00990522" w:rsidP="00B753F8">
      <w:pPr>
        <w:pStyle w:val="bul1a"/>
        <w:rPr>
          <w:szCs w:val="18"/>
          <w:lang w:val="sq-AL"/>
        </w:rPr>
      </w:pPr>
      <w:r w:rsidRPr="00164B66">
        <w:rPr>
          <w:bCs/>
          <w:szCs w:val="18"/>
          <w:lang w:val="sq-AL"/>
        </w:rPr>
        <w:t>K</w:t>
      </w:r>
      <w:r w:rsidR="00A7594C" w:rsidRPr="00164B66">
        <w:rPr>
          <w:bCs/>
          <w:szCs w:val="18"/>
          <w:lang w:val="sq-AL"/>
        </w:rPr>
        <w:t>op</w:t>
      </w:r>
      <w:r w:rsidRPr="00164B66">
        <w:rPr>
          <w:bCs/>
          <w:szCs w:val="18"/>
          <w:lang w:val="sq-AL"/>
        </w:rPr>
        <w:t>je t</w:t>
      </w:r>
      <w:r w:rsidR="00F438B6" w:rsidRPr="00164B66">
        <w:rPr>
          <w:bCs/>
          <w:szCs w:val="18"/>
          <w:lang w:val="sq-AL"/>
        </w:rPr>
        <w:t>ë</w:t>
      </w:r>
      <w:r w:rsidRPr="00164B66">
        <w:rPr>
          <w:bCs/>
          <w:szCs w:val="18"/>
          <w:lang w:val="sq-AL"/>
        </w:rPr>
        <w:t xml:space="preserve"> Guid</w:t>
      </w:r>
      <w:r w:rsidR="00F438B6" w:rsidRPr="00164B66">
        <w:rPr>
          <w:bCs/>
          <w:szCs w:val="18"/>
          <w:lang w:val="sq-AL"/>
        </w:rPr>
        <w:t>ë</w:t>
      </w:r>
      <w:r w:rsidRPr="00164B66">
        <w:rPr>
          <w:bCs/>
          <w:szCs w:val="18"/>
          <w:lang w:val="sq-AL"/>
        </w:rPr>
        <w:t>s s</w:t>
      </w:r>
      <w:r w:rsidR="00F438B6" w:rsidRPr="00164B66">
        <w:rPr>
          <w:bCs/>
          <w:szCs w:val="18"/>
          <w:lang w:val="sq-AL"/>
        </w:rPr>
        <w:t>ë</w:t>
      </w:r>
      <w:r w:rsidRPr="00164B66">
        <w:rPr>
          <w:bCs/>
          <w:szCs w:val="18"/>
          <w:lang w:val="sq-AL"/>
        </w:rPr>
        <w:t xml:space="preserve"> K</w:t>
      </w:r>
      <w:r w:rsidR="00F438B6" w:rsidRPr="00164B66">
        <w:rPr>
          <w:bCs/>
          <w:szCs w:val="18"/>
          <w:lang w:val="sq-AL"/>
        </w:rPr>
        <w:t>ë</w:t>
      </w:r>
      <w:r w:rsidRPr="00164B66">
        <w:rPr>
          <w:bCs/>
          <w:szCs w:val="18"/>
          <w:lang w:val="sq-AL"/>
        </w:rPr>
        <w:t>shillit t</w:t>
      </w:r>
      <w:r w:rsidR="00F438B6" w:rsidRPr="00164B66">
        <w:rPr>
          <w:bCs/>
          <w:szCs w:val="18"/>
          <w:lang w:val="sq-AL"/>
        </w:rPr>
        <w:t>ë</w:t>
      </w:r>
      <w:r w:rsidRPr="00164B66">
        <w:rPr>
          <w:bCs/>
          <w:szCs w:val="18"/>
          <w:lang w:val="sq-AL"/>
        </w:rPr>
        <w:t xml:space="preserve"> Evrop</w:t>
      </w:r>
      <w:r w:rsidR="00F438B6" w:rsidRPr="00164B66">
        <w:rPr>
          <w:bCs/>
          <w:szCs w:val="18"/>
          <w:lang w:val="sq-AL"/>
        </w:rPr>
        <w:t>ë</w:t>
      </w:r>
      <w:r w:rsidRPr="00164B66">
        <w:rPr>
          <w:bCs/>
          <w:szCs w:val="18"/>
          <w:lang w:val="sq-AL"/>
        </w:rPr>
        <w:t>s p</w:t>
      </w:r>
      <w:r w:rsidR="00F438B6" w:rsidRPr="00164B66">
        <w:rPr>
          <w:bCs/>
          <w:szCs w:val="18"/>
          <w:lang w:val="sq-AL"/>
        </w:rPr>
        <w:t>ë</w:t>
      </w:r>
      <w:r w:rsidRPr="00164B66">
        <w:rPr>
          <w:bCs/>
          <w:szCs w:val="18"/>
          <w:lang w:val="sq-AL"/>
        </w:rPr>
        <w:t>r Provat Elektronike</w:t>
      </w:r>
    </w:p>
    <w:p w:rsidR="00C75546" w:rsidRPr="00164B66" w:rsidRDefault="00990522" w:rsidP="00B753F8">
      <w:pPr>
        <w:pStyle w:val="bul1a"/>
        <w:rPr>
          <w:rFonts w:eastAsia="Calibri" w:cs="Helvetica"/>
          <w:szCs w:val="24"/>
          <w:lang w:val="sq-AL"/>
        </w:rPr>
      </w:pPr>
      <w:r w:rsidRPr="00164B66">
        <w:rPr>
          <w:rFonts w:eastAsia="Calibri" w:cs="Helvetica"/>
          <w:szCs w:val="24"/>
          <w:lang w:val="sq-AL"/>
        </w:rPr>
        <w:t>D</w:t>
      </w:r>
      <w:r w:rsidR="00F438B6" w:rsidRPr="00164B66">
        <w:rPr>
          <w:rFonts w:eastAsia="Calibri" w:cs="Helvetica"/>
          <w:szCs w:val="24"/>
          <w:lang w:val="sq-AL"/>
        </w:rPr>
        <w:t>ë</w:t>
      </w:r>
      <w:r w:rsidRPr="00164B66">
        <w:rPr>
          <w:rFonts w:eastAsia="Calibri" w:cs="Helvetica"/>
          <w:szCs w:val="24"/>
          <w:lang w:val="sq-AL"/>
        </w:rPr>
        <w:t>rras</w:t>
      </w:r>
      <w:r w:rsidR="00F438B6" w:rsidRPr="00164B66">
        <w:rPr>
          <w:rFonts w:eastAsia="Calibri" w:cs="Helvetica"/>
          <w:szCs w:val="24"/>
          <w:lang w:val="sq-AL"/>
        </w:rPr>
        <w:t>ë</w:t>
      </w:r>
      <w:r w:rsidRPr="00164B66">
        <w:rPr>
          <w:rFonts w:eastAsia="Calibri" w:cs="Helvetica"/>
          <w:szCs w:val="24"/>
          <w:lang w:val="sq-AL"/>
        </w:rPr>
        <w:t xml:space="preserve"> t</w:t>
      </w:r>
      <w:r w:rsidR="00F438B6" w:rsidRPr="00164B66">
        <w:rPr>
          <w:rFonts w:eastAsia="Calibri" w:cs="Helvetica"/>
          <w:szCs w:val="24"/>
          <w:lang w:val="sq-AL"/>
        </w:rPr>
        <w:t>ë</w:t>
      </w:r>
      <w:r w:rsidRPr="00164B66">
        <w:rPr>
          <w:rFonts w:eastAsia="Calibri" w:cs="Helvetica"/>
          <w:szCs w:val="24"/>
          <w:lang w:val="sq-AL"/>
        </w:rPr>
        <w:t xml:space="preserve"> Bardh</w:t>
      </w:r>
      <w:r w:rsidR="00F438B6" w:rsidRPr="00164B66">
        <w:rPr>
          <w:rFonts w:eastAsia="Calibri" w:cs="Helvetica"/>
          <w:szCs w:val="24"/>
          <w:lang w:val="sq-AL"/>
        </w:rPr>
        <w:t>ë</w:t>
      </w:r>
      <w:r w:rsidRPr="00164B66">
        <w:rPr>
          <w:rFonts w:eastAsia="Calibri" w:cs="Helvetica"/>
          <w:szCs w:val="24"/>
          <w:lang w:val="sq-AL"/>
        </w:rPr>
        <w:t xml:space="preserve"> p</w:t>
      </w:r>
      <w:r w:rsidR="00F438B6" w:rsidRPr="00164B66">
        <w:rPr>
          <w:rFonts w:eastAsia="Calibri" w:cs="Helvetica"/>
          <w:szCs w:val="24"/>
          <w:lang w:val="sq-AL"/>
        </w:rPr>
        <w:t>ë</w:t>
      </w:r>
      <w:r w:rsidRPr="00164B66">
        <w:rPr>
          <w:rFonts w:eastAsia="Calibri" w:cs="Helvetica"/>
          <w:szCs w:val="24"/>
          <w:lang w:val="sq-AL"/>
        </w:rPr>
        <w:t>r secilin grup pune</w:t>
      </w:r>
    </w:p>
    <w:p w:rsidR="00C75546" w:rsidRPr="00164B66" w:rsidRDefault="00990522" w:rsidP="00B753F8">
      <w:pPr>
        <w:pStyle w:val="bul1a"/>
        <w:rPr>
          <w:rFonts w:eastAsia="Calibri" w:cs="Helvetica"/>
          <w:szCs w:val="24"/>
          <w:lang w:val="sq-AL"/>
        </w:rPr>
      </w:pPr>
      <w:r w:rsidRPr="00164B66">
        <w:rPr>
          <w:rFonts w:cs="Helvetica"/>
          <w:lang w:val="sq-AL"/>
        </w:rPr>
        <w:t>Markera shkrues për Tabelën e Bardhë (të paktën 2 për secilën ngjyrë: blu, të zinj, të kuq dhe jeshilë) p</w:t>
      </w:r>
      <w:r w:rsidR="00F438B6" w:rsidRPr="00164B66">
        <w:rPr>
          <w:rFonts w:cs="Helvetica"/>
          <w:lang w:val="sq-AL"/>
        </w:rPr>
        <w:t>ë</w:t>
      </w:r>
      <w:r w:rsidRPr="00164B66">
        <w:rPr>
          <w:rFonts w:cs="Helvetica"/>
          <w:lang w:val="sq-AL"/>
        </w:rPr>
        <w:t>r secilin grup pune</w:t>
      </w:r>
    </w:p>
    <w:p w:rsidR="00C75546" w:rsidRPr="00164B66" w:rsidRDefault="00990522" w:rsidP="00B753F8">
      <w:pPr>
        <w:pStyle w:val="bul1a"/>
        <w:rPr>
          <w:rFonts w:eastAsia="Calibri" w:cs="Helvetica"/>
          <w:szCs w:val="24"/>
          <w:lang w:val="sq-AL"/>
        </w:rPr>
      </w:pPr>
      <w:r w:rsidRPr="00164B66">
        <w:rPr>
          <w:rFonts w:cs="Helvetica"/>
          <w:lang w:val="sq-AL"/>
        </w:rPr>
        <w:t>Nj</w:t>
      </w:r>
      <w:r w:rsidR="00F438B6" w:rsidRPr="00164B66">
        <w:rPr>
          <w:rFonts w:cs="Helvetica"/>
          <w:lang w:val="sq-AL"/>
        </w:rPr>
        <w:t>ë</w:t>
      </w:r>
      <w:r w:rsidRPr="00164B66">
        <w:rPr>
          <w:rFonts w:cs="Helvetica"/>
          <w:lang w:val="sq-AL"/>
        </w:rPr>
        <w:t xml:space="preserve"> Tabel</w:t>
      </w:r>
      <w:r w:rsidR="00F438B6" w:rsidRPr="00164B66">
        <w:rPr>
          <w:rFonts w:cs="Helvetica"/>
          <w:lang w:val="sq-AL"/>
        </w:rPr>
        <w:t>ë</w:t>
      </w:r>
      <w:r w:rsidRPr="00164B66">
        <w:rPr>
          <w:rFonts w:cs="Helvetica"/>
          <w:lang w:val="sq-AL"/>
        </w:rPr>
        <w:t xml:space="preserve"> Flipchart me letër të mjaftueshme, p</w:t>
      </w:r>
      <w:r w:rsidR="00F438B6" w:rsidRPr="00164B66">
        <w:rPr>
          <w:rFonts w:cs="Helvetica"/>
          <w:lang w:val="sq-AL"/>
        </w:rPr>
        <w:t>ë</w:t>
      </w:r>
      <w:r w:rsidRPr="00164B66">
        <w:rPr>
          <w:rFonts w:cs="Helvetica"/>
          <w:lang w:val="sq-AL"/>
        </w:rPr>
        <w:t>r secilin grup pune</w:t>
      </w:r>
    </w:p>
    <w:p w:rsidR="00C75546" w:rsidRPr="00164B66" w:rsidRDefault="00990522" w:rsidP="00B753F8">
      <w:pPr>
        <w:pStyle w:val="bul1a"/>
        <w:rPr>
          <w:rFonts w:eastAsia="Calibri" w:cs="Helvetica"/>
          <w:szCs w:val="24"/>
          <w:lang w:val="sq-AL"/>
        </w:rPr>
      </w:pPr>
      <w:r w:rsidRPr="00164B66">
        <w:rPr>
          <w:rFonts w:cs="Helvetica"/>
          <w:lang w:val="sq-AL"/>
        </w:rPr>
        <w:t xml:space="preserve">Stilolapsa dhe blloqe për pjesëmarrësit </w:t>
      </w:r>
    </w:p>
    <w:p w:rsidR="00C75546" w:rsidRPr="00164B66" w:rsidRDefault="00990522" w:rsidP="00B753F8">
      <w:pPr>
        <w:pStyle w:val="bul1a"/>
        <w:rPr>
          <w:rFonts w:eastAsia="Calibri" w:cs="Helvetica"/>
          <w:szCs w:val="24"/>
          <w:lang w:val="sq-AL"/>
        </w:rPr>
      </w:pPr>
      <w:r w:rsidRPr="00164B66">
        <w:rPr>
          <w:rFonts w:cs="Helvetica"/>
          <w:lang w:val="sq-AL"/>
        </w:rPr>
        <w:t xml:space="preserve">Kapëse aktesh, hapëse vrimash dhe gërshërë </w:t>
      </w:r>
    </w:p>
    <w:p w:rsidR="00C75546" w:rsidRPr="00164B66" w:rsidRDefault="00990522" w:rsidP="00B753F8">
      <w:pPr>
        <w:pStyle w:val="bul1a"/>
        <w:rPr>
          <w:szCs w:val="18"/>
          <w:lang w:val="sq-AL"/>
        </w:rPr>
      </w:pPr>
      <w:r w:rsidRPr="00164B66">
        <w:rPr>
          <w:rFonts w:cs="Helvetica"/>
          <w:lang w:val="sq-AL"/>
        </w:rPr>
        <w:t>Ngjitës “Blu tack” ose një produkt të ngjashëm për të ngjitur përkohësisht letrën në mure p</w:t>
      </w:r>
      <w:r w:rsidR="00F438B6" w:rsidRPr="00164B66">
        <w:rPr>
          <w:rFonts w:cs="Helvetica"/>
          <w:lang w:val="sq-AL"/>
        </w:rPr>
        <w:t>ë</w:t>
      </w:r>
      <w:r w:rsidRPr="00164B66">
        <w:rPr>
          <w:rFonts w:cs="Helvetica"/>
          <w:lang w:val="sq-AL"/>
        </w:rPr>
        <w:t>r secilin grup pune</w:t>
      </w:r>
    </w:p>
    <w:p w:rsidR="00A062DC" w:rsidRPr="00164B66" w:rsidRDefault="00990522" w:rsidP="00B753F8">
      <w:pPr>
        <w:pStyle w:val="bul1a"/>
        <w:rPr>
          <w:szCs w:val="18"/>
          <w:lang w:val="sq-AL"/>
        </w:rPr>
      </w:pPr>
      <w:r w:rsidRPr="00164B66">
        <w:rPr>
          <w:rFonts w:cs="Helvetica"/>
          <w:lang w:val="sq-AL"/>
        </w:rPr>
        <w:t>Nj</w:t>
      </w:r>
      <w:r w:rsidR="00F438B6" w:rsidRPr="00164B66">
        <w:rPr>
          <w:rFonts w:cs="Helvetica"/>
          <w:lang w:val="sq-AL"/>
        </w:rPr>
        <w:t>ë</w:t>
      </w:r>
      <w:r w:rsidRPr="00164B66">
        <w:rPr>
          <w:rFonts w:cs="Helvetica"/>
          <w:lang w:val="sq-AL"/>
        </w:rPr>
        <w:t xml:space="preserve"> kompjuter </w:t>
      </w:r>
      <w:r w:rsidR="00A062DC" w:rsidRPr="00164B66">
        <w:rPr>
          <w:rFonts w:cs="Helvetica"/>
          <w:lang w:val="sq-AL"/>
        </w:rPr>
        <w:t xml:space="preserve">laptop </w:t>
      </w:r>
      <w:r w:rsidRPr="00164B66">
        <w:rPr>
          <w:rFonts w:cs="Helvetica"/>
          <w:lang w:val="sq-AL"/>
        </w:rPr>
        <w:t>p</w:t>
      </w:r>
      <w:r w:rsidR="00F438B6" w:rsidRPr="00164B66">
        <w:rPr>
          <w:rFonts w:cs="Helvetica"/>
          <w:lang w:val="sq-AL"/>
        </w:rPr>
        <w:t>ë</w:t>
      </w:r>
      <w:r w:rsidRPr="00164B66">
        <w:rPr>
          <w:rFonts w:cs="Helvetica"/>
          <w:lang w:val="sq-AL"/>
        </w:rPr>
        <w:t>r secilin grup pune me rregullim t</w:t>
      </w:r>
      <w:r w:rsidR="00F438B6" w:rsidRPr="00164B66">
        <w:rPr>
          <w:rFonts w:cs="Helvetica"/>
          <w:lang w:val="sq-AL"/>
        </w:rPr>
        <w:t>ë</w:t>
      </w:r>
      <w:r w:rsidRPr="00164B66">
        <w:rPr>
          <w:rFonts w:cs="Helvetica"/>
          <w:lang w:val="sq-AL"/>
        </w:rPr>
        <w:t xml:space="preserve"> ngjash</w:t>
      </w:r>
      <w:r w:rsidR="00F438B6" w:rsidRPr="00164B66">
        <w:rPr>
          <w:rFonts w:cs="Helvetica"/>
          <w:lang w:val="sq-AL"/>
        </w:rPr>
        <w:t>ë</w:t>
      </w:r>
      <w:r w:rsidRPr="00164B66">
        <w:rPr>
          <w:rFonts w:cs="Helvetica"/>
          <w:lang w:val="sq-AL"/>
        </w:rPr>
        <w:t>m me Kompjuterin e Trajnerit dhe akses n</w:t>
      </w:r>
      <w:r w:rsidR="00F438B6" w:rsidRPr="00164B66">
        <w:rPr>
          <w:rFonts w:cs="Helvetica"/>
          <w:lang w:val="sq-AL"/>
        </w:rPr>
        <w:t>ë</w:t>
      </w:r>
      <w:r w:rsidRPr="00164B66">
        <w:rPr>
          <w:rFonts w:cs="Helvetica"/>
          <w:lang w:val="sq-AL"/>
        </w:rPr>
        <w:t xml:space="preserve"> Internet p</w:t>
      </w:r>
      <w:r w:rsidR="00F438B6" w:rsidRPr="00164B66">
        <w:rPr>
          <w:rFonts w:cs="Helvetica"/>
          <w:lang w:val="sq-AL"/>
        </w:rPr>
        <w:t>ë</w:t>
      </w:r>
      <w:r w:rsidRPr="00164B66">
        <w:rPr>
          <w:rFonts w:cs="Helvetica"/>
          <w:lang w:val="sq-AL"/>
        </w:rPr>
        <w:t>r t</w:t>
      </w:r>
      <w:r w:rsidR="00F438B6" w:rsidRPr="00164B66">
        <w:rPr>
          <w:rFonts w:cs="Helvetica"/>
          <w:lang w:val="sq-AL"/>
        </w:rPr>
        <w:t>ë</w:t>
      </w:r>
      <w:r w:rsidRPr="00164B66">
        <w:rPr>
          <w:rFonts w:cs="Helvetica"/>
          <w:lang w:val="sq-AL"/>
        </w:rPr>
        <w:t xml:space="preserve"> lejuar q</w:t>
      </w:r>
      <w:r w:rsidR="00F438B6" w:rsidRPr="00164B66">
        <w:rPr>
          <w:rFonts w:cs="Helvetica"/>
          <w:lang w:val="sq-AL"/>
        </w:rPr>
        <w:t>ë</w:t>
      </w:r>
      <w:r w:rsidRPr="00164B66">
        <w:rPr>
          <w:rFonts w:cs="Helvetica"/>
          <w:lang w:val="sq-AL"/>
        </w:rPr>
        <w:t xml:space="preserve"> t</w:t>
      </w:r>
      <w:r w:rsidR="00F438B6" w:rsidRPr="00164B66">
        <w:rPr>
          <w:rFonts w:cs="Helvetica"/>
          <w:lang w:val="sq-AL"/>
        </w:rPr>
        <w:t>ë</w:t>
      </w:r>
      <w:r w:rsidRPr="00164B66">
        <w:rPr>
          <w:rFonts w:cs="Helvetica"/>
          <w:lang w:val="sq-AL"/>
        </w:rPr>
        <w:t xml:space="preserve"> zhvillohen k</w:t>
      </w:r>
      <w:r w:rsidR="00F438B6" w:rsidRPr="00164B66">
        <w:rPr>
          <w:rFonts w:cs="Helvetica"/>
          <w:lang w:val="sq-AL"/>
        </w:rPr>
        <w:t>ë</w:t>
      </w:r>
      <w:r w:rsidRPr="00164B66">
        <w:rPr>
          <w:rFonts w:cs="Helvetica"/>
          <w:lang w:val="sq-AL"/>
        </w:rPr>
        <w:t>rkimet hetimore</w:t>
      </w:r>
      <w:r w:rsidR="00A062DC" w:rsidRPr="00164B66">
        <w:rPr>
          <w:rFonts w:cs="Helvetica"/>
          <w:lang w:val="sq-AL"/>
        </w:rPr>
        <w:t>.</w:t>
      </w:r>
    </w:p>
    <w:p w:rsidR="00FC5A4E" w:rsidRPr="00164B66" w:rsidRDefault="00990522" w:rsidP="00B753F8">
      <w:pPr>
        <w:pStyle w:val="bul1a"/>
        <w:rPr>
          <w:szCs w:val="18"/>
          <w:lang w:val="sq-AL"/>
        </w:rPr>
      </w:pPr>
      <w:r w:rsidRPr="00164B66">
        <w:rPr>
          <w:rFonts w:cs="Calibri"/>
          <w:bCs/>
          <w:szCs w:val="18"/>
          <w:lang w:val="sq-AL" w:eastAsia="pt-PT"/>
        </w:rPr>
        <w:t>Makin</w:t>
      </w:r>
      <w:r w:rsidR="00F438B6" w:rsidRPr="00164B66">
        <w:rPr>
          <w:rFonts w:cs="Calibri"/>
          <w:bCs/>
          <w:szCs w:val="18"/>
          <w:lang w:val="sq-AL" w:eastAsia="pt-PT"/>
        </w:rPr>
        <w:t>ë</w:t>
      </w:r>
      <w:r w:rsidRPr="00164B66">
        <w:rPr>
          <w:rFonts w:cs="Calibri"/>
          <w:bCs/>
          <w:szCs w:val="18"/>
          <w:lang w:val="sq-AL" w:eastAsia="pt-PT"/>
        </w:rPr>
        <w:t xml:space="preserve"> Virtuale t</w:t>
      </w:r>
      <w:r w:rsidR="00F438B6" w:rsidRPr="00164B66">
        <w:rPr>
          <w:rFonts w:cs="Calibri"/>
          <w:bCs/>
          <w:szCs w:val="18"/>
          <w:lang w:val="sq-AL" w:eastAsia="pt-PT"/>
        </w:rPr>
        <w:t>ë</w:t>
      </w:r>
      <w:r w:rsidRPr="00164B66">
        <w:rPr>
          <w:rFonts w:cs="Calibri"/>
          <w:bCs/>
          <w:szCs w:val="18"/>
          <w:lang w:val="sq-AL" w:eastAsia="pt-PT"/>
        </w:rPr>
        <w:t xml:space="preserve"> p</w:t>
      </w:r>
      <w:r w:rsidR="00F438B6" w:rsidRPr="00164B66">
        <w:rPr>
          <w:rFonts w:cs="Calibri"/>
          <w:bCs/>
          <w:szCs w:val="18"/>
          <w:lang w:val="sq-AL" w:eastAsia="pt-PT"/>
        </w:rPr>
        <w:t>ë</w:t>
      </w:r>
      <w:r w:rsidRPr="00164B66">
        <w:rPr>
          <w:rFonts w:cs="Calibri"/>
          <w:bCs/>
          <w:szCs w:val="18"/>
          <w:lang w:val="sq-AL" w:eastAsia="pt-PT"/>
        </w:rPr>
        <w:t>rgatitur specifikisht p</w:t>
      </w:r>
      <w:r w:rsidR="00F438B6" w:rsidRPr="00164B66">
        <w:rPr>
          <w:rFonts w:cs="Calibri"/>
          <w:bCs/>
          <w:szCs w:val="18"/>
          <w:lang w:val="sq-AL" w:eastAsia="pt-PT"/>
        </w:rPr>
        <w:t>ë</w:t>
      </w:r>
      <w:r w:rsidRPr="00164B66">
        <w:rPr>
          <w:rFonts w:cs="Calibri"/>
          <w:bCs/>
          <w:szCs w:val="18"/>
          <w:lang w:val="sq-AL" w:eastAsia="pt-PT"/>
        </w:rPr>
        <w:t>r k</w:t>
      </w:r>
      <w:r w:rsidR="00F438B6" w:rsidRPr="00164B66">
        <w:rPr>
          <w:rFonts w:cs="Calibri"/>
          <w:bCs/>
          <w:szCs w:val="18"/>
          <w:lang w:val="sq-AL" w:eastAsia="pt-PT"/>
        </w:rPr>
        <w:t>ë</w:t>
      </w:r>
      <w:r w:rsidRPr="00164B66">
        <w:rPr>
          <w:rFonts w:cs="Calibri"/>
          <w:bCs/>
          <w:szCs w:val="18"/>
          <w:lang w:val="sq-AL" w:eastAsia="pt-PT"/>
        </w:rPr>
        <w:t>t</w:t>
      </w:r>
      <w:r w:rsidR="00F438B6" w:rsidRPr="00164B66">
        <w:rPr>
          <w:rFonts w:cs="Calibri"/>
          <w:bCs/>
          <w:szCs w:val="18"/>
          <w:lang w:val="sq-AL" w:eastAsia="pt-PT"/>
        </w:rPr>
        <w:t>ë</w:t>
      </w:r>
      <w:r w:rsidRPr="00164B66">
        <w:rPr>
          <w:rFonts w:cs="Calibri"/>
          <w:bCs/>
          <w:szCs w:val="18"/>
          <w:lang w:val="sq-AL" w:eastAsia="pt-PT"/>
        </w:rPr>
        <w:t xml:space="preserve"> kurs dhe t</w:t>
      </w:r>
      <w:r w:rsidR="00F438B6" w:rsidRPr="00164B66">
        <w:rPr>
          <w:rFonts w:cs="Calibri"/>
          <w:bCs/>
          <w:szCs w:val="18"/>
          <w:lang w:val="sq-AL" w:eastAsia="pt-PT"/>
        </w:rPr>
        <w:t>ë</w:t>
      </w:r>
      <w:r w:rsidRPr="00164B66">
        <w:rPr>
          <w:rFonts w:cs="Calibri"/>
          <w:bCs/>
          <w:szCs w:val="18"/>
          <w:lang w:val="sq-AL" w:eastAsia="pt-PT"/>
        </w:rPr>
        <w:t xml:space="preserve"> p</w:t>
      </w:r>
      <w:r w:rsidR="00F438B6" w:rsidRPr="00164B66">
        <w:rPr>
          <w:rFonts w:cs="Calibri"/>
          <w:bCs/>
          <w:szCs w:val="18"/>
          <w:lang w:val="sq-AL" w:eastAsia="pt-PT"/>
        </w:rPr>
        <w:t>ë</w:t>
      </w:r>
      <w:r w:rsidRPr="00164B66">
        <w:rPr>
          <w:rFonts w:cs="Calibri"/>
          <w:bCs/>
          <w:szCs w:val="18"/>
          <w:lang w:val="sq-AL" w:eastAsia="pt-PT"/>
        </w:rPr>
        <w:t>rfshir</w:t>
      </w:r>
      <w:r w:rsidR="00F438B6" w:rsidRPr="00164B66">
        <w:rPr>
          <w:rFonts w:cs="Calibri"/>
          <w:bCs/>
          <w:szCs w:val="18"/>
          <w:lang w:val="sq-AL" w:eastAsia="pt-PT"/>
        </w:rPr>
        <w:t>ë</w:t>
      </w:r>
      <w:r w:rsidRPr="00164B66">
        <w:rPr>
          <w:rFonts w:cs="Calibri"/>
          <w:bCs/>
          <w:szCs w:val="18"/>
          <w:lang w:val="sq-AL" w:eastAsia="pt-PT"/>
        </w:rPr>
        <w:t xml:space="preserve"> n</w:t>
      </w:r>
      <w:r w:rsidR="00F438B6" w:rsidRPr="00164B66">
        <w:rPr>
          <w:rFonts w:cs="Calibri"/>
          <w:bCs/>
          <w:szCs w:val="18"/>
          <w:lang w:val="sq-AL" w:eastAsia="pt-PT"/>
        </w:rPr>
        <w:t>ë</w:t>
      </w:r>
      <w:r w:rsidRPr="00164B66">
        <w:rPr>
          <w:rFonts w:cs="Calibri"/>
          <w:bCs/>
          <w:szCs w:val="18"/>
          <w:lang w:val="sq-AL" w:eastAsia="pt-PT"/>
        </w:rPr>
        <w:t xml:space="preserve"> paket</w:t>
      </w:r>
      <w:r w:rsidR="00F438B6" w:rsidRPr="00164B66">
        <w:rPr>
          <w:rFonts w:cs="Calibri"/>
          <w:bCs/>
          <w:szCs w:val="18"/>
          <w:lang w:val="sq-AL" w:eastAsia="pt-PT"/>
        </w:rPr>
        <w:t>ë</w:t>
      </w:r>
      <w:r w:rsidRPr="00164B66">
        <w:rPr>
          <w:rFonts w:cs="Calibri"/>
          <w:bCs/>
          <w:szCs w:val="18"/>
          <w:lang w:val="sq-AL" w:eastAsia="pt-PT"/>
        </w:rPr>
        <w:t>n e burimeve</w:t>
      </w:r>
      <w:r w:rsidR="00FC5A4E" w:rsidRPr="00164B66">
        <w:rPr>
          <w:rFonts w:cs="Calibri"/>
          <w:bCs/>
          <w:szCs w:val="18"/>
          <w:lang w:val="sq-AL" w:eastAsia="pt-PT"/>
        </w:rPr>
        <w:t>.</w:t>
      </w:r>
    </w:p>
    <w:p w:rsidR="00A062DC" w:rsidRPr="00164B66" w:rsidRDefault="00990522" w:rsidP="00B753F8">
      <w:pPr>
        <w:pStyle w:val="bul1a"/>
        <w:rPr>
          <w:szCs w:val="18"/>
          <w:lang w:val="sq-AL"/>
        </w:rPr>
      </w:pPr>
      <w:r w:rsidRPr="00164B66">
        <w:rPr>
          <w:rFonts w:cs="Helvetica"/>
          <w:lang w:val="sq-AL"/>
        </w:rPr>
        <w:t>T</w:t>
      </w:r>
      <w:r w:rsidR="00F438B6" w:rsidRPr="00164B66">
        <w:rPr>
          <w:rFonts w:cs="Helvetica"/>
          <w:lang w:val="sq-AL"/>
        </w:rPr>
        <w:t>ë</w:t>
      </w:r>
      <w:r w:rsidRPr="00164B66">
        <w:rPr>
          <w:rFonts w:cs="Helvetica"/>
          <w:lang w:val="sq-AL"/>
        </w:rPr>
        <w:t xml:space="preserve"> gjitha materialet mb</w:t>
      </w:r>
      <w:r w:rsidR="00F438B6" w:rsidRPr="00164B66">
        <w:rPr>
          <w:rFonts w:cs="Helvetica"/>
          <w:lang w:val="sq-AL"/>
        </w:rPr>
        <w:t>ë</w:t>
      </w:r>
      <w:r w:rsidRPr="00164B66">
        <w:rPr>
          <w:rFonts w:cs="Helvetica"/>
          <w:lang w:val="sq-AL"/>
        </w:rPr>
        <w:t>shtet</w:t>
      </w:r>
      <w:r w:rsidR="00F438B6" w:rsidRPr="00164B66">
        <w:rPr>
          <w:rFonts w:cs="Helvetica"/>
          <w:lang w:val="sq-AL"/>
        </w:rPr>
        <w:t>ë</w:t>
      </w:r>
      <w:r w:rsidRPr="00164B66">
        <w:rPr>
          <w:rFonts w:cs="Helvetica"/>
          <w:lang w:val="sq-AL"/>
        </w:rPr>
        <w:t>se t</w:t>
      </w:r>
      <w:r w:rsidR="00F438B6" w:rsidRPr="00164B66">
        <w:rPr>
          <w:rFonts w:cs="Helvetica"/>
          <w:lang w:val="sq-AL"/>
        </w:rPr>
        <w:t>ë</w:t>
      </w:r>
      <w:r w:rsidRPr="00164B66">
        <w:rPr>
          <w:rFonts w:cs="Helvetica"/>
          <w:lang w:val="sq-AL"/>
        </w:rPr>
        <w:t xml:space="preserve"> ofruara me paket</w:t>
      </w:r>
      <w:r w:rsidR="00F438B6" w:rsidRPr="00164B66">
        <w:rPr>
          <w:rFonts w:cs="Helvetica"/>
          <w:lang w:val="sq-AL"/>
        </w:rPr>
        <w:t>ë</w:t>
      </w:r>
      <w:r w:rsidRPr="00164B66">
        <w:rPr>
          <w:rFonts w:cs="Helvetica"/>
          <w:lang w:val="sq-AL"/>
        </w:rPr>
        <w:t>n e trajnimit</w:t>
      </w:r>
      <w:r w:rsidR="00A062DC" w:rsidRPr="00164B66">
        <w:rPr>
          <w:rFonts w:cs="Helvetica"/>
          <w:lang w:val="sq-AL"/>
        </w:rPr>
        <w:t>.</w:t>
      </w:r>
    </w:p>
    <w:p w:rsidR="008F1074" w:rsidRPr="00164B66" w:rsidRDefault="008F1074" w:rsidP="008F1074">
      <w:pPr>
        <w:pStyle w:val="NormalWeb"/>
        <w:spacing w:before="0" w:beforeAutospacing="0" w:after="0" w:afterAutospacing="0" w:line="280" w:lineRule="exact"/>
        <w:jc w:val="left"/>
        <w:rPr>
          <w:rFonts w:ascii="Verdana" w:hAnsi="Verdana" w:cs="Helvetica"/>
          <w:sz w:val="18"/>
        </w:rPr>
      </w:pPr>
    </w:p>
    <w:p w:rsidR="008F1074" w:rsidRPr="00164B66" w:rsidRDefault="003D741F" w:rsidP="00990522">
      <w:pPr>
        <w:pStyle w:val="NormalWeb"/>
        <w:spacing w:before="0" w:beforeAutospacing="0" w:after="0" w:afterAutospacing="0" w:line="280" w:lineRule="exact"/>
        <w:rPr>
          <w:rFonts w:ascii="Verdana" w:hAnsi="Verdana" w:cs="Helvetica"/>
          <w:sz w:val="18"/>
        </w:rPr>
      </w:pPr>
      <w:r w:rsidRPr="00164B66">
        <w:rPr>
          <w:rFonts w:ascii="Verdana" w:hAnsi="Verdana" w:cs="Helvetica"/>
          <w:sz w:val="18"/>
        </w:rPr>
        <w:t>Burimet pasuese jan</w:t>
      </w:r>
      <w:r w:rsidR="00F438B6" w:rsidRPr="00164B66">
        <w:rPr>
          <w:rFonts w:ascii="Verdana" w:hAnsi="Verdana" w:cs="Helvetica"/>
          <w:sz w:val="18"/>
        </w:rPr>
        <w:t>ë</w:t>
      </w:r>
      <w:r w:rsidRPr="00164B66">
        <w:rPr>
          <w:rFonts w:ascii="Verdana" w:hAnsi="Verdana" w:cs="Helvetica"/>
          <w:sz w:val="18"/>
        </w:rPr>
        <w:t xml:space="preserve"> p</w:t>
      </w:r>
      <w:r w:rsidR="00F438B6" w:rsidRPr="00164B66">
        <w:rPr>
          <w:rFonts w:ascii="Verdana" w:hAnsi="Verdana" w:cs="Helvetica"/>
          <w:sz w:val="18"/>
        </w:rPr>
        <w:t>ë</w:t>
      </w:r>
      <w:r w:rsidRPr="00164B66">
        <w:rPr>
          <w:rFonts w:ascii="Verdana" w:hAnsi="Verdana" w:cs="Helvetica"/>
          <w:sz w:val="18"/>
        </w:rPr>
        <w:t>rgatitur p</w:t>
      </w:r>
      <w:r w:rsidR="00F438B6" w:rsidRPr="00164B66">
        <w:rPr>
          <w:rFonts w:ascii="Verdana" w:hAnsi="Verdana" w:cs="Helvetica"/>
          <w:sz w:val="18"/>
        </w:rPr>
        <w:t>ë</w:t>
      </w:r>
      <w:r w:rsidRPr="00164B66">
        <w:rPr>
          <w:rFonts w:ascii="Verdana" w:hAnsi="Verdana" w:cs="Helvetica"/>
          <w:sz w:val="18"/>
        </w:rPr>
        <w:t>r t</w:t>
      </w:r>
      <w:r w:rsidR="00F438B6" w:rsidRPr="00164B66">
        <w:rPr>
          <w:rFonts w:ascii="Verdana" w:hAnsi="Verdana" w:cs="Helvetica"/>
          <w:sz w:val="18"/>
        </w:rPr>
        <w:t>ë</w:t>
      </w:r>
      <w:r w:rsidRPr="00164B66">
        <w:rPr>
          <w:rFonts w:ascii="Verdana" w:hAnsi="Verdana" w:cs="Helvetica"/>
          <w:sz w:val="18"/>
        </w:rPr>
        <w:t xml:space="preserve"> mb</w:t>
      </w:r>
      <w:r w:rsidR="00F438B6" w:rsidRPr="00164B66">
        <w:rPr>
          <w:rFonts w:ascii="Verdana" w:hAnsi="Verdana" w:cs="Helvetica"/>
          <w:sz w:val="18"/>
        </w:rPr>
        <w:t>ë</w:t>
      </w:r>
      <w:r w:rsidRPr="00164B66">
        <w:rPr>
          <w:rFonts w:ascii="Verdana" w:hAnsi="Verdana" w:cs="Helvetica"/>
          <w:sz w:val="18"/>
        </w:rPr>
        <w:t>shtetur zhvillimin e kursit. Ato jan</w:t>
      </w:r>
      <w:r w:rsidR="00F438B6" w:rsidRPr="00164B66">
        <w:rPr>
          <w:rFonts w:ascii="Verdana" w:hAnsi="Verdana" w:cs="Helvetica"/>
          <w:sz w:val="18"/>
        </w:rPr>
        <w:t>ë</w:t>
      </w:r>
      <w:r w:rsidRPr="00164B66">
        <w:rPr>
          <w:rFonts w:ascii="Verdana" w:hAnsi="Verdana" w:cs="Helvetica"/>
          <w:sz w:val="18"/>
        </w:rPr>
        <w:t xml:space="preserve"> dh</w:t>
      </w:r>
      <w:r w:rsidR="00F438B6" w:rsidRPr="00164B66">
        <w:rPr>
          <w:rFonts w:ascii="Verdana" w:hAnsi="Verdana" w:cs="Helvetica"/>
          <w:sz w:val="18"/>
        </w:rPr>
        <w:t>ë</w:t>
      </w:r>
      <w:r w:rsidRPr="00164B66">
        <w:rPr>
          <w:rFonts w:ascii="Verdana" w:hAnsi="Verdana" w:cs="Helvetica"/>
          <w:sz w:val="18"/>
        </w:rPr>
        <w:t>n</w:t>
      </w:r>
      <w:r w:rsidR="00F438B6" w:rsidRPr="00164B66">
        <w:rPr>
          <w:rFonts w:ascii="Verdana" w:hAnsi="Verdana" w:cs="Helvetica"/>
          <w:sz w:val="18"/>
        </w:rPr>
        <w:t>ë</w:t>
      </w:r>
      <w:r w:rsidRPr="00164B66">
        <w:rPr>
          <w:rFonts w:ascii="Verdana" w:hAnsi="Verdana" w:cs="Helvetica"/>
          <w:sz w:val="18"/>
        </w:rPr>
        <w:t xml:space="preserve"> n</w:t>
      </w:r>
      <w:r w:rsidR="00F438B6" w:rsidRPr="00164B66">
        <w:rPr>
          <w:rFonts w:ascii="Verdana" w:hAnsi="Verdana" w:cs="Helvetica"/>
          <w:sz w:val="18"/>
        </w:rPr>
        <w:t>ë</w:t>
      </w:r>
      <w:r w:rsidRPr="00164B66">
        <w:rPr>
          <w:rFonts w:ascii="Verdana" w:hAnsi="Verdana" w:cs="Helvetica"/>
          <w:sz w:val="18"/>
        </w:rPr>
        <w:t xml:space="preserve"> form</w:t>
      </w:r>
      <w:r w:rsidR="00F438B6" w:rsidRPr="00164B66">
        <w:rPr>
          <w:rFonts w:ascii="Verdana" w:hAnsi="Verdana" w:cs="Helvetica"/>
          <w:sz w:val="18"/>
        </w:rPr>
        <w:t>ë</w:t>
      </w:r>
      <w:r w:rsidRPr="00164B66">
        <w:rPr>
          <w:rFonts w:ascii="Verdana" w:hAnsi="Verdana" w:cs="Helvetica"/>
          <w:sz w:val="18"/>
        </w:rPr>
        <w:t xml:space="preserve"> elektronike sepse jan</w:t>
      </w:r>
      <w:r w:rsidR="00F438B6" w:rsidRPr="00164B66">
        <w:rPr>
          <w:rFonts w:ascii="Verdana" w:hAnsi="Verdana" w:cs="Helvetica"/>
          <w:sz w:val="18"/>
        </w:rPr>
        <w:t>ë</w:t>
      </w:r>
      <w:r w:rsidRPr="00164B66">
        <w:rPr>
          <w:rFonts w:ascii="Verdana" w:hAnsi="Verdana" w:cs="Helvetica"/>
          <w:sz w:val="18"/>
        </w:rPr>
        <w:t xml:space="preserve"> voluminoze. K</w:t>
      </w:r>
      <w:r w:rsidR="00F438B6" w:rsidRPr="00164B66">
        <w:rPr>
          <w:rFonts w:ascii="Verdana" w:hAnsi="Verdana" w:cs="Helvetica"/>
          <w:sz w:val="18"/>
        </w:rPr>
        <w:t>ë</w:t>
      </w:r>
      <w:r w:rsidRPr="00164B66">
        <w:rPr>
          <w:rFonts w:ascii="Verdana" w:hAnsi="Verdana" w:cs="Helvetica"/>
          <w:sz w:val="18"/>
        </w:rPr>
        <w:t>shilli i Evrop</w:t>
      </w:r>
      <w:r w:rsidR="00F438B6" w:rsidRPr="00164B66">
        <w:rPr>
          <w:rFonts w:ascii="Verdana" w:hAnsi="Verdana" w:cs="Helvetica"/>
          <w:sz w:val="18"/>
        </w:rPr>
        <w:t>ë</w:t>
      </w:r>
      <w:r w:rsidRPr="00164B66">
        <w:rPr>
          <w:rFonts w:ascii="Verdana" w:hAnsi="Verdana" w:cs="Helvetica"/>
          <w:sz w:val="18"/>
        </w:rPr>
        <w:t>s do t</w:t>
      </w:r>
      <w:r w:rsidR="00F438B6" w:rsidRPr="00164B66">
        <w:rPr>
          <w:rFonts w:ascii="Verdana" w:hAnsi="Verdana" w:cs="Helvetica"/>
          <w:sz w:val="18"/>
        </w:rPr>
        <w:t>ë</w:t>
      </w:r>
      <w:r w:rsidRPr="00164B66">
        <w:rPr>
          <w:rFonts w:ascii="Verdana" w:hAnsi="Verdana" w:cs="Helvetica"/>
          <w:sz w:val="18"/>
        </w:rPr>
        <w:t xml:space="preserve"> jap</w:t>
      </w:r>
      <w:r w:rsidR="00F438B6" w:rsidRPr="00164B66">
        <w:rPr>
          <w:rFonts w:ascii="Verdana" w:hAnsi="Verdana" w:cs="Helvetica"/>
          <w:sz w:val="18"/>
        </w:rPr>
        <w:t>ë</w:t>
      </w:r>
      <w:r w:rsidRPr="00164B66">
        <w:rPr>
          <w:rFonts w:ascii="Verdana" w:hAnsi="Verdana" w:cs="Helvetica"/>
          <w:sz w:val="18"/>
        </w:rPr>
        <w:t xml:space="preserve"> t</w:t>
      </w:r>
      <w:r w:rsidR="00F438B6" w:rsidRPr="00164B66">
        <w:rPr>
          <w:rFonts w:ascii="Verdana" w:hAnsi="Verdana" w:cs="Helvetica"/>
          <w:sz w:val="18"/>
        </w:rPr>
        <w:t>ë</w:t>
      </w:r>
      <w:r w:rsidRPr="00164B66">
        <w:rPr>
          <w:rFonts w:ascii="Verdana" w:hAnsi="Verdana" w:cs="Helvetica"/>
          <w:sz w:val="18"/>
        </w:rPr>
        <w:t xml:space="preserve"> gjitha burimet p</w:t>
      </w:r>
      <w:r w:rsidR="00F438B6" w:rsidRPr="00164B66">
        <w:rPr>
          <w:rFonts w:ascii="Verdana" w:hAnsi="Verdana" w:cs="Helvetica"/>
          <w:sz w:val="18"/>
        </w:rPr>
        <w:t>ë</w:t>
      </w:r>
      <w:r w:rsidRPr="00164B66">
        <w:rPr>
          <w:rFonts w:ascii="Verdana" w:hAnsi="Verdana" w:cs="Helvetica"/>
          <w:sz w:val="18"/>
        </w:rPr>
        <w:t>r vendet</w:t>
      </w:r>
      <w:r w:rsidR="008F1074" w:rsidRPr="00164B66">
        <w:rPr>
          <w:rFonts w:ascii="Verdana" w:hAnsi="Verdana" w:cs="Helvetica"/>
          <w:sz w:val="18"/>
        </w:rPr>
        <w:t>.</w:t>
      </w:r>
    </w:p>
    <w:p w:rsidR="00994998" w:rsidRPr="00164B66" w:rsidRDefault="00994998" w:rsidP="00990522">
      <w:pPr>
        <w:pStyle w:val="NormalWeb"/>
        <w:spacing w:before="0" w:beforeAutospacing="0" w:after="0" w:afterAutospacing="0" w:line="280" w:lineRule="exact"/>
        <w:rPr>
          <w:rFonts w:ascii="Verdana" w:hAnsi="Verdana" w:cs="Helvetica"/>
          <w:sz w:val="18"/>
        </w:rPr>
      </w:pPr>
    </w:p>
    <w:p w:rsidR="00994998" w:rsidRPr="00164B66" w:rsidRDefault="00590CC9" w:rsidP="00990522">
      <w:pPr>
        <w:pStyle w:val="NormalWeb"/>
        <w:spacing w:before="0" w:beforeAutospacing="0" w:after="0" w:afterAutospacing="0" w:line="280" w:lineRule="exact"/>
        <w:rPr>
          <w:rFonts w:ascii="Verdana" w:hAnsi="Verdana" w:cs="Helvetica"/>
          <w:sz w:val="18"/>
        </w:rPr>
      </w:pPr>
      <w:r w:rsidRPr="00164B66">
        <w:rPr>
          <w:rFonts w:ascii="Verdana" w:hAnsi="Verdana" w:cs="Helvetica"/>
          <w:sz w:val="18"/>
        </w:rPr>
        <w:t>Informacioni kryesor p</w:t>
      </w:r>
      <w:r w:rsidR="00F438B6" w:rsidRPr="00164B66">
        <w:rPr>
          <w:rFonts w:ascii="Verdana" w:hAnsi="Verdana" w:cs="Helvetica"/>
          <w:sz w:val="18"/>
        </w:rPr>
        <w:t>ë</w:t>
      </w:r>
      <w:r w:rsidRPr="00164B66">
        <w:rPr>
          <w:rFonts w:ascii="Verdana" w:hAnsi="Verdana" w:cs="Helvetica"/>
          <w:sz w:val="18"/>
        </w:rPr>
        <w:t>r skenarin dhe afatet kohore q</w:t>
      </w:r>
      <w:r w:rsidR="00F438B6" w:rsidRPr="00164B66">
        <w:rPr>
          <w:rFonts w:ascii="Verdana" w:hAnsi="Verdana" w:cs="Helvetica"/>
          <w:sz w:val="18"/>
        </w:rPr>
        <w:t>ë</w:t>
      </w:r>
      <w:r w:rsidRPr="00164B66">
        <w:rPr>
          <w:rFonts w:ascii="Verdana" w:hAnsi="Verdana" w:cs="Helvetica"/>
          <w:sz w:val="18"/>
        </w:rPr>
        <w:t xml:space="preserve"> do t</w:t>
      </w:r>
      <w:r w:rsidR="00F438B6" w:rsidRPr="00164B66">
        <w:rPr>
          <w:rFonts w:ascii="Verdana" w:hAnsi="Verdana" w:cs="Helvetica"/>
          <w:sz w:val="18"/>
        </w:rPr>
        <w:t>ë</w:t>
      </w:r>
      <w:r w:rsidRPr="00164B66">
        <w:rPr>
          <w:rFonts w:ascii="Verdana" w:hAnsi="Verdana" w:cs="Helvetica"/>
          <w:sz w:val="18"/>
        </w:rPr>
        <w:t xml:space="preserve"> p</w:t>
      </w:r>
      <w:r w:rsidR="00F438B6" w:rsidRPr="00164B66">
        <w:rPr>
          <w:rFonts w:ascii="Verdana" w:hAnsi="Verdana" w:cs="Helvetica"/>
          <w:sz w:val="18"/>
        </w:rPr>
        <w:t>ë</w:t>
      </w:r>
      <w:r w:rsidRPr="00164B66">
        <w:rPr>
          <w:rFonts w:ascii="Verdana" w:hAnsi="Verdana" w:cs="Helvetica"/>
          <w:sz w:val="18"/>
        </w:rPr>
        <w:t>rdoren gjat</w:t>
      </w:r>
      <w:r w:rsidR="00F438B6" w:rsidRPr="00164B66">
        <w:rPr>
          <w:rFonts w:ascii="Verdana" w:hAnsi="Verdana" w:cs="Helvetica"/>
          <w:sz w:val="18"/>
        </w:rPr>
        <w:t>ë</w:t>
      </w:r>
      <w:r w:rsidRPr="00164B66">
        <w:rPr>
          <w:rFonts w:ascii="Verdana" w:hAnsi="Verdana" w:cs="Helvetica"/>
          <w:sz w:val="18"/>
        </w:rPr>
        <w:t xml:space="preserve"> kursit jan</w:t>
      </w:r>
      <w:r w:rsidR="00F438B6" w:rsidRPr="00164B66">
        <w:rPr>
          <w:rFonts w:ascii="Verdana" w:hAnsi="Verdana" w:cs="Helvetica"/>
          <w:sz w:val="18"/>
        </w:rPr>
        <w:t>ë</w:t>
      </w:r>
      <w:r w:rsidRPr="00164B66">
        <w:rPr>
          <w:rFonts w:ascii="Verdana" w:hAnsi="Verdana" w:cs="Helvetica"/>
          <w:sz w:val="18"/>
        </w:rPr>
        <w:t xml:space="preserve"> dh</w:t>
      </w:r>
      <w:r w:rsidR="00F438B6" w:rsidRPr="00164B66">
        <w:rPr>
          <w:rFonts w:ascii="Verdana" w:hAnsi="Verdana" w:cs="Helvetica"/>
          <w:sz w:val="18"/>
        </w:rPr>
        <w:t>ë</w:t>
      </w:r>
      <w:r w:rsidRPr="00164B66">
        <w:rPr>
          <w:rFonts w:ascii="Verdana" w:hAnsi="Verdana" w:cs="Helvetica"/>
          <w:sz w:val="18"/>
        </w:rPr>
        <w:t>n</w:t>
      </w:r>
      <w:r w:rsidR="00F438B6" w:rsidRPr="00164B66">
        <w:rPr>
          <w:rFonts w:ascii="Verdana" w:hAnsi="Verdana" w:cs="Helvetica"/>
          <w:sz w:val="18"/>
        </w:rPr>
        <w:t>ë</w:t>
      </w:r>
      <w:r w:rsidRPr="00164B66">
        <w:rPr>
          <w:rFonts w:ascii="Verdana" w:hAnsi="Verdana" w:cs="Helvetica"/>
          <w:sz w:val="18"/>
        </w:rPr>
        <w:t xml:space="preserve"> n</w:t>
      </w:r>
      <w:r w:rsidR="00F438B6" w:rsidRPr="00164B66">
        <w:rPr>
          <w:rFonts w:ascii="Verdana" w:hAnsi="Verdana" w:cs="Helvetica"/>
          <w:sz w:val="18"/>
        </w:rPr>
        <w:t>ë</w:t>
      </w:r>
      <w:r w:rsidRPr="00164B66">
        <w:rPr>
          <w:rFonts w:ascii="Verdana" w:hAnsi="Verdana" w:cs="Helvetica"/>
          <w:sz w:val="18"/>
        </w:rPr>
        <w:t xml:space="preserve"> nj</w:t>
      </w:r>
      <w:r w:rsidR="00F438B6" w:rsidRPr="00164B66">
        <w:rPr>
          <w:rFonts w:ascii="Verdana" w:hAnsi="Verdana" w:cs="Helvetica"/>
          <w:sz w:val="18"/>
        </w:rPr>
        <w:t>ë</w:t>
      </w:r>
      <w:r w:rsidRPr="00164B66">
        <w:rPr>
          <w:rFonts w:ascii="Verdana" w:hAnsi="Verdana" w:cs="Helvetica"/>
          <w:sz w:val="18"/>
        </w:rPr>
        <w:t xml:space="preserve"> skedar q</w:t>
      </w:r>
      <w:r w:rsidR="00F438B6" w:rsidRPr="00164B66">
        <w:rPr>
          <w:rFonts w:ascii="Verdana" w:hAnsi="Verdana" w:cs="Helvetica"/>
          <w:sz w:val="18"/>
        </w:rPr>
        <w:t>ë</w:t>
      </w:r>
      <w:r w:rsidRPr="00164B66">
        <w:rPr>
          <w:rFonts w:ascii="Verdana" w:hAnsi="Verdana" w:cs="Helvetica"/>
          <w:sz w:val="18"/>
        </w:rPr>
        <w:t xml:space="preserve"> p</w:t>
      </w:r>
      <w:r w:rsidR="00F438B6" w:rsidRPr="00164B66">
        <w:rPr>
          <w:rFonts w:ascii="Verdana" w:hAnsi="Verdana" w:cs="Helvetica"/>
          <w:sz w:val="18"/>
        </w:rPr>
        <w:t>ë</w:t>
      </w:r>
      <w:r w:rsidRPr="00164B66">
        <w:rPr>
          <w:rFonts w:ascii="Verdana" w:hAnsi="Verdana" w:cs="Helvetica"/>
          <w:sz w:val="18"/>
        </w:rPr>
        <w:t>rcakton aktivitetet dhe pikat kryesore t</w:t>
      </w:r>
      <w:r w:rsidR="00F438B6" w:rsidRPr="00164B66">
        <w:rPr>
          <w:rFonts w:ascii="Verdana" w:hAnsi="Verdana" w:cs="Helvetica"/>
          <w:sz w:val="18"/>
        </w:rPr>
        <w:t>ë</w:t>
      </w:r>
      <w:r w:rsidRPr="00164B66">
        <w:rPr>
          <w:rFonts w:ascii="Verdana" w:hAnsi="Verdana" w:cs="Helvetica"/>
          <w:sz w:val="18"/>
        </w:rPr>
        <w:t xml:space="preserve"> skenarit</w:t>
      </w:r>
      <w:r w:rsidR="00994998" w:rsidRPr="00164B66">
        <w:rPr>
          <w:rFonts w:ascii="Verdana" w:hAnsi="Verdana" w:cs="Helvetica"/>
          <w:sz w:val="18"/>
        </w:rPr>
        <w:t xml:space="preserve">. </w:t>
      </w:r>
      <w:r w:rsidRPr="00164B66">
        <w:rPr>
          <w:rFonts w:ascii="Verdana" w:hAnsi="Verdana" w:cs="Helvetica"/>
          <w:sz w:val="18"/>
        </w:rPr>
        <w:t>Ky skedar titullohet “2</w:t>
      </w:r>
      <w:r w:rsidR="00994998" w:rsidRPr="00164B66">
        <w:rPr>
          <w:rFonts w:ascii="Verdana" w:hAnsi="Verdana" w:cs="Helvetica"/>
          <w:sz w:val="18"/>
        </w:rPr>
        <w:t>012-08-20 am - Scenario and evidence for advanced course.docx</w:t>
      </w:r>
      <w:r w:rsidRPr="00164B66">
        <w:rPr>
          <w:rFonts w:ascii="Verdana" w:hAnsi="Verdana" w:cs="Helvetica"/>
          <w:sz w:val="18"/>
        </w:rPr>
        <w:t>” dhe duhet t</w:t>
      </w:r>
      <w:r w:rsidR="00F438B6" w:rsidRPr="00164B66">
        <w:rPr>
          <w:rFonts w:ascii="Verdana" w:hAnsi="Verdana" w:cs="Helvetica"/>
          <w:sz w:val="18"/>
        </w:rPr>
        <w:t>ë</w:t>
      </w:r>
      <w:r w:rsidRPr="00164B66">
        <w:rPr>
          <w:rFonts w:ascii="Verdana" w:hAnsi="Verdana" w:cs="Helvetica"/>
          <w:sz w:val="18"/>
        </w:rPr>
        <w:t xml:space="preserve"> gjendet n</w:t>
      </w:r>
      <w:r w:rsidR="00F438B6" w:rsidRPr="00164B66">
        <w:rPr>
          <w:rFonts w:ascii="Verdana" w:hAnsi="Verdana" w:cs="Helvetica"/>
          <w:sz w:val="18"/>
        </w:rPr>
        <w:t>ë</w:t>
      </w:r>
      <w:r w:rsidRPr="00164B66">
        <w:rPr>
          <w:rFonts w:ascii="Verdana" w:hAnsi="Verdana" w:cs="Helvetica"/>
          <w:sz w:val="18"/>
        </w:rPr>
        <w:t xml:space="preserve"> seksionin e Profileve t</w:t>
      </w:r>
      <w:r w:rsidR="00F438B6" w:rsidRPr="00164B66">
        <w:rPr>
          <w:rFonts w:ascii="Verdana" w:hAnsi="Verdana" w:cs="Helvetica"/>
          <w:sz w:val="18"/>
        </w:rPr>
        <w:t>ë</w:t>
      </w:r>
      <w:r w:rsidRPr="00164B66">
        <w:rPr>
          <w:rFonts w:ascii="Verdana" w:hAnsi="Verdana" w:cs="Helvetica"/>
          <w:sz w:val="18"/>
        </w:rPr>
        <w:t xml:space="preserve"> paket</w:t>
      </w:r>
      <w:r w:rsidR="00F438B6" w:rsidRPr="00164B66">
        <w:rPr>
          <w:rFonts w:ascii="Verdana" w:hAnsi="Verdana" w:cs="Helvetica"/>
          <w:sz w:val="18"/>
        </w:rPr>
        <w:t>ë</w:t>
      </w:r>
      <w:r w:rsidRPr="00164B66">
        <w:rPr>
          <w:rFonts w:ascii="Verdana" w:hAnsi="Verdana" w:cs="Helvetica"/>
          <w:sz w:val="18"/>
        </w:rPr>
        <w:t>s s</w:t>
      </w:r>
      <w:r w:rsidR="00F438B6" w:rsidRPr="00164B66">
        <w:rPr>
          <w:rFonts w:ascii="Verdana" w:hAnsi="Verdana" w:cs="Helvetica"/>
          <w:sz w:val="18"/>
        </w:rPr>
        <w:t>ë</w:t>
      </w:r>
      <w:r w:rsidRPr="00164B66">
        <w:rPr>
          <w:rFonts w:ascii="Verdana" w:hAnsi="Verdana" w:cs="Helvetica"/>
          <w:sz w:val="18"/>
        </w:rPr>
        <w:t xml:space="preserve"> materialeve</w:t>
      </w:r>
      <w:r w:rsidR="00994998" w:rsidRPr="00164B66">
        <w:rPr>
          <w:rFonts w:ascii="Verdana" w:hAnsi="Verdana" w:cs="Helvetica"/>
          <w:sz w:val="18"/>
        </w:rPr>
        <w:t>.</w:t>
      </w:r>
    </w:p>
    <w:p w:rsidR="008F1074" w:rsidRPr="00164B66" w:rsidRDefault="008F1074" w:rsidP="00990522">
      <w:pPr>
        <w:pStyle w:val="NormalWeb"/>
        <w:spacing w:before="0" w:beforeAutospacing="0" w:after="0" w:afterAutospacing="0" w:line="280" w:lineRule="exact"/>
        <w:rPr>
          <w:rFonts w:ascii="Verdana" w:hAnsi="Verdana" w:cs="Helvetica"/>
          <w:sz w:val="18"/>
        </w:rPr>
      </w:pPr>
    </w:p>
    <w:p w:rsidR="00D179C5" w:rsidRPr="00164B66" w:rsidRDefault="00590CC9" w:rsidP="00990522">
      <w:pPr>
        <w:pStyle w:val="NormalWeb"/>
        <w:spacing w:before="0" w:beforeAutospacing="0" w:after="0" w:afterAutospacing="0" w:line="280" w:lineRule="exact"/>
        <w:rPr>
          <w:rFonts w:ascii="Verdana" w:hAnsi="Verdana" w:cs="Helvetica"/>
          <w:sz w:val="18"/>
        </w:rPr>
      </w:pPr>
      <w:r w:rsidRPr="00164B66">
        <w:rPr>
          <w:rFonts w:ascii="Verdana" w:hAnsi="Verdana" w:cs="Helvetica"/>
          <w:sz w:val="18"/>
        </w:rPr>
        <w:t>M</w:t>
      </w:r>
      <w:r w:rsidR="00F438B6" w:rsidRPr="00164B66">
        <w:rPr>
          <w:rFonts w:ascii="Verdana" w:hAnsi="Verdana" w:cs="Helvetica"/>
          <w:sz w:val="18"/>
        </w:rPr>
        <w:t>ë</w:t>
      </w:r>
      <w:r w:rsidRPr="00164B66">
        <w:rPr>
          <w:rFonts w:ascii="Verdana" w:hAnsi="Verdana" w:cs="Helvetica"/>
          <w:sz w:val="18"/>
        </w:rPr>
        <w:t xml:space="preserve"> posht</w:t>
      </w:r>
      <w:r w:rsidR="00F438B6" w:rsidRPr="00164B66">
        <w:rPr>
          <w:rFonts w:ascii="Verdana" w:hAnsi="Verdana" w:cs="Helvetica"/>
          <w:sz w:val="18"/>
        </w:rPr>
        <w:t>ë</w:t>
      </w:r>
      <w:r w:rsidRPr="00164B66">
        <w:rPr>
          <w:rFonts w:ascii="Verdana" w:hAnsi="Verdana" w:cs="Helvetica"/>
          <w:sz w:val="18"/>
        </w:rPr>
        <w:t xml:space="preserve"> </w:t>
      </w:r>
      <w:r w:rsidR="00F438B6" w:rsidRPr="00164B66">
        <w:rPr>
          <w:rFonts w:ascii="Verdana" w:hAnsi="Verdana" w:cs="Helvetica"/>
          <w:sz w:val="18"/>
        </w:rPr>
        <w:t>ë</w:t>
      </w:r>
      <w:r w:rsidRPr="00164B66">
        <w:rPr>
          <w:rFonts w:ascii="Verdana" w:hAnsi="Verdana" w:cs="Helvetica"/>
          <w:sz w:val="18"/>
        </w:rPr>
        <w:t>sht</w:t>
      </w:r>
      <w:r w:rsidR="00F438B6" w:rsidRPr="00164B66">
        <w:rPr>
          <w:rFonts w:ascii="Verdana" w:hAnsi="Verdana" w:cs="Helvetica"/>
          <w:sz w:val="18"/>
        </w:rPr>
        <w:t>ë</w:t>
      </w:r>
      <w:r w:rsidRPr="00164B66">
        <w:rPr>
          <w:rFonts w:ascii="Verdana" w:hAnsi="Verdana" w:cs="Helvetica"/>
          <w:sz w:val="18"/>
        </w:rPr>
        <w:t xml:space="preserve"> nj</w:t>
      </w:r>
      <w:r w:rsidR="00F438B6" w:rsidRPr="00164B66">
        <w:rPr>
          <w:rFonts w:ascii="Verdana" w:hAnsi="Verdana" w:cs="Helvetica"/>
          <w:sz w:val="18"/>
        </w:rPr>
        <w:t>ë</w:t>
      </w:r>
      <w:r w:rsidRPr="00164B66">
        <w:rPr>
          <w:rFonts w:ascii="Verdana" w:hAnsi="Verdana" w:cs="Helvetica"/>
          <w:sz w:val="18"/>
        </w:rPr>
        <w:t xml:space="preserve"> list</w:t>
      </w:r>
      <w:r w:rsidR="00F438B6" w:rsidRPr="00164B66">
        <w:rPr>
          <w:rFonts w:ascii="Verdana" w:hAnsi="Verdana" w:cs="Helvetica"/>
          <w:sz w:val="18"/>
        </w:rPr>
        <w:t>ë</w:t>
      </w:r>
      <w:r w:rsidRPr="00164B66">
        <w:rPr>
          <w:rFonts w:ascii="Verdana" w:hAnsi="Verdana" w:cs="Helvetica"/>
          <w:sz w:val="18"/>
        </w:rPr>
        <w:t xml:space="preserve"> e skedar</w:t>
      </w:r>
      <w:r w:rsidR="00F438B6" w:rsidRPr="00164B66">
        <w:rPr>
          <w:rFonts w:ascii="Verdana" w:hAnsi="Verdana" w:cs="Helvetica"/>
          <w:sz w:val="18"/>
        </w:rPr>
        <w:t>ë</w:t>
      </w:r>
      <w:r w:rsidRPr="00164B66">
        <w:rPr>
          <w:rFonts w:ascii="Verdana" w:hAnsi="Verdana" w:cs="Helvetica"/>
          <w:sz w:val="18"/>
        </w:rPr>
        <w:t>ve q</w:t>
      </w:r>
      <w:r w:rsidR="00F438B6" w:rsidRPr="00164B66">
        <w:rPr>
          <w:rFonts w:ascii="Verdana" w:hAnsi="Verdana" w:cs="Helvetica"/>
          <w:sz w:val="18"/>
        </w:rPr>
        <w:t>ë</w:t>
      </w:r>
      <w:r w:rsidRPr="00164B66">
        <w:rPr>
          <w:rFonts w:ascii="Verdana" w:hAnsi="Verdana" w:cs="Helvetica"/>
          <w:sz w:val="18"/>
        </w:rPr>
        <w:t xml:space="preserve"> do t</w:t>
      </w:r>
      <w:r w:rsidR="00F438B6" w:rsidRPr="00164B66">
        <w:rPr>
          <w:rFonts w:ascii="Verdana" w:hAnsi="Verdana" w:cs="Helvetica"/>
          <w:sz w:val="18"/>
        </w:rPr>
        <w:t>ë</w:t>
      </w:r>
      <w:r w:rsidRPr="00164B66">
        <w:rPr>
          <w:rFonts w:ascii="Verdana" w:hAnsi="Verdana" w:cs="Helvetica"/>
          <w:sz w:val="18"/>
        </w:rPr>
        <w:t xml:space="preserve"> p</w:t>
      </w:r>
      <w:r w:rsidR="00F438B6" w:rsidRPr="00164B66">
        <w:rPr>
          <w:rFonts w:ascii="Verdana" w:hAnsi="Verdana" w:cs="Helvetica"/>
          <w:sz w:val="18"/>
        </w:rPr>
        <w:t>ë</w:t>
      </w:r>
      <w:r w:rsidRPr="00164B66">
        <w:rPr>
          <w:rFonts w:ascii="Verdana" w:hAnsi="Verdana" w:cs="Helvetica"/>
          <w:sz w:val="18"/>
        </w:rPr>
        <w:t>rdoren n</w:t>
      </w:r>
      <w:r w:rsidR="00F438B6" w:rsidRPr="00164B66">
        <w:rPr>
          <w:rFonts w:ascii="Verdana" w:hAnsi="Verdana" w:cs="Helvetica"/>
          <w:sz w:val="18"/>
        </w:rPr>
        <w:t>ë</w:t>
      </w:r>
      <w:r w:rsidRPr="00164B66">
        <w:rPr>
          <w:rFonts w:ascii="Verdana" w:hAnsi="Verdana" w:cs="Helvetica"/>
          <w:sz w:val="18"/>
        </w:rPr>
        <w:t xml:space="preserve"> sesionin e par</w:t>
      </w:r>
      <w:r w:rsidR="00F438B6" w:rsidRPr="00164B66">
        <w:rPr>
          <w:rFonts w:ascii="Verdana" w:hAnsi="Verdana" w:cs="Helvetica"/>
          <w:sz w:val="18"/>
        </w:rPr>
        <w:t>ë</w:t>
      </w:r>
      <w:r w:rsidRPr="00164B66">
        <w:rPr>
          <w:rFonts w:ascii="Verdana" w:hAnsi="Verdana" w:cs="Helvetica"/>
          <w:sz w:val="18"/>
        </w:rPr>
        <w:t xml:space="preserve"> praktik </w:t>
      </w:r>
      <w:r w:rsidR="00D179C5" w:rsidRPr="00164B66">
        <w:rPr>
          <w:rFonts w:ascii="Verdana" w:hAnsi="Verdana" w:cs="Helvetica"/>
          <w:sz w:val="18"/>
        </w:rPr>
        <w:t xml:space="preserve">1.1.3. </w:t>
      </w:r>
      <w:r w:rsidR="002C3673" w:rsidRPr="00164B66">
        <w:rPr>
          <w:rFonts w:ascii="Verdana" w:hAnsi="Verdana" w:cs="Helvetica"/>
          <w:sz w:val="18"/>
        </w:rPr>
        <w:t>Ato duhet t</w:t>
      </w:r>
      <w:r w:rsidR="00F438B6" w:rsidRPr="00164B66">
        <w:rPr>
          <w:rFonts w:ascii="Verdana" w:hAnsi="Verdana" w:cs="Helvetica"/>
          <w:sz w:val="18"/>
        </w:rPr>
        <w:t>ë</w:t>
      </w:r>
      <w:r w:rsidR="002C3673" w:rsidRPr="00164B66">
        <w:rPr>
          <w:rFonts w:ascii="Verdana" w:hAnsi="Verdana" w:cs="Helvetica"/>
          <w:sz w:val="18"/>
        </w:rPr>
        <w:t xml:space="preserve"> jepen si materiale mb</w:t>
      </w:r>
      <w:r w:rsidR="00F438B6" w:rsidRPr="00164B66">
        <w:rPr>
          <w:rFonts w:ascii="Verdana" w:hAnsi="Verdana" w:cs="Helvetica"/>
          <w:sz w:val="18"/>
        </w:rPr>
        <w:t>ë</w:t>
      </w:r>
      <w:r w:rsidR="002C3673" w:rsidRPr="00164B66">
        <w:rPr>
          <w:rFonts w:ascii="Verdana" w:hAnsi="Verdana" w:cs="Helvetica"/>
          <w:sz w:val="18"/>
        </w:rPr>
        <w:t>shtet</w:t>
      </w:r>
      <w:r w:rsidR="00F438B6" w:rsidRPr="00164B66">
        <w:rPr>
          <w:rFonts w:ascii="Verdana" w:hAnsi="Verdana" w:cs="Helvetica"/>
          <w:sz w:val="18"/>
        </w:rPr>
        <w:t>ë</w:t>
      </w:r>
      <w:r w:rsidR="002C3673" w:rsidRPr="00164B66">
        <w:rPr>
          <w:rFonts w:ascii="Verdana" w:hAnsi="Verdana" w:cs="Helvetica"/>
          <w:sz w:val="18"/>
        </w:rPr>
        <w:t>se q</w:t>
      </w:r>
      <w:r w:rsidR="00F438B6" w:rsidRPr="00164B66">
        <w:rPr>
          <w:rFonts w:ascii="Verdana" w:hAnsi="Verdana" w:cs="Helvetica"/>
          <w:sz w:val="18"/>
        </w:rPr>
        <w:t>ë</w:t>
      </w:r>
      <w:r w:rsidR="002C3673" w:rsidRPr="00164B66">
        <w:rPr>
          <w:rFonts w:ascii="Verdana" w:hAnsi="Verdana" w:cs="Helvetica"/>
          <w:sz w:val="18"/>
        </w:rPr>
        <w:t xml:space="preserve"> pasojn</w:t>
      </w:r>
      <w:r w:rsidR="00F438B6" w:rsidRPr="00164B66">
        <w:rPr>
          <w:rFonts w:ascii="Verdana" w:hAnsi="Verdana" w:cs="Helvetica"/>
          <w:sz w:val="18"/>
        </w:rPr>
        <w:t>ë</w:t>
      </w:r>
      <w:r w:rsidR="002C3673" w:rsidRPr="00164B66">
        <w:rPr>
          <w:rFonts w:ascii="Verdana" w:hAnsi="Verdana" w:cs="Helvetica"/>
          <w:sz w:val="18"/>
        </w:rPr>
        <w:t xml:space="preserve"> shpjegimin e skenarit</w:t>
      </w:r>
      <w:r w:rsidR="00D179C5" w:rsidRPr="00164B66">
        <w:rPr>
          <w:rFonts w:ascii="Verdana" w:hAnsi="Verdana" w:cs="Helvetica"/>
          <w:sz w:val="18"/>
        </w:rPr>
        <w:t>.</w:t>
      </w:r>
      <w:r w:rsidR="002452C3" w:rsidRPr="00164B66">
        <w:rPr>
          <w:rFonts w:ascii="Verdana" w:hAnsi="Verdana" w:cs="Helvetica"/>
          <w:sz w:val="18"/>
        </w:rPr>
        <w:t xml:space="preserve"> </w:t>
      </w:r>
      <w:r w:rsidR="002C3673" w:rsidRPr="00164B66">
        <w:rPr>
          <w:rFonts w:ascii="Verdana" w:hAnsi="Verdana" w:cs="Helvetica"/>
          <w:sz w:val="18"/>
        </w:rPr>
        <w:t>Siç mund t</w:t>
      </w:r>
      <w:r w:rsidR="00F438B6" w:rsidRPr="00164B66">
        <w:rPr>
          <w:rFonts w:ascii="Verdana" w:hAnsi="Verdana" w:cs="Helvetica"/>
          <w:sz w:val="18"/>
        </w:rPr>
        <w:t>ë</w:t>
      </w:r>
      <w:r w:rsidR="002C3673" w:rsidRPr="00164B66">
        <w:rPr>
          <w:rFonts w:ascii="Verdana" w:hAnsi="Verdana" w:cs="Helvetica"/>
          <w:sz w:val="18"/>
        </w:rPr>
        <w:t xml:space="preserve"> shihet, emri i skedarit p</w:t>
      </w:r>
      <w:r w:rsidR="00F438B6" w:rsidRPr="00164B66">
        <w:rPr>
          <w:rFonts w:ascii="Verdana" w:hAnsi="Verdana" w:cs="Helvetica"/>
          <w:sz w:val="18"/>
        </w:rPr>
        <w:t>ë</w:t>
      </w:r>
      <w:r w:rsidR="002C3673" w:rsidRPr="00164B66">
        <w:rPr>
          <w:rFonts w:ascii="Verdana" w:hAnsi="Verdana" w:cs="Helvetica"/>
          <w:sz w:val="18"/>
        </w:rPr>
        <w:t>rmban dat</w:t>
      </w:r>
      <w:r w:rsidR="00F438B6" w:rsidRPr="00164B66">
        <w:rPr>
          <w:rFonts w:ascii="Verdana" w:hAnsi="Verdana" w:cs="Helvetica"/>
          <w:sz w:val="18"/>
        </w:rPr>
        <w:t>ë</w:t>
      </w:r>
      <w:r w:rsidR="002C3673" w:rsidRPr="00164B66">
        <w:rPr>
          <w:rFonts w:ascii="Verdana" w:hAnsi="Verdana" w:cs="Helvetica"/>
          <w:sz w:val="18"/>
        </w:rPr>
        <w:t>n e mesazhit elektronik, radh</w:t>
      </w:r>
      <w:r w:rsidR="00F438B6" w:rsidRPr="00164B66">
        <w:rPr>
          <w:rFonts w:ascii="Verdana" w:hAnsi="Verdana" w:cs="Helvetica"/>
          <w:sz w:val="18"/>
        </w:rPr>
        <w:t>ë</w:t>
      </w:r>
      <w:r w:rsidR="002C3673" w:rsidRPr="00164B66">
        <w:rPr>
          <w:rFonts w:ascii="Verdana" w:hAnsi="Verdana" w:cs="Helvetica"/>
          <w:sz w:val="18"/>
        </w:rPr>
        <w:t>n e tij n</w:t>
      </w:r>
      <w:r w:rsidR="00F438B6" w:rsidRPr="00164B66">
        <w:rPr>
          <w:rFonts w:ascii="Verdana" w:hAnsi="Verdana" w:cs="Helvetica"/>
          <w:sz w:val="18"/>
        </w:rPr>
        <w:t>ë</w:t>
      </w:r>
      <w:r w:rsidR="002C3673" w:rsidRPr="00164B66">
        <w:rPr>
          <w:rFonts w:ascii="Verdana" w:hAnsi="Verdana" w:cs="Helvetica"/>
          <w:sz w:val="18"/>
        </w:rPr>
        <w:t xml:space="preserve"> sekuenc</w:t>
      </w:r>
      <w:r w:rsidR="00F438B6" w:rsidRPr="00164B66">
        <w:rPr>
          <w:rFonts w:ascii="Verdana" w:hAnsi="Verdana" w:cs="Helvetica"/>
          <w:sz w:val="18"/>
        </w:rPr>
        <w:t>ë</w:t>
      </w:r>
      <w:r w:rsidR="002C3673" w:rsidRPr="00164B66">
        <w:rPr>
          <w:rFonts w:ascii="Verdana" w:hAnsi="Verdana" w:cs="Helvetica"/>
          <w:sz w:val="18"/>
        </w:rPr>
        <w:t xml:space="preserve"> dhe nj</w:t>
      </w:r>
      <w:r w:rsidR="00F438B6" w:rsidRPr="00164B66">
        <w:rPr>
          <w:rFonts w:ascii="Verdana" w:hAnsi="Verdana" w:cs="Helvetica"/>
          <w:sz w:val="18"/>
        </w:rPr>
        <w:t>ë</w:t>
      </w:r>
      <w:r w:rsidR="002C3673" w:rsidRPr="00164B66">
        <w:rPr>
          <w:rFonts w:ascii="Verdana" w:hAnsi="Verdana" w:cs="Helvetica"/>
          <w:sz w:val="18"/>
        </w:rPr>
        <w:t xml:space="preserve"> p</w:t>
      </w:r>
      <w:r w:rsidR="00F438B6" w:rsidRPr="00164B66">
        <w:rPr>
          <w:rFonts w:ascii="Verdana" w:hAnsi="Verdana" w:cs="Helvetica"/>
          <w:sz w:val="18"/>
        </w:rPr>
        <w:t>ë</w:t>
      </w:r>
      <w:r w:rsidR="002C3673" w:rsidRPr="00164B66">
        <w:rPr>
          <w:rFonts w:ascii="Verdana" w:hAnsi="Verdana" w:cs="Helvetica"/>
          <w:sz w:val="18"/>
        </w:rPr>
        <w:t xml:space="preserve">rshkrim. </w:t>
      </w:r>
      <w:r w:rsidR="00F438B6" w:rsidRPr="00164B66">
        <w:rPr>
          <w:rFonts w:ascii="Verdana" w:hAnsi="Verdana" w:cs="Helvetica"/>
          <w:sz w:val="18"/>
        </w:rPr>
        <w:t>Ë</w:t>
      </w:r>
      <w:r w:rsidR="002C3673" w:rsidRPr="00164B66">
        <w:rPr>
          <w:rFonts w:ascii="Verdana" w:hAnsi="Verdana" w:cs="Helvetica"/>
          <w:sz w:val="18"/>
        </w:rPr>
        <w:t>sht</w:t>
      </w:r>
      <w:r w:rsidR="00F438B6" w:rsidRPr="00164B66">
        <w:rPr>
          <w:rFonts w:ascii="Verdana" w:hAnsi="Verdana" w:cs="Helvetica"/>
          <w:sz w:val="18"/>
        </w:rPr>
        <w:t>ë</w:t>
      </w:r>
      <w:r w:rsidR="002C3673" w:rsidRPr="00164B66">
        <w:rPr>
          <w:rFonts w:ascii="Verdana" w:hAnsi="Verdana" w:cs="Helvetica"/>
          <w:sz w:val="18"/>
        </w:rPr>
        <w:t xml:space="preserve"> e r</w:t>
      </w:r>
      <w:r w:rsidR="00F438B6" w:rsidRPr="00164B66">
        <w:rPr>
          <w:rFonts w:ascii="Verdana" w:hAnsi="Verdana" w:cs="Helvetica"/>
          <w:sz w:val="18"/>
        </w:rPr>
        <w:t>ë</w:t>
      </w:r>
      <w:r w:rsidR="002C3673" w:rsidRPr="00164B66">
        <w:rPr>
          <w:rFonts w:ascii="Verdana" w:hAnsi="Verdana" w:cs="Helvetica"/>
          <w:sz w:val="18"/>
        </w:rPr>
        <w:t>nd</w:t>
      </w:r>
      <w:r w:rsidR="00F438B6" w:rsidRPr="00164B66">
        <w:rPr>
          <w:rFonts w:ascii="Verdana" w:hAnsi="Verdana" w:cs="Helvetica"/>
          <w:sz w:val="18"/>
        </w:rPr>
        <w:t>ë</w:t>
      </w:r>
      <w:r w:rsidR="002C3673" w:rsidRPr="00164B66">
        <w:rPr>
          <w:rFonts w:ascii="Verdana" w:hAnsi="Verdana" w:cs="Helvetica"/>
          <w:sz w:val="18"/>
        </w:rPr>
        <w:t>sishme t</w:t>
      </w:r>
      <w:r w:rsidR="00F438B6" w:rsidRPr="00164B66">
        <w:rPr>
          <w:rFonts w:ascii="Verdana" w:hAnsi="Verdana" w:cs="Helvetica"/>
          <w:sz w:val="18"/>
        </w:rPr>
        <w:t>ë</w:t>
      </w:r>
      <w:r w:rsidR="002C3673" w:rsidRPr="00164B66">
        <w:rPr>
          <w:rFonts w:ascii="Verdana" w:hAnsi="Verdana" w:cs="Helvetica"/>
          <w:sz w:val="18"/>
        </w:rPr>
        <w:t xml:space="preserve"> mbahet mend se n</w:t>
      </w:r>
      <w:r w:rsidR="00F438B6" w:rsidRPr="00164B66">
        <w:rPr>
          <w:rFonts w:ascii="Verdana" w:hAnsi="Verdana" w:cs="Helvetica"/>
          <w:sz w:val="18"/>
        </w:rPr>
        <w:t>ë</w:t>
      </w:r>
      <w:r w:rsidR="002C3673" w:rsidRPr="00164B66">
        <w:rPr>
          <w:rFonts w:ascii="Verdana" w:hAnsi="Verdana" w:cs="Helvetica"/>
          <w:sz w:val="18"/>
        </w:rPr>
        <w:t xml:space="preserve"> shembullin e par</w:t>
      </w:r>
      <w:r w:rsidR="00F438B6" w:rsidRPr="00164B66">
        <w:rPr>
          <w:rFonts w:ascii="Verdana" w:hAnsi="Verdana" w:cs="Helvetica"/>
          <w:sz w:val="18"/>
        </w:rPr>
        <w:t>ë</w:t>
      </w:r>
      <w:r w:rsidR="002C3673" w:rsidRPr="00164B66">
        <w:rPr>
          <w:rFonts w:ascii="Verdana" w:hAnsi="Verdana" w:cs="Helvetica"/>
          <w:sz w:val="18"/>
        </w:rPr>
        <w:t xml:space="preserve"> duhet t</w:t>
      </w:r>
      <w:r w:rsidR="00F438B6" w:rsidRPr="00164B66">
        <w:rPr>
          <w:rFonts w:ascii="Verdana" w:hAnsi="Verdana" w:cs="Helvetica"/>
          <w:sz w:val="18"/>
        </w:rPr>
        <w:t>ë</w:t>
      </w:r>
      <w:r w:rsidR="002C3673" w:rsidRPr="00164B66">
        <w:rPr>
          <w:rFonts w:ascii="Verdana" w:hAnsi="Verdana" w:cs="Helvetica"/>
          <w:sz w:val="18"/>
        </w:rPr>
        <w:t xml:space="preserve"> jepen vet</w:t>
      </w:r>
      <w:r w:rsidR="00F438B6" w:rsidRPr="00164B66">
        <w:rPr>
          <w:rFonts w:ascii="Verdana" w:hAnsi="Verdana" w:cs="Helvetica"/>
          <w:sz w:val="18"/>
        </w:rPr>
        <w:t>ë</w:t>
      </w:r>
      <w:r w:rsidR="002C3673" w:rsidRPr="00164B66">
        <w:rPr>
          <w:rFonts w:ascii="Verdana" w:hAnsi="Verdana" w:cs="Helvetica"/>
          <w:sz w:val="18"/>
        </w:rPr>
        <w:t>m mesazhet elektronike pa koka sepse pjes</w:t>
      </w:r>
      <w:r w:rsidR="00F438B6" w:rsidRPr="00164B66">
        <w:rPr>
          <w:rFonts w:ascii="Verdana" w:hAnsi="Verdana" w:cs="Helvetica"/>
          <w:sz w:val="18"/>
        </w:rPr>
        <w:t>ë</w:t>
      </w:r>
      <w:r w:rsidR="002C3673" w:rsidRPr="00164B66">
        <w:rPr>
          <w:rFonts w:ascii="Verdana" w:hAnsi="Verdana" w:cs="Helvetica"/>
          <w:sz w:val="18"/>
        </w:rPr>
        <w:t>marr</w:t>
      </w:r>
      <w:r w:rsidR="00F438B6" w:rsidRPr="00164B66">
        <w:rPr>
          <w:rFonts w:ascii="Verdana" w:hAnsi="Verdana" w:cs="Helvetica"/>
          <w:sz w:val="18"/>
        </w:rPr>
        <w:t>ë</w:t>
      </w:r>
      <w:r w:rsidR="002C3673" w:rsidRPr="00164B66">
        <w:rPr>
          <w:rFonts w:ascii="Verdana" w:hAnsi="Verdana" w:cs="Helvetica"/>
          <w:sz w:val="18"/>
        </w:rPr>
        <w:t>sit n</w:t>
      </w:r>
      <w:r w:rsidR="00F438B6" w:rsidRPr="00164B66">
        <w:rPr>
          <w:rFonts w:ascii="Verdana" w:hAnsi="Verdana" w:cs="Helvetica"/>
          <w:sz w:val="18"/>
        </w:rPr>
        <w:t>ë</w:t>
      </w:r>
      <w:r w:rsidR="002C3673" w:rsidRPr="00164B66">
        <w:rPr>
          <w:rFonts w:ascii="Verdana" w:hAnsi="Verdana" w:cs="Helvetica"/>
          <w:sz w:val="18"/>
        </w:rPr>
        <w:t xml:space="preserve"> trajnim duhet t</w:t>
      </w:r>
      <w:r w:rsidR="00F438B6" w:rsidRPr="00164B66">
        <w:rPr>
          <w:rFonts w:ascii="Verdana" w:hAnsi="Verdana" w:cs="Helvetica"/>
          <w:sz w:val="18"/>
        </w:rPr>
        <w:t>ë</w:t>
      </w:r>
      <w:r w:rsidR="002C3673" w:rsidRPr="00164B66">
        <w:rPr>
          <w:rFonts w:ascii="Verdana" w:hAnsi="Verdana" w:cs="Helvetica"/>
          <w:sz w:val="18"/>
        </w:rPr>
        <w:t xml:space="preserve"> pranojn</w:t>
      </w:r>
      <w:r w:rsidR="00F438B6" w:rsidRPr="00164B66">
        <w:rPr>
          <w:rFonts w:ascii="Verdana" w:hAnsi="Verdana" w:cs="Helvetica"/>
          <w:sz w:val="18"/>
        </w:rPr>
        <w:t>ë</w:t>
      </w:r>
      <w:r w:rsidR="002C3673" w:rsidRPr="00164B66">
        <w:rPr>
          <w:rFonts w:ascii="Verdana" w:hAnsi="Verdana" w:cs="Helvetica"/>
          <w:sz w:val="18"/>
        </w:rPr>
        <w:t xml:space="preserve"> nevoj</w:t>
      </w:r>
      <w:r w:rsidR="00F438B6" w:rsidRPr="00164B66">
        <w:rPr>
          <w:rFonts w:ascii="Verdana" w:hAnsi="Verdana" w:cs="Helvetica"/>
          <w:sz w:val="18"/>
        </w:rPr>
        <w:t>ë</w:t>
      </w:r>
      <w:r w:rsidR="002C3673" w:rsidRPr="00164B66">
        <w:rPr>
          <w:rFonts w:ascii="Verdana" w:hAnsi="Verdana" w:cs="Helvetica"/>
          <w:sz w:val="18"/>
        </w:rPr>
        <w:t>n p</w:t>
      </w:r>
      <w:r w:rsidR="00F438B6" w:rsidRPr="00164B66">
        <w:rPr>
          <w:rFonts w:ascii="Verdana" w:hAnsi="Verdana" w:cs="Helvetica"/>
          <w:sz w:val="18"/>
        </w:rPr>
        <w:t>ë</w:t>
      </w:r>
      <w:r w:rsidR="002C3673" w:rsidRPr="00164B66">
        <w:rPr>
          <w:rFonts w:ascii="Verdana" w:hAnsi="Verdana" w:cs="Helvetica"/>
          <w:sz w:val="18"/>
        </w:rPr>
        <w:t xml:space="preserve">r </w:t>
      </w:r>
      <w:r w:rsidR="00C77EA8" w:rsidRPr="00164B66">
        <w:rPr>
          <w:rFonts w:ascii="Verdana" w:hAnsi="Verdana" w:cs="Helvetica"/>
          <w:sz w:val="18"/>
        </w:rPr>
        <w:t>kokat e zgjeruara t</w:t>
      </w:r>
      <w:r w:rsidR="00F438B6" w:rsidRPr="00164B66">
        <w:rPr>
          <w:rFonts w:ascii="Verdana" w:hAnsi="Verdana" w:cs="Helvetica"/>
          <w:sz w:val="18"/>
        </w:rPr>
        <w:t>ë</w:t>
      </w:r>
      <w:r w:rsidR="00C77EA8" w:rsidRPr="00164B66">
        <w:rPr>
          <w:rFonts w:ascii="Verdana" w:hAnsi="Verdana" w:cs="Helvetica"/>
          <w:sz w:val="18"/>
        </w:rPr>
        <w:t xml:space="preserve"> mesazheve elektronike dhe duhet t’i k</w:t>
      </w:r>
      <w:r w:rsidR="00F438B6" w:rsidRPr="00164B66">
        <w:rPr>
          <w:rFonts w:ascii="Verdana" w:hAnsi="Verdana" w:cs="Helvetica"/>
          <w:sz w:val="18"/>
        </w:rPr>
        <w:t>ë</w:t>
      </w:r>
      <w:r w:rsidR="00C77EA8" w:rsidRPr="00164B66">
        <w:rPr>
          <w:rFonts w:ascii="Verdana" w:hAnsi="Verdana" w:cs="Helvetica"/>
          <w:sz w:val="18"/>
        </w:rPr>
        <w:t>rkojn</w:t>
      </w:r>
      <w:r w:rsidR="00F438B6" w:rsidRPr="00164B66">
        <w:rPr>
          <w:rFonts w:ascii="Verdana" w:hAnsi="Verdana" w:cs="Helvetica"/>
          <w:sz w:val="18"/>
        </w:rPr>
        <w:t>ë</w:t>
      </w:r>
      <w:r w:rsidR="00C77EA8" w:rsidRPr="00164B66">
        <w:rPr>
          <w:rFonts w:ascii="Verdana" w:hAnsi="Verdana" w:cs="Helvetica"/>
          <w:sz w:val="18"/>
        </w:rPr>
        <w:t xml:space="preserve"> ato. </w:t>
      </w:r>
    </w:p>
    <w:p w:rsidR="002452C3" w:rsidRPr="00164B66" w:rsidRDefault="002452C3" w:rsidP="00990522">
      <w:pPr>
        <w:pStyle w:val="NormalWeb"/>
        <w:spacing w:before="0" w:beforeAutospacing="0" w:after="0" w:afterAutospacing="0" w:line="280" w:lineRule="exact"/>
        <w:rPr>
          <w:rFonts w:ascii="Verdana" w:hAnsi="Verdana" w:cs="Helvetica"/>
          <w:sz w:val="18"/>
        </w:rPr>
      </w:pPr>
    </w:p>
    <w:p w:rsidR="002452C3" w:rsidRPr="00164B66" w:rsidRDefault="002452C3" w:rsidP="002452C3">
      <w:pPr>
        <w:rPr>
          <w:szCs w:val="18"/>
        </w:rPr>
      </w:pPr>
      <w:r w:rsidRPr="00164B66">
        <w:rPr>
          <w:szCs w:val="18"/>
        </w:rPr>
        <w:t>2012-08-11 - Email 1 - 00007 to Humor products extortion email - no headers.pdf</w:t>
      </w:r>
    </w:p>
    <w:p w:rsidR="002452C3" w:rsidRPr="00164B66" w:rsidRDefault="002452C3" w:rsidP="002452C3">
      <w:pPr>
        <w:rPr>
          <w:szCs w:val="18"/>
        </w:rPr>
      </w:pPr>
      <w:r w:rsidRPr="00164B66">
        <w:rPr>
          <w:szCs w:val="18"/>
        </w:rPr>
        <w:t>2012-08-16 - Email 2 - 00007 to Humor products extortion email - no headers.pdf</w:t>
      </w:r>
    </w:p>
    <w:p w:rsidR="002452C3" w:rsidRPr="00164B66" w:rsidRDefault="002452C3" w:rsidP="002452C3">
      <w:pPr>
        <w:rPr>
          <w:szCs w:val="18"/>
        </w:rPr>
      </w:pPr>
      <w:r w:rsidRPr="00164B66">
        <w:rPr>
          <w:szCs w:val="18"/>
        </w:rPr>
        <w:t>2012-08-16 - Email 2 - 00007 to Humor products extortion email- headers.pdf</w:t>
      </w:r>
    </w:p>
    <w:p w:rsidR="002452C3" w:rsidRPr="00164B66" w:rsidRDefault="002452C3" w:rsidP="002452C3">
      <w:pPr>
        <w:rPr>
          <w:szCs w:val="18"/>
        </w:rPr>
      </w:pPr>
      <w:r w:rsidRPr="00164B66">
        <w:rPr>
          <w:szCs w:val="18"/>
        </w:rPr>
        <w:t xml:space="preserve">2012-08-17 - Email 3 - Humor to 00007 - </w:t>
      </w:r>
      <w:r w:rsidR="004A0C54" w:rsidRPr="00164B66">
        <w:rPr>
          <w:szCs w:val="18"/>
        </w:rPr>
        <w:t>W</w:t>
      </w:r>
      <w:r w:rsidRPr="00164B66">
        <w:rPr>
          <w:szCs w:val="18"/>
        </w:rPr>
        <w:t>e cannot pay criminals email - no headers.pdf</w:t>
      </w:r>
    </w:p>
    <w:p w:rsidR="002452C3" w:rsidRPr="00164B66" w:rsidRDefault="002452C3" w:rsidP="002452C3">
      <w:pPr>
        <w:rPr>
          <w:szCs w:val="18"/>
        </w:rPr>
      </w:pPr>
      <w:r w:rsidRPr="00164B66">
        <w:rPr>
          <w:szCs w:val="18"/>
        </w:rPr>
        <w:t>2012-08-19 - Email 4 - 00007 to Humor Products - instruction email and attachments - headers.pdf</w:t>
      </w:r>
    </w:p>
    <w:p w:rsidR="002452C3" w:rsidRPr="00164B66" w:rsidRDefault="002452C3" w:rsidP="002452C3">
      <w:pPr>
        <w:rPr>
          <w:szCs w:val="18"/>
        </w:rPr>
      </w:pPr>
      <w:r w:rsidRPr="00164B66">
        <w:rPr>
          <w:szCs w:val="18"/>
        </w:rPr>
        <w:t>2012-08-19 - Email 4 - 00007 to Humor Products - instruction email and attachments - no headers.pdf</w:t>
      </w:r>
    </w:p>
    <w:p w:rsidR="002452C3" w:rsidRPr="00164B66" w:rsidRDefault="002452C3" w:rsidP="002452C3">
      <w:pPr>
        <w:rPr>
          <w:szCs w:val="18"/>
        </w:rPr>
      </w:pPr>
      <w:r w:rsidRPr="00164B66">
        <w:rPr>
          <w:szCs w:val="18"/>
        </w:rPr>
        <w:t>2012-08-19 - Email 4 - attachment 387_237 pixels.pdf</w:t>
      </w:r>
    </w:p>
    <w:p w:rsidR="002452C3" w:rsidRPr="00164B66" w:rsidRDefault="002452C3" w:rsidP="002452C3">
      <w:pPr>
        <w:rPr>
          <w:szCs w:val="18"/>
        </w:rPr>
      </w:pPr>
      <w:r w:rsidRPr="00164B66">
        <w:rPr>
          <w:szCs w:val="18"/>
        </w:rPr>
        <w:t>2012-08-19 - Email 4 - attachment 547_558 pixels.pdf</w:t>
      </w:r>
    </w:p>
    <w:p w:rsidR="002452C3" w:rsidRPr="00164B66" w:rsidRDefault="002452C3" w:rsidP="002452C3">
      <w:pPr>
        <w:rPr>
          <w:szCs w:val="18"/>
        </w:rPr>
      </w:pPr>
      <w:r w:rsidRPr="00164B66">
        <w:rPr>
          <w:szCs w:val="18"/>
        </w:rPr>
        <w:t>2012-08-19 - Email 4 - attachment car-original.jpg</w:t>
      </w:r>
    </w:p>
    <w:p w:rsidR="002452C3" w:rsidRPr="00164B66" w:rsidRDefault="002452C3" w:rsidP="002452C3">
      <w:pPr>
        <w:rPr>
          <w:szCs w:val="18"/>
        </w:rPr>
      </w:pPr>
      <w:r w:rsidRPr="00164B66">
        <w:rPr>
          <w:szCs w:val="18"/>
        </w:rPr>
        <w:t>2012-08-21 - Email 5 - Humor Products to 00007 querying instructions for advertising car- no headers.pdf</w:t>
      </w:r>
    </w:p>
    <w:p w:rsidR="002452C3" w:rsidRPr="00164B66" w:rsidRDefault="002452C3" w:rsidP="002452C3">
      <w:pPr>
        <w:rPr>
          <w:szCs w:val="18"/>
        </w:rPr>
      </w:pPr>
      <w:r w:rsidRPr="00164B66">
        <w:rPr>
          <w:szCs w:val="18"/>
        </w:rPr>
        <w:t>2012-08-21 - Email 6 - 00007 to Humor Products - Apologies - no headers.pdf</w:t>
      </w:r>
    </w:p>
    <w:p w:rsidR="002452C3" w:rsidRPr="00164B66" w:rsidRDefault="002452C3" w:rsidP="002452C3">
      <w:pPr>
        <w:rPr>
          <w:szCs w:val="18"/>
        </w:rPr>
      </w:pPr>
      <w:r w:rsidRPr="00164B66">
        <w:rPr>
          <w:szCs w:val="18"/>
        </w:rPr>
        <w:t>2012-08-21 - Email 7 - Advert Placed - no headers.pdf</w:t>
      </w:r>
    </w:p>
    <w:p w:rsidR="002452C3" w:rsidRPr="00164B66" w:rsidRDefault="002452C3" w:rsidP="002452C3">
      <w:pPr>
        <w:rPr>
          <w:szCs w:val="18"/>
        </w:rPr>
      </w:pPr>
      <w:r w:rsidRPr="00164B66">
        <w:rPr>
          <w:szCs w:val="18"/>
        </w:rPr>
        <w:t>2012-08-25 - Email 8 - rgrealestate to HumorProducts  - Mercedes Advert has expired.pdf</w:t>
      </w:r>
    </w:p>
    <w:p w:rsidR="002452C3" w:rsidRPr="00164B66" w:rsidRDefault="002452C3" w:rsidP="002452C3">
      <w:pPr>
        <w:rPr>
          <w:szCs w:val="18"/>
        </w:rPr>
      </w:pPr>
      <w:r w:rsidRPr="00164B66">
        <w:rPr>
          <w:szCs w:val="18"/>
        </w:rPr>
        <w:t>2102-08-21 - Email 6 - 00007 to Humor Products - Apologies - headers.pdf</w:t>
      </w:r>
    </w:p>
    <w:p w:rsidR="002452C3" w:rsidRPr="00164B66" w:rsidRDefault="002452C3" w:rsidP="002452C3">
      <w:pPr>
        <w:rPr>
          <w:szCs w:val="18"/>
        </w:rPr>
      </w:pPr>
    </w:p>
    <w:p w:rsidR="002452C3" w:rsidRPr="00164B66" w:rsidRDefault="00895942" w:rsidP="00B753F8">
      <w:r w:rsidRPr="00164B66">
        <w:t xml:space="preserve">Skedari pasues </w:t>
      </w:r>
      <w:r w:rsidR="00F438B6" w:rsidRPr="00164B66">
        <w:t>ë</w:t>
      </w:r>
      <w:r w:rsidRPr="00164B66">
        <w:t>sht</w:t>
      </w:r>
      <w:r w:rsidR="00F438B6" w:rsidRPr="00164B66">
        <w:t>ë</w:t>
      </w:r>
      <w:r w:rsidRPr="00164B66">
        <w:t xml:space="preserve"> nj</w:t>
      </w:r>
      <w:r w:rsidR="00F438B6" w:rsidRPr="00164B66">
        <w:t>ë</w:t>
      </w:r>
      <w:r w:rsidRPr="00164B66">
        <w:t xml:space="preserve"> p</w:t>
      </w:r>
      <w:r w:rsidR="00F438B6" w:rsidRPr="00164B66">
        <w:t>ë</w:t>
      </w:r>
      <w:r w:rsidRPr="00164B66">
        <w:t>rmbledhje e llogarive bankare q</w:t>
      </w:r>
      <w:r w:rsidR="00F438B6" w:rsidRPr="00164B66">
        <w:t>ë</w:t>
      </w:r>
      <w:r w:rsidRPr="00164B66">
        <w:t xml:space="preserve"> Kompanis</w:t>
      </w:r>
      <w:r w:rsidR="00F438B6" w:rsidRPr="00164B66">
        <w:t>ë</w:t>
      </w:r>
      <w:r w:rsidRPr="00164B66">
        <w:t xml:space="preserve"> Humor iu k</w:t>
      </w:r>
      <w:r w:rsidR="00F438B6" w:rsidRPr="00164B66">
        <w:t>ë</w:t>
      </w:r>
      <w:r w:rsidRPr="00164B66">
        <w:t>rkua t</w:t>
      </w:r>
      <w:r w:rsidR="00F438B6" w:rsidRPr="00164B66">
        <w:t>ë</w:t>
      </w:r>
      <w:r w:rsidRPr="00164B66">
        <w:t xml:space="preserve"> krijonte nga k</w:t>
      </w:r>
      <w:r w:rsidR="00F438B6" w:rsidRPr="00164B66">
        <w:t>ë</w:t>
      </w:r>
      <w:r w:rsidRPr="00164B66">
        <w:t>rc</w:t>
      </w:r>
      <w:r w:rsidR="00F438B6" w:rsidRPr="00164B66">
        <w:t>ë</w:t>
      </w:r>
      <w:r w:rsidRPr="00164B66">
        <w:t>nuesi</w:t>
      </w:r>
      <w:r w:rsidR="002452C3" w:rsidRPr="00164B66">
        <w:t xml:space="preserve">. </w:t>
      </w:r>
      <w:r w:rsidRPr="00164B66">
        <w:t>Ato jan</w:t>
      </w:r>
      <w:r w:rsidR="00F438B6" w:rsidRPr="00164B66">
        <w:t>ë</w:t>
      </w:r>
      <w:r w:rsidRPr="00164B66">
        <w:t xml:space="preserve"> t</w:t>
      </w:r>
      <w:r w:rsidR="00F438B6" w:rsidRPr="00164B66">
        <w:t>ë</w:t>
      </w:r>
      <w:r w:rsidRPr="00164B66">
        <w:t xml:space="preserve"> gjitha llogari </w:t>
      </w:r>
      <w:r w:rsidR="002452C3" w:rsidRPr="00164B66">
        <w:t xml:space="preserve">HSBC </w:t>
      </w:r>
      <w:r w:rsidRPr="00164B66">
        <w:t>dhe u p</w:t>
      </w:r>
      <w:r w:rsidR="00F438B6" w:rsidRPr="00164B66">
        <w:t>ë</w:t>
      </w:r>
      <w:r w:rsidRPr="00164B66">
        <w:t>rdor</w:t>
      </w:r>
      <w:r w:rsidR="00F438B6" w:rsidRPr="00164B66">
        <w:t>ë</w:t>
      </w:r>
      <w:r w:rsidRPr="00164B66">
        <w:t>n p</w:t>
      </w:r>
      <w:r w:rsidR="00F438B6" w:rsidRPr="00164B66">
        <w:t>ë</w:t>
      </w:r>
      <w:r w:rsidRPr="00164B66">
        <w:t>r t</w:t>
      </w:r>
      <w:r w:rsidR="00F438B6" w:rsidRPr="00164B66">
        <w:t>ë</w:t>
      </w:r>
      <w:r w:rsidRPr="00164B66">
        <w:t xml:space="preserve"> t</w:t>
      </w:r>
      <w:r w:rsidR="00F438B6" w:rsidRPr="00164B66">
        <w:t>ë</w:t>
      </w:r>
      <w:r w:rsidRPr="00164B66">
        <w:t>rhequr t</w:t>
      </w:r>
      <w:r w:rsidR="00F438B6" w:rsidRPr="00164B66">
        <w:t>ë</w:t>
      </w:r>
      <w:r w:rsidRPr="00164B66">
        <w:t xml:space="preserve"> ardhurat nga krimi nga ATM-t</w:t>
      </w:r>
      <w:r w:rsidR="00F438B6" w:rsidRPr="00164B66">
        <w:t>ë</w:t>
      </w:r>
      <w:r w:rsidRPr="00164B66">
        <w:t xml:space="preserve"> n</w:t>
      </w:r>
      <w:r w:rsidR="00F438B6" w:rsidRPr="00164B66">
        <w:t>ë</w:t>
      </w:r>
      <w:r w:rsidRPr="00164B66">
        <w:t xml:space="preserve"> vende t</w:t>
      </w:r>
      <w:r w:rsidR="00F438B6" w:rsidRPr="00164B66">
        <w:t>ë</w:t>
      </w:r>
      <w:r w:rsidRPr="00164B66">
        <w:t xml:space="preserve"> ndryshme, nga </w:t>
      </w:r>
      <w:r w:rsidR="00774AC7" w:rsidRPr="00164B66">
        <w:t>korrierët</w:t>
      </w:r>
      <w:r w:rsidRPr="00164B66">
        <w:t xml:space="preserve"> e rekrutuar nga </w:t>
      </w:r>
      <w:r w:rsidR="00774AC7" w:rsidRPr="00164B66">
        <w:t>Myler</w:t>
      </w:r>
      <w:r w:rsidR="002452C3" w:rsidRPr="00164B66">
        <w:t>. ATM</w:t>
      </w:r>
      <w:r w:rsidRPr="00164B66">
        <w:t>-t</w:t>
      </w:r>
      <w:r w:rsidR="00F438B6" w:rsidRPr="00164B66">
        <w:t>ë</w:t>
      </w:r>
      <w:r w:rsidRPr="00164B66">
        <w:t xml:space="preserve"> e p</w:t>
      </w:r>
      <w:r w:rsidR="00F438B6" w:rsidRPr="00164B66">
        <w:t>ë</w:t>
      </w:r>
      <w:r w:rsidRPr="00164B66">
        <w:t>rdorura jan</w:t>
      </w:r>
      <w:r w:rsidR="00F438B6" w:rsidRPr="00164B66">
        <w:t>ë</w:t>
      </w:r>
      <w:r w:rsidRPr="00164B66">
        <w:t xml:space="preserve"> t</w:t>
      </w:r>
      <w:r w:rsidR="00F438B6" w:rsidRPr="00164B66">
        <w:t>ë</w:t>
      </w:r>
      <w:r w:rsidRPr="00164B66">
        <w:t xml:space="preserve"> mir</w:t>
      </w:r>
      <w:r w:rsidR="00F438B6" w:rsidRPr="00164B66">
        <w:t>ë</w:t>
      </w:r>
      <w:r w:rsidRPr="00164B66">
        <w:t>fillta dhe ekzistojn</w:t>
      </w:r>
      <w:r w:rsidR="00F438B6" w:rsidRPr="00164B66">
        <w:t>ë</w:t>
      </w:r>
      <w:r w:rsidRPr="00164B66">
        <w:t xml:space="preserve"> n</w:t>
      </w:r>
      <w:r w:rsidR="00F438B6" w:rsidRPr="00164B66">
        <w:t>ë</w:t>
      </w:r>
      <w:r w:rsidRPr="00164B66">
        <w:t xml:space="preserve"> secilin vend</w:t>
      </w:r>
      <w:r w:rsidR="002452C3" w:rsidRPr="00164B66">
        <w:t xml:space="preserve">.  </w:t>
      </w:r>
      <w:r w:rsidRPr="00164B66">
        <w:t>Pjes</w:t>
      </w:r>
      <w:r w:rsidR="00F438B6" w:rsidRPr="00164B66">
        <w:t>ë</w:t>
      </w:r>
      <w:r w:rsidRPr="00164B66">
        <w:t>marr</w:t>
      </w:r>
      <w:r w:rsidR="00F438B6" w:rsidRPr="00164B66">
        <w:t>ë</w:t>
      </w:r>
      <w:r w:rsidRPr="00164B66">
        <w:t>sit duhet ta p</w:t>
      </w:r>
      <w:r w:rsidR="00F438B6" w:rsidRPr="00164B66">
        <w:t>ë</w:t>
      </w:r>
      <w:r w:rsidRPr="00164B66">
        <w:t>rdorin k</w:t>
      </w:r>
      <w:r w:rsidR="00F438B6" w:rsidRPr="00164B66">
        <w:t>ë</w:t>
      </w:r>
      <w:r w:rsidRPr="00164B66">
        <w:t>t</w:t>
      </w:r>
      <w:r w:rsidR="00F438B6" w:rsidRPr="00164B66">
        <w:t>ë</w:t>
      </w:r>
      <w:r w:rsidRPr="00164B66">
        <w:t xml:space="preserve"> dokument si pjes</w:t>
      </w:r>
      <w:r w:rsidR="00F438B6" w:rsidRPr="00164B66">
        <w:t>ë</w:t>
      </w:r>
      <w:r w:rsidRPr="00164B66">
        <w:t xml:space="preserve"> e hetimit t</w:t>
      </w:r>
      <w:r w:rsidR="00F438B6" w:rsidRPr="00164B66">
        <w:t>ë</w:t>
      </w:r>
      <w:r w:rsidRPr="00164B66">
        <w:t xml:space="preserve"> tyre, p</w:t>
      </w:r>
      <w:r w:rsidR="00F438B6" w:rsidRPr="00164B66">
        <w:t>ë</w:t>
      </w:r>
      <w:r w:rsidRPr="00164B66">
        <w:t>r shembull p</w:t>
      </w:r>
      <w:r w:rsidR="00F438B6" w:rsidRPr="00164B66">
        <w:t>ë</w:t>
      </w:r>
      <w:r w:rsidRPr="00164B66">
        <w:t>r p</w:t>
      </w:r>
      <w:r w:rsidR="00F438B6" w:rsidRPr="00164B66">
        <w:t>ë</w:t>
      </w:r>
      <w:r w:rsidRPr="00164B66">
        <w:t>rcaktimin e t</w:t>
      </w:r>
      <w:r w:rsidR="00F438B6" w:rsidRPr="00164B66">
        <w:t>ë</w:t>
      </w:r>
      <w:r w:rsidRPr="00164B66">
        <w:t>rheqjes s</w:t>
      </w:r>
      <w:r w:rsidR="00F438B6" w:rsidRPr="00164B66">
        <w:t>ë</w:t>
      </w:r>
      <w:r w:rsidRPr="00164B66">
        <w:t xml:space="preserve"> parave. N</w:t>
      </w:r>
      <w:r w:rsidR="00F438B6" w:rsidRPr="00164B66">
        <w:t>ë</w:t>
      </w:r>
      <w:r w:rsidRPr="00164B66">
        <w:t>se pjes</w:t>
      </w:r>
      <w:r w:rsidR="00F438B6" w:rsidRPr="00164B66">
        <w:t>ë</w:t>
      </w:r>
      <w:r w:rsidRPr="00164B66">
        <w:t>marr</w:t>
      </w:r>
      <w:r w:rsidR="00F438B6" w:rsidRPr="00164B66">
        <w:t>ë</w:t>
      </w:r>
      <w:r w:rsidRPr="00164B66">
        <w:t>sit nuk e kan</w:t>
      </w:r>
      <w:r w:rsidR="00F438B6" w:rsidRPr="00164B66">
        <w:t>ë</w:t>
      </w:r>
      <w:r w:rsidRPr="00164B66">
        <w:t xml:space="preserve"> k</w:t>
      </w:r>
      <w:r w:rsidR="00F438B6" w:rsidRPr="00164B66">
        <w:t>ë</w:t>
      </w:r>
      <w:r w:rsidRPr="00164B66">
        <w:t>rkuar k</w:t>
      </w:r>
      <w:r w:rsidR="00F438B6" w:rsidRPr="00164B66">
        <w:t>ë</w:t>
      </w:r>
      <w:r w:rsidRPr="00164B66">
        <w:t>t</w:t>
      </w:r>
      <w:r w:rsidR="00F438B6" w:rsidRPr="00164B66">
        <w:t>ë</w:t>
      </w:r>
      <w:r w:rsidRPr="00164B66">
        <w:t xml:space="preserve"> deri n</w:t>
      </w:r>
      <w:r w:rsidR="00F438B6" w:rsidRPr="00164B66">
        <w:t>ë</w:t>
      </w:r>
      <w:r w:rsidRPr="00164B66">
        <w:t xml:space="preserve"> sesionin</w:t>
      </w:r>
      <w:r w:rsidR="002452C3" w:rsidRPr="00164B66">
        <w:t xml:space="preserve"> 1.1.5, </w:t>
      </w:r>
      <w:r w:rsidRPr="00164B66">
        <w:t>ky dokument duhet t’ju shp</w:t>
      </w:r>
      <w:r w:rsidR="00F438B6" w:rsidRPr="00164B66">
        <w:t>ë</w:t>
      </w:r>
      <w:r w:rsidRPr="00164B66">
        <w:t>rndahet</w:t>
      </w:r>
      <w:r w:rsidR="002452C3" w:rsidRPr="00164B66">
        <w:t>.</w:t>
      </w:r>
    </w:p>
    <w:p w:rsidR="00B753F8" w:rsidRPr="00164B66" w:rsidRDefault="00B753F8" w:rsidP="00B753F8"/>
    <w:p w:rsidR="00D179C5" w:rsidRPr="00164B66" w:rsidRDefault="002452C3" w:rsidP="00B753F8">
      <w:pPr>
        <w:rPr>
          <w:szCs w:val="18"/>
        </w:rPr>
      </w:pPr>
      <w:r w:rsidRPr="00164B66">
        <w:rPr>
          <w:szCs w:val="18"/>
        </w:rPr>
        <w:t>2012-10-25 - HSBC Bank Statements - Master Copy Transactions to 28th Oct 2012.pdf</w:t>
      </w:r>
    </w:p>
    <w:p w:rsidR="00B753F8" w:rsidRPr="00164B66" w:rsidRDefault="00B753F8" w:rsidP="00B753F8">
      <w:pPr>
        <w:rPr>
          <w:szCs w:val="18"/>
        </w:rPr>
      </w:pPr>
    </w:p>
    <w:p w:rsidR="00D179C5" w:rsidRPr="00164B66" w:rsidRDefault="00895942" w:rsidP="00B753F8">
      <w:pPr>
        <w:rPr>
          <w:rFonts w:cs="Helvetica"/>
        </w:rPr>
      </w:pPr>
      <w:r w:rsidRPr="00164B66">
        <w:rPr>
          <w:rFonts w:cs="Helvetica"/>
        </w:rPr>
        <w:t>Mesazhet elektronike d</w:t>
      </w:r>
      <w:r w:rsidR="00F438B6" w:rsidRPr="00164B66">
        <w:rPr>
          <w:rFonts w:cs="Helvetica"/>
        </w:rPr>
        <w:t>ë</w:t>
      </w:r>
      <w:r w:rsidRPr="00164B66">
        <w:rPr>
          <w:rFonts w:cs="Helvetica"/>
        </w:rPr>
        <w:t xml:space="preserve">rguar nga </w:t>
      </w:r>
      <w:r w:rsidR="00774AC7" w:rsidRPr="00164B66">
        <w:rPr>
          <w:rFonts w:cs="Helvetica"/>
        </w:rPr>
        <w:t>Myler</w:t>
      </w:r>
      <w:r w:rsidRPr="00164B66">
        <w:rPr>
          <w:rFonts w:cs="Helvetica"/>
        </w:rPr>
        <w:t xml:space="preserve"> p</w:t>
      </w:r>
      <w:r w:rsidR="00F438B6" w:rsidRPr="00164B66">
        <w:rPr>
          <w:rFonts w:cs="Helvetica"/>
        </w:rPr>
        <w:t>ë</w:t>
      </w:r>
      <w:r w:rsidRPr="00164B66">
        <w:rPr>
          <w:rFonts w:cs="Helvetica"/>
        </w:rPr>
        <w:t xml:space="preserve">r rekrutimin e </w:t>
      </w:r>
      <w:r w:rsidR="00774AC7" w:rsidRPr="00164B66">
        <w:rPr>
          <w:rFonts w:cs="Helvetica"/>
        </w:rPr>
        <w:t>korrierëve</w:t>
      </w:r>
      <w:r w:rsidRPr="00164B66">
        <w:rPr>
          <w:rFonts w:cs="Helvetica"/>
        </w:rPr>
        <w:t xml:space="preserve"> p</w:t>
      </w:r>
      <w:r w:rsidR="00F438B6" w:rsidRPr="00164B66">
        <w:rPr>
          <w:rFonts w:cs="Helvetica"/>
        </w:rPr>
        <w:t>ë</w:t>
      </w:r>
      <w:r w:rsidRPr="00164B66">
        <w:rPr>
          <w:rFonts w:cs="Helvetica"/>
        </w:rPr>
        <w:t>r t</w:t>
      </w:r>
      <w:r w:rsidR="00F438B6" w:rsidRPr="00164B66">
        <w:rPr>
          <w:rFonts w:cs="Helvetica"/>
        </w:rPr>
        <w:t>ë</w:t>
      </w:r>
      <w:r w:rsidRPr="00164B66">
        <w:rPr>
          <w:rFonts w:cs="Helvetica"/>
        </w:rPr>
        <w:t xml:space="preserve"> ndihmuar n</w:t>
      </w:r>
      <w:r w:rsidR="00F438B6" w:rsidRPr="00164B66">
        <w:rPr>
          <w:rFonts w:cs="Helvetica"/>
        </w:rPr>
        <w:t>ë</w:t>
      </w:r>
      <w:r w:rsidRPr="00164B66">
        <w:rPr>
          <w:rFonts w:cs="Helvetica"/>
        </w:rPr>
        <w:t xml:space="preserve"> t</w:t>
      </w:r>
      <w:r w:rsidR="00F438B6" w:rsidRPr="00164B66">
        <w:rPr>
          <w:rFonts w:cs="Helvetica"/>
        </w:rPr>
        <w:t>ë</w:t>
      </w:r>
      <w:r w:rsidRPr="00164B66">
        <w:rPr>
          <w:rFonts w:cs="Helvetica"/>
        </w:rPr>
        <w:t>rheqjen e pagesave p</w:t>
      </w:r>
      <w:r w:rsidR="00F438B6" w:rsidRPr="00164B66">
        <w:rPr>
          <w:rFonts w:cs="Helvetica"/>
        </w:rPr>
        <w:t>ë</w:t>
      </w:r>
      <w:r w:rsidRPr="00164B66">
        <w:rPr>
          <w:rFonts w:cs="Helvetica"/>
        </w:rPr>
        <w:t>r krimin jan</w:t>
      </w:r>
      <w:r w:rsidR="00F438B6" w:rsidRPr="00164B66">
        <w:rPr>
          <w:rFonts w:cs="Helvetica"/>
        </w:rPr>
        <w:t>ë</w:t>
      </w:r>
      <w:r w:rsidRPr="00164B66">
        <w:rPr>
          <w:rFonts w:cs="Helvetica"/>
        </w:rPr>
        <w:t xml:space="preserve"> t</w:t>
      </w:r>
      <w:r w:rsidR="00F438B6" w:rsidRPr="00164B66">
        <w:rPr>
          <w:rFonts w:cs="Helvetica"/>
        </w:rPr>
        <w:t>ë</w:t>
      </w:r>
      <w:r w:rsidRPr="00164B66">
        <w:rPr>
          <w:rFonts w:cs="Helvetica"/>
        </w:rPr>
        <w:t xml:space="preserve"> p</w:t>
      </w:r>
      <w:r w:rsidR="00F438B6" w:rsidRPr="00164B66">
        <w:rPr>
          <w:rFonts w:cs="Helvetica"/>
        </w:rPr>
        <w:t>ë</w:t>
      </w:r>
      <w:r w:rsidRPr="00164B66">
        <w:rPr>
          <w:rFonts w:cs="Helvetica"/>
        </w:rPr>
        <w:t>rfshira n</w:t>
      </w:r>
      <w:r w:rsidR="00F438B6" w:rsidRPr="00164B66">
        <w:rPr>
          <w:rFonts w:cs="Helvetica"/>
        </w:rPr>
        <w:t>ë</w:t>
      </w:r>
      <w:r w:rsidRPr="00164B66">
        <w:rPr>
          <w:rFonts w:cs="Helvetica"/>
        </w:rPr>
        <w:t xml:space="preserve"> paket</w:t>
      </w:r>
      <w:r w:rsidR="00F438B6" w:rsidRPr="00164B66">
        <w:rPr>
          <w:rFonts w:cs="Helvetica"/>
        </w:rPr>
        <w:t>ë</w:t>
      </w:r>
      <w:r w:rsidRPr="00164B66">
        <w:rPr>
          <w:rFonts w:cs="Helvetica"/>
        </w:rPr>
        <w:t>n e trajnimit</w:t>
      </w:r>
      <w:r w:rsidR="00296703" w:rsidRPr="00164B66">
        <w:rPr>
          <w:rFonts w:cs="Helvetica"/>
        </w:rPr>
        <w:t xml:space="preserve">. </w:t>
      </w:r>
      <w:r w:rsidR="002C7607" w:rsidRPr="00164B66">
        <w:rPr>
          <w:rFonts w:cs="Helvetica"/>
        </w:rPr>
        <w:t>Ato ndahen n</w:t>
      </w:r>
      <w:r w:rsidR="00F438B6" w:rsidRPr="00164B66">
        <w:rPr>
          <w:rFonts w:cs="Helvetica"/>
        </w:rPr>
        <w:t>ë</w:t>
      </w:r>
      <w:r w:rsidR="002C7607" w:rsidRPr="00164B66">
        <w:rPr>
          <w:rFonts w:cs="Helvetica"/>
        </w:rPr>
        <w:t xml:space="preserve"> 3 kategori sipas kreut t</w:t>
      </w:r>
      <w:r w:rsidR="00F438B6" w:rsidRPr="00164B66">
        <w:rPr>
          <w:rFonts w:cs="Helvetica"/>
        </w:rPr>
        <w:t>ë</w:t>
      </w:r>
      <w:r w:rsidR="002C7607" w:rsidRPr="00164B66">
        <w:rPr>
          <w:rFonts w:cs="Helvetica"/>
        </w:rPr>
        <w:t xml:space="preserve"> p</w:t>
      </w:r>
      <w:r w:rsidR="00F438B6" w:rsidRPr="00164B66">
        <w:rPr>
          <w:rFonts w:cs="Helvetica"/>
        </w:rPr>
        <w:t>ë</w:t>
      </w:r>
      <w:r w:rsidR="002C7607" w:rsidRPr="00164B66">
        <w:rPr>
          <w:rFonts w:cs="Helvetica"/>
        </w:rPr>
        <w:t>rgjithsh</w:t>
      </w:r>
      <w:r w:rsidR="00F438B6" w:rsidRPr="00164B66">
        <w:rPr>
          <w:rFonts w:cs="Helvetica"/>
        </w:rPr>
        <w:t>ë</w:t>
      </w:r>
      <w:r w:rsidR="002C7607" w:rsidRPr="00164B66">
        <w:rPr>
          <w:rFonts w:cs="Helvetica"/>
        </w:rPr>
        <w:t>m t</w:t>
      </w:r>
      <w:r w:rsidR="00F438B6" w:rsidRPr="00164B66">
        <w:rPr>
          <w:rFonts w:cs="Helvetica"/>
        </w:rPr>
        <w:t>ë</w:t>
      </w:r>
      <w:r w:rsidR="002C7607" w:rsidRPr="00164B66">
        <w:rPr>
          <w:rFonts w:cs="Helvetica"/>
        </w:rPr>
        <w:t xml:space="preserve"> quajtur</w:t>
      </w:r>
      <w:r w:rsidR="00296703" w:rsidRPr="00164B66">
        <w:rPr>
          <w:rFonts w:cs="Helvetica"/>
        </w:rPr>
        <w:t xml:space="preserve"> “Mule Emails”.</w:t>
      </w:r>
    </w:p>
    <w:p w:rsidR="00F876BC" w:rsidRPr="00164B66" w:rsidRDefault="00F876BC" w:rsidP="00B753F8">
      <w:pPr>
        <w:rPr>
          <w:rFonts w:cs="Helvetica"/>
        </w:rPr>
      </w:pPr>
    </w:p>
    <w:p w:rsidR="00296703" w:rsidRPr="00164B66" w:rsidRDefault="002C7607" w:rsidP="00B753F8">
      <w:pPr>
        <w:rPr>
          <w:rFonts w:cs="Helvetica"/>
        </w:rPr>
      </w:pPr>
      <w:r w:rsidRPr="00164B66">
        <w:rPr>
          <w:rFonts w:cs="Helvetica"/>
        </w:rPr>
        <w:t>N</w:t>
      </w:r>
      <w:r w:rsidR="00F438B6" w:rsidRPr="00164B66">
        <w:rPr>
          <w:rFonts w:cs="Helvetica"/>
        </w:rPr>
        <w:t>ë</w:t>
      </w:r>
      <w:r w:rsidRPr="00164B66">
        <w:rPr>
          <w:rFonts w:cs="Helvetica"/>
        </w:rPr>
        <w:t>nkategorit</w:t>
      </w:r>
      <w:r w:rsidR="00F438B6" w:rsidRPr="00164B66">
        <w:rPr>
          <w:rFonts w:cs="Helvetica"/>
        </w:rPr>
        <w:t>ë</w:t>
      </w:r>
      <w:r w:rsidRPr="00164B66">
        <w:rPr>
          <w:rFonts w:cs="Helvetica"/>
        </w:rPr>
        <w:t xml:space="preserve"> jan</w:t>
      </w:r>
      <w:r w:rsidR="00F438B6" w:rsidRPr="00164B66">
        <w:rPr>
          <w:rFonts w:cs="Helvetica"/>
        </w:rPr>
        <w:t>ë</w:t>
      </w:r>
      <w:r w:rsidR="00296703" w:rsidRPr="00164B66">
        <w:rPr>
          <w:rFonts w:cs="Helvetica"/>
        </w:rPr>
        <w:t>:</w:t>
      </w:r>
    </w:p>
    <w:p w:rsidR="00B753F8" w:rsidRPr="00164B66" w:rsidRDefault="00B753F8" w:rsidP="008F1074">
      <w:pPr>
        <w:pStyle w:val="NormalWeb"/>
        <w:spacing w:before="0" w:beforeAutospacing="0" w:after="0" w:afterAutospacing="0" w:line="280" w:lineRule="exact"/>
        <w:jc w:val="left"/>
        <w:rPr>
          <w:rFonts w:ascii="Verdana" w:hAnsi="Verdana" w:cs="Helvetica"/>
          <w:sz w:val="18"/>
        </w:rPr>
      </w:pPr>
    </w:p>
    <w:p w:rsidR="00296703" w:rsidRPr="00164B66" w:rsidRDefault="00774AC7" w:rsidP="00B753F8">
      <w:pPr>
        <w:pStyle w:val="bul1a"/>
        <w:rPr>
          <w:b/>
          <w:lang w:val="sq-AL"/>
        </w:rPr>
      </w:pPr>
      <w:r w:rsidRPr="00164B66">
        <w:rPr>
          <w:b/>
          <w:lang w:val="sq-AL"/>
        </w:rPr>
        <w:t xml:space="preserve">Ftesat për Korrierët nga Ralf Myler   </w:t>
      </w:r>
    </w:p>
    <w:p w:rsidR="00296703" w:rsidRPr="00164B66" w:rsidRDefault="000475EB" w:rsidP="00B753F8">
      <w:pPr>
        <w:pStyle w:val="bul2a"/>
      </w:pPr>
      <w:r w:rsidRPr="00164B66">
        <w:t>K</w:t>
      </w:r>
      <w:r w:rsidR="00F438B6" w:rsidRPr="00164B66">
        <w:t>ë</w:t>
      </w:r>
      <w:r w:rsidRPr="00164B66">
        <w:t>to jan</w:t>
      </w:r>
      <w:r w:rsidR="00F438B6" w:rsidRPr="00164B66">
        <w:t>ë</w:t>
      </w:r>
      <w:r w:rsidRPr="00164B66">
        <w:t xml:space="preserve"> mesazhet e para elektronike q</w:t>
      </w:r>
      <w:r w:rsidR="00F438B6" w:rsidRPr="00164B66">
        <w:t>ë</w:t>
      </w:r>
      <w:r w:rsidRPr="00164B66">
        <w:t xml:space="preserve"> </w:t>
      </w:r>
      <w:r w:rsidR="00774AC7" w:rsidRPr="00164B66">
        <w:t>Myleri</w:t>
      </w:r>
      <w:r w:rsidRPr="00164B66">
        <w:t xml:space="preserve"> u d</w:t>
      </w:r>
      <w:r w:rsidR="00F438B6" w:rsidRPr="00164B66">
        <w:t>ë</w:t>
      </w:r>
      <w:r w:rsidRPr="00164B66">
        <w:t>rgoi bashk</w:t>
      </w:r>
      <w:r w:rsidR="00F438B6" w:rsidRPr="00164B66">
        <w:t>ë</w:t>
      </w:r>
      <w:r w:rsidRPr="00164B66">
        <w:t>pun</w:t>
      </w:r>
      <w:r w:rsidR="00F438B6" w:rsidRPr="00164B66">
        <w:t>ë</w:t>
      </w:r>
      <w:r w:rsidRPr="00164B66">
        <w:t>tor</w:t>
      </w:r>
      <w:r w:rsidR="00F438B6" w:rsidRPr="00164B66">
        <w:t>ë</w:t>
      </w:r>
      <w:r w:rsidRPr="00164B66">
        <w:t>ve t</w:t>
      </w:r>
      <w:r w:rsidR="00F438B6" w:rsidRPr="00164B66">
        <w:t>ë</w:t>
      </w:r>
      <w:r w:rsidRPr="00164B66">
        <w:t xml:space="preserve"> tij nga klubi i </w:t>
      </w:r>
      <w:r w:rsidR="00774AC7" w:rsidRPr="00164B66">
        <w:t>motoçiklistëve</w:t>
      </w:r>
      <w:r w:rsidRPr="00164B66">
        <w:t>. Ju lutem mos harroni se p</w:t>
      </w:r>
      <w:r w:rsidR="00F438B6" w:rsidRPr="00164B66">
        <w:t>ë</w:t>
      </w:r>
      <w:r w:rsidRPr="00164B66">
        <w:t>rfshihen jo vet</w:t>
      </w:r>
      <w:r w:rsidR="00F438B6" w:rsidRPr="00164B66">
        <w:t>ë</w:t>
      </w:r>
      <w:r w:rsidRPr="00164B66">
        <w:t>m ata q</w:t>
      </w:r>
      <w:r w:rsidR="00F438B6" w:rsidRPr="00164B66">
        <w:t>ë</w:t>
      </w:r>
      <w:r w:rsidRPr="00164B66">
        <w:t xml:space="preserve"> e pranuan ofert</w:t>
      </w:r>
      <w:r w:rsidR="00F438B6" w:rsidRPr="00164B66">
        <w:t>ë</w:t>
      </w:r>
      <w:r w:rsidRPr="00164B66">
        <w:t>n por edhe ata q</w:t>
      </w:r>
      <w:r w:rsidR="00F438B6" w:rsidRPr="00164B66">
        <w:t>ë</w:t>
      </w:r>
      <w:r w:rsidRPr="00164B66">
        <w:t xml:space="preserve"> e refuzuan</w:t>
      </w:r>
      <w:r w:rsidR="00296703" w:rsidRPr="00164B66">
        <w:t xml:space="preserve">. </w:t>
      </w:r>
      <w:r w:rsidRPr="00164B66">
        <w:t>K</w:t>
      </w:r>
      <w:r w:rsidR="00F438B6" w:rsidRPr="00164B66">
        <w:t>ë</w:t>
      </w:r>
      <w:r w:rsidRPr="00164B66">
        <w:t>to duhet t</w:t>
      </w:r>
      <w:r w:rsidR="00F438B6" w:rsidRPr="00164B66">
        <w:t>ë</w:t>
      </w:r>
      <w:r w:rsidRPr="00164B66">
        <w:t xml:space="preserve"> ndihmojn</w:t>
      </w:r>
      <w:r w:rsidR="00F438B6" w:rsidRPr="00164B66">
        <w:t>ë</w:t>
      </w:r>
      <w:r w:rsidRPr="00164B66">
        <w:t xml:space="preserve"> pjes</w:t>
      </w:r>
      <w:r w:rsidR="00F438B6" w:rsidRPr="00164B66">
        <w:t>ë</w:t>
      </w:r>
      <w:r w:rsidRPr="00164B66">
        <w:t>marr</w:t>
      </w:r>
      <w:r w:rsidR="00F438B6" w:rsidRPr="00164B66">
        <w:t>ë</w:t>
      </w:r>
      <w:r w:rsidRPr="00164B66">
        <w:t>sit p</w:t>
      </w:r>
      <w:r w:rsidR="00F438B6" w:rsidRPr="00164B66">
        <w:t>ë</w:t>
      </w:r>
      <w:r w:rsidRPr="00164B66">
        <w:t>r t</w:t>
      </w:r>
      <w:r w:rsidR="00F438B6" w:rsidRPr="00164B66">
        <w:t>ë</w:t>
      </w:r>
      <w:r w:rsidRPr="00164B66">
        <w:t xml:space="preserve"> vler</w:t>
      </w:r>
      <w:r w:rsidR="00F438B6" w:rsidRPr="00164B66">
        <w:t>ë</w:t>
      </w:r>
      <w:r w:rsidRPr="00164B66">
        <w:t xml:space="preserve">suar fajin e </w:t>
      </w:r>
      <w:r w:rsidR="00774AC7" w:rsidRPr="00164B66">
        <w:t>korrierëve</w:t>
      </w:r>
      <w:r w:rsidR="00296703" w:rsidRPr="00164B66">
        <w:t>.</w:t>
      </w:r>
    </w:p>
    <w:p w:rsidR="00B753F8" w:rsidRPr="00164B66" w:rsidRDefault="00B753F8" w:rsidP="000475EB">
      <w:pPr>
        <w:pStyle w:val="ListParagraph"/>
        <w:ind w:left="1440"/>
      </w:pPr>
    </w:p>
    <w:p w:rsidR="00296703" w:rsidRPr="00164B66" w:rsidRDefault="000475EB" w:rsidP="00B753F8">
      <w:pPr>
        <w:pStyle w:val="bul1a"/>
        <w:rPr>
          <w:b/>
          <w:lang w:val="sq-AL"/>
        </w:rPr>
      </w:pPr>
      <w:r w:rsidRPr="00164B66">
        <w:rPr>
          <w:b/>
          <w:lang w:val="sq-AL"/>
        </w:rPr>
        <w:t>P</w:t>
      </w:r>
      <w:r w:rsidR="00F438B6" w:rsidRPr="00164B66">
        <w:rPr>
          <w:b/>
          <w:lang w:val="sq-AL"/>
        </w:rPr>
        <w:t>ë</w:t>
      </w:r>
      <w:r w:rsidRPr="00164B66">
        <w:rPr>
          <w:b/>
          <w:lang w:val="sq-AL"/>
        </w:rPr>
        <w:t xml:space="preserve">rgjigjet nga </w:t>
      </w:r>
      <w:r w:rsidR="00774AC7" w:rsidRPr="00164B66">
        <w:rPr>
          <w:b/>
          <w:lang w:val="sq-AL"/>
        </w:rPr>
        <w:t>Korrierët</w:t>
      </w:r>
      <w:r w:rsidRPr="00164B66">
        <w:rPr>
          <w:b/>
          <w:lang w:val="sq-AL"/>
        </w:rPr>
        <w:t xml:space="preserve"> p</w:t>
      </w:r>
      <w:r w:rsidR="00F438B6" w:rsidRPr="00164B66">
        <w:rPr>
          <w:b/>
          <w:lang w:val="sq-AL"/>
        </w:rPr>
        <w:t>ë</w:t>
      </w:r>
      <w:r w:rsidRPr="00164B66">
        <w:rPr>
          <w:b/>
          <w:lang w:val="sq-AL"/>
        </w:rPr>
        <w:t xml:space="preserve">r </w:t>
      </w:r>
      <w:r w:rsidR="00774AC7" w:rsidRPr="00164B66">
        <w:rPr>
          <w:b/>
          <w:lang w:val="sq-AL"/>
        </w:rPr>
        <w:t>Ralf</w:t>
      </w:r>
      <w:r w:rsidR="00296703" w:rsidRPr="00164B66">
        <w:rPr>
          <w:b/>
          <w:lang w:val="sq-AL"/>
        </w:rPr>
        <w:t xml:space="preserve"> </w:t>
      </w:r>
      <w:r w:rsidR="00774AC7" w:rsidRPr="00164B66">
        <w:rPr>
          <w:b/>
          <w:lang w:val="sq-AL"/>
        </w:rPr>
        <w:t>Myler</w:t>
      </w:r>
    </w:p>
    <w:p w:rsidR="00296703" w:rsidRPr="00164B66" w:rsidRDefault="000475EB" w:rsidP="00B753F8">
      <w:pPr>
        <w:pStyle w:val="bul2a"/>
      </w:pPr>
      <w:r w:rsidRPr="00164B66">
        <w:t>K</w:t>
      </w:r>
      <w:r w:rsidR="00F438B6" w:rsidRPr="00164B66">
        <w:t>ë</w:t>
      </w:r>
      <w:r w:rsidRPr="00164B66">
        <w:t>to jan</w:t>
      </w:r>
      <w:r w:rsidR="00F438B6" w:rsidRPr="00164B66">
        <w:t>ë</w:t>
      </w:r>
      <w:r w:rsidRPr="00164B66">
        <w:t xml:space="preserve"> p</w:t>
      </w:r>
      <w:r w:rsidR="00F438B6" w:rsidRPr="00164B66">
        <w:t>ë</w:t>
      </w:r>
      <w:r w:rsidRPr="00164B66">
        <w:t>rgjigjet q</w:t>
      </w:r>
      <w:r w:rsidR="00F438B6" w:rsidRPr="00164B66">
        <w:t>ë</w:t>
      </w:r>
      <w:r w:rsidRPr="00164B66">
        <w:t xml:space="preserve"> pranojn</w:t>
      </w:r>
      <w:r w:rsidR="00F438B6" w:rsidRPr="00164B66">
        <w:t>ë</w:t>
      </w:r>
      <w:r w:rsidRPr="00164B66">
        <w:t xml:space="preserve"> ose refuzojn</w:t>
      </w:r>
      <w:r w:rsidR="00F438B6" w:rsidRPr="00164B66">
        <w:t>ë</w:t>
      </w:r>
      <w:r w:rsidRPr="00164B66">
        <w:t xml:space="preserve"> ftes</w:t>
      </w:r>
      <w:r w:rsidR="00F438B6" w:rsidRPr="00164B66">
        <w:t>ë</w:t>
      </w:r>
      <w:r w:rsidRPr="00164B66">
        <w:t xml:space="preserve">n nga </w:t>
      </w:r>
      <w:r w:rsidR="00774AC7" w:rsidRPr="00164B66">
        <w:t>Myler</w:t>
      </w:r>
      <w:r w:rsidR="00B753F8" w:rsidRPr="00164B66">
        <w:t>.</w:t>
      </w:r>
    </w:p>
    <w:p w:rsidR="00B753F8" w:rsidRPr="00164B66" w:rsidRDefault="00B753F8" w:rsidP="00B753F8"/>
    <w:p w:rsidR="00296703" w:rsidRPr="00164B66" w:rsidRDefault="000475EB" w:rsidP="00B753F8">
      <w:pPr>
        <w:pStyle w:val="bul1a"/>
        <w:rPr>
          <w:b/>
          <w:lang w:val="sq-AL"/>
        </w:rPr>
      </w:pPr>
      <w:r w:rsidRPr="00164B66">
        <w:rPr>
          <w:b/>
          <w:lang w:val="sq-AL"/>
        </w:rPr>
        <w:t>Udh</w:t>
      </w:r>
      <w:r w:rsidR="00F438B6" w:rsidRPr="00164B66">
        <w:rPr>
          <w:b/>
          <w:lang w:val="sq-AL"/>
        </w:rPr>
        <w:t>ë</w:t>
      </w:r>
      <w:r w:rsidRPr="00164B66">
        <w:rPr>
          <w:b/>
          <w:lang w:val="sq-AL"/>
        </w:rPr>
        <w:t>zimet p</w:t>
      </w:r>
      <w:r w:rsidR="00F438B6" w:rsidRPr="00164B66">
        <w:rPr>
          <w:b/>
          <w:lang w:val="sq-AL"/>
        </w:rPr>
        <w:t>ë</w:t>
      </w:r>
      <w:r w:rsidRPr="00164B66">
        <w:rPr>
          <w:b/>
          <w:lang w:val="sq-AL"/>
        </w:rPr>
        <w:t xml:space="preserve">r </w:t>
      </w:r>
      <w:r w:rsidR="00296703" w:rsidRPr="00164B66">
        <w:rPr>
          <w:b/>
          <w:lang w:val="sq-AL"/>
        </w:rPr>
        <w:t>ATM</w:t>
      </w:r>
      <w:r w:rsidRPr="00164B66">
        <w:rPr>
          <w:b/>
          <w:lang w:val="sq-AL"/>
        </w:rPr>
        <w:t xml:space="preserve"> p</w:t>
      </w:r>
      <w:r w:rsidR="00F438B6" w:rsidRPr="00164B66">
        <w:rPr>
          <w:b/>
          <w:lang w:val="sq-AL"/>
        </w:rPr>
        <w:t>ë</w:t>
      </w:r>
      <w:r w:rsidRPr="00164B66">
        <w:rPr>
          <w:b/>
          <w:lang w:val="sq-AL"/>
        </w:rPr>
        <w:t xml:space="preserve">r </w:t>
      </w:r>
      <w:r w:rsidR="00774AC7" w:rsidRPr="00164B66">
        <w:rPr>
          <w:b/>
          <w:lang w:val="sq-AL"/>
        </w:rPr>
        <w:t>Korrierët</w:t>
      </w:r>
      <w:r w:rsidRPr="00164B66">
        <w:rPr>
          <w:b/>
          <w:lang w:val="sq-AL"/>
        </w:rPr>
        <w:t xml:space="preserve"> nga </w:t>
      </w:r>
      <w:r w:rsidR="00774AC7" w:rsidRPr="00164B66">
        <w:rPr>
          <w:b/>
          <w:lang w:val="sq-AL"/>
        </w:rPr>
        <w:t>Myler</w:t>
      </w:r>
    </w:p>
    <w:p w:rsidR="00296703" w:rsidRPr="00164B66" w:rsidRDefault="000475EB" w:rsidP="00B753F8">
      <w:pPr>
        <w:pStyle w:val="bul2a"/>
      </w:pPr>
      <w:r w:rsidRPr="00164B66">
        <w:t>K</w:t>
      </w:r>
      <w:r w:rsidR="00F438B6" w:rsidRPr="00164B66">
        <w:t>ë</w:t>
      </w:r>
      <w:r w:rsidRPr="00164B66">
        <w:t>to jan</w:t>
      </w:r>
      <w:r w:rsidR="00F438B6" w:rsidRPr="00164B66">
        <w:t>ë</w:t>
      </w:r>
      <w:r w:rsidRPr="00164B66">
        <w:t xml:space="preserve"> seri mesazhesh t</w:t>
      </w:r>
      <w:r w:rsidR="00F438B6" w:rsidRPr="00164B66">
        <w:t>ë</w:t>
      </w:r>
      <w:r w:rsidRPr="00164B66">
        <w:t xml:space="preserve"> d</w:t>
      </w:r>
      <w:r w:rsidR="00F438B6" w:rsidRPr="00164B66">
        <w:t>ë</w:t>
      </w:r>
      <w:r w:rsidRPr="00164B66">
        <w:t>rguara tek ata q</w:t>
      </w:r>
      <w:r w:rsidR="00F438B6" w:rsidRPr="00164B66">
        <w:t>ë</w:t>
      </w:r>
      <w:r w:rsidRPr="00164B66">
        <w:t xml:space="preserve"> e pranuan ofert</w:t>
      </w:r>
      <w:r w:rsidR="00F438B6" w:rsidRPr="00164B66">
        <w:t>ë</w:t>
      </w:r>
      <w:r w:rsidRPr="00164B66">
        <w:t xml:space="preserve">n nga </w:t>
      </w:r>
      <w:r w:rsidR="00774AC7" w:rsidRPr="00164B66">
        <w:t>Myler</w:t>
      </w:r>
      <w:r w:rsidRPr="00164B66">
        <w:t>, ku jepen udh</w:t>
      </w:r>
      <w:r w:rsidR="00F438B6" w:rsidRPr="00164B66">
        <w:t>ë</w:t>
      </w:r>
      <w:r w:rsidRPr="00164B66">
        <w:t>zimet p</w:t>
      </w:r>
      <w:r w:rsidR="00F438B6" w:rsidRPr="00164B66">
        <w:t>ë</w:t>
      </w:r>
      <w:r w:rsidRPr="00164B66">
        <w:t>r t</w:t>
      </w:r>
      <w:r w:rsidR="00F438B6" w:rsidRPr="00164B66">
        <w:t>ë</w:t>
      </w:r>
      <w:r w:rsidRPr="00164B66">
        <w:t>rheqjet e parave</w:t>
      </w:r>
      <w:r w:rsidR="00296703" w:rsidRPr="00164B66">
        <w:t>.</w:t>
      </w:r>
    </w:p>
    <w:p w:rsidR="00B753F8" w:rsidRPr="00164B66" w:rsidRDefault="00B753F8" w:rsidP="00B753F8"/>
    <w:p w:rsidR="00296703" w:rsidRPr="00164B66" w:rsidRDefault="000475EB" w:rsidP="00B753F8">
      <w:pPr>
        <w:pStyle w:val="bul1a"/>
        <w:rPr>
          <w:b/>
          <w:lang w:val="sq-AL"/>
        </w:rPr>
      </w:pPr>
      <w:r w:rsidRPr="00164B66">
        <w:rPr>
          <w:b/>
          <w:lang w:val="sq-AL"/>
        </w:rPr>
        <w:t xml:space="preserve">Mesazhet elektronike me koka nga </w:t>
      </w:r>
      <w:r w:rsidR="00774AC7" w:rsidRPr="00164B66">
        <w:rPr>
          <w:b/>
          <w:lang w:val="sq-AL"/>
        </w:rPr>
        <w:t>Korrierët</w:t>
      </w:r>
    </w:p>
    <w:p w:rsidR="00296703" w:rsidRPr="00164B66" w:rsidRDefault="000475EB" w:rsidP="00B753F8">
      <w:pPr>
        <w:pStyle w:val="bul2a"/>
      </w:pPr>
      <w:r w:rsidRPr="00164B66">
        <w:t>K</w:t>
      </w:r>
      <w:r w:rsidR="00F438B6" w:rsidRPr="00164B66">
        <w:t>ë</w:t>
      </w:r>
      <w:r w:rsidRPr="00164B66">
        <w:t>to jan</w:t>
      </w:r>
      <w:r w:rsidR="00F438B6" w:rsidRPr="00164B66">
        <w:t>ë</w:t>
      </w:r>
      <w:r w:rsidRPr="00164B66">
        <w:t xml:space="preserve"> mesazhet elektronike nga </w:t>
      </w:r>
      <w:r w:rsidR="00774AC7" w:rsidRPr="00164B66">
        <w:t>korrierët</w:t>
      </w:r>
      <w:r w:rsidRPr="00164B66">
        <w:t xml:space="preserve"> q</w:t>
      </w:r>
      <w:r w:rsidR="00F438B6" w:rsidRPr="00164B66">
        <w:t>ë</w:t>
      </w:r>
      <w:r w:rsidRPr="00164B66">
        <w:t xml:space="preserve"> kan</w:t>
      </w:r>
      <w:r w:rsidR="00F438B6" w:rsidRPr="00164B66">
        <w:t>ë</w:t>
      </w:r>
      <w:r w:rsidRPr="00164B66">
        <w:t xml:space="preserve"> kokat e zgjeruara dhe mund t</w:t>
      </w:r>
      <w:r w:rsidR="00F438B6" w:rsidRPr="00164B66">
        <w:t>ë</w:t>
      </w:r>
      <w:r w:rsidRPr="00164B66">
        <w:t xml:space="preserve"> p</w:t>
      </w:r>
      <w:r w:rsidR="00F438B6" w:rsidRPr="00164B66">
        <w:t>ë</w:t>
      </w:r>
      <w:r w:rsidRPr="00164B66">
        <w:t>rdoren nga trajneri p</w:t>
      </w:r>
      <w:r w:rsidR="00F438B6" w:rsidRPr="00164B66">
        <w:t>ë</w:t>
      </w:r>
      <w:r w:rsidRPr="00164B66">
        <w:t>r t</w:t>
      </w:r>
      <w:r w:rsidR="00F438B6" w:rsidRPr="00164B66">
        <w:t>ë</w:t>
      </w:r>
      <w:r w:rsidRPr="00164B66">
        <w:t xml:space="preserve"> ndihmuar shpjegimin sesi u gjurmuan mesazhet elektronike</w:t>
      </w:r>
      <w:r w:rsidR="00296703" w:rsidRPr="00164B66">
        <w:t>.</w:t>
      </w:r>
    </w:p>
    <w:p w:rsidR="00296703" w:rsidRPr="00164B66" w:rsidRDefault="00296703" w:rsidP="00296703"/>
    <w:p w:rsidR="00296703" w:rsidRPr="00164B66" w:rsidRDefault="000475EB" w:rsidP="008F1074">
      <w:pPr>
        <w:pStyle w:val="NormalWeb"/>
        <w:spacing w:before="0" w:beforeAutospacing="0" w:after="0" w:afterAutospacing="0" w:line="280" w:lineRule="exact"/>
        <w:jc w:val="left"/>
        <w:rPr>
          <w:rFonts w:ascii="Verdana" w:hAnsi="Verdana" w:cs="Helvetica"/>
          <w:sz w:val="18"/>
        </w:rPr>
      </w:pPr>
      <w:r w:rsidRPr="00164B66">
        <w:rPr>
          <w:rFonts w:ascii="Verdana" w:hAnsi="Verdana" w:cs="Helvetica"/>
          <w:sz w:val="18"/>
        </w:rPr>
        <w:t>Skedar</w:t>
      </w:r>
      <w:r w:rsidR="00F438B6" w:rsidRPr="00164B66">
        <w:rPr>
          <w:rFonts w:ascii="Verdana" w:hAnsi="Verdana" w:cs="Helvetica"/>
          <w:sz w:val="18"/>
        </w:rPr>
        <w:t>ë</w:t>
      </w:r>
      <w:r w:rsidRPr="00164B66">
        <w:rPr>
          <w:rFonts w:ascii="Verdana" w:hAnsi="Verdana" w:cs="Helvetica"/>
          <w:sz w:val="18"/>
        </w:rPr>
        <w:t>t e dh</w:t>
      </w:r>
      <w:r w:rsidR="00F438B6" w:rsidRPr="00164B66">
        <w:rPr>
          <w:rFonts w:ascii="Verdana" w:hAnsi="Verdana" w:cs="Helvetica"/>
          <w:sz w:val="18"/>
        </w:rPr>
        <w:t>ë</w:t>
      </w:r>
      <w:r w:rsidRPr="00164B66">
        <w:rPr>
          <w:rFonts w:ascii="Verdana" w:hAnsi="Verdana" w:cs="Helvetica"/>
          <w:sz w:val="18"/>
        </w:rPr>
        <w:t>n</w:t>
      </w:r>
      <w:r w:rsidR="00F438B6" w:rsidRPr="00164B66">
        <w:rPr>
          <w:rFonts w:ascii="Verdana" w:hAnsi="Verdana" w:cs="Helvetica"/>
          <w:sz w:val="18"/>
        </w:rPr>
        <w:t>ë</w:t>
      </w:r>
      <w:r w:rsidRPr="00164B66">
        <w:rPr>
          <w:rFonts w:ascii="Verdana" w:hAnsi="Verdana" w:cs="Helvetica"/>
          <w:sz w:val="18"/>
        </w:rPr>
        <w:t xml:space="preserve"> sipas secil</w:t>
      </w:r>
      <w:r w:rsidR="00F438B6" w:rsidRPr="00164B66">
        <w:rPr>
          <w:rFonts w:ascii="Verdana" w:hAnsi="Verdana" w:cs="Helvetica"/>
          <w:sz w:val="18"/>
        </w:rPr>
        <w:t>ë</w:t>
      </w:r>
      <w:r w:rsidRPr="00164B66">
        <w:rPr>
          <w:rFonts w:ascii="Verdana" w:hAnsi="Verdana" w:cs="Helvetica"/>
          <w:sz w:val="18"/>
        </w:rPr>
        <w:t xml:space="preserve">s </w:t>
      </w:r>
      <w:r w:rsidR="00774AC7" w:rsidRPr="00164B66">
        <w:rPr>
          <w:rFonts w:ascii="Verdana" w:hAnsi="Verdana" w:cs="Helvetica"/>
          <w:sz w:val="18"/>
        </w:rPr>
        <w:t>kategori</w:t>
      </w:r>
      <w:r w:rsidRPr="00164B66">
        <w:rPr>
          <w:rFonts w:ascii="Verdana" w:hAnsi="Verdana" w:cs="Helvetica"/>
          <w:sz w:val="18"/>
        </w:rPr>
        <w:t xml:space="preserve"> jan</w:t>
      </w:r>
      <w:r w:rsidR="00F438B6" w:rsidRPr="00164B66">
        <w:rPr>
          <w:rFonts w:ascii="Verdana" w:hAnsi="Verdana" w:cs="Helvetica"/>
          <w:sz w:val="18"/>
        </w:rPr>
        <w:t>ë</w:t>
      </w:r>
      <w:r w:rsidR="00F876BC" w:rsidRPr="00164B66">
        <w:rPr>
          <w:rFonts w:ascii="Verdana" w:hAnsi="Verdana" w:cs="Helvetica"/>
          <w:sz w:val="18"/>
        </w:rPr>
        <w:t>:</w:t>
      </w:r>
    </w:p>
    <w:p w:rsidR="009B4B8F" w:rsidRPr="00164B66" w:rsidRDefault="009B4B8F" w:rsidP="00F876BC">
      <w:pPr>
        <w:rPr>
          <w:b/>
        </w:rPr>
      </w:pPr>
    </w:p>
    <w:p w:rsidR="00F876BC" w:rsidRPr="00164B66" w:rsidRDefault="002D1FAE" w:rsidP="00F876BC">
      <w:pPr>
        <w:rPr>
          <w:b/>
        </w:rPr>
      </w:pPr>
      <w:r w:rsidRPr="00164B66">
        <w:rPr>
          <w:b/>
        </w:rPr>
        <w:t>Ftesat p</w:t>
      </w:r>
      <w:r w:rsidR="00F438B6" w:rsidRPr="00164B66">
        <w:rPr>
          <w:b/>
        </w:rPr>
        <w:t>ë</w:t>
      </w:r>
      <w:r w:rsidRPr="00164B66">
        <w:rPr>
          <w:b/>
        </w:rPr>
        <w:t xml:space="preserve">r </w:t>
      </w:r>
      <w:r w:rsidR="00774AC7" w:rsidRPr="00164B66">
        <w:rPr>
          <w:b/>
        </w:rPr>
        <w:t>Korrierët</w:t>
      </w:r>
      <w:r w:rsidRPr="00164B66">
        <w:rPr>
          <w:b/>
        </w:rPr>
        <w:t xml:space="preserve"> nga </w:t>
      </w:r>
      <w:r w:rsidR="00774AC7" w:rsidRPr="00164B66">
        <w:rPr>
          <w:b/>
        </w:rPr>
        <w:t>Ralf</w:t>
      </w:r>
      <w:r w:rsidR="00F876BC" w:rsidRPr="00164B66">
        <w:rPr>
          <w:b/>
        </w:rPr>
        <w:t xml:space="preserve"> </w:t>
      </w:r>
      <w:r w:rsidR="00774AC7" w:rsidRPr="00164B66">
        <w:rPr>
          <w:b/>
        </w:rPr>
        <w:t>Myler</w:t>
      </w:r>
    </w:p>
    <w:p w:rsidR="00F876BC" w:rsidRPr="00164B66" w:rsidRDefault="00F876BC" w:rsidP="00F876BC">
      <w:pPr>
        <w:rPr>
          <w:szCs w:val="18"/>
        </w:rPr>
      </w:pPr>
      <w:r w:rsidRPr="00164B66">
        <w:rPr>
          <w:szCs w:val="18"/>
        </w:rPr>
        <w:t>Invite 2 from 00007 to Bertram Klausen - headers.docx</w:t>
      </w:r>
    </w:p>
    <w:p w:rsidR="00F876BC" w:rsidRPr="00164B66" w:rsidRDefault="00F876BC" w:rsidP="00F876BC">
      <w:pPr>
        <w:rPr>
          <w:szCs w:val="18"/>
        </w:rPr>
      </w:pPr>
      <w:r w:rsidRPr="00164B66">
        <w:rPr>
          <w:szCs w:val="18"/>
        </w:rPr>
        <w:t>Invite 2 from 00007 to Bertram Klausen - no headers.pdf</w:t>
      </w:r>
    </w:p>
    <w:p w:rsidR="00F876BC" w:rsidRPr="00164B66" w:rsidRDefault="00F876BC" w:rsidP="00F876BC">
      <w:pPr>
        <w:rPr>
          <w:szCs w:val="18"/>
        </w:rPr>
      </w:pPr>
      <w:r w:rsidRPr="00164B66">
        <w:rPr>
          <w:szCs w:val="18"/>
        </w:rPr>
        <w:t xml:space="preserve">Invite 2 from 00007 to Jacob </w:t>
      </w:r>
      <w:r w:rsidR="00646ED6" w:rsidRPr="00164B66">
        <w:rPr>
          <w:szCs w:val="18"/>
        </w:rPr>
        <w:t>W</w:t>
      </w:r>
      <w:r w:rsidRPr="00164B66">
        <w:rPr>
          <w:szCs w:val="18"/>
        </w:rPr>
        <w:t>right - headers.docx</w:t>
      </w:r>
    </w:p>
    <w:p w:rsidR="00F876BC" w:rsidRPr="00164B66" w:rsidRDefault="00F876BC" w:rsidP="00F876BC">
      <w:pPr>
        <w:rPr>
          <w:szCs w:val="18"/>
        </w:rPr>
      </w:pPr>
      <w:r w:rsidRPr="00164B66">
        <w:rPr>
          <w:szCs w:val="18"/>
        </w:rPr>
        <w:t xml:space="preserve">Invite 2 from 00007 to Jacob </w:t>
      </w:r>
      <w:r w:rsidR="00646ED6" w:rsidRPr="00164B66">
        <w:rPr>
          <w:szCs w:val="18"/>
        </w:rPr>
        <w:t>W</w:t>
      </w:r>
      <w:r w:rsidRPr="00164B66">
        <w:rPr>
          <w:szCs w:val="18"/>
        </w:rPr>
        <w:t>right - no headers.pdf</w:t>
      </w:r>
    </w:p>
    <w:p w:rsidR="00F876BC" w:rsidRPr="00164B66" w:rsidRDefault="00F876BC" w:rsidP="00F876BC">
      <w:pPr>
        <w:rPr>
          <w:szCs w:val="18"/>
        </w:rPr>
      </w:pPr>
      <w:r w:rsidRPr="00164B66">
        <w:rPr>
          <w:szCs w:val="18"/>
        </w:rPr>
        <w:t>Invite 2 from 00007 to Johan Lauritsen - headers.docx</w:t>
      </w:r>
    </w:p>
    <w:p w:rsidR="00F876BC" w:rsidRPr="00164B66" w:rsidRDefault="00F876BC" w:rsidP="00F876BC">
      <w:pPr>
        <w:rPr>
          <w:szCs w:val="18"/>
        </w:rPr>
      </w:pPr>
      <w:r w:rsidRPr="00164B66">
        <w:rPr>
          <w:szCs w:val="18"/>
        </w:rPr>
        <w:t>Invite 2 from 00007 to Johan Lauritsen - no headers.pdf</w:t>
      </w:r>
    </w:p>
    <w:p w:rsidR="00F876BC" w:rsidRPr="00164B66" w:rsidRDefault="00F876BC" w:rsidP="00F876BC">
      <w:pPr>
        <w:rPr>
          <w:szCs w:val="18"/>
        </w:rPr>
      </w:pPr>
      <w:r w:rsidRPr="00164B66">
        <w:rPr>
          <w:szCs w:val="18"/>
        </w:rPr>
        <w:t>Invite 2 from 00007 to Khalid Abrahamsson - headers.docx</w:t>
      </w:r>
    </w:p>
    <w:p w:rsidR="00F876BC" w:rsidRPr="00164B66" w:rsidRDefault="00F876BC" w:rsidP="00F876BC">
      <w:pPr>
        <w:rPr>
          <w:szCs w:val="18"/>
        </w:rPr>
      </w:pPr>
      <w:r w:rsidRPr="00164B66">
        <w:rPr>
          <w:szCs w:val="18"/>
        </w:rPr>
        <w:t>Invite 2 from 00007 to Khalid Abrahamsson - no headers.pdf</w:t>
      </w:r>
    </w:p>
    <w:p w:rsidR="00F876BC" w:rsidRPr="00164B66" w:rsidRDefault="00F876BC" w:rsidP="00F876BC">
      <w:pPr>
        <w:rPr>
          <w:szCs w:val="18"/>
        </w:rPr>
      </w:pPr>
      <w:r w:rsidRPr="00164B66">
        <w:rPr>
          <w:szCs w:val="18"/>
        </w:rPr>
        <w:t>Invite 2 from 00007 to PetrHaluza - headers.docx</w:t>
      </w:r>
    </w:p>
    <w:p w:rsidR="00F876BC" w:rsidRPr="00164B66" w:rsidRDefault="00F876BC" w:rsidP="00F876BC">
      <w:pPr>
        <w:rPr>
          <w:szCs w:val="18"/>
        </w:rPr>
      </w:pPr>
      <w:r w:rsidRPr="00164B66">
        <w:rPr>
          <w:szCs w:val="18"/>
        </w:rPr>
        <w:t>Invite 2 from 00007 to PetrHaluza - no headers.pdf</w:t>
      </w:r>
    </w:p>
    <w:p w:rsidR="00F876BC" w:rsidRPr="00164B66" w:rsidRDefault="00F876BC" w:rsidP="00F876BC">
      <w:pPr>
        <w:rPr>
          <w:szCs w:val="18"/>
        </w:rPr>
      </w:pPr>
      <w:r w:rsidRPr="00164B66">
        <w:rPr>
          <w:szCs w:val="18"/>
        </w:rPr>
        <w:t>Invite from 00007 to Alexander Ponomaryov - headers.docx</w:t>
      </w:r>
    </w:p>
    <w:p w:rsidR="00F876BC" w:rsidRPr="00164B66" w:rsidRDefault="00F876BC" w:rsidP="00F876BC">
      <w:pPr>
        <w:rPr>
          <w:szCs w:val="18"/>
        </w:rPr>
      </w:pPr>
      <w:r w:rsidRPr="00164B66">
        <w:rPr>
          <w:szCs w:val="18"/>
        </w:rPr>
        <w:t>Invite from 00007 to Alexander Ponomaryov - no headers.pdf</w:t>
      </w:r>
    </w:p>
    <w:p w:rsidR="00F876BC" w:rsidRPr="00164B66" w:rsidRDefault="00F876BC" w:rsidP="00F876BC">
      <w:pPr>
        <w:rPr>
          <w:szCs w:val="18"/>
        </w:rPr>
      </w:pPr>
      <w:r w:rsidRPr="00164B66">
        <w:rPr>
          <w:szCs w:val="18"/>
        </w:rPr>
        <w:t>Invite from 00007 to Bertram Klausen - headers.docx</w:t>
      </w:r>
    </w:p>
    <w:p w:rsidR="00F876BC" w:rsidRPr="00164B66" w:rsidRDefault="00F876BC" w:rsidP="00F876BC">
      <w:pPr>
        <w:rPr>
          <w:szCs w:val="18"/>
        </w:rPr>
      </w:pPr>
      <w:r w:rsidRPr="00164B66">
        <w:rPr>
          <w:szCs w:val="18"/>
        </w:rPr>
        <w:t>Invite from 00007 to Bertram Klausen - no headers.pdf</w:t>
      </w:r>
    </w:p>
    <w:p w:rsidR="00F876BC" w:rsidRPr="00164B66" w:rsidRDefault="00F876BC" w:rsidP="00F876BC">
      <w:pPr>
        <w:rPr>
          <w:szCs w:val="18"/>
        </w:rPr>
      </w:pPr>
      <w:r w:rsidRPr="00164B66">
        <w:rPr>
          <w:szCs w:val="18"/>
        </w:rPr>
        <w:t>Invite from 00007 to David Boholyubov - headers.docx</w:t>
      </w:r>
    </w:p>
    <w:p w:rsidR="00F876BC" w:rsidRPr="00164B66" w:rsidRDefault="00F876BC" w:rsidP="00F876BC">
      <w:pPr>
        <w:rPr>
          <w:szCs w:val="18"/>
        </w:rPr>
      </w:pPr>
      <w:r w:rsidRPr="00164B66">
        <w:rPr>
          <w:szCs w:val="18"/>
        </w:rPr>
        <w:t>Invite from 00007 to David Boholyubov - no headers.pdf</w:t>
      </w:r>
    </w:p>
    <w:p w:rsidR="00F876BC" w:rsidRPr="00164B66" w:rsidRDefault="00F876BC" w:rsidP="00F876BC">
      <w:pPr>
        <w:rPr>
          <w:szCs w:val="18"/>
        </w:rPr>
      </w:pPr>
      <w:r w:rsidRPr="00164B66">
        <w:rPr>
          <w:szCs w:val="18"/>
        </w:rPr>
        <w:t>Invite from 00007 to Doreen Kirsch - headers.docx</w:t>
      </w:r>
    </w:p>
    <w:p w:rsidR="00F876BC" w:rsidRPr="00164B66" w:rsidRDefault="00F876BC" w:rsidP="00F876BC">
      <w:pPr>
        <w:rPr>
          <w:szCs w:val="18"/>
        </w:rPr>
      </w:pPr>
      <w:r w:rsidRPr="00164B66">
        <w:rPr>
          <w:szCs w:val="18"/>
        </w:rPr>
        <w:t>Invite from 00007 to Doreen Kirsch - no headers.pdf</w:t>
      </w:r>
    </w:p>
    <w:p w:rsidR="00F876BC" w:rsidRPr="00164B66" w:rsidRDefault="00F876BC" w:rsidP="00F876BC">
      <w:pPr>
        <w:rPr>
          <w:szCs w:val="18"/>
        </w:rPr>
      </w:pPr>
      <w:r w:rsidRPr="00164B66">
        <w:rPr>
          <w:szCs w:val="18"/>
        </w:rPr>
        <w:t>Invite from 00007 to Gabriyel Kozlo</w:t>
      </w:r>
      <w:r w:rsidR="00646ED6" w:rsidRPr="00164B66">
        <w:rPr>
          <w:szCs w:val="18"/>
        </w:rPr>
        <w:t>w</w:t>
      </w:r>
      <w:r w:rsidRPr="00164B66">
        <w:rPr>
          <w:szCs w:val="18"/>
        </w:rPr>
        <w:t>ski - headers.docx</w:t>
      </w:r>
    </w:p>
    <w:p w:rsidR="00F876BC" w:rsidRPr="00164B66" w:rsidRDefault="00F876BC" w:rsidP="00F876BC">
      <w:pPr>
        <w:rPr>
          <w:szCs w:val="18"/>
        </w:rPr>
      </w:pPr>
      <w:r w:rsidRPr="00164B66">
        <w:rPr>
          <w:szCs w:val="18"/>
        </w:rPr>
        <w:t>Invite from 00007 to Gabriyel Kozlo</w:t>
      </w:r>
      <w:r w:rsidR="00646ED6" w:rsidRPr="00164B66">
        <w:rPr>
          <w:szCs w:val="18"/>
        </w:rPr>
        <w:t>w</w:t>
      </w:r>
      <w:r w:rsidRPr="00164B66">
        <w:rPr>
          <w:szCs w:val="18"/>
        </w:rPr>
        <w:t>ski - no headers.pdf</w:t>
      </w:r>
    </w:p>
    <w:p w:rsidR="00F876BC" w:rsidRPr="00164B66" w:rsidRDefault="00F876BC" w:rsidP="00F876BC">
      <w:pPr>
        <w:rPr>
          <w:szCs w:val="18"/>
        </w:rPr>
      </w:pPr>
      <w:r w:rsidRPr="00164B66">
        <w:rPr>
          <w:szCs w:val="18"/>
        </w:rPr>
        <w:t>Invite from 00007 to IvankaPavlovic - headers.docx</w:t>
      </w:r>
    </w:p>
    <w:p w:rsidR="00F876BC" w:rsidRPr="00164B66" w:rsidRDefault="00F876BC" w:rsidP="00F876BC">
      <w:pPr>
        <w:rPr>
          <w:szCs w:val="18"/>
        </w:rPr>
      </w:pPr>
      <w:r w:rsidRPr="00164B66">
        <w:rPr>
          <w:szCs w:val="18"/>
        </w:rPr>
        <w:t>Invite from 00007 to IvankaPavlovic - no headers.pdf</w:t>
      </w:r>
    </w:p>
    <w:p w:rsidR="00F876BC" w:rsidRPr="00164B66" w:rsidRDefault="00F876BC" w:rsidP="00F876BC">
      <w:pPr>
        <w:rPr>
          <w:szCs w:val="18"/>
        </w:rPr>
      </w:pPr>
      <w:r w:rsidRPr="00164B66">
        <w:rPr>
          <w:szCs w:val="18"/>
        </w:rPr>
        <w:t xml:space="preserve">Invite from 00007 to Jacob </w:t>
      </w:r>
      <w:r w:rsidR="00646ED6" w:rsidRPr="00164B66">
        <w:rPr>
          <w:szCs w:val="18"/>
        </w:rPr>
        <w:t>W</w:t>
      </w:r>
      <w:r w:rsidRPr="00164B66">
        <w:rPr>
          <w:szCs w:val="18"/>
        </w:rPr>
        <w:t>right - headers.docx</w:t>
      </w:r>
    </w:p>
    <w:p w:rsidR="00F876BC" w:rsidRPr="00164B66" w:rsidRDefault="00F876BC" w:rsidP="00F876BC">
      <w:pPr>
        <w:rPr>
          <w:szCs w:val="18"/>
        </w:rPr>
      </w:pPr>
      <w:r w:rsidRPr="00164B66">
        <w:rPr>
          <w:szCs w:val="18"/>
        </w:rPr>
        <w:t xml:space="preserve">Invite from 00007 to Jacob </w:t>
      </w:r>
      <w:r w:rsidR="00646ED6" w:rsidRPr="00164B66">
        <w:rPr>
          <w:szCs w:val="18"/>
        </w:rPr>
        <w:t>W</w:t>
      </w:r>
      <w:r w:rsidRPr="00164B66">
        <w:rPr>
          <w:szCs w:val="18"/>
        </w:rPr>
        <w:t>right - no headers.pdf</w:t>
      </w:r>
    </w:p>
    <w:p w:rsidR="00F876BC" w:rsidRPr="00164B66" w:rsidRDefault="00F876BC" w:rsidP="00F876BC">
      <w:pPr>
        <w:rPr>
          <w:szCs w:val="18"/>
        </w:rPr>
      </w:pPr>
      <w:r w:rsidRPr="00164B66">
        <w:rPr>
          <w:szCs w:val="18"/>
        </w:rPr>
        <w:t>Invite from 00007 to Johan Lauritsen - headers.docx</w:t>
      </w:r>
    </w:p>
    <w:p w:rsidR="00F876BC" w:rsidRPr="00164B66" w:rsidRDefault="00F876BC" w:rsidP="00F876BC">
      <w:pPr>
        <w:rPr>
          <w:szCs w:val="18"/>
        </w:rPr>
      </w:pPr>
      <w:r w:rsidRPr="00164B66">
        <w:rPr>
          <w:szCs w:val="18"/>
        </w:rPr>
        <w:t>Invite from 00007 to Johan Lauritsen - no headers.pdf</w:t>
      </w:r>
    </w:p>
    <w:p w:rsidR="00F876BC" w:rsidRPr="00164B66" w:rsidRDefault="00F876BC" w:rsidP="00F876BC">
      <w:pPr>
        <w:rPr>
          <w:szCs w:val="18"/>
        </w:rPr>
      </w:pPr>
      <w:r w:rsidRPr="00164B66">
        <w:rPr>
          <w:szCs w:val="18"/>
        </w:rPr>
        <w:t>Invite from 00007 to KarelVachon - headers.docx</w:t>
      </w:r>
    </w:p>
    <w:p w:rsidR="00F876BC" w:rsidRPr="00164B66" w:rsidRDefault="00F876BC" w:rsidP="00F876BC">
      <w:pPr>
        <w:rPr>
          <w:szCs w:val="18"/>
        </w:rPr>
      </w:pPr>
      <w:r w:rsidRPr="00164B66">
        <w:rPr>
          <w:szCs w:val="18"/>
        </w:rPr>
        <w:t>Invite from 00007 to KarelVachon - no headers.pdf</w:t>
      </w:r>
    </w:p>
    <w:p w:rsidR="00F876BC" w:rsidRPr="00164B66" w:rsidRDefault="00F876BC" w:rsidP="00F876BC">
      <w:pPr>
        <w:rPr>
          <w:szCs w:val="18"/>
        </w:rPr>
      </w:pPr>
      <w:r w:rsidRPr="00164B66">
        <w:rPr>
          <w:szCs w:val="18"/>
        </w:rPr>
        <w:t>Invite from 00007 to Kensel Duarte - headers.docx</w:t>
      </w:r>
    </w:p>
    <w:p w:rsidR="00F876BC" w:rsidRPr="00164B66" w:rsidRDefault="00F876BC" w:rsidP="00F876BC">
      <w:pPr>
        <w:rPr>
          <w:szCs w:val="18"/>
        </w:rPr>
      </w:pPr>
      <w:r w:rsidRPr="00164B66">
        <w:rPr>
          <w:szCs w:val="18"/>
        </w:rPr>
        <w:t>Invite from 00007 to Kensel Duarte - no headers.pdf</w:t>
      </w:r>
    </w:p>
    <w:p w:rsidR="00F876BC" w:rsidRPr="00164B66" w:rsidRDefault="00F876BC" w:rsidP="00F876BC">
      <w:pPr>
        <w:rPr>
          <w:szCs w:val="18"/>
        </w:rPr>
      </w:pPr>
      <w:r w:rsidRPr="00164B66">
        <w:rPr>
          <w:szCs w:val="18"/>
        </w:rPr>
        <w:t>Invite from 00007 to Khalid Abrahamsson - headers.docx</w:t>
      </w:r>
    </w:p>
    <w:p w:rsidR="00F876BC" w:rsidRPr="00164B66" w:rsidRDefault="00F876BC" w:rsidP="00F876BC">
      <w:pPr>
        <w:rPr>
          <w:szCs w:val="18"/>
        </w:rPr>
      </w:pPr>
      <w:r w:rsidRPr="00164B66">
        <w:rPr>
          <w:szCs w:val="18"/>
        </w:rPr>
        <w:t>Invite from 00007 to Khalid Abrahamsson - no headers.pdf</w:t>
      </w:r>
    </w:p>
    <w:p w:rsidR="00F876BC" w:rsidRPr="00164B66" w:rsidRDefault="00F876BC" w:rsidP="00F876BC">
      <w:pPr>
        <w:rPr>
          <w:szCs w:val="18"/>
        </w:rPr>
      </w:pPr>
      <w:r w:rsidRPr="00164B66">
        <w:rPr>
          <w:szCs w:val="18"/>
        </w:rPr>
        <w:t>Invite from 00007 to Kuntz Koppany - headers.docx</w:t>
      </w:r>
    </w:p>
    <w:p w:rsidR="00F876BC" w:rsidRPr="00164B66" w:rsidRDefault="00F876BC" w:rsidP="00F876BC">
      <w:pPr>
        <w:rPr>
          <w:szCs w:val="18"/>
        </w:rPr>
      </w:pPr>
      <w:r w:rsidRPr="00164B66">
        <w:rPr>
          <w:szCs w:val="18"/>
        </w:rPr>
        <w:t>Invite from 00007 to Kuntz Koppany - no headers.pdf</w:t>
      </w:r>
    </w:p>
    <w:p w:rsidR="00F876BC" w:rsidRPr="00164B66" w:rsidRDefault="00F876BC" w:rsidP="00F876BC">
      <w:pPr>
        <w:rPr>
          <w:szCs w:val="18"/>
        </w:rPr>
      </w:pPr>
      <w:r w:rsidRPr="00164B66">
        <w:rPr>
          <w:szCs w:val="18"/>
        </w:rPr>
        <w:t>Invite from 00007 to Layton Murray - headers.docx</w:t>
      </w:r>
    </w:p>
    <w:p w:rsidR="00F876BC" w:rsidRPr="00164B66" w:rsidRDefault="00F876BC" w:rsidP="00F876BC">
      <w:pPr>
        <w:rPr>
          <w:szCs w:val="18"/>
        </w:rPr>
      </w:pPr>
      <w:r w:rsidRPr="00164B66">
        <w:rPr>
          <w:szCs w:val="18"/>
        </w:rPr>
        <w:t>Invite from 00007 to Layton Murray - no headers.pdf</w:t>
      </w:r>
    </w:p>
    <w:p w:rsidR="00F876BC" w:rsidRPr="00164B66" w:rsidRDefault="00F876BC" w:rsidP="00F876BC">
      <w:pPr>
        <w:rPr>
          <w:szCs w:val="18"/>
        </w:rPr>
      </w:pPr>
      <w:r w:rsidRPr="00164B66">
        <w:rPr>
          <w:szCs w:val="18"/>
        </w:rPr>
        <w:t>Invite from 00007 to Luka Berggram - headers.docx</w:t>
      </w:r>
    </w:p>
    <w:p w:rsidR="00F876BC" w:rsidRPr="00164B66" w:rsidRDefault="00F876BC" w:rsidP="00F876BC">
      <w:pPr>
        <w:rPr>
          <w:szCs w:val="18"/>
        </w:rPr>
      </w:pPr>
      <w:r w:rsidRPr="00164B66">
        <w:rPr>
          <w:szCs w:val="18"/>
        </w:rPr>
        <w:t>Invite from 00007 to Luka Berggram - no headers.pdf</w:t>
      </w:r>
    </w:p>
    <w:p w:rsidR="00F876BC" w:rsidRPr="00164B66" w:rsidRDefault="00F876BC" w:rsidP="00F876BC">
      <w:pPr>
        <w:rPr>
          <w:szCs w:val="18"/>
        </w:rPr>
      </w:pPr>
      <w:r w:rsidRPr="00164B66">
        <w:rPr>
          <w:szCs w:val="18"/>
        </w:rPr>
        <w:t>Invite from 00007 to Marija Slatic - headers.docx</w:t>
      </w:r>
    </w:p>
    <w:p w:rsidR="00F876BC" w:rsidRPr="00164B66" w:rsidRDefault="00F876BC" w:rsidP="00F876BC">
      <w:pPr>
        <w:rPr>
          <w:szCs w:val="18"/>
        </w:rPr>
      </w:pPr>
      <w:r w:rsidRPr="00164B66">
        <w:rPr>
          <w:szCs w:val="18"/>
        </w:rPr>
        <w:t>Invite from 00007 to Marija Slatic - no headers.pdf</w:t>
      </w:r>
    </w:p>
    <w:p w:rsidR="00F876BC" w:rsidRPr="00164B66" w:rsidRDefault="00F876BC" w:rsidP="00F876BC">
      <w:pPr>
        <w:rPr>
          <w:szCs w:val="18"/>
        </w:rPr>
      </w:pPr>
      <w:r w:rsidRPr="00164B66">
        <w:rPr>
          <w:szCs w:val="18"/>
        </w:rPr>
        <w:t>Invite from 00007 to NadanSibincic - headers.docx</w:t>
      </w:r>
    </w:p>
    <w:p w:rsidR="00F876BC" w:rsidRPr="00164B66" w:rsidRDefault="00F876BC" w:rsidP="00F876BC">
      <w:pPr>
        <w:rPr>
          <w:szCs w:val="18"/>
        </w:rPr>
      </w:pPr>
      <w:r w:rsidRPr="00164B66">
        <w:rPr>
          <w:szCs w:val="18"/>
        </w:rPr>
        <w:t>Invite from 00007 to NadanSibincic - no headers.pdf</w:t>
      </w:r>
    </w:p>
    <w:p w:rsidR="00F876BC" w:rsidRPr="00164B66" w:rsidRDefault="00F876BC" w:rsidP="00F876BC">
      <w:pPr>
        <w:rPr>
          <w:szCs w:val="18"/>
        </w:rPr>
      </w:pPr>
      <w:r w:rsidRPr="00164B66">
        <w:rPr>
          <w:szCs w:val="18"/>
        </w:rPr>
        <w:t>Invite from 00007 to PetrHaluza - headers.docx</w:t>
      </w:r>
    </w:p>
    <w:p w:rsidR="00F876BC" w:rsidRPr="00164B66" w:rsidRDefault="00F876BC" w:rsidP="00F876BC">
      <w:pPr>
        <w:rPr>
          <w:szCs w:val="18"/>
        </w:rPr>
      </w:pPr>
      <w:r w:rsidRPr="00164B66">
        <w:rPr>
          <w:szCs w:val="18"/>
        </w:rPr>
        <w:t>Invite from 00007 to PetrHaluza - no headers.pdf</w:t>
      </w:r>
    </w:p>
    <w:p w:rsidR="00F876BC" w:rsidRPr="00164B66" w:rsidRDefault="00F876BC" w:rsidP="00F876BC">
      <w:pPr>
        <w:rPr>
          <w:szCs w:val="18"/>
        </w:rPr>
      </w:pPr>
      <w:r w:rsidRPr="00164B66">
        <w:rPr>
          <w:szCs w:val="18"/>
        </w:rPr>
        <w:t>Invite from 00007 to RuzenaStepankova - headers.docx</w:t>
      </w:r>
    </w:p>
    <w:p w:rsidR="00F876BC" w:rsidRPr="00164B66" w:rsidRDefault="00F876BC" w:rsidP="00F876BC">
      <w:pPr>
        <w:rPr>
          <w:szCs w:val="18"/>
        </w:rPr>
      </w:pPr>
      <w:r w:rsidRPr="00164B66">
        <w:rPr>
          <w:szCs w:val="18"/>
        </w:rPr>
        <w:t>Invite from 00007 to RuzenaStepankova - no headers.pdf</w:t>
      </w:r>
    </w:p>
    <w:p w:rsidR="00F876BC" w:rsidRPr="00164B66" w:rsidRDefault="00F876BC" w:rsidP="00F876BC">
      <w:pPr>
        <w:rPr>
          <w:szCs w:val="18"/>
        </w:rPr>
      </w:pPr>
      <w:r w:rsidRPr="00164B66">
        <w:rPr>
          <w:szCs w:val="18"/>
        </w:rPr>
        <w:t>Invite from 00007 to SiiriHurmerinta - headers.docx</w:t>
      </w:r>
    </w:p>
    <w:p w:rsidR="00F876BC" w:rsidRPr="00164B66" w:rsidRDefault="00F876BC" w:rsidP="00F876BC">
      <w:pPr>
        <w:rPr>
          <w:szCs w:val="18"/>
        </w:rPr>
      </w:pPr>
      <w:r w:rsidRPr="00164B66">
        <w:rPr>
          <w:szCs w:val="18"/>
        </w:rPr>
        <w:t>Invite from 00007 to SiiriHurmerinta - no headers.pdf</w:t>
      </w:r>
    </w:p>
    <w:p w:rsidR="00F876BC" w:rsidRPr="00164B66" w:rsidRDefault="00F876BC" w:rsidP="00F876BC">
      <w:pPr>
        <w:rPr>
          <w:szCs w:val="18"/>
        </w:rPr>
      </w:pPr>
      <w:r w:rsidRPr="00164B66">
        <w:rPr>
          <w:szCs w:val="18"/>
        </w:rPr>
        <w:t>Invite from 00007 to Turner Desilets - headers.docx</w:t>
      </w:r>
    </w:p>
    <w:p w:rsidR="00F876BC" w:rsidRPr="00164B66" w:rsidRDefault="00F876BC" w:rsidP="00F876BC">
      <w:pPr>
        <w:rPr>
          <w:szCs w:val="18"/>
        </w:rPr>
      </w:pPr>
      <w:r w:rsidRPr="00164B66">
        <w:rPr>
          <w:szCs w:val="18"/>
        </w:rPr>
        <w:t>Invite from 00007 to Turner Desilets - no headers.pdf</w:t>
      </w:r>
    </w:p>
    <w:p w:rsidR="00F876BC" w:rsidRPr="00164B66" w:rsidRDefault="00F876BC" w:rsidP="00F876BC">
      <w:pPr>
        <w:rPr>
          <w:szCs w:val="18"/>
        </w:rPr>
      </w:pPr>
      <w:r w:rsidRPr="00164B66">
        <w:rPr>
          <w:szCs w:val="18"/>
        </w:rPr>
        <w:t>Invite from 00007 to Tyler Metcalfe - headers.docx</w:t>
      </w:r>
    </w:p>
    <w:p w:rsidR="00F876BC" w:rsidRPr="00164B66" w:rsidRDefault="00F876BC" w:rsidP="00F876BC">
      <w:pPr>
        <w:rPr>
          <w:szCs w:val="18"/>
        </w:rPr>
      </w:pPr>
      <w:r w:rsidRPr="00164B66">
        <w:rPr>
          <w:szCs w:val="18"/>
        </w:rPr>
        <w:t>Invite from 00007 to Tyler Metcalfe - no headers.pdf</w:t>
      </w:r>
    </w:p>
    <w:p w:rsidR="00F876BC" w:rsidRPr="00164B66" w:rsidRDefault="00F876BC" w:rsidP="008F1074">
      <w:pPr>
        <w:pStyle w:val="NormalWeb"/>
        <w:spacing w:before="0" w:beforeAutospacing="0" w:after="0" w:afterAutospacing="0" w:line="280" w:lineRule="exact"/>
        <w:jc w:val="left"/>
        <w:rPr>
          <w:rFonts w:ascii="Verdana" w:hAnsi="Verdana" w:cs="Helvetica"/>
          <w:sz w:val="18"/>
        </w:rPr>
      </w:pPr>
    </w:p>
    <w:p w:rsidR="00F876BC" w:rsidRPr="00164B66" w:rsidRDefault="002D1FAE" w:rsidP="00F876BC">
      <w:pPr>
        <w:rPr>
          <w:b/>
        </w:rPr>
      </w:pPr>
      <w:r w:rsidRPr="00164B66">
        <w:rPr>
          <w:b/>
        </w:rPr>
        <w:t>P</w:t>
      </w:r>
      <w:r w:rsidR="00F438B6" w:rsidRPr="00164B66">
        <w:rPr>
          <w:b/>
        </w:rPr>
        <w:t>ë</w:t>
      </w:r>
      <w:r w:rsidRPr="00164B66">
        <w:rPr>
          <w:b/>
        </w:rPr>
        <w:t xml:space="preserve">rgjigjet nga </w:t>
      </w:r>
      <w:r w:rsidR="00774AC7" w:rsidRPr="00164B66">
        <w:rPr>
          <w:b/>
        </w:rPr>
        <w:t>Korrierët</w:t>
      </w:r>
      <w:r w:rsidRPr="00164B66">
        <w:rPr>
          <w:b/>
        </w:rPr>
        <w:t xml:space="preserve"> p</w:t>
      </w:r>
      <w:r w:rsidR="00F438B6" w:rsidRPr="00164B66">
        <w:rPr>
          <w:b/>
        </w:rPr>
        <w:t>ë</w:t>
      </w:r>
      <w:r w:rsidRPr="00164B66">
        <w:rPr>
          <w:b/>
        </w:rPr>
        <w:t xml:space="preserve">r </w:t>
      </w:r>
      <w:r w:rsidR="00774AC7" w:rsidRPr="00164B66">
        <w:rPr>
          <w:b/>
        </w:rPr>
        <w:t>Ralf</w:t>
      </w:r>
      <w:r w:rsidR="00F876BC" w:rsidRPr="00164B66">
        <w:rPr>
          <w:b/>
        </w:rPr>
        <w:t xml:space="preserve"> </w:t>
      </w:r>
      <w:r w:rsidR="00774AC7" w:rsidRPr="00164B66">
        <w:rPr>
          <w:b/>
        </w:rPr>
        <w:t>Myler</w:t>
      </w:r>
    </w:p>
    <w:p w:rsidR="00F876BC" w:rsidRPr="00164B66" w:rsidRDefault="00F876BC" w:rsidP="00F876BC">
      <w:pPr>
        <w:rPr>
          <w:szCs w:val="18"/>
        </w:rPr>
      </w:pPr>
      <w:r w:rsidRPr="00164B66">
        <w:rPr>
          <w:szCs w:val="18"/>
        </w:rPr>
        <w:t>Reply to 00007 - hushmail - from Layton Murray - no headers.pdf</w:t>
      </w:r>
    </w:p>
    <w:p w:rsidR="00F876BC" w:rsidRPr="00164B66" w:rsidRDefault="00F876BC" w:rsidP="00F876BC">
      <w:pPr>
        <w:rPr>
          <w:szCs w:val="18"/>
        </w:rPr>
      </w:pPr>
      <w:r w:rsidRPr="00164B66">
        <w:rPr>
          <w:szCs w:val="18"/>
        </w:rPr>
        <w:t>Reply to 00007 - hushmail bounced message - from Layton Murray - no headers.pdf</w:t>
      </w:r>
    </w:p>
    <w:p w:rsidR="00F876BC" w:rsidRPr="00164B66" w:rsidRDefault="00F876BC" w:rsidP="00F876BC">
      <w:pPr>
        <w:rPr>
          <w:szCs w:val="18"/>
        </w:rPr>
      </w:pPr>
      <w:r w:rsidRPr="00164B66">
        <w:rPr>
          <w:szCs w:val="18"/>
        </w:rPr>
        <w:t>Reply to 00007 from Alexander Ponomaryov - no headers.pdf</w:t>
      </w:r>
    </w:p>
    <w:p w:rsidR="00F876BC" w:rsidRPr="00164B66" w:rsidRDefault="00F876BC" w:rsidP="00F876BC">
      <w:pPr>
        <w:rPr>
          <w:szCs w:val="18"/>
        </w:rPr>
      </w:pPr>
      <w:r w:rsidRPr="00164B66">
        <w:rPr>
          <w:szCs w:val="18"/>
        </w:rPr>
        <w:t>Reply to 00007 from Doreen Kirsch- no headers.pdf</w:t>
      </w:r>
    </w:p>
    <w:p w:rsidR="00F876BC" w:rsidRPr="00164B66" w:rsidRDefault="00F876BC" w:rsidP="00F876BC">
      <w:pPr>
        <w:rPr>
          <w:szCs w:val="18"/>
        </w:rPr>
      </w:pPr>
      <w:r w:rsidRPr="00164B66">
        <w:rPr>
          <w:szCs w:val="18"/>
        </w:rPr>
        <w:t>Reply to 00007 from Gabriyel Kozlo</w:t>
      </w:r>
      <w:r w:rsidR="00646ED6" w:rsidRPr="00164B66">
        <w:rPr>
          <w:szCs w:val="18"/>
        </w:rPr>
        <w:t>w</w:t>
      </w:r>
      <w:r w:rsidRPr="00164B66">
        <w:rPr>
          <w:szCs w:val="18"/>
        </w:rPr>
        <w:t>ski - no headers.pdf</w:t>
      </w:r>
    </w:p>
    <w:p w:rsidR="00F876BC" w:rsidRPr="00164B66" w:rsidRDefault="00F876BC" w:rsidP="00F876BC">
      <w:pPr>
        <w:rPr>
          <w:szCs w:val="18"/>
        </w:rPr>
      </w:pPr>
      <w:r w:rsidRPr="00164B66">
        <w:rPr>
          <w:szCs w:val="18"/>
        </w:rPr>
        <w:t>Reply to 00007 from IvankaPavlovic - no headers.pdf</w:t>
      </w:r>
    </w:p>
    <w:p w:rsidR="00F876BC" w:rsidRPr="00164B66" w:rsidRDefault="00F876BC" w:rsidP="00F876BC">
      <w:pPr>
        <w:rPr>
          <w:szCs w:val="18"/>
        </w:rPr>
      </w:pPr>
      <w:r w:rsidRPr="00164B66">
        <w:rPr>
          <w:szCs w:val="18"/>
        </w:rPr>
        <w:t>Reply to 00007 from Johan Lauritsen - no headers.pdf</w:t>
      </w:r>
    </w:p>
    <w:p w:rsidR="00F876BC" w:rsidRPr="00164B66" w:rsidRDefault="00F876BC" w:rsidP="00F876BC">
      <w:pPr>
        <w:rPr>
          <w:szCs w:val="18"/>
        </w:rPr>
      </w:pPr>
      <w:r w:rsidRPr="00164B66">
        <w:rPr>
          <w:szCs w:val="18"/>
        </w:rPr>
        <w:t>Reply to 00007 from KarelVachon - no headers.pdf</w:t>
      </w:r>
    </w:p>
    <w:p w:rsidR="00F876BC" w:rsidRPr="00164B66" w:rsidRDefault="00F876BC" w:rsidP="00F876BC">
      <w:pPr>
        <w:rPr>
          <w:szCs w:val="18"/>
        </w:rPr>
      </w:pPr>
      <w:r w:rsidRPr="00164B66">
        <w:rPr>
          <w:szCs w:val="18"/>
        </w:rPr>
        <w:t>Reply to 00007 from Kensel Duarte - no headers.pdf</w:t>
      </w:r>
    </w:p>
    <w:p w:rsidR="00F876BC" w:rsidRPr="00164B66" w:rsidRDefault="00F876BC" w:rsidP="00F876BC">
      <w:pPr>
        <w:rPr>
          <w:szCs w:val="18"/>
        </w:rPr>
      </w:pPr>
      <w:r w:rsidRPr="00164B66">
        <w:rPr>
          <w:szCs w:val="18"/>
        </w:rPr>
        <w:t>Reply to 00007 from Kuntz Koppany - no headers.pdf</w:t>
      </w:r>
    </w:p>
    <w:p w:rsidR="00F876BC" w:rsidRPr="00164B66" w:rsidRDefault="00F876BC" w:rsidP="00F876BC">
      <w:pPr>
        <w:rPr>
          <w:szCs w:val="18"/>
        </w:rPr>
      </w:pPr>
      <w:r w:rsidRPr="00164B66">
        <w:rPr>
          <w:szCs w:val="18"/>
        </w:rPr>
        <w:t>Reply to 00007 from Luka Berggren - no headers.pdf</w:t>
      </w:r>
    </w:p>
    <w:p w:rsidR="00F876BC" w:rsidRPr="00164B66" w:rsidRDefault="00F876BC" w:rsidP="00F876BC">
      <w:pPr>
        <w:rPr>
          <w:szCs w:val="18"/>
        </w:rPr>
      </w:pPr>
      <w:r w:rsidRPr="00164B66">
        <w:rPr>
          <w:szCs w:val="18"/>
        </w:rPr>
        <w:t>Reply to 00007 from Marija Slatic - no headers.pdf</w:t>
      </w:r>
    </w:p>
    <w:p w:rsidR="00F876BC" w:rsidRPr="00164B66" w:rsidRDefault="00F876BC" w:rsidP="00F876BC">
      <w:pPr>
        <w:rPr>
          <w:szCs w:val="18"/>
        </w:rPr>
      </w:pPr>
      <w:r w:rsidRPr="00164B66">
        <w:rPr>
          <w:szCs w:val="18"/>
        </w:rPr>
        <w:t>Reply to 00007 from RuzenaStepankova - no headers.pdf</w:t>
      </w:r>
    </w:p>
    <w:p w:rsidR="00F876BC" w:rsidRPr="00164B66" w:rsidRDefault="00F876BC" w:rsidP="00F876BC">
      <w:pPr>
        <w:rPr>
          <w:szCs w:val="18"/>
        </w:rPr>
      </w:pPr>
      <w:r w:rsidRPr="00164B66">
        <w:rPr>
          <w:szCs w:val="18"/>
        </w:rPr>
        <w:t>Reply to 00007 from SiiriHurmerinta - no headers.pdf</w:t>
      </w:r>
    </w:p>
    <w:p w:rsidR="00F876BC" w:rsidRPr="00164B66" w:rsidRDefault="00F876BC" w:rsidP="00F876BC">
      <w:pPr>
        <w:rPr>
          <w:szCs w:val="18"/>
        </w:rPr>
      </w:pPr>
      <w:r w:rsidRPr="00164B66">
        <w:rPr>
          <w:szCs w:val="18"/>
        </w:rPr>
        <w:t>Reply to 00007 from Tyler Metcalfe - no headers.pdf</w:t>
      </w:r>
    </w:p>
    <w:p w:rsidR="00F876BC" w:rsidRPr="00164B66" w:rsidRDefault="00F876BC" w:rsidP="00F876BC">
      <w:pPr>
        <w:rPr>
          <w:szCs w:val="18"/>
        </w:rPr>
      </w:pPr>
      <w:r w:rsidRPr="00164B66">
        <w:rPr>
          <w:szCs w:val="18"/>
        </w:rPr>
        <w:t>Reply to Ralph Muller - Yahoo - from Layton Murray - no headers.pdf</w:t>
      </w:r>
    </w:p>
    <w:p w:rsidR="00F876BC" w:rsidRPr="00164B66" w:rsidRDefault="00F876BC" w:rsidP="008F1074">
      <w:pPr>
        <w:pStyle w:val="NormalWeb"/>
        <w:spacing w:before="0" w:beforeAutospacing="0" w:after="0" w:afterAutospacing="0" w:line="280" w:lineRule="exact"/>
        <w:jc w:val="left"/>
        <w:rPr>
          <w:rFonts w:ascii="Verdana" w:hAnsi="Verdana" w:cs="Helvetica"/>
          <w:sz w:val="18"/>
        </w:rPr>
      </w:pPr>
    </w:p>
    <w:p w:rsidR="00F876BC" w:rsidRPr="00164B66" w:rsidRDefault="002D1FAE" w:rsidP="00F876BC">
      <w:pPr>
        <w:rPr>
          <w:b/>
        </w:rPr>
      </w:pPr>
      <w:r w:rsidRPr="00164B66">
        <w:rPr>
          <w:b/>
        </w:rPr>
        <w:t>Udh</w:t>
      </w:r>
      <w:r w:rsidR="00F438B6" w:rsidRPr="00164B66">
        <w:rPr>
          <w:b/>
        </w:rPr>
        <w:t>ë</w:t>
      </w:r>
      <w:r w:rsidRPr="00164B66">
        <w:rPr>
          <w:b/>
        </w:rPr>
        <w:t xml:space="preserve">zimet </w:t>
      </w:r>
      <w:r w:rsidR="00F876BC" w:rsidRPr="00164B66">
        <w:rPr>
          <w:b/>
        </w:rPr>
        <w:t xml:space="preserve">ATM </w:t>
      </w:r>
      <w:r w:rsidRPr="00164B66">
        <w:rPr>
          <w:b/>
        </w:rPr>
        <w:t>p</w:t>
      </w:r>
      <w:r w:rsidR="00F438B6" w:rsidRPr="00164B66">
        <w:rPr>
          <w:b/>
        </w:rPr>
        <w:t>ë</w:t>
      </w:r>
      <w:r w:rsidRPr="00164B66">
        <w:rPr>
          <w:b/>
        </w:rPr>
        <w:t xml:space="preserve">r </w:t>
      </w:r>
      <w:r w:rsidR="00774AC7" w:rsidRPr="00164B66">
        <w:rPr>
          <w:b/>
        </w:rPr>
        <w:t>Korrierët</w:t>
      </w:r>
      <w:r w:rsidR="00F876BC" w:rsidRPr="00164B66">
        <w:rPr>
          <w:b/>
        </w:rPr>
        <w:t xml:space="preserve"> </w:t>
      </w:r>
      <w:r w:rsidRPr="00164B66">
        <w:rPr>
          <w:b/>
        </w:rPr>
        <w:t>nga</w:t>
      </w:r>
      <w:r w:rsidR="00F876BC" w:rsidRPr="00164B66">
        <w:rPr>
          <w:b/>
        </w:rPr>
        <w:t xml:space="preserve"> </w:t>
      </w:r>
      <w:r w:rsidR="00774AC7" w:rsidRPr="00164B66">
        <w:rPr>
          <w:b/>
        </w:rPr>
        <w:t>Ralf Myler</w:t>
      </w:r>
    </w:p>
    <w:p w:rsidR="00F876BC" w:rsidRPr="00164B66" w:rsidRDefault="00F876BC" w:rsidP="00F876BC">
      <w:pPr>
        <w:rPr>
          <w:szCs w:val="18"/>
        </w:rPr>
      </w:pPr>
      <w:r w:rsidRPr="00164B66">
        <w:rPr>
          <w:szCs w:val="18"/>
        </w:rPr>
        <w:t>ATM Instructions email - Alexander Ponomaryov - no headers.pdf</w:t>
      </w:r>
    </w:p>
    <w:p w:rsidR="00F876BC" w:rsidRPr="00164B66" w:rsidRDefault="00F876BC" w:rsidP="00F876BC">
      <w:pPr>
        <w:rPr>
          <w:szCs w:val="18"/>
        </w:rPr>
      </w:pPr>
      <w:r w:rsidRPr="00164B66">
        <w:rPr>
          <w:szCs w:val="18"/>
        </w:rPr>
        <w:t>ATM Instructions email - Doreen Kirsch - no headers.pdf</w:t>
      </w:r>
    </w:p>
    <w:p w:rsidR="00F876BC" w:rsidRPr="00164B66" w:rsidRDefault="00F876BC" w:rsidP="00F876BC">
      <w:pPr>
        <w:rPr>
          <w:szCs w:val="18"/>
        </w:rPr>
      </w:pPr>
      <w:r w:rsidRPr="00164B66">
        <w:rPr>
          <w:szCs w:val="18"/>
        </w:rPr>
        <w:t>ATM Instructions email - GabriyelKoslo</w:t>
      </w:r>
      <w:r w:rsidR="00646ED6" w:rsidRPr="00164B66">
        <w:rPr>
          <w:szCs w:val="18"/>
        </w:rPr>
        <w:t>w</w:t>
      </w:r>
      <w:r w:rsidRPr="00164B66">
        <w:rPr>
          <w:szCs w:val="18"/>
        </w:rPr>
        <w:t>ski - no headers.pdf</w:t>
      </w:r>
    </w:p>
    <w:p w:rsidR="00F876BC" w:rsidRPr="00164B66" w:rsidRDefault="00F876BC" w:rsidP="00F876BC">
      <w:pPr>
        <w:rPr>
          <w:szCs w:val="18"/>
        </w:rPr>
      </w:pPr>
      <w:r w:rsidRPr="00164B66">
        <w:rPr>
          <w:szCs w:val="18"/>
        </w:rPr>
        <w:t>ATM Instructions email - IvankaPavlovic - no headers.pdf</w:t>
      </w:r>
    </w:p>
    <w:p w:rsidR="00F876BC" w:rsidRPr="00164B66" w:rsidRDefault="00F876BC" w:rsidP="00F876BC">
      <w:pPr>
        <w:rPr>
          <w:szCs w:val="18"/>
        </w:rPr>
      </w:pPr>
      <w:r w:rsidRPr="00164B66">
        <w:rPr>
          <w:szCs w:val="18"/>
        </w:rPr>
        <w:t>ATM Instructions email - Kensel Duarte - no headers.pdf</w:t>
      </w:r>
    </w:p>
    <w:p w:rsidR="00F876BC" w:rsidRPr="00164B66" w:rsidRDefault="00F876BC" w:rsidP="00F876BC">
      <w:pPr>
        <w:rPr>
          <w:szCs w:val="18"/>
        </w:rPr>
      </w:pPr>
      <w:r w:rsidRPr="00164B66">
        <w:rPr>
          <w:szCs w:val="18"/>
        </w:rPr>
        <w:t>ATM Instructions email - Kuntz Koppany - no headers.pdf</w:t>
      </w:r>
    </w:p>
    <w:p w:rsidR="00F876BC" w:rsidRPr="00164B66" w:rsidRDefault="00F876BC" w:rsidP="00F876BC">
      <w:pPr>
        <w:rPr>
          <w:szCs w:val="18"/>
        </w:rPr>
      </w:pPr>
      <w:r w:rsidRPr="00164B66">
        <w:rPr>
          <w:szCs w:val="18"/>
        </w:rPr>
        <w:t>ATM Instructions email - Marija Slatic - no headers.pdf</w:t>
      </w:r>
    </w:p>
    <w:p w:rsidR="00F876BC" w:rsidRPr="00164B66" w:rsidRDefault="00F876BC" w:rsidP="00F876BC">
      <w:pPr>
        <w:rPr>
          <w:szCs w:val="18"/>
        </w:rPr>
      </w:pPr>
      <w:r w:rsidRPr="00164B66">
        <w:rPr>
          <w:szCs w:val="18"/>
        </w:rPr>
        <w:t>ATM Instructions email - RuzenaStepankova - no headers.pdf</w:t>
      </w:r>
    </w:p>
    <w:p w:rsidR="00F876BC" w:rsidRPr="00164B66" w:rsidRDefault="00F876BC" w:rsidP="00F876BC">
      <w:pPr>
        <w:rPr>
          <w:szCs w:val="18"/>
        </w:rPr>
      </w:pPr>
      <w:r w:rsidRPr="00164B66">
        <w:rPr>
          <w:szCs w:val="18"/>
        </w:rPr>
        <w:t>ATM Instructions email - SiiriHurmerinta - no headers.pdf</w:t>
      </w:r>
    </w:p>
    <w:p w:rsidR="00F876BC" w:rsidRPr="00164B66" w:rsidRDefault="00F876BC" w:rsidP="008F1074">
      <w:pPr>
        <w:pStyle w:val="NormalWeb"/>
        <w:spacing w:before="0" w:beforeAutospacing="0" w:after="0" w:afterAutospacing="0" w:line="280" w:lineRule="exact"/>
        <w:jc w:val="left"/>
        <w:rPr>
          <w:rFonts w:ascii="Verdana" w:hAnsi="Verdana" w:cs="Helvetica"/>
          <w:sz w:val="18"/>
        </w:rPr>
      </w:pPr>
    </w:p>
    <w:p w:rsidR="00F876BC" w:rsidRPr="00164B66" w:rsidRDefault="002D1FAE" w:rsidP="00F876BC">
      <w:pPr>
        <w:rPr>
          <w:b/>
        </w:rPr>
      </w:pPr>
      <w:r w:rsidRPr="00164B66">
        <w:rPr>
          <w:b/>
        </w:rPr>
        <w:t xml:space="preserve">Mesazhet elektronike me koka nga </w:t>
      </w:r>
      <w:r w:rsidR="00774AC7" w:rsidRPr="00164B66">
        <w:rPr>
          <w:b/>
        </w:rPr>
        <w:t>Korrierët</w:t>
      </w:r>
    </w:p>
    <w:p w:rsidR="00F876BC" w:rsidRPr="00164B66" w:rsidRDefault="00F876BC" w:rsidP="00F876BC">
      <w:pPr>
        <w:rPr>
          <w:szCs w:val="18"/>
        </w:rPr>
      </w:pPr>
      <w:r w:rsidRPr="00164B66">
        <w:rPr>
          <w:szCs w:val="18"/>
        </w:rPr>
        <w:t>alexander_ponomaryov.txt</w:t>
      </w:r>
    </w:p>
    <w:p w:rsidR="00F876BC" w:rsidRPr="00164B66" w:rsidRDefault="00F876BC" w:rsidP="00F876BC">
      <w:pPr>
        <w:rPr>
          <w:szCs w:val="18"/>
        </w:rPr>
      </w:pPr>
      <w:r w:rsidRPr="00164B66">
        <w:rPr>
          <w:szCs w:val="18"/>
        </w:rPr>
        <w:t>berggrenluka.txt</w:t>
      </w:r>
    </w:p>
    <w:p w:rsidR="00F876BC" w:rsidRPr="00164B66" w:rsidRDefault="00F876BC" w:rsidP="00F876BC">
      <w:pPr>
        <w:rPr>
          <w:szCs w:val="18"/>
        </w:rPr>
      </w:pPr>
      <w:r w:rsidRPr="00164B66">
        <w:rPr>
          <w:szCs w:val="18"/>
        </w:rPr>
        <w:t>gabkoz.txt</w:t>
      </w:r>
    </w:p>
    <w:p w:rsidR="00F876BC" w:rsidRPr="00164B66" w:rsidRDefault="00F876BC" w:rsidP="00F876BC">
      <w:pPr>
        <w:rPr>
          <w:szCs w:val="18"/>
        </w:rPr>
      </w:pPr>
      <w:r w:rsidRPr="00164B66">
        <w:rPr>
          <w:szCs w:val="18"/>
        </w:rPr>
        <w:t>ivankapav.txt</w:t>
      </w:r>
    </w:p>
    <w:p w:rsidR="00F876BC" w:rsidRPr="00164B66" w:rsidRDefault="00F876BC" w:rsidP="00F876BC">
      <w:pPr>
        <w:rPr>
          <w:szCs w:val="18"/>
        </w:rPr>
      </w:pPr>
      <w:r w:rsidRPr="00164B66">
        <w:rPr>
          <w:szCs w:val="18"/>
        </w:rPr>
        <w:t>kenselduarte.txt</w:t>
      </w:r>
    </w:p>
    <w:p w:rsidR="00F876BC" w:rsidRPr="00164B66" w:rsidRDefault="00F876BC" w:rsidP="00F876BC">
      <w:pPr>
        <w:rPr>
          <w:szCs w:val="18"/>
        </w:rPr>
      </w:pPr>
      <w:r w:rsidRPr="00164B66">
        <w:rPr>
          <w:szCs w:val="18"/>
        </w:rPr>
        <w:t>kirschdoreen.txt</w:t>
      </w:r>
    </w:p>
    <w:p w:rsidR="00F876BC" w:rsidRPr="00164B66" w:rsidRDefault="00F876BC" w:rsidP="00F876BC">
      <w:pPr>
        <w:rPr>
          <w:szCs w:val="18"/>
        </w:rPr>
      </w:pPr>
      <w:r w:rsidRPr="00164B66">
        <w:rPr>
          <w:szCs w:val="18"/>
        </w:rPr>
        <w:t>kuntzkoppany.txt</w:t>
      </w:r>
    </w:p>
    <w:p w:rsidR="00F876BC" w:rsidRPr="00164B66" w:rsidRDefault="00F876BC" w:rsidP="00F876BC">
      <w:pPr>
        <w:rPr>
          <w:szCs w:val="18"/>
        </w:rPr>
      </w:pPr>
      <w:r w:rsidRPr="00164B66">
        <w:rPr>
          <w:szCs w:val="18"/>
        </w:rPr>
        <w:t>lauritsenjohan.txt</w:t>
      </w:r>
    </w:p>
    <w:p w:rsidR="00F876BC" w:rsidRPr="00164B66" w:rsidRDefault="00F876BC" w:rsidP="00F876BC">
      <w:pPr>
        <w:rPr>
          <w:szCs w:val="18"/>
        </w:rPr>
      </w:pPr>
      <w:r w:rsidRPr="00164B66">
        <w:rPr>
          <w:szCs w:val="18"/>
        </w:rPr>
        <w:t>siirihurmenrinta.txt</w:t>
      </w:r>
    </w:p>
    <w:p w:rsidR="00F876BC" w:rsidRPr="00164B66" w:rsidRDefault="00F876BC" w:rsidP="00F876BC">
      <w:pPr>
        <w:rPr>
          <w:szCs w:val="18"/>
        </w:rPr>
      </w:pPr>
      <w:r w:rsidRPr="00164B66">
        <w:rPr>
          <w:szCs w:val="18"/>
        </w:rPr>
        <w:t>slaticmarija.eml</w:t>
      </w:r>
    </w:p>
    <w:p w:rsidR="00F876BC" w:rsidRPr="00164B66" w:rsidRDefault="00F876BC" w:rsidP="00F876BC">
      <w:pPr>
        <w:rPr>
          <w:szCs w:val="18"/>
        </w:rPr>
      </w:pPr>
      <w:r w:rsidRPr="00164B66">
        <w:rPr>
          <w:szCs w:val="18"/>
        </w:rPr>
        <w:t>slaticmarija.txt</w:t>
      </w:r>
    </w:p>
    <w:p w:rsidR="00F876BC" w:rsidRPr="00164B66" w:rsidRDefault="00F876BC" w:rsidP="00F876BC">
      <w:pPr>
        <w:rPr>
          <w:szCs w:val="18"/>
        </w:rPr>
      </w:pPr>
      <w:r w:rsidRPr="00164B66">
        <w:rPr>
          <w:szCs w:val="18"/>
        </w:rPr>
        <w:t>sruzena.txt</w:t>
      </w:r>
    </w:p>
    <w:p w:rsidR="00F876BC" w:rsidRPr="00164B66" w:rsidRDefault="00F876BC" w:rsidP="00F876BC">
      <w:pPr>
        <w:rPr>
          <w:szCs w:val="18"/>
        </w:rPr>
      </w:pPr>
      <w:r w:rsidRPr="00164B66">
        <w:rPr>
          <w:szCs w:val="18"/>
        </w:rPr>
        <w:t>tylermetcalfe12.txt</w:t>
      </w:r>
    </w:p>
    <w:p w:rsidR="00F876BC" w:rsidRPr="00164B66" w:rsidRDefault="00F876BC" w:rsidP="00F876BC">
      <w:pPr>
        <w:rPr>
          <w:szCs w:val="18"/>
        </w:rPr>
      </w:pPr>
      <w:r w:rsidRPr="00164B66">
        <w:rPr>
          <w:szCs w:val="18"/>
        </w:rPr>
        <w:t>vachonkarel.txt</w:t>
      </w:r>
    </w:p>
    <w:p w:rsidR="00F876BC" w:rsidRPr="00164B66" w:rsidRDefault="00F876BC" w:rsidP="008F1074">
      <w:pPr>
        <w:pStyle w:val="NormalWeb"/>
        <w:spacing w:before="0" w:beforeAutospacing="0" w:after="0" w:afterAutospacing="0" w:line="280" w:lineRule="exact"/>
        <w:jc w:val="left"/>
        <w:rPr>
          <w:rFonts w:ascii="Verdana" w:hAnsi="Verdana" w:cs="Helvetica"/>
          <w:sz w:val="18"/>
        </w:rPr>
      </w:pPr>
    </w:p>
    <w:p w:rsidR="00A023D9" w:rsidRPr="00164B66" w:rsidRDefault="00A25481" w:rsidP="00B753F8">
      <w:r w:rsidRPr="00164B66">
        <w:t>U krijua nj</w:t>
      </w:r>
      <w:r w:rsidR="00F438B6" w:rsidRPr="00164B66">
        <w:t>ë</w:t>
      </w:r>
      <w:r w:rsidRPr="00164B66">
        <w:t xml:space="preserve"> makin</w:t>
      </w:r>
      <w:r w:rsidR="00F438B6" w:rsidRPr="00164B66">
        <w:t>ë</w:t>
      </w:r>
      <w:r w:rsidRPr="00164B66">
        <w:t xml:space="preserve"> virtual</w:t>
      </w:r>
      <w:r w:rsidR="00F9261D" w:rsidRPr="00164B66">
        <w:t>e</w:t>
      </w:r>
      <w:r w:rsidRPr="00164B66">
        <w:t xml:space="preserve"> q</w:t>
      </w:r>
      <w:r w:rsidR="00F438B6" w:rsidRPr="00164B66">
        <w:t>ë</w:t>
      </w:r>
      <w:r w:rsidRPr="00164B66">
        <w:t xml:space="preserve"> pretendon t</w:t>
      </w:r>
      <w:r w:rsidR="00F438B6" w:rsidRPr="00164B66">
        <w:t>ë</w:t>
      </w:r>
      <w:r w:rsidRPr="00164B66">
        <w:t xml:space="preserve"> jet</w:t>
      </w:r>
      <w:r w:rsidR="00F438B6" w:rsidRPr="00164B66">
        <w:t>ë</w:t>
      </w:r>
      <w:r w:rsidRPr="00164B66">
        <w:t xml:space="preserve"> imazhi i kompjuterit t</w:t>
      </w:r>
      <w:r w:rsidR="00F438B6" w:rsidRPr="00164B66">
        <w:t>ë</w:t>
      </w:r>
      <w:r w:rsidRPr="00164B66">
        <w:t xml:space="preserve"> keqb</w:t>
      </w:r>
      <w:r w:rsidR="00F438B6" w:rsidRPr="00164B66">
        <w:t>ë</w:t>
      </w:r>
      <w:r w:rsidRPr="00164B66">
        <w:t>r</w:t>
      </w:r>
      <w:r w:rsidR="00F438B6" w:rsidRPr="00164B66">
        <w:t>ë</w:t>
      </w:r>
      <w:r w:rsidRPr="00164B66">
        <w:t xml:space="preserve">sit </w:t>
      </w:r>
      <w:r w:rsidR="00774AC7" w:rsidRPr="00164B66">
        <w:t>Ralf</w:t>
      </w:r>
      <w:r w:rsidR="008F1074" w:rsidRPr="00164B66">
        <w:t xml:space="preserve"> </w:t>
      </w:r>
      <w:r w:rsidR="00774AC7" w:rsidRPr="00164B66">
        <w:t>Myler</w:t>
      </w:r>
      <w:r w:rsidR="008F1074" w:rsidRPr="00164B66">
        <w:t xml:space="preserve">. </w:t>
      </w:r>
      <w:r w:rsidR="005A6B9C" w:rsidRPr="00164B66">
        <w:t>Kjo u krijua gjat</w:t>
      </w:r>
      <w:r w:rsidR="00F438B6" w:rsidRPr="00164B66">
        <w:t>ë</w:t>
      </w:r>
      <w:r w:rsidR="005A6B9C" w:rsidRPr="00164B66">
        <w:t xml:space="preserve"> zhvillimit t</w:t>
      </w:r>
      <w:r w:rsidR="00F438B6" w:rsidRPr="00164B66">
        <w:t>ë</w:t>
      </w:r>
      <w:r w:rsidR="005A6B9C" w:rsidRPr="00164B66">
        <w:t xml:space="preserve"> kursit t</w:t>
      </w:r>
      <w:r w:rsidR="00F438B6" w:rsidRPr="00164B66">
        <w:t>ë</w:t>
      </w:r>
      <w:r w:rsidR="005A6B9C" w:rsidRPr="00164B66">
        <w:t xml:space="preserve"> par</w:t>
      </w:r>
      <w:r w:rsidR="00F438B6" w:rsidRPr="00164B66">
        <w:t>ë</w:t>
      </w:r>
      <w:r w:rsidR="005A6B9C" w:rsidRPr="00164B66">
        <w:t xml:space="preserve"> dhe u p</w:t>
      </w:r>
      <w:r w:rsidR="00F438B6" w:rsidRPr="00164B66">
        <w:t>ë</w:t>
      </w:r>
      <w:r w:rsidR="005A6B9C" w:rsidRPr="00164B66">
        <w:t>rdor p</w:t>
      </w:r>
      <w:r w:rsidR="00F438B6" w:rsidRPr="00164B66">
        <w:t>ë</w:t>
      </w:r>
      <w:r w:rsidR="005A6B9C" w:rsidRPr="00164B66">
        <w:t>r t</w:t>
      </w:r>
      <w:r w:rsidR="00F438B6" w:rsidRPr="00164B66">
        <w:t>ë</w:t>
      </w:r>
      <w:r w:rsidR="005A6B9C" w:rsidRPr="00164B66">
        <w:t xml:space="preserve"> d</w:t>
      </w:r>
      <w:r w:rsidR="00F438B6" w:rsidRPr="00164B66">
        <w:t>ë</w:t>
      </w:r>
      <w:r w:rsidR="005A6B9C" w:rsidRPr="00164B66">
        <w:t>rguar dhe marr</w:t>
      </w:r>
      <w:r w:rsidR="00F438B6" w:rsidRPr="00164B66">
        <w:t>ë</w:t>
      </w:r>
      <w:r w:rsidR="005A6B9C" w:rsidRPr="00164B66">
        <w:t xml:space="preserve"> mesazhet elektronike k</w:t>
      </w:r>
      <w:r w:rsidR="00F438B6" w:rsidRPr="00164B66">
        <w:t>ë</w:t>
      </w:r>
      <w:r w:rsidR="005A6B9C" w:rsidRPr="00164B66">
        <w:t>rc</w:t>
      </w:r>
      <w:r w:rsidR="00F438B6" w:rsidRPr="00164B66">
        <w:t>ë</w:t>
      </w:r>
      <w:r w:rsidR="005A6B9C" w:rsidRPr="00164B66">
        <w:t>nuese</w:t>
      </w:r>
      <w:r w:rsidR="008F1074" w:rsidRPr="00164B66">
        <w:t xml:space="preserve">. </w:t>
      </w:r>
      <w:r w:rsidR="005A6B9C" w:rsidRPr="00164B66">
        <w:t>Ajo p</w:t>
      </w:r>
      <w:r w:rsidR="00F438B6" w:rsidRPr="00164B66">
        <w:t>ë</w:t>
      </w:r>
      <w:r w:rsidR="005A6B9C" w:rsidRPr="00164B66">
        <w:t>rmban gjithashtu t</w:t>
      </w:r>
      <w:r w:rsidR="00F438B6" w:rsidRPr="00164B66">
        <w:t>ë</w:t>
      </w:r>
      <w:r w:rsidR="005A6B9C" w:rsidRPr="00164B66">
        <w:t xml:space="preserve"> gjith</w:t>
      </w:r>
      <w:r w:rsidR="00F438B6" w:rsidRPr="00164B66">
        <w:t>ë</w:t>
      </w:r>
      <w:r w:rsidR="005A6B9C" w:rsidRPr="00164B66">
        <w:t xml:space="preserve"> informacionin q</w:t>
      </w:r>
      <w:r w:rsidR="00F438B6" w:rsidRPr="00164B66">
        <w:t>ë</w:t>
      </w:r>
      <w:r w:rsidR="005A6B9C" w:rsidRPr="00164B66">
        <w:t xml:space="preserve"> pritet t</w:t>
      </w:r>
      <w:r w:rsidR="00F438B6" w:rsidRPr="00164B66">
        <w:t>ë</w:t>
      </w:r>
      <w:r w:rsidR="005A6B9C" w:rsidRPr="00164B66">
        <w:t xml:space="preserve"> jet</w:t>
      </w:r>
      <w:r w:rsidR="00F438B6" w:rsidRPr="00164B66">
        <w:t>ë</w:t>
      </w:r>
      <w:r w:rsidR="005A6B9C" w:rsidRPr="00164B66">
        <w:t xml:space="preserve"> n</w:t>
      </w:r>
      <w:r w:rsidR="00F438B6" w:rsidRPr="00164B66">
        <w:t>ë</w:t>
      </w:r>
      <w:r w:rsidR="005A6B9C" w:rsidRPr="00164B66">
        <w:t xml:space="preserve"> posedim t</w:t>
      </w:r>
      <w:r w:rsidR="00F438B6" w:rsidRPr="00164B66">
        <w:t>ë</w:t>
      </w:r>
      <w:r w:rsidR="005A6B9C" w:rsidRPr="00164B66">
        <w:t xml:space="preserve"> t</w:t>
      </w:r>
      <w:r w:rsidR="00F438B6" w:rsidRPr="00164B66">
        <w:t>ë</w:t>
      </w:r>
      <w:r w:rsidR="005A6B9C" w:rsidRPr="00164B66">
        <w:t xml:space="preserve"> dyshuarit</w:t>
      </w:r>
      <w:r w:rsidR="008F1074" w:rsidRPr="00164B66">
        <w:t xml:space="preserve">. </w:t>
      </w:r>
      <w:r w:rsidR="005A6B9C" w:rsidRPr="00164B66">
        <w:t>Kjo makin</w:t>
      </w:r>
      <w:r w:rsidR="00F438B6" w:rsidRPr="00164B66">
        <w:t>ë</w:t>
      </w:r>
      <w:r w:rsidR="005A6B9C" w:rsidRPr="00164B66">
        <w:t xml:space="preserve"> virtual</w:t>
      </w:r>
      <w:r w:rsidR="00552C9C" w:rsidRPr="00164B66">
        <w:t>e</w:t>
      </w:r>
      <w:r w:rsidR="005A6B9C" w:rsidRPr="00164B66">
        <w:t xml:space="preserve"> duhet t</w:t>
      </w:r>
      <w:r w:rsidR="00F438B6" w:rsidRPr="00164B66">
        <w:t>ë</w:t>
      </w:r>
      <w:r w:rsidR="005A6B9C" w:rsidRPr="00164B66">
        <w:t xml:space="preserve"> p</w:t>
      </w:r>
      <w:r w:rsidR="00F438B6" w:rsidRPr="00164B66">
        <w:t>ë</w:t>
      </w:r>
      <w:r w:rsidR="005A6B9C" w:rsidRPr="00164B66">
        <w:t>rdoret p</w:t>
      </w:r>
      <w:r w:rsidR="00F438B6" w:rsidRPr="00164B66">
        <w:t>ë</w:t>
      </w:r>
      <w:r w:rsidR="005A6B9C" w:rsidRPr="00164B66">
        <w:t>r t</w:t>
      </w:r>
      <w:r w:rsidR="00F438B6" w:rsidRPr="00164B66">
        <w:t>ë</w:t>
      </w:r>
      <w:r w:rsidR="005A6B9C" w:rsidRPr="00164B66">
        <w:t xml:space="preserve"> demonstruar p</w:t>
      </w:r>
      <w:r w:rsidR="00F438B6" w:rsidRPr="00164B66">
        <w:t>ë</w:t>
      </w:r>
      <w:r w:rsidR="005A6B9C" w:rsidRPr="00164B66">
        <w:t>rfitimet e kriminalistik</w:t>
      </w:r>
      <w:r w:rsidR="00F438B6" w:rsidRPr="00164B66">
        <w:t>ë</w:t>
      </w:r>
      <w:r w:rsidR="005A6B9C" w:rsidRPr="00164B66">
        <w:t>s dixhitale dhe p</w:t>
      </w:r>
      <w:r w:rsidR="00F438B6" w:rsidRPr="00164B66">
        <w:t>ë</w:t>
      </w:r>
      <w:r w:rsidR="005A6B9C" w:rsidRPr="00164B66">
        <w:t>r t</w:t>
      </w:r>
      <w:r w:rsidR="00F438B6" w:rsidRPr="00164B66">
        <w:t>ë</w:t>
      </w:r>
      <w:r w:rsidR="005A6B9C" w:rsidRPr="00164B66">
        <w:t xml:space="preserve"> inkurajuar pjes</w:t>
      </w:r>
      <w:r w:rsidR="00F438B6" w:rsidRPr="00164B66">
        <w:t>ë</w:t>
      </w:r>
      <w:r w:rsidR="005A6B9C" w:rsidRPr="00164B66">
        <w:t>marr</w:t>
      </w:r>
      <w:r w:rsidR="00F438B6" w:rsidRPr="00164B66">
        <w:t>ë</w:t>
      </w:r>
      <w:r w:rsidR="005A6B9C" w:rsidRPr="00164B66">
        <w:t>sit q</w:t>
      </w:r>
      <w:r w:rsidR="00F438B6" w:rsidRPr="00164B66">
        <w:t>ë</w:t>
      </w:r>
      <w:r w:rsidR="005A6B9C" w:rsidRPr="00164B66">
        <w:t xml:space="preserve"> t</w:t>
      </w:r>
      <w:r w:rsidR="00F438B6" w:rsidRPr="00164B66">
        <w:t>ë</w:t>
      </w:r>
      <w:r w:rsidR="005A6B9C" w:rsidRPr="00164B66">
        <w:t xml:space="preserve"> k</w:t>
      </w:r>
      <w:r w:rsidR="00F438B6" w:rsidRPr="00164B66">
        <w:t>ë</w:t>
      </w:r>
      <w:r w:rsidR="005A6B9C" w:rsidRPr="00164B66">
        <w:t>rkojn</w:t>
      </w:r>
      <w:r w:rsidR="00F438B6" w:rsidRPr="00164B66">
        <w:t>ë</w:t>
      </w:r>
      <w:r w:rsidR="005A6B9C" w:rsidRPr="00164B66">
        <w:t xml:space="preserve"> informacion specifik nga hetuesit e kriminalistik</w:t>
      </w:r>
      <w:r w:rsidR="00F438B6" w:rsidRPr="00164B66">
        <w:t>ë</w:t>
      </w:r>
      <w:r w:rsidR="005A6B9C" w:rsidRPr="00164B66">
        <w:t>s dixhitale</w:t>
      </w:r>
      <w:r w:rsidR="00D179C5" w:rsidRPr="00164B66">
        <w:t>.</w:t>
      </w:r>
      <w:r w:rsidR="005A6B9C" w:rsidRPr="00164B66">
        <w:t xml:space="preserve"> </w:t>
      </w:r>
      <w:r w:rsidR="009C1900" w:rsidRPr="00164B66">
        <w:t xml:space="preserve">Kjo pajisje </w:t>
      </w:r>
      <w:r w:rsidR="00F438B6" w:rsidRPr="00164B66">
        <w:t>ë</w:t>
      </w:r>
      <w:r w:rsidR="009C1900" w:rsidRPr="00164B66">
        <w:t>sht</w:t>
      </w:r>
      <w:r w:rsidR="00F438B6" w:rsidRPr="00164B66">
        <w:t>ë</w:t>
      </w:r>
      <w:r w:rsidR="009C1900" w:rsidRPr="00164B66">
        <w:t xml:space="preserve"> e disponueshme n</w:t>
      </w:r>
      <w:r w:rsidR="00F438B6" w:rsidRPr="00164B66">
        <w:t>ë</w:t>
      </w:r>
      <w:r w:rsidR="009C1900" w:rsidRPr="00164B66">
        <w:t xml:space="preserve"> nj</w:t>
      </w:r>
      <w:r w:rsidR="00F438B6" w:rsidRPr="00164B66">
        <w:t>ë</w:t>
      </w:r>
      <w:r w:rsidR="009C1900" w:rsidRPr="00164B66">
        <w:t xml:space="preserve"> USB dhe udh</w:t>
      </w:r>
      <w:r w:rsidR="00F438B6" w:rsidRPr="00164B66">
        <w:t>ë</w:t>
      </w:r>
      <w:r w:rsidR="009C1900" w:rsidRPr="00164B66">
        <w:t>zimet e qarta p</w:t>
      </w:r>
      <w:r w:rsidR="00F438B6" w:rsidRPr="00164B66">
        <w:t>ë</w:t>
      </w:r>
      <w:r w:rsidR="009C1900" w:rsidRPr="00164B66">
        <w:t>r p</w:t>
      </w:r>
      <w:r w:rsidR="00F438B6" w:rsidRPr="00164B66">
        <w:t>ë</w:t>
      </w:r>
      <w:r w:rsidR="009C1900" w:rsidRPr="00164B66">
        <w:t>rdorimin e saj jan</w:t>
      </w:r>
      <w:r w:rsidR="00F438B6" w:rsidRPr="00164B66">
        <w:t>ë</w:t>
      </w:r>
      <w:r w:rsidR="009C1900" w:rsidRPr="00164B66">
        <w:t xml:space="preserve"> p</w:t>
      </w:r>
      <w:r w:rsidR="00F438B6" w:rsidRPr="00164B66">
        <w:t>ë</w:t>
      </w:r>
      <w:r w:rsidR="009C1900" w:rsidRPr="00164B66">
        <w:t>rfshir</w:t>
      </w:r>
      <w:r w:rsidR="00F438B6" w:rsidRPr="00164B66">
        <w:t>ë</w:t>
      </w:r>
      <w:r w:rsidR="009C1900" w:rsidRPr="00164B66">
        <w:t xml:space="preserve"> n</w:t>
      </w:r>
      <w:r w:rsidR="00F438B6" w:rsidRPr="00164B66">
        <w:t>ë</w:t>
      </w:r>
      <w:r w:rsidR="009C1900" w:rsidRPr="00164B66">
        <w:t xml:space="preserve"> planin m</w:t>
      </w:r>
      <w:r w:rsidR="00F438B6" w:rsidRPr="00164B66">
        <w:t>ë</w:t>
      </w:r>
      <w:r w:rsidR="009C1900" w:rsidRPr="00164B66">
        <w:t>simor p</w:t>
      </w:r>
      <w:r w:rsidR="00F438B6" w:rsidRPr="00164B66">
        <w:t>ë</w:t>
      </w:r>
      <w:r w:rsidR="009C1900" w:rsidRPr="00164B66">
        <w:t xml:space="preserve">r sesionin </w:t>
      </w:r>
      <w:r w:rsidR="00D179C5" w:rsidRPr="00164B66">
        <w:t>1.2.2</w:t>
      </w:r>
      <w:r w:rsidR="00552C9C" w:rsidRPr="00164B66">
        <w:t>,</w:t>
      </w:r>
      <w:r w:rsidR="00D179C5" w:rsidRPr="00164B66">
        <w:t xml:space="preserve"> P</w:t>
      </w:r>
      <w:r w:rsidR="009C1900" w:rsidRPr="00164B66">
        <w:t xml:space="preserve">jesa </w:t>
      </w:r>
      <w:r w:rsidR="00D179C5" w:rsidRPr="00164B66">
        <w:t>2.</w:t>
      </w:r>
      <w:r w:rsidR="009C1900" w:rsidRPr="00164B66">
        <w:t xml:space="preserve"> Krahas k</w:t>
      </w:r>
      <w:r w:rsidR="00F438B6" w:rsidRPr="00164B66">
        <w:t>ë</w:t>
      </w:r>
      <w:r w:rsidR="009C1900" w:rsidRPr="00164B66">
        <w:t xml:space="preserve">saj, </w:t>
      </w:r>
      <w:r w:rsidR="00552C9C" w:rsidRPr="00164B66">
        <w:t xml:space="preserve">janë krijuar </w:t>
      </w:r>
      <w:r w:rsidR="009C1900" w:rsidRPr="00164B66">
        <w:t>dy skedar</w:t>
      </w:r>
      <w:r w:rsidR="00F438B6" w:rsidRPr="00164B66">
        <w:t>ë</w:t>
      </w:r>
      <w:r w:rsidR="009C1900" w:rsidRPr="00164B66">
        <w:t xml:space="preserve"> shtes</w:t>
      </w:r>
      <w:r w:rsidR="00F438B6" w:rsidRPr="00164B66">
        <w:t>ë</w:t>
      </w:r>
      <w:r w:rsidR="009C1900" w:rsidRPr="00164B66">
        <w:t xml:space="preserve"> q</w:t>
      </w:r>
      <w:r w:rsidR="00F438B6" w:rsidRPr="00164B66">
        <w:t>ë</w:t>
      </w:r>
      <w:r w:rsidR="009C1900" w:rsidRPr="00164B66">
        <w:t xml:space="preserve"> rezultojn</w:t>
      </w:r>
      <w:r w:rsidR="00F438B6" w:rsidRPr="00164B66">
        <w:t>ë</w:t>
      </w:r>
      <w:r w:rsidR="009C1900" w:rsidRPr="00164B66">
        <w:t xml:space="preserve"> nga analiza kriminalistike e kompju</w:t>
      </w:r>
      <w:r w:rsidR="00646ED6" w:rsidRPr="00164B66">
        <w:t>t</w:t>
      </w:r>
      <w:r w:rsidR="009C1900" w:rsidRPr="00164B66">
        <w:t>erit t</w:t>
      </w:r>
      <w:r w:rsidR="00F438B6" w:rsidRPr="00164B66">
        <w:t>ë</w:t>
      </w:r>
      <w:r w:rsidR="009C1900" w:rsidRPr="00164B66">
        <w:t xml:space="preserve"> </w:t>
      </w:r>
      <w:r w:rsidR="00774AC7" w:rsidRPr="00164B66">
        <w:t>Mylerit</w:t>
      </w:r>
      <w:r w:rsidR="00AC385F" w:rsidRPr="00164B66">
        <w:t xml:space="preserve">. </w:t>
      </w:r>
      <w:r w:rsidR="009C1900" w:rsidRPr="00164B66">
        <w:t>Ato duhet t</w:t>
      </w:r>
      <w:r w:rsidR="00F438B6" w:rsidRPr="00164B66">
        <w:t>ë</w:t>
      </w:r>
      <w:r w:rsidR="009C1900" w:rsidRPr="00164B66">
        <w:t xml:space="preserve"> drejtojn</w:t>
      </w:r>
      <w:r w:rsidR="00F438B6" w:rsidRPr="00164B66">
        <w:t>ë</w:t>
      </w:r>
      <w:r w:rsidR="009C1900" w:rsidRPr="00164B66">
        <w:t xml:space="preserve"> pjes</w:t>
      </w:r>
      <w:r w:rsidR="00F438B6" w:rsidRPr="00164B66">
        <w:t>ë</w:t>
      </w:r>
      <w:r w:rsidR="009C1900" w:rsidRPr="00164B66">
        <w:t>marr</w:t>
      </w:r>
      <w:r w:rsidR="00F438B6" w:rsidRPr="00164B66">
        <w:t>ë</w:t>
      </w:r>
      <w:r w:rsidR="009C1900" w:rsidRPr="00164B66">
        <w:t>sit drejt nevoj</w:t>
      </w:r>
      <w:r w:rsidR="00F438B6" w:rsidRPr="00164B66">
        <w:t>ë</w:t>
      </w:r>
      <w:r w:rsidR="009C1900" w:rsidRPr="00164B66">
        <w:t>s q</w:t>
      </w:r>
      <w:r w:rsidR="00F438B6" w:rsidRPr="00164B66">
        <w:t>ë</w:t>
      </w:r>
      <w:r w:rsidR="009C1900" w:rsidRPr="00164B66">
        <w:t xml:space="preserve"> provat t</w:t>
      </w:r>
      <w:r w:rsidR="00F438B6" w:rsidRPr="00164B66">
        <w:t>ë</w:t>
      </w:r>
      <w:r w:rsidR="009C1900" w:rsidRPr="00164B66">
        <w:t xml:space="preserve"> p</w:t>
      </w:r>
      <w:r w:rsidR="00F438B6" w:rsidRPr="00164B66">
        <w:t>ë</w:t>
      </w:r>
      <w:r w:rsidR="009C1900" w:rsidRPr="00164B66">
        <w:t>rdoren n</w:t>
      </w:r>
      <w:r w:rsidR="00F438B6" w:rsidRPr="00164B66">
        <w:t>ë</w:t>
      </w:r>
      <w:r w:rsidR="009C1900" w:rsidRPr="00164B66">
        <w:t xml:space="preserve"> ç</w:t>
      </w:r>
      <w:r w:rsidR="00F438B6" w:rsidRPr="00164B66">
        <w:t>ë</w:t>
      </w:r>
      <w:r w:rsidR="009C1900" w:rsidRPr="00164B66">
        <w:t>shtjen penale</w:t>
      </w:r>
      <w:r w:rsidR="00AC385F" w:rsidRPr="00164B66">
        <w:t xml:space="preserve">. </w:t>
      </w:r>
      <w:r w:rsidR="009C1900" w:rsidRPr="00164B66">
        <w:t>Nj</w:t>
      </w:r>
      <w:r w:rsidR="00F438B6" w:rsidRPr="00164B66">
        <w:t>ë</w:t>
      </w:r>
      <w:r w:rsidR="009C1900" w:rsidRPr="00164B66">
        <w:t xml:space="preserve"> skedar </w:t>
      </w:r>
      <w:r w:rsidR="00552C9C" w:rsidRPr="00164B66">
        <w:t xml:space="preserve">e </w:t>
      </w:r>
      <w:r w:rsidR="009C1900" w:rsidRPr="00164B66">
        <w:t>ka kok</w:t>
      </w:r>
      <w:r w:rsidR="00F438B6" w:rsidRPr="00164B66">
        <w:t>ë</w:t>
      </w:r>
      <w:r w:rsidR="009C1900" w:rsidRPr="00164B66">
        <w:t>n e zgjeruar nd</w:t>
      </w:r>
      <w:r w:rsidR="00F438B6" w:rsidRPr="00164B66">
        <w:t>ë</w:t>
      </w:r>
      <w:r w:rsidR="009C1900" w:rsidRPr="00164B66">
        <w:t>rsa tjetri nuk e ka</w:t>
      </w:r>
      <w:r w:rsidR="00AC385F" w:rsidRPr="00164B66">
        <w:t>.</w:t>
      </w:r>
    </w:p>
    <w:p w:rsidR="00B753F8" w:rsidRPr="00164B66" w:rsidRDefault="00B753F8" w:rsidP="00E10E05">
      <w:pPr>
        <w:pStyle w:val="NormalWeb"/>
        <w:spacing w:before="0" w:beforeAutospacing="0" w:after="0" w:afterAutospacing="0" w:line="280" w:lineRule="exact"/>
        <w:rPr>
          <w:rFonts w:ascii="Verdana" w:hAnsi="Verdana" w:cs="Helvetica"/>
          <w:sz w:val="18"/>
        </w:rPr>
      </w:pPr>
    </w:p>
    <w:p w:rsidR="00AC385F" w:rsidRPr="00164B66" w:rsidRDefault="009C1900" w:rsidP="008F1074">
      <w:pPr>
        <w:pStyle w:val="NormalWeb"/>
        <w:spacing w:before="0" w:beforeAutospacing="0" w:after="0" w:afterAutospacing="0" w:line="280" w:lineRule="exact"/>
        <w:jc w:val="left"/>
        <w:rPr>
          <w:rFonts w:ascii="Verdana" w:hAnsi="Verdana" w:cs="Helvetica"/>
          <w:sz w:val="18"/>
        </w:rPr>
      </w:pPr>
      <w:r w:rsidRPr="00164B66">
        <w:rPr>
          <w:rFonts w:ascii="Verdana" w:hAnsi="Verdana" w:cs="Helvetica"/>
          <w:sz w:val="18"/>
        </w:rPr>
        <w:t>K</w:t>
      </w:r>
      <w:r w:rsidR="00F438B6" w:rsidRPr="00164B66">
        <w:rPr>
          <w:rFonts w:ascii="Verdana" w:hAnsi="Verdana" w:cs="Helvetica"/>
          <w:sz w:val="18"/>
        </w:rPr>
        <w:t>ë</w:t>
      </w:r>
      <w:r w:rsidRPr="00164B66">
        <w:rPr>
          <w:rFonts w:ascii="Verdana" w:hAnsi="Verdana" w:cs="Helvetica"/>
          <w:sz w:val="18"/>
        </w:rPr>
        <w:t>to skedar</w:t>
      </w:r>
      <w:r w:rsidR="00F438B6" w:rsidRPr="00164B66">
        <w:rPr>
          <w:rFonts w:ascii="Verdana" w:hAnsi="Verdana" w:cs="Helvetica"/>
          <w:sz w:val="18"/>
        </w:rPr>
        <w:t>ë</w:t>
      </w:r>
      <w:r w:rsidRPr="00164B66">
        <w:rPr>
          <w:rFonts w:ascii="Verdana" w:hAnsi="Verdana" w:cs="Helvetica"/>
          <w:sz w:val="18"/>
        </w:rPr>
        <w:t xml:space="preserve"> jan</w:t>
      </w:r>
      <w:r w:rsidR="00F438B6" w:rsidRPr="00164B66">
        <w:rPr>
          <w:rFonts w:ascii="Verdana" w:hAnsi="Verdana" w:cs="Helvetica"/>
          <w:sz w:val="18"/>
        </w:rPr>
        <w:t>ë</w:t>
      </w:r>
      <w:r w:rsidR="00AC385F" w:rsidRPr="00164B66">
        <w:rPr>
          <w:rFonts w:ascii="Verdana" w:hAnsi="Verdana" w:cs="Helvetica"/>
          <w:sz w:val="18"/>
        </w:rPr>
        <w:t>:</w:t>
      </w:r>
    </w:p>
    <w:p w:rsidR="00B753F8" w:rsidRPr="00164B66" w:rsidRDefault="00B753F8" w:rsidP="008F1074">
      <w:pPr>
        <w:pStyle w:val="NormalWeb"/>
        <w:spacing w:before="0" w:beforeAutospacing="0" w:after="0" w:afterAutospacing="0" w:line="280" w:lineRule="exact"/>
        <w:jc w:val="left"/>
        <w:rPr>
          <w:rFonts w:ascii="Verdana" w:hAnsi="Verdana" w:cs="Helvetica"/>
          <w:sz w:val="18"/>
        </w:rPr>
      </w:pPr>
    </w:p>
    <w:p w:rsidR="00A023D9" w:rsidRPr="00164B66" w:rsidRDefault="00A023D9" w:rsidP="00A023D9">
      <w:pPr>
        <w:rPr>
          <w:szCs w:val="18"/>
        </w:rPr>
      </w:pPr>
      <w:r w:rsidRPr="00164B66">
        <w:rPr>
          <w:szCs w:val="18"/>
        </w:rPr>
        <w:t>mule-tracking-emails-headers.docx</w:t>
      </w:r>
    </w:p>
    <w:p w:rsidR="00A023D9" w:rsidRPr="00164B66" w:rsidRDefault="00A023D9" w:rsidP="00A023D9">
      <w:pPr>
        <w:rPr>
          <w:szCs w:val="18"/>
        </w:rPr>
      </w:pPr>
      <w:r w:rsidRPr="00164B66">
        <w:rPr>
          <w:szCs w:val="18"/>
        </w:rPr>
        <w:t>mule-tracking-emails.docx</w:t>
      </w:r>
    </w:p>
    <w:p w:rsidR="00D179C5" w:rsidRPr="00164B66" w:rsidRDefault="00D179C5" w:rsidP="008F1074">
      <w:pPr>
        <w:pStyle w:val="NormalWeb"/>
        <w:spacing w:before="0" w:beforeAutospacing="0" w:after="0" w:afterAutospacing="0" w:line="280" w:lineRule="exact"/>
        <w:jc w:val="left"/>
        <w:rPr>
          <w:rFonts w:ascii="Verdana" w:hAnsi="Verdana" w:cs="Helvetica"/>
          <w:sz w:val="18"/>
        </w:rPr>
      </w:pPr>
    </w:p>
    <w:p w:rsidR="001C4403" w:rsidRPr="00164B66" w:rsidRDefault="008E2D02" w:rsidP="00B753F8">
      <w:r w:rsidRPr="00164B66">
        <w:t>Jan</w:t>
      </w:r>
      <w:r w:rsidR="00F438B6" w:rsidRPr="00164B66">
        <w:t>ë</w:t>
      </w:r>
      <w:r w:rsidRPr="00164B66">
        <w:t xml:space="preserve"> siguruar burime material</w:t>
      </w:r>
      <w:r w:rsidR="00552C9C" w:rsidRPr="00164B66">
        <w:t>e</w:t>
      </w:r>
      <w:r w:rsidRPr="00164B66">
        <w:t xml:space="preserve"> shtes</w:t>
      </w:r>
      <w:r w:rsidR="00F438B6" w:rsidRPr="00164B66">
        <w:t>ë</w:t>
      </w:r>
      <w:r w:rsidRPr="00164B66">
        <w:t xml:space="preserve"> p</w:t>
      </w:r>
      <w:r w:rsidR="00F438B6" w:rsidRPr="00164B66">
        <w:t>ë</w:t>
      </w:r>
      <w:r w:rsidRPr="00164B66">
        <w:t>r t</w:t>
      </w:r>
      <w:r w:rsidR="00F438B6" w:rsidRPr="00164B66">
        <w:t>ë</w:t>
      </w:r>
      <w:r w:rsidRPr="00164B66">
        <w:t xml:space="preserve"> ndihmuar trajnerin me p</w:t>
      </w:r>
      <w:r w:rsidR="00F438B6" w:rsidRPr="00164B66">
        <w:t>ë</w:t>
      </w:r>
      <w:r w:rsidRPr="00164B66">
        <w:t>rgatitjen e kursit. K</w:t>
      </w:r>
      <w:r w:rsidR="00F438B6" w:rsidRPr="00164B66">
        <w:t>ë</w:t>
      </w:r>
      <w:r w:rsidRPr="00164B66">
        <w:t>to p</w:t>
      </w:r>
      <w:r w:rsidR="00F438B6" w:rsidRPr="00164B66">
        <w:t>ë</w:t>
      </w:r>
      <w:r w:rsidRPr="00164B66">
        <w:t>rfshihen n</w:t>
      </w:r>
      <w:r w:rsidR="00F438B6" w:rsidRPr="00164B66">
        <w:t>ë</w:t>
      </w:r>
      <w:r w:rsidRPr="00164B66">
        <w:t xml:space="preserve"> kategorin</w:t>
      </w:r>
      <w:r w:rsidR="00F438B6" w:rsidRPr="00164B66">
        <w:t>ë</w:t>
      </w:r>
      <w:r w:rsidRPr="00164B66">
        <w:t xml:space="preserve"> e p</w:t>
      </w:r>
      <w:r w:rsidR="00F438B6" w:rsidRPr="00164B66">
        <w:t>ë</w:t>
      </w:r>
      <w:r w:rsidRPr="00164B66">
        <w:t>rgjithshme t</w:t>
      </w:r>
      <w:r w:rsidR="00F438B6" w:rsidRPr="00164B66">
        <w:t>ë</w:t>
      </w:r>
      <w:r w:rsidRPr="00164B66">
        <w:t xml:space="preserve"> profileve dhe p</w:t>
      </w:r>
      <w:r w:rsidR="00F438B6" w:rsidRPr="00164B66">
        <w:t>ë</w:t>
      </w:r>
      <w:r w:rsidRPr="00164B66">
        <w:t>rfshijn</w:t>
      </w:r>
      <w:r w:rsidR="00F438B6" w:rsidRPr="00164B66">
        <w:t>ë</w:t>
      </w:r>
      <w:r w:rsidRPr="00164B66">
        <w:t xml:space="preserve"> informacion baz</w:t>
      </w:r>
      <w:r w:rsidR="00F438B6" w:rsidRPr="00164B66">
        <w:t>ë</w:t>
      </w:r>
      <w:r w:rsidRPr="00164B66">
        <w:t xml:space="preserve"> p</w:t>
      </w:r>
      <w:r w:rsidR="00F438B6" w:rsidRPr="00164B66">
        <w:t>ë</w:t>
      </w:r>
      <w:r w:rsidRPr="00164B66">
        <w:t>r skenarin, duke p</w:t>
      </w:r>
      <w:r w:rsidR="00F438B6" w:rsidRPr="00164B66">
        <w:t>ë</w:t>
      </w:r>
      <w:r w:rsidRPr="00164B66">
        <w:t>rfshir</w:t>
      </w:r>
      <w:r w:rsidR="00F438B6" w:rsidRPr="00164B66">
        <w:t>ë</w:t>
      </w:r>
      <w:r w:rsidRPr="00164B66">
        <w:t xml:space="preserve"> t</w:t>
      </w:r>
      <w:r w:rsidR="00F438B6" w:rsidRPr="00164B66">
        <w:t>ë</w:t>
      </w:r>
      <w:r w:rsidRPr="00164B66">
        <w:t xml:space="preserve"> dh</w:t>
      </w:r>
      <w:r w:rsidR="00F438B6" w:rsidRPr="00164B66">
        <w:t>ë</w:t>
      </w:r>
      <w:r w:rsidRPr="00164B66">
        <w:t>na p</w:t>
      </w:r>
      <w:r w:rsidR="00F438B6" w:rsidRPr="00164B66">
        <w:t>ë</w:t>
      </w:r>
      <w:r w:rsidRPr="00164B66">
        <w:t>r viktim</w:t>
      </w:r>
      <w:r w:rsidR="00F438B6" w:rsidRPr="00164B66">
        <w:t>ë</w:t>
      </w:r>
      <w:r w:rsidRPr="00164B66">
        <w:t xml:space="preserve">n dhe klubin e </w:t>
      </w:r>
      <w:r w:rsidR="004F30F4" w:rsidRPr="00164B66">
        <w:t>motoçiklistëve</w:t>
      </w:r>
      <w:r w:rsidRPr="00164B66">
        <w:t>, t</w:t>
      </w:r>
      <w:r w:rsidR="00F438B6" w:rsidRPr="00164B66">
        <w:t>ë</w:t>
      </w:r>
      <w:r w:rsidRPr="00164B66">
        <w:t xml:space="preserve"> cilit i p</w:t>
      </w:r>
      <w:r w:rsidR="00F438B6" w:rsidRPr="00164B66">
        <w:t>ë</w:t>
      </w:r>
      <w:r w:rsidRPr="00164B66">
        <w:t>rkasin t</w:t>
      </w:r>
      <w:r w:rsidR="00F438B6" w:rsidRPr="00164B66">
        <w:t>ë</w:t>
      </w:r>
      <w:r w:rsidRPr="00164B66">
        <w:t xml:space="preserve"> gjith</w:t>
      </w:r>
      <w:r w:rsidR="00F438B6" w:rsidRPr="00164B66">
        <w:t>ë</w:t>
      </w:r>
      <w:r w:rsidRPr="00164B66">
        <w:t xml:space="preserve"> </w:t>
      </w:r>
      <w:r w:rsidR="00774AC7" w:rsidRPr="00164B66">
        <w:t>korrierët</w:t>
      </w:r>
      <w:r w:rsidRPr="00164B66">
        <w:t xml:space="preserve"> dhe </w:t>
      </w:r>
      <w:r w:rsidR="00774AC7" w:rsidRPr="00164B66">
        <w:t>Myleri</w:t>
      </w:r>
      <w:r w:rsidR="001C4403" w:rsidRPr="00164B66">
        <w:t xml:space="preserve">. </w:t>
      </w:r>
      <w:r w:rsidR="0028233D" w:rsidRPr="00164B66">
        <w:t>Jan</w:t>
      </w:r>
      <w:r w:rsidR="00F438B6" w:rsidRPr="00164B66">
        <w:t>ë</w:t>
      </w:r>
      <w:r w:rsidR="0028233D" w:rsidRPr="00164B66">
        <w:t xml:space="preserve"> dh</w:t>
      </w:r>
      <w:r w:rsidR="00F438B6" w:rsidRPr="00164B66">
        <w:t>ë</w:t>
      </w:r>
      <w:r w:rsidR="0028233D" w:rsidRPr="00164B66">
        <w:t>n</w:t>
      </w:r>
      <w:r w:rsidR="00F438B6" w:rsidRPr="00164B66">
        <w:t>ë</w:t>
      </w:r>
      <w:r w:rsidR="0028233D" w:rsidRPr="00164B66">
        <w:t xml:space="preserve"> gjithashtu lista e </w:t>
      </w:r>
      <w:r w:rsidR="00774AC7" w:rsidRPr="00164B66">
        <w:t>korrierëve</w:t>
      </w:r>
      <w:r w:rsidR="0028233D" w:rsidRPr="00164B66">
        <w:t xml:space="preserve"> rezerv</w:t>
      </w:r>
      <w:r w:rsidR="00F438B6" w:rsidRPr="00164B66">
        <w:t>ë</w:t>
      </w:r>
      <w:r w:rsidR="0028233D" w:rsidRPr="00164B66">
        <w:t xml:space="preserve"> p</w:t>
      </w:r>
      <w:r w:rsidR="00F438B6" w:rsidRPr="00164B66">
        <w:t>ë</w:t>
      </w:r>
      <w:r w:rsidR="0028233D" w:rsidRPr="00164B66">
        <w:t>r zhvillimin e m</w:t>
      </w:r>
      <w:r w:rsidR="00F438B6" w:rsidRPr="00164B66">
        <w:t>ë</w:t>
      </w:r>
      <w:r w:rsidR="0028233D" w:rsidRPr="00164B66">
        <w:t>tejsh</w:t>
      </w:r>
      <w:r w:rsidR="00F438B6" w:rsidRPr="00164B66">
        <w:t>ë</w:t>
      </w:r>
      <w:r w:rsidR="0028233D" w:rsidRPr="00164B66">
        <w:t>m t</w:t>
      </w:r>
      <w:r w:rsidR="00F438B6" w:rsidRPr="00164B66">
        <w:t>ë</w:t>
      </w:r>
      <w:r w:rsidR="0028233D" w:rsidRPr="00164B66">
        <w:t xml:space="preserve"> kursit</w:t>
      </w:r>
      <w:r w:rsidR="001C4403" w:rsidRPr="00164B66">
        <w:t xml:space="preserve">. </w:t>
      </w:r>
      <w:r w:rsidR="0028233D" w:rsidRPr="00164B66">
        <w:t>K</w:t>
      </w:r>
      <w:r w:rsidR="00F438B6" w:rsidRPr="00164B66">
        <w:t>ë</w:t>
      </w:r>
      <w:r w:rsidR="0028233D" w:rsidRPr="00164B66">
        <w:t>to lista p</w:t>
      </w:r>
      <w:r w:rsidR="00F438B6" w:rsidRPr="00164B66">
        <w:t>ë</w:t>
      </w:r>
      <w:r w:rsidR="0028233D" w:rsidRPr="00164B66">
        <w:t>rmbajn</w:t>
      </w:r>
      <w:r w:rsidR="00F438B6" w:rsidRPr="00164B66">
        <w:t>ë</w:t>
      </w:r>
      <w:r w:rsidR="0028233D" w:rsidRPr="00164B66">
        <w:t xml:space="preserve"> t</w:t>
      </w:r>
      <w:r w:rsidR="00F438B6" w:rsidRPr="00164B66">
        <w:t>ë</w:t>
      </w:r>
      <w:r w:rsidR="0028233D" w:rsidRPr="00164B66">
        <w:t xml:space="preserve"> dh</w:t>
      </w:r>
      <w:r w:rsidR="00F438B6" w:rsidRPr="00164B66">
        <w:t>ë</w:t>
      </w:r>
      <w:r w:rsidR="0028233D" w:rsidRPr="00164B66">
        <w:t>na p</w:t>
      </w:r>
      <w:r w:rsidR="00F438B6" w:rsidRPr="00164B66">
        <w:t>ë</w:t>
      </w:r>
      <w:r w:rsidR="0028233D" w:rsidRPr="00164B66">
        <w:t>r individ</w:t>
      </w:r>
      <w:r w:rsidR="00F438B6" w:rsidRPr="00164B66">
        <w:t>ë</w:t>
      </w:r>
      <w:r w:rsidR="0028233D" w:rsidRPr="00164B66">
        <w:t>t q</w:t>
      </w:r>
      <w:r w:rsidR="00F438B6" w:rsidRPr="00164B66">
        <w:t>ë</w:t>
      </w:r>
      <w:r w:rsidR="0028233D" w:rsidRPr="00164B66">
        <w:t xml:space="preserve"> mund t</w:t>
      </w:r>
      <w:r w:rsidR="00F438B6" w:rsidRPr="00164B66">
        <w:t>ë</w:t>
      </w:r>
      <w:r w:rsidR="0028233D" w:rsidRPr="00164B66">
        <w:t xml:space="preserve"> p</w:t>
      </w:r>
      <w:r w:rsidR="00F438B6" w:rsidRPr="00164B66">
        <w:t>ë</w:t>
      </w:r>
      <w:r w:rsidR="0028233D" w:rsidRPr="00164B66">
        <w:t>rdoren n</w:t>
      </w:r>
      <w:r w:rsidR="00F438B6" w:rsidRPr="00164B66">
        <w:t>ë</w:t>
      </w:r>
      <w:r w:rsidR="0028233D" w:rsidRPr="00164B66">
        <w:t xml:space="preserve"> m</w:t>
      </w:r>
      <w:r w:rsidR="00F438B6" w:rsidRPr="00164B66">
        <w:t>ë</w:t>
      </w:r>
      <w:r w:rsidR="0028233D" w:rsidRPr="00164B66">
        <w:t>nyr</w:t>
      </w:r>
      <w:r w:rsidR="00F438B6" w:rsidRPr="00164B66">
        <w:t>ë</w:t>
      </w:r>
      <w:r w:rsidR="0028233D" w:rsidRPr="00164B66">
        <w:t xml:space="preserve"> t</w:t>
      </w:r>
      <w:r w:rsidR="00F438B6" w:rsidRPr="00164B66">
        <w:t>ë</w:t>
      </w:r>
      <w:r w:rsidR="0028233D" w:rsidRPr="00164B66">
        <w:t xml:space="preserve"> sigurt n</w:t>
      </w:r>
      <w:r w:rsidR="00F438B6" w:rsidRPr="00164B66">
        <w:t>ë</w:t>
      </w:r>
      <w:r w:rsidR="0028233D" w:rsidRPr="00164B66">
        <w:t xml:space="preserve"> </w:t>
      </w:r>
      <w:r w:rsidR="00774AC7" w:rsidRPr="00164B66">
        <w:t>skenarë</w:t>
      </w:r>
      <w:r w:rsidR="0028233D" w:rsidRPr="00164B66">
        <w:t xml:space="preserve"> t</w:t>
      </w:r>
      <w:r w:rsidR="00F438B6" w:rsidRPr="00164B66">
        <w:t>ë</w:t>
      </w:r>
      <w:r w:rsidR="0028233D" w:rsidRPr="00164B66">
        <w:t xml:space="preserve"> ndrysh</w:t>
      </w:r>
      <w:r w:rsidR="00F438B6" w:rsidRPr="00164B66">
        <w:t>ë</w:t>
      </w:r>
      <w:r w:rsidR="0028233D" w:rsidRPr="00164B66">
        <w:t>m</w:t>
      </w:r>
      <w:r w:rsidR="001C4403" w:rsidRPr="00164B66">
        <w:t xml:space="preserve">.  </w:t>
      </w:r>
      <w:r w:rsidR="0028233D" w:rsidRPr="00164B66">
        <w:t xml:space="preserve">Listat </w:t>
      </w:r>
      <w:r w:rsidR="00774AC7" w:rsidRPr="00164B66">
        <w:t>përmbajnë</w:t>
      </w:r>
      <w:r w:rsidR="0028233D" w:rsidRPr="00164B66">
        <w:t xml:space="preserve"> adresa t</w:t>
      </w:r>
      <w:r w:rsidR="00F438B6" w:rsidRPr="00164B66">
        <w:t>ë</w:t>
      </w:r>
      <w:r w:rsidR="0028233D" w:rsidRPr="00164B66">
        <w:t xml:space="preserve"> mir</w:t>
      </w:r>
      <w:r w:rsidR="00F438B6" w:rsidRPr="00164B66">
        <w:t>ë</w:t>
      </w:r>
      <w:r w:rsidR="0028233D" w:rsidRPr="00164B66">
        <w:t>fillta t</w:t>
      </w:r>
      <w:r w:rsidR="00F438B6" w:rsidRPr="00164B66">
        <w:t>ë</w:t>
      </w:r>
      <w:r w:rsidR="0028233D" w:rsidRPr="00164B66">
        <w:t xml:space="preserve"> post</w:t>
      </w:r>
      <w:r w:rsidR="00F438B6" w:rsidRPr="00164B66">
        <w:t>ë</w:t>
      </w:r>
      <w:r w:rsidR="0028233D" w:rsidRPr="00164B66">
        <w:t>s elektronike q</w:t>
      </w:r>
      <w:r w:rsidR="00F438B6" w:rsidRPr="00164B66">
        <w:t>ë</w:t>
      </w:r>
      <w:r w:rsidR="0028233D" w:rsidRPr="00164B66">
        <w:t xml:space="preserve"> mund t</w:t>
      </w:r>
      <w:r w:rsidR="00F438B6" w:rsidRPr="00164B66">
        <w:t>ë</w:t>
      </w:r>
      <w:r w:rsidR="0028233D" w:rsidRPr="00164B66">
        <w:t xml:space="preserve"> aksesohen dhe p</w:t>
      </w:r>
      <w:r w:rsidR="00F438B6" w:rsidRPr="00164B66">
        <w:t>ë</w:t>
      </w:r>
      <w:r w:rsidR="0028233D" w:rsidRPr="00164B66">
        <w:t>rdoren p</w:t>
      </w:r>
      <w:r w:rsidR="00F438B6" w:rsidRPr="00164B66">
        <w:t>ë</w:t>
      </w:r>
      <w:r w:rsidR="0028233D" w:rsidRPr="00164B66">
        <w:t>r krijimin e mesazheve t</w:t>
      </w:r>
      <w:r w:rsidR="00F438B6" w:rsidRPr="00164B66">
        <w:t>ë</w:t>
      </w:r>
      <w:r w:rsidR="00552C9C" w:rsidRPr="00164B66">
        <w:t xml:space="preserve"> reja</w:t>
      </w:r>
      <w:r w:rsidR="0028233D" w:rsidRPr="00164B66">
        <w:t xml:space="preserve"> p</w:t>
      </w:r>
      <w:r w:rsidR="00F438B6" w:rsidRPr="00164B66">
        <w:t>ë</w:t>
      </w:r>
      <w:r w:rsidR="0028233D" w:rsidRPr="00164B66">
        <w:t xml:space="preserve">r </w:t>
      </w:r>
      <w:r w:rsidR="00774AC7" w:rsidRPr="00164B66">
        <w:t>skenarët</w:t>
      </w:r>
      <w:r w:rsidR="0028233D" w:rsidRPr="00164B66">
        <w:t>. K</w:t>
      </w:r>
      <w:r w:rsidR="00F438B6" w:rsidRPr="00164B66">
        <w:t>ë</w:t>
      </w:r>
      <w:r w:rsidR="0028233D" w:rsidRPr="00164B66">
        <w:t>to skedar</w:t>
      </w:r>
      <w:r w:rsidR="00F438B6" w:rsidRPr="00164B66">
        <w:t>ë</w:t>
      </w:r>
      <w:r w:rsidR="0028233D" w:rsidRPr="00164B66">
        <w:t xml:space="preserve"> jan</w:t>
      </w:r>
      <w:r w:rsidR="00F438B6" w:rsidRPr="00164B66">
        <w:t>ë</w:t>
      </w:r>
      <w:r w:rsidR="001C4403" w:rsidRPr="00164B66">
        <w:t>:</w:t>
      </w:r>
    </w:p>
    <w:p w:rsidR="00B753F8" w:rsidRPr="00164B66" w:rsidRDefault="00B753F8" w:rsidP="00B753F8">
      <w:pPr>
        <w:rPr>
          <w:sz w:val="16"/>
          <w:szCs w:val="16"/>
          <w:vertAlign w:val="superscript"/>
        </w:rPr>
      </w:pPr>
    </w:p>
    <w:p w:rsidR="006355C1" w:rsidRPr="00164B66" w:rsidRDefault="006355C1" w:rsidP="006355C1">
      <w:pPr>
        <w:rPr>
          <w:szCs w:val="18"/>
        </w:rPr>
      </w:pPr>
      <w:r w:rsidRPr="00164B66">
        <w:rPr>
          <w:szCs w:val="18"/>
        </w:rPr>
        <w:t>2012-08-20 - Spare Mules.docx</w:t>
      </w:r>
    </w:p>
    <w:p w:rsidR="006355C1" w:rsidRPr="00164B66" w:rsidRDefault="006355C1" w:rsidP="006355C1">
      <w:pPr>
        <w:rPr>
          <w:szCs w:val="18"/>
        </w:rPr>
      </w:pPr>
      <w:r w:rsidRPr="00164B66">
        <w:rPr>
          <w:szCs w:val="18"/>
        </w:rPr>
        <w:t>Mule Contact List.docx</w:t>
      </w:r>
    </w:p>
    <w:p w:rsidR="006355C1" w:rsidRPr="00164B66" w:rsidRDefault="006355C1" w:rsidP="006355C1">
      <w:pPr>
        <w:rPr>
          <w:szCs w:val="18"/>
        </w:rPr>
      </w:pPr>
      <w:r w:rsidRPr="00164B66">
        <w:rPr>
          <w:szCs w:val="18"/>
        </w:rPr>
        <w:t>Profile - EPIMCA.docx</w:t>
      </w:r>
    </w:p>
    <w:p w:rsidR="006355C1" w:rsidRPr="00164B66" w:rsidRDefault="006355C1" w:rsidP="006355C1">
      <w:pPr>
        <w:rPr>
          <w:szCs w:val="18"/>
        </w:rPr>
      </w:pPr>
      <w:r w:rsidRPr="00164B66">
        <w:rPr>
          <w:szCs w:val="18"/>
        </w:rPr>
        <w:t>Profile - Humor Products.docx</w:t>
      </w:r>
    </w:p>
    <w:p w:rsidR="001C4403" w:rsidRPr="00164B66" w:rsidRDefault="001C4403" w:rsidP="008F1074">
      <w:pPr>
        <w:pStyle w:val="NormalWeb"/>
        <w:spacing w:before="0" w:beforeAutospacing="0" w:after="0" w:afterAutospacing="0" w:line="280" w:lineRule="exact"/>
        <w:jc w:val="left"/>
        <w:rPr>
          <w:rFonts w:ascii="Verdana" w:hAnsi="Verdana"/>
          <w:sz w:val="16"/>
          <w:szCs w:val="16"/>
        </w:rPr>
      </w:pPr>
    </w:p>
    <w:p w:rsidR="003C1BA2" w:rsidRPr="00164B66" w:rsidRDefault="0028233D" w:rsidP="00B753F8">
      <w:r w:rsidRPr="00164B66">
        <w:t>Skenari ka nj</w:t>
      </w:r>
      <w:r w:rsidR="00F438B6" w:rsidRPr="00164B66">
        <w:t>ë</w:t>
      </w:r>
      <w:r w:rsidRPr="00164B66">
        <w:t xml:space="preserve"> element q</w:t>
      </w:r>
      <w:r w:rsidR="00F438B6" w:rsidRPr="00164B66">
        <w:t>ë</w:t>
      </w:r>
      <w:r w:rsidRPr="00164B66">
        <w:t xml:space="preserve"> ka t</w:t>
      </w:r>
      <w:r w:rsidR="00F438B6" w:rsidRPr="00164B66">
        <w:t>ë</w:t>
      </w:r>
      <w:r w:rsidRPr="00164B66">
        <w:t xml:space="preserve"> b</w:t>
      </w:r>
      <w:r w:rsidR="00F438B6" w:rsidRPr="00164B66">
        <w:t>ë</w:t>
      </w:r>
      <w:r w:rsidRPr="00164B66">
        <w:t>j</w:t>
      </w:r>
      <w:r w:rsidR="00F438B6" w:rsidRPr="00164B66">
        <w:t>ë</w:t>
      </w:r>
      <w:r w:rsidRPr="00164B66">
        <w:t xml:space="preserve"> me steganografin</w:t>
      </w:r>
      <w:r w:rsidR="00F438B6" w:rsidRPr="00164B66">
        <w:t>ë</w:t>
      </w:r>
      <w:r w:rsidRPr="00164B66">
        <w:t xml:space="preserve"> dhe me q</w:t>
      </w:r>
      <w:r w:rsidR="00F438B6" w:rsidRPr="00164B66">
        <w:t>ë</w:t>
      </w:r>
      <w:r w:rsidRPr="00164B66">
        <w:t>llim q</w:t>
      </w:r>
      <w:r w:rsidR="00F438B6" w:rsidRPr="00164B66">
        <w:t>ë</w:t>
      </w:r>
      <w:r w:rsidRPr="00164B66">
        <w:t xml:space="preserve"> t</w:t>
      </w:r>
      <w:r w:rsidR="00F438B6" w:rsidRPr="00164B66">
        <w:t>ë</w:t>
      </w:r>
      <w:r w:rsidRPr="00164B66">
        <w:t xml:space="preserve"> ndihmohet trajneri, skedar</w:t>
      </w:r>
      <w:r w:rsidR="00F438B6" w:rsidRPr="00164B66">
        <w:t>ë</w:t>
      </w:r>
      <w:r w:rsidRPr="00164B66">
        <w:t>t p</w:t>
      </w:r>
      <w:r w:rsidR="00F438B6" w:rsidRPr="00164B66">
        <w:t>ë</w:t>
      </w:r>
      <w:r w:rsidRPr="00164B66">
        <w:t>rkat</w:t>
      </w:r>
      <w:r w:rsidR="00F438B6" w:rsidRPr="00164B66">
        <w:t>ë</w:t>
      </w:r>
      <w:r w:rsidRPr="00164B66">
        <w:t>s jan</w:t>
      </w:r>
      <w:r w:rsidR="00F438B6" w:rsidRPr="00164B66">
        <w:t>ë</w:t>
      </w:r>
      <w:r w:rsidRPr="00164B66">
        <w:t xml:space="preserve"> p</w:t>
      </w:r>
      <w:r w:rsidR="00F438B6" w:rsidRPr="00164B66">
        <w:t>ë</w:t>
      </w:r>
      <w:r w:rsidRPr="00164B66">
        <w:t>rfshir</w:t>
      </w:r>
      <w:r w:rsidR="00F438B6" w:rsidRPr="00164B66">
        <w:t>ë</w:t>
      </w:r>
      <w:r w:rsidRPr="00164B66">
        <w:t xml:space="preserve"> n</w:t>
      </w:r>
      <w:r w:rsidR="00F438B6" w:rsidRPr="00164B66">
        <w:t>ë</w:t>
      </w:r>
      <w:r w:rsidRPr="00164B66">
        <w:t xml:space="preserve"> paket</w:t>
      </w:r>
      <w:r w:rsidR="00F438B6" w:rsidRPr="00164B66">
        <w:t>ë</w:t>
      </w:r>
      <w:r w:rsidRPr="00164B66">
        <w:t>n e trajnimit. K</w:t>
      </w:r>
      <w:r w:rsidR="00F438B6" w:rsidRPr="00164B66">
        <w:t>ë</w:t>
      </w:r>
      <w:r w:rsidRPr="00164B66">
        <w:t>to skedar</w:t>
      </w:r>
      <w:r w:rsidR="00F438B6" w:rsidRPr="00164B66">
        <w:t>ë</w:t>
      </w:r>
      <w:r w:rsidRPr="00164B66">
        <w:t xml:space="preserve"> jan</w:t>
      </w:r>
      <w:r w:rsidR="00F438B6" w:rsidRPr="00164B66">
        <w:t>ë</w:t>
      </w:r>
      <w:r w:rsidR="003C1BA2" w:rsidRPr="00164B66">
        <w:t>:</w:t>
      </w:r>
    </w:p>
    <w:p w:rsidR="00B753F8" w:rsidRPr="00164B66" w:rsidRDefault="00B753F8" w:rsidP="008F1074">
      <w:pPr>
        <w:pStyle w:val="NormalWeb"/>
        <w:spacing w:before="0" w:beforeAutospacing="0" w:after="0" w:afterAutospacing="0" w:line="280" w:lineRule="exact"/>
        <w:jc w:val="left"/>
        <w:rPr>
          <w:rFonts w:ascii="Verdana" w:hAnsi="Verdana"/>
          <w:sz w:val="16"/>
          <w:szCs w:val="16"/>
        </w:rPr>
      </w:pPr>
    </w:p>
    <w:p w:rsidR="003C1BA2" w:rsidRPr="00164B66" w:rsidRDefault="003C1BA2" w:rsidP="003C1BA2">
      <w:pPr>
        <w:rPr>
          <w:szCs w:val="18"/>
        </w:rPr>
      </w:pPr>
      <w:r w:rsidRPr="00164B66">
        <w:rPr>
          <w:szCs w:val="18"/>
        </w:rPr>
        <w:t>car-original.JPG</w:t>
      </w:r>
    </w:p>
    <w:p w:rsidR="003C1BA2" w:rsidRPr="00164B66" w:rsidRDefault="003C1BA2" w:rsidP="003C1BA2">
      <w:pPr>
        <w:rPr>
          <w:szCs w:val="18"/>
        </w:rPr>
      </w:pPr>
      <w:r w:rsidRPr="00164B66">
        <w:rPr>
          <w:szCs w:val="18"/>
        </w:rPr>
        <w:t>car-original.png</w:t>
      </w:r>
    </w:p>
    <w:p w:rsidR="003C1BA2" w:rsidRPr="00164B66" w:rsidRDefault="003C1BA2" w:rsidP="003C1BA2">
      <w:pPr>
        <w:rPr>
          <w:szCs w:val="18"/>
        </w:rPr>
      </w:pPr>
      <w:r w:rsidRPr="00164B66">
        <w:rPr>
          <w:szCs w:val="18"/>
        </w:rPr>
        <w:t>car-original2.jpg</w:t>
      </w:r>
    </w:p>
    <w:p w:rsidR="003C1BA2" w:rsidRPr="00164B66" w:rsidRDefault="003C1BA2" w:rsidP="003C1BA2">
      <w:pPr>
        <w:rPr>
          <w:szCs w:val="18"/>
        </w:rPr>
      </w:pPr>
      <w:r w:rsidRPr="00164B66">
        <w:rPr>
          <w:szCs w:val="18"/>
        </w:rPr>
        <w:t>car-stego-ne</w:t>
      </w:r>
      <w:r w:rsidR="00646ED6" w:rsidRPr="00164B66">
        <w:rPr>
          <w:szCs w:val="18"/>
        </w:rPr>
        <w:t>w</w:t>
      </w:r>
      <w:r w:rsidRPr="00164B66">
        <w:rPr>
          <w:szCs w:val="18"/>
        </w:rPr>
        <w:t>.png</w:t>
      </w:r>
    </w:p>
    <w:p w:rsidR="003C1BA2" w:rsidRPr="00164B66" w:rsidRDefault="003C1BA2" w:rsidP="003C1BA2">
      <w:pPr>
        <w:rPr>
          <w:szCs w:val="18"/>
        </w:rPr>
      </w:pPr>
      <w:r w:rsidRPr="00164B66">
        <w:rPr>
          <w:szCs w:val="18"/>
        </w:rPr>
        <w:t>car-stego.png</w:t>
      </w:r>
    </w:p>
    <w:p w:rsidR="003C1BA2" w:rsidRPr="00164B66" w:rsidRDefault="003C1BA2" w:rsidP="003C1BA2">
      <w:pPr>
        <w:rPr>
          <w:szCs w:val="18"/>
        </w:rPr>
      </w:pPr>
      <w:r w:rsidRPr="00164B66">
        <w:rPr>
          <w:szCs w:val="18"/>
        </w:rPr>
        <w:t>Card data for photo.docx</w:t>
      </w:r>
    </w:p>
    <w:p w:rsidR="003C1BA2" w:rsidRPr="00164B66" w:rsidRDefault="003C1BA2" w:rsidP="003C1BA2">
      <w:pPr>
        <w:rPr>
          <w:szCs w:val="18"/>
        </w:rPr>
      </w:pPr>
      <w:r w:rsidRPr="00164B66">
        <w:rPr>
          <w:szCs w:val="18"/>
        </w:rPr>
        <w:t>Card stripe information.docx</w:t>
      </w:r>
    </w:p>
    <w:p w:rsidR="003C1BA2" w:rsidRPr="00164B66" w:rsidRDefault="003C1BA2" w:rsidP="003C1BA2">
      <w:pPr>
        <w:rPr>
          <w:szCs w:val="18"/>
        </w:rPr>
      </w:pPr>
      <w:r w:rsidRPr="00164B66">
        <w:rPr>
          <w:szCs w:val="18"/>
        </w:rPr>
        <w:t>creditcards.txt</w:t>
      </w:r>
    </w:p>
    <w:p w:rsidR="003C1BA2" w:rsidRPr="00164B66" w:rsidRDefault="003C1BA2" w:rsidP="003C1BA2">
      <w:pPr>
        <w:rPr>
          <w:szCs w:val="18"/>
        </w:rPr>
      </w:pPr>
      <w:r w:rsidRPr="00164B66">
        <w:rPr>
          <w:szCs w:val="18"/>
        </w:rPr>
        <w:t>Setup-OpenStego-0.5.2.exe</w:t>
      </w:r>
    </w:p>
    <w:p w:rsidR="003C1BA2" w:rsidRPr="00164B66" w:rsidRDefault="003C1BA2" w:rsidP="003C1BA2">
      <w:pPr>
        <w:rPr>
          <w:szCs w:val="18"/>
        </w:rPr>
      </w:pPr>
      <w:r w:rsidRPr="00164B66">
        <w:rPr>
          <w:szCs w:val="18"/>
        </w:rPr>
        <w:t>stego-instruction.png</w:t>
      </w:r>
    </w:p>
    <w:p w:rsidR="003C1BA2" w:rsidRPr="00164B66" w:rsidRDefault="003C1BA2" w:rsidP="003C1BA2">
      <w:pPr>
        <w:rPr>
          <w:sz w:val="16"/>
          <w:szCs w:val="16"/>
        </w:rPr>
      </w:pPr>
    </w:p>
    <w:p w:rsidR="003C1BA2" w:rsidRPr="00164B66" w:rsidRDefault="0028233D" w:rsidP="00B753F8">
      <w:r w:rsidRPr="00164B66">
        <w:t>Siç detajohet m</w:t>
      </w:r>
      <w:r w:rsidR="00F438B6" w:rsidRPr="00164B66">
        <w:t>ë</w:t>
      </w:r>
      <w:r w:rsidRPr="00164B66">
        <w:t xml:space="preserve"> lart, skenari </w:t>
      </w:r>
      <w:r w:rsidR="00F438B6" w:rsidRPr="00164B66">
        <w:t>ë</w:t>
      </w:r>
      <w:r w:rsidRPr="00164B66">
        <w:t>sht</w:t>
      </w:r>
      <w:r w:rsidR="00F438B6" w:rsidRPr="00164B66">
        <w:t>ë</w:t>
      </w:r>
      <w:r w:rsidRPr="00164B66">
        <w:t xml:space="preserve"> pika kryesore e k</w:t>
      </w:r>
      <w:r w:rsidR="00F438B6" w:rsidRPr="00164B66">
        <w:t>ë</w:t>
      </w:r>
      <w:r w:rsidRPr="00164B66">
        <w:t>tij kursi dhe mb</w:t>
      </w:r>
      <w:r w:rsidR="00F438B6" w:rsidRPr="00164B66">
        <w:t>ë</w:t>
      </w:r>
      <w:r w:rsidRPr="00164B66">
        <w:t>shtetet nga nj</w:t>
      </w:r>
      <w:r w:rsidR="00F438B6" w:rsidRPr="00164B66">
        <w:t>ë</w:t>
      </w:r>
      <w:r w:rsidRPr="00164B66">
        <w:t xml:space="preserve"> num</w:t>
      </w:r>
      <w:r w:rsidR="00F438B6" w:rsidRPr="00164B66">
        <w:t>ë</w:t>
      </w:r>
      <w:r w:rsidRPr="00164B66">
        <w:t>r prezantimesh p</w:t>
      </w:r>
      <w:r w:rsidR="00F438B6" w:rsidRPr="00164B66">
        <w:t>ë</w:t>
      </w:r>
      <w:r w:rsidRPr="00164B66">
        <w:t>rkat</w:t>
      </w:r>
      <w:r w:rsidR="00F438B6" w:rsidRPr="00164B66">
        <w:t>ë</w:t>
      </w:r>
      <w:r w:rsidRPr="00164B66">
        <w:t>se t</w:t>
      </w:r>
      <w:r w:rsidR="00F438B6" w:rsidRPr="00164B66">
        <w:t>ë</w:t>
      </w:r>
      <w:r w:rsidRPr="00164B66">
        <w:t xml:space="preserve"> tematikave</w:t>
      </w:r>
      <w:r w:rsidR="003C1BA2" w:rsidRPr="00164B66">
        <w:t xml:space="preserve">. </w:t>
      </w:r>
      <w:r w:rsidRPr="00164B66">
        <w:t>K</w:t>
      </w:r>
      <w:r w:rsidR="00F438B6" w:rsidRPr="00164B66">
        <w:t>ë</w:t>
      </w:r>
      <w:r w:rsidRPr="00164B66">
        <w:t>tu nuk p</w:t>
      </w:r>
      <w:r w:rsidR="00F438B6" w:rsidRPr="00164B66">
        <w:t>ë</w:t>
      </w:r>
      <w:r w:rsidRPr="00164B66">
        <w:t>rfshihen vet</w:t>
      </w:r>
      <w:r w:rsidR="00F438B6" w:rsidRPr="00164B66">
        <w:t>ë</w:t>
      </w:r>
      <w:r w:rsidRPr="00164B66">
        <w:t>m slajdet</w:t>
      </w:r>
      <w:r w:rsidR="00552C9C" w:rsidRPr="00164B66">
        <w:t>,</w:t>
      </w:r>
      <w:r w:rsidRPr="00164B66">
        <w:t xml:space="preserve"> por gjithashtu edhe sh</w:t>
      </w:r>
      <w:r w:rsidR="00F438B6" w:rsidRPr="00164B66">
        <w:t>ë</w:t>
      </w:r>
      <w:r w:rsidRPr="00164B66">
        <w:t>nimet p</w:t>
      </w:r>
      <w:r w:rsidR="00F438B6" w:rsidRPr="00164B66">
        <w:t>ë</w:t>
      </w:r>
      <w:r w:rsidRPr="00164B66">
        <w:t>r t</w:t>
      </w:r>
      <w:r w:rsidR="00F438B6" w:rsidRPr="00164B66">
        <w:t>ë</w:t>
      </w:r>
      <w:r w:rsidRPr="00164B66">
        <w:t xml:space="preserve"> ndihmuar trajnerin. Prezantimet jan</w:t>
      </w:r>
      <w:r w:rsidR="00F438B6" w:rsidRPr="00164B66">
        <w:t>ë</w:t>
      </w:r>
      <w:r w:rsidRPr="00164B66">
        <w:t xml:space="preserve"> si m</w:t>
      </w:r>
      <w:r w:rsidR="00F438B6" w:rsidRPr="00164B66">
        <w:t>ë</w:t>
      </w:r>
      <w:r w:rsidRPr="00164B66">
        <w:t xml:space="preserve"> posht</w:t>
      </w:r>
      <w:r w:rsidR="00F438B6" w:rsidRPr="00164B66">
        <w:t>ë</w:t>
      </w:r>
      <w:r w:rsidR="003C1BA2" w:rsidRPr="00164B66">
        <w:t>:</w:t>
      </w:r>
    </w:p>
    <w:p w:rsidR="00B753F8" w:rsidRPr="00164B66" w:rsidRDefault="00B753F8" w:rsidP="003C1BA2">
      <w:pPr>
        <w:rPr>
          <w:sz w:val="16"/>
          <w:szCs w:val="16"/>
        </w:rPr>
      </w:pPr>
    </w:p>
    <w:p w:rsidR="003C1BA2" w:rsidRPr="00164B66" w:rsidRDefault="003C1BA2" w:rsidP="003C1BA2">
      <w:pPr>
        <w:rPr>
          <w:szCs w:val="18"/>
        </w:rPr>
      </w:pPr>
      <w:r w:rsidRPr="00164B66">
        <w:rPr>
          <w:szCs w:val="18"/>
        </w:rPr>
        <w:t>FINAL Presentation - Session 1.1.1 - Course Opening.pptx</w:t>
      </w:r>
    </w:p>
    <w:p w:rsidR="003C1BA2" w:rsidRPr="00164B66" w:rsidRDefault="003C1BA2" w:rsidP="003C1BA2">
      <w:pPr>
        <w:rPr>
          <w:szCs w:val="18"/>
        </w:rPr>
      </w:pPr>
      <w:r w:rsidRPr="00164B66">
        <w:rPr>
          <w:szCs w:val="18"/>
        </w:rPr>
        <w:t>FINAL Presentation - Session 1.1.2 - Developing an Investigation plan</w:t>
      </w:r>
    </w:p>
    <w:p w:rsidR="003C1BA2" w:rsidRPr="00164B66" w:rsidRDefault="003C1BA2" w:rsidP="003C1BA2">
      <w:pPr>
        <w:rPr>
          <w:szCs w:val="18"/>
        </w:rPr>
      </w:pPr>
      <w:r w:rsidRPr="00164B66">
        <w:rPr>
          <w:szCs w:val="18"/>
        </w:rPr>
        <w:t>FINAL Presentation - Session 1.1.4 - International Cooperation</w:t>
      </w:r>
    </w:p>
    <w:p w:rsidR="003C1BA2" w:rsidRPr="00164B66" w:rsidRDefault="003C1BA2" w:rsidP="003C1BA2">
      <w:pPr>
        <w:rPr>
          <w:szCs w:val="18"/>
        </w:rPr>
      </w:pPr>
      <w:r w:rsidRPr="00164B66">
        <w:rPr>
          <w:szCs w:val="18"/>
        </w:rPr>
        <w:t>FINAL Presentation - Session 1.2.1 - Daily Revie</w:t>
      </w:r>
      <w:r w:rsidR="00646ED6" w:rsidRPr="00164B66">
        <w:rPr>
          <w:szCs w:val="18"/>
        </w:rPr>
        <w:t>w</w:t>
      </w:r>
    </w:p>
    <w:p w:rsidR="003C1BA2" w:rsidRPr="00164B66" w:rsidRDefault="003C1BA2" w:rsidP="003C1BA2">
      <w:pPr>
        <w:rPr>
          <w:szCs w:val="18"/>
        </w:rPr>
      </w:pPr>
      <w:r w:rsidRPr="00164B66">
        <w:rPr>
          <w:szCs w:val="18"/>
        </w:rPr>
        <w:t>FINAL Presentation - Session 1.2.2 - Digital Forensics</w:t>
      </w:r>
    </w:p>
    <w:p w:rsidR="003C1BA2" w:rsidRPr="00164B66" w:rsidRDefault="003C1BA2" w:rsidP="003C1BA2">
      <w:pPr>
        <w:rPr>
          <w:szCs w:val="18"/>
        </w:rPr>
      </w:pPr>
      <w:r w:rsidRPr="00164B66">
        <w:rPr>
          <w:szCs w:val="18"/>
        </w:rPr>
        <w:t>FINAL Presentation - Session 1.2.2 - Digital Forensics - Evidence</w:t>
      </w:r>
    </w:p>
    <w:p w:rsidR="003C1BA2" w:rsidRPr="00164B66" w:rsidRDefault="003C1BA2" w:rsidP="003C1BA2">
      <w:pPr>
        <w:rPr>
          <w:szCs w:val="18"/>
        </w:rPr>
      </w:pPr>
      <w:r w:rsidRPr="00164B66">
        <w:rPr>
          <w:szCs w:val="18"/>
        </w:rPr>
        <w:t>FINAL Presentation - Session 1.2.4 - Preparing the Case for Court</w:t>
      </w:r>
    </w:p>
    <w:p w:rsidR="003C1BA2" w:rsidRPr="00164B66" w:rsidRDefault="003C1BA2" w:rsidP="003C1BA2">
      <w:pPr>
        <w:rPr>
          <w:szCs w:val="18"/>
        </w:rPr>
      </w:pPr>
      <w:r w:rsidRPr="00164B66">
        <w:rPr>
          <w:szCs w:val="18"/>
        </w:rPr>
        <w:t>FINAL Presentation - Session 1.2.6 - Course Closure</w:t>
      </w:r>
    </w:p>
    <w:p w:rsidR="003C1BA2" w:rsidRPr="00164B66" w:rsidRDefault="003C1BA2" w:rsidP="003C1BA2">
      <w:pPr>
        <w:rPr>
          <w:sz w:val="16"/>
          <w:szCs w:val="16"/>
        </w:rPr>
      </w:pPr>
    </w:p>
    <w:p w:rsidR="003C1BA2" w:rsidRPr="00164B66" w:rsidRDefault="00B85BFA" w:rsidP="00B753F8">
      <w:r w:rsidRPr="00164B66">
        <w:t>P</w:t>
      </w:r>
      <w:r w:rsidR="00F438B6" w:rsidRPr="00164B66">
        <w:t>ë</w:t>
      </w:r>
      <w:r w:rsidRPr="00164B66">
        <w:t>r shkak t</w:t>
      </w:r>
      <w:r w:rsidR="00F438B6" w:rsidRPr="00164B66">
        <w:t>ë</w:t>
      </w:r>
      <w:r w:rsidRPr="00164B66">
        <w:t xml:space="preserve"> natyr</w:t>
      </w:r>
      <w:r w:rsidR="00F438B6" w:rsidRPr="00164B66">
        <w:t>ë</w:t>
      </w:r>
      <w:r w:rsidRPr="00164B66">
        <w:t>s s</w:t>
      </w:r>
      <w:r w:rsidR="00F438B6" w:rsidRPr="00164B66">
        <w:t>ë</w:t>
      </w:r>
      <w:r w:rsidRPr="00164B66">
        <w:t xml:space="preserve"> k</w:t>
      </w:r>
      <w:r w:rsidR="00F438B6" w:rsidRPr="00164B66">
        <w:t>ë</w:t>
      </w:r>
      <w:r w:rsidRPr="00164B66">
        <w:t>tij kursi dhe mb</w:t>
      </w:r>
      <w:r w:rsidR="00F438B6" w:rsidRPr="00164B66">
        <w:t>ë</w:t>
      </w:r>
      <w:r w:rsidRPr="00164B66">
        <w:t>shtetjes s</w:t>
      </w:r>
      <w:r w:rsidR="00F438B6" w:rsidRPr="00164B66">
        <w:t>ë</w:t>
      </w:r>
      <w:r w:rsidRPr="00164B66">
        <w:t xml:space="preserve"> tij n</w:t>
      </w:r>
      <w:r w:rsidR="00F438B6" w:rsidRPr="00164B66">
        <w:t>ë</w:t>
      </w:r>
      <w:r w:rsidRPr="00164B66">
        <w:t xml:space="preserve"> nj</w:t>
      </w:r>
      <w:r w:rsidR="00F438B6" w:rsidRPr="00164B66">
        <w:t>ë</w:t>
      </w:r>
      <w:r w:rsidRPr="00164B66">
        <w:t xml:space="preserve"> skenar, </w:t>
      </w:r>
      <w:r w:rsidR="00F438B6" w:rsidRPr="00164B66">
        <w:t>ë</w:t>
      </w:r>
      <w:r w:rsidRPr="00164B66">
        <w:t>sht</w:t>
      </w:r>
      <w:r w:rsidR="00F438B6" w:rsidRPr="00164B66">
        <w:t>ë</w:t>
      </w:r>
      <w:r w:rsidRPr="00164B66">
        <w:t xml:space="preserve"> thelb</w:t>
      </w:r>
      <w:r w:rsidR="00F438B6" w:rsidRPr="00164B66">
        <w:t>ë</w:t>
      </w:r>
      <w:r w:rsidRPr="00164B66">
        <w:t>sore q</w:t>
      </w:r>
      <w:r w:rsidR="00F438B6" w:rsidRPr="00164B66">
        <w:t>ë</w:t>
      </w:r>
      <w:r w:rsidRPr="00164B66">
        <w:t xml:space="preserve"> trajneri t</w:t>
      </w:r>
      <w:r w:rsidR="00F438B6" w:rsidRPr="00164B66">
        <w:t>ë</w:t>
      </w:r>
      <w:r w:rsidRPr="00164B66">
        <w:t xml:space="preserve"> ket</w:t>
      </w:r>
      <w:r w:rsidR="00F438B6" w:rsidRPr="00164B66">
        <w:t>ë</w:t>
      </w:r>
      <w:r w:rsidRPr="00164B66">
        <w:t xml:space="preserve"> koh</w:t>
      </w:r>
      <w:r w:rsidR="00F438B6" w:rsidRPr="00164B66">
        <w:t>ë</w:t>
      </w:r>
      <w:r w:rsidRPr="00164B66">
        <w:t xml:space="preserve"> t</w:t>
      </w:r>
      <w:r w:rsidR="00F438B6" w:rsidRPr="00164B66">
        <w:t>ë</w:t>
      </w:r>
      <w:r w:rsidRPr="00164B66">
        <w:t xml:space="preserve"> mjaftueshme p</w:t>
      </w:r>
      <w:r w:rsidR="00F438B6" w:rsidRPr="00164B66">
        <w:t>ë</w:t>
      </w:r>
      <w:r w:rsidRPr="00164B66">
        <w:t>r tu nd</w:t>
      </w:r>
      <w:r w:rsidR="00F438B6" w:rsidRPr="00164B66">
        <w:t>ë</w:t>
      </w:r>
      <w:r w:rsidRPr="00164B66">
        <w:t>rgjegj</w:t>
      </w:r>
      <w:r w:rsidR="00F438B6" w:rsidRPr="00164B66">
        <w:t>ë</w:t>
      </w:r>
      <w:r w:rsidRPr="00164B66">
        <w:t>suar p</w:t>
      </w:r>
      <w:r w:rsidR="00F438B6" w:rsidRPr="00164B66">
        <w:t>ë</w:t>
      </w:r>
      <w:r w:rsidRPr="00164B66">
        <w:t>r p</w:t>
      </w:r>
      <w:r w:rsidR="00F438B6" w:rsidRPr="00164B66">
        <w:t>ë</w:t>
      </w:r>
      <w:r w:rsidRPr="00164B66">
        <w:t>rmbajtjen e kursit dhe p</w:t>
      </w:r>
      <w:r w:rsidR="00F438B6" w:rsidRPr="00164B66">
        <w:t>ë</w:t>
      </w:r>
      <w:r w:rsidRPr="00164B66">
        <w:t>r p</w:t>
      </w:r>
      <w:r w:rsidR="00F438B6" w:rsidRPr="00164B66">
        <w:t>ë</w:t>
      </w:r>
      <w:r w:rsidRPr="00164B66">
        <w:t>rgatitjen p</w:t>
      </w:r>
      <w:r w:rsidR="00F438B6" w:rsidRPr="00164B66">
        <w:t>ë</w:t>
      </w:r>
      <w:r w:rsidRPr="00164B66">
        <w:t>r dh</w:t>
      </w:r>
      <w:r w:rsidR="00F438B6" w:rsidRPr="00164B66">
        <w:t>ë</w:t>
      </w:r>
      <w:r w:rsidRPr="00164B66">
        <w:t xml:space="preserve">nien e tij. Siç </w:t>
      </w:r>
      <w:r w:rsidR="00F438B6" w:rsidRPr="00164B66">
        <w:t>ë</w:t>
      </w:r>
      <w:r w:rsidRPr="00164B66">
        <w:t>sht</w:t>
      </w:r>
      <w:r w:rsidR="00F438B6" w:rsidRPr="00164B66">
        <w:t>ë</w:t>
      </w:r>
      <w:r w:rsidRPr="00164B66">
        <w:t xml:space="preserve"> p</w:t>
      </w:r>
      <w:r w:rsidR="00F438B6" w:rsidRPr="00164B66">
        <w:t>ë</w:t>
      </w:r>
      <w:r w:rsidRPr="00164B66">
        <w:t>rmendur m</w:t>
      </w:r>
      <w:r w:rsidR="00F438B6" w:rsidRPr="00164B66">
        <w:t>ë</w:t>
      </w:r>
      <w:r w:rsidRPr="00164B66">
        <w:t xml:space="preserve"> par</w:t>
      </w:r>
      <w:r w:rsidR="00F438B6" w:rsidRPr="00164B66">
        <w:t>ë</w:t>
      </w:r>
      <w:r w:rsidRPr="00164B66">
        <w:t>, burimet materiale p</w:t>
      </w:r>
      <w:r w:rsidR="00F438B6" w:rsidRPr="00164B66">
        <w:t>ë</w:t>
      </w:r>
      <w:r w:rsidRPr="00164B66">
        <w:t xml:space="preserve">r </w:t>
      </w:r>
      <w:r w:rsidR="00774AC7" w:rsidRPr="00164B66">
        <w:t>skenarët</w:t>
      </w:r>
      <w:r w:rsidRPr="00164B66">
        <w:t xml:space="preserve"> u zhvilluan n</w:t>
      </w:r>
      <w:r w:rsidR="00F438B6" w:rsidRPr="00164B66">
        <w:t>ë</w:t>
      </w:r>
      <w:r w:rsidRPr="00164B66">
        <w:t xml:space="preserve"> vitin 2012 dhe mund t</w:t>
      </w:r>
      <w:r w:rsidR="00F438B6" w:rsidRPr="00164B66">
        <w:t>ë</w:t>
      </w:r>
      <w:r w:rsidRPr="00164B66">
        <w:t xml:space="preserve"> jet</w:t>
      </w:r>
      <w:r w:rsidR="00F438B6" w:rsidRPr="00164B66">
        <w:t>ë</w:t>
      </w:r>
      <w:r w:rsidRPr="00164B66">
        <w:t xml:space="preserve"> e nevojshme q</w:t>
      </w:r>
      <w:r w:rsidR="00F438B6" w:rsidRPr="00164B66">
        <w:t>ë</w:t>
      </w:r>
      <w:r w:rsidRPr="00164B66">
        <w:t xml:space="preserve"> disa prej mesazheve dhe deklaratave t</w:t>
      </w:r>
      <w:r w:rsidR="00F438B6" w:rsidRPr="00164B66">
        <w:t>ë</w:t>
      </w:r>
      <w:r w:rsidRPr="00164B66">
        <w:t xml:space="preserve"> bankave n</w:t>
      </w:r>
      <w:r w:rsidR="00F438B6" w:rsidRPr="00164B66">
        <w:t>ë</w:t>
      </w:r>
      <w:r w:rsidRPr="00164B66">
        <w:t xml:space="preserve"> veçanti t</w:t>
      </w:r>
      <w:r w:rsidR="00F438B6" w:rsidRPr="00164B66">
        <w:t>ë</w:t>
      </w:r>
      <w:r w:rsidRPr="00164B66">
        <w:t xml:space="preserve"> azhurnohen p</w:t>
      </w:r>
      <w:r w:rsidR="00F438B6" w:rsidRPr="00164B66">
        <w:t>ë</w:t>
      </w:r>
      <w:r w:rsidRPr="00164B66">
        <w:t>r tu b</w:t>
      </w:r>
      <w:r w:rsidR="00F438B6" w:rsidRPr="00164B66">
        <w:t>ë</w:t>
      </w:r>
      <w:r w:rsidRPr="00164B66">
        <w:t>r</w:t>
      </w:r>
      <w:r w:rsidR="00F438B6" w:rsidRPr="00164B66">
        <w:t>ë</w:t>
      </w:r>
      <w:r w:rsidRPr="00164B66">
        <w:t xml:space="preserve"> aktuale me koh</w:t>
      </w:r>
      <w:r w:rsidR="00F438B6" w:rsidRPr="00164B66">
        <w:t>ë</w:t>
      </w:r>
      <w:r w:rsidRPr="00164B66">
        <w:t>n e zhvillimit t</w:t>
      </w:r>
      <w:r w:rsidR="00F438B6" w:rsidRPr="00164B66">
        <w:t>ë</w:t>
      </w:r>
      <w:r w:rsidRPr="00164B66">
        <w:t xml:space="preserve"> kursit. </w:t>
      </w:r>
      <w:r w:rsidR="00F438B6" w:rsidRPr="00164B66">
        <w:t>Ë</w:t>
      </w:r>
      <w:r w:rsidRPr="00164B66">
        <w:t>sht</w:t>
      </w:r>
      <w:r w:rsidR="00F438B6" w:rsidRPr="00164B66">
        <w:t>ë</w:t>
      </w:r>
      <w:r w:rsidRPr="00164B66">
        <w:t xml:space="preserve"> p</w:t>
      </w:r>
      <w:r w:rsidR="00F438B6" w:rsidRPr="00164B66">
        <w:t>ë</w:t>
      </w:r>
      <w:r w:rsidRPr="00164B66">
        <w:t>rgjegj</w:t>
      </w:r>
      <w:r w:rsidR="00F438B6" w:rsidRPr="00164B66">
        <w:t>ë</w:t>
      </w:r>
      <w:r w:rsidRPr="00164B66">
        <w:t>sia e trajnerit, n</w:t>
      </w:r>
      <w:r w:rsidR="00F438B6" w:rsidRPr="00164B66">
        <w:t>ë</w:t>
      </w:r>
      <w:r w:rsidRPr="00164B66">
        <w:t xml:space="preserve"> lidhje me institucionin trajnues q</w:t>
      </w:r>
      <w:r w:rsidR="00F438B6" w:rsidRPr="00164B66">
        <w:t>ë</w:t>
      </w:r>
      <w:r w:rsidRPr="00164B66">
        <w:t xml:space="preserve"> zhvillon kursin q</w:t>
      </w:r>
      <w:r w:rsidR="00F438B6" w:rsidRPr="00164B66">
        <w:t>ë</w:t>
      </w:r>
      <w:r w:rsidRPr="00164B66">
        <w:t xml:space="preserve"> t</w:t>
      </w:r>
      <w:r w:rsidR="00F438B6" w:rsidRPr="00164B66">
        <w:t>ë</w:t>
      </w:r>
      <w:r w:rsidRPr="00164B66">
        <w:t xml:space="preserve"> garantoj</w:t>
      </w:r>
      <w:r w:rsidR="00F438B6" w:rsidRPr="00164B66">
        <w:t>ë</w:t>
      </w:r>
      <w:r w:rsidRPr="00164B66">
        <w:t xml:space="preserve"> k</w:t>
      </w:r>
      <w:r w:rsidR="00F438B6" w:rsidRPr="00164B66">
        <w:t>ë</w:t>
      </w:r>
      <w:r w:rsidRPr="00164B66">
        <w:t>t</w:t>
      </w:r>
      <w:r w:rsidR="00F438B6" w:rsidRPr="00164B66">
        <w:t>ë</w:t>
      </w:r>
      <w:r w:rsidRPr="00164B66">
        <w:t xml:space="preserve"> gj</w:t>
      </w:r>
      <w:r w:rsidR="00F438B6" w:rsidRPr="00164B66">
        <w:t>ë</w:t>
      </w:r>
      <w:r w:rsidRPr="00164B66">
        <w:t xml:space="preserve"> p</w:t>
      </w:r>
      <w:r w:rsidR="00F438B6" w:rsidRPr="00164B66">
        <w:t>ë</w:t>
      </w:r>
      <w:r w:rsidRPr="00164B66">
        <w:t>r audienc</w:t>
      </w:r>
      <w:r w:rsidR="00F438B6" w:rsidRPr="00164B66">
        <w:t>ë</w:t>
      </w:r>
      <w:r w:rsidRPr="00164B66">
        <w:t>n</w:t>
      </w:r>
      <w:r w:rsidR="003C1BA2" w:rsidRPr="00164B66">
        <w:t>.</w:t>
      </w:r>
    </w:p>
    <w:p w:rsidR="003C1BA2" w:rsidRPr="00164B66" w:rsidRDefault="003C1BA2" w:rsidP="00C75546">
      <w:pPr>
        <w:ind w:left="792"/>
        <w:rPr>
          <w:b/>
          <w:sz w:val="16"/>
          <w:szCs w:val="16"/>
        </w:rPr>
      </w:pPr>
    </w:p>
    <w:p w:rsidR="00C75546" w:rsidRPr="00164B66" w:rsidRDefault="00B85BFA" w:rsidP="00562B05">
      <w:pPr>
        <w:pStyle w:val="H2JTM"/>
        <w:tabs>
          <w:tab w:val="clear" w:pos="576"/>
          <w:tab w:val="num" w:pos="851"/>
        </w:tabs>
        <w:ind w:left="851" w:hanging="851"/>
        <w:rPr>
          <w:sz w:val="22"/>
          <w:szCs w:val="22"/>
          <w:lang w:val="sq-AL"/>
        </w:rPr>
      </w:pPr>
      <w:bookmarkStart w:id="33" w:name="_Toc238792104"/>
      <w:r w:rsidRPr="00164B66">
        <w:rPr>
          <w:sz w:val="22"/>
          <w:szCs w:val="22"/>
          <w:lang w:val="sq-AL"/>
        </w:rPr>
        <w:t>Vler</w:t>
      </w:r>
      <w:r w:rsidR="00F438B6" w:rsidRPr="00164B66">
        <w:rPr>
          <w:sz w:val="22"/>
          <w:szCs w:val="22"/>
          <w:lang w:val="sq-AL"/>
        </w:rPr>
        <w:t>ë</w:t>
      </w:r>
      <w:r w:rsidRPr="00164B66">
        <w:rPr>
          <w:sz w:val="22"/>
          <w:szCs w:val="22"/>
          <w:lang w:val="sq-AL"/>
        </w:rPr>
        <w:t>simi</w:t>
      </w:r>
      <w:bookmarkEnd w:id="33"/>
    </w:p>
    <w:p w:rsidR="003C1BA2" w:rsidRPr="00164B66" w:rsidRDefault="003C1BA2" w:rsidP="003C1BA2">
      <w:pPr>
        <w:tabs>
          <w:tab w:val="left" w:pos="426"/>
        </w:tabs>
        <w:rPr>
          <w:b/>
          <w:sz w:val="16"/>
          <w:szCs w:val="16"/>
          <w:lang w:eastAsia="de-DE"/>
        </w:rPr>
      </w:pPr>
    </w:p>
    <w:p w:rsidR="00C75546" w:rsidRPr="00164B66" w:rsidRDefault="00DB4FFD" w:rsidP="00B753F8">
      <w:r w:rsidRPr="00164B66">
        <w:t xml:space="preserve">Nuk </w:t>
      </w:r>
      <w:r w:rsidR="00F438B6" w:rsidRPr="00164B66">
        <w:t>ë</w:t>
      </w:r>
      <w:r w:rsidRPr="00164B66">
        <w:t>sht</w:t>
      </w:r>
      <w:r w:rsidR="00F438B6" w:rsidRPr="00164B66">
        <w:t>ë</w:t>
      </w:r>
      <w:r w:rsidRPr="00164B66">
        <w:t xml:space="preserve"> k</w:t>
      </w:r>
      <w:r w:rsidR="00F438B6" w:rsidRPr="00164B66">
        <w:t>ë</w:t>
      </w:r>
      <w:r w:rsidRPr="00164B66">
        <w:t>rkuar asnj</w:t>
      </w:r>
      <w:r w:rsidR="00F438B6" w:rsidRPr="00164B66">
        <w:t>ë</w:t>
      </w:r>
      <w:r w:rsidRPr="00164B66">
        <w:t xml:space="preserve"> vler</w:t>
      </w:r>
      <w:r w:rsidR="00F438B6" w:rsidRPr="00164B66">
        <w:t>ë</w:t>
      </w:r>
      <w:r w:rsidRPr="00164B66">
        <w:t>sim i njohurive t</w:t>
      </w:r>
      <w:r w:rsidR="00F438B6" w:rsidRPr="00164B66">
        <w:t>ë</w:t>
      </w:r>
      <w:r w:rsidRPr="00164B66">
        <w:t xml:space="preserve"> pjes</w:t>
      </w:r>
      <w:r w:rsidR="00F438B6" w:rsidRPr="00164B66">
        <w:t>ë</w:t>
      </w:r>
      <w:r w:rsidRPr="00164B66">
        <w:t>marr</w:t>
      </w:r>
      <w:r w:rsidR="00F438B6" w:rsidRPr="00164B66">
        <w:t>ë</w:t>
      </w:r>
      <w:r w:rsidRPr="00164B66">
        <w:t xml:space="preserve">sve dhe as nuk </w:t>
      </w:r>
      <w:r w:rsidR="00F438B6" w:rsidRPr="00164B66">
        <w:t>ë</w:t>
      </w:r>
      <w:r w:rsidRPr="00164B66">
        <w:t>sht</w:t>
      </w:r>
      <w:r w:rsidR="00F438B6" w:rsidRPr="00164B66">
        <w:t>ë</w:t>
      </w:r>
      <w:r w:rsidRPr="00164B66">
        <w:t xml:space="preserve"> dh</w:t>
      </w:r>
      <w:r w:rsidR="00F438B6" w:rsidRPr="00164B66">
        <w:t>ë</w:t>
      </w:r>
      <w:r w:rsidRPr="00164B66">
        <w:t>n</w:t>
      </w:r>
      <w:r w:rsidR="00F438B6" w:rsidRPr="00164B66">
        <w:t>ë</w:t>
      </w:r>
      <w:r w:rsidRPr="00164B66">
        <w:t xml:space="preserve"> si pjes</w:t>
      </w:r>
      <w:r w:rsidR="00F438B6" w:rsidRPr="00164B66">
        <w:t>ë</w:t>
      </w:r>
      <w:r w:rsidRPr="00164B66">
        <w:t xml:space="preserve"> e k</w:t>
      </w:r>
      <w:r w:rsidR="00F438B6" w:rsidRPr="00164B66">
        <w:t>ë</w:t>
      </w:r>
      <w:r w:rsidRPr="00164B66">
        <w:t>tij kursi pilot</w:t>
      </w:r>
      <w:r w:rsidR="00C75546" w:rsidRPr="00164B66">
        <w:t xml:space="preserve">. </w:t>
      </w:r>
      <w:r w:rsidRPr="00164B66">
        <w:t>Vendet q</w:t>
      </w:r>
      <w:r w:rsidR="00F438B6" w:rsidRPr="00164B66">
        <w:t>ë</w:t>
      </w:r>
      <w:r w:rsidRPr="00164B66">
        <w:t xml:space="preserve"> do t</w:t>
      </w:r>
      <w:r w:rsidR="00F438B6" w:rsidRPr="00164B66">
        <w:t>ë</w:t>
      </w:r>
      <w:r w:rsidRPr="00164B66">
        <w:t xml:space="preserve"> realizojn</w:t>
      </w:r>
      <w:r w:rsidR="00F438B6" w:rsidRPr="00164B66">
        <w:t>ë</w:t>
      </w:r>
      <w:r w:rsidRPr="00164B66">
        <w:t xml:space="preserve"> k</w:t>
      </w:r>
      <w:r w:rsidR="00F438B6" w:rsidRPr="00164B66">
        <w:t>ë</w:t>
      </w:r>
      <w:r w:rsidRPr="00164B66">
        <w:t>t</w:t>
      </w:r>
      <w:r w:rsidR="00F438B6" w:rsidRPr="00164B66">
        <w:t>ë</w:t>
      </w:r>
      <w:r w:rsidRPr="00164B66">
        <w:t xml:space="preserve"> trajnim n</w:t>
      </w:r>
      <w:r w:rsidR="00F438B6" w:rsidRPr="00164B66">
        <w:t>ë</w:t>
      </w:r>
      <w:r w:rsidRPr="00164B66">
        <w:t xml:space="preserve"> nivel komb</w:t>
      </w:r>
      <w:r w:rsidR="00F438B6" w:rsidRPr="00164B66">
        <w:t>ë</w:t>
      </w:r>
      <w:r w:rsidRPr="00164B66">
        <w:t>tar mund t</w:t>
      </w:r>
      <w:r w:rsidR="00F438B6" w:rsidRPr="00164B66">
        <w:t>ë</w:t>
      </w:r>
      <w:r w:rsidRPr="00164B66">
        <w:t xml:space="preserve"> duan q</w:t>
      </w:r>
      <w:r w:rsidR="00F438B6" w:rsidRPr="00164B66">
        <w:t>ë</w:t>
      </w:r>
      <w:r w:rsidRPr="00164B66">
        <w:t xml:space="preserve"> t</w:t>
      </w:r>
      <w:r w:rsidR="00F438B6" w:rsidRPr="00164B66">
        <w:t>ë</w:t>
      </w:r>
      <w:r w:rsidRPr="00164B66">
        <w:t xml:space="preserve"> p</w:t>
      </w:r>
      <w:r w:rsidR="00F438B6" w:rsidRPr="00164B66">
        <w:t>ë</w:t>
      </w:r>
      <w:r w:rsidRPr="00164B66">
        <w:t>rfshijn</w:t>
      </w:r>
      <w:r w:rsidR="00F438B6" w:rsidRPr="00164B66">
        <w:t>ë</w:t>
      </w:r>
      <w:r w:rsidRPr="00164B66">
        <w:t xml:space="preserve"> nj</w:t>
      </w:r>
      <w:r w:rsidR="00F438B6" w:rsidRPr="00164B66">
        <w:t>ë</w:t>
      </w:r>
      <w:r w:rsidRPr="00164B66">
        <w:t xml:space="preserve"> vler</w:t>
      </w:r>
      <w:r w:rsidR="00F438B6" w:rsidRPr="00164B66">
        <w:t>ë</w:t>
      </w:r>
      <w:r w:rsidRPr="00164B66">
        <w:t>sim t</w:t>
      </w:r>
      <w:r w:rsidR="00F438B6" w:rsidRPr="00164B66">
        <w:t>ë</w:t>
      </w:r>
      <w:r w:rsidRPr="00164B66">
        <w:t xml:space="preserve"> till</w:t>
      </w:r>
      <w:r w:rsidR="00F438B6" w:rsidRPr="00164B66">
        <w:t>ë</w:t>
      </w:r>
      <w:r w:rsidRPr="00164B66">
        <w:t>. Megjithat</w:t>
      </w:r>
      <w:r w:rsidR="00F438B6" w:rsidRPr="00164B66">
        <w:t>ë</w:t>
      </w:r>
      <w:r w:rsidRPr="00164B66">
        <w:t>, trajner</w:t>
      </w:r>
      <w:r w:rsidR="00F438B6" w:rsidRPr="00164B66">
        <w:t>ë</w:t>
      </w:r>
      <w:r w:rsidRPr="00164B66">
        <w:t>t duhet t’i kontrollojn</w:t>
      </w:r>
      <w:r w:rsidR="00F438B6" w:rsidRPr="00164B66">
        <w:t>ë</w:t>
      </w:r>
      <w:r w:rsidRPr="00164B66">
        <w:t xml:space="preserve"> njohurit</w:t>
      </w:r>
      <w:r w:rsidR="00F438B6" w:rsidRPr="00164B66">
        <w:t>ë</w:t>
      </w:r>
      <w:r w:rsidRPr="00164B66">
        <w:t xml:space="preserve"> e student</w:t>
      </w:r>
      <w:r w:rsidR="00F438B6" w:rsidRPr="00164B66">
        <w:t>ë</w:t>
      </w:r>
      <w:r w:rsidRPr="00164B66">
        <w:t>ve gjat</w:t>
      </w:r>
      <w:r w:rsidR="00F438B6" w:rsidRPr="00164B66">
        <w:t>ë</w:t>
      </w:r>
      <w:r w:rsidRPr="00164B66">
        <w:t xml:space="preserve"> kursit, me an</w:t>
      </w:r>
      <w:r w:rsidR="00F438B6" w:rsidRPr="00164B66">
        <w:t>ë</w:t>
      </w:r>
      <w:r w:rsidRPr="00164B66">
        <w:t xml:space="preserve"> t</w:t>
      </w:r>
      <w:r w:rsidR="00F438B6" w:rsidRPr="00164B66">
        <w:t>ë</w:t>
      </w:r>
      <w:r w:rsidRPr="00164B66">
        <w:t xml:space="preserve"> pyetjeve, kuizeve ose metodave t</w:t>
      </w:r>
      <w:r w:rsidR="00F438B6" w:rsidRPr="00164B66">
        <w:t>ë</w:t>
      </w:r>
      <w:r w:rsidRPr="00164B66">
        <w:t xml:space="preserve"> tjera p</w:t>
      </w:r>
      <w:r w:rsidR="00F438B6" w:rsidRPr="00164B66">
        <w:t>ë</w:t>
      </w:r>
      <w:r w:rsidRPr="00164B66">
        <w:t>r t</w:t>
      </w:r>
      <w:r w:rsidR="00F438B6" w:rsidRPr="00164B66">
        <w:t>ë</w:t>
      </w:r>
      <w:r w:rsidRPr="00164B66">
        <w:t xml:space="preserve"> garantuar se jan</w:t>
      </w:r>
      <w:r w:rsidR="00F438B6" w:rsidRPr="00164B66">
        <w:t>ë</w:t>
      </w:r>
      <w:r w:rsidRPr="00164B66">
        <w:t xml:space="preserve"> arritur objektivat e m</w:t>
      </w:r>
      <w:r w:rsidR="00F438B6" w:rsidRPr="00164B66">
        <w:t>ë</w:t>
      </w:r>
      <w:r w:rsidRPr="00164B66">
        <w:t>simdh</w:t>
      </w:r>
      <w:r w:rsidR="00F438B6" w:rsidRPr="00164B66">
        <w:t>ë</w:t>
      </w:r>
      <w:r w:rsidRPr="00164B66">
        <w:t>nies</w:t>
      </w:r>
      <w:r w:rsidR="00C75546" w:rsidRPr="00164B66">
        <w:t>.</w:t>
      </w:r>
    </w:p>
    <w:p w:rsidR="00F03BD3" w:rsidRPr="00164B66" w:rsidRDefault="00DB4FFD" w:rsidP="00C75546">
      <w:pPr>
        <w:tabs>
          <w:tab w:val="left" w:pos="426"/>
        </w:tabs>
        <w:ind w:left="360"/>
      </w:pPr>
      <w:r w:rsidRPr="00164B66">
        <w:t xml:space="preserve">                                                                   </w:t>
      </w:r>
    </w:p>
    <w:p w:rsidR="00F03BD3" w:rsidRPr="00164B66" w:rsidRDefault="00DB4FFD" w:rsidP="00DB4FFD">
      <w:pPr>
        <w:spacing w:line="240" w:lineRule="auto"/>
        <w:jc w:val="left"/>
        <w:rPr>
          <w:b/>
          <w:sz w:val="24"/>
          <w:szCs w:val="28"/>
          <w:lang w:eastAsia="de-DE"/>
        </w:rPr>
        <w:sectPr w:rsidR="00F03BD3" w:rsidRPr="00164B66" w:rsidSect="00E01728">
          <w:headerReference w:type="default" r:id="rId12"/>
          <w:footerReference w:type="even" r:id="rId13"/>
          <w:footerReference w:type="default" r:id="rId14"/>
          <w:pgSz w:w="11900" w:h="16840" w:code="9"/>
          <w:pgMar w:top="1134" w:right="1701" w:bottom="1079" w:left="1701" w:header="709" w:footer="709" w:gutter="0"/>
          <w:cols w:space="708"/>
          <w:titlePg/>
        </w:sectPr>
      </w:pPr>
      <w:r w:rsidRPr="00164B66">
        <w:t xml:space="preserve">                                                                                                                                                  </w:t>
      </w:r>
    </w:p>
    <w:p w:rsidR="00F03BD3" w:rsidRPr="00164B66" w:rsidRDefault="00ED1119" w:rsidP="00F03BD3">
      <w:pPr>
        <w:pStyle w:val="H2JTM"/>
        <w:tabs>
          <w:tab w:val="clear" w:pos="576"/>
          <w:tab w:val="num" w:pos="851"/>
        </w:tabs>
        <w:ind w:left="851" w:hanging="851"/>
        <w:rPr>
          <w:lang w:val="sq-AL"/>
        </w:rPr>
      </w:pPr>
      <w:bookmarkStart w:id="34" w:name="_Toc238792105"/>
      <w:r w:rsidRPr="00164B66">
        <w:rPr>
          <w:lang w:val="sq-AL"/>
        </w:rPr>
        <w:t>Axhenda e Kursit</w:t>
      </w:r>
      <w:bookmarkEnd w:id="34"/>
    </w:p>
    <w:p w:rsidR="00F03BD3" w:rsidRPr="00164B66" w:rsidRDefault="00F03BD3" w:rsidP="00C75546">
      <w:pPr>
        <w:tabs>
          <w:tab w:val="left" w:pos="426"/>
        </w:tabs>
        <w:ind w:left="360"/>
      </w:pPr>
    </w:p>
    <w:p w:rsidR="00C75546" w:rsidRPr="00164B66" w:rsidRDefault="005C5ED2" w:rsidP="00F03BD3">
      <w:pPr>
        <w:rPr>
          <w:b/>
        </w:rPr>
      </w:pPr>
      <w:r w:rsidRPr="00164B66">
        <w:rPr>
          <w:b/>
          <w:noProof/>
          <w:lang w:val="en-US"/>
        </w:rPr>
        <w:drawing>
          <wp:inline distT="0" distB="0" distL="0" distR="0">
            <wp:extent cx="9382125" cy="4533900"/>
            <wp:effectExtent l="19050" t="0" r="9525" b="0"/>
            <wp:docPr id="3" name="Picture 3"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
                    <pic:cNvPicPr>
                      <a:picLocks noChangeAspect="1" noChangeArrowheads="1"/>
                    </pic:cNvPicPr>
                  </pic:nvPicPr>
                  <pic:blipFill>
                    <a:blip r:embed="rId15"/>
                    <a:srcRect/>
                    <a:stretch>
                      <a:fillRect/>
                    </a:stretch>
                  </pic:blipFill>
                  <pic:spPr bwMode="auto">
                    <a:xfrm>
                      <a:off x="0" y="0"/>
                      <a:ext cx="9382125" cy="4533900"/>
                    </a:xfrm>
                    <a:prstGeom prst="rect">
                      <a:avLst/>
                    </a:prstGeom>
                    <a:noFill/>
                    <a:ln w="9525">
                      <a:noFill/>
                      <a:miter lim="800000"/>
                      <a:headEnd/>
                      <a:tailEnd/>
                    </a:ln>
                  </pic:spPr>
                </pic:pic>
              </a:graphicData>
            </a:graphic>
          </wp:inline>
        </w:drawing>
      </w:r>
    </w:p>
    <w:p w:rsidR="00C75546" w:rsidRPr="00164B66" w:rsidRDefault="00C75546" w:rsidP="00C75546">
      <w:pPr>
        <w:ind w:left="792"/>
        <w:rPr>
          <w:b/>
        </w:rPr>
      </w:pPr>
    </w:p>
    <w:p w:rsidR="00C75546" w:rsidRPr="00164B66" w:rsidRDefault="00C75546" w:rsidP="00C75546">
      <w:pPr>
        <w:ind w:left="792"/>
        <w:rPr>
          <w:b/>
        </w:rPr>
      </w:pPr>
    </w:p>
    <w:p w:rsidR="00F03BD3" w:rsidRPr="00164B66" w:rsidRDefault="00F03BD3" w:rsidP="00562B05">
      <w:pPr>
        <w:pStyle w:val="H2JTM"/>
        <w:tabs>
          <w:tab w:val="clear" w:pos="576"/>
          <w:tab w:val="num" w:pos="851"/>
        </w:tabs>
        <w:ind w:left="851" w:hanging="851"/>
        <w:rPr>
          <w:b w:val="0"/>
          <w:lang w:val="sq-AL"/>
        </w:rPr>
        <w:sectPr w:rsidR="00F03BD3" w:rsidRPr="00164B66" w:rsidSect="00F03BD3">
          <w:pgSz w:w="16840" w:h="11900" w:orient="landscape" w:code="9"/>
          <w:pgMar w:top="1701" w:right="1079" w:bottom="1701" w:left="1134" w:header="709" w:footer="709" w:gutter="0"/>
          <w:cols w:space="708"/>
          <w:titlePg/>
        </w:sectPr>
      </w:pPr>
    </w:p>
    <w:p w:rsidR="00C75546" w:rsidRPr="00164B66" w:rsidRDefault="00035B18" w:rsidP="00F03BD3">
      <w:pPr>
        <w:pStyle w:val="H2JTM"/>
        <w:tabs>
          <w:tab w:val="clear" w:pos="576"/>
          <w:tab w:val="num" w:pos="851"/>
        </w:tabs>
        <w:ind w:left="851" w:hanging="851"/>
        <w:rPr>
          <w:lang w:val="sq-AL"/>
        </w:rPr>
      </w:pPr>
      <w:bookmarkStart w:id="35" w:name="_Toc238792106"/>
      <w:r w:rsidRPr="00164B66">
        <w:rPr>
          <w:lang w:val="sq-AL"/>
        </w:rPr>
        <w:t>Objektivat e M</w:t>
      </w:r>
      <w:r w:rsidR="00F438B6" w:rsidRPr="00164B66">
        <w:rPr>
          <w:lang w:val="sq-AL"/>
        </w:rPr>
        <w:t>ë</w:t>
      </w:r>
      <w:r w:rsidRPr="00164B66">
        <w:rPr>
          <w:lang w:val="sq-AL"/>
        </w:rPr>
        <w:t>simit dhe t</w:t>
      </w:r>
      <w:r w:rsidR="00F438B6" w:rsidRPr="00164B66">
        <w:rPr>
          <w:lang w:val="sq-AL"/>
        </w:rPr>
        <w:t>ë</w:t>
      </w:r>
      <w:r w:rsidRPr="00164B66">
        <w:rPr>
          <w:lang w:val="sq-AL"/>
        </w:rPr>
        <w:t xml:space="preserve"> Kursit</w:t>
      </w:r>
      <w:bookmarkEnd w:id="35"/>
    </w:p>
    <w:p w:rsidR="00C75546" w:rsidRPr="00164B66" w:rsidRDefault="00C75546" w:rsidP="00C75546">
      <w:pPr>
        <w:ind w:left="792"/>
      </w:pP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135"/>
        <w:gridCol w:w="2551"/>
        <w:gridCol w:w="5387"/>
      </w:tblGrid>
      <w:tr w:rsidR="00C75546" w:rsidRPr="00164B66" w:rsidTr="00810DD2">
        <w:tc>
          <w:tcPr>
            <w:tcW w:w="1135" w:type="dxa"/>
          </w:tcPr>
          <w:p w:rsidR="00C75546" w:rsidRPr="00164B66" w:rsidRDefault="00035B18" w:rsidP="00FB37A5">
            <w:pPr>
              <w:tabs>
                <w:tab w:val="left" w:pos="426"/>
              </w:tabs>
              <w:rPr>
                <w:b/>
              </w:rPr>
            </w:pPr>
            <w:r w:rsidRPr="00164B66">
              <w:rPr>
                <w:b/>
              </w:rPr>
              <w:t>Numri i M</w:t>
            </w:r>
            <w:r w:rsidR="00F438B6" w:rsidRPr="00164B66">
              <w:rPr>
                <w:b/>
              </w:rPr>
              <w:t>ë</w:t>
            </w:r>
            <w:r w:rsidRPr="00164B66">
              <w:rPr>
                <w:b/>
              </w:rPr>
              <w:t>simit</w:t>
            </w:r>
          </w:p>
        </w:tc>
        <w:tc>
          <w:tcPr>
            <w:tcW w:w="2551" w:type="dxa"/>
          </w:tcPr>
          <w:p w:rsidR="00C75546" w:rsidRPr="00164B66" w:rsidRDefault="00035B18" w:rsidP="00FB37A5">
            <w:pPr>
              <w:tabs>
                <w:tab w:val="left" w:pos="426"/>
              </w:tabs>
              <w:rPr>
                <w:b/>
              </w:rPr>
            </w:pPr>
            <w:r w:rsidRPr="00164B66">
              <w:rPr>
                <w:b/>
              </w:rPr>
              <w:t>Titulli i M</w:t>
            </w:r>
            <w:r w:rsidR="00F438B6" w:rsidRPr="00164B66">
              <w:rPr>
                <w:b/>
              </w:rPr>
              <w:t>ë</w:t>
            </w:r>
            <w:r w:rsidRPr="00164B66">
              <w:rPr>
                <w:b/>
              </w:rPr>
              <w:t>simit</w:t>
            </w:r>
          </w:p>
        </w:tc>
        <w:tc>
          <w:tcPr>
            <w:tcW w:w="5387" w:type="dxa"/>
          </w:tcPr>
          <w:p w:rsidR="00C75546" w:rsidRPr="00164B66" w:rsidRDefault="00035B18" w:rsidP="00FB37A5">
            <w:pPr>
              <w:tabs>
                <w:tab w:val="left" w:pos="426"/>
              </w:tabs>
              <w:rPr>
                <w:b/>
              </w:rPr>
            </w:pPr>
            <w:r w:rsidRPr="00164B66">
              <w:rPr>
                <w:b/>
              </w:rPr>
              <w:t>Objektivat</w:t>
            </w:r>
          </w:p>
        </w:tc>
      </w:tr>
      <w:tr w:rsidR="00C75546" w:rsidRPr="00164B66" w:rsidTr="00810DD2">
        <w:trPr>
          <w:trHeight w:val="1713"/>
        </w:trPr>
        <w:tc>
          <w:tcPr>
            <w:tcW w:w="1135" w:type="dxa"/>
          </w:tcPr>
          <w:p w:rsidR="00C75546" w:rsidRPr="00164B66" w:rsidRDefault="00C75546" w:rsidP="00FB37A5">
            <w:pPr>
              <w:tabs>
                <w:tab w:val="left" w:pos="426"/>
              </w:tabs>
              <w:rPr>
                <w:b/>
              </w:rPr>
            </w:pPr>
            <w:r w:rsidRPr="00164B66">
              <w:rPr>
                <w:b/>
              </w:rPr>
              <w:t>1.1.1</w:t>
            </w:r>
          </w:p>
        </w:tc>
        <w:tc>
          <w:tcPr>
            <w:tcW w:w="2551" w:type="dxa"/>
          </w:tcPr>
          <w:p w:rsidR="00C75546" w:rsidRPr="00164B66" w:rsidRDefault="00035B18" w:rsidP="00FB37A5">
            <w:pPr>
              <w:tabs>
                <w:tab w:val="left" w:pos="426"/>
              </w:tabs>
              <w:rPr>
                <w:b/>
              </w:rPr>
            </w:pPr>
            <w:r w:rsidRPr="00164B66">
              <w:rPr>
                <w:b/>
              </w:rPr>
              <w:t>Hyrja n</w:t>
            </w:r>
            <w:r w:rsidR="00F438B6" w:rsidRPr="00164B66">
              <w:rPr>
                <w:b/>
              </w:rPr>
              <w:t>ë</w:t>
            </w:r>
            <w:r w:rsidRPr="00164B66">
              <w:rPr>
                <w:b/>
              </w:rPr>
              <w:t xml:space="preserve"> Kurs</w:t>
            </w:r>
          </w:p>
        </w:tc>
        <w:tc>
          <w:tcPr>
            <w:tcW w:w="5387" w:type="dxa"/>
          </w:tcPr>
          <w:p w:rsidR="00C75546" w:rsidRPr="00164B66" w:rsidRDefault="00C75546" w:rsidP="00FB37A5">
            <w:pPr>
              <w:numPr>
                <w:ilvl w:val="0"/>
                <w:numId w:val="41"/>
              </w:numPr>
            </w:pPr>
            <w:r w:rsidRPr="00164B66">
              <w:t>Identif</w:t>
            </w:r>
            <w:r w:rsidR="00035B18" w:rsidRPr="00164B66">
              <w:t>ikimi i trajner</w:t>
            </w:r>
            <w:r w:rsidR="00F438B6" w:rsidRPr="00164B66">
              <w:t>ë</w:t>
            </w:r>
            <w:r w:rsidR="00035B18" w:rsidRPr="00164B66">
              <w:t>v</w:t>
            </w:r>
            <w:r w:rsidR="00646ED6" w:rsidRPr="00164B66">
              <w:t>e</w:t>
            </w:r>
            <w:r w:rsidR="00035B18" w:rsidRPr="00164B66">
              <w:t xml:space="preserve"> dhe i pjes</w:t>
            </w:r>
            <w:r w:rsidR="00F438B6" w:rsidRPr="00164B66">
              <w:t>ë</w:t>
            </w:r>
            <w:r w:rsidR="00035B18" w:rsidRPr="00164B66">
              <w:t>marr</w:t>
            </w:r>
            <w:r w:rsidR="00F438B6" w:rsidRPr="00164B66">
              <w:t>ë</w:t>
            </w:r>
            <w:r w:rsidR="00035B18" w:rsidRPr="00164B66">
              <w:t>sve</w:t>
            </w:r>
          </w:p>
          <w:p w:rsidR="00C75546" w:rsidRPr="00164B66" w:rsidRDefault="00035B18" w:rsidP="00FB37A5">
            <w:pPr>
              <w:numPr>
                <w:ilvl w:val="0"/>
                <w:numId w:val="41"/>
              </w:numPr>
            </w:pPr>
            <w:r w:rsidRPr="00164B66">
              <w:t>P</w:t>
            </w:r>
            <w:r w:rsidR="00F438B6" w:rsidRPr="00164B66">
              <w:t>ë</w:t>
            </w:r>
            <w:r w:rsidRPr="00164B66">
              <w:t>rcaktimi i struktur</w:t>
            </w:r>
            <w:r w:rsidR="00F438B6" w:rsidRPr="00164B66">
              <w:t>ë</w:t>
            </w:r>
            <w:r w:rsidRPr="00164B66">
              <w:t>s dhe p</w:t>
            </w:r>
            <w:r w:rsidR="00F438B6" w:rsidRPr="00164B66">
              <w:t>ë</w:t>
            </w:r>
            <w:r w:rsidRPr="00164B66">
              <w:t>rmbajtjes s</w:t>
            </w:r>
            <w:r w:rsidR="00F438B6" w:rsidRPr="00164B66">
              <w:t>ë</w:t>
            </w:r>
            <w:r w:rsidRPr="00164B66">
              <w:t xml:space="preserve"> kursit</w:t>
            </w:r>
          </w:p>
          <w:p w:rsidR="00C75546" w:rsidRPr="00164B66" w:rsidRDefault="00035B18" w:rsidP="00FB37A5">
            <w:pPr>
              <w:numPr>
                <w:ilvl w:val="0"/>
                <w:numId w:val="41"/>
              </w:numPr>
            </w:pPr>
            <w:r w:rsidRPr="00164B66">
              <w:t>P</w:t>
            </w:r>
            <w:r w:rsidR="00F438B6" w:rsidRPr="00164B66">
              <w:t>ë</w:t>
            </w:r>
            <w:r w:rsidRPr="00164B66">
              <w:t>rfundimi i detyrave p</w:t>
            </w:r>
            <w:r w:rsidR="00F438B6" w:rsidRPr="00164B66">
              <w:t>ë</w:t>
            </w:r>
            <w:r w:rsidRPr="00164B66">
              <w:t>rkat</w:t>
            </w:r>
            <w:r w:rsidR="00F438B6" w:rsidRPr="00164B66">
              <w:t>ë</w:t>
            </w:r>
            <w:r w:rsidRPr="00164B66">
              <w:t>se administrative</w:t>
            </w:r>
          </w:p>
          <w:p w:rsidR="00C75546" w:rsidRPr="00164B66" w:rsidRDefault="00035B18" w:rsidP="00FB37A5">
            <w:pPr>
              <w:numPr>
                <w:ilvl w:val="0"/>
                <w:numId w:val="41"/>
              </w:numPr>
            </w:pPr>
            <w:r w:rsidRPr="00164B66">
              <w:t>Shp</w:t>
            </w:r>
            <w:r w:rsidR="00F438B6" w:rsidRPr="00164B66">
              <w:t>ë</w:t>
            </w:r>
            <w:r w:rsidRPr="00164B66">
              <w:t>rndarja e dokumentacionit p</w:t>
            </w:r>
            <w:r w:rsidR="00F438B6" w:rsidRPr="00164B66">
              <w:t>ë</w:t>
            </w:r>
            <w:r w:rsidRPr="00164B66">
              <w:t>r kursin</w:t>
            </w:r>
          </w:p>
          <w:p w:rsidR="006A2592" w:rsidRPr="00164B66" w:rsidRDefault="00357A80" w:rsidP="00FB37A5">
            <w:pPr>
              <w:numPr>
                <w:ilvl w:val="0"/>
                <w:numId w:val="41"/>
              </w:numPr>
            </w:pPr>
            <w:r w:rsidRPr="00164B66">
              <w:t>Njohja e pjes</w:t>
            </w:r>
            <w:r w:rsidR="00F438B6" w:rsidRPr="00164B66">
              <w:t>ë</w:t>
            </w:r>
            <w:r w:rsidRPr="00164B66">
              <w:t>marr</w:t>
            </w:r>
            <w:r w:rsidR="00F438B6" w:rsidRPr="00164B66">
              <w:t>ë</w:t>
            </w:r>
            <w:r w:rsidRPr="00164B66">
              <w:t>sve me trajner</w:t>
            </w:r>
            <w:r w:rsidR="00F438B6" w:rsidRPr="00164B66">
              <w:t>ë</w:t>
            </w:r>
            <w:r w:rsidRPr="00164B66">
              <w:t>t dhe pjes</w:t>
            </w:r>
            <w:r w:rsidR="00F438B6" w:rsidRPr="00164B66">
              <w:t>ë</w:t>
            </w:r>
            <w:r w:rsidRPr="00164B66">
              <w:t>marr</w:t>
            </w:r>
            <w:r w:rsidR="00F438B6" w:rsidRPr="00164B66">
              <w:t>ë</w:t>
            </w:r>
            <w:r w:rsidRPr="00164B66">
              <w:t>sit e tjer</w:t>
            </w:r>
            <w:r w:rsidR="00F438B6" w:rsidRPr="00164B66">
              <w:t>ë</w:t>
            </w:r>
          </w:p>
          <w:p w:rsidR="00C75546" w:rsidRPr="00164B66" w:rsidRDefault="00357A80" w:rsidP="00FB37A5">
            <w:pPr>
              <w:numPr>
                <w:ilvl w:val="0"/>
                <w:numId w:val="41"/>
              </w:numPr>
            </w:pPr>
            <w:r w:rsidRPr="00164B66">
              <w:t>Shpjegimi i ambienteve dhe procedurave n</w:t>
            </w:r>
            <w:r w:rsidR="00F438B6" w:rsidRPr="00164B66">
              <w:t>ë</w:t>
            </w:r>
            <w:r w:rsidRPr="00164B66">
              <w:t xml:space="preserve"> vend duke p</w:t>
            </w:r>
            <w:r w:rsidR="00F438B6" w:rsidRPr="00164B66">
              <w:t>ë</w:t>
            </w:r>
            <w:r w:rsidRPr="00164B66">
              <w:t>rfshir</w:t>
            </w:r>
            <w:r w:rsidR="00F438B6" w:rsidRPr="00164B66">
              <w:t>ë</w:t>
            </w:r>
            <w:r w:rsidRPr="00164B66">
              <w:t xml:space="preserve"> edhe Ç</w:t>
            </w:r>
            <w:r w:rsidR="00F438B6" w:rsidRPr="00164B66">
              <w:t>ë</w:t>
            </w:r>
            <w:r w:rsidRPr="00164B66">
              <w:t>shtjet e Sh</w:t>
            </w:r>
            <w:r w:rsidR="00F438B6" w:rsidRPr="00164B66">
              <w:t>ë</w:t>
            </w:r>
            <w:r w:rsidRPr="00164B66">
              <w:t>ndetit dhe t</w:t>
            </w:r>
            <w:r w:rsidR="00F438B6" w:rsidRPr="00164B66">
              <w:t>ë</w:t>
            </w:r>
            <w:r w:rsidRPr="00164B66">
              <w:t xml:space="preserve"> Siguris</w:t>
            </w:r>
            <w:r w:rsidR="00F438B6" w:rsidRPr="00164B66">
              <w:t>ë</w:t>
            </w:r>
          </w:p>
        </w:tc>
      </w:tr>
      <w:tr w:rsidR="00C75546" w:rsidRPr="00164B66" w:rsidTr="00810DD2">
        <w:tc>
          <w:tcPr>
            <w:tcW w:w="1135" w:type="dxa"/>
          </w:tcPr>
          <w:p w:rsidR="00C75546" w:rsidRPr="00164B66" w:rsidRDefault="00C75546" w:rsidP="00FB37A5">
            <w:pPr>
              <w:tabs>
                <w:tab w:val="left" w:pos="426"/>
              </w:tabs>
              <w:rPr>
                <w:b/>
              </w:rPr>
            </w:pPr>
            <w:r w:rsidRPr="00164B66">
              <w:rPr>
                <w:b/>
              </w:rPr>
              <w:t>1.1.2</w:t>
            </w:r>
          </w:p>
        </w:tc>
        <w:tc>
          <w:tcPr>
            <w:tcW w:w="2551" w:type="dxa"/>
          </w:tcPr>
          <w:p w:rsidR="00C75546" w:rsidRPr="00164B66" w:rsidRDefault="00B0387B" w:rsidP="00FB37A5">
            <w:pPr>
              <w:tabs>
                <w:tab w:val="left" w:pos="426"/>
              </w:tabs>
              <w:rPr>
                <w:b/>
              </w:rPr>
            </w:pPr>
            <w:r w:rsidRPr="00164B66">
              <w:rPr>
                <w:b/>
              </w:rPr>
              <w:t>Pre</w:t>
            </w:r>
            <w:r w:rsidR="00357A80" w:rsidRPr="00164B66">
              <w:rPr>
                <w:b/>
              </w:rPr>
              <w:t>zantim</w:t>
            </w:r>
            <w:r w:rsidRPr="00164B66">
              <w:rPr>
                <w:b/>
              </w:rPr>
              <w:t xml:space="preserve"> </w:t>
            </w:r>
            <w:r w:rsidR="00357A80" w:rsidRPr="00164B66">
              <w:rPr>
                <w:b/>
              </w:rPr>
              <w:t>– Zhvillimi i nj</w:t>
            </w:r>
            <w:r w:rsidR="00F438B6" w:rsidRPr="00164B66">
              <w:rPr>
                <w:b/>
              </w:rPr>
              <w:t>ë</w:t>
            </w:r>
            <w:r w:rsidR="00357A80" w:rsidRPr="00164B66">
              <w:rPr>
                <w:b/>
              </w:rPr>
              <w:t xml:space="preserve"> Hetimi</w:t>
            </w:r>
          </w:p>
        </w:tc>
        <w:tc>
          <w:tcPr>
            <w:tcW w:w="5387" w:type="dxa"/>
          </w:tcPr>
          <w:p w:rsidR="005A00F8" w:rsidRPr="00164B66" w:rsidRDefault="005A00F8" w:rsidP="00FB37A5">
            <w:pPr>
              <w:numPr>
                <w:ilvl w:val="0"/>
                <w:numId w:val="41"/>
              </w:numPr>
              <w:tabs>
                <w:tab w:val="num" w:pos="720"/>
              </w:tabs>
            </w:pPr>
            <w:r w:rsidRPr="00164B66">
              <w:t>Identif</w:t>
            </w:r>
            <w:r w:rsidR="004E5D4E" w:rsidRPr="00164B66">
              <w:t>ikoni detajet e viktim</w:t>
            </w:r>
            <w:r w:rsidR="00F438B6" w:rsidRPr="00164B66">
              <w:t>ë</w:t>
            </w:r>
            <w:r w:rsidR="004E5D4E" w:rsidRPr="00164B66">
              <w:t>s</w:t>
            </w:r>
            <w:r w:rsidRPr="00164B66">
              <w:t xml:space="preserve"> </w:t>
            </w:r>
          </w:p>
          <w:p w:rsidR="005A00F8" w:rsidRPr="00164B66" w:rsidRDefault="00774AC7" w:rsidP="00FB37A5">
            <w:pPr>
              <w:numPr>
                <w:ilvl w:val="0"/>
                <w:numId w:val="41"/>
              </w:numPr>
              <w:tabs>
                <w:tab w:val="num" w:pos="720"/>
              </w:tabs>
            </w:pPr>
            <w:r w:rsidRPr="00164B66">
              <w:t>Përgatisni</w:t>
            </w:r>
            <w:r w:rsidR="004E5D4E" w:rsidRPr="00164B66">
              <w:t xml:space="preserve"> nj</w:t>
            </w:r>
            <w:r w:rsidR="00F438B6" w:rsidRPr="00164B66">
              <w:t>ë</w:t>
            </w:r>
            <w:r w:rsidR="004E5D4E" w:rsidRPr="00164B66">
              <w:t xml:space="preserve"> p</w:t>
            </w:r>
            <w:r w:rsidR="00F438B6" w:rsidRPr="00164B66">
              <w:t>ë</w:t>
            </w:r>
            <w:r w:rsidR="004E5D4E" w:rsidRPr="00164B66">
              <w:t>rshkrim t</w:t>
            </w:r>
            <w:r w:rsidR="00F438B6" w:rsidRPr="00164B66">
              <w:t>ë</w:t>
            </w:r>
            <w:r w:rsidR="004E5D4E" w:rsidRPr="00164B66">
              <w:t xml:space="preserve"> shkurt</w:t>
            </w:r>
            <w:r w:rsidR="00F438B6" w:rsidRPr="00164B66">
              <w:t>ë</w:t>
            </w:r>
            <w:r w:rsidR="004E5D4E" w:rsidRPr="00164B66">
              <w:t>r t</w:t>
            </w:r>
            <w:r w:rsidR="00F438B6" w:rsidRPr="00164B66">
              <w:t>ë</w:t>
            </w:r>
            <w:r w:rsidR="004E5D4E" w:rsidRPr="00164B66">
              <w:t xml:space="preserve"> fakteve t</w:t>
            </w:r>
            <w:r w:rsidR="00F438B6" w:rsidRPr="00164B66">
              <w:t>ë</w:t>
            </w:r>
            <w:r w:rsidR="004E5D4E" w:rsidRPr="00164B66">
              <w:t xml:space="preserve"> raportuara</w:t>
            </w:r>
          </w:p>
          <w:p w:rsidR="005A00F8" w:rsidRPr="00164B66" w:rsidRDefault="004E5D4E" w:rsidP="00FB37A5">
            <w:pPr>
              <w:numPr>
                <w:ilvl w:val="0"/>
                <w:numId w:val="41"/>
              </w:numPr>
              <w:tabs>
                <w:tab w:val="num" w:pos="720"/>
              </w:tabs>
            </w:pPr>
            <w:r w:rsidRPr="00164B66">
              <w:t>P</w:t>
            </w:r>
            <w:r w:rsidR="00F438B6" w:rsidRPr="00164B66">
              <w:t>ë</w:t>
            </w:r>
            <w:r w:rsidRPr="00164B66">
              <w:t>rshkruani humbjen, shpjegimin dhe justifikimin p</w:t>
            </w:r>
            <w:r w:rsidR="00F438B6" w:rsidRPr="00164B66">
              <w:t>ë</w:t>
            </w:r>
            <w:r w:rsidRPr="00164B66">
              <w:t>r t</w:t>
            </w:r>
            <w:r w:rsidR="00F438B6" w:rsidRPr="00164B66">
              <w:t>ë</w:t>
            </w:r>
          </w:p>
          <w:p w:rsidR="005A00F8" w:rsidRPr="00164B66" w:rsidRDefault="004E5D4E" w:rsidP="00FB37A5">
            <w:pPr>
              <w:numPr>
                <w:ilvl w:val="0"/>
                <w:numId w:val="41"/>
              </w:numPr>
              <w:tabs>
                <w:tab w:val="num" w:pos="720"/>
              </w:tabs>
            </w:pPr>
            <w:r w:rsidRPr="00164B66">
              <w:t>P</w:t>
            </w:r>
            <w:r w:rsidR="00F438B6" w:rsidRPr="00164B66">
              <w:t>ë</w:t>
            </w:r>
            <w:r w:rsidRPr="00164B66">
              <w:t>rcaktoni vendndodhjen e sistemit kompjuterik t</w:t>
            </w:r>
            <w:r w:rsidR="00F438B6" w:rsidRPr="00164B66">
              <w:t>ë</w:t>
            </w:r>
            <w:r w:rsidRPr="00164B66">
              <w:t xml:space="preserve"> viktim</w:t>
            </w:r>
            <w:r w:rsidR="00F438B6" w:rsidRPr="00164B66">
              <w:t>ë</w:t>
            </w:r>
            <w:r w:rsidRPr="00164B66">
              <w:t>s, teknik</w:t>
            </w:r>
            <w:r w:rsidR="00F438B6" w:rsidRPr="00164B66">
              <w:t>ë</w:t>
            </w:r>
            <w:r w:rsidRPr="00164B66">
              <w:t>t p</w:t>
            </w:r>
            <w:r w:rsidR="00F438B6" w:rsidRPr="00164B66">
              <w:t>ë</w:t>
            </w:r>
            <w:r w:rsidRPr="00164B66">
              <w:t>rgjegj</w:t>
            </w:r>
            <w:r w:rsidR="00F438B6" w:rsidRPr="00164B66">
              <w:t>ë</w:t>
            </w:r>
            <w:r w:rsidRPr="00164B66">
              <w:t>s p</w:t>
            </w:r>
            <w:r w:rsidR="00F438B6" w:rsidRPr="00164B66">
              <w:t>ë</w:t>
            </w:r>
            <w:r w:rsidRPr="00164B66">
              <w:t>r mir</w:t>
            </w:r>
            <w:r w:rsidR="00F438B6" w:rsidRPr="00164B66">
              <w:t>ë</w:t>
            </w:r>
            <w:r w:rsidRPr="00164B66">
              <w:t>mbajtjen q</w:t>
            </w:r>
            <w:r w:rsidR="00F438B6" w:rsidRPr="00164B66">
              <w:t>ë</w:t>
            </w:r>
            <w:r w:rsidRPr="00164B66">
              <w:t xml:space="preserve"> mund t</w:t>
            </w:r>
            <w:r w:rsidR="00F438B6" w:rsidRPr="00164B66">
              <w:t>ë</w:t>
            </w:r>
            <w:r w:rsidRPr="00164B66">
              <w:t xml:space="preserve"> japin t</w:t>
            </w:r>
            <w:r w:rsidR="00F438B6" w:rsidRPr="00164B66">
              <w:t>ë</w:t>
            </w:r>
            <w:r w:rsidRPr="00164B66">
              <w:t xml:space="preserve"> dh</w:t>
            </w:r>
            <w:r w:rsidR="00F438B6" w:rsidRPr="00164B66">
              <w:t>ë</w:t>
            </w:r>
            <w:r w:rsidRPr="00164B66">
              <w:t>na rreth tij</w:t>
            </w:r>
          </w:p>
          <w:p w:rsidR="005A00F8" w:rsidRPr="00164B66" w:rsidRDefault="004E5D4E" w:rsidP="00FB37A5">
            <w:pPr>
              <w:numPr>
                <w:ilvl w:val="0"/>
                <w:numId w:val="41"/>
              </w:numPr>
              <w:tabs>
                <w:tab w:val="num" w:pos="720"/>
              </w:tabs>
            </w:pPr>
            <w:r w:rsidRPr="00164B66">
              <w:t>Diskutoni verifikimin dhe kontrollin e kryer nga viktima</w:t>
            </w:r>
          </w:p>
          <w:p w:rsidR="005A00F8" w:rsidRPr="00164B66" w:rsidRDefault="004E5D4E" w:rsidP="00FB37A5">
            <w:pPr>
              <w:numPr>
                <w:ilvl w:val="0"/>
                <w:numId w:val="41"/>
              </w:numPr>
              <w:tabs>
                <w:tab w:val="num" w:pos="720"/>
              </w:tabs>
            </w:pPr>
            <w:r w:rsidRPr="00164B66">
              <w:t>Vler</w:t>
            </w:r>
            <w:r w:rsidR="00F438B6" w:rsidRPr="00164B66">
              <w:t>ë</w:t>
            </w:r>
            <w:r w:rsidRPr="00164B66">
              <w:t>soni informacionin p</w:t>
            </w:r>
            <w:r w:rsidR="00F438B6" w:rsidRPr="00164B66">
              <w:t>ë</w:t>
            </w:r>
            <w:r w:rsidRPr="00164B66">
              <w:t>r t</w:t>
            </w:r>
            <w:r w:rsidR="00F438B6" w:rsidRPr="00164B66">
              <w:t>ë</w:t>
            </w:r>
            <w:r w:rsidRPr="00164B66">
              <w:t xml:space="preserve"> dyshuarin dhe komunikimin e mundsh</w:t>
            </w:r>
            <w:r w:rsidR="00F438B6" w:rsidRPr="00164B66">
              <w:t>ë</w:t>
            </w:r>
            <w:r w:rsidRPr="00164B66">
              <w:t>m me t</w:t>
            </w:r>
            <w:r w:rsidR="00F438B6" w:rsidRPr="00164B66">
              <w:t>ë</w:t>
            </w:r>
          </w:p>
          <w:p w:rsidR="005A00F8" w:rsidRPr="00164B66" w:rsidRDefault="004E5D4E" w:rsidP="00FB37A5">
            <w:pPr>
              <w:numPr>
                <w:ilvl w:val="0"/>
                <w:numId w:val="41"/>
              </w:numPr>
              <w:tabs>
                <w:tab w:val="num" w:pos="720"/>
              </w:tabs>
            </w:pPr>
            <w:r w:rsidRPr="00164B66">
              <w:t>Identifikoni mjetet e komunikimit dhe burimin</w:t>
            </w:r>
          </w:p>
          <w:p w:rsidR="005A00F8" w:rsidRPr="00164B66" w:rsidRDefault="004E5D4E" w:rsidP="00FB37A5">
            <w:pPr>
              <w:numPr>
                <w:ilvl w:val="0"/>
                <w:numId w:val="41"/>
              </w:numPr>
              <w:tabs>
                <w:tab w:val="num" w:pos="720"/>
              </w:tabs>
            </w:pPr>
            <w:r w:rsidRPr="00164B66">
              <w:t>P</w:t>
            </w:r>
            <w:r w:rsidR="00F438B6" w:rsidRPr="00164B66">
              <w:t>ë</w:t>
            </w:r>
            <w:r w:rsidRPr="00164B66">
              <w:t>rcaktoni burimin e aktivitetit kriminal</w:t>
            </w:r>
          </w:p>
          <w:p w:rsidR="005A00F8" w:rsidRPr="00164B66" w:rsidRDefault="004E5D4E" w:rsidP="00FB37A5">
            <w:pPr>
              <w:numPr>
                <w:ilvl w:val="0"/>
                <w:numId w:val="41"/>
              </w:numPr>
              <w:tabs>
                <w:tab w:val="num" w:pos="720"/>
              </w:tabs>
            </w:pPr>
            <w:r w:rsidRPr="00164B66">
              <w:t>Identifikoni instrumentet financiar</w:t>
            </w:r>
            <w:r w:rsidR="00F438B6" w:rsidRPr="00164B66">
              <w:t>ë</w:t>
            </w:r>
            <w:r w:rsidRPr="00164B66">
              <w:t xml:space="preserve"> t</w:t>
            </w:r>
            <w:r w:rsidR="00F438B6" w:rsidRPr="00164B66">
              <w:t>ë</w:t>
            </w:r>
            <w:r w:rsidRPr="00164B66">
              <w:t xml:space="preserve"> p</w:t>
            </w:r>
            <w:r w:rsidR="00F438B6" w:rsidRPr="00164B66">
              <w:t>ë</w:t>
            </w:r>
            <w:r w:rsidRPr="00164B66">
              <w:t>rfshir</w:t>
            </w:r>
            <w:r w:rsidR="00F438B6" w:rsidRPr="00164B66">
              <w:t>ë</w:t>
            </w:r>
          </w:p>
          <w:p w:rsidR="005A00F8" w:rsidRPr="00164B66" w:rsidRDefault="004E5D4E" w:rsidP="00FB37A5">
            <w:pPr>
              <w:numPr>
                <w:ilvl w:val="0"/>
                <w:numId w:val="41"/>
              </w:numPr>
              <w:tabs>
                <w:tab w:val="num" w:pos="720"/>
              </w:tabs>
            </w:pPr>
            <w:r w:rsidRPr="00164B66">
              <w:t>Identifikoni d</w:t>
            </w:r>
            <w:r w:rsidR="00F438B6" w:rsidRPr="00164B66">
              <w:t>ë</w:t>
            </w:r>
            <w:r w:rsidRPr="00164B66">
              <w:t>shmitar</w:t>
            </w:r>
            <w:r w:rsidR="00F438B6" w:rsidRPr="00164B66">
              <w:t>ë</w:t>
            </w:r>
            <w:r w:rsidRPr="00164B66">
              <w:t>t</w:t>
            </w:r>
          </w:p>
          <w:p w:rsidR="00C75546" w:rsidRPr="00164B66" w:rsidRDefault="004E5D4E" w:rsidP="00FB37A5">
            <w:pPr>
              <w:numPr>
                <w:ilvl w:val="0"/>
                <w:numId w:val="41"/>
              </w:numPr>
              <w:tabs>
                <w:tab w:val="num" w:pos="720"/>
              </w:tabs>
            </w:pPr>
            <w:r w:rsidRPr="00164B66">
              <w:t>Merrni n</w:t>
            </w:r>
            <w:r w:rsidR="00F438B6" w:rsidRPr="00164B66">
              <w:t>ë</w:t>
            </w:r>
            <w:r w:rsidRPr="00164B66">
              <w:t xml:space="preserve"> konsiderat</w:t>
            </w:r>
            <w:r w:rsidR="00F438B6" w:rsidRPr="00164B66">
              <w:t>ë</w:t>
            </w:r>
            <w:r w:rsidRPr="00164B66">
              <w:t xml:space="preserve"> provat mb</w:t>
            </w:r>
            <w:r w:rsidR="00F438B6" w:rsidRPr="00164B66">
              <w:t>ë</w:t>
            </w:r>
            <w:r w:rsidRPr="00164B66">
              <w:t>shtet</w:t>
            </w:r>
            <w:r w:rsidR="00F438B6" w:rsidRPr="00164B66">
              <w:t>ë</w:t>
            </w:r>
            <w:r w:rsidRPr="00164B66">
              <w:t>se q</w:t>
            </w:r>
            <w:r w:rsidR="00F438B6" w:rsidRPr="00164B66">
              <w:t>ë</w:t>
            </w:r>
            <w:r w:rsidRPr="00164B66">
              <w:t xml:space="preserve"> mund t</w:t>
            </w:r>
            <w:r w:rsidR="00F438B6" w:rsidRPr="00164B66">
              <w:t>ë</w:t>
            </w:r>
            <w:r w:rsidRPr="00164B66">
              <w:t xml:space="preserve"> nevojiten                                                               </w:t>
            </w:r>
          </w:p>
        </w:tc>
      </w:tr>
      <w:tr w:rsidR="00C75546" w:rsidRPr="00164B66" w:rsidTr="00810DD2">
        <w:tc>
          <w:tcPr>
            <w:tcW w:w="1135" w:type="dxa"/>
          </w:tcPr>
          <w:p w:rsidR="00C75546" w:rsidRPr="00164B66" w:rsidRDefault="00C75546" w:rsidP="00FB37A5">
            <w:pPr>
              <w:tabs>
                <w:tab w:val="left" w:pos="426"/>
              </w:tabs>
              <w:rPr>
                <w:b/>
              </w:rPr>
            </w:pPr>
            <w:r w:rsidRPr="00164B66">
              <w:rPr>
                <w:b/>
              </w:rPr>
              <w:t>1.1.3</w:t>
            </w:r>
          </w:p>
          <w:p w:rsidR="00C75546" w:rsidRPr="00164B66" w:rsidRDefault="00C75546" w:rsidP="00FB37A5">
            <w:pPr>
              <w:tabs>
                <w:tab w:val="left" w:pos="426"/>
              </w:tabs>
              <w:rPr>
                <w:b/>
              </w:rPr>
            </w:pPr>
          </w:p>
        </w:tc>
        <w:tc>
          <w:tcPr>
            <w:tcW w:w="2551" w:type="dxa"/>
          </w:tcPr>
          <w:p w:rsidR="00C75546" w:rsidRPr="00164B66" w:rsidRDefault="004E5D4E" w:rsidP="00FB37A5">
            <w:pPr>
              <w:tabs>
                <w:tab w:val="left" w:pos="426"/>
              </w:tabs>
              <w:rPr>
                <w:b/>
                <w:color w:val="3366FF"/>
              </w:rPr>
            </w:pPr>
            <w:r w:rsidRPr="00164B66">
              <w:rPr>
                <w:b/>
              </w:rPr>
              <w:t>Puna n</w:t>
            </w:r>
            <w:r w:rsidR="00F438B6" w:rsidRPr="00164B66">
              <w:rPr>
                <w:b/>
              </w:rPr>
              <w:t>ë</w:t>
            </w:r>
            <w:r w:rsidRPr="00164B66">
              <w:rPr>
                <w:b/>
              </w:rPr>
              <w:t xml:space="preserve"> grup p</w:t>
            </w:r>
            <w:r w:rsidR="00F438B6" w:rsidRPr="00164B66">
              <w:rPr>
                <w:b/>
              </w:rPr>
              <w:t>ë</w:t>
            </w:r>
            <w:r w:rsidRPr="00164B66">
              <w:rPr>
                <w:b/>
              </w:rPr>
              <w:t>r hetimin</w:t>
            </w:r>
          </w:p>
        </w:tc>
        <w:tc>
          <w:tcPr>
            <w:tcW w:w="5387" w:type="dxa"/>
          </w:tcPr>
          <w:p w:rsidR="00C75546" w:rsidRPr="00164B66" w:rsidRDefault="00A062DC" w:rsidP="00FB37A5">
            <w:pPr>
              <w:numPr>
                <w:ilvl w:val="0"/>
                <w:numId w:val="41"/>
              </w:numPr>
            </w:pPr>
            <w:r w:rsidRPr="00164B66">
              <w:t>Identif</w:t>
            </w:r>
            <w:r w:rsidR="004E5D4E" w:rsidRPr="00164B66">
              <w:t>ikoni veprat penale t</w:t>
            </w:r>
            <w:r w:rsidR="00F438B6" w:rsidRPr="00164B66">
              <w:t>ë</w:t>
            </w:r>
            <w:r w:rsidR="004E5D4E" w:rsidRPr="00164B66">
              <w:t xml:space="preserve"> kryera n</w:t>
            </w:r>
            <w:r w:rsidR="00F438B6" w:rsidRPr="00164B66">
              <w:t>ë</w:t>
            </w:r>
            <w:r w:rsidR="004E5D4E" w:rsidRPr="00164B66">
              <w:t xml:space="preserve"> skenar</w:t>
            </w:r>
          </w:p>
          <w:p w:rsidR="00C75546" w:rsidRPr="00164B66" w:rsidRDefault="004E5D4E" w:rsidP="00FB37A5">
            <w:pPr>
              <w:numPr>
                <w:ilvl w:val="0"/>
                <w:numId w:val="41"/>
              </w:numPr>
            </w:pPr>
            <w:r w:rsidRPr="00164B66">
              <w:t>Zhvilloni nj</w:t>
            </w:r>
            <w:r w:rsidR="00F438B6" w:rsidRPr="00164B66">
              <w:t>ë</w:t>
            </w:r>
            <w:r w:rsidRPr="00164B66">
              <w:t xml:space="preserve"> plan hetimi</w:t>
            </w:r>
          </w:p>
          <w:p w:rsidR="00AD4D70" w:rsidRPr="00164B66" w:rsidRDefault="004E5D4E" w:rsidP="00FB37A5">
            <w:pPr>
              <w:numPr>
                <w:ilvl w:val="0"/>
                <w:numId w:val="41"/>
              </w:numPr>
            </w:pPr>
            <w:r w:rsidRPr="00164B66">
              <w:t>Identifikoni t</w:t>
            </w:r>
            <w:r w:rsidR="00F438B6" w:rsidRPr="00164B66">
              <w:t>ë</w:t>
            </w:r>
            <w:r w:rsidRPr="00164B66">
              <w:t xml:space="preserve"> dh</w:t>
            </w:r>
            <w:r w:rsidR="00F438B6" w:rsidRPr="00164B66">
              <w:t>ë</w:t>
            </w:r>
            <w:r w:rsidRPr="00164B66">
              <w:t>nat e m</w:t>
            </w:r>
            <w:r w:rsidR="00F438B6" w:rsidRPr="00164B66">
              <w:t>ë</w:t>
            </w:r>
            <w:r w:rsidRPr="00164B66">
              <w:t>tejshme q</w:t>
            </w:r>
            <w:r w:rsidR="00F438B6" w:rsidRPr="00164B66">
              <w:t>ë</w:t>
            </w:r>
            <w:r w:rsidRPr="00164B66">
              <w:t xml:space="preserve"> mund t</w:t>
            </w:r>
            <w:r w:rsidR="00F438B6" w:rsidRPr="00164B66">
              <w:t>ë</w:t>
            </w:r>
            <w:r w:rsidRPr="00164B66">
              <w:t xml:space="preserve"> duhen p</w:t>
            </w:r>
            <w:r w:rsidR="00F438B6" w:rsidRPr="00164B66">
              <w:t>ë</w:t>
            </w:r>
            <w:r w:rsidRPr="00164B66">
              <w:t>r kryerjen e hetimit</w:t>
            </w:r>
          </w:p>
          <w:p w:rsidR="00B0387B" w:rsidRPr="00164B66" w:rsidRDefault="00AD4D70" w:rsidP="00FB37A5">
            <w:pPr>
              <w:numPr>
                <w:ilvl w:val="0"/>
                <w:numId w:val="41"/>
              </w:numPr>
            </w:pPr>
            <w:r w:rsidRPr="00164B66">
              <w:t xml:space="preserve">Renditni burimet e </w:t>
            </w:r>
            <w:r w:rsidR="00774AC7" w:rsidRPr="00164B66">
              <w:t>nevojshme</w:t>
            </w:r>
            <w:r w:rsidRPr="00164B66">
              <w:t xml:space="preserve"> p</w:t>
            </w:r>
            <w:r w:rsidR="00F438B6" w:rsidRPr="00164B66">
              <w:t>ë</w:t>
            </w:r>
            <w:r w:rsidRPr="00164B66">
              <w:t>r zhvillimin e hetimit</w:t>
            </w:r>
          </w:p>
          <w:p w:rsidR="00C75546" w:rsidRPr="00164B66" w:rsidRDefault="00C75546" w:rsidP="00FB37A5">
            <w:pPr>
              <w:tabs>
                <w:tab w:val="left" w:pos="426"/>
              </w:tabs>
              <w:rPr>
                <w:b/>
              </w:rPr>
            </w:pPr>
          </w:p>
        </w:tc>
      </w:tr>
      <w:tr w:rsidR="00C75546" w:rsidRPr="00164B66" w:rsidTr="00810DD2">
        <w:tc>
          <w:tcPr>
            <w:tcW w:w="1135" w:type="dxa"/>
          </w:tcPr>
          <w:p w:rsidR="00C75546" w:rsidRPr="00164B66" w:rsidRDefault="00B0387B" w:rsidP="00FB37A5">
            <w:pPr>
              <w:tabs>
                <w:tab w:val="left" w:pos="426"/>
              </w:tabs>
              <w:rPr>
                <w:b/>
              </w:rPr>
            </w:pPr>
            <w:r w:rsidRPr="00164B66">
              <w:rPr>
                <w:b/>
              </w:rPr>
              <w:t>1.1.4</w:t>
            </w:r>
          </w:p>
        </w:tc>
        <w:tc>
          <w:tcPr>
            <w:tcW w:w="2551" w:type="dxa"/>
          </w:tcPr>
          <w:p w:rsidR="00C75546" w:rsidRPr="00164B66" w:rsidRDefault="00B0387B" w:rsidP="00FB37A5">
            <w:pPr>
              <w:tabs>
                <w:tab w:val="left" w:pos="426"/>
              </w:tabs>
              <w:rPr>
                <w:b/>
              </w:rPr>
            </w:pPr>
            <w:r w:rsidRPr="00164B66">
              <w:rPr>
                <w:b/>
              </w:rPr>
              <w:t>Pre</w:t>
            </w:r>
            <w:r w:rsidR="00AD4D70" w:rsidRPr="00164B66">
              <w:rPr>
                <w:b/>
              </w:rPr>
              <w:t>zantim –Bashk</w:t>
            </w:r>
            <w:r w:rsidR="00F438B6" w:rsidRPr="00164B66">
              <w:rPr>
                <w:b/>
              </w:rPr>
              <w:t>ë</w:t>
            </w:r>
            <w:r w:rsidR="00AD4D70" w:rsidRPr="00164B66">
              <w:rPr>
                <w:b/>
              </w:rPr>
              <w:t>punimi Nd</w:t>
            </w:r>
            <w:r w:rsidR="00F438B6" w:rsidRPr="00164B66">
              <w:rPr>
                <w:b/>
              </w:rPr>
              <w:t>ë</w:t>
            </w:r>
            <w:r w:rsidR="00AD4D70" w:rsidRPr="00164B66">
              <w:rPr>
                <w:b/>
              </w:rPr>
              <w:t>rkomb</w:t>
            </w:r>
            <w:r w:rsidR="00F438B6" w:rsidRPr="00164B66">
              <w:rPr>
                <w:b/>
              </w:rPr>
              <w:t>ë</w:t>
            </w:r>
            <w:r w:rsidR="00AD4D70" w:rsidRPr="00164B66">
              <w:rPr>
                <w:b/>
              </w:rPr>
              <w:t>tar</w:t>
            </w:r>
          </w:p>
          <w:p w:rsidR="00C75546" w:rsidRPr="00164B66" w:rsidRDefault="00C75546" w:rsidP="00FB37A5">
            <w:pPr>
              <w:tabs>
                <w:tab w:val="left" w:pos="426"/>
              </w:tabs>
              <w:rPr>
                <w:b/>
              </w:rPr>
            </w:pPr>
          </w:p>
          <w:p w:rsidR="00C75546" w:rsidRPr="00164B66" w:rsidRDefault="00C75546" w:rsidP="00FB37A5">
            <w:pPr>
              <w:tabs>
                <w:tab w:val="left" w:pos="426"/>
              </w:tabs>
              <w:rPr>
                <w:b/>
              </w:rPr>
            </w:pPr>
          </w:p>
          <w:p w:rsidR="00C75546" w:rsidRPr="00164B66" w:rsidRDefault="00C75546" w:rsidP="00FB37A5">
            <w:pPr>
              <w:tabs>
                <w:tab w:val="left" w:pos="426"/>
              </w:tabs>
              <w:rPr>
                <w:b/>
              </w:rPr>
            </w:pPr>
          </w:p>
          <w:p w:rsidR="00C75546" w:rsidRPr="00164B66" w:rsidRDefault="00C75546" w:rsidP="00FB37A5">
            <w:pPr>
              <w:tabs>
                <w:tab w:val="left" w:pos="426"/>
              </w:tabs>
              <w:rPr>
                <w:b/>
              </w:rPr>
            </w:pPr>
          </w:p>
        </w:tc>
        <w:tc>
          <w:tcPr>
            <w:tcW w:w="5387" w:type="dxa"/>
          </w:tcPr>
          <w:p w:rsidR="0061386A" w:rsidRPr="00164B66" w:rsidRDefault="00207D4F" w:rsidP="00FB37A5">
            <w:pPr>
              <w:numPr>
                <w:ilvl w:val="0"/>
                <w:numId w:val="41"/>
              </w:numPr>
              <w:tabs>
                <w:tab w:val="num" w:pos="720"/>
              </w:tabs>
            </w:pPr>
            <w:r w:rsidRPr="00164B66">
              <w:t>Identif</w:t>
            </w:r>
            <w:r w:rsidR="00AD4D70" w:rsidRPr="00164B66">
              <w:t>iko nevoj</w:t>
            </w:r>
            <w:r w:rsidR="00F438B6" w:rsidRPr="00164B66">
              <w:t>ë</w:t>
            </w:r>
            <w:r w:rsidR="00AD4D70" w:rsidRPr="00164B66">
              <w:t>n p</w:t>
            </w:r>
            <w:r w:rsidR="00F438B6" w:rsidRPr="00164B66">
              <w:t>ë</w:t>
            </w:r>
            <w:r w:rsidR="00AD4D70" w:rsidRPr="00164B66">
              <w:t>r bashk</w:t>
            </w:r>
            <w:r w:rsidR="00F438B6" w:rsidRPr="00164B66">
              <w:t>ë</w:t>
            </w:r>
            <w:r w:rsidR="00AD4D70" w:rsidRPr="00164B66">
              <w:t>punim nd</w:t>
            </w:r>
            <w:r w:rsidR="00F438B6" w:rsidRPr="00164B66">
              <w:t>ë</w:t>
            </w:r>
            <w:r w:rsidR="00AD4D70" w:rsidRPr="00164B66">
              <w:t>rkomb</w:t>
            </w:r>
            <w:r w:rsidR="00F438B6" w:rsidRPr="00164B66">
              <w:t>ë</w:t>
            </w:r>
            <w:r w:rsidR="00AD4D70" w:rsidRPr="00164B66">
              <w:t>tar p</w:t>
            </w:r>
            <w:r w:rsidR="00F438B6" w:rsidRPr="00164B66">
              <w:t>ë</w:t>
            </w:r>
            <w:r w:rsidR="00AD4D70" w:rsidRPr="00164B66">
              <w:t>r hetimin e shum</w:t>
            </w:r>
            <w:r w:rsidR="00F438B6" w:rsidRPr="00164B66">
              <w:t>ë</w:t>
            </w:r>
            <w:r w:rsidR="00AD4D70" w:rsidRPr="00164B66">
              <w:t xml:space="preserve"> prej veprave penale q</w:t>
            </w:r>
            <w:r w:rsidR="00F438B6" w:rsidRPr="00164B66">
              <w:t>ë</w:t>
            </w:r>
            <w:r w:rsidR="00AD4D70" w:rsidRPr="00164B66">
              <w:t xml:space="preserve"> mund t</w:t>
            </w:r>
            <w:r w:rsidR="00F438B6" w:rsidRPr="00164B66">
              <w:t>ë</w:t>
            </w:r>
            <w:r w:rsidR="00AD4D70" w:rsidRPr="00164B66">
              <w:t xml:space="preserve"> jen</w:t>
            </w:r>
            <w:r w:rsidR="00F438B6" w:rsidRPr="00164B66">
              <w:t>ë</w:t>
            </w:r>
            <w:r w:rsidR="00AD4D70" w:rsidRPr="00164B66">
              <w:t xml:space="preserve"> kryer</w:t>
            </w:r>
            <w:r w:rsidR="0061386A" w:rsidRPr="00164B66">
              <w:t>;</w:t>
            </w:r>
          </w:p>
          <w:p w:rsidR="0061386A" w:rsidRPr="00164B66" w:rsidRDefault="00AD4D70" w:rsidP="00FB37A5">
            <w:pPr>
              <w:numPr>
                <w:ilvl w:val="0"/>
                <w:numId w:val="41"/>
              </w:numPr>
              <w:tabs>
                <w:tab w:val="num" w:pos="720"/>
              </w:tabs>
            </w:pPr>
            <w:r w:rsidRPr="00164B66">
              <w:t>Identifikoni kanalet e bashk</w:t>
            </w:r>
            <w:r w:rsidR="00F438B6" w:rsidRPr="00164B66">
              <w:t>ë</w:t>
            </w:r>
            <w:r w:rsidRPr="00164B66">
              <w:t>punimit nd</w:t>
            </w:r>
            <w:r w:rsidR="00F438B6" w:rsidRPr="00164B66">
              <w:t>ë</w:t>
            </w:r>
            <w:r w:rsidRPr="00164B66">
              <w:t>rkomb</w:t>
            </w:r>
            <w:r w:rsidR="00F438B6" w:rsidRPr="00164B66">
              <w:t>ë</w:t>
            </w:r>
            <w:r w:rsidRPr="00164B66">
              <w:t>tar dhe instrumentet e disponuesh</w:t>
            </w:r>
            <w:r w:rsidR="00F438B6" w:rsidRPr="00164B66">
              <w:t>ë</w:t>
            </w:r>
            <w:r w:rsidRPr="00164B66">
              <w:t>m, m</w:t>
            </w:r>
            <w:r w:rsidR="00F438B6" w:rsidRPr="00164B66">
              <w:t>ë</w:t>
            </w:r>
            <w:r w:rsidRPr="00164B66">
              <w:t>nyrat e p</w:t>
            </w:r>
            <w:r w:rsidR="00F438B6" w:rsidRPr="00164B66">
              <w:t>ë</w:t>
            </w:r>
            <w:r w:rsidRPr="00164B66">
              <w:t>rdorimit t</w:t>
            </w:r>
            <w:r w:rsidR="00F438B6" w:rsidRPr="00164B66">
              <w:t>ë</w:t>
            </w:r>
            <w:r w:rsidRPr="00164B66">
              <w:t xml:space="preserve"> tyre, axhendat dhe efektivitetin e metodave t</w:t>
            </w:r>
            <w:r w:rsidR="00F438B6" w:rsidRPr="00164B66">
              <w:t>ë</w:t>
            </w:r>
            <w:r w:rsidRPr="00164B66">
              <w:t xml:space="preserve"> </w:t>
            </w:r>
            <w:r w:rsidR="00552C9C" w:rsidRPr="00164B66">
              <w:t xml:space="preserve">disponueshme të </w:t>
            </w:r>
            <w:r w:rsidRPr="00164B66">
              <w:t>bashk</w:t>
            </w:r>
            <w:r w:rsidR="00F438B6" w:rsidRPr="00164B66">
              <w:t>ë</w:t>
            </w:r>
            <w:r w:rsidR="00552C9C" w:rsidRPr="00164B66">
              <w:t>punimit</w:t>
            </w:r>
            <w:r w:rsidR="0061386A" w:rsidRPr="00164B66">
              <w:t>;</w:t>
            </w:r>
          </w:p>
          <w:p w:rsidR="0061386A" w:rsidRPr="00164B66" w:rsidRDefault="00AD4D70" w:rsidP="00FB37A5">
            <w:pPr>
              <w:numPr>
                <w:ilvl w:val="0"/>
                <w:numId w:val="41"/>
              </w:numPr>
              <w:tabs>
                <w:tab w:val="num" w:pos="720"/>
              </w:tabs>
            </w:pPr>
            <w:r w:rsidRPr="00164B66">
              <w:t>Diskutoni avantazhin e mekanizmave t</w:t>
            </w:r>
            <w:r w:rsidR="00F438B6" w:rsidRPr="00164B66">
              <w:t>ë</w:t>
            </w:r>
            <w:r w:rsidRPr="00164B66">
              <w:t xml:space="preserve"> bashk</w:t>
            </w:r>
            <w:r w:rsidR="00F438B6" w:rsidRPr="00164B66">
              <w:t>ë</w:t>
            </w:r>
            <w:r w:rsidRPr="00164B66">
              <w:t>punimit t</w:t>
            </w:r>
            <w:r w:rsidR="00F438B6" w:rsidRPr="00164B66">
              <w:t>ë</w:t>
            </w:r>
            <w:r w:rsidRPr="00164B66">
              <w:t xml:space="preserve"> p</w:t>
            </w:r>
            <w:r w:rsidR="00F438B6" w:rsidRPr="00164B66">
              <w:t>ë</w:t>
            </w:r>
            <w:r w:rsidRPr="00164B66">
              <w:t>rshkruara n</w:t>
            </w:r>
            <w:r w:rsidR="00F438B6" w:rsidRPr="00164B66">
              <w:t>ë</w:t>
            </w:r>
            <w:r w:rsidRPr="00164B66">
              <w:t xml:space="preserve"> Konvent</w:t>
            </w:r>
            <w:r w:rsidR="00F438B6" w:rsidRPr="00164B66">
              <w:t>ë</w:t>
            </w:r>
            <w:r w:rsidRPr="00164B66">
              <w:t>n e Budapestit p</w:t>
            </w:r>
            <w:r w:rsidR="00F438B6" w:rsidRPr="00164B66">
              <w:t>ë</w:t>
            </w:r>
            <w:r w:rsidRPr="00164B66">
              <w:t>r Krimin Kibernetik dhe identifikoni parimet e p</w:t>
            </w:r>
            <w:r w:rsidR="00F438B6" w:rsidRPr="00164B66">
              <w:t>ë</w:t>
            </w:r>
            <w:r w:rsidRPr="00164B66">
              <w:t>rgjithshme t</w:t>
            </w:r>
            <w:r w:rsidR="00F438B6" w:rsidRPr="00164B66">
              <w:t>ë</w:t>
            </w:r>
            <w:r w:rsidRPr="00164B66">
              <w:t xml:space="preserve"> saj, masat provizore dhe rrjetin </w:t>
            </w:r>
            <w:r w:rsidR="0061386A" w:rsidRPr="00164B66">
              <w:t>24/7</w:t>
            </w:r>
            <w:r w:rsidRPr="00164B66">
              <w:t xml:space="preserve">.                                                                       </w:t>
            </w:r>
          </w:p>
          <w:p w:rsidR="00C75546" w:rsidRPr="00164B66" w:rsidRDefault="00AD4D70" w:rsidP="00FB37A5">
            <w:pPr>
              <w:tabs>
                <w:tab w:val="num" w:pos="720"/>
              </w:tabs>
              <w:ind w:left="360"/>
            </w:pPr>
            <w:r w:rsidRPr="00164B66">
              <w:t xml:space="preserve">                                                                              </w:t>
            </w:r>
          </w:p>
        </w:tc>
      </w:tr>
      <w:tr w:rsidR="00C75546" w:rsidRPr="00164B66" w:rsidTr="00810DD2">
        <w:tc>
          <w:tcPr>
            <w:tcW w:w="1135" w:type="dxa"/>
          </w:tcPr>
          <w:p w:rsidR="00C75546" w:rsidRPr="00164B66" w:rsidRDefault="00B0387B" w:rsidP="00FB37A5">
            <w:pPr>
              <w:tabs>
                <w:tab w:val="left" w:pos="426"/>
              </w:tabs>
              <w:rPr>
                <w:b/>
              </w:rPr>
            </w:pPr>
            <w:r w:rsidRPr="00164B66">
              <w:rPr>
                <w:b/>
              </w:rPr>
              <w:t>1.1.5</w:t>
            </w:r>
          </w:p>
        </w:tc>
        <w:tc>
          <w:tcPr>
            <w:tcW w:w="2551" w:type="dxa"/>
          </w:tcPr>
          <w:p w:rsidR="00C75546" w:rsidRPr="00164B66" w:rsidRDefault="00AD4D70" w:rsidP="00FB37A5">
            <w:pPr>
              <w:pStyle w:val="Heading2"/>
              <w:rPr>
                <w:sz w:val="18"/>
                <w:szCs w:val="18"/>
                <w:lang w:val="sq-AL"/>
              </w:rPr>
            </w:pPr>
            <w:bookmarkStart w:id="36" w:name="_Toc234550429"/>
            <w:bookmarkStart w:id="37" w:name="_Toc234550490"/>
            <w:bookmarkStart w:id="38" w:name="_Toc238792107"/>
            <w:r w:rsidRPr="00164B66">
              <w:rPr>
                <w:sz w:val="18"/>
                <w:szCs w:val="18"/>
                <w:lang w:val="sq-AL"/>
              </w:rPr>
              <w:t>Puna n</w:t>
            </w:r>
            <w:r w:rsidR="00F438B6" w:rsidRPr="00164B66">
              <w:rPr>
                <w:sz w:val="18"/>
                <w:szCs w:val="18"/>
                <w:lang w:val="sq-AL"/>
              </w:rPr>
              <w:t>ë</w:t>
            </w:r>
            <w:r w:rsidRPr="00164B66">
              <w:rPr>
                <w:sz w:val="18"/>
                <w:szCs w:val="18"/>
                <w:lang w:val="sq-AL"/>
              </w:rPr>
              <w:t xml:space="preserve"> grup p</w:t>
            </w:r>
            <w:r w:rsidR="00F438B6" w:rsidRPr="00164B66">
              <w:rPr>
                <w:sz w:val="18"/>
                <w:szCs w:val="18"/>
                <w:lang w:val="sq-AL"/>
              </w:rPr>
              <w:t>ë</w:t>
            </w:r>
            <w:r w:rsidRPr="00164B66">
              <w:rPr>
                <w:sz w:val="18"/>
                <w:szCs w:val="18"/>
                <w:lang w:val="sq-AL"/>
              </w:rPr>
              <w:t>r bashk</w:t>
            </w:r>
            <w:r w:rsidR="00F438B6" w:rsidRPr="00164B66">
              <w:rPr>
                <w:sz w:val="18"/>
                <w:szCs w:val="18"/>
                <w:lang w:val="sq-AL"/>
              </w:rPr>
              <w:t>ë</w:t>
            </w:r>
            <w:r w:rsidRPr="00164B66">
              <w:rPr>
                <w:sz w:val="18"/>
                <w:szCs w:val="18"/>
                <w:lang w:val="sq-AL"/>
              </w:rPr>
              <w:t>punimin nd</w:t>
            </w:r>
            <w:r w:rsidR="00F438B6" w:rsidRPr="00164B66">
              <w:rPr>
                <w:sz w:val="18"/>
                <w:szCs w:val="18"/>
                <w:lang w:val="sq-AL"/>
              </w:rPr>
              <w:t>ë</w:t>
            </w:r>
            <w:r w:rsidRPr="00164B66">
              <w:rPr>
                <w:sz w:val="18"/>
                <w:szCs w:val="18"/>
                <w:lang w:val="sq-AL"/>
              </w:rPr>
              <w:t>rkomb</w:t>
            </w:r>
            <w:r w:rsidR="00F438B6" w:rsidRPr="00164B66">
              <w:rPr>
                <w:sz w:val="18"/>
                <w:szCs w:val="18"/>
                <w:lang w:val="sq-AL"/>
              </w:rPr>
              <w:t>ë</w:t>
            </w:r>
            <w:r w:rsidRPr="00164B66">
              <w:rPr>
                <w:sz w:val="18"/>
                <w:szCs w:val="18"/>
                <w:lang w:val="sq-AL"/>
              </w:rPr>
              <w:t>tar</w:t>
            </w:r>
            <w:bookmarkEnd w:id="36"/>
            <w:bookmarkEnd w:id="37"/>
            <w:bookmarkEnd w:id="38"/>
          </w:p>
          <w:p w:rsidR="00C75546" w:rsidRPr="00164B66" w:rsidRDefault="00AD4D70" w:rsidP="00FB37A5">
            <w:pPr>
              <w:tabs>
                <w:tab w:val="left" w:pos="426"/>
              </w:tabs>
              <w:rPr>
                <w:b/>
              </w:rPr>
            </w:pPr>
            <w:r w:rsidRPr="00164B66">
              <w:rPr>
                <w:b/>
              </w:rPr>
              <w:t xml:space="preserve">                                  </w:t>
            </w:r>
          </w:p>
        </w:tc>
        <w:tc>
          <w:tcPr>
            <w:tcW w:w="5387" w:type="dxa"/>
          </w:tcPr>
          <w:p w:rsidR="00EF2724" w:rsidRPr="00164B66" w:rsidRDefault="00CC0E60" w:rsidP="00FB37A5">
            <w:pPr>
              <w:numPr>
                <w:ilvl w:val="0"/>
                <w:numId w:val="41"/>
              </w:numPr>
              <w:tabs>
                <w:tab w:val="num" w:pos="720"/>
              </w:tabs>
            </w:pPr>
            <w:r w:rsidRPr="00164B66">
              <w:t>Zbatoni n</w:t>
            </w:r>
            <w:r w:rsidR="00F438B6" w:rsidRPr="00164B66">
              <w:t>ë</w:t>
            </w:r>
            <w:r w:rsidRPr="00164B66">
              <w:t xml:space="preserve"> skenar mekanizmat e bashk</w:t>
            </w:r>
            <w:r w:rsidR="00F438B6" w:rsidRPr="00164B66">
              <w:t>ë</w:t>
            </w:r>
            <w:r w:rsidRPr="00164B66">
              <w:t>punimit nd</w:t>
            </w:r>
            <w:r w:rsidR="00F438B6" w:rsidRPr="00164B66">
              <w:t>ë</w:t>
            </w:r>
            <w:r w:rsidRPr="00164B66">
              <w:t>rkomb</w:t>
            </w:r>
            <w:r w:rsidR="00F438B6" w:rsidRPr="00164B66">
              <w:t>ë</w:t>
            </w:r>
            <w:r w:rsidRPr="00164B66">
              <w:t>tar</w:t>
            </w:r>
          </w:p>
          <w:p w:rsidR="00EF2724" w:rsidRPr="00164B66" w:rsidRDefault="00AB33CF" w:rsidP="00FB37A5">
            <w:pPr>
              <w:numPr>
                <w:ilvl w:val="0"/>
                <w:numId w:val="41"/>
              </w:numPr>
              <w:tabs>
                <w:tab w:val="num" w:pos="720"/>
              </w:tabs>
            </w:pPr>
            <w:r w:rsidRPr="00164B66">
              <w:t>Detajoni k</w:t>
            </w:r>
            <w:r w:rsidR="00F438B6" w:rsidRPr="00164B66">
              <w:t>ë</w:t>
            </w:r>
            <w:r w:rsidRPr="00164B66">
              <w:t>rkimet e nevojshme p</w:t>
            </w:r>
            <w:r w:rsidR="00F438B6" w:rsidRPr="00164B66">
              <w:t>ë</w:t>
            </w:r>
            <w:r w:rsidRPr="00164B66">
              <w:t>r ruajtjen dhe marrjen e provave nga jasht</w:t>
            </w:r>
            <w:r w:rsidR="00F438B6" w:rsidRPr="00164B66">
              <w:t>ë</w:t>
            </w:r>
            <w:r w:rsidRPr="00164B66">
              <w:t xml:space="preserve"> shtetit</w:t>
            </w:r>
          </w:p>
          <w:p w:rsidR="00B0387B" w:rsidRPr="00164B66" w:rsidRDefault="00AB33CF" w:rsidP="00FB37A5">
            <w:pPr>
              <w:numPr>
                <w:ilvl w:val="0"/>
                <w:numId w:val="41"/>
              </w:numPr>
              <w:tabs>
                <w:tab w:val="num" w:pos="720"/>
              </w:tabs>
            </w:pPr>
            <w:r w:rsidRPr="00164B66">
              <w:t>Zhvilloni nj</w:t>
            </w:r>
            <w:r w:rsidR="00F438B6" w:rsidRPr="00164B66">
              <w:t>ë</w:t>
            </w:r>
            <w:r w:rsidRPr="00164B66">
              <w:t xml:space="preserve"> plan p</w:t>
            </w:r>
            <w:r w:rsidR="00F438B6" w:rsidRPr="00164B66">
              <w:t>ë</w:t>
            </w:r>
            <w:r w:rsidRPr="00164B66">
              <w:t>r p</w:t>
            </w:r>
            <w:r w:rsidR="00F438B6" w:rsidRPr="00164B66">
              <w:t>ë</w:t>
            </w:r>
            <w:r w:rsidRPr="00164B66">
              <w:t>rftimin e provave nga jasht</w:t>
            </w:r>
            <w:r w:rsidR="00F438B6" w:rsidRPr="00164B66">
              <w:t>ë</w:t>
            </w:r>
            <w:r w:rsidRPr="00164B66">
              <w:t xml:space="preserve"> shtetit n</w:t>
            </w:r>
            <w:r w:rsidR="00F438B6" w:rsidRPr="00164B66">
              <w:t>ë</w:t>
            </w:r>
            <w:r w:rsidRPr="00164B66">
              <w:t xml:space="preserve"> m</w:t>
            </w:r>
            <w:r w:rsidR="00F438B6" w:rsidRPr="00164B66">
              <w:t>ë</w:t>
            </w:r>
            <w:r w:rsidRPr="00164B66">
              <w:t>nyr</w:t>
            </w:r>
            <w:r w:rsidR="00F438B6" w:rsidRPr="00164B66">
              <w:t>ë</w:t>
            </w:r>
            <w:r w:rsidRPr="00164B66">
              <w:t>n m</w:t>
            </w:r>
            <w:r w:rsidR="00F438B6" w:rsidRPr="00164B66">
              <w:t>ë</w:t>
            </w:r>
            <w:r w:rsidRPr="00164B66">
              <w:t xml:space="preserve"> efektive</w:t>
            </w:r>
            <w:r w:rsidR="00B0387B" w:rsidRPr="00164B66">
              <w:t>.</w:t>
            </w:r>
          </w:p>
          <w:p w:rsidR="00B0387B" w:rsidRPr="00164B66" w:rsidRDefault="00AB33CF" w:rsidP="00FB37A5">
            <w:pPr>
              <w:numPr>
                <w:ilvl w:val="0"/>
                <w:numId w:val="41"/>
              </w:numPr>
              <w:tabs>
                <w:tab w:val="num" w:pos="720"/>
              </w:tabs>
            </w:pPr>
            <w:r w:rsidRPr="00164B66">
              <w:t>Merrni n</w:t>
            </w:r>
            <w:r w:rsidR="00F438B6" w:rsidRPr="00164B66">
              <w:t>ë</w:t>
            </w:r>
            <w:r w:rsidRPr="00164B66">
              <w:t xml:space="preserve"> konsiderat</w:t>
            </w:r>
            <w:r w:rsidR="00F438B6" w:rsidRPr="00164B66">
              <w:t>ë</w:t>
            </w:r>
            <w:r w:rsidRPr="00164B66">
              <w:t xml:space="preserve"> implikimet p</w:t>
            </w:r>
            <w:r w:rsidR="00F438B6" w:rsidRPr="00164B66">
              <w:t>ë</w:t>
            </w:r>
            <w:r w:rsidRPr="00164B66">
              <w:t>r hetimin e vonesave n</w:t>
            </w:r>
            <w:r w:rsidR="00F438B6" w:rsidRPr="00164B66">
              <w:t>ë</w:t>
            </w:r>
            <w:r w:rsidRPr="00164B66">
              <w:t xml:space="preserve"> mekanizmat e bashk</w:t>
            </w:r>
            <w:r w:rsidR="00F438B6" w:rsidRPr="00164B66">
              <w:t>ë</w:t>
            </w:r>
            <w:r w:rsidRPr="00164B66">
              <w:t>punimit nd</w:t>
            </w:r>
            <w:r w:rsidR="00F438B6" w:rsidRPr="00164B66">
              <w:t>ë</w:t>
            </w:r>
            <w:r w:rsidRPr="00164B66">
              <w:t>rkomb</w:t>
            </w:r>
            <w:r w:rsidR="00F438B6" w:rsidRPr="00164B66">
              <w:t>ë</w:t>
            </w:r>
            <w:r w:rsidRPr="00164B66">
              <w:t xml:space="preserve">tar.                                                        </w:t>
            </w:r>
          </w:p>
          <w:p w:rsidR="00DD755D" w:rsidRPr="00164B66" w:rsidRDefault="00AB33CF" w:rsidP="00FB37A5">
            <w:pPr>
              <w:tabs>
                <w:tab w:val="left" w:pos="426"/>
              </w:tabs>
              <w:rPr>
                <w:b/>
              </w:rPr>
            </w:pPr>
            <w:r w:rsidRPr="00164B66">
              <w:rPr>
                <w:b/>
              </w:rPr>
              <w:t xml:space="preserve">                                                                                         </w:t>
            </w:r>
          </w:p>
        </w:tc>
      </w:tr>
      <w:tr w:rsidR="00EF2724" w:rsidRPr="00164B66" w:rsidTr="00810DD2">
        <w:tc>
          <w:tcPr>
            <w:tcW w:w="1135" w:type="dxa"/>
          </w:tcPr>
          <w:p w:rsidR="00EF2724" w:rsidRPr="00164B66" w:rsidRDefault="00B0387B" w:rsidP="00FB37A5">
            <w:pPr>
              <w:tabs>
                <w:tab w:val="left" w:pos="426"/>
              </w:tabs>
              <w:rPr>
                <w:b/>
              </w:rPr>
            </w:pPr>
            <w:r w:rsidRPr="00164B66">
              <w:rPr>
                <w:b/>
              </w:rPr>
              <w:t>1.1.6</w:t>
            </w:r>
          </w:p>
        </w:tc>
        <w:tc>
          <w:tcPr>
            <w:tcW w:w="2551" w:type="dxa"/>
          </w:tcPr>
          <w:p w:rsidR="00EF2724" w:rsidRPr="00164B66" w:rsidRDefault="00FB37A5" w:rsidP="00FB37A5">
            <w:pPr>
              <w:tabs>
                <w:tab w:val="left" w:pos="426"/>
              </w:tabs>
              <w:rPr>
                <w:b/>
              </w:rPr>
            </w:pPr>
            <w:r w:rsidRPr="00164B66">
              <w:rPr>
                <w:b/>
              </w:rPr>
              <w:t>Puna n</w:t>
            </w:r>
            <w:r w:rsidR="00F438B6" w:rsidRPr="00164B66">
              <w:rPr>
                <w:b/>
              </w:rPr>
              <w:t>ë</w:t>
            </w:r>
            <w:r w:rsidRPr="00164B66">
              <w:rPr>
                <w:b/>
              </w:rPr>
              <w:t xml:space="preserve"> grup p</w:t>
            </w:r>
            <w:r w:rsidR="00F438B6" w:rsidRPr="00164B66">
              <w:rPr>
                <w:b/>
              </w:rPr>
              <w:t>ë</w:t>
            </w:r>
            <w:r w:rsidRPr="00164B66">
              <w:rPr>
                <w:b/>
              </w:rPr>
              <w:t>r identifikimin e t</w:t>
            </w:r>
            <w:r w:rsidR="00F438B6" w:rsidRPr="00164B66">
              <w:rPr>
                <w:b/>
              </w:rPr>
              <w:t>ë</w:t>
            </w:r>
            <w:r w:rsidRPr="00164B66">
              <w:rPr>
                <w:b/>
              </w:rPr>
              <w:t xml:space="preserve"> dyshuarit dhe planifikimi i strategjis</w:t>
            </w:r>
            <w:r w:rsidR="00F438B6" w:rsidRPr="00164B66">
              <w:rPr>
                <w:b/>
              </w:rPr>
              <w:t>ë</w:t>
            </w:r>
            <w:r w:rsidRPr="00164B66">
              <w:rPr>
                <w:b/>
              </w:rPr>
              <w:t xml:space="preserve"> s</w:t>
            </w:r>
            <w:r w:rsidR="00F438B6" w:rsidRPr="00164B66">
              <w:rPr>
                <w:b/>
              </w:rPr>
              <w:t>ë</w:t>
            </w:r>
            <w:r w:rsidRPr="00164B66">
              <w:rPr>
                <w:b/>
              </w:rPr>
              <w:t xml:space="preserve"> arrestimit</w:t>
            </w:r>
          </w:p>
        </w:tc>
        <w:tc>
          <w:tcPr>
            <w:tcW w:w="5387" w:type="dxa"/>
          </w:tcPr>
          <w:p w:rsidR="00EF2724" w:rsidRPr="00164B66" w:rsidRDefault="00FB37A5" w:rsidP="00FB37A5">
            <w:pPr>
              <w:numPr>
                <w:ilvl w:val="0"/>
                <w:numId w:val="41"/>
              </w:numPr>
            </w:pPr>
            <w:r w:rsidRPr="00164B66">
              <w:t>Merrni n</w:t>
            </w:r>
            <w:r w:rsidR="00F438B6" w:rsidRPr="00164B66">
              <w:t>ë</w:t>
            </w:r>
            <w:r w:rsidRPr="00164B66">
              <w:t xml:space="preserve"> konsiderat</w:t>
            </w:r>
            <w:r w:rsidR="00F438B6" w:rsidRPr="00164B66">
              <w:t>ë</w:t>
            </w:r>
            <w:r w:rsidRPr="00164B66">
              <w:t xml:space="preserve"> provat e disponueshme</w:t>
            </w:r>
          </w:p>
          <w:p w:rsidR="006A2592" w:rsidRPr="00164B66" w:rsidRDefault="006A2592" w:rsidP="00FB37A5">
            <w:pPr>
              <w:numPr>
                <w:ilvl w:val="0"/>
                <w:numId w:val="41"/>
              </w:numPr>
            </w:pPr>
            <w:r w:rsidRPr="00164B66">
              <w:t>Identif</w:t>
            </w:r>
            <w:r w:rsidR="00FB37A5" w:rsidRPr="00164B66">
              <w:t>ikoni t</w:t>
            </w:r>
            <w:r w:rsidR="00F438B6" w:rsidRPr="00164B66">
              <w:t>ë</w:t>
            </w:r>
            <w:r w:rsidR="00FB37A5" w:rsidRPr="00164B66">
              <w:t xml:space="preserve"> dyshuarit n</w:t>
            </w:r>
            <w:r w:rsidR="00F438B6" w:rsidRPr="00164B66">
              <w:t>ë</w:t>
            </w:r>
            <w:r w:rsidR="00FB37A5" w:rsidRPr="00164B66">
              <w:t xml:space="preserve"> ç</w:t>
            </w:r>
            <w:r w:rsidR="00F438B6" w:rsidRPr="00164B66">
              <w:t>ë</w:t>
            </w:r>
            <w:r w:rsidR="00FB37A5" w:rsidRPr="00164B66">
              <w:t>shtje</w:t>
            </w:r>
          </w:p>
          <w:p w:rsidR="006A2592" w:rsidRPr="00164B66" w:rsidRDefault="006A2592" w:rsidP="00FB37A5">
            <w:pPr>
              <w:numPr>
                <w:ilvl w:val="0"/>
                <w:numId w:val="41"/>
              </w:numPr>
            </w:pPr>
            <w:r w:rsidRPr="00164B66">
              <w:t>Identif</w:t>
            </w:r>
            <w:r w:rsidR="00FB37A5" w:rsidRPr="00164B66">
              <w:t>ikoni d</w:t>
            </w:r>
            <w:r w:rsidR="00F438B6" w:rsidRPr="00164B66">
              <w:t>ë</w:t>
            </w:r>
            <w:r w:rsidR="00FB37A5" w:rsidRPr="00164B66">
              <w:t>shmitar</w:t>
            </w:r>
            <w:r w:rsidR="00F438B6" w:rsidRPr="00164B66">
              <w:t>ë</w:t>
            </w:r>
            <w:r w:rsidR="00FB37A5" w:rsidRPr="00164B66">
              <w:t>t e ç</w:t>
            </w:r>
            <w:r w:rsidR="00F438B6" w:rsidRPr="00164B66">
              <w:t>ë</w:t>
            </w:r>
            <w:r w:rsidR="00FB37A5" w:rsidRPr="00164B66">
              <w:t>shtjes</w:t>
            </w:r>
          </w:p>
          <w:p w:rsidR="006A2592" w:rsidRPr="00164B66" w:rsidRDefault="00552C9C" w:rsidP="00FB37A5">
            <w:pPr>
              <w:numPr>
                <w:ilvl w:val="0"/>
                <w:numId w:val="41"/>
              </w:numPr>
            </w:pPr>
            <w:r w:rsidRPr="00164B66">
              <w:t xml:space="preserve">Zhvilloni </w:t>
            </w:r>
            <w:r w:rsidR="00FB37A5" w:rsidRPr="00164B66">
              <w:t>strategjin</w:t>
            </w:r>
            <w:r w:rsidR="00F438B6" w:rsidRPr="00164B66">
              <w:t>ë</w:t>
            </w:r>
            <w:r w:rsidR="00FB37A5" w:rsidRPr="00164B66">
              <w:t xml:space="preserve"> e arrestimit t</w:t>
            </w:r>
            <w:r w:rsidR="00F438B6" w:rsidRPr="00164B66">
              <w:t>ë</w:t>
            </w:r>
            <w:r w:rsidR="00FB37A5" w:rsidRPr="00164B66">
              <w:t xml:space="preserve"> t</w:t>
            </w:r>
            <w:r w:rsidR="00F438B6" w:rsidRPr="00164B66">
              <w:t>ë</w:t>
            </w:r>
            <w:r w:rsidR="00FB37A5" w:rsidRPr="00164B66">
              <w:t xml:space="preserve"> dyshuarve</w:t>
            </w:r>
          </w:p>
          <w:p w:rsidR="006A2592" w:rsidRPr="00164B66" w:rsidRDefault="006A2592" w:rsidP="00FB37A5">
            <w:pPr>
              <w:numPr>
                <w:ilvl w:val="0"/>
                <w:numId w:val="41"/>
              </w:numPr>
            </w:pPr>
            <w:r w:rsidRPr="00164B66">
              <w:t>Identif</w:t>
            </w:r>
            <w:r w:rsidR="00FB37A5" w:rsidRPr="00164B66">
              <w:t>ikoni ç</w:t>
            </w:r>
            <w:r w:rsidR="00F438B6" w:rsidRPr="00164B66">
              <w:t>ë</w:t>
            </w:r>
            <w:r w:rsidR="00FB37A5" w:rsidRPr="00164B66">
              <w:t>shtjet e rikuperimit t</w:t>
            </w:r>
            <w:r w:rsidR="00F438B6" w:rsidRPr="00164B66">
              <w:t>ë</w:t>
            </w:r>
            <w:r w:rsidR="00FB37A5" w:rsidRPr="00164B66">
              <w:t xml:space="preserve"> provave</w:t>
            </w:r>
          </w:p>
          <w:p w:rsidR="006A2592" w:rsidRPr="00164B66" w:rsidRDefault="00774AC7" w:rsidP="00FB37A5">
            <w:pPr>
              <w:numPr>
                <w:ilvl w:val="0"/>
                <w:numId w:val="41"/>
              </w:numPr>
            </w:pPr>
            <w:r w:rsidRPr="00164B66">
              <w:t>Përgatituni</w:t>
            </w:r>
            <w:r w:rsidR="00FB37A5" w:rsidRPr="00164B66">
              <w:t xml:space="preserve"> p</w:t>
            </w:r>
            <w:r w:rsidR="00F438B6" w:rsidRPr="00164B66">
              <w:t>ë</w:t>
            </w:r>
            <w:r w:rsidR="00FB37A5" w:rsidRPr="00164B66">
              <w:t>r arrestimin dhe kontrollin e banes</w:t>
            </w:r>
            <w:r w:rsidR="00F438B6" w:rsidRPr="00164B66">
              <w:t>ë</w:t>
            </w:r>
            <w:r w:rsidR="00FB37A5" w:rsidRPr="00164B66">
              <w:t>s s</w:t>
            </w:r>
            <w:r w:rsidR="00F438B6" w:rsidRPr="00164B66">
              <w:t>ë</w:t>
            </w:r>
            <w:r w:rsidR="00FB37A5" w:rsidRPr="00164B66">
              <w:t xml:space="preserve"> t</w:t>
            </w:r>
            <w:r w:rsidR="00F438B6" w:rsidRPr="00164B66">
              <w:t>ë</w:t>
            </w:r>
            <w:r w:rsidR="00FB37A5" w:rsidRPr="00164B66">
              <w:t xml:space="preserve"> dyshuarit</w:t>
            </w:r>
          </w:p>
          <w:p w:rsidR="006A2592" w:rsidRPr="00164B66" w:rsidRDefault="00774AC7" w:rsidP="00FB37A5">
            <w:pPr>
              <w:numPr>
                <w:ilvl w:val="0"/>
                <w:numId w:val="41"/>
              </w:numPr>
            </w:pPr>
            <w:r w:rsidRPr="00164B66">
              <w:t>Përgatitni</w:t>
            </w:r>
            <w:r w:rsidR="00FB37A5" w:rsidRPr="00164B66">
              <w:t xml:space="preserve"> k</w:t>
            </w:r>
            <w:r w:rsidR="00F438B6" w:rsidRPr="00164B66">
              <w:t>ë</w:t>
            </w:r>
            <w:r w:rsidR="00FB37A5" w:rsidRPr="00164B66">
              <w:t>rkesat nd</w:t>
            </w:r>
            <w:r w:rsidR="00F438B6" w:rsidRPr="00164B66">
              <w:t>ë</w:t>
            </w:r>
            <w:r w:rsidR="00FB37A5" w:rsidRPr="00164B66">
              <w:t>rkomb</w:t>
            </w:r>
            <w:r w:rsidR="00F438B6" w:rsidRPr="00164B66">
              <w:t>ë</w:t>
            </w:r>
            <w:r w:rsidR="00FB37A5" w:rsidRPr="00164B66">
              <w:t>tare p</w:t>
            </w:r>
            <w:r w:rsidR="00F438B6" w:rsidRPr="00164B66">
              <w:t>ë</w:t>
            </w:r>
            <w:r w:rsidR="00FB37A5" w:rsidRPr="00164B66">
              <w:t>r mb</w:t>
            </w:r>
            <w:r w:rsidR="00F438B6" w:rsidRPr="00164B66">
              <w:t>ë</w:t>
            </w:r>
            <w:r w:rsidR="00FB37A5" w:rsidRPr="00164B66">
              <w:t>shtetjen e strategjis</w:t>
            </w:r>
            <w:r w:rsidR="00F438B6" w:rsidRPr="00164B66">
              <w:t>ë</w:t>
            </w:r>
            <w:r w:rsidR="00FB37A5" w:rsidRPr="00164B66">
              <w:t xml:space="preserve"> s</w:t>
            </w:r>
            <w:r w:rsidR="00F438B6" w:rsidRPr="00164B66">
              <w:t>ë</w:t>
            </w:r>
            <w:r w:rsidR="00FB37A5" w:rsidRPr="00164B66">
              <w:t xml:space="preserve"> arrestimit. </w:t>
            </w:r>
          </w:p>
          <w:p w:rsidR="00EF2724" w:rsidRPr="00164B66" w:rsidRDefault="00EF2724" w:rsidP="00FB37A5">
            <w:pPr>
              <w:tabs>
                <w:tab w:val="left" w:pos="426"/>
              </w:tabs>
              <w:rPr>
                <w:b/>
              </w:rPr>
            </w:pPr>
          </w:p>
        </w:tc>
      </w:tr>
      <w:tr w:rsidR="00C75546" w:rsidRPr="00164B66" w:rsidTr="00810DD2">
        <w:tc>
          <w:tcPr>
            <w:tcW w:w="1135" w:type="dxa"/>
          </w:tcPr>
          <w:p w:rsidR="00C75546" w:rsidRPr="00164B66" w:rsidRDefault="00B0387B" w:rsidP="00FB37A5">
            <w:pPr>
              <w:tabs>
                <w:tab w:val="left" w:pos="426"/>
              </w:tabs>
              <w:rPr>
                <w:b/>
              </w:rPr>
            </w:pPr>
            <w:r w:rsidRPr="00164B66">
              <w:rPr>
                <w:b/>
              </w:rPr>
              <w:t>1.2.1</w:t>
            </w:r>
          </w:p>
        </w:tc>
        <w:tc>
          <w:tcPr>
            <w:tcW w:w="2551" w:type="dxa"/>
          </w:tcPr>
          <w:p w:rsidR="00C75546" w:rsidRPr="00164B66" w:rsidRDefault="00B0387B" w:rsidP="006A1D61">
            <w:pPr>
              <w:tabs>
                <w:tab w:val="left" w:pos="426"/>
              </w:tabs>
              <w:rPr>
                <w:b/>
              </w:rPr>
            </w:pPr>
            <w:r w:rsidRPr="00164B66">
              <w:rPr>
                <w:b/>
              </w:rPr>
              <w:t>D</w:t>
            </w:r>
            <w:r w:rsidR="006A1D61" w:rsidRPr="00164B66">
              <w:rPr>
                <w:b/>
              </w:rPr>
              <w:t>ita e Par</w:t>
            </w:r>
            <w:r w:rsidR="00F438B6" w:rsidRPr="00164B66">
              <w:rPr>
                <w:b/>
              </w:rPr>
              <w:t>ë</w:t>
            </w:r>
            <w:r w:rsidR="006A1D61" w:rsidRPr="00164B66">
              <w:rPr>
                <w:b/>
              </w:rPr>
              <w:t xml:space="preserve"> - Rishikimi</w:t>
            </w:r>
          </w:p>
        </w:tc>
        <w:tc>
          <w:tcPr>
            <w:tcW w:w="5387" w:type="dxa"/>
          </w:tcPr>
          <w:p w:rsidR="0019102A" w:rsidRPr="00164B66" w:rsidRDefault="0019102A" w:rsidP="00FB37A5">
            <w:pPr>
              <w:numPr>
                <w:ilvl w:val="0"/>
                <w:numId w:val="41"/>
              </w:numPr>
              <w:tabs>
                <w:tab w:val="num" w:pos="720"/>
              </w:tabs>
            </w:pPr>
            <w:r w:rsidRPr="00164B66">
              <w:t>Identif</w:t>
            </w:r>
            <w:r w:rsidR="00220E54" w:rsidRPr="00164B66">
              <w:t>ik</w:t>
            </w:r>
            <w:r w:rsidR="006A071E" w:rsidRPr="00164B66">
              <w:t>oni</w:t>
            </w:r>
            <w:r w:rsidR="00220E54" w:rsidRPr="00164B66">
              <w:t xml:space="preserve"> </w:t>
            </w:r>
            <w:r w:rsidR="006A071E" w:rsidRPr="00164B66">
              <w:t>f</w:t>
            </w:r>
            <w:r w:rsidR="00220E54" w:rsidRPr="00164B66">
              <w:t>ushat</w:t>
            </w:r>
            <w:r w:rsidR="006A071E" w:rsidRPr="00164B66">
              <w:t xml:space="preserve"> e</w:t>
            </w:r>
            <w:r w:rsidR="00220E54" w:rsidRPr="00164B66">
              <w:t xml:space="preserve"> aktiviteteve t</w:t>
            </w:r>
            <w:r w:rsidR="00F438B6" w:rsidRPr="00164B66">
              <w:t>ë</w:t>
            </w:r>
            <w:r w:rsidR="00220E54" w:rsidRPr="00164B66">
              <w:t xml:space="preserve"> dit</w:t>
            </w:r>
            <w:r w:rsidR="00F438B6" w:rsidRPr="00164B66">
              <w:t>ë</w:t>
            </w:r>
            <w:r w:rsidR="00220E54" w:rsidRPr="00164B66">
              <w:t>ve t</w:t>
            </w:r>
            <w:r w:rsidR="00F438B6" w:rsidRPr="00164B66">
              <w:t>ë</w:t>
            </w:r>
            <w:r w:rsidR="00220E54" w:rsidRPr="00164B66">
              <w:t xml:space="preserve"> m</w:t>
            </w:r>
            <w:r w:rsidR="00F438B6" w:rsidRPr="00164B66">
              <w:t>ë</w:t>
            </w:r>
            <w:r w:rsidR="00220E54" w:rsidRPr="00164B66">
              <w:t>parshme q</w:t>
            </w:r>
            <w:r w:rsidR="00F438B6" w:rsidRPr="00164B66">
              <w:t>ë</w:t>
            </w:r>
            <w:r w:rsidR="00220E54" w:rsidRPr="00164B66">
              <w:t xml:space="preserve"> jan</w:t>
            </w:r>
            <w:r w:rsidR="00F438B6" w:rsidRPr="00164B66">
              <w:t>ë</w:t>
            </w:r>
            <w:r w:rsidR="00220E54" w:rsidRPr="00164B66">
              <w:t xml:space="preserve"> kuptuar nga pjes</w:t>
            </w:r>
            <w:r w:rsidR="00F438B6" w:rsidRPr="00164B66">
              <w:t>ë</w:t>
            </w:r>
            <w:r w:rsidR="00220E54" w:rsidRPr="00164B66">
              <w:t>marr</w:t>
            </w:r>
            <w:r w:rsidR="00F438B6" w:rsidRPr="00164B66">
              <w:t>ë</w:t>
            </w:r>
            <w:r w:rsidR="00220E54" w:rsidRPr="00164B66">
              <w:t>sit</w:t>
            </w:r>
          </w:p>
          <w:p w:rsidR="0019102A" w:rsidRPr="00164B66" w:rsidRDefault="00220E54" w:rsidP="00FB37A5">
            <w:pPr>
              <w:numPr>
                <w:ilvl w:val="0"/>
                <w:numId w:val="41"/>
              </w:numPr>
              <w:tabs>
                <w:tab w:val="num" w:pos="720"/>
              </w:tabs>
            </w:pPr>
            <w:r w:rsidRPr="00164B66">
              <w:t>Identifikoni fusha t</w:t>
            </w:r>
            <w:r w:rsidR="00F438B6" w:rsidRPr="00164B66">
              <w:t>ë</w:t>
            </w:r>
            <w:r w:rsidRPr="00164B66">
              <w:t xml:space="preserve"> tilla ku pjes</w:t>
            </w:r>
            <w:r w:rsidR="00F438B6" w:rsidRPr="00164B66">
              <w:t>ë</w:t>
            </w:r>
            <w:r w:rsidRPr="00164B66">
              <w:t>marr</w:t>
            </w:r>
            <w:r w:rsidR="00F438B6" w:rsidRPr="00164B66">
              <w:t>ë</w:t>
            </w:r>
            <w:r w:rsidRPr="00164B66">
              <w:t>sit kan</w:t>
            </w:r>
            <w:r w:rsidR="00F438B6" w:rsidRPr="00164B66">
              <w:t>ë</w:t>
            </w:r>
            <w:r w:rsidRPr="00164B66">
              <w:t xml:space="preserve"> nevoj</w:t>
            </w:r>
            <w:r w:rsidR="00F438B6" w:rsidRPr="00164B66">
              <w:t>ë</w:t>
            </w:r>
            <w:r w:rsidRPr="00164B66">
              <w:t xml:space="preserve"> t</w:t>
            </w:r>
            <w:r w:rsidR="00F438B6" w:rsidRPr="00164B66">
              <w:t>ë</w:t>
            </w:r>
            <w:r w:rsidRPr="00164B66">
              <w:t xml:space="preserve"> rishikojn</w:t>
            </w:r>
            <w:r w:rsidR="00F438B6" w:rsidRPr="00164B66">
              <w:t>ë</w:t>
            </w:r>
            <w:r w:rsidRPr="00164B66">
              <w:t xml:space="preserve"> materialet p</w:t>
            </w:r>
            <w:r w:rsidR="00F438B6" w:rsidRPr="00164B66">
              <w:t>ë</w:t>
            </w:r>
            <w:r w:rsidRPr="00164B66">
              <w:t xml:space="preserve">r </w:t>
            </w:r>
            <w:r w:rsidR="006A071E" w:rsidRPr="00164B66">
              <w:t>t</w:t>
            </w:r>
            <w:r w:rsidR="00F438B6" w:rsidRPr="00164B66">
              <w:t>ë</w:t>
            </w:r>
            <w:r w:rsidR="006A071E" w:rsidRPr="00164B66">
              <w:t xml:space="preserve"> sjell</w:t>
            </w:r>
            <w:r w:rsidR="00F438B6" w:rsidRPr="00164B66">
              <w:t>ë</w:t>
            </w:r>
            <w:r w:rsidR="006A071E" w:rsidRPr="00164B66">
              <w:t xml:space="preserve"> njohurit</w:t>
            </w:r>
            <w:r w:rsidR="00F438B6" w:rsidRPr="00164B66">
              <w:t>ë</w:t>
            </w:r>
            <w:r w:rsidR="006A071E" w:rsidRPr="00164B66">
              <w:t xml:space="preserve"> e tyre n</w:t>
            </w:r>
            <w:r w:rsidR="00F438B6" w:rsidRPr="00164B66">
              <w:t>ë</w:t>
            </w:r>
            <w:r w:rsidR="006A071E" w:rsidRPr="00164B66">
              <w:t xml:space="preserve"> nivelin e k</w:t>
            </w:r>
            <w:r w:rsidR="00F438B6" w:rsidRPr="00164B66">
              <w:t>ë</w:t>
            </w:r>
            <w:r w:rsidR="006A071E" w:rsidRPr="00164B66">
              <w:t>rkuar</w:t>
            </w:r>
          </w:p>
          <w:p w:rsidR="00C75546" w:rsidRPr="00164B66" w:rsidRDefault="006A071E" w:rsidP="00FB37A5">
            <w:pPr>
              <w:ind w:left="360"/>
              <w:rPr>
                <w:b/>
              </w:rPr>
            </w:pPr>
            <w:r w:rsidRPr="00164B66">
              <w:rPr>
                <w:b/>
              </w:rPr>
              <w:t xml:space="preserve">                                                                                    </w:t>
            </w:r>
          </w:p>
        </w:tc>
      </w:tr>
      <w:tr w:rsidR="00B0387B" w:rsidRPr="00164B66" w:rsidTr="00810DD2">
        <w:tc>
          <w:tcPr>
            <w:tcW w:w="1135" w:type="dxa"/>
          </w:tcPr>
          <w:p w:rsidR="00B0387B" w:rsidRPr="00164B66" w:rsidRDefault="00B0387B" w:rsidP="00FB37A5">
            <w:pPr>
              <w:tabs>
                <w:tab w:val="left" w:pos="426"/>
              </w:tabs>
              <w:rPr>
                <w:b/>
              </w:rPr>
            </w:pPr>
            <w:r w:rsidRPr="00164B66">
              <w:rPr>
                <w:b/>
              </w:rPr>
              <w:t>1.2.2</w:t>
            </w:r>
          </w:p>
        </w:tc>
        <w:tc>
          <w:tcPr>
            <w:tcW w:w="2551" w:type="dxa"/>
          </w:tcPr>
          <w:p w:rsidR="00B0387B" w:rsidRPr="00164B66" w:rsidRDefault="00B0387B" w:rsidP="006A071E">
            <w:pPr>
              <w:tabs>
                <w:tab w:val="left" w:pos="426"/>
              </w:tabs>
              <w:rPr>
                <w:b/>
              </w:rPr>
            </w:pPr>
            <w:r w:rsidRPr="00164B66">
              <w:rPr>
                <w:b/>
              </w:rPr>
              <w:t>Pre</w:t>
            </w:r>
            <w:r w:rsidR="006A071E" w:rsidRPr="00164B66">
              <w:rPr>
                <w:b/>
              </w:rPr>
              <w:t>zantim</w:t>
            </w:r>
            <w:r w:rsidRPr="00164B66">
              <w:rPr>
                <w:b/>
              </w:rPr>
              <w:t xml:space="preserve"> </w:t>
            </w:r>
            <w:r w:rsidR="006A071E" w:rsidRPr="00164B66">
              <w:rPr>
                <w:b/>
              </w:rPr>
              <w:t>–</w:t>
            </w:r>
            <w:r w:rsidRPr="00164B66">
              <w:rPr>
                <w:b/>
              </w:rPr>
              <w:t xml:space="preserve"> </w:t>
            </w:r>
            <w:r w:rsidR="006A071E" w:rsidRPr="00164B66">
              <w:rPr>
                <w:b/>
              </w:rPr>
              <w:t>Kriminalistika Dixhitale</w:t>
            </w:r>
          </w:p>
        </w:tc>
        <w:tc>
          <w:tcPr>
            <w:tcW w:w="5387" w:type="dxa"/>
          </w:tcPr>
          <w:p w:rsidR="0061386A" w:rsidRPr="00164B66" w:rsidRDefault="006A071E" w:rsidP="00FB37A5">
            <w:pPr>
              <w:numPr>
                <w:ilvl w:val="0"/>
                <w:numId w:val="41"/>
              </w:numPr>
              <w:tabs>
                <w:tab w:val="num" w:pos="720"/>
              </w:tabs>
            </w:pPr>
            <w:r w:rsidRPr="00164B66">
              <w:t>Shpjegoni termin “Digital Forensics”</w:t>
            </w:r>
          </w:p>
          <w:p w:rsidR="0061386A" w:rsidRPr="00164B66" w:rsidRDefault="00277682" w:rsidP="00FB37A5">
            <w:pPr>
              <w:numPr>
                <w:ilvl w:val="0"/>
                <w:numId w:val="41"/>
              </w:numPr>
              <w:tabs>
                <w:tab w:val="num" w:pos="720"/>
              </w:tabs>
            </w:pPr>
            <w:r w:rsidRPr="00164B66">
              <w:t>Krahasoni Kriminalistik</w:t>
            </w:r>
            <w:r w:rsidR="00F438B6" w:rsidRPr="00164B66">
              <w:t>ë</w:t>
            </w:r>
            <w:r w:rsidRPr="00164B66">
              <w:t>n Dixhitale me shkencat tradicionale t</w:t>
            </w:r>
            <w:r w:rsidR="00F438B6" w:rsidRPr="00164B66">
              <w:t>ë</w:t>
            </w:r>
            <w:r w:rsidRPr="00164B66">
              <w:t xml:space="preserve"> kriminalistik</w:t>
            </w:r>
            <w:r w:rsidR="00F438B6" w:rsidRPr="00164B66">
              <w:t>ë</w:t>
            </w:r>
            <w:r w:rsidRPr="00164B66">
              <w:t>s</w:t>
            </w:r>
          </w:p>
          <w:p w:rsidR="0061386A" w:rsidRPr="00164B66" w:rsidRDefault="00277682" w:rsidP="00FB37A5">
            <w:pPr>
              <w:numPr>
                <w:ilvl w:val="0"/>
                <w:numId w:val="41"/>
              </w:numPr>
              <w:tabs>
                <w:tab w:val="num" w:pos="720"/>
              </w:tabs>
            </w:pPr>
            <w:r w:rsidRPr="00164B66">
              <w:t>P</w:t>
            </w:r>
            <w:r w:rsidR="00F438B6" w:rsidRPr="00164B66">
              <w:t>ë</w:t>
            </w:r>
            <w:r w:rsidRPr="00164B66">
              <w:t>rkufizoni t</w:t>
            </w:r>
            <w:r w:rsidR="00F438B6" w:rsidRPr="00164B66">
              <w:t>ë</w:t>
            </w:r>
            <w:r w:rsidRPr="00164B66">
              <w:t xml:space="preserve"> pakt</w:t>
            </w:r>
            <w:r w:rsidR="00F438B6" w:rsidRPr="00164B66">
              <w:t>ë</w:t>
            </w:r>
            <w:r w:rsidRPr="00164B66">
              <w:t>n tre deg</w:t>
            </w:r>
            <w:r w:rsidR="00F438B6" w:rsidRPr="00164B66">
              <w:t>ë</w:t>
            </w:r>
            <w:r w:rsidRPr="00164B66">
              <w:t xml:space="preserve"> t</w:t>
            </w:r>
            <w:r w:rsidR="00F438B6" w:rsidRPr="00164B66">
              <w:t>ë</w:t>
            </w:r>
            <w:r w:rsidRPr="00164B66">
              <w:t xml:space="preserve"> Kriminalistik</w:t>
            </w:r>
            <w:r w:rsidR="00F438B6" w:rsidRPr="00164B66">
              <w:t>ë</w:t>
            </w:r>
            <w:r w:rsidRPr="00164B66">
              <w:t>s Dixhitale</w:t>
            </w:r>
          </w:p>
          <w:p w:rsidR="0061386A" w:rsidRPr="00164B66" w:rsidRDefault="00277682" w:rsidP="00FB37A5">
            <w:pPr>
              <w:numPr>
                <w:ilvl w:val="0"/>
                <w:numId w:val="41"/>
              </w:numPr>
              <w:tabs>
                <w:tab w:val="num" w:pos="720"/>
              </w:tabs>
            </w:pPr>
            <w:r w:rsidRPr="00164B66">
              <w:t>Identifikoni kat</w:t>
            </w:r>
            <w:r w:rsidR="00F438B6" w:rsidRPr="00164B66">
              <w:t>ë</w:t>
            </w:r>
            <w:r w:rsidRPr="00164B66">
              <w:t>r hapat n</w:t>
            </w:r>
            <w:r w:rsidR="00F438B6" w:rsidRPr="00164B66">
              <w:t>ë</w:t>
            </w:r>
            <w:r w:rsidRPr="00164B66">
              <w:t xml:space="preserve"> hetimet e Kriminalistik</w:t>
            </w:r>
            <w:r w:rsidR="00F438B6" w:rsidRPr="00164B66">
              <w:t>ë</w:t>
            </w:r>
            <w:r w:rsidRPr="00164B66">
              <w:t>s Dixhitale</w:t>
            </w:r>
          </w:p>
          <w:p w:rsidR="0061386A" w:rsidRPr="00164B66" w:rsidRDefault="00277682" w:rsidP="00FB37A5">
            <w:pPr>
              <w:numPr>
                <w:ilvl w:val="0"/>
                <w:numId w:val="41"/>
              </w:numPr>
              <w:tabs>
                <w:tab w:val="num" w:pos="720"/>
              </w:tabs>
            </w:pPr>
            <w:r w:rsidRPr="00164B66">
              <w:t>Diferenconi nd</w:t>
            </w:r>
            <w:r w:rsidR="00F438B6" w:rsidRPr="00164B66">
              <w:t>ë</w:t>
            </w:r>
            <w:r w:rsidRPr="00164B66">
              <w:t>rmjet dy kategorive t</w:t>
            </w:r>
            <w:r w:rsidR="00F438B6" w:rsidRPr="00164B66">
              <w:t>ë</w:t>
            </w:r>
            <w:r w:rsidRPr="00164B66">
              <w:t xml:space="preserve"> gjurm</w:t>
            </w:r>
            <w:r w:rsidR="00F438B6" w:rsidRPr="00164B66">
              <w:t>ë</w:t>
            </w:r>
            <w:r w:rsidRPr="00164B66">
              <w:t>ve dixhitale</w:t>
            </w:r>
          </w:p>
          <w:p w:rsidR="0061386A" w:rsidRPr="00164B66" w:rsidRDefault="00277682" w:rsidP="00FB37A5">
            <w:pPr>
              <w:numPr>
                <w:ilvl w:val="0"/>
                <w:numId w:val="41"/>
              </w:numPr>
              <w:tabs>
                <w:tab w:val="num" w:pos="720"/>
              </w:tabs>
            </w:pPr>
            <w:r w:rsidRPr="00164B66">
              <w:t>P</w:t>
            </w:r>
            <w:r w:rsidR="00F438B6" w:rsidRPr="00164B66">
              <w:t>ë</w:t>
            </w:r>
            <w:r w:rsidRPr="00164B66">
              <w:t>rshkruani sesi Kriminalistika Dixhitale mund t</w:t>
            </w:r>
            <w:r w:rsidR="00F438B6" w:rsidRPr="00164B66">
              <w:t>ë</w:t>
            </w:r>
            <w:r w:rsidRPr="00164B66">
              <w:t xml:space="preserve"> mb</w:t>
            </w:r>
            <w:r w:rsidR="00F438B6" w:rsidRPr="00164B66">
              <w:t>ë</w:t>
            </w:r>
            <w:r w:rsidRPr="00164B66">
              <w:t>shtes</w:t>
            </w:r>
            <w:r w:rsidR="00F438B6" w:rsidRPr="00164B66">
              <w:t>ë</w:t>
            </w:r>
            <w:r w:rsidRPr="00164B66">
              <w:t xml:space="preserve"> hetimet</w:t>
            </w:r>
          </w:p>
          <w:p w:rsidR="0061386A" w:rsidRPr="00164B66" w:rsidRDefault="00A14300" w:rsidP="00FB37A5">
            <w:pPr>
              <w:numPr>
                <w:ilvl w:val="0"/>
                <w:numId w:val="41"/>
              </w:numPr>
              <w:tabs>
                <w:tab w:val="num" w:pos="720"/>
              </w:tabs>
            </w:pPr>
            <w:r w:rsidRPr="00164B66">
              <w:t>Shpjegoni sesi funksionon Steganografia</w:t>
            </w:r>
          </w:p>
          <w:p w:rsidR="0061386A" w:rsidRPr="00164B66" w:rsidRDefault="00A14300" w:rsidP="00FB37A5">
            <w:pPr>
              <w:numPr>
                <w:ilvl w:val="0"/>
                <w:numId w:val="41"/>
              </w:numPr>
              <w:tabs>
                <w:tab w:val="num" w:pos="720"/>
              </w:tabs>
            </w:pPr>
            <w:r w:rsidRPr="00164B66">
              <w:t>Krahasoni tre metoda sesi rikuperohen skedar</w:t>
            </w:r>
            <w:r w:rsidR="00F438B6" w:rsidRPr="00164B66">
              <w:t>ë</w:t>
            </w:r>
            <w:r w:rsidRPr="00164B66">
              <w:t>t e fshir</w:t>
            </w:r>
            <w:r w:rsidR="00F438B6" w:rsidRPr="00164B66">
              <w:t>ë</w:t>
            </w:r>
          </w:p>
          <w:p w:rsidR="0061386A" w:rsidRPr="00164B66" w:rsidRDefault="00A14300" w:rsidP="00FB37A5">
            <w:pPr>
              <w:numPr>
                <w:ilvl w:val="0"/>
                <w:numId w:val="41"/>
              </w:numPr>
              <w:tabs>
                <w:tab w:val="num" w:pos="720"/>
              </w:tabs>
            </w:pPr>
            <w:r w:rsidRPr="00164B66">
              <w:t>Karakterizoni llojet e ndryshme t</w:t>
            </w:r>
            <w:r w:rsidR="00F438B6" w:rsidRPr="00164B66">
              <w:t>ë</w:t>
            </w:r>
            <w:r w:rsidRPr="00164B66">
              <w:t xml:space="preserve"> </w:t>
            </w:r>
            <w:r w:rsidR="008B412C" w:rsidRPr="00164B66">
              <w:t>Hap</w:t>
            </w:r>
            <w:r w:rsidR="00F438B6" w:rsidRPr="00164B66">
              <w:t>ë</w:t>
            </w:r>
            <w:r w:rsidR="008B412C" w:rsidRPr="00164B66">
              <w:t>sir</w:t>
            </w:r>
            <w:r w:rsidR="00F438B6" w:rsidRPr="00164B66">
              <w:t>ë</w:t>
            </w:r>
            <w:r w:rsidR="008B412C" w:rsidRPr="00164B66">
              <w:t>s s</w:t>
            </w:r>
            <w:r w:rsidR="00F438B6" w:rsidRPr="00164B66">
              <w:t>ë</w:t>
            </w:r>
            <w:r w:rsidR="008B412C" w:rsidRPr="00164B66">
              <w:t xml:space="preserve"> Pap</w:t>
            </w:r>
            <w:r w:rsidR="00F438B6" w:rsidRPr="00164B66">
              <w:t>ë</w:t>
            </w:r>
            <w:r w:rsidR="008B412C" w:rsidRPr="00164B66">
              <w:t>rdorur n</w:t>
            </w:r>
            <w:r w:rsidR="00F438B6" w:rsidRPr="00164B66">
              <w:t>ë</w:t>
            </w:r>
            <w:r w:rsidR="008B412C" w:rsidRPr="00164B66">
              <w:t xml:space="preserve"> Sistemin e Skedar</w:t>
            </w:r>
            <w:r w:rsidR="00F438B6" w:rsidRPr="00164B66">
              <w:t>ë</w:t>
            </w:r>
            <w:r w:rsidR="008B412C" w:rsidRPr="00164B66">
              <w:t>ve</w:t>
            </w:r>
          </w:p>
          <w:p w:rsidR="0061386A" w:rsidRPr="00164B66" w:rsidRDefault="00A14300" w:rsidP="00FB37A5">
            <w:pPr>
              <w:numPr>
                <w:ilvl w:val="0"/>
                <w:numId w:val="41"/>
              </w:numPr>
              <w:tabs>
                <w:tab w:val="num" w:pos="720"/>
              </w:tabs>
            </w:pPr>
            <w:r w:rsidRPr="00164B66">
              <w:t>Zbatoni teorin</w:t>
            </w:r>
            <w:r w:rsidR="00F438B6" w:rsidRPr="00164B66">
              <w:t>ë</w:t>
            </w:r>
            <w:r w:rsidRPr="00164B66">
              <w:t xml:space="preserve"> e Kriminalistik</w:t>
            </w:r>
            <w:r w:rsidR="00F438B6" w:rsidRPr="00164B66">
              <w:t>ë</w:t>
            </w:r>
            <w:r w:rsidRPr="00164B66">
              <w:t>s Dixhitale n</w:t>
            </w:r>
            <w:r w:rsidR="00F438B6" w:rsidRPr="00164B66">
              <w:t>ë</w:t>
            </w:r>
            <w:r w:rsidRPr="00164B66">
              <w:t xml:space="preserve"> nj</w:t>
            </w:r>
            <w:r w:rsidR="00F438B6" w:rsidRPr="00164B66">
              <w:t>ë</w:t>
            </w:r>
            <w:r w:rsidRPr="00164B66">
              <w:t xml:space="preserve"> skenar praktik</w:t>
            </w:r>
          </w:p>
          <w:p w:rsidR="0061386A" w:rsidRPr="00164B66" w:rsidRDefault="0061386A" w:rsidP="00FB37A5">
            <w:pPr>
              <w:numPr>
                <w:ilvl w:val="0"/>
                <w:numId w:val="41"/>
              </w:numPr>
              <w:tabs>
                <w:tab w:val="num" w:pos="720"/>
              </w:tabs>
            </w:pPr>
            <w:r w:rsidRPr="00164B66">
              <w:t>Identif</w:t>
            </w:r>
            <w:r w:rsidR="00A14300" w:rsidRPr="00164B66">
              <w:t>ikoni p</w:t>
            </w:r>
            <w:r w:rsidR="00F438B6" w:rsidRPr="00164B66">
              <w:t>ë</w:t>
            </w:r>
            <w:r w:rsidR="00A14300" w:rsidRPr="00164B66">
              <w:t>rfitimet e hetimit me an</w:t>
            </w:r>
            <w:r w:rsidR="00F438B6" w:rsidRPr="00164B66">
              <w:t>ë</w:t>
            </w:r>
            <w:r w:rsidR="00A14300" w:rsidRPr="00164B66">
              <w:t xml:space="preserve"> t</w:t>
            </w:r>
            <w:r w:rsidR="00F438B6" w:rsidRPr="00164B66">
              <w:t>ë</w:t>
            </w:r>
            <w:r w:rsidR="00A14300" w:rsidRPr="00164B66">
              <w:t xml:space="preserve"> Kriminalistik</w:t>
            </w:r>
            <w:r w:rsidR="00F438B6" w:rsidRPr="00164B66">
              <w:t>ë</w:t>
            </w:r>
            <w:r w:rsidR="00A14300" w:rsidRPr="00164B66">
              <w:t>s Dixhitale</w:t>
            </w:r>
          </w:p>
          <w:p w:rsidR="0061386A" w:rsidRPr="00164B66" w:rsidRDefault="00A14300" w:rsidP="00FB37A5">
            <w:pPr>
              <w:numPr>
                <w:ilvl w:val="0"/>
                <w:numId w:val="41"/>
              </w:numPr>
              <w:tabs>
                <w:tab w:val="num" w:pos="720"/>
              </w:tabs>
            </w:pPr>
            <w:r w:rsidRPr="00164B66">
              <w:t>P</w:t>
            </w:r>
            <w:r w:rsidR="00F438B6" w:rsidRPr="00164B66">
              <w:t>ë</w:t>
            </w:r>
            <w:r w:rsidRPr="00164B66">
              <w:t>rshkruani sesi virtualizimi mund t</w:t>
            </w:r>
            <w:r w:rsidR="00F438B6" w:rsidRPr="00164B66">
              <w:t>ë</w:t>
            </w:r>
            <w:r w:rsidRPr="00164B66">
              <w:t xml:space="preserve"> ndihmoj</w:t>
            </w:r>
            <w:r w:rsidR="00F438B6" w:rsidRPr="00164B66">
              <w:t>ë</w:t>
            </w:r>
            <w:r w:rsidRPr="00164B66">
              <w:t xml:space="preserve"> Kriminalistik</w:t>
            </w:r>
            <w:r w:rsidR="00F438B6" w:rsidRPr="00164B66">
              <w:t>ë</w:t>
            </w:r>
            <w:r w:rsidRPr="00164B66">
              <w:t>n Dixhitale</w:t>
            </w:r>
          </w:p>
          <w:p w:rsidR="00B0387B" w:rsidRPr="00164B66" w:rsidRDefault="00B0387B" w:rsidP="00FB37A5">
            <w:pPr>
              <w:tabs>
                <w:tab w:val="num" w:pos="720"/>
              </w:tabs>
              <w:ind w:left="360"/>
            </w:pPr>
          </w:p>
        </w:tc>
      </w:tr>
      <w:tr w:rsidR="00B0387B" w:rsidRPr="00164B66" w:rsidTr="00810DD2">
        <w:tc>
          <w:tcPr>
            <w:tcW w:w="1135" w:type="dxa"/>
          </w:tcPr>
          <w:p w:rsidR="00B0387B" w:rsidRPr="00164B66" w:rsidRDefault="00B0387B" w:rsidP="00FB37A5">
            <w:pPr>
              <w:tabs>
                <w:tab w:val="left" w:pos="426"/>
              </w:tabs>
              <w:rPr>
                <w:b/>
              </w:rPr>
            </w:pPr>
            <w:r w:rsidRPr="00164B66">
              <w:rPr>
                <w:b/>
              </w:rPr>
              <w:t>1.2.3</w:t>
            </w:r>
          </w:p>
        </w:tc>
        <w:tc>
          <w:tcPr>
            <w:tcW w:w="2551" w:type="dxa"/>
          </w:tcPr>
          <w:p w:rsidR="00B0387B" w:rsidRPr="00164B66" w:rsidRDefault="00A14300" w:rsidP="00A14300">
            <w:pPr>
              <w:tabs>
                <w:tab w:val="left" w:pos="426"/>
              </w:tabs>
              <w:rPr>
                <w:b/>
              </w:rPr>
            </w:pPr>
            <w:r w:rsidRPr="00164B66">
              <w:rPr>
                <w:b/>
              </w:rPr>
              <w:t>Puna n</w:t>
            </w:r>
            <w:r w:rsidR="00F438B6" w:rsidRPr="00164B66">
              <w:rPr>
                <w:b/>
              </w:rPr>
              <w:t>ë</w:t>
            </w:r>
            <w:r w:rsidRPr="00164B66">
              <w:rPr>
                <w:b/>
              </w:rPr>
              <w:t xml:space="preserve"> grup p</w:t>
            </w:r>
            <w:r w:rsidR="00F438B6" w:rsidRPr="00164B66">
              <w:rPr>
                <w:b/>
              </w:rPr>
              <w:t>ë</w:t>
            </w:r>
            <w:r w:rsidRPr="00164B66">
              <w:rPr>
                <w:b/>
              </w:rPr>
              <w:t>r provat dixhitale, nevojat e provave, ç</w:t>
            </w:r>
            <w:r w:rsidR="00F438B6" w:rsidRPr="00164B66">
              <w:rPr>
                <w:b/>
              </w:rPr>
              <w:t>ë</w:t>
            </w:r>
            <w:r w:rsidRPr="00164B66">
              <w:rPr>
                <w:b/>
              </w:rPr>
              <w:t>shtjet nd</w:t>
            </w:r>
            <w:r w:rsidR="00F438B6" w:rsidRPr="00164B66">
              <w:rPr>
                <w:b/>
              </w:rPr>
              <w:t>ë</w:t>
            </w:r>
            <w:r w:rsidRPr="00164B66">
              <w:rPr>
                <w:b/>
              </w:rPr>
              <w:t>rkomb</w:t>
            </w:r>
            <w:r w:rsidR="00F438B6" w:rsidRPr="00164B66">
              <w:rPr>
                <w:b/>
              </w:rPr>
              <w:t>ë</w:t>
            </w:r>
            <w:r w:rsidRPr="00164B66">
              <w:rPr>
                <w:b/>
              </w:rPr>
              <w:t>tare dhe juridiksionale</w:t>
            </w:r>
          </w:p>
        </w:tc>
        <w:tc>
          <w:tcPr>
            <w:tcW w:w="5387" w:type="dxa"/>
          </w:tcPr>
          <w:p w:rsidR="006735AF" w:rsidRPr="00164B66" w:rsidRDefault="005D5F7B" w:rsidP="00FB37A5">
            <w:pPr>
              <w:numPr>
                <w:ilvl w:val="0"/>
                <w:numId w:val="41"/>
              </w:numPr>
              <w:tabs>
                <w:tab w:val="num" w:pos="720"/>
              </w:tabs>
            </w:pPr>
            <w:r w:rsidRPr="00164B66">
              <w:t>Merrni n</w:t>
            </w:r>
            <w:r w:rsidR="00F438B6" w:rsidRPr="00164B66">
              <w:t>ë</w:t>
            </w:r>
            <w:r w:rsidRPr="00164B66">
              <w:t xml:space="preserve"> konsiderat</w:t>
            </w:r>
            <w:r w:rsidR="00F438B6" w:rsidRPr="00164B66">
              <w:t>ë</w:t>
            </w:r>
            <w:r w:rsidRPr="00164B66">
              <w:t xml:space="preserve"> provat dixhitale t</w:t>
            </w:r>
            <w:r w:rsidR="00F438B6" w:rsidRPr="00164B66">
              <w:t>ë</w:t>
            </w:r>
            <w:r w:rsidRPr="00164B66">
              <w:t xml:space="preserve"> paraqitura n</w:t>
            </w:r>
            <w:r w:rsidR="00F438B6" w:rsidRPr="00164B66">
              <w:t>ë</w:t>
            </w:r>
            <w:r w:rsidRPr="00164B66">
              <w:t xml:space="preserve"> skenar</w:t>
            </w:r>
          </w:p>
          <w:p w:rsidR="002559DE" w:rsidRPr="00164B66" w:rsidRDefault="00774AC7" w:rsidP="00FB37A5">
            <w:pPr>
              <w:numPr>
                <w:ilvl w:val="0"/>
                <w:numId w:val="41"/>
              </w:numPr>
              <w:tabs>
                <w:tab w:val="num" w:pos="720"/>
              </w:tabs>
            </w:pPr>
            <w:r w:rsidRPr="00164B66">
              <w:t>Përgatisni</w:t>
            </w:r>
            <w:r w:rsidR="005D5F7B" w:rsidRPr="00164B66">
              <w:t xml:space="preserve"> planin e intervist</w:t>
            </w:r>
            <w:r w:rsidR="00F438B6" w:rsidRPr="00164B66">
              <w:t>ë</w:t>
            </w:r>
            <w:r w:rsidR="005D5F7B" w:rsidRPr="00164B66">
              <w:t>s p</w:t>
            </w:r>
            <w:r w:rsidR="00F438B6" w:rsidRPr="00164B66">
              <w:t>ë</w:t>
            </w:r>
            <w:r w:rsidR="005D5F7B" w:rsidRPr="00164B66">
              <w:t>r t</w:t>
            </w:r>
            <w:r w:rsidR="00F438B6" w:rsidRPr="00164B66">
              <w:t>ë</w:t>
            </w:r>
            <w:r w:rsidR="005D5F7B" w:rsidRPr="00164B66">
              <w:t xml:space="preserve"> dyshuarin</w:t>
            </w:r>
          </w:p>
          <w:p w:rsidR="002559DE" w:rsidRPr="00164B66" w:rsidRDefault="00774AC7" w:rsidP="00FB37A5">
            <w:pPr>
              <w:numPr>
                <w:ilvl w:val="0"/>
                <w:numId w:val="41"/>
              </w:numPr>
              <w:tabs>
                <w:tab w:val="num" w:pos="720"/>
              </w:tabs>
            </w:pPr>
            <w:r w:rsidRPr="00164B66">
              <w:t>Përgatisni</w:t>
            </w:r>
            <w:r w:rsidR="005D5F7B" w:rsidRPr="00164B66">
              <w:t xml:space="preserve"> dokumentacionin p</w:t>
            </w:r>
            <w:r w:rsidR="00F438B6" w:rsidRPr="00164B66">
              <w:t>ë</w:t>
            </w:r>
            <w:r w:rsidR="005D5F7B" w:rsidRPr="00164B66">
              <w:t>rkat</w:t>
            </w:r>
            <w:r w:rsidR="00F438B6" w:rsidRPr="00164B66">
              <w:t>ë</w:t>
            </w:r>
            <w:r w:rsidR="005D5F7B" w:rsidRPr="00164B66">
              <w:t>s p</w:t>
            </w:r>
            <w:r w:rsidR="00F438B6" w:rsidRPr="00164B66">
              <w:t>ë</w:t>
            </w:r>
            <w:r w:rsidR="005D5F7B" w:rsidRPr="00164B66">
              <w:t xml:space="preserve">r </w:t>
            </w:r>
            <w:r w:rsidRPr="00164B66">
              <w:t>ruajtjen</w:t>
            </w:r>
            <w:r w:rsidR="005D5F7B" w:rsidRPr="00164B66">
              <w:t xml:space="preserve"> dhe prodhimin e provave nga jasht</w:t>
            </w:r>
            <w:r w:rsidR="00F438B6" w:rsidRPr="00164B66">
              <w:t>ë</w:t>
            </w:r>
            <w:r w:rsidR="005D5F7B" w:rsidRPr="00164B66">
              <w:t xml:space="preserve"> shtetit</w:t>
            </w:r>
            <w:r w:rsidR="002559DE" w:rsidRPr="00164B66">
              <w:t>.</w:t>
            </w:r>
          </w:p>
          <w:p w:rsidR="002559DE" w:rsidRPr="00164B66" w:rsidRDefault="005D5F7B" w:rsidP="00FB37A5">
            <w:pPr>
              <w:numPr>
                <w:ilvl w:val="0"/>
                <w:numId w:val="41"/>
              </w:numPr>
              <w:tabs>
                <w:tab w:val="num" w:pos="720"/>
              </w:tabs>
            </w:pPr>
            <w:r w:rsidRPr="00164B66">
              <w:t>P</w:t>
            </w:r>
            <w:r w:rsidR="00F438B6" w:rsidRPr="00164B66">
              <w:t>ë</w:t>
            </w:r>
            <w:r w:rsidRPr="00164B66">
              <w:t>rcaktoni impaktin e provave dixhitale n</w:t>
            </w:r>
            <w:r w:rsidR="00F438B6" w:rsidRPr="00164B66">
              <w:t>ë</w:t>
            </w:r>
            <w:r w:rsidRPr="00164B66">
              <w:t xml:space="preserve"> skenar</w:t>
            </w:r>
          </w:p>
          <w:p w:rsidR="00DD755D" w:rsidRPr="00164B66" w:rsidRDefault="005D5F7B" w:rsidP="00FB37A5">
            <w:r w:rsidRPr="00164B66">
              <w:t xml:space="preserve">                                                                                            </w:t>
            </w:r>
          </w:p>
        </w:tc>
      </w:tr>
      <w:tr w:rsidR="00B0387B" w:rsidRPr="00164B66" w:rsidTr="00810DD2">
        <w:tc>
          <w:tcPr>
            <w:tcW w:w="1135" w:type="dxa"/>
          </w:tcPr>
          <w:p w:rsidR="00B0387B" w:rsidRPr="00164B66" w:rsidRDefault="002559DE" w:rsidP="00FB37A5">
            <w:pPr>
              <w:tabs>
                <w:tab w:val="left" w:pos="426"/>
              </w:tabs>
              <w:rPr>
                <w:b/>
              </w:rPr>
            </w:pPr>
            <w:r w:rsidRPr="00164B66">
              <w:rPr>
                <w:b/>
              </w:rPr>
              <w:t>1.2.4</w:t>
            </w:r>
          </w:p>
        </w:tc>
        <w:tc>
          <w:tcPr>
            <w:tcW w:w="2551" w:type="dxa"/>
          </w:tcPr>
          <w:p w:rsidR="00B0387B" w:rsidRPr="00164B66" w:rsidRDefault="00B0387B" w:rsidP="005D5F7B">
            <w:pPr>
              <w:tabs>
                <w:tab w:val="left" w:pos="426"/>
              </w:tabs>
              <w:rPr>
                <w:b/>
              </w:rPr>
            </w:pPr>
            <w:r w:rsidRPr="00164B66">
              <w:rPr>
                <w:b/>
              </w:rPr>
              <w:t>Pr</w:t>
            </w:r>
            <w:r w:rsidR="005D5F7B" w:rsidRPr="00164B66">
              <w:rPr>
                <w:b/>
              </w:rPr>
              <w:t>ezantim</w:t>
            </w:r>
            <w:r w:rsidRPr="00164B66">
              <w:rPr>
                <w:b/>
              </w:rPr>
              <w:t xml:space="preserve"> </w:t>
            </w:r>
            <w:r w:rsidR="005D5F7B" w:rsidRPr="00164B66">
              <w:rPr>
                <w:b/>
              </w:rPr>
              <w:t>–</w:t>
            </w:r>
            <w:r w:rsidRPr="00164B66">
              <w:rPr>
                <w:b/>
              </w:rPr>
              <w:t xml:space="preserve"> </w:t>
            </w:r>
            <w:r w:rsidR="00774AC7" w:rsidRPr="00164B66">
              <w:rPr>
                <w:b/>
              </w:rPr>
              <w:t>Përgatitja</w:t>
            </w:r>
            <w:r w:rsidR="005D5F7B" w:rsidRPr="00164B66">
              <w:rPr>
                <w:b/>
              </w:rPr>
              <w:t xml:space="preserve"> e ç</w:t>
            </w:r>
            <w:r w:rsidR="00F438B6" w:rsidRPr="00164B66">
              <w:rPr>
                <w:b/>
              </w:rPr>
              <w:t>ë</w:t>
            </w:r>
            <w:r w:rsidR="005D5F7B" w:rsidRPr="00164B66">
              <w:rPr>
                <w:b/>
              </w:rPr>
              <w:t>shtjes p</w:t>
            </w:r>
            <w:r w:rsidR="00F438B6" w:rsidRPr="00164B66">
              <w:rPr>
                <w:b/>
              </w:rPr>
              <w:t>ë</w:t>
            </w:r>
            <w:r w:rsidR="005D5F7B" w:rsidRPr="00164B66">
              <w:rPr>
                <w:b/>
              </w:rPr>
              <w:t>r gjykat</w:t>
            </w:r>
            <w:r w:rsidR="00F438B6" w:rsidRPr="00164B66">
              <w:rPr>
                <w:b/>
              </w:rPr>
              <w:t>ë</w:t>
            </w:r>
          </w:p>
        </w:tc>
        <w:tc>
          <w:tcPr>
            <w:tcW w:w="5387" w:type="dxa"/>
          </w:tcPr>
          <w:p w:rsidR="006735AF" w:rsidRPr="00164B66" w:rsidRDefault="005D5F7B" w:rsidP="00FB37A5">
            <w:pPr>
              <w:numPr>
                <w:ilvl w:val="0"/>
                <w:numId w:val="41"/>
              </w:numPr>
              <w:tabs>
                <w:tab w:val="num" w:pos="720"/>
              </w:tabs>
            </w:pPr>
            <w:r w:rsidRPr="00164B66">
              <w:rPr>
                <w:bCs/>
              </w:rPr>
              <w:t>Menaxhimi i ndjekjes ligjore</w:t>
            </w:r>
          </w:p>
          <w:p w:rsidR="006735AF" w:rsidRPr="00164B66" w:rsidRDefault="005D5F7B" w:rsidP="00FB37A5">
            <w:pPr>
              <w:numPr>
                <w:ilvl w:val="0"/>
                <w:numId w:val="41"/>
              </w:numPr>
              <w:tabs>
                <w:tab w:val="num" w:pos="720"/>
              </w:tabs>
            </w:pPr>
            <w:r w:rsidRPr="00164B66">
              <w:rPr>
                <w:bCs/>
              </w:rPr>
              <w:t>Mbledhja e provave nga jasht</w:t>
            </w:r>
            <w:r w:rsidR="00F438B6" w:rsidRPr="00164B66">
              <w:rPr>
                <w:bCs/>
              </w:rPr>
              <w:t>ë</w:t>
            </w:r>
            <w:r w:rsidRPr="00164B66">
              <w:rPr>
                <w:bCs/>
              </w:rPr>
              <w:t xml:space="preserve"> shtetit n</w:t>
            </w:r>
            <w:r w:rsidR="00F438B6" w:rsidRPr="00164B66">
              <w:rPr>
                <w:bCs/>
              </w:rPr>
              <w:t>ë</w:t>
            </w:r>
            <w:r w:rsidRPr="00164B66">
              <w:rPr>
                <w:bCs/>
              </w:rPr>
              <w:t>p</w:t>
            </w:r>
            <w:r w:rsidR="00F438B6" w:rsidRPr="00164B66">
              <w:rPr>
                <w:bCs/>
              </w:rPr>
              <w:t>ë</w:t>
            </w:r>
            <w:r w:rsidRPr="00164B66">
              <w:rPr>
                <w:bCs/>
              </w:rPr>
              <w:t xml:space="preserve">rmjet </w:t>
            </w:r>
            <w:r w:rsidR="00916827" w:rsidRPr="00164B66">
              <w:t>Ndihmës së Ndërsjellë Juridike</w:t>
            </w:r>
          </w:p>
          <w:p w:rsidR="006735AF" w:rsidRPr="00164B66" w:rsidRDefault="005D5F7B" w:rsidP="00FB37A5">
            <w:pPr>
              <w:numPr>
                <w:ilvl w:val="0"/>
                <w:numId w:val="41"/>
              </w:numPr>
              <w:tabs>
                <w:tab w:val="num" w:pos="720"/>
              </w:tabs>
            </w:pPr>
            <w:r w:rsidRPr="00164B66">
              <w:t>Garantoni se nuk ka asnj</w:t>
            </w:r>
            <w:r w:rsidR="00F438B6" w:rsidRPr="00164B66">
              <w:t>ë</w:t>
            </w:r>
            <w:r w:rsidRPr="00164B66">
              <w:t xml:space="preserve"> penges</w:t>
            </w:r>
            <w:r w:rsidR="00F438B6" w:rsidRPr="00164B66">
              <w:t>ë</w:t>
            </w:r>
            <w:r w:rsidRPr="00164B66">
              <w:t xml:space="preserve"> procedurale dhe ligjore n</w:t>
            </w:r>
            <w:r w:rsidR="00F438B6" w:rsidRPr="00164B66">
              <w:t>ë</w:t>
            </w:r>
            <w:r w:rsidRPr="00164B66">
              <w:t xml:space="preserve"> lidhje me k</w:t>
            </w:r>
            <w:r w:rsidR="00F438B6" w:rsidRPr="00164B66">
              <w:t>ë</w:t>
            </w:r>
            <w:r w:rsidRPr="00164B66">
              <w:t>rkesat p</w:t>
            </w:r>
            <w:r w:rsidR="00F438B6" w:rsidRPr="00164B66">
              <w:t>ë</w:t>
            </w:r>
            <w:r w:rsidRPr="00164B66">
              <w:t>r marrjen e provave</w:t>
            </w:r>
          </w:p>
          <w:p w:rsidR="006735AF" w:rsidRPr="00164B66" w:rsidRDefault="005D5F7B" w:rsidP="00FB37A5">
            <w:pPr>
              <w:numPr>
                <w:ilvl w:val="0"/>
                <w:numId w:val="41"/>
              </w:numPr>
              <w:tabs>
                <w:tab w:val="num" w:pos="720"/>
              </w:tabs>
            </w:pPr>
            <w:r w:rsidRPr="00164B66">
              <w:t>Trajtoni ç</w:t>
            </w:r>
            <w:r w:rsidR="00F438B6" w:rsidRPr="00164B66">
              <w:t>ë</w:t>
            </w:r>
            <w:r w:rsidRPr="00164B66">
              <w:t xml:space="preserve">shtjet e </w:t>
            </w:r>
            <w:r w:rsidR="00774AC7" w:rsidRPr="00164B66">
              <w:t>dëshmitarëve</w:t>
            </w:r>
            <w:r w:rsidRPr="00164B66">
              <w:t xml:space="preserve"> n</w:t>
            </w:r>
            <w:r w:rsidR="00F438B6" w:rsidRPr="00164B66">
              <w:t>ë</w:t>
            </w:r>
            <w:r w:rsidRPr="00164B66">
              <w:t xml:space="preserve"> juridiksione t</w:t>
            </w:r>
            <w:r w:rsidR="00F438B6" w:rsidRPr="00164B66">
              <w:t>ë</w:t>
            </w:r>
            <w:r w:rsidRPr="00164B66">
              <w:t xml:space="preserve"> tjera gjat</w:t>
            </w:r>
            <w:r w:rsidR="00F438B6" w:rsidRPr="00164B66">
              <w:t>ë</w:t>
            </w:r>
            <w:r w:rsidRPr="00164B66">
              <w:t xml:space="preserve"> procedimeve</w:t>
            </w:r>
          </w:p>
          <w:p w:rsidR="006735AF" w:rsidRPr="00164B66" w:rsidRDefault="005D5F7B" w:rsidP="00FB37A5">
            <w:pPr>
              <w:numPr>
                <w:ilvl w:val="0"/>
                <w:numId w:val="41"/>
              </w:numPr>
              <w:tabs>
                <w:tab w:val="num" w:pos="720"/>
              </w:tabs>
            </w:pPr>
            <w:r w:rsidRPr="00164B66">
              <w:t>Plot</w:t>
            </w:r>
            <w:r w:rsidR="00F438B6" w:rsidRPr="00164B66">
              <w:t>ë</w:t>
            </w:r>
            <w:r w:rsidRPr="00164B66">
              <w:t>soni me sakt</w:t>
            </w:r>
            <w:r w:rsidR="00F438B6" w:rsidRPr="00164B66">
              <w:t>ë</w:t>
            </w:r>
            <w:r w:rsidRPr="00164B66">
              <w:t>si dhe azhurnoni t</w:t>
            </w:r>
            <w:r w:rsidR="00F438B6" w:rsidRPr="00164B66">
              <w:t>ë</w:t>
            </w:r>
            <w:r w:rsidRPr="00164B66">
              <w:t xml:space="preserve"> gjith</w:t>
            </w:r>
            <w:r w:rsidR="00F438B6" w:rsidRPr="00164B66">
              <w:t>ë</w:t>
            </w:r>
            <w:r w:rsidRPr="00164B66">
              <w:t xml:space="preserve"> dokumentacionin dhe procedurat p</w:t>
            </w:r>
            <w:r w:rsidR="00F438B6" w:rsidRPr="00164B66">
              <w:t>ë</w:t>
            </w:r>
            <w:r w:rsidRPr="00164B66">
              <w:t>rkat</w:t>
            </w:r>
            <w:r w:rsidR="00F438B6" w:rsidRPr="00164B66">
              <w:t>ë</w:t>
            </w:r>
            <w:r w:rsidRPr="00164B66">
              <w:t>se</w:t>
            </w:r>
          </w:p>
          <w:p w:rsidR="006735AF" w:rsidRPr="00164B66" w:rsidRDefault="005D5F7B" w:rsidP="00FB37A5">
            <w:pPr>
              <w:numPr>
                <w:ilvl w:val="0"/>
                <w:numId w:val="41"/>
              </w:numPr>
              <w:tabs>
                <w:tab w:val="num" w:pos="720"/>
              </w:tabs>
            </w:pPr>
            <w:r w:rsidRPr="00164B66">
              <w:t>Garantoni se jan</w:t>
            </w:r>
            <w:r w:rsidR="00F438B6" w:rsidRPr="00164B66">
              <w:t>ë</w:t>
            </w:r>
            <w:r w:rsidRPr="00164B66">
              <w:t xml:space="preserve"> p</w:t>
            </w:r>
            <w:r w:rsidR="00F438B6" w:rsidRPr="00164B66">
              <w:t>ë</w:t>
            </w:r>
            <w:r w:rsidRPr="00164B66">
              <w:t>rgatitur dosjet e p</w:t>
            </w:r>
            <w:r w:rsidR="00F438B6" w:rsidRPr="00164B66">
              <w:t>ë</w:t>
            </w:r>
            <w:r w:rsidRPr="00164B66">
              <w:t xml:space="preserve">rshtatshme dhe </w:t>
            </w:r>
            <w:r w:rsidR="00774AC7" w:rsidRPr="00164B66">
              <w:t>dokumentet</w:t>
            </w:r>
            <w:r w:rsidRPr="00164B66">
              <w:t xml:space="preserve"> mb</w:t>
            </w:r>
            <w:r w:rsidR="00F438B6" w:rsidRPr="00164B66">
              <w:t>ë</w:t>
            </w:r>
            <w:r w:rsidRPr="00164B66">
              <w:t>shtet</w:t>
            </w:r>
            <w:r w:rsidR="00F438B6" w:rsidRPr="00164B66">
              <w:t>ë</w:t>
            </w:r>
            <w:r w:rsidRPr="00164B66">
              <w:t>s, dhe paraqitini ato n</w:t>
            </w:r>
            <w:r w:rsidR="00F438B6" w:rsidRPr="00164B66">
              <w:t>ë</w:t>
            </w:r>
            <w:r w:rsidRPr="00164B66">
              <w:t xml:space="preserve"> formatin e k</w:t>
            </w:r>
            <w:r w:rsidR="00F438B6" w:rsidRPr="00164B66">
              <w:t>ë</w:t>
            </w:r>
            <w:r w:rsidRPr="00164B66">
              <w:t xml:space="preserve">rkuar brenda afateve </w:t>
            </w:r>
            <w:r w:rsidR="00774AC7" w:rsidRPr="00164B66">
              <w:t>përkatëse</w:t>
            </w:r>
            <w:r w:rsidRPr="00164B66">
              <w:t xml:space="preserve"> kohore</w:t>
            </w:r>
          </w:p>
          <w:p w:rsidR="006735AF" w:rsidRPr="00164B66" w:rsidRDefault="00A65D93" w:rsidP="00FB37A5">
            <w:pPr>
              <w:numPr>
                <w:ilvl w:val="0"/>
                <w:numId w:val="41"/>
              </w:numPr>
              <w:tabs>
                <w:tab w:val="num" w:pos="720"/>
              </w:tabs>
            </w:pPr>
            <w:r w:rsidRPr="00164B66">
              <w:t>Ia tregoni mbrojtjes provat (n</w:t>
            </w:r>
            <w:r w:rsidR="00F438B6" w:rsidRPr="00164B66">
              <w:t>ë</w:t>
            </w:r>
            <w:r w:rsidRPr="00164B66">
              <w:t xml:space="preserve">se </w:t>
            </w:r>
            <w:r w:rsidR="00F438B6" w:rsidRPr="00164B66">
              <w:t>ë</w:t>
            </w:r>
            <w:r w:rsidRPr="00164B66">
              <w:t>sht</w:t>
            </w:r>
            <w:r w:rsidR="00F438B6" w:rsidRPr="00164B66">
              <w:t>ë</w:t>
            </w:r>
            <w:r w:rsidRPr="00164B66">
              <w:t xml:space="preserve"> nevoja</w:t>
            </w:r>
            <w:r w:rsidR="006735AF" w:rsidRPr="00164B66">
              <w:t>)</w:t>
            </w:r>
          </w:p>
          <w:p w:rsidR="006735AF" w:rsidRPr="00164B66" w:rsidRDefault="00A65D93" w:rsidP="00FB37A5">
            <w:pPr>
              <w:numPr>
                <w:ilvl w:val="0"/>
                <w:numId w:val="41"/>
              </w:numPr>
              <w:tabs>
                <w:tab w:val="num" w:pos="720"/>
              </w:tabs>
            </w:pPr>
            <w:r w:rsidRPr="00164B66">
              <w:t>Trajtoni ç</w:t>
            </w:r>
            <w:r w:rsidR="00F438B6" w:rsidRPr="00164B66">
              <w:t>ë</w:t>
            </w:r>
            <w:r w:rsidRPr="00164B66">
              <w:t>shtjen e pranueshm</w:t>
            </w:r>
            <w:r w:rsidR="00F438B6" w:rsidRPr="00164B66">
              <w:t>ë</w:t>
            </w:r>
            <w:r w:rsidRPr="00164B66">
              <w:t>ris</w:t>
            </w:r>
            <w:r w:rsidR="00F438B6" w:rsidRPr="00164B66">
              <w:t>ë</w:t>
            </w:r>
            <w:r w:rsidRPr="00164B66">
              <w:t xml:space="preserve"> s</w:t>
            </w:r>
            <w:r w:rsidR="00F438B6" w:rsidRPr="00164B66">
              <w:t>ë</w:t>
            </w:r>
            <w:r w:rsidRPr="00164B66">
              <w:t xml:space="preserve"> provave elektronike dhe provave t</w:t>
            </w:r>
            <w:r w:rsidR="00F438B6" w:rsidRPr="00164B66">
              <w:t>ë</w:t>
            </w:r>
            <w:r w:rsidRPr="00164B66">
              <w:t xml:space="preserve"> tjera</w:t>
            </w:r>
          </w:p>
          <w:p w:rsidR="006735AF" w:rsidRPr="00164B66" w:rsidRDefault="00A65D93" w:rsidP="00FB37A5">
            <w:pPr>
              <w:numPr>
                <w:ilvl w:val="0"/>
                <w:numId w:val="41"/>
              </w:numPr>
              <w:tabs>
                <w:tab w:val="num" w:pos="720"/>
              </w:tabs>
            </w:pPr>
            <w:r w:rsidRPr="00164B66">
              <w:t>Garantoni p</w:t>
            </w:r>
            <w:r w:rsidR="00F438B6" w:rsidRPr="00164B66">
              <w:t>ë</w:t>
            </w:r>
            <w:r w:rsidRPr="00164B66">
              <w:t>rputhshm</w:t>
            </w:r>
            <w:r w:rsidR="00F438B6" w:rsidRPr="00164B66">
              <w:t>ë</w:t>
            </w:r>
            <w:r w:rsidRPr="00164B66">
              <w:t>rin</w:t>
            </w:r>
            <w:r w:rsidR="00F438B6" w:rsidRPr="00164B66">
              <w:t>ë</w:t>
            </w:r>
            <w:r w:rsidRPr="00164B66">
              <w:t xml:space="preserve"> me KEDNJ-n</w:t>
            </w:r>
            <w:r w:rsidR="00F438B6" w:rsidRPr="00164B66">
              <w:t>ë</w:t>
            </w:r>
            <w:r w:rsidRPr="00164B66">
              <w:t xml:space="preserve"> dhe pajtimin me dispozitat e tjera</w:t>
            </w:r>
          </w:p>
          <w:p w:rsidR="006735AF" w:rsidRPr="00164B66" w:rsidRDefault="00A65D93" w:rsidP="00FB37A5">
            <w:pPr>
              <w:numPr>
                <w:ilvl w:val="0"/>
                <w:numId w:val="41"/>
              </w:numPr>
              <w:tabs>
                <w:tab w:val="num" w:pos="720"/>
              </w:tabs>
            </w:pPr>
            <w:r w:rsidRPr="00164B66">
              <w:t>Njihni rolin dhe pritshm</w:t>
            </w:r>
            <w:r w:rsidR="00F438B6" w:rsidRPr="00164B66">
              <w:t>ë</w:t>
            </w:r>
            <w:r w:rsidRPr="00164B66">
              <w:t>rit</w:t>
            </w:r>
            <w:r w:rsidR="00F438B6" w:rsidRPr="00164B66">
              <w:t>ë</w:t>
            </w:r>
            <w:r w:rsidRPr="00164B66">
              <w:t xml:space="preserve"> nga ekspert</w:t>
            </w:r>
            <w:r w:rsidR="00F438B6" w:rsidRPr="00164B66">
              <w:t>ë</w:t>
            </w:r>
            <w:r w:rsidRPr="00164B66">
              <w:t>t/specialist</w:t>
            </w:r>
            <w:r w:rsidR="00F438B6" w:rsidRPr="00164B66">
              <w:t>ë</w:t>
            </w:r>
            <w:r w:rsidRPr="00164B66">
              <w:t>t si d</w:t>
            </w:r>
            <w:r w:rsidR="00F438B6" w:rsidRPr="00164B66">
              <w:t>ë</w:t>
            </w:r>
            <w:r w:rsidRPr="00164B66">
              <w:t>shmitar</w:t>
            </w:r>
            <w:r w:rsidR="00F438B6" w:rsidRPr="00164B66">
              <w:t>ë</w:t>
            </w:r>
          </w:p>
          <w:p w:rsidR="006735AF" w:rsidRPr="00164B66" w:rsidRDefault="00A65D93" w:rsidP="00FB37A5">
            <w:pPr>
              <w:numPr>
                <w:ilvl w:val="0"/>
                <w:numId w:val="41"/>
              </w:numPr>
              <w:tabs>
                <w:tab w:val="num" w:pos="720"/>
              </w:tabs>
            </w:pPr>
            <w:r w:rsidRPr="00164B66">
              <w:rPr>
                <w:bCs/>
              </w:rPr>
              <w:t>Dokumentoni plot</w:t>
            </w:r>
            <w:r w:rsidR="00F438B6" w:rsidRPr="00164B66">
              <w:rPr>
                <w:bCs/>
              </w:rPr>
              <w:t>ë</w:t>
            </w:r>
            <w:r w:rsidRPr="00164B66">
              <w:rPr>
                <w:bCs/>
              </w:rPr>
              <w:t>sisht t</w:t>
            </w:r>
            <w:r w:rsidR="00F438B6" w:rsidRPr="00164B66">
              <w:rPr>
                <w:bCs/>
              </w:rPr>
              <w:t>ë</w:t>
            </w:r>
            <w:r w:rsidRPr="00164B66">
              <w:rPr>
                <w:bCs/>
              </w:rPr>
              <w:t xml:space="preserve"> gjitha vendimet, veprimet, alternativat dhe arsyetimin n</w:t>
            </w:r>
            <w:r w:rsidR="00F438B6" w:rsidRPr="00164B66">
              <w:rPr>
                <w:bCs/>
              </w:rPr>
              <w:t>ë</w:t>
            </w:r>
            <w:r w:rsidRPr="00164B66">
              <w:rPr>
                <w:bCs/>
              </w:rPr>
              <w:t xml:space="preserve"> p</w:t>
            </w:r>
            <w:r w:rsidR="00F438B6" w:rsidRPr="00164B66">
              <w:rPr>
                <w:bCs/>
              </w:rPr>
              <w:t>ë</w:t>
            </w:r>
            <w:r w:rsidRPr="00164B66">
              <w:rPr>
                <w:bCs/>
              </w:rPr>
              <w:t>rputhje me politikat dhe legjislacionin aktual</w:t>
            </w:r>
            <w:r w:rsidR="006735AF" w:rsidRPr="00164B66">
              <w:t xml:space="preserve"> </w:t>
            </w:r>
          </w:p>
          <w:p w:rsidR="006735AF" w:rsidRPr="00164B66" w:rsidRDefault="006735AF" w:rsidP="00FB37A5">
            <w:pPr>
              <w:numPr>
                <w:ilvl w:val="0"/>
                <w:numId w:val="41"/>
              </w:numPr>
              <w:tabs>
                <w:tab w:val="num" w:pos="720"/>
              </w:tabs>
            </w:pPr>
            <w:r w:rsidRPr="00164B66">
              <w:t>Identif</w:t>
            </w:r>
            <w:r w:rsidR="00A65D93" w:rsidRPr="00164B66">
              <w:t xml:space="preserve">ikoni </w:t>
            </w:r>
            <w:r w:rsidR="00774AC7" w:rsidRPr="00164B66">
              <w:t>mënyrat</w:t>
            </w:r>
            <w:r w:rsidR="00A65D93" w:rsidRPr="00164B66">
              <w:t xml:space="preserve"> e paraqitjes s</w:t>
            </w:r>
            <w:r w:rsidR="00F438B6" w:rsidRPr="00164B66">
              <w:t>ë</w:t>
            </w:r>
            <w:r w:rsidR="00A65D93" w:rsidRPr="00164B66">
              <w:t xml:space="preserve"> provave elektronike n</w:t>
            </w:r>
            <w:r w:rsidR="00F438B6" w:rsidRPr="00164B66">
              <w:t>ë</w:t>
            </w:r>
            <w:r w:rsidR="00A65D93" w:rsidRPr="00164B66">
              <w:t xml:space="preserve"> procedimin gjyq</w:t>
            </w:r>
            <w:r w:rsidR="00F438B6" w:rsidRPr="00164B66">
              <w:t>ë</w:t>
            </w:r>
            <w:r w:rsidR="00A65D93" w:rsidRPr="00164B66">
              <w:t>sor</w:t>
            </w:r>
          </w:p>
          <w:p w:rsidR="00B0387B" w:rsidRPr="00164B66" w:rsidRDefault="00A65D93" w:rsidP="00FB37A5">
            <w:pPr>
              <w:tabs>
                <w:tab w:val="num" w:pos="720"/>
              </w:tabs>
              <w:ind w:left="360"/>
            </w:pPr>
            <w:r w:rsidRPr="00164B66">
              <w:t xml:space="preserve">                                                                                      </w:t>
            </w:r>
          </w:p>
        </w:tc>
      </w:tr>
      <w:tr w:rsidR="00B0387B" w:rsidRPr="00164B66" w:rsidTr="00810DD2">
        <w:tc>
          <w:tcPr>
            <w:tcW w:w="1135" w:type="dxa"/>
          </w:tcPr>
          <w:p w:rsidR="00B0387B" w:rsidRPr="00164B66" w:rsidRDefault="002559DE" w:rsidP="00FB37A5">
            <w:pPr>
              <w:tabs>
                <w:tab w:val="left" w:pos="426"/>
              </w:tabs>
              <w:rPr>
                <w:b/>
              </w:rPr>
            </w:pPr>
            <w:r w:rsidRPr="00164B66">
              <w:rPr>
                <w:b/>
              </w:rPr>
              <w:t>1.2.5</w:t>
            </w:r>
          </w:p>
        </w:tc>
        <w:tc>
          <w:tcPr>
            <w:tcW w:w="2551" w:type="dxa"/>
          </w:tcPr>
          <w:p w:rsidR="00B0387B" w:rsidRPr="00164B66" w:rsidRDefault="00A65D93" w:rsidP="00A65D93">
            <w:pPr>
              <w:tabs>
                <w:tab w:val="left" w:pos="426"/>
              </w:tabs>
              <w:rPr>
                <w:b/>
              </w:rPr>
            </w:pPr>
            <w:r w:rsidRPr="00164B66">
              <w:rPr>
                <w:b/>
              </w:rPr>
              <w:t>Puna n</w:t>
            </w:r>
            <w:r w:rsidR="00F438B6" w:rsidRPr="00164B66">
              <w:rPr>
                <w:b/>
              </w:rPr>
              <w:t>ë</w:t>
            </w:r>
            <w:r w:rsidRPr="00164B66">
              <w:rPr>
                <w:b/>
              </w:rPr>
              <w:t xml:space="preserve"> grup n</w:t>
            </w:r>
            <w:r w:rsidR="00F438B6" w:rsidRPr="00164B66">
              <w:rPr>
                <w:b/>
              </w:rPr>
              <w:t>ë</w:t>
            </w:r>
            <w:r w:rsidRPr="00164B66">
              <w:rPr>
                <w:b/>
              </w:rPr>
              <w:t xml:space="preserve"> finalizimin e ç</w:t>
            </w:r>
            <w:r w:rsidR="00F438B6" w:rsidRPr="00164B66">
              <w:rPr>
                <w:b/>
              </w:rPr>
              <w:t>ë</w:t>
            </w:r>
            <w:r w:rsidRPr="00164B66">
              <w:rPr>
                <w:b/>
              </w:rPr>
              <w:t>shtjes gjyq</w:t>
            </w:r>
            <w:r w:rsidR="00F438B6" w:rsidRPr="00164B66">
              <w:rPr>
                <w:b/>
              </w:rPr>
              <w:t>ë</w:t>
            </w:r>
            <w:r w:rsidRPr="00164B66">
              <w:rPr>
                <w:b/>
              </w:rPr>
              <w:t>sore</w:t>
            </w:r>
          </w:p>
        </w:tc>
        <w:tc>
          <w:tcPr>
            <w:tcW w:w="5387" w:type="dxa"/>
          </w:tcPr>
          <w:p w:rsidR="00B0387B" w:rsidRPr="00164B66" w:rsidRDefault="00774AC7" w:rsidP="00FB37A5">
            <w:pPr>
              <w:numPr>
                <w:ilvl w:val="0"/>
                <w:numId w:val="41"/>
              </w:numPr>
              <w:tabs>
                <w:tab w:val="num" w:pos="720"/>
              </w:tabs>
            </w:pPr>
            <w:r w:rsidRPr="00164B66">
              <w:t>Përgatisni</w:t>
            </w:r>
            <w:r w:rsidR="00A65D93" w:rsidRPr="00164B66">
              <w:t xml:space="preserve"> dosjen e ç</w:t>
            </w:r>
            <w:r w:rsidR="00F438B6" w:rsidRPr="00164B66">
              <w:t>ë</w:t>
            </w:r>
            <w:r w:rsidR="00A65D93" w:rsidRPr="00164B66">
              <w:t>shtjes p</w:t>
            </w:r>
            <w:r w:rsidR="00F438B6" w:rsidRPr="00164B66">
              <w:t>ë</w:t>
            </w:r>
            <w:r w:rsidR="00A65D93" w:rsidRPr="00164B66">
              <w:t xml:space="preserve">r </w:t>
            </w:r>
            <w:r w:rsidR="00916827" w:rsidRPr="00164B66">
              <w:t>procedimin</w:t>
            </w:r>
            <w:r w:rsidR="00A65D93" w:rsidRPr="00164B66">
              <w:t xml:space="preserve"> gjyq</w:t>
            </w:r>
            <w:r w:rsidR="00F438B6" w:rsidRPr="00164B66">
              <w:t>ë</w:t>
            </w:r>
            <w:r w:rsidR="00A65D93" w:rsidRPr="00164B66">
              <w:t>sor t</w:t>
            </w:r>
            <w:r w:rsidR="00F438B6" w:rsidRPr="00164B66">
              <w:t>ë</w:t>
            </w:r>
            <w:r w:rsidR="00A65D93" w:rsidRPr="00164B66">
              <w:t xml:space="preserve"> t</w:t>
            </w:r>
            <w:r w:rsidR="00F438B6" w:rsidRPr="00164B66">
              <w:t>ë</w:t>
            </w:r>
            <w:r w:rsidR="00A65D93" w:rsidRPr="00164B66">
              <w:t xml:space="preserve"> dyshuarit</w:t>
            </w:r>
          </w:p>
          <w:p w:rsidR="002559DE" w:rsidRPr="00164B66" w:rsidRDefault="00A65D93" w:rsidP="00FB37A5">
            <w:pPr>
              <w:numPr>
                <w:ilvl w:val="0"/>
                <w:numId w:val="41"/>
              </w:numPr>
              <w:tabs>
                <w:tab w:val="num" w:pos="720"/>
              </w:tabs>
            </w:pPr>
            <w:r w:rsidRPr="00164B66">
              <w:t>Merrni n</w:t>
            </w:r>
            <w:r w:rsidR="00F438B6" w:rsidRPr="00164B66">
              <w:t>ë</w:t>
            </w:r>
            <w:r w:rsidRPr="00164B66">
              <w:t xml:space="preserve"> konsiderat</w:t>
            </w:r>
            <w:r w:rsidR="00F438B6" w:rsidRPr="00164B66">
              <w:t>ë</w:t>
            </w:r>
            <w:r w:rsidRPr="00164B66">
              <w:t xml:space="preserve"> provat elektronike q</w:t>
            </w:r>
            <w:r w:rsidR="00F438B6" w:rsidRPr="00164B66">
              <w:t>ë</w:t>
            </w:r>
            <w:r w:rsidRPr="00164B66">
              <w:t xml:space="preserve"> do t</w:t>
            </w:r>
            <w:r w:rsidR="00F438B6" w:rsidRPr="00164B66">
              <w:t>ë</w:t>
            </w:r>
            <w:r w:rsidRPr="00164B66">
              <w:t xml:space="preserve"> paraqiten n</w:t>
            </w:r>
            <w:r w:rsidR="00F438B6" w:rsidRPr="00164B66">
              <w:t>ë</w:t>
            </w:r>
            <w:r w:rsidRPr="00164B66">
              <w:t xml:space="preserve"> gjykat</w:t>
            </w:r>
            <w:r w:rsidR="00F438B6" w:rsidRPr="00164B66">
              <w:t>ë</w:t>
            </w:r>
            <w:r w:rsidR="002559DE" w:rsidRPr="00164B66">
              <w:t>.</w:t>
            </w:r>
          </w:p>
          <w:p w:rsidR="002559DE" w:rsidRPr="00164B66" w:rsidRDefault="00965BEF" w:rsidP="00FB37A5">
            <w:pPr>
              <w:numPr>
                <w:ilvl w:val="0"/>
                <w:numId w:val="41"/>
              </w:numPr>
              <w:tabs>
                <w:tab w:val="num" w:pos="720"/>
              </w:tabs>
            </w:pPr>
            <w:r w:rsidRPr="00164B66">
              <w:t>Mbani parasysh n</w:t>
            </w:r>
            <w:r w:rsidR="00F438B6" w:rsidRPr="00164B66">
              <w:t>ë</w:t>
            </w:r>
            <w:r w:rsidRPr="00164B66">
              <w:t>se provat dixhitale k</w:t>
            </w:r>
            <w:r w:rsidR="00F438B6" w:rsidRPr="00164B66">
              <w:t>ë</w:t>
            </w:r>
            <w:r w:rsidRPr="00164B66">
              <w:t>rkojn</w:t>
            </w:r>
            <w:r w:rsidR="00F438B6" w:rsidRPr="00164B66">
              <w:t>ë</w:t>
            </w:r>
            <w:r w:rsidRPr="00164B66">
              <w:t xml:space="preserve">  prova t</w:t>
            </w:r>
            <w:r w:rsidR="00F438B6" w:rsidRPr="00164B66">
              <w:t>ë</w:t>
            </w:r>
            <w:r w:rsidRPr="00164B66">
              <w:t xml:space="preserve"> specializuara</w:t>
            </w:r>
            <w:r w:rsidR="002559DE" w:rsidRPr="00164B66">
              <w:t>.</w:t>
            </w:r>
          </w:p>
          <w:p w:rsidR="002559DE" w:rsidRPr="00164B66" w:rsidRDefault="00B7671A" w:rsidP="00FB37A5">
            <w:pPr>
              <w:numPr>
                <w:ilvl w:val="0"/>
                <w:numId w:val="41"/>
              </w:numPr>
              <w:tabs>
                <w:tab w:val="num" w:pos="720"/>
              </w:tabs>
            </w:pPr>
            <w:r w:rsidRPr="00164B66">
              <w:t>Finalizoni hetimi</w:t>
            </w:r>
            <w:r w:rsidR="002559DE" w:rsidRPr="00164B66">
              <w:t>n</w:t>
            </w:r>
          </w:p>
          <w:p w:rsidR="002559DE" w:rsidRPr="00164B66" w:rsidRDefault="00B7671A" w:rsidP="00FB37A5">
            <w:pPr>
              <w:numPr>
                <w:ilvl w:val="0"/>
                <w:numId w:val="41"/>
              </w:numPr>
              <w:tabs>
                <w:tab w:val="num" w:pos="720"/>
              </w:tabs>
            </w:pPr>
            <w:r w:rsidRPr="00164B66">
              <w:t>P</w:t>
            </w:r>
            <w:r w:rsidR="00F438B6" w:rsidRPr="00164B66">
              <w:t>ë</w:t>
            </w:r>
            <w:r w:rsidRPr="00164B66">
              <w:t>rcaktoni ndonj</w:t>
            </w:r>
            <w:r w:rsidR="00F438B6" w:rsidRPr="00164B66">
              <w:t>ë</w:t>
            </w:r>
            <w:r w:rsidRPr="00164B66">
              <w:t xml:space="preserve"> boshll</w:t>
            </w:r>
            <w:r w:rsidR="00F438B6" w:rsidRPr="00164B66">
              <w:t>ë</w:t>
            </w:r>
            <w:r w:rsidRPr="00164B66">
              <w:t>k q</w:t>
            </w:r>
            <w:r w:rsidR="00F438B6" w:rsidRPr="00164B66">
              <w:t>ë</w:t>
            </w:r>
            <w:r w:rsidRPr="00164B66">
              <w:t xml:space="preserve"> mund t</w:t>
            </w:r>
            <w:r w:rsidR="00F438B6" w:rsidRPr="00164B66">
              <w:t>ë</w:t>
            </w:r>
            <w:r w:rsidRPr="00164B66">
              <w:t xml:space="preserve"> ekzistoj</w:t>
            </w:r>
            <w:r w:rsidR="00F438B6" w:rsidRPr="00164B66">
              <w:t>ë</w:t>
            </w:r>
            <w:r w:rsidRPr="00164B66">
              <w:t xml:space="preserve"> tek provat</w:t>
            </w:r>
          </w:p>
          <w:p w:rsidR="00DD755D" w:rsidRPr="00164B66" w:rsidRDefault="00DD755D" w:rsidP="00FB37A5"/>
        </w:tc>
      </w:tr>
      <w:tr w:rsidR="00C75546" w:rsidRPr="00164B66" w:rsidTr="00810DD2">
        <w:tc>
          <w:tcPr>
            <w:tcW w:w="1135" w:type="dxa"/>
          </w:tcPr>
          <w:p w:rsidR="00C75546" w:rsidRPr="00164B66" w:rsidRDefault="002559DE" w:rsidP="00FB37A5">
            <w:pPr>
              <w:tabs>
                <w:tab w:val="left" w:pos="426"/>
              </w:tabs>
              <w:rPr>
                <w:b/>
              </w:rPr>
            </w:pPr>
            <w:r w:rsidRPr="00164B66">
              <w:rPr>
                <w:b/>
              </w:rPr>
              <w:t>1.2.6</w:t>
            </w:r>
          </w:p>
        </w:tc>
        <w:tc>
          <w:tcPr>
            <w:tcW w:w="2551" w:type="dxa"/>
          </w:tcPr>
          <w:p w:rsidR="00C75546" w:rsidRPr="00164B66" w:rsidRDefault="00B7671A" w:rsidP="00FB37A5">
            <w:pPr>
              <w:tabs>
                <w:tab w:val="left" w:pos="426"/>
              </w:tabs>
              <w:rPr>
                <w:b/>
              </w:rPr>
            </w:pPr>
            <w:r w:rsidRPr="00164B66">
              <w:rPr>
                <w:b/>
              </w:rPr>
              <w:t>Mbyllja e kursit</w:t>
            </w:r>
          </w:p>
        </w:tc>
        <w:tc>
          <w:tcPr>
            <w:tcW w:w="5387" w:type="dxa"/>
          </w:tcPr>
          <w:p w:rsidR="00EF2724" w:rsidRPr="00164B66" w:rsidRDefault="00B7671A" w:rsidP="00FB37A5">
            <w:pPr>
              <w:numPr>
                <w:ilvl w:val="0"/>
                <w:numId w:val="41"/>
              </w:numPr>
              <w:tabs>
                <w:tab w:val="num" w:pos="720"/>
              </w:tabs>
            </w:pPr>
            <w:r w:rsidRPr="00164B66">
              <w:t>Jepni vler</w:t>
            </w:r>
            <w:r w:rsidR="00F438B6" w:rsidRPr="00164B66">
              <w:t>ë</w:t>
            </w:r>
            <w:r w:rsidRPr="00164B66">
              <w:t>simin e duhur p</w:t>
            </w:r>
            <w:r w:rsidR="00F438B6" w:rsidRPr="00164B66">
              <w:t>ë</w:t>
            </w:r>
            <w:r w:rsidRPr="00164B66">
              <w:t>r kursin dhe efektivitetin e tij</w:t>
            </w:r>
          </w:p>
          <w:p w:rsidR="00EF2724" w:rsidRPr="00164B66" w:rsidRDefault="00B7671A" w:rsidP="00FB37A5">
            <w:pPr>
              <w:numPr>
                <w:ilvl w:val="0"/>
                <w:numId w:val="41"/>
              </w:numPr>
              <w:tabs>
                <w:tab w:val="num" w:pos="720"/>
              </w:tabs>
            </w:pPr>
            <w:r w:rsidRPr="00164B66">
              <w:t>Plot</w:t>
            </w:r>
            <w:r w:rsidR="00F438B6" w:rsidRPr="00164B66">
              <w:t>ë</w:t>
            </w:r>
            <w:r w:rsidRPr="00164B66">
              <w:t>soni formular</w:t>
            </w:r>
            <w:r w:rsidR="00F438B6" w:rsidRPr="00164B66">
              <w:t>ë</w:t>
            </w:r>
            <w:r w:rsidRPr="00164B66">
              <w:t>t e vler</w:t>
            </w:r>
            <w:r w:rsidR="00F438B6" w:rsidRPr="00164B66">
              <w:t>ë</w:t>
            </w:r>
            <w:r w:rsidRPr="00164B66">
              <w:t>simit t</w:t>
            </w:r>
            <w:r w:rsidR="00F438B6" w:rsidRPr="00164B66">
              <w:t>ë</w:t>
            </w:r>
            <w:r w:rsidRPr="00164B66">
              <w:t xml:space="preserve"> kursit</w:t>
            </w:r>
          </w:p>
          <w:p w:rsidR="00EF2724" w:rsidRPr="00164B66" w:rsidRDefault="00B7671A" w:rsidP="00FB37A5">
            <w:pPr>
              <w:numPr>
                <w:ilvl w:val="0"/>
                <w:numId w:val="41"/>
              </w:numPr>
              <w:tabs>
                <w:tab w:val="num" w:pos="720"/>
              </w:tabs>
            </w:pPr>
            <w:r w:rsidRPr="00164B66">
              <w:t>Identifikoni nivelin tjet</w:t>
            </w:r>
            <w:r w:rsidR="00F438B6" w:rsidRPr="00164B66">
              <w:t>ë</w:t>
            </w:r>
            <w:r w:rsidRPr="00164B66">
              <w:t>r t</w:t>
            </w:r>
            <w:r w:rsidR="00F438B6" w:rsidRPr="00164B66">
              <w:t>ë</w:t>
            </w:r>
            <w:r w:rsidRPr="00164B66">
              <w:t xml:space="preserve"> m</w:t>
            </w:r>
            <w:r w:rsidR="00F438B6" w:rsidRPr="00164B66">
              <w:t>ë</w:t>
            </w:r>
            <w:r w:rsidRPr="00164B66">
              <w:t>simit q</w:t>
            </w:r>
            <w:r w:rsidR="00F438B6" w:rsidRPr="00164B66">
              <w:t>ë</w:t>
            </w:r>
            <w:r w:rsidRPr="00164B66">
              <w:t xml:space="preserve"> nevojitet q</w:t>
            </w:r>
            <w:r w:rsidR="00F438B6" w:rsidRPr="00164B66">
              <w:t>ë</w:t>
            </w:r>
            <w:r w:rsidRPr="00164B66">
              <w:t xml:space="preserve"> pjes</w:t>
            </w:r>
            <w:r w:rsidR="00F438B6" w:rsidRPr="00164B66">
              <w:t>ë</w:t>
            </w:r>
            <w:r w:rsidRPr="00164B66">
              <w:t>marr</w:t>
            </w:r>
            <w:r w:rsidR="00F438B6" w:rsidRPr="00164B66">
              <w:t>ë</w:t>
            </w:r>
            <w:r w:rsidRPr="00164B66">
              <w:t>sit t</w:t>
            </w:r>
            <w:r w:rsidR="00F438B6" w:rsidRPr="00164B66">
              <w:t>ë</w:t>
            </w:r>
            <w:r w:rsidRPr="00164B66">
              <w:t xml:space="preserve"> p</w:t>
            </w:r>
            <w:r w:rsidR="00F438B6" w:rsidRPr="00164B66">
              <w:t>ë</w:t>
            </w:r>
            <w:r w:rsidRPr="00164B66">
              <w:t>rmir</w:t>
            </w:r>
            <w:r w:rsidR="00F438B6" w:rsidRPr="00164B66">
              <w:t>ë</w:t>
            </w:r>
            <w:r w:rsidRPr="00164B66">
              <w:t>sojn</w:t>
            </w:r>
            <w:r w:rsidR="00F438B6" w:rsidRPr="00164B66">
              <w:t>ë</w:t>
            </w:r>
            <w:r w:rsidRPr="00164B66">
              <w:t xml:space="preserve"> njohurit</w:t>
            </w:r>
            <w:r w:rsidR="00F438B6" w:rsidRPr="00164B66">
              <w:t>ë</w:t>
            </w:r>
            <w:r w:rsidRPr="00164B66">
              <w:t xml:space="preserve"> dhe aft</w:t>
            </w:r>
            <w:r w:rsidR="00F438B6" w:rsidRPr="00164B66">
              <w:t>ë</w:t>
            </w:r>
            <w:r w:rsidRPr="00164B66">
              <w:t>sit</w:t>
            </w:r>
            <w:r w:rsidR="00F438B6" w:rsidRPr="00164B66">
              <w:t>ë</w:t>
            </w:r>
            <w:r w:rsidRPr="00164B66">
              <w:t xml:space="preserve"> e tyre n</w:t>
            </w:r>
            <w:r w:rsidR="00F438B6" w:rsidRPr="00164B66">
              <w:t>ë</w:t>
            </w:r>
            <w:r w:rsidRPr="00164B66">
              <w:t xml:space="preserve"> k</w:t>
            </w:r>
            <w:r w:rsidR="00F438B6" w:rsidRPr="00164B66">
              <w:t>ë</w:t>
            </w:r>
            <w:r w:rsidRPr="00164B66">
              <w:t>t</w:t>
            </w:r>
            <w:r w:rsidR="00F438B6" w:rsidRPr="00164B66">
              <w:t>ë</w:t>
            </w:r>
            <w:r w:rsidRPr="00164B66">
              <w:t xml:space="preserve"> fush</w:t>
            </w:r>
            <w:r w:rsidR="00F438B6" w:rsidRPr="00164B66">
              <w:t>ë</w:t>
            </w:r>
            <w:r w:rsidR="00EF2724" w:rsidRPr="00164B66">
              <w:t>.</w:t>
            </w:r>
          </w:p>
          <w:p w:rsidR="00C75546" w:rsidRPr="00164B66" w:rsidRDefault="00C75546" w:rsidP="00FB37A5"/>
        </w:tc>
      </w:tr>
    </w:tbl>
    <w:p w:rsidR="00C75546" w:rsidRPr="00164B66" w:rsidRDefault="00C75546" w:rsidP="00C75546">
      <w:pPr>
        <w:tabs>
          <w:tab w:val="left" w:pos="426"/>
        </w:tabs>
      </w:pPr>
    </w:p>
    <w:p w:rsidR="00C75546" w:rsidRPr="00164B66" w:rsidRDefault="00C75546" w:rsidP="00C75546">
      <w:pPr>
        <w:tabs>
          <w:tab w:val="left" w:pos="426"/>
        </w:tabs>
        <w:ind w:left="1800"/>
      </w:pPr>
    </w:p>
    <w:p w:rsidR="00C75546" w:rsidRPr="00164B66" w:rsidRDefault="00C75546" w:rsidP="00F434ED">
      <w:pPr>
        <w:numPr>
          <w:ilvl w:val="2"/>
          <w:numId w:val="40"/>
        </w:numPr>
        <w:tabs>
          <w:tab w:val="left" w:pos="426"/>
        </w:tabs>
        <w:rPr>
          <w:b/>
        </w:rPr>
        <w:sectPr w:rsidR="00C75546" w:rsidRPr="00164B66" w:rsidSect="00F03BD3">
          <w:pgSz w:w="11900" w:h="16840" w:code="9"/>
          <w:pgMar w:top="1134" w:right="1701" w:bottom="1079" w:left="1701" w:header="709" w:footer="709" w:gutter="0"/>
          <w:cols w:space="708"/>
          <w:titlePg/>
        </w:sectPr>
      </w:pPr>
    </w:p>
    <w:p w:rsidR="00C75546" w:rsidRPr="00164B66" w:rsidRDefault="00C75546" w:rsidP="00C75546">
      <w:pPr>
        <w:rPr>
          <w:b/>
        </w:rPr>
      </w:pPr>
    </w:p>
    <w:p w:rsidR="00C75546" w:rsidRPr="00164B66" w:rsidRDefault="00B7671A" w:rsidP="00562B05">
      <w:pPr>
        <w:pStyle w:val="Heading1JTOT"/>
        <w:numPr>
          <w:ilvl w:val="0"/>
          <w:numId w:val="11"/>
        </w:numPr>
        <w:tabs>
          <w:tab w:val="clear" w:pos="432"/>
          <w:tab w:val="num" w:pos="851"/>
        </w:tabs>
        <w:ind w:left="851" w:hanging="851"/>
        <w:rPr>
          <w:lang w:val="sq-AL"/>
        </w:rPr>
      </w:pPr>
      <w:bookmarkStart w:id="39" w:name="_Toc238792108"/>
      <w:r w:rsidRPr="00164B66">
        <w:rPr>
          <w:lang w:val="sq-AL"/>
        </w:rPr>
        <w:t>Kontaktet Kryesore</w:t>
      </w:r>
      <w:bookmarkEnd w:id="39"/>
    </w:p>
    <w:p w:rsidR="00DD755D" w:rsidRPr="00164B66" w:rsidRDefault="00DD755D" w:rsidP="00C75546">
      <w:pPr>
        <w:rPr>
          <w:szCs w:val="16"/>
        </w:rPr>
      </w:pPr>
    </w:p>
    <w:p w:rsidR="00C75546" w:rsidRPr="00164B66" w:rsidRDefault="00B7671A" w:rsidP="00C75546">
      <w:pPr>
        <w:rPr>
          <w:szCs w:val="16"/>
        </w:rPr>
      </w:pPr>
      <w:r w:rsidRPr="00164B66">
        <w:rPr>
          <w:szCs w:val="16"/>
        </w:rPr>
        <w:t>Personi i m</w:t>
      </w:r>
      <w:r w:rsidR="00F438B6" w:rsidRPr="00164B66">
        <w:rPr>
          <w:szCs w:val="16"/>
        </w:rPr>
        <w:t>ë</w:t>
      </w:r>
      <w:r w:rsidRPr="00164B66">
        <w:rPr>
          <w:szCs w:val="16"/>
        </w:rPr>
        <w:t>posht</w:t>
      </w:r>
      <w:r w:rsidR="00F438B6" w:rsidRPr="00164B66">
        <w:rPr>
          <w:szCs w:val="16"/>
        </w:rPr>
        <w:t>ë</w:t>
      </w:r>
      <w:r w:rsidRPr="00164B66">
        <w:rPr>
          <w:szCs w:val="16"/>
        </w:rPr>
        <w:t xml:space="preserve">m </w:t>
      </w:r>
      <w:r w:rsidR="00F438B6" w:rsidRPr="00164B66">
        <w:rPr>
          <w:szCs w:val="16"/>
        </w:rPr>
        <w:t>ë</w:t>
      </w:r>
      <w:r w:rsidRPr="00164B66">
        <w:rPr>
          <w:szCs w:val="16"/>
        </w:rPr>
        <w:t>sht</w:t>
      </w:r>
      <w:r w:rsidR="00F438B6" w:rsidRPr="00164B66">
        <w:rPr>
          <w:szCs w:val="16"/>
        </w:rPr>
        <w:t>ë</w:t>
      </w:r>
      <w:r w:rsidRPr="00164B66">
        <w:rPr>
          <w:szCs w:val="16"/>
        </w:rPr>
        <w:t xml:space="preserve"> pika e kontaktit p</w:t>
      </w:r>
      <w:r w:rsidR="00F438B6" w:rsidRPr="00164B66">
        <w:rPr>
          <w:szCs w:val="16"/>
        </w:rPr>
        <w:t>ë</w:t>
      </w:r>
      <w:r w:rsidRPr="00164B66">
        <w:rPr>
          <w:szCs w:val="16"/>
        </w:rPr>
        <w:t>r çdo pyetje apo k</w:t>
      </w:r>
      <w:r w:rsidR="00F438B6" w:rsidRPr="00164B66">
        <w:rPr>
          <w:szCs w:val="16"/>
        </w:rPr>
        <w:t>ë</w:t>
      </w:r>
      <w:r w:rsidRPr="00164B66">
        <w:rPr>
          <w:szCs w:val="16"/>
        </w:rPr>
        <w:t>rkim n</w:t>
      </w:r>
      <w:r w:rsidR="00F438B6" w:rsidRPr="00164B66">
        <w:rPr>
          <w:szCs w:val="16"/>
        </w:rPr>
        <w:t>ë</w:t>
      </w:r>
      <w:r w:rsidRPr="00164B66">
        <w:rPr>
          <w:szCs w:val="16"/>
        </w:rPr>
        <w:t xml:space="preserve"> lidhje me kursin dhe p</w:t>
      </w:r>
      <w:r w:rsidR="00F438B6" w:rsidRPr="00164B66">
        <w:rPr>
          <w:szCs w:val="16"/>
        </w:rPr>
        <w:t>ë</w:t>
      </w:r>
      <w:r w:rsidRPr="00164B66">
        <w:rPr>
          <w:szCs w:val="16"/>
        </w:rPr>
        <w:t>rmbajtjen e tij:</w:t>
      </w:r>
    </w:p>
    <w:p w:rsidR="00C75546" w:rsidRPr="00164B66" w:rsidRDefault="00C75546" w:rsidP="00C75546">
      <w:pPr>
        <w:rPr>
          <w:sz w:val="16"/>
          <w:szCs w:val="16"/>
        </w:rPr>
      </w:pPr>
    </w:p>
    <w:tbl>
      <w:tblPr>
        <w:tblW w:w="0" w:type="auto"/>
        <w:tblLook w:val="01E0"/>
      </w:tblPr>
      <w:tblGrid>
        <w:gridCol w:w="8472"/>
        <w:gridCol w:w="248"/>
      </w:tblGrid>
      <w:tr w:rsidR="00C75546" w:rsidRPr="00164B66" w:rsidTr="00DD755D">
        <w:tc>
          <w:tcPr>
            <w:tcW w:w="8472" w:type="dxa"/>
          </w:tcPr>
          <w:p w:rsidR="00D723FF" w:rsidRPr="00164B66" w:rsidRDefault="00D723FF" w:rsidP="00D723FF">
            <w:pPr>
              <w:spacing w:line="240" w:lineRule="auto"/>
              <w:jc w:val="left"/>
              <w:rPr>
                <w:rFonts w:cs="Arial"/>
                <w:szCs w:val="18"/>
              </w:rPr>
            </w:pPr>
            <w:r w:rsidRPr="00164B66">
              <w:rPr>
                <w:rFonts w:cs="Arial"/>
                <w:szCs w:val="18"/>
              </w:rPr>
              <w:t>Alexander Seger</w:t>
            </w:r>
          </w:p>
          <w:p w:rsidR="00D723FF" w:rsidRPr="00164B66" w:rsidRDefault="00D723FF" w:rsidP="00D723FF">
            <w:pPr>
              <w:spacing w:line="240" w:lineRule="auto"/>
              <w:jc w:val="left"/>
              <w:rPr>
                <w:rFonts w:cs="Arial"/>
                <w:szCs w:val="18"/>
              </w:rPr>
            </w:pPr>
            <w:r w:rsidRPr="00164B66">
              <w:rPr>
                <w:rFonts w:cs="Arial"/>
                <w:szCs w:val="18"/>
              </w:rPr>
              <w:t>Drejtues i Departamentit të Mbrojtjes së të Dhënave dhe Krimit Kibernetik</w:t>
            </w:r>
          </w:p>
          <w:p w:rsidR="00D723FF" w:rsidRPr="00164B66" w:rsidRDefault="00D723FF" w:rsidP="00D723FF">
            <w:pPr>
              <w:spacing w:line="240" w:lineRule="auto"/>
              <w:jc w:val="left"/>
              <w:rPr>
                <w:rFonts w:cs="Arial"/>
                <w:szCs w:val="18"/>
              </w:rPr>
            </w:pPr>
            <w:r w:rsidRPr="00164B66">
              <w:rPr>
                <w:rFonts w:cs="Arial"/>
                <w:szCs w:val="18"/>
              </w:rPr>
              <w:t>Drejtoria e Përgjithshme për të Drejtat e Njeriut dhe Shtetin e së Drejtës (DG-I)</w:t>
            </w:r>
          </w:p>
          <w:p w:rsidR="00D723FF" w:rsidRPr="00164B66" w:rsidRDefault="00D723FF" w:rsidP="00D723FF">
            <w:pPr>
              <w:autoSpaceDE w:val="0"/>
              <w:autoSpaceDN w:val="0"/>
              <w:adjustRightInd w:val="0"/>
              <w:spacing w:line="240" w:lineRule="auto"/>
              <w:jc w:val="left"/>
              <w:rPr>
                <w:rFonts w:cs="Comic Sans MS"/>
                <w:szCs w:val="18"/>
              </w:rPr>
            </w:pPr>
            <w:r w:rsidRPr="00164B66">
              <w:rPr>
                <w:rFonts w:cs="Comic Sans MS"/>
                <w:szCs w:val="18"/>
              </w:rPr>
              <w:t xml:space="preserve">Këshilli i Evropës, </w:t>
            </w:r>
          </w:p>
          <w:p w:rsidR="00D723FF" w:rsidRPr="00164B66" w:rsidRDefault="00D723FF" w:rsidP="00D723FF">
            <w:pPr>
              <w:autoSpaceDE w:val="0"/>
              <w:autoSpaceDN w:val="0"/>
              <w:adjustRightInd w:val="0"/>
              <w:spacing w:line="240" w:lineRule="auto"/>
              <w:jc w:val="left"/>
              <w:rPr>
                <w:rFonts w:cs="Comic Sans MS"/>
                <w:szCs w:val="18"/>
              </w:rPr>
            </w:pPr>
            <w:r w:rsidRPr="00164B66">
              <w:rPr>
                <w:rFonts w:cs="Comic Sans MS"/>
                <w:szCs w:val="18"/>
              </w:rPr>
              <w:t>F-67075 Strasbourg Cedex</w:t>
            </w:r>
          </w:p>
          <w:p w:rsidR="00D723FF" w:rsidRPr="00164B66" w:rsidRDefault="00D723FF" w:rsidP="00D723FF">
            <w:pPr>
              <w:spacing w:line="240" w:lineRule="auto"/>
              <w:jc w:val="left"/>
              <w:rPr>
                <w:rFonts w:cs="Arial"/>
                <w:szCs w:val="18"/>
              </w:rPr>
            </w:pPr>
            <w:r w:rsidRPr="00164B66">
              <w:rPr>
                <w:rFonts w:cs="Arial"/>
                <w:szCs w:val="18"/>
              </w:rPr>
              <w:t>Tel. +33 3 88 41 21 03</w:t>
            </w:r>
          </w:p>
          <w:p w:rsidR="00D723FF" w:rsidRPr="00164B66" w:rsidRDefault="00D723FF" w:rsidP="00D723FF">
            <w:pPr>
              <w:autoSpaceDE w:val="0"/>
              <w:autoSpaceDN w:val="0"/>
              <w:adjustRightInd w:val="0"/>
              <w:spacing w:line="240" w:lineRule="auto"/>
              <w:jc w:val="left"/>
              <w:rPr>
                <w:rFonts w:cs="Arial"/>
                <w:szCs w:val="18"/>
              </w:rPr>
            </w:pPr>
            <w:r w:rsidRPr="00164B66">
              <w:rPr>
                <w:rFonts w:cs="Arial"/>
                <w:szCs w:val="18"/>
              </w:rPr>
              <w:t>Fax +33 3 90 21 56 50</w:t>
            </w:r>
          </w:p>
          <w:p w:rsidR="00D723FF" w:rsidRPr="00164B66" w:rsidRDefault="00B17C0F" w:rsidP="00D723FF">
            <w:pPr>
              <w:spacing w:line="240" w:lineRule="auto"/>
              <w:rPr>
                <w:szCs w:val="18"/>
              </w:rPr>
            </w:pPr>
            <w:hyperlink r:id="rId16" w:history="1">
              <w:r w:rsidR="00D723FF" w:rsidRPr="00164B66">
                <w:rPr>
                  <w:rFonts w:cs="Arial"/>
                  <w:color w:val="0000FF"/>
                  <w:szCs w:val="18"/>
                  <w:u w:val="single"/>
                </w:rPr>
                <w:t>alexander.seger@coe.int</w:t>
              </w:r>
            </w:hyperlink>
          </w:p>
        </w:tc>
        <w:tc>
          <w:tcPr>
            <w:tcW w:w="248" w:type="dxa"/>
          </w:tcPr>
          <w:p w:rsidR="00C75546" w:rsidRPr="00164B66" w:rsidRDefault="00C75546" w:rsidP="00C75546">
            <w:pPr>
              <w:spacing w:line="240" w:lineRule="auto"/>
              <w:jc w:val="left"/>
              <w:rPr>
                <w:szCs w:val="18"/>
              </w:rPr>
            </w:pPr>
          </w:p>
        </w:tc>
      </w:tr>
    </w:tbl>
    <w:p w:rsidR="00C75546" w:rsidRPr="00164B66" w:rsidRDefault="00C75546" w:rsidP="00C75546">
      <w:pPr>
        <w:rPr>
          <w:b/>
        </w:rPr>
      </w:pPr>
      <w:r w:rsidRPr="00164B66">
        <w:rPr>
          <w:b/>
        </w:rPr>
        <w:br w:type="page"/>
      </w:r>
    </w:p>
    <w:p w:rsidR="00C75546" w:rsidRPr="00164B66" w:rsidRDefault="00A33A08" w:rsidP="00562B05">
      <w:pPr>
        <w:pStyle w:val="Heading1JTOT"/>
        <w:numPr>
          <w:ilvl w:val="0"/>
          <w:numId w:val="11"/>
        </w:numPr>
        <w:tabs>
          <w:tab w:val="clear" w:pos="432"/>
          <w:tab w:val="num" w:pos="851"/>
        </w:tabs>
        <w:ind w:left="851" w:hanging="851"/>
        <w:rPr>
          <w:lang w:val="sq-AL"/>
        </w:rPr>
      </w:pPr>
      <w:bookmarkStart w:id="40" w:name="_Toc238792109"/>
      <w:r w:rsidRPr="00164B66">
        <w:rPr>
          <w:lang w:val="sq-AL"/>
        </w:rPr>
        <w:t>Planet e M</w:t>
      </w:r>
      <w:r w:rsidR="00F438B6" w:rsidRPr="00164B66">
        <w:rPr>
          <w:lang w:val="sq-AL"/>
        </w:rPr>
        <w:t>ë</w:t>
      </w:r>
      <w:r w:rsidRPr="00164B66">
        <w:rPr>
          <w:lang w:val="sq-AL"/>
        </w:rPr>
        <w:t>simit</w:t>
      </w:r>
      <w:bookmarkEnd w:id="40"/>
    </w:p>
    <w:p w:rsidR="00DD755D" w:rsidRPr="00164B66" w:rsidRDefault="00DD755D" w:rsidP="00DD755D"/>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702"/>
        <w:gridCol w:w="4252"/>
        <w:gridCol w:w="2800"/>
      </w:tblGrid>
      <w:tr w:rsidR="002E2628" w:rsidRPr="00164B66" w:rsidTr="00A33A08">
        <w:tc>
          <w:tcPr>
            <w:tcW w:w="595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2E2628" w:rsidRPr="00164B66" w:rsidRDefault="00A33A08" w:rsidP="002E2628">
            <w:pPr>
              <w:rPr>
                <w:b/>
              </w:rPr>
            </w:pPr>
            <w:r w:rsidRPr="00164B66">
              <w:rPr>
                <w:b/>
              </w:rPr>
              <w:t>M</w:t>
            </w:r>
            <w:r w:rsidR="00F438B6" w:rsidRPr="00164B66">
              <w:rPr>
                <w:b/>
              </w:rPr>
              <w:t>ë</w:t>
            </w:r>
            <w:r w:rsidRPr="00164B66">
              <w:rPr>
                <w:b/>
              </w:rPr>
              <w:t>simi</w:t>
            </w:r>
            <w:r w:rsidR="002E2628" w:rsidRPr="00164B66">
              <w:rPr>
                <w:b/>
              </w:rPr>
              <w:t>: 1.1.1–</w:t>
            </w:r>
            <w:r w:rsidR="008A295E" w:rsidRPr="00164B66">
              <w:rPr>
                <w:b/>
              </w:rPr>
              <w:t xml:space="preserve"> </w:t>
            </w:r>
            <w:r w:rsidRPr="00164B66">
              <w:rPr>
                <w:b/>
              </w:rPr>
              <w:t>Hapja e Kursit</w:t>
            </w:r>
          </w:p>
        </w:tc>
        <w:tc>
          <w:tcPr>
            <w:tcW w:w="280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E2628" w:rsidRPr="00164B66" w:rsidRDefault="00A33A08" w:rsidP="00A33A08">
            <w:pPr>
              <w:tabs>
                <w:tab w:val="left" w:pos="426"/>
                <w:tab w:val="left" w:pos="851"/>
              </w:tabs>
              <w:rPr>
                <w:b/>
              </w:rPr>
            </w:pPr>
            <w:r w:rsidRPr="00164B66">
              <w:rPr>
                <w:b/>
              </w:rPr>
              <w:t>Koh</w:t>
            </w:r>
            <w:r w:rsidR="00F438B6" w:rsidRPr="00164B66">
              <w:rPr>
                <w:b/>
              </w:rPr>
              <w:t>ë</w:t>
            </w:r>
            <w:r w:rsidRPr="00164B66">
              <w:rPr>
                <w:b/>
              </w:rPr>
              <w:t>zgjatja</w:t>
            </w:r>
            <w:r w:rsidR="002E2628" w:rsidRPr="00164B66">
              <w:rPr>
                <w:b/>
              </w:rPr>
              <w:t>: 60 Minut</w:t>
            </w:r>
            <w:r w:rsidRPr="00164B66">
              <w:rPr>
                <w:b/>
              </w:rPr>
              <w:t>a</w:t>
            </w:r>
          </w:p>
        </w:tc>
      </w:tr>
      <w:tr w:rsidR="00C75546" w:rsidRPr="00164B66" w:rsidTr="00DD755D">
        <w:tc>
          <w:tcPr>
            <w:tcW w:w="8754" w:type="dxa"/>
            <w:gridSpan w:val="3"/>
          </w:tcPr>
          <w:p w:rsidR="008A295E" w:rsidRPr="00164B66" w:rsidRDefault="008A295E" w:rsidP="008A295E">
            <w:pPr>
              <w:tabs>
                <w:tab w:val="left" w:pos="426"/>
                <w:tab w:val="left" w:pos="851"/>
              </w:tabs>
              <w:rPr>
                <w:b/>
              </w:rPr>
            </w:pPr>
            <w:r w:rsidRPr="00164B66">
              <w:rPr>
                <w:b/>
              </w:rPr>
              <w:t xml:space="preserve">Burime materiale të nevojshme:                                                                                              </w:t>
            </w:r>
          </w:p>
          <w:p w:rsidR="008A295E" w:rsidRPr="00164B66" w:rsidRDefault="008A295E" w:rsidP="008A295E">
            <w:pPr>
              <w:pStyle w:val="bul1g"/>
            </w:pPr>
            <w:r w:rsidRPr="00164B66">
              <w:t xml:space="preserve">Kompjuter tavoline/laptop me </w:t>
            </w:r>
            <w:r w:rsidR="004A0C54" w:rsidRPr="00164B66">
              <w:t>W</w:t>
            </w:r>
            <w:r w:rsidRPr="00164B66">
              <w:t>indo</w:t>
            </w:r>
            <w:r w:rsidR="004A0C54" w:rsidRPr="00164B66">
              <w:t>w</w:t>
            </w:r>
            <w:r w:rsidRPr="00164B66">
              <w:t>s 7 dhe me Programin MS Office Professional të instaluar</w:t>
            </w:r>
          </w:p>
          <w:p w:rsidR="008A295E" w:rsidRPr="00164B66" w:rsidRDefault="008A295E" w:rsidP="008A295E">
            <w:pPr>
              <w:pStyle w:val="bul1g"/>
            </w:pPr>
            <w:r w:rsidRPr="00164B66">
              <w:t>Projektor dhe ekran për shfaqje imazhesh</w:t>
            </w:r>
          </w:p>
          <w:p w:rsidR="008A295E" w:rsidRPr="00164B66" w:rsidRDefault="008A295E" w:rsidP="008A295E">
            <w:pPr>
              <w:pStyle w:val="bul1g"/>
            </w:pPr>
            <w:r w:rsidRPr="00164B66">
              <w:t>Akses në Internet (nëse është i disponueshëm)</w:t>
            </w:r>
          </w:p>
          <w:p w:rsidR="008A295E" w:rsidRPr="00164B66" w:rsidRDefault="008A295E" w:rsidP="008A295E">
            <w:pPr>
              <w:pStyle w:val="bul1g"/>
            </w:pPr>
            <w:r w:rsidRPr="00164B66">
              <w:t xml:space="preserve">Modele të komponentëve fizikë të kompjuterit (nëse janë të disponueshëm) </w:t>
            </w:r>
          </w:p>
          <w:p w:rsidR="008A295E" w:rsidRPr="00164B66" w:rsidRDefault="008A295E" w:rsidP="008A295E">
            <w:pPr>
              <w:pStyle w:val="bul1g"/>
              <w:rPr>
                <w:szCs w:val="18"/>
              </w:rPr>
            </w:pPr>
            <w:r w:rsidRPr="00164B66">
              <w:t>Dërrasë të Bardhë</w:t>
            </w:r>
          </w:p>
          <w:p w:rsidR="008A295E" w:rsidRPr="00164B66" w:rsidRDefault="008A295E" w:rsidP="008A295E">
            <w:pPr>
              <w:pStyle w:val="bul1g"/>
              <w:rPr>
                <w:szCs w:val="18"/>
              </w:rPr>
            </w:pPr>
            <w:r w:rsidRPr="00164B66">
              <w:t>Markera për Dërrasë të Bardhë (të paktën 2 për secilën ngjyrë: blu, të zezë, të kuqe dhe jeshile)</w:t>
            </w:r>
          </w:p>
          <w:p w:rsidR="008A295E" w:rsidRPr="00164B66" w:rsidRDefault="008A295E" w:rsidP="008A295E">
            <w:pPr>
              <w:pStyle w:val="bul1g"/>
              <w:rPr>
                <w:szCs w:val="18"/>
              </w:rPr>
            </w:pPr>
            <w:r w:rsidRPr="00164B66">
              <w:t>2 Tabela Flipchart me letër të mjaftueshme</w:t>
            </w:r>
          </w:p>
          <w:p w:rsidR="008A295E" w:rsidRPr="00164B66" w:rsidRDefault="008A295E" w:rsidP="008A295E">
            <w:pPr>
              <w:pStyle w:val="bul1g"/>
              <w:rPr>
                <w:szCs w:val="18"/>
              </w:rPr>
            </w:pPr>
            <w:r w:rsidRPr="00164B66">
              <w:t>Stilolapsa dhe blloqe për pjesëmarrësit</w:t>
            </w:r>
          </w:p>
          <w:p w:rsidR="00917826" w:rsidRPr="00164B66" w:rsidRDefault="008A295E" w:rsidP="00917826">
            <w:pPr>
              <w:pStyle w:val="bul1g"/>
              <w:rPr>
                <w:szCs w:val="18"/>
              </w:rPr>
            </w:pPr>
            <w:r w:rsidRPr="00164B66">
              <w:t>Kapëse aktesh, vrimahapëse dhe gërshërë</w:t>
            </w:r>
          </w:p>
          <w:p w:rsidR="00C75546" w:rsidRPr="00164B66" w:rsidRDefault="008A295E" w:rsidP="00917826">
            <w:pPr>
              <w:pStyle w:val="bul1g"/>
              <w:rPr>
                <w:szCs w:val="18"/>
              </w:rPr>
            </w:pPr>
            <w:r w:rsidRPr="00164B66">
              <w:rPr>
                <w:rFonts w:cs="Helvetica"/>
              </w:rPr>
              <w:t>Ngjitës Blu ose një produkt të ngjashëm me të për ngjitjen e përkohshme të letrës në mure</w:t>
            </w:r>
          </w:p>
          <w:p w:rsidR="00C75546" w:rsidRPr="00164B66" w:rsidRDefault="008A295E" w:rsidP="00C75546">
            <w:pPr>
              <w:pStyle w:val="NormalWeb"/>
              <w:spacing w:before="0" w:beforeAutospacing="0" w:after="0" w:afterAutospacing="0" w:line="280" w:lineRule="exact"/>
              <w:ind w:left="720"/>
              <w:jc w:val="left"/>
              <w:rPr>
                <w:rFonts w:ascii="Symbol" w:hAnsi="Symbol"/>
                <w:sz w:val="18"/>
                <w:szCs w:val="18"/>
              </w:rPr>
            </w:pP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r w:rsidRPr="00164B66">
              <w:rPr>
                <w:rFonts w:ascii="Symbol" w:hAnsi="Symbol"/>
                <w:sz w:val="18"/>
                <w:szCs w:val="18"/>
              </w:rPr>
              <w:t></w:t>
            </w:r>
          </w:p>
        </w:tc>
      </w:tr>
      <w:tr w:rsidR="00C75546" w:rsidRPr="00164B66" w:rsidTr="00DD755D">
        <w:tc>
          <w:tcPr>
            <w:tcW w:w="8754" w:type="dxa"/>
            <w:gridSpan w:val="3"/>
          </w:tcPr>
          <w:p w:rsidR="00C75546" w:rsidRPr="00164B66" w:rsidRDefault="002D1EA3" w:rsidP="00C75546">
            <w:pPr>
              <w:tabs>
                <w:tab w:val="left" w:pos="426"/>
                <w:tab w:val="left" w:pos="851"/>
              </w:tabs>
              <w:rPr>
                <w:b/>
              </w:rPr>
            </w:pPr>
            <w:r w:rsidRPr="00164B66">
              <w:rPr>
                <w:b/>
              </w:rPr>
              <w:t xml:space="preserve">Synimi: </w:t>
            </w:r>
            <w:r w:rsidRPr="00164B66">
              <w:t>Pajisja e pjesëmarrësve me informacion në lidhje me nevojën për kursin e trajnimit dhe synimet dhe objektivat e tij. Garantimi q</w:t>
            </w:r>
            <w:r w:rsidR="00F438B6" w:rsidRPr="00164B66">
              <w:t>ë</w:t>
            </w:r>
            <w:r w:rsidRPr="00164B66">
              <w:t xml:space="preserve"> ata t</w:t>
            </w:r>
            <w:r w:rsidR="00F438B6" w:rsidRPr="00164B66">
              <w:t>ë</w:t>
            </w:r>
            <w:r w:rsidRPr="00164B66">
              <w:t xml:space="preserve"> kenë informacion të mjaftueshëm për programin e aktiviteteve dhe axhendën e kursit. Ofrimi i informacionit për detajet administrative, të shëndetit dhe të sigurisë gjatë kursit. Prezantimi i pjesëmarrësve me trajnerët dhe pjesëmarrësit e tjerë.</w:t>
            </w:r>
          </w:p>
          <w:p w:rsidR="00C75546" w:rsidRPr="00164B66" w:rsidRDefault="00C75546" w:rsidP="00C75546">
            <w:pPr>
              <w:tabs>
                <w:tab w:val="left" w:pos="426"/>
                <w:tab w:val="left" w:pos="851"/>
              </w:tabs>
              <w:rPr>
                <w:b/>
              </w:rPr>
            </w:pPr>
          </w:p>
        </w:tc>
      </w:tr>
      <w:tr w:rsidR="00C75546" w:rsidRPr="00164B66" w:rsidTr="00DD755D">
        <w:tc>
          <w:tcPr>
            <w:tcW w:w="8754" w:type="dxa"/>
            <w:gridSpan w:val="3"/>
          </w:tcPr>
          <w:p w:rsidR="002D1EA3" w:rsidRPr="00164B66" w:rsidRDefault="002D1EA3" w:rsidP="002D1EA3">
            <w:pPr>
              <w:tabs>
                <w:tab w:val="left" w:pos="426"/>
                <w:tab w:val="left" w:pos="851"/>
              </w:tabs>
              <w:rPr>
                <w:b/>
              </w:rPr>
            </w:pPr>
            <w:r w:rsidRPr="00164B66">
              <w:rPr>
                <w:b/>
              </w:rPr>
              <w:t>Objektivat:</w:t>
            </w:r>
          </w:p>
          <w:p w:rsidR="002D1EA3" w:rsidRPr="00164B66" w:rsidRDefault="002D1EA3" w:rsidP="002D1EA3">
            <w:pPr>
              <w:tabs>
                <w:tab w:val="left" w:pos="426"/>
                <w:tab w:val="left" w:pos="851"/>
              </w:tabs>
            </w:pPr>
            <w:r w:rsidRPr="00164B66">
              <w:t>N</w:t>
            </w:r>
            <w:r w:rsidR="00F438B6" w:rsidRPr="00164B66">
              <w:t>ë</w:t>
            </w:r>
            <w:r w:rsidRPr="00164B66">
              <w:t xml:space="preserve"> fund t</w:t>
            </w:r>
            <w:r w:rsidR="00F438B6" w:rsidRPr="00164B66">
              <w:t>ë</w:t>
            </w:r>
            <w:r w:rsidRPr="00164B66">
              <w:t xml:space="preserve"> mësimit, pjesëmarrësit do të jenë në gjendje të:</w:t>
            </w:r>
          </w:p>
          <w:p w:rsidR="002D1EA3" w:rsidRPr="00164B66" w:rsidRDefault="002D1EA3" w:rsidP="002D1EA3">
            <w:pPr>
              <w:pStyle w:val="bul1"/>
              <w:numPr>
                <w:ilvl w:val="0"/>
                <w:numId w:val="72"/>
              </w:numPr>
              <w:spacing w:line="280" w:lineRule="atLeast"/>
              <w:ind w:left="851" w:hanging="851"/>
              <w:rPr>
                <w:lang w:val="sq-AL"/>
              </w:rPr>
            </w:pPr>
            <w:r w:rsidRPr="00164B66">
              <w:rPr>
                <w:lang w:val="sq-AL"/>
              </w:rPr>
              <w:t>Identifikojnë trajnerët dhe kolegët e tyre pjesëmarrës</w:t>
            </w:r>
          </w:p>
          <w:p w:rsidR="002D1EA3" w:rsidRPr="00164B66" w:rsidRDefault="002D1EA3" w:rsidP="002D1EA3">
            <w:pPr>
              <w:pStyle w:val="bul1"/>
              <w:numPr>
                <w:ilvl w:val="0"/>
                <w:numId w:val="72"/>
              </w:numPr>
              <w:spacing w:line="280" w:lineRule="atLeast"/>
              <w:ind w:left="851" w:hanging="851"/>
              <w:rPr>
                <w:lang w:val="sq-AL"/>
              </w:rPr>
            </w:pPr>
            <w:r w:rsidRPr="00164B66">
              <w:rPr>
                <w:lang w:val="sq-AL"/>
              </w:rPr>
              <w:t>Diskutojnë synimin e përgjithshëm të kursit</w:t>
            </w:r>
          </w:p>
          <w:p w:rsidR="002D1EA3" w:rsidRPr="00164B66" w:rsidRDefault="002D1EA3" w:rsidP="002D1EA3">
            <w:pPr>
              <w:pStyle w:val="bul1"/>
              <w:numPr>
                <w:ilvl w:val="0"/>
                <w:numId w:val="72"/>
              </w:numPr>
              <w:spacing w:line="280" w:lineRule="atLeast"/>
              <w:ind w:left="851" w:hanging="851"/>
              <w:rPr>
                <w:lang w:val="sq-AL"/>
              </w:rPr>
            </w:pPr>
            <w:r w:rsidRPr="00164B66">
              <w:rPr>
                <w:lang w:val="sq-AL"/>
              </w:rPr>
              <w:t>Shpjegojnë pse është i domosdoshëm ky kurs</w:t>
            </w:r>
          </w:p>
          <w:p w:rsidR="002D1EA3" w:rsidRPr="00164B66" w:rsidRDefault="002D1EA3" w:rsidP="002D1EA3">
            <w:pPr>
              <w:pStyle w:val="bul1"/>
              <w:numPr>
                <w:ilvl w:val="0"/>
                <w:numId w:val="72"/>
              </w:numPr>
              <w:spacing w:line="280" w:lineRule="atLeast"/>
              <w:ind w:left="851" w:hanging="851"/>
              <w:rPr>
                <w:lang w:val="sq-AL"/>
              </w:rPr>
            </w:pPr>
            <w:r w:rsidRPr="00164B66">
              <w:rPr>
                <w:lang w:val="sq-AL"/>
              </w:rPr>
              <w:t>Rendisin pjesët përbërëse të programit dhe aktiviteteve të kursit</w:t>
            </w:r>
          </w:p>
          <w:p w:rsidR="00C75546" w:rsidRPr="00164B66" w:rsidRDefault="002D1EA3" w:rsidP="002D1EA3">
            <w:pPr>
              <w:tabs>
                <w:tab w:val="left" w:pos="426"/>
                <w:tab w:val="left" w:pos="851"/>
              </w:tabs>
              <w:ind w:left="720"/>
            </w:pPr>
            <w:r w:rsidRPr="00164B66">
              <w:t xml:space="preserve">Rendisin procedurat e sigurisë dhe shëndetit për vendin e kursit </w:t>
            </w:r>
          </w:p>
        </w:tc>
      </w:tr>
      <w:tr w:rsidR="00C75546" w:rsidRPr="00164B66" w:rsidTr="00DD755D">
        <w:tc>
          <w:tcPr>
            <w:tcW w:w="1702" w:type="dxa"/>
            <w:tcBorders>
              <w:bottom w:val="single" w:sz="4" w:space="0" w:color="auto"/>
            </w:tcBorders>
          </w:tcPr>
          <w:p w:rsidR="00C75546" w:rsidRPr="00164B66" w:rsidRDefault="00C75546" w:rsidP="00C75546">
            <w:pPr>
              <w:tabs>
                <w:tab w:val="left" w:pos="426"/>
                <w:tab w:val="left" w:pos="851"/>
              </w:tabs>
            </w:pPr>
          </w:p>
        </w:tc>
        <w:tc>
          <w:tcPr>
            <w:tcW w:w="7052" w:type="dxa"/>
            <w:gridSpan w:val="2"/>
            <w:tcBorders>
              <w:bottom w:val="single" w:sz="4" w:space="0" w:color="auto"/>
            </w:tcBorders>
          </w:tcPr>
          <w:p w:rsidR="002D1EA3" w:rsidRPr="00164B66" w:rsidRDefault="002D1EA3" w:rsidP="002D1EA3">
            <w:pPr>
              <w:pStyle w:val="Subtitle"/>
              <w:jc w:val="both"/>
              <w:rPr>
                <w:rFonts w:ascii="Verdana" w:hAnsi="Verdana"/>
                <w:b/>
                <w:sz w:val="18"/>
                <w:szCs w:val="18"/>
                <w:lang w:val="sq-AL"/>
              </w:rPr>
            </w:pPr>
            <w:bookmarkStart w:id="41" w:name="_Toc238792110"/>
            <w:r w:rsidRPr="00164B66">
              <w:rPr>
                <w:rFonts w:ascii="Verdana" w:hAnsi="Verdana"/>
                <w:b/>
                <w:sz w:val="18"/>
                <w:szCs w:val="18"/>
                <w:lang w:val="sq-AL"/>
              </w:rPr>
              <w:t>Hyrje</w:t>
            </w:r>
            <w:bookmarkEnd w:id="41"/>
          </w:p>
          <w:p w:rsidR="002D1EA3" w:rsidRPr="00164B66" w:rsidRDefault="002D1EA3" w:rsidP="002D1EA3">
            <w:pPr>
              <w:tabs>
                <w:tab w:val="left" w:pos="426"/>
                <w:tab w:val="left" w:pos="851"/>
              </w:tabs>
              <w:spacing w:line="280" w:lineRule="exact"/>
            </w:pPr>
            <w:r w:rsidRPr="00164B66">
              <w:t>Ky është sesioni i hapjes së kursit. Gjatë këtij sesioni, pjesëmarrësit do të njihen me trajnerët dhe pjesëmarrësit e tjerë. Do të shpjegohen synimi dhe objektivat e kursit së bashku me metodologjinë e mësimdhënies.</w:t>
            </w:r>
          </w:p>
          <w:p w:rsidR="002D1EA3" w:rsidRPr="00164B66" w:rsidRDefault="002D1EA3" w:rsidP="002D1EA3">
            <w:pPr>
              <w:tabs>
                <w:tab w:val="left" w:pos="426"/>
                <w:tab w:val="left" w:pos="851"/>
              </w:tabs>
              <w:spacing w:line="280" w:lineRule="exact"/>
            </w:pPr>
          </w:p>
          <w:p w:rsidR="00C75546" w:rsidRPr="00164B66" w:rsidRDefault="002D1EA3" w:rsidP="002D1EA3">
            <w:pPr>
              <w:tabs>
                <w:tab w:val="left" w:pos="426"/>
                <w:tab w:val="left" w:pos="851"/>
              </w:tabs>
              <w:spacing w:line="280" w:lineRule="exact"/>
            </w:pPr>
            <w:r w:rsidRPr="00164B66">
              <w:t>Trajneri mund të zgjedhë që të përdorë “akullthyerësit” për t’i inkurajuar pjesëmarrësit të angazhohen në kurs dhe me njëri tjetrin që në fillim.</w:t>
            </w:r>
          </w:p>
          <w:p w:rsidR="00C75546" w:rsidRPr="00164B66" w:rsidRDefault="002D1EA3" w:rsidP="00C75546">
            <w:pPr>
              <w:tabs>
                <w:tab w:val="left" w:pos="426"/>
                <w:tab w:val="left" w:pos="851"/>
              </w:tabs>
              <w:spacing w:line="280" w:lineRule="exact"/>
            </w:pPr>
            <w:r w:rsidRPr="00164B66">
              <w:t xml:space="preserve">                                                                                                               </w:t>
            </w:r>
          </w:p>
        </w:tc>
      </w:tr>
      <w:tr w:rsidR="00C75546" w:rsidRPr="00164B66" w:rsidTr="00DD755D">
        <w:tc>
          <w:tcPr>
            <w:tcW w:w="1702" w:type="dxa"/>
            <w:tcBorders>
              <w:top w:val="single" w:sz="4" w:space="0" w:color="auto"/>
              <w:left w:val="single" w:sz="4" w:space="0" w:color="auto"/>
              <w:bottom w:val="single" w:sz="4" w:space="0" w:color="auto"/>
              <w:right w:val="single" w:sz="4" w:space="0" w:color="auto"/>
            </w:tcBorders>
          </w:tcPr>
          <w:p w:rsidR="00C75546" w:rsidRPr="00164B66" w:rsidRDefault="00C75546" w:rsidP="00574774">
            <w:pPr>
              <w:tabs>
                <w:tab w:val="left" w:pos="426"/>
                <w:tab w:val="left" w:pos="851"/>
              </w:tabs>
              <w:spacing w:line="260" w:lineRule="exact"/>
            </w:pPr>
          </w:p>
          <w:p w:rsidR="00C75546" w:rsidRPr="00164B66" w:rsidRDefault="00C75546" w:rsidP="00574774">
            <w:pPr>
              <w:tabs>
                <w:tab w:val="left" w:pos="426"/>
                <w:tab w:val="left" w:pos="851"/>
              </w:tabs>
              <w:spacing w:line="260" w:lineRule="exact"/>
            </w:pPr>
          </w:p>
          <w:p w:rsidR="00C75546" w:rsidRPr="00164B66" w:rsidRDefault="00C75546" w:rsidP="00574774">
            <w:pPr>
              <w:tabs>
                <w:tab w:val="left" w:pos="426"/>
                <w:tab w:val="left" w:pos="851"/>
              </w:tabs>
              <w:spacing w:line="260" w:lineRule="exact"/>
            </w:pPr>
          </w:p>
          <w:p w:rsidR="00C75546" w:rsidRPr="00164B66" w:rsidRDefault="00C75546" w:rsidP="00574774">
            <w:pPr>
              <w:tabs>
                <w:tab w:val="left" w:pos="426"/>
                <w:tab w:val="left" w:pos="851"/>
              </w:tabs>
              <w:spacing w:line="260" w:lineRule="exact"/>
            </w:pPr>
          </w:p>
          <w:p w:rsidR="00C75546" w:rsidRPr="00164B66" w:rsidRDefault="00C75546" w:rsidP="00574774">
            <w:pPr>
              <w:tabs>
                <w:tab w:val="left" w:pos="426"/>
                <w:tab w:val="left" w:pos="851"/>
              </w:tabs>
              <w:spacing w:line="260" w:lineRule="exact"/>
            </w:pPr>
          </w:p>
          <w:p w:rsidR="00C75546" w:rsidRPr="00164B66" w:rsidRDefault="00C75546" w:rsidP="00574774">
            <w:pPr>
              <w:tabs>
                <w:tab w:val="left" w:pos="426"/>
                <w:tab w:val="left" w:pos="851"/>
              </w:tabs>
              <w:spacing w:line="260" w:lineRule="exact"/>
            </w:pPr>
          </w:p>
          <w:p w:rsidR="00C75546" w:rsidRPr="00164B66" w:rsidRDefault="00C75546" w:rsidP="00574774">
            <w:pPr>
              <w:tabs>
                <w:tab w:val="left" w:pos="426"/>
                <w:tab w:val="left" w:pos="851"/>
              </w:tabs>
              <w:spacing w:line="260" w:lineRule="exact"/>
            </w:pPr>
          </w:p>
          <w:p w:rsidR="00C75546" w:rsidRPr="00164B66" w:rsidRDefault="002D1EA3" w:rsidP="00574774">
            <w:pPr>
              <w:tabs>
                <w:tab w:val="left" w:pos="426"/>
                <w:tab w:val="left" w:pos="851"/>
              </w:tabs>
              <w:spacing w:line="260" w:lineRule="exact"/>
              <w:rPr>
                <w:b/>
              </w:rPr>
            </w:pPr>
            <w:r w:rsidRPr="00164B66">
              <w:rPr>
                <w:b/>
              </w:rPr>
              <w:t>Slajdi</w:t>
            </w:r>
            <w:r w:rsidR="00574774" w:rsidRPr="00164B66">
              <w:rPr>
                <w:b/>
              </w:rPr>
              <w:t xml:space="preserve"> 2</w:t>
            </w:r>
          </w:p>
          <w:p w:rsidR="00C75546" w:rsidRPr="00164B66" w:rsidRDefault="00C75546" w:rsidP="00574774">
            <w:pPr>
              <w:tabs>
                <w:tab w:val="left" w:pos="426"/>
                <w:tab w:val="left" w:pos="851"/>
              </w:tabs>
              <w:spacing w:line="260" w:lineRule="exact"/>
              <w:rPr>
                <w:b/>
              </w:rPr>
            </w:pPr>
          </w:p>
          <w:p w:rsidR="00C75546" w:rsidRPr="00164B66" w:rsidRDefault="00C75546" w:rsidP="00574774">
            <w:pPr>
              <w:tabs>
                <w:tab w:val="left" w:pos="426"/>
                <w:tab w:val="left" w:pos="851"/>
              </w:tabs>
              <w:spacing w:line="260" w:lineRule="exact"/>
              <w:rPr>
                <w:b/>
              </w:rPr>
            </w:pPr>
          </w:p>
          <w:p w:rsidR="00C75546" w:rsidRPr="00164B66" w:rsidRDefault="00C75546" w:rsidP="00574774">
            <w:pPr>
              <w:tabs>
                <w:tab w:val="left" w:pos="426"/>
                <w:tab w:val="left" w:pos="851"/>
              </w:tabs>
              <w:spacing w:line="260" w:lineRule="exact"/>
              <w:rPr>
                <w:b/>
              </w:rPr>
            </w:pPr>
          </w:p>
          <w:p w:rsidR="00574774" w:rsidRPr="00164B66" w:rsidRDefault="00574774" w:rsidP="00574774">
            <w:pPr>
              <w:tabs>
                <w:tab w:val="left" w:pos="426"/>
                <w:tab w:val="left" w:pos="851"/>
              </w:tabs>
              <w:spacing w:line="260" w:lineRule="exact"/>
              <w:rPr>
                <w:b/>
              </w:rPr>
            </w:pPr>
          </w:p>
          <w:p w:rsidR="00574774" w:rsidRPr="00164B66" w:rsidRDefault="00574774" w:rsidP="00574774">
            <w:pPr>
              <w:tabs>
                <w:tab w:val="left" w:pos="426"/>
                <w:tab w:val="left" w:pos="851"/>
              </w:tabs>
              <w:spacing w:line="260" w:lineRule="exact"/>
              <w:rPr>
                <w:b/>
              </w:rPr>
            </w:pPr>
          </w:p>
          <w:p w:rsidR="00574774" w:rsidRPr="00164B66" w:rsidRDefault="00574774" w:rsidP="00574774">
            <w:pPr>
              <w:tabs>
                <w:tab w:val="left" w:pos="426"/>
                <w:tab w:val="left" w:pos="851"/>
              </w:tabs>
              <w:spacing w:line="260" w:lineRule="exact"/>
              <w:rPr>
                <w:b/>
              </w:rPr>
            </w:pPr>
          </w:p>
          <w:p w:rsidR="00574774" w:rsidRPr="00164B66" w:rsidRDefault="00574774" w:rsidP="00574774">
            <w:pPr>
              <w:tabs>
                <w:tab w:val="left" w:pos="426"/>
                <w:tab w:val="left" w:pos="851"/>
              </w:tabs>
              <w:spacing w:line="260" w:lineRule="exact"/>
              <w:rPr>
                <w:b/>
              </w:rPr>
            </w:pPr>
          </w:p>
          <w:p w:rsidR="00574774" w:rsidRPr="00164B66" w:rsidRDefault="00574774" w:rsidP="00574774">
            <w:pPr>
              <w:tabs>
                <w:tab w:val="left" w:pos="426"/>
                <w:tab w:val="left" w:pos="851"/>
              </w:tabs>
              <w:spacing w:line="260" w:lineRule="exact"/>
              <w:rPr>
                <w:b/>
              </w:rPr>
            </w:pPr>
          </w:p>
          <w:p w:rsidR="00C75546" w:rsidRPr="00164B66" w:rsidRDefault="00581606" w:rsidP="00574774">
            <w:pPr>
              <w:tabs>
                <w:tab w:val="left" w:pos="426"/>
                <w:tab w:val="left" w:pos="851"/>
              </w:tabs>
              <w:spacing w:line="260" w:lineRule="exact"/>
              <w:rPr>
                <w:b/>
              </w:rPr>
            </w:pPr>
            <w:r w:rsidRPr="00164B66">
              <w:rPr>
                <w:b/>
              </w:rPr>
              <w:t>Slajdi</w:t>
            </w:r>
            <w:r w:rsidR="00574774" w:rsidRPr="00164B66">
              <w:rPr>
                <w:b/>
              </w:rPr>
              <w:t xml:space="preserve"> 4</w:t>
            </w:r>
          </w:p>
          <w:p w:rsidR="00C75546" w:rsidRPr="00164B66" w:rsidRDefault="00C75546" w:rsidP="00574774">
            <w:pPr>
              <w:tabs>
                <w:tab w:val="left" w:pos="426"/>
                <w:tab w:val="left" w:pos="851"/>
              </w:tabs>
              <w:spacing w:line="260" w:lineRule="exact"/>
              <w:rPr>
                <w:b/>
              </w:rPr>
            </w:pPr>
          </w:p>
          <w:p w:rsidR="00C75546" w:rsidRPr="00164B66" w:rsidRDefault="00C75546" w:rsidP="00574774">
            <w:pPr>
              <w:tabs>
                <w:tab w:val="left" w:pos="426"/>
                <w:tab w:val="left" w:pos="851"/>
              </w:tabs>
              <w:spacing w:line="260" w:lineRule="exact"/>
            </w:pPr>
          </w:p>
          <w:p w:rsidR="00C75546" w:rsidRPr="00164B66" w:rsidRDefault="00C75546" w:rsidP="00574774">
            <w:pPr>
              <w:tabs>
                <w:tab w:val="left" w:pos="426"/>
                <w:tab w:val="left" w:pos="851"/>
              </w:tabs>
              <w:spacing w:line="260" w:lineRule="exact"/>
            </w:pPr>
          </w:p>
          <w:p w:rsidR="00C75546" w:rsidRPr="00164B66" w:rsidRDefault="00581606" w:rsidP="00574774">
            <w:pPr>
              <w:tabs>
                <w:tab w:val="left" w:pos="426"/>
                <w:tab w:val="left" w:pos="851"/>
              </w:tabs>
              <w:spacing w:line="260" w:lineRule="exact"/>
              <w:rPr>
                <w:b/>
              </w:rPr>
            </w:pPr>
            <w:r w:rsidRPr="00164B66">
              <w:rPr>
                <w:b/>
              </w:rPr>
              <w:t>Slajdi</w:t>
            </w:r>
            <w:r w:rsidR="00574774" w:rsidRPr="00164B66">
              <w:rPr>
                <w:b/>
              </w:rPr>
              <w:t xml:space="preserve"> 5</w:t>
            </w:r>
          </w:p>
          <w:p w:rsidR="00C75546" w:rsidRPr="00164B66" w:rsidRDefault="00C75546" w:rsidP="00574774">
            <w:pPr>
              <w:tabs>
                <w:tab w:val="left" w:pos="426"/>
                <w:tab w:val="left" w:pos="851"/>
              </w:tabs>
              <w:spacing w:line="260" w:lineRule="exact"/>
              <w:rPr>
                <w:b/>
              </w:rPr>
            </w:pPr>
          </w:p>
          <w:p w:rsidR="00C75546" w:rsidRPr="00164B66" w:rsidRDefault="00C75546" w:rsidP="00574774">
            <w:pPr>
              <w:tabs>
                <w:tab w:val="left" w:pos="426"/>
                <w:tab w:val="left" w:pos="851"/>
              </w:tabs>
              <w:spacing w:line="260" w:lineRule="exact"/>
              <w:rPr>
                <w:b/>
              </w:rPr>
            </w:pPr>
          </w:p>
          <w:p w:rsidR="00C75546" w:rsidRPr="00164B66" w:rsidRDefault="00C75546" w:rsidP="00574774">
            <w:pPr>
              <w:tabs>
                <w:tab w:val="left" w:pos="426"/>
                <w:tab w:val="left" w:pos="851"/>
              </w:tabs>
              <w:spacing w:line="260" w:lineRule="exact"/>
              <w:rPr>
                <w:b/>
              </w:rPr>
            </w:pPr>
          </w:p>
          <w:p w:rsidR="00C75546" w:rsidRPr="00164B66" w:rsidRDefault="00C75546" w:rsidP="00574774">
            <w:pPr>
              <w:tabs>
                <w:tab w:val="left" w:pos="426"/>
                <w:tab w:val="left" w:pos="851"/>
              </w:tabs>
              <w:spacing w:line="260" w:lineRule="exact"/>
              <w:rPr>
                <w:b/>
              </w:rPr>
            </w:pPr>
          </w:p>
          <w:p w:rsidR="00C75546" w:rsidRPr="00164B66" w:rsidRDefault="00C75546" w:rsidP="00574774">
            <w:pPr>
              <w:tabs>
                <w:tab w:val="left" w:pos="426"/>
                <w:tab w:val="left" w:pos="851"/>
              </w:tabs>
              <w:spacing w:line="260" w:lineRule="exact"/>
              <w:rPr>
                <w:b/>
              </w:rPr>
            </w:pPr>
          </w:p>
          <w:p w:rsidR="00C75546" w:rsidRPr="00164B66" w:rsidRDefault="00581606" w:rsidP="00574774">
            <w:pPr>
              <w:tabs>
                <w:tab w:val="left" w:pos="426"/>
                <w:tab w:val="left" w:pos="851"/>
              </w:tabs>
              <w:spacing w:line="260" w:lineRule="exact"/>
              <w:rPr>
                <w:b/>
              </w:rPr>
            </w:pPr>
            <w:r w:rsidRPr="00164B66">
              <w:rPr>
                <w:b/>
              </w:rPr>
              <w:t>Slajdi</w:t>
            </w:r>
            <w:r w:rsidR="00574774" w:rsidRPr="00164B66">
              <w:rPr>
                <w:b/>
              </w:rPr>
              <w:t xml:space="preserve"> 6</w:t>
            </w:r>
          </w:p>
          <w:p w:rsidR="00C75546" w:rsidRPr="00164B66" w:rsidRDefault="00C75546" w:rsidP="00574774">
            <w:pPr>
              <w:tabs>
                <w:tab w:val="left" w:pos="426"/>
                <w:tab w:val="left" w:pos="851"/>
              </w:tabs>
              <w:spacing w:line="260" w:lineRule="exact"/>
              <w:rPr>
                <w:b/>
              </w:rPr>
            </w:pPr>
          </w:p>
          <w:p w:rsidR="00C75546" w:rsidRPr="00164B66" w:rsidRDefault="00C75546" w:rsidP="00574774">
            <w:pPr>
              <w:tabs>
                <w:tab w:val="left" w:pos="426"/>
                <w:tab w:val="left" w:pos="851"/>
              </w:tabs>
              <w:spacing w:line="260" w:lineRule="exact"/>
              <w:rPr>
                <w:b/>
              </w:rPr>
            </w:pPr>
          </w:p>
          <w:p w:rsidR="00C75546" w:rsidRPr="00164B66" w:rsidRDefault="00C75546" w:rsidP="00574774">
            <w:pPr>
              <w:tabs>
                <w:tab w:val="left" w:pos="426"/>
                <w:tab w:val="left" w:pos="851"/>
              </w:tabs>
              <w:spacing w:line="260" w:lineRule="exact"/>
              <w:rPr>
                <w:b/>
              </w:rPr>
            </w:pPr>
          </w:p>
          <w:p w:rsidR="00C75546" w:rsidRPr="00164B66" w:rsidRDefault="00C75546" w:rsidP="00574774">
            <w:pPr>
              <w:tabs>
                <w:tab w:val="left" w:pos="426"/>
                <w:tab w:val="left" w:pos="851"/>
              </w:tabs>
              <w:spacing w:line="260" w:lineRule="exact"/>
              <w:rPr>
                <w:b/>
              </w:rPr>
            </w:pPr>
          </w:p>
          <w:p w:rsidR="00C75546" w:rsidRPr="00164B66" w:rsidRDefault="00C75546" w:rsidP="00574774">
            <w:pPr>
              <w:tabs>
                <w:tab w:val="left" w:pos="426"/>
                <w:tab w:val="left" w:pos="851"/>
              </w:tabs>
              <w:spacing w:line="260" w:lineRule="exact"/>
              <w:rPr>
                <w:b/>
              </w:rPr>
            </w:pPr>
          </w:p>
          <w:p w:rsidR="00C75546" w:rsidRPr="00164B66" w:rsidRDefault="00C75546" w:rsidP="00574774">
            <w:pPr>
              <w:tabs>
                <w:tab w:val="left" w:pos="426"/>
                <w:tab w:val="left" w:pos="851"/>
              </w:tabs>
              <w:spacing w:line="260" w:lineRule="exact"/>
              <w:rPr>
                <w:b/>
              </w:rPr>
            </w:pPr>
          </w:p>
          <w:p w:rsidR="00DD755D" w:rsidRPr="00164B66" w:rsidRDefault="00DD755D" w:rsidP="00574774">
            <w:pPr>
              <w:tabs>
                <w:tab w:val="left" w:pos="426"/>
                <w:tab w:val="left" w:pos="851"/>
              </w:tabs>
              <w:spacing w:line="260" w:lineRule="exact"/>
              <w:rPr>
                <w:b/>
              </w:rPr>
            </w:pPr>
          </w:p>
          <w:p w:rsidR="00C75546" w:rsidRPr="00164B66" w:rsidRDefault="00C75546" w:rsidP="00574774">
            <w:pPr>
              <w:tabs>
                <w:tab w:val="left" w:pos="426"/>
                <w:tab w:val="left" w:pos="851"/>
              </w:tabs>
              <w:spacing w:line="260" w:lineRule="exact"/>
              <w:rPr>
                <w:b/>
              </w:rPr>
            </w:pPr>
          </w:p>
          <w:p w:rsidR="00581606" w:rsidRPr="00164B66" w:rsidRDefault="00581606" w:rsidP="00574774">
            <w:pPr>
              <w:tabs>
                <w:tab w:val="left" w:pos="426"/>
                <w:tab w:val="left" w:pos="851"/>
              </w:tabs>
              <w:spacing w:line="260" w:lineRule="exact"/>
              <w:rPr>
                <w:b/>
              </w:rPr>
            </w:pPr>
          </w:p>
          <w:p w:rsidR="00C75546" w:rsidRPr="00164B66" w:rsidRDefault="00581606" w:rsidP="00574774">
            <w:pPr>
              <w:tabs>
                <w:tab w:val="left" w:pos="426"/>
                <w:tab w:val="left" w:pos="851"/>
              </w:tabs>
              <w:spacing w:line="260" w:lineRule="exact"/>
              <w:rPr>
                <w:b/>
              </w:rPr>
            </w:pPr>
            <w:r w:rsidRPr="00164B66">
              <w:rPr>
                <w:b/>
              </w:rPr>
              <w:t>Slajdi</w:t>
            </w:r>
            <w:r w:rsidR="00574774" w:rsidRPr="00164B66">
              <w:rPr>
                <w:b/>
              </w:rPr>
              <w:t xml:space="preserve"> 8</w:t>
            </w:r>
          </w:p>
          <w:p w:rsidR="00C75546" w:rsidRPr="00164B66" w:rsidRDefault="00C75546" w:rsidP="00574774">
            <w:pPr>
              <w:tabs>
                <w:tab w:val="left" w:pos="426"/>
                <w:tab w:val="left" w:pos="851"/>
              </w:tabs>
              <w:spacing w:line="260" w:lineRule="exact"/>
              <w:rPr>
                <w:b/>
              </w:rPr>
            </w:pPr>
          </w:p>
          <w:p w:rsidR="00C75546" w:rsidRPr="00164B66" w:rsidRDefault="00C75546" w:rsidP="00574774">
            <w:pPr>
              <w:tabs>
                <w:tab w:val="left" w:pos="426"/>
                <w:tab w:val="left" w:pos="851"/>
              </w:tabs>
              <w:spacing w:line="260" w:lineRule="exact"/>
              <w:rPr>
                <w:b/>
              </w:rPr>
            </w:pPr>
          </w:p>
          <w:p w:rsidR="00C75546" w:rsidRPr="00164B66" w:rsidRDefault="00574774" w:rsidP="00574774">
            <w:pPr>
              <w:tabs>
                <w:tab w:val="left" w:pos="426"/>
                <w:tab w:val="left" w:pos="851"/>
              </w:tabs>
              <w:spacing w:line="260" w:lineRule="exact"/>
              <w:rPr>
                <w:b/>
              </w:rPr>
            </w:pPr>
            <w:r w:rsidRPr="00164B66">
              <w:rPr>
                <w:b/>
              </w:rPr>
              <w:t>S</w:t>
            </w:r>
            <w:r w:rsidR="006C3D7A" w:rsidRPr="00164B66">
              <w:rPr>
                <w:b/>
              </w:rPr>
              <w:t>lajdi</w:t>
            </w:r>
            <w:r w:rsidRPr="00164B66">
              <w:rPr>
                <w:b/>
              </w:rPr>
              <w:t xml:space="preserve"> 10</w:t>
            </w:r>
          </w:p>
          <w:p w:rsidR="00C75546" w:rsidRPr="00164B66" w:rsidRDefault="00C75546" w:rsidP="00574774">
            <w:pPr>
              <w:tabs>
                <w:tab w:val="left" w:pos="426"/>
                <w:tab w:val="left" w:pos="851"/>
              </w:tabs>
              <w:spacing w:line="260" w:lineRule="exact"/>
              <w:rPr>
                <w:b/>
              </w:rPr>
            </w:pPr>
          </w:p>
          <w:p w:rsidR="00C75546" w:rsidRPr="00164B66" w:rsidRDefault="00C75546" w:rsidP="00574774">
            <w:pPr>
              <w:tabs>
                <w:tab w:val="left" w:pos="426"/>
                <w:tab w:val="left" w:pos="851"/>
              </w:tabs>
              <w:spacing w:line="260" w:lineRule="exact"/>
              <w:rPr>
                <w:b/>
              </w:rPr>
            </w:pPr>
          </w:p>
          <w:p w:rsidR="00C75546" w:rsidRPr="00164B66" w:rsidRDefault="00C75546" w:rsidP="00574774">
            <w:pPr>
              <w:tabs>
                <w:tab w:val="left" w:pos="426"/>
                <w:tab w:val="left" w:pos="851"/>
              </w:tabs>
              <w:spacing w:line="260" w:lineRule="exact"/>
              <w:rPr>
                <w:b/>
              </w:rPr>
            </w:pPr>
          </w:p>
          <w:p w:rsidR="00C75546" w:rsidRPr="00164B66" w:rsidRDefault="00C75546" w:rsidP="00574774">
            <w:pPr>
              <w:tabs>
                <w:tab w:val="left" w:pos="426"/>
                <w:tab w:val="left" w:pos="851"/>
              </w:tabs>
              <w:spacing w:line="260" w:lineRule="exact"/>
              <w:rPr>
                <w:b/>
              </w:rPr>
            </w:pPr>
          </w:p>
          <w:p w:rsidR="00C75546" w:rsidRPr="00164B66" w:rsidRDefault="00C75546" w:rsidP="00574774">
            <w:pPr>
              <w:tabs>
                <w:tab w:val="left" w:pos="426"/>
                <w:tab w:val="left" w:pos="851"/>
              </w:tabs>
              <w:spacing w:line="260" w:lineRule="exact"/>
              <w:rPr>
                <w:b/>
              </w:rPr>
            </w:pPr>
          </w:p>
          <w:p w:rsidR="00C75546" w:rsidRPr="00164B66" w:rsidRDefault="00C75546" w:rsidP="00574774">
            <w:pPr>
              <w:tabs>
                <w:tab w:val="left" w:pos="426"/>
                <w:tab w:val="left" w:pos="851"/>
              </w:tabs>
              <w:spacing w:line="260" w:lineRule="exact"/>
              <w:rPr>
                <w:b/>
              </w:rPr>
            </w:pPr>
          </w:p>
          <w:p w:rsidR="00C75546" w:rsidRPr="00164B66" w:rsidRDefault="00C75546" w:rsidP="00574774">
            <w:pPr>
              <w:tabs>
                <w:tab w:val="left" w:pos="426"/>
                <w:tab w:val="left" w:pos="851"/>
              </w:tabs>
              <w:spacing w:line="260" w:lineRule="exact"/>
              <w:rPr>
                <w:b/>
              </w:rPr>
            </w:pPr>
          </w:p>
          <w:p w:rsidR="00C75546" w:rsidRPr="00164B66" w:rsidRDefault="00C75546" w:rsidP="00574774">
            <w:pPr>
              <w:tabs>
                <w:tab w:val="left" w:pos="426"/>
                <w:tab w:val="left" w:pos="851"/>
              </w:tabs>
              <w:spacing w:line="260" w:lineRule="exact"/>
              <w:rPr>
                <w:b/>
              </w:rPr>
            </w:pPr>
          </w:p>
          <w:p w:rsidR="00A7594C" w:rsidRPr="00164B66" w:rsidRDefault="00A7594C" w:rsidP="00574774">
            <w:pPr>
              <w:tabs>
                <w:tab w:val="left" w:pos="426"/>
                <w:tab w:val="left" w:pos="851"/>
              </w:tabs>
              <w:spacing w:line="260" w:lineRule="exact"/>
              <w:rPr>
                <w:b/>
              </w:rPr>
            </w:pPr>
          </w:p>
          <w:p w:rsidR="006C3D7A" w:rsidRPr="00164B66" w:rsidRDefault="006C3D7A" w:rsidP="00574774">
            <w:pPr>
              <w:tabs>
                <w:tab w:val="left" w:pos="426"/>
                <w:tab w:val="left" w:pos="851"/>
              </w:tabs>
              <w:spacing w:line="260" w:lineRule="exact"/>
              <w:rPr>
                <w:b/>
              </w:rPr>
            </w:pPr>
          </w:p>
          <w:p w:rsidR="00C75546" w:rsidRPr="00164B66" w:rsidRDefault="00574774" w:rsidP="00574774">
            <w:pPr>
              <w:tabs>
                <w:tab w:val="left" w:pos="426"/>
                <w:tab w:val="left" w:pos="851"/>
              </w:tabs>
              <w:spacing w:line="260" w:lineRule="exact"/>
              <w:rPr>
                <w:b/>
              </w:rPr>
            </w:pPr>
            <w:r w:rsidRPr="00164B66">
              <w:rPr>
                <w:b/>
              </w:rPr>
              <w:t>Sl</w:t>
            </w:r>
            <w:r w:rsidR="006C3D7A" w:rsidRPr="00164B66">
              <w:rPr>
                <w:b/>
              </w:rPr>
              <w:t>ajdi</w:t>
            </w:r>
            <w:r w:rsidRPr="00164B66">
              <w:rPr>
                <w:b/>
              </w:rPr>
              <w:t xml:space="preserve"> 11</w:t>
            </w:r>
          </w:p>
          <w:p w:rsidR="00C75546" w:rsidRPr="00164B66" w:rsidRDefault="00C75546" w:rsidP="00574774">
            <w:pPr>
              <w:tabs>
                <w:tab w:val="left" w:pos="426"/>
                <w:tab w:val="left" w:pos="851"/>
              </w:tabs>
              <w:spacing w:line="260" w:lineRule="exact"/>
              <w:rPr>
                <w:b/>
              </w:rPr>
            </w:pPr>
          </w:p>
          <w:p w:rsidR="00C75546" w:rsidRPr="00164B66" w:rsidRDefault="00C75546" w:rsidP="00574774">
            <w:pPr>
              <w:tabs>
                <w:tab w:val="left" w:pos="426"/>
                <w:tab w:val="left" w:pos="851"/>
              </w:tabs>
              <w:spacing w:line="260" w:lineRule="exact"/>
              <w:rPr>
                <w:b/>
              </w:rPr>
            </w:pPr>
          </w:p>
          <w:p w:rsidR="00C75546" w:rsidRPr="00164B66" w:rsidRDefault="00C75546" w:rsidP="00574774">
            <w:pPr>
              <w:tabs>
                <w:tab w:val="left" w:pos="426"/>
                <w:tab w:val="left" w:pos="851"/>
              </w:tabs>
              <w:spacing w:line="260" w:lineRule="exact"/>
              <w:rPr>
                <w:b/>
              </w:rPr>
            </w:pPr>
          </w:p>
          <w:p w:rsidR="00C75546" w:rsidRPr="00164B66" w:rsidRDefault="00574774" w:rsidP="00574774">
            <w:pPr>
              <w:tabs>
                <w:tab w:val="left" w:pos="426"/>
                <w:tab w:val="left" w:pos="851"/>
              </w:tabs>
              <w:spacing w:line="260" w:lineRule="exact"/>
              <w:rPr>
                <w:b/>
              </w:rPr>
            </w:pPr>
            <w:r w:rsidRPr="00164B66">
              <w:rPr>
                <w:b/>
              </w:rPr>
              <w:t>Sl</w:t>
            </w:r>
            <w:r w:rsidR="006C3D7A" w:rsidRPr="00164B66">
              <w:rPr>
                <w:b/>
              </w:rPr>
              <w:t xml:space="preserve">ajdi </w:t>
            </w:r>
            <w:r w:rsidRPr="00164B66">
              <w:rPr>
                <w:b/>
              </w:rPr>
              <w:t>13</w:t>
            </w:r>
          </w:p>
          <w:p w:rsidR="00C75546" w:rsidRPr="00164B66" w:rsidRDefault="00C75546" w:rsidP="00574774">
            <w:pPr>
              <w:tabs>
                <w:tab w:val="left" w:pos="426"/>
                <w:tab w:val="left" w:pos="851"/>
              </w:tabs>
              <w:spacing w:line="260" w:lineRule="exact"/>
              <w:rPr>
                <w:b/>
              </w:rPr>
            </w:pPr>
          </w:p>
          <w:p w:rsidR="00C75546" w:rsidRPr="00164B66" w:rsidRDefault="00C75546" w:rsidP="00574774">
            <w:pPr>
              <w:tabs>
                <w:tab w:val="left" w:pos="426"/>
                <w:tab w:val="left" w:pos="851"/>
              </w:tabs>
              <w:spacing w:line="260" w:lineRule="exact"/>
              <w:rPr>
                <w:b/>
              </w:rPr>
            </w:pPr>
          </w:p>
          <w:p w:rsidR="00C75546" w:rsidRPr="00164B66" w:rsidRDefault="00C75546" w:rsidP="00574774">
            <w:pPr>
              <w:tabs>
                <w:tab w:val="left" w:pos="426"/>
                <w:tab w:val="left" w:pos="851"/>
              </w:tabs>
              <w:spacing w:line="260" w:lineRule="exact"/>
              <w:rPr>
                <w:b/>
              </w:rPr>
            </w:pPr>
          </w:p>
          <w:p w:rsidR="00C75546" w:rsidRPr="00164B66" w:rsidRDefault="00C75546" w:rsidP="00574774">
            <w:pPr>
              <w:tabs>
                <w:tab w:val="left" w:pos="426"/>
                <w:tab w:val="left" w:pos="851"/>
              </w:tabs>
              <w:spacing w:line="260" w:lineRule="exact"/>
              <w:rPr>
                <w:b/>
              </w:rPr>
            </w:pPr>
          </w:p>
          <w:p w:rsidR="00C75546" w:rsidRPr="00164B66" w:rsidRDefault="00C75546" w:rsidP="00574774">
            <w:pPr>
              <w:tabs>
                <w:tab w:val="left" w:pos="426"/>
                <w:tab w:val="left" w:pos="851"/>
              </w:tabs>
              <w:spacing w:line="260" w:lineRule="exact"/>
              <w:rPr>
                <w:b/>
              </w:rPr>
            </w:pPr>
          </w:p>
          <w:p w:rsidR="00C75546" w:rsidRPr="00164B66" w:rsidRDefault="00C75546" w:rsidP="00574774">
            <w:pPr>
              <w:tabs>
                <w:tab w:val="left" w:pos="426"/>
                <w:tab w:val="left" w:pos="851"/>
              </w:tabs>
              <w:spacing w:line="260" w:lineRule="exact"/>
              <w:rPr>
                <w:b/>
              </w:rPr>
            </w:pPr>
          </w:p>
          <w:p w:rsidR="00C75546" w:rsidRPr="00164B66" w:rsidRDefault="00C75546" w:rsidP="00574774">
            <w:pPr>
              <w:tabs>
                <w:tab w:val="left" w:pos="426"/>
                <w:tab w:val="left" w:pos="851"/>
              </w:tabs>
              <w:spacing w:line="260" w:lineRule="exact"/>
              <w:rPr>
                <w:b/>
              </w:rPr>
            </w:pPr>
          </w:p>
          <w:p w:rsidR="00C75546" w:rsidRPr="00164B66" w:rsidRDefault="00C75546" w:rsidP="00574774">
            <w:pPr>
              <w:tabs>
                <w:tab w:val="left" w:pos="426"/>
                <w:tab w:val="left" w:pos="851"/>
              </w:tabs>
              <w:spacing w:line="260" w:lineRule="exact"/>
              <w:rPr>
                <w:b/>
              </w:rPr>
            </w:pPr>
          </w:p>
          <w:p w:rsidR="00C75546" w:rsidRPr="00164B66" w:rsidRDefault="00C75546" w:rsidP="00574774">
            <w:pPr>
              <w:tabs>
                <w:tab w:val="left" w:pos="426"/>
                <w:tab w:val="left" w:pos="851"/>
              </w:tabs>
              <w:spacing w:line="260" w:lineRule="exact"/>
              <w:rPr>
                <w:b/>
              </w:rPr>
            </w:pPr>
          </w:p>
          <w:p w:rsidR="004F2449" w:rsidRPr="00164B66" w:rsidRDefault="004F2449" w:rsidP="00574774">
            <w:pPr>
              <w:tabs>
                <w:tab w:val="left" w:pos="426"/>
                <w:tab w:val="left" w:pos="851"/>
              </w:tabs>
              <w:spacing w:line="260" w:lineRule="exact"/>
              <w:jc w:val="left"/>
              <w:rPr>
                <w:b/>
              </w:rPr>
            </w:pPr>
            <w:r w:rsidRPr="00164B66">
              <w:rPr>
                <w:b/>
              </w:rPr>
              <w:t>Sl</w:t>
            </w:r>
            <w:r w:rsidR="006C3D7A" w:rsidRPr="00164B66">
              <w:rPr>
                <w:b/>
              </w:rPr>
              <w:t xml:space="preserve">ajdet </w:t>
            </w:r>
            <w:r w:rsidRPr="00164B66">
              <w:rPr>
                <w:b/>
              </w:rPr>
              <w:t xml:space="preserve">14 </w:t>
            </w:r>
            <w:r w:rsidR="006C3D7A" w:rsidRPr="00164B66">
              <w:rPr>
                <w:b/>
              </w:rPr>
              <w:t>deri</w:t>
            </w:r>
            <w:r w:rsidRPr="00164B66">
              <w:rPr>
                <w:b/>
              </w:rPr>
              <w:t xml:space="preserve"> 15</w:t>
            </w:r>
          </w:p>
          <w:p w:rsidR="004F2449" w:rsidRPr="00164B66" w:rsidRDefault="004F2449" w:rsidP="00574774">
            <w:pPr>
              <w:tabs>
                <w:tab w:val="left" w:pos="426"/>
                <w:tab w:val="left" w:pos="851"/>
              </w:tabs>
              <w:spacing w:line="260" w:lineRule="exact"/>
              <w:jc w:val="left"/>
              <w:rPr>
                <w:b/>
              </w:rPr>
            </w:pPr>
          </w:p>
          <w:p w:rsidR="004F2449" w:rsidRPr="00164B66" w:rsidRDefault="004F2449" w:rsidP="00574774">
            <w:pPr>
              <w:tabs>
                <w:tab w:val="left" w:pos="426"/>
                <w:tab w:val="left" w:pos="851"/>
              </w:tabs>
              <w:spacing w:line="260" w:lineRule="exact"/>
              <w:jc w:val="left"/>
              <w:rPr>
                <w:b/>
              </w:rPr>
            </w:pPr>
          </w:p>
          <w:p w:rsidR="004F2449" w:rsidRPr="00164B66" w:rsidRDefault="004F2449" w:rsidP="00574774">
            <w:pPr>
              <w:tabs>
                <w:tab w:val="left" w:pos="426"/>
                <w:tab w:val="left" w:pos="851"/>
              </w:tabs>
              <w:spacing w:line="260" w:lineRule="exact"/>
              <w:jc w:val="left"/>
              <w:rPr>
                <w:b/>
              </w:rPr>
            </w:pPr>
          </w:p>
          <w:p w:rsidR="004F2449" w:rsidRPr="00164B66" w:rsidRDefault="004F2449" w:rsidP="00574774">
            <w:pPr>
              <w:tabs>
                <w:tab w:val="left" w:pos="426"/>
                <w:tab w:val="left" w:pos="851"/>
              </w:tabs>
              <w:spacing w:line="260" w:lineRule="exact"/>
              <w:jc w:val="left"/>
              <w:rPr>
                <w:b/>
              </w:rPr>
            </w:pPr>
          </w:p>
          <w:p w:rsidR="00C75546" w:rsidRPr="00164B66" w:rsidRDefault="006C3D7A" w:rsidP="006C3D7A">
            <w:pPr>
              <w:tabs>
                <w:tab w:val="left" w:pos="426"/>
                <w:tab w:val="left" w:pos="851"/>
              </w:tabs>
              <w:spacing w:line="260" w:lineRule="exact"/>
              <w:jc w:val="left"/>
              <w:rPr>
                <w:b/>
              </w:rPr>
            </w:pPr>
            <w:r w:rsidRPr="00164B66">
              <w:rPr>
                <w:b/>
              </w:rPr>
              <w:t>Slajdet</w:t>
            </w:r>
            <w:r w:rsidR="004F2449" w:rsidRPr="00164B66">
              <w:rPr>
                <w:b/>
              </w:rPr>
              <w:t xml:space="preserve"> 16 </w:t>
            </w:r>
            <w:r w:rsidRPr="00164B66">
              <w:rPr>
                <w:b/>
              </w:rPr>
              <w:t>deri</w:t>
            </w:r>
            <w:r w:rsidR="004F2449" w:rsidRPr="00164B66">
              <w:rPr>
                <w:b/>
              </w:rPr>
              <w:t xml:space="preserve"> 19</w:t>
            </w:r>
          </w:p>
        </w:tc>
        <w:tc>
          <w:tcPr>
            <w:tcW w:w="7052" w:type="dxa"/>
            <w:gridSpan w:val="2"/>
            <w:tcBorders>
              <w:top w:val="single" w:sz="4" w:space="0" w:color="auto"/>
              <w:left w:val="single" w:sz="4" w:space="0" w:color="auto"/>
              <w:bottom w:val="single" w:sz="4" w:space="0" w:color="auto"/>
              <w:right w:val="single" w:sz="4" w:space="0" w:color="auto"/>
            </w:tcBorders>
          </w:tcPr>
          <w:p w:rsidR="00C75546" w:rsidRPr="00164B66" w:rsidRDefault="002D1EA3" w:rsidP="00574774">
            <w:pPr>
              <w:tabs>
                <w:tab w:val="left" w:pos="426"/>
                <w:tab w:val="left" w:pos="851"/>
              </w:tabs>
              <w:spacing w:line="260" w:lineRule="exact"/>
              <w:rPr>
                <w:szCs w:val="18"/>
              </w:rPr>
            </w:pPr>
            <w:r w:rsidRPr="00164B66">
              <w:rPr>
                <w:rStyle w:val="SubtitleChar"/>
                <w:rFonts w:ascii="Verdana" w:hAnsi="Verdana"/>
                <w:b/>
                <w:sz w:val="18"/>
                <w:szCs w:val="18"/>
                <w:lang w:val="sq-AL"/>
              </w:rPr>
              <w:t>Prezantimet me Po</w:t>
            </w:r>
            <w:r w:rsidR="009001B0" w:rsidRPr="00164B66">
              <w:rPr>
                <w:rStyle w:val="SubtitleChar"/>
                <w:rFonts w:ascii="Verdana" w:hAnsi="Verdana"/>
                <w:b/>
                <w:sz w:val="18"/>
                <w:szCs w:val="18"/>
                <w:lang w:val="sq-AL"/>
              </w:rPr>
              <w:t>w</w:t>
            </w:r>
            <w:r w:rsidRPr="00164B66">
              <w:rPr>
                <w:rStyle w:val="SubtitleChar"/>
                <w:rFonts w:ascii="Verdana" w:hAnsi="Verdana"/>
                <w:b/>
                <w:sz w:val="18"/>
                <w:szCs w:val="18"/>
                <w:lang w:val="sq-AL"/>
              </w:rPr>
              <w:t>erPoint</w:t>
            </w:r>
            <w:r w:rsidRPr="00164B66">
              <w:rPr>
                <w:b/>
                <w:szCs w:val="18"/>
              </w:rPr>
              <w:t xml:space="preserve"> </w:t>
            </w:r>
            <w:r w:rsidRPr="00164B66">
              <w:rPr>
                <w:szCs w:val="18"/>
              </w:rPr>
              <w:t>(ose prezantimet e llojeve të tjera)</w:t>
            </w:r>
          </w:p>
          <w:p w:rsidR="00C75546" w:rsidRPr="00164B66" w:rsidRDefault="002D1EA3" w:rsidP="00574774">
            <w:pPr>
              <w:tabs>
                <w:tab w:val="left" w:pos="426"/>
                <w:tab w:val="left" w:pos="851"/>
              </w:tabs>
              <w:spacing w:line="260" w:lineRule="exact"/>
            </w:pPr>
            <w:r w:rsidRPr="00164B66">
              <w:t>Për këtë sesion është përgatitur një prezantim me Po</w:t>
            </w:r>
            <w:r w:rsidR="009001B0" w:rsidRPr="00164B66">
              <w:t>w</w:t>
            </w:r>
            <w:r w:rsidRPr="00164B66">
              <w:t xml:space="preserve">erPoint. Ky është një prezantim i përgjithshëm dhe nuk merr në konsideratë çështjet kombëtare që mund të </w:t>
            </w:r>
            <w:r w:rsidR="00774AC7" w:rsidRPr="00164B66">
              <w:t>duhet</w:t>
            </w:r>
            <w:r w:rsidRPr="00164B66">
              <w:t xml:space="preserve"> të trajtohen kur ky kurs të zhvillohet në nivel kombëtar. Trajneri</w:t>
            </w:r>
            <w:r w:rsidR="009001B0" w:rsidRPr="00164B66">
              <w:t xml:space="preserve"> duhet të sigurohet se</w:t>
            </w:r>
            <w:r w:rsidRPr="00164B66">
              <w:t xml:space="preserve"> informacioni është i lidhur me vendin e zhvillimit të kursit.</w:t>
            </w:r>
          </w:p>
          <w:p w:rsidR="00C75546" w:rsidRPr="00164B66" w:rsidRDefault="00C75546" w:rsidP="00574774">
            <w:pPr>
              <w:tabs>
                <w:tab w:val="left" w:pos="426"/>
                <w:tab w:val="left" w:pos="851"/>
              </w:tabs>
              <w:spacing w:line="260" w:lineRule="exact"/>
            </w:pPr>
          </w:p>
          <w:p w:rsidR="002D1EA3" w:rsidRPr="00164B66" w:rsidRDefault="002D1EA3" w:rsidP="002D1EA3">
            <w:pPr>
              <w:tabs>
                <w:tab w:val="left" w:pos="426"/>
                <w:tab w:val="left" w:pos="851"/>
              </w:tabs>
              <w:spacing w:line="280" w:lineRule="exact"/>
            </w:pPr>
            <w:r w:rsidRPr="00164B66">
              <w:t>Synimet e sesionit janë renditur si më poshtë:</w:t>
            </w:r>
          </w:p>
          <w:p w:rsidR="002D1EA3" w:rsidRPr="00164B66" w:rsidRDefault="002D1EA3" w:rsidP="009001B0">
            <w:pPr>
              <w:pStyle w:val="bul1a"/>
              <w:ind w:left="672" w:hanging="672"/>
              <w:rPr>
                <w:lang w:val="sq-AL"/>
              </w:rPr>
            </w:pPr>
            <w:r w:rsidRPr="00164B66">
              <w:rPr>
                <w:lang w:val="sq-AL"/>
              </w:rPr>
              <w:t xml:space="preserve">Pajisja e pjesëmarrësve me informacion për nevojën për kurs trajnimi dhe synimin dhe objektivat e tij. </w:t>
            </w:r>
          </w:p>
          <w:p w:rsidR="002D1EA3" w:rsidRPr="00164B66" w:rsidRDefault="002D1EA3" w:rsidP="009001B0">
            <w:pPr>
              <w:pStyle w:val="bul1a"/>
              <w:ind w:left="672" w:hanging="672"/>
              <w:rPr>
                <w:lang w:val="sq-AL"/>
              </w:rPr>
            </w:pPr>
            <w:r w:rsidRPr="00164B66">
              <w:rPr>
                <w:lang w:val="sq-AL"/>
              </w:rPr>
              <w:t xml:space="preserve">Garantimi që ata të kenë informacion të mjaftueshëm në lidhje me programin e aktiviteteve dhe kalendarin e tyre.  </w:t>
            </w:r>
          </w:p>
          <w:p w:rsidR="002D1EA3" w:rsidRPr="00164B66" w:rsidRDefault="002D1EA3" w:rsidP="009001B0">
            <w:pPr>
              <w:pStyle w:val="bul1a"/>
              <w:ind w:left="672" w:hanging="672"/>
              <w:rPr>
                <w:lang w:val="sq-AL"/>
              </w:rPr>
            </w:pPr>
            <w:r w:rsidRPr="00164B66">
              <w:rPr>
                <w:lang w:val="sq-AL"/>
              </w:rPr>
              <w:t xml:space="preserve">Ofrimi i informacionit për detajet administrative, të sigurisë dhe të shëndetit të kursit. </w:t>
            </w:r>
          </w:p>
          <w:p w:rsidR="007D3D4A" w:rsidRPr="00164B66" w:rsidRDefault="002D1EA3" w:rsidP="009001B0">
            <w:pPr>
              <w:pStyle w:val="bul1a"/>
              <w:ind w:left="672" w:hanging="672"/>
              <w:rPr>
                <w:lang w:val="sq-AL"/>
              </w:rPr>
            </w:pPr>
            <w:r w:rsidRPr="00164B66">
              <w:rPr>
                <w:lang w:val="sq-AL"/>
              </w:rPr>
              <w:t>Prezantimi i pjesëmarrësve me trajnerët dhe pjesëmarrësit e tjerë</w:t>
            </w:r>
            <w:r w:rsidR="007D3D4A" w:rsidRPr="00164B66">
              <w:rPr>
                <w:lang w:val="sq-AL"/>
              </w:rPr>
              <w:t>.</w:t>
            </w:r>
          </w:p>
          <w:p w:rsidR="00574774" w:rsidRPr="00164B66" w:rsidRDefault="00574774" w:rsidP="00574774">
            <w:pPr>
              <w:tabs>
                <w:tab w:val="left" w:pos="426"/>
                <w:tab w:val="left" w:pos="851"/>
              </w:tabs>
              <w:spacing w:line="260" w:lineRule="exact"/>
            </w:pPr>
          </w:p>
          <w:p w:rsidR="00C75546" w:rsidRPr="00164B66" w:rsidRDefault="00390250" w:rsidP="00574774">
            <w:pPr>
              <w:tabs>
                <w:tab w:val="left" w:pos="426"/>
                <w:tab w:val="left" w:pos="851"/>
              </w:tabs>
              <w:spacing w:line="260" w:lineRule="exact"/>
            </w:pPr>
            <w:r w:rsidRPr="00164B66">
              <w:t xml:space="preserve">Këtu trajtohen çështjet e shëndetit dhe të sigurisë. Këto do të varen nga vendi i zhvillimit të kursit. Është përgjegjësia e trajnerit të sigurohet </w:t>
            </w:r>
            <w:r w:rsidR="009001B0" w:rsidRPr="00164B66">
              <w:t>se disponon</w:t>
            </w:r>
            <w:r w:rsidRPr="00164B66">
              <w:t xml:space="preserve"> informacionin e saktë për t’iu dhënë pjesëmarrësve</w:t>
            </w:r>
            <w:r w:rsidR="00C75546" w:rsidRPr="00164B66">
              <w:t>.</w:t>
            </w:r>
          </w:p>
          <w:p w:rsidR="00C75546" w:rsidRPr="00164B66" w:rsidRDefault="00C75546" w:rsidP="00574774">
            <w:pPr>
              <w:tabs>
                <w:tab w:val="left" w:pos="426"/>
                <w:tab w:val="left" w:pos="851"/>
              </w:tabs>
              <w:spacing w:line="260" w:lineRule="exact"/>
            </w:pPr>
          </w:p>
          <w:p w:rsidR="00E34FE2" w:rsidRPr="00164B66" w:rsidRDefault="00390250" w:rsidP="00574774">
            <w:pPr>
              <w:tabs>
                <w:tab w:val="left" w:pos="426"/>
                <w:tab w:val="left" w:pos="851"/>
              </w:tabs>
              <w:spacing w:line="260" w:lineRule="exact"/>
            </w:pPr>
            <w:r w:rsidRPr="00164B66">
              <w:t>Këtu jepet informacioni bazë i kursit për pjesëmarrësit</w:t>
            </w:r>
            <w:r w:rsidR="00C75546" w:rsidRPr="00164B66">
              <w:t xml:space="preserve">, </w:t>
            </w:r>
            <w:r w:rsidRPr="00164B66">
              <w:t>titulli i kursit është</w:t>
            </w:r>
            <w:r w:rsidR="00E34FE2" w:rsidRPr="00164B66">
              <w:t xml:space="preserve"> “</w:t>
            </w:r>
            <w:r w:rsidRPr="00164B66">
              <w:t>Trajnim i P</w:t>
            </w:r>
            <w:r w:rsidR="00F438B6" w:rsidRPr="00164B66">
              <w:t>ë</w:t>
            </w:r>
            <w:r w:rsidRPr="00164B66">
              <w:t>rparuar p</w:t>
            </w:r>
            <w:r w:rsidR="00F438B6" w:rsidRPr="00164B66">
              <w:t>ë</w:t>
            </w:r>
            <w:r w:rsidRPr="00164B66">
              <w:t>r Provat Elektronike dhe Krimin Kibernetik p</w:t>
            </w:r>
            <w:r w:rsidR="00F438B6" w:rsidRPr="00164B66">
              <w:t>ë</w:t>
            </w:r>
            <w:r w:rsidRPr="00164B66">
              <w:t>r Gjyqtar</w:t>
            </w:r>
            <w:r w:rsidR="00F438B6" w:rsidRPr="00164B66">
              <w:t>ë</w:t>
            </w:r>
            <w:r w:rsidRPr="00164B66">
              <w:t>t dhe Prokuror</w:t>
            </w:r>
            <w:r w:rsidR="00F438B6" w:rsidRPr="00164B66">
              <w:t>ë</w:t>
            </w:r>
            <w:r w:rsidRPr="00164B66">
              <w:t>t</w:t>
            </w:r>
            <w:r w:rsidR="00E34FE2" w:rsidRPr="00164B66">
              <w:t xml:space="preserve">”. </w:t>
            </w:r>
            <w:r w:rsidRPr="00164B66">
              <w:t>Ai është zhvilluar si një produkt i Projektit të Përbashkët ndërmjet Bashkimit Evropian dhe Këshillit të Evropës për Bashkëpunimin Rajonal për Krimin Kibernetik në rajonin e IPA-s</w:t>
            </w:r>
            <w:r w:rsidR="00E34FE2" w:rsidRPr="00164B66">
              <w:t>.</w:t>
            </w:r>
          </w:p>
          <w:p w:rsidR="00C75546" w:rsidRPr="00164B66" w:rsidRDefault="00C75546" w:rsidP="00574774">
            <w:pPr>
              <w:tabs>
                <w:tab w:val="left" w:pos="426"/>
                <w:tab w:val="left" w:pos="851"/>
              </w:tabs>
              <w:spacing w:line="260" w:lineRule="exact"/>
            </w:pPr>
          </w:p>
          <w:p w:rsidR="007D3D4A" w:rsidRPr="00164B66" w:rsidRDefault="00581606" w:rsidP="00574774">
            <w:pPr>
              <w:tabs>
                <w:tab w:val="left" w:pos="426"/>
                <w:tab w:val="left" w:pos="851"/>
              </w:tabs>
              <w:spacing w:line="260" w:lineRule="exact"/>
            </w:pPr>
            <w:r w:rsidRPr="00164B66">
              <w:t>Ky trajnim është i domosdoshëm sepse gjyqtarët dhe prokurorët luajnë një rol të rëndësishëm në hetimin dhe gjykimin e individëve dhe grupeve që kanë kryer vepra penale. Me rritjen e numrit të këtyre veprave, që kanë një element të krimit kibernetik ose provave elektronike, ekziston një nevojë në rritje që gjyqtarët dhe prokurorët të jenë të trajnuar siç duhet për të kuptuar natyrën e këtyre veprave penale dhe gjithashtu për të qenë të ndërgjegjshëm për legjislacionin dhe instrumentet e bashkëpunimit ndërkombëtar të disponueshme për trajtimin e çështjeve të krimit kibernetik</w:t>
            </w:r>
            <w:r w:rsidR="007D3D4A" w:rsidRPr="00164B66">
              <w:t>.</w:t>
            </w:r>
          </w:p>
          <w:p w:rsidR="00C75546" w:rsidRPr="00164B66" w:rsidRDefault="00C75546" w:rsidP="00574774">
            <w:pPr>
              <w:spacing w:line="260" w:lineRule="exact"/>
            </w:pPr>
          </w:p>
          <w:p w:rsidR="00C75546" w:rsidRPr="00164B66" w:rsidRDefault="00581606" w:rsidP="00574774">
            <w:pPr>
              <w:tabs>
                <w:tab w:val="left" w:pos="426"/>
                <w:tab w:val="left" w:pos="851"/>
              </w:tabs>
              <w:spacing w:line="260" w:lineRule="exact"/>
            </w:pPr>
            <w:r w:rsidRPr="00164B66">
              <w:t xml:space="preserve">Ky slajd </w:t>
            </w:r>
            <w:r w:rsidR="00F438B6" w:rsidRPr="00164B66">
              <w:t>ë</w:t>
            </w:r>
            <w:r w:rsidRPr="00164B66">
              <w:t>sht</w:t>
            </w:r>
            <w:r w:rsidR="00F438B6" w:rsidRPr="00164B66">
              <w:t>ë</w:t>
            </w:r>
            <w:r w:rsidRPr="00164B66">
              <w:t xml:space="preserve"> l</w:t>
            </w:r>
            <w:r w:rsidR="00F438B6" w:rsidRPr="00164B66">
              <w:t>ë</w:t>
            </w:r>
            <w:r w:rsidRPr="00164B66">
              <w:t>n</w:t>
            </w:r>
            <w:r w:rsidR="00F438B6" w:rsidRPr="00164B66">
              <w:t>ë</w:t>
            </w:r>
            <w:r w:rsidRPr="00164B66">
              <w:t xml:space="preserve"> bosh q</w:t>
            </w:r>
            <w:r w:rsidR="00F438B6" w:rsidRPr="00164B66">
              <w:t>ë</w:t>
            </w:r>
            <w:r w:rsidRPr="00164B66">
              <w:t xml:space="preserve"> secili vend t</w:t>
            </w:r>
            <w:r w:rsidR="00F438B6" w:rsidRPr="00164B66">
              <w:t>ë</w:t>
            </w:r>
            <w:r w:rsidRPr="00164B66">
              <w:t xml:space="preserve"> vendos</w:t>
            </w:r>
            <w:r w:rsidR="00F438B6" w:rsidRPr="00164B66">
              <w:t>ë</w:t>
            </w:r>
            <w:r w:rsidRPr="00164B66">
              <w:t xml:space="preserve"> emrat e trajner</w:t>
            </w:r>
            <w:r w:rsidR="00F438B6" w:rsidRPr="00164B66">
              <w:t>ë</w:t>
            </w:r>
            <w:r w:rsidRPr="00164B66">
              <w:t>ve q</w:t>
            </w:r>
            <w:r w:rsidR="00F438B6" w:rsidRPr="00164B66">
              <w:t>ë</w:t>
            </w:r>
            <w:r w:rsidRPr="00164B66">
              <w:t xml:space="preserve"> do t</w:t>
            </w:r>
            <w:r w:rsidR="00F438B6" w:rsidRPr="00164B66">
              <w:t>ë</w:t>
            </w:r>
            <w:r w:rsidRPr="00164B66">
              <w:t xml:space="preserve"> </w:t>
            </w:r>
            <w:r w:rsidR="006C3D7A" w:rsidRPr="00164B66">
              <w:t>japin</w:t>
            </w:r>
            <w:r w:rsidRPr="00164B66">
              <w:t xml:space="preserve"> kursin</w:t>
            </w:r>
            <w:r w:rsidR="00574774" w:rsidRPr="00164B66">
              <w:t>.</w:t>
            </w:r>
          </w:p>
          <w:p w:rsidR="00C75546" w:rsidRPr="00164B66" w:rsidRDefault="00C75546" w:rsidP="00574774">
            <w:pPr>
              <w:tabs>
                <w:tab w:val="left" w:pos="426"/>
                <w:tab w:val="left" w:pos="851"/>
              </w:tabs>
              <w:spacing w:line="260" w:lineRule="exact"/>
            </w:pPr>
          </w:p>
          <w:p w:rsidR="00574774" w:rsidRPr="00164B66" w:rsidRDefault="006C3D7A" w:rsidP="00574774">
            <w:pPr>
              <w:tabs>
                <w:tab w:val="left" w:pos="426"/>
                <w:tab w:val="left" w:pos="851"/>
              </w:tabs>
              <w:spacing w:line="260" w:lineRule="exact"/>
            </w:pPr>
            <w:r w:rsidRPr="00164B66">
              <w:t xml:space="preserve">Është e rëndësishme që </w:t>
            </w:r>
            <w:r w:rsidR="00645E32" w:rsidRPr="00164B66">
              <w:t xml:space="preserve">pjesëmarrësve t’iu shpjegohet </w:t>
            </w:r>
            <w:r w:rsidRPr="00164B66">
              <w:t xml:space="preserve">synimi i përgjithshëm i kursit që në fillim të tij. Kjo do t’iu mundësojë atyre të vlerësojnë arsyen </w:t>
            </w:r>
            <w:r w:rsidR="00645E32" w:rsidRPr="00164B66">
              <w:t>e përfshirjes së</w:t>
            </w:r>
            <w:r w:rsidRPr="00164B66">
              <w:t xml:space="preserve"> tyre në kurs. Synimi i përgjithshëm i këtij kursi është </w:t>
            </w:r>
            <w:r w:rsidR="00574774" w:rsidRPr="00164B66">
              <w:t>t</w:t>
            </w:r>
            <w:r w:rsidR="00F438B6" w:rsidRPr="00164B66">
              <w:t>ë</w:t>
            </w:r>
            <w:r w:rsidRPr="00164B66">
              <w:t xml:space="preserve"> pajis</w:t>
            </w:r>
            <w:r w:rsidR="00F438B6" w:rsidRPr="00164B66">
              <w:t>ë</w:t>
            </w:r>
            <w:r w:rsidRPr="00164B66">
              <w:t xml:space="preserve"> me njohuri dhe aft</w:t>
            </w:r>
            <w:r w:rsidR="00F438B6" w:rsidRPr="00164B66">
              <w:t>ë</w:t>
            </w:r>
            <w:r w:rsidRPr="00164B66">
              <w:t>si gjyqtar</w:t>
            </w:r>
            <w:r w:rsidR="00F438B6" w:rsidRPr="00164B66">
              <w:t>ë</w:t>
            </w:r>
            <w:r w:rsidRPr="00164B66">
              <w:t>t dhe prokuror</w:t>
            </w:r>
            <w:r w:rsidR="00F438B6" w:rsidRPr="00164B66">
              <w:t>ë</w:t>
            </w:r>
            <w:r w:rsidRPr="00164B66">
              <w:t>t q</w:t>
            </w:r>
            <w:r w:rsidR="00F438B6" w:rsidRPr="00164B66">
              <w:t>ë</w:t>
            </w:r>
            <w:r w:rsidRPr="00164B66">
              <w:t xml:space="preserve"> t</w:t>
            </w:r>
            <w:r w:rsidR="00F438B6" w:rsidRPr="00164B66">
              <w:t>ë</w:t>
            </w:r>
            <w:r w:rsidRPr="00164B66">
              <w:t xml:space="preserve"> p</w:t>
            </w:r>
            <w:r w:rsidR="00F438B6" w:rsidRPr="00164B66">
              <w:t>ë</w:t>
            </w:r>
            <w:r w:rsidRPr="00164B66">
              <w:t>rmbushin rolet e tyre n</w:t>
            </w:r>
            <w:r w:rsidR="00F438B6" w:rsidRPr="00164B66">
              <w:t>ë</w:t>
            </w:r>
            <w:r w:rsidRPr="00164B66">
              <w:t xml:space="preserve"> lidhje me hetimet e krimit kibernetik.</w:t>
            </w:r>
            <w:r w:rsidR="00574774" w:rsidRPr="00164B66">
              <w:t xml:space="preserve"> </w:t>
            </w:r>
            <w:r w:rsidRPr="00164B66">
              <w:t xml:space="preserve">Ky kurs </w:t>
            </w:r>
            <w:r w:rsidR="00F438B6" w:rsidRPr="00164B66">
              <w:t>ë</w:t>
            </w:r>
            <w:r w:rsidRPr="00164B66">
              <w:t>sht</w:t>
            </w:r>
            <w:r w:rsidR="00F438B6" w:rsidRPr="00164B66">
              <w:t>ë</w:t>
            </w:r>
            <w:r w:rsidRPr="00164B66">
              <w:t xml:space="preserve"> hartuar duke u bazuar n</w:t>
            </w:r>
            <w:r w:rsidR="00F438B6" w:rsidRPr="00164B66">
              <w:t>ë</w:t>
            </w:r>
            <w:r w:rsidRPr="00164B66">
              <w:t xml:space="preserve"> rezultatet e kursit baz</w:t>
            </w:r>
            <w:r w:rsidR="00F438B6" w:rsidRPr="00164B66">
              <w:t>ë</w:t>
            </w:r>
            <w:r w:rsidRPr="00164B66">
              <w:t xml:space="preserve"> t</w:t>
            </w:r>
            <w:r w:rsidR="00F438B6" w:rsidRPr="00164B66">
              <w:t>ë</w:t>
            </w:r>
            <w:r w:rsidRPr="00164B66">
              <w:t xml:space="preserve"> trajnimit p</w:t>
            </w:r>
            <w:r w:rsidR="00F438B6" w:rsidRPr="00164B66">
              <w:t>ë</w:t>
            </w:r>
            <w:r w:rsidRPr="00164B66">
              <w:t>r krimin kibernetik p</w:t>
            </w:r>
            <w:r w:rsidR="00F438B6" w:rsidRPr="00164B66">
              <w:t>ë</w:t>
            </w:r>
            <w:r w:rsidRPr="00164B66">
              <w:t>r gjyqtar</w:t>
            </w:r>
            <w:r w:rsidR="00F438B6" w:rsidRPr="00164B66">
              <w:t>ë</w:t>
            </w:r>
            <w:r w:rsidRPr="00164B66">
              <w:t>t dhe prokuror</w:t>
            </w:r>
            <w:r w:rsidR="00F438B6" w:rsidRPr="00164B66">
              <w:t>ë</w:t>
            </w:r>
            <w:r w:rsidRPr="00164B66">
              <w:t>t dhe duhet t</w:t>
            </w:r>
            <w:r w:rsidR="00F438B6" w:rsidRPr="00164B66">
              <w:t>ë</w:t>
            </w:r>
            <w:r w:rsidRPr="00164B66">
              <w:t xml:space="preserve"> ndiqet vet</w:t>
            </w:r>
            <w:r w:rsidR="00F438B6" w:rsidRPr="00164B66">
              <w:t>ë</w:t>
            </w:r>
            <w:r w:rsidRPr="00164B66">
              <w:t>m nga ata q</w:t>
            </w:r>
            <w:r w:rsidR="00F438B6" w:rsidRPr="00164B66">
              <w:t>ë</w:t>
            </w:r>
            <w:r w:rsidRPr="00164B66">
              <w:t xml:space="preserve"> e kan</w:t>
            </w:r>
            <w:r w:rsidR="00F438B6" w:rsidRPr="00164B66">
              <w:t>ë</w:t>
            </w:r>
            <w:r w:rsidRPr="00164B66">
              <w:t xml:space="preserve"> p</w:t>
            </w:r>
            <w:r w:rsidR="00F438B6" w:rsidRPr="00164B66">
              <w:t>ë</w:t>
            </w:r>
            <w:r w:rsidRPr="00164B66">
              <w:t>rfunduar me sukses at</w:t>
            </w:r>
            <w:r w:rsidR="00F438B6" w:rsidRPr="00164B66">
              <w:t>ë</w:t>
            </w:r>
            <w:r w:rsidRPr="00164B66">
              <w:t xml:space="preserve"> kurs</w:t>
            </w:r>
            <w:r w:rsidR="00574774" w:rsidRPr="00164B66">
              <w:t xml:space="preserve">.  </w:t>
            </w:r>
          </w:p>
          <w:p w:rsidR="00C75546" w:rsidRPr="00164B66" w:rsidRDefault="00C75546" w:rsidP="00574774">
            <w:pPr>
              <w:tabs>
                <w:tab w:val="left" w:pos="426"/>
                <w:tab w:val="left" w:pos="851"/>
              </w:tabs>
              <w:spacing w:line="260" w:lineRule="exact"/>
            </w:pPr>
          </w:p>
          <w:p w:rsidR="00C75546" w:rsidRPr="00164B66" w:rsidRDefault="00C75546" w:rsidP="00574774">
            <w:pPr>
              <w:tabs>
                <w:tab w:val="left" w:pos="426"/>
                <w:tab w:val="left" w:pos="851"/>
              </w:tabs>
              <w:spacing w:line="260" w:lineRule="exact"/>
            </w:pPr>
          </w:p>
          <w:p w:rsidR="00C75546" w:rsidRPr="00164B66" w:rsidRDefault="006C3D7A" w:rsidP="00574774">
            <w:pPr>
              <w:tabs>
                <w:tab w:val="left" w:pos="426"/>
                <w:tab w:val="left" w:pos="851"/>
              </w:tabs>
              <w:spacing w:line="260" w:lineRule="exact"/>
            </w:pPr>
            <w:r w:rsidRPr="00164B66">
              <w:t>N</w:t>
            </w:r>
            <w:r w:rsidR="00F438B6" w:rsidRPr="00164B66">
              <w:t>ë</w:t>
            </w:r>
            <w:r w:rsidRPr="00164B66">
              <w:t xml:space="preserve"> k</w:t>
            </w:r>
            <w:r w:rsidR="00F438B6" w:rsidRPr="00164B66">
              <w:t>ë</w:t>
            </w:r>
            <w:r w:rsidRPr="00164B66">
              <w:t>t</w:t>
            </w:r>
            <w:r w:rsidR="00F438B6" w:rsidRPr="00164B66">
              <w:t>ë</w:t>
            </w:r>
            <w:r w:rsidRPr="00164B66">
              <w:t xml:space="preserve"> slajd shpjegohen objektivat e detajuar t</w:t>
            </w:r>
            <w:r w:rsidR="00F438B6" w:rsidRPr="00164B66">
              <w:t>ë</w:t>
            </w:r>
            <w:r w:rsidRPr="00164B66">
              <w:t xml:space="preserve"> kursit. K</w:t>
            </w:r>
            <w:r w:rsidR="00F438B6" w:rsidRPr="00164B66">
              <w:t>ë</w:t>
            </w:r>
            <w:r w:rsidRPr="00164B66">
              <w:t>to duhet t’ju shpjegohen pjes</w:t>
            </w:r>
            <w:r w:rsidR="00F438B6" w:rsidRPr="00164B66">
              <w:t>ë</w:t>
            </w:r>
            <w:r w:rsidRPr="00164B66">
              <w:t>marr</w:t>
            </w:r>
            <w:r w:rsidR="00F438B6" w:rsidRPr="00164B66">
              <w:t>ë</w:t>
            </w:r>
            <w:r w:rsidRPr="00164B66">
              <w:t>sve n</w:t>
            </w:r>
            <w:r w:rsidR="00F438B6" w:rsidRPr="00164B66">
              <w:t>ë</w:t>
            </w:r>
            <w:r w:rsidRPr="00164B66">
              <w:t xml:space="preserve"> k</w:t>
            </w:r>
            <w:r w:rsidR="00F438B6" w:rsidRPr="00164B66">
              <w:t>ë</w:t>
            </w:r>
            <w:r w:rsidRPr="00164B66">
              <w:t>t</w:t>
            </w:r>
            <w:r w:rsidR="00F438B6" w:rsidRPr="00164B66">
              <w:t>ë</w:t>
            </w:r>
            <w:r w:rsidRPr="00164B66">
              <w:t xml:space="preserve"> faz</w:t>
            </w:r>
            <w:r w:rsidR="00F438B6" w:rsidRPr="00164B66">
              <w:t>ë</w:t>
            </w:r>
            <w:r w:rsidRPr="00164B66">
              <w:t>. N</w:t>
            </w:r>
            <w:r w:rsidR="00F438B6" w:rsidRPr="00164B66">
              <w:t>ë</w:t>
            </w:r>
            <w:r w:rsidRPr="00164B66">
              <w:t xml:space="preserve"> shpjegim jan</w:t>
            </w:r>
            <w:r w:rsidR="00F438B6" w:rsidRPr="00164B66">
              <w:t>ë</w:t>
            </w:r>
            <w:r w:rsidRPr="00164B66">
              <w:t xml:space="preserve"> p</w:t>
            </w:r>
            <w:r w:rsidR="00F438B6" w:rsidRPr="00164B66">
              <w:t>ë</w:t>
            </w:r>
            <w:r w:rsidRPr="00164B66">
              <w:t>rfshir</w:t>
            </w:r>
            <w:r w:rsidR="00F438B6" w:rsidRPr="00164B66">
              <w:t>ë</w:t>
            </w:r>
            <w:r w:rsidRPr="00164B66">
              <w:t xml:space="preserve"> edhe pjes</w:t>
            </w:r>
            <w:r w:rsidR="00F438B6" w:rsidRPr="00164B66">
              <w:t>ë</w:t>
            </w:r>
            <w:r w:rsidRPr="00164B66">
              <w:t>t themelore t</w:t>
            </w:r>
            <w:r w:rsidR="00F438B6" w:rsidRPr="00164B66">
              <w:t>ë</w:t>
            </w:r>
            <w:r w:rsidRPr="00164B66">
              <w:t xml:space="preserve"> secilit leksion</w:t>
            </w:r>
            <w:r w:rsidR="00C75546" w:rsidRPr="00164B66">
              <w:t>.</w:t>
            </w:r>
          </w:p>
          <w:p w:rsidR="00574774" w:rsidRPr="00164B66" w:rsidRDefault="00574774" w:rsidP="00574774">
            <w:pPr>
              <w:tabs>
                <w:tab w:val="left" w:pos="426"/>
                <w:tab w:val="left" w:pos="851"/>
              </w:tabs>
              <w:spacing w:line="260" w:lineRule="exact"/>
            </w:pPr>
          </w:p>
          <w:p w:rsidR="00574774" w:rsidRPr="00164B66" w:rsidRDefault="006C3D7A" w:rsidP="00574774">
            <w:pPr>
              <w:tabs>
                <w:tab w:val="left" w:pos="426"/>
                <w:tab w:val="left" w:pos="851"/>
              </w:tabs>
              <w:spacing w:line="260" w:lineRule="exact"/>
            </w:pPr>
            <w:r w:rsidRPr="00164B66">
              <w:t>N</w:t>
            </w:r>
            <w:r w:rsidR="00F438B6" w:rsidRPr="00164B66">
              <w:t>ë</w:t>
            </w:r>
            <w:r w:rsidRPr="00164B66">
              <w:t xml:space="preserve"> k</w:t>
            </w:r>
            <w:r w:rsidR="00F438B6" w:rsidRPr="00164B66">
              <w:t>ë</w:t>
            </w:r>
            <w:r w:rsidRPr="00164B66">
              <w:t>t</w:t>
            </w:r>
            <w:r w:rsidR="00F438B6" w:rsidRPr="00164B66">
              <w:t>ë</w:t>
            </w:r>
            <w:r w:rsidRPr="00164B66">
              <w:t xml:space="preserve"> slajd jan</w:t>
            </w:r>
            <w:r w:rsidR="00F438B6" w:rsidRPr="00164B66">
              <w:t>ë</w:t>
            </w:r>
            <w:r w:rsidRPr="00164B66">
              <w:t xml:space="preserve"> p</w:t>
            </w:r>
            <w:r w:rsidR="00F438B6" w:rsidRPr="00164B66">
              <w:t>ë</w:t>
            </w:r>
            <w:r w:rsidRPr="00164B66">
              <w:t>rfshir</w:t>
            </w:r>
            <w:r w:rsidR="00F438B6" w:rsidRPr="00164B66">
              <w:t>ë</w:t>
            </w:r>
            <w:r w:rsidRPr="00164B66">
              <w:t xml:space="preserve"> metodologjia dhe aspektet e kursit dhe duhet t’ju shpjegohen pjes</w:t>
            </w:r>
            <w:r w:rsidR="00F438B6" w:rsidRPr="00164B66">
              <w:t>ë</w:t>
            </w:r>
            <w:r w:rsidRPr="00164B66">
              <w:t>marr</w:t>
            </w:r>
            <w:r w:rsidR="00F438B6" w:rsidRPr="00164B66">
              <w:t>ë</w:t>
            </w:r>
            <w:r w:rsidRPr="00164B66">
              <w:t>sve</w:t>
            </w:r>
            <w:r w:rsidR="00574774" w:rsidRPr="00164B66">
              <w:t>.</w:t>
            </w:r>
          </w:p>
          <w:p w:rsidR="00574774" w:rsidRPr="00164B66" w:rsidRDefault="00574774" w:rsidP="006B1273">
            <w:pPr>
              <w:pStyle w:val="bul1a"/>
              <w:rPr>
                <w:lang w:val="sq-AL"/>
              </w:rPr>
            </w:pPr>
            <w:r w:rsidRPr="00164B66">
              <w:rPr>
                <w:lang w:val="sq-AL"/>
              </w:rPr>
              <w:t>Pre</w:t>
            </w:r>
            <w:r w:rsidR="006C3D7A" w:rsidRPr="00164B66">
              <w:rPr>
                <w:lang w:val="sq-AL"/>
              </w:rPr>
              <w:t>zantime dhe ushtrime praktike</w:t>
            </w:r>
          </w:p>
          <w:p w:rsidR="00574774" w:rsidRPr="00164B66" w:rsidRDefault="00774AC7" w:rsidP="006B1273">
            <w:pPr>
              <w:pStyle w:val="bul1a"/>
              <w:rPr>
                <w:lang w:val="sq-AL"/>
              </w:rPr>
            </w:pPr>
            <w:r w:rsidRPr="00164B66">
              <w:rPr>
                <w:lang w:val="sq-AL"/>
              </w:rPr>
              <w:t>Skenarë praktik</w:t>
            </w:r>
          </w:p>
          <w:p w:rsidR="00574774" w:rsidRPr="00164B66" w:rsidRDefault="004A0C54" w:rsidP="006B1273">
            <w:pPr>
              <w:pStyle w:val="bul1a"/>
              <w:rPr>
                <w:lang w:val="sq-AL"/>
              </w:rPr>
            </w:pPr>
            <w:r w:rsidRPr="00164B66">
              <w:rPr>
                <w:lang w:val="sq-AL"/>
              </w:rPr>
              <w:t>Dhënie progresive e letrave</w:t>
            </w:r>
            <w:r w:rsidR="00574774" w:rsidRPr="00164B66">
              <w:rPr>
                <w:lang w:val="sq-AL"/>
              </w:rPr>
              <w:t xml:space="preserve"> </w:t>
            </w:r>
          </w:p>
          <w:p w:rsidR="00574774" w:rsidRPr="00164B66" w:rsidRDefault="006C3D7A" w:rsidP="006B1273">
            <w:pPr>
              <w:pStyle w:val="bul1a"/>
              <w:rPr>
                <w:lang w:val="sq-AL"/>
              </w:rPr>
            </w:pPr>
            <w:r w:rsidRPr="00164B66">
              <w:rPr>
                <w:lang w:val="sq-AL"/>
              </w:rPr>
              <w:t>Pun</w:t>
            </w:r>
            <w:r w:rsidR="00F438B6" w:rsidRPr="00164B66">
              <w:rPr>
                <w:lang w:val="sq-AL"/>
              </w:rPr>
              <w:t>ë</w:t>
            </w:r>
            <w:r w:rsidRPr="00164B66">
              <w:rPr>
                <w:lang w:val="sq-AL"/>
              </w:rPr>
              <w:t xml:space="preserve"> n</w:t>
            </w:r>
            <w:r w:rsidR="00F438B6" w:rsidRPr="00164B66">
              <w:rPr>
                <w:lang w:val="sq-AL"/>
              </w:rPr>
              <w:t>ë</w:t>
            </w:r>
            <w:r w:rsidRPr="00164B66">
              <w:rPr>
                <w:lang w:val="sq-AL"/>
              </w:rPr>
              <w:t xml:space="preserve"> grup p</w:t>
            </w:r>
            <w:r w:rsidR="00F438B6" w:rsidRPr="00164B66">
              <w:rPr>
                <w:lang w:val="sq-AL"/>
              </w:rPr>
              <w:t>ë</w:t>
            </w:r>
            <w:r w:rsidRPr="00164B66">
              <w:rPr>
                <w:lang w:val="sq-AL"/>
              </w:rPr>
              <w:t>r tema t</w:t>
            </w:r>
            <w:r w:rsidR="00F438B6" w:rsidRPr="00164B66">
              <w:rPr>
                <w:lang w:val="sq-AL"/>
              </w:rPr>
              <w:t>ë</w:t>
            </w:r>
            <w:r w:rsidRPr="00164B66">
              <w:rPr>
                <w:lang w:val="sq-AL"/>
              </w:rPr>
              <w:t xml:space="preserve"> ndryshme</w:t>
            </w:r>
          </w:p>
          <w:p w:rsidR="00574774" w:rsidRPr="00164B66" w:rsidRDefault="006C3D7A" w:rsidP="006B1273">
            <w:pPr>
              <w:pStyle w:val="bul1a"/>
              <w:rPr>
                <w:lang w:val="sq-AL"/>
              </w:rPr>
            </w:pPr>
            <w:r w:rsidRPr="00164B66">
              <w:rPr>
                <w:lang w:val="sq-AL"/>
              </w:rPr>
              <w:t>Vler</w:t>
            </w:r>
            <w:r w:rsidR="00F438B6" w:rsidRPr="00164B66">
              <w:rPr>
                <w:lang w:val="sq-AL"/>
              </w:rPr>
              <w:t>ë</w:t>
            </w:r>
            <w:r w:rsidRPr="00164B66">
              <w:rPr>
                <w:lang w:val="sq-AL"/>
              </w:rPr>
              <w:t>sim i Grupit</w:t>
            </w:r>
          </w:p>
          <w:p w:rsidR="00574774" w:rsidRPr="00164B66" w:rsidRDefault="006C3D7A" w:rsidP="006B1273">
            <w:pPr>
              <w:pStyle w:val="bul1a"/>
              <w:rPr>
                <w:lang w:val="sq-AL"/>
              </w:rPr>
            </w:pPr>
            <w:r w:rsidRPr="00164B66">
              <w:rPr>
                <w:lang w:val="sq-AL"/>
              </w:rPr>
              <w:t>Mb</w:t>
            </w:r>
            <w:r w:rsidR="00F438B6" w:rsidRPr="00164B66">
              <w:rPr>
                <w:lang w:val="sq-AL"/>
              </w:rPr>
              <w:t>ë</w:t>
            </w:r>
            <w:r w:rsidRPr="00164B66">
              <w:rPr>
                <w:lang w:val="sq-AL"/>
              </w:rPr>
              <w:t>shtetje p</w:t>
            </w:r>
            <w:r w:rsidR="00F438B6" w:rsidRPr="00164B66">
              <w:rPr>
                <w:lang w:val="sq-AL"/>
              </w:rPr>
              <w:t>ë</w:t>
            </w:r>
            <w:r w:rsidRPr="00164B66">
              <w:rPr>
                <w:lang w:val="sq-AL"/>
              </w:rPr>
              <w:t>r grupet nga trajner</w:t>
            </w:r>
            <w:r w:rsidR="00F438B6" w:rsidRPr="00164B66">
              <w:rPr>
                <w:lang w:val="sq-AL"/>
              </w:rPr>
              <w:t>ë</w:t>
            </w:r>
            <w:r w:rsidRPr="00164B66">
              <w:rPr>
                <w:lang w:val="sq-AL"/>
              </w:rPr>
              <w:t>t komb</w:t>
            </w:r>
            <w:r w:rsidR="00F438B6" w:rsidRPr="00164B66">
              <w:rPr>
                <w:lang w:val="sq-AL"/>
              </w:rPr>
              <w:t>ë</w:t>
            </w:r>
            <w:r w:rsidRPr="00164B66">
              <w:rPr>
                <w:lang w:val="sq-AL"/>
              </w:rPr>
              <w:t>tar</w:t>
            </w:r>
            <w:r w:rsidR="00F438B6" w:rsidRPr="00164B66">
              <w:rPr>
                <w:lang w:val="sq-AL"/>
              </w:rPr>
              <w:t>ë</w:t>
            </w:r>
          </w:p>
          <w:p w:rsidR="00574774" w:rsidRPr="00164B66" w:rsidRDefault="006C3D7A" w:rsidP="006B1273">
            <w:pPr>
              <w:pStyle w:val="bul1a"/>
              <w:rPr>
                <w:lang w:val="sq-AL"/>
              </w:rPr>
            </w:pPr>
            <w:r w:rsidRPr="00164B66">
              <w:rPr>
                <w:lang w:val="sq-AL"/>
              </w:rPr>
              <w:t>Mb</w:t>
            </w:r>
            <w:r w:rsidR="00F438B6" w:rsidRPr="00164B66">
              <w:rPr>
                <w:lang w:val="sq-AL"/>
              </w:rPr>
              <w:t>ë</w:t>
            </w:r>
            <w:r w:rsidRPr="00164B66">
              <w:rPr>
                <w:lang w:val="sq-AL"/>
              </w:rPr>
              <w:t>shtetje rezerv</w:t>
            </w:r>
            <w:r w:rsidR="00F438B6" w:rsidRPr="00164B66">
              <w:rPr>
                <w:lang w:val="sq-AL"/>
              </w:rPr>
              <w:t>ë</w:t>
            </w:r>
            <w:r w:rsidRPr="00164B66">
              <w:rPr>
                <w:lang w:val="sq-AL"/>
              </w:rPr>
              <w:t xml:space="preserve"> nga trajner</w:t>
            </w:r>
            <w:r w:rsidR="00F438B6" w:rsidRPr="00164B66">
              <w:rPr>
                <w:lang w:val="sq-AL"/>
              </w:rPr>
              <w:t>ë</w:t>
            </w:r>
            <w:r w:rsidRPr="00164B66">
              <w:rPr>
                <w:lang w:val="sq-AL"/>
              </w:rPr>
              <w:t>t n</w:t>
            </w:r>
            <w:r w:rsidR="00F438B6" w:rsidRPr="00164B66">
              <w:rPr>
                <w:lang w:val="sq-AL"/>
              </w:rPr>
              <w:t>ë</w:t>
            </w:r>
            <w:r w:rsidRPr="00164B66">
              <w:rPr>
                <w:lang w:val="sq-AL"/>
              </w:rPr>
              <w:t xml:space="preserve"> sesionet e pun</w:t>
            </w:r>
            <w:r w:rsidR="00F438B6" w:rsidRPr="00164B66">
              <w:rPr>
                <w:lang w:val="sq-AL"/>
              </w:rPr>
              <w:t>ë</w:t>
            </w:r>
            <w:r w:rsidRPr="00164B66">
              <w:rPr>
                <w:lang w:val="sq-AL"/>
              </w:rPr>
              <w:t>s n</w:t>
            </w:r>
            <w:r w:rsidR="00F438B6" w:rsidRPr="00164B66">
              <w:rPr>
                <w:lang w:val="sq-AL"/>
              </w:rPr>
              <w:t>ë</w:t>
            </w:r>
            <w:r w:rsidRPr="00164B66">
              <w:rPr>
                <w:lang w:val="sq-AL"/>
              </w:rPr>
              <w:t xml:space="preserve"> grup</w:t>
            </w:r>
          </w:p>
          <w:p w:rsidR="00574774" w:rsidRPr="00164B66" w:rsidRDefault="00574774" w:rsidP="00574774">
            <w:pPr>
              <w:tabs>
                <w:tab w:val="left" w:pos="426"/>
                <w:tab w:val="left" w:pos="851"/>
              </w:tabs>
              <w:spacing w:line="260" w:lineRule="exact"/>
            </w:pPr>
          </w:p>
          <w:p w:rsidR="00574774" w:rsidRPr="00164B66" w:rsidRDefault="006C3D7A" w:rsidP="00574774">
            <w:pPr>
              <w:tabs>
                <w:tab w:val="left" w:pos="426"/>
                <w:tab w:val="left" w:pos="851"/>
              </w:tabs>
              <w:spacing w:line="260" w:lineRule="exact"/>
            </w:pPr>
            <w:r w:rsidRPr="00164B66">
              <w:t>Në këtë fazë pjesëmarrësve duhet t’iu shpjegohet programi i kursit. Kjo duhet të përfshijë ndarjen e kohës gjatë kursit, pushimet e drekës dhe pushimet e tjera, si dhe një përshkrim të shkurtër për secilin sesion. Në këtë fazë do të trajtohet edhe përfshirja ose përjashtimi i ndonjë vlerësimi. Nëse ka një vlerësim, ky duhet të shpjegohet në detaje, duke përfshirë pritshmëritë e pjesëmarrësve sa i takon mësimit</w:t>
            </w:r>
            <w:r w:rsidR="00574774" w:rsidRPr="00164B66">
              <w:t>.</w:t>
            </w:r>
          </w:p>
          <w:p w:rsidR="00C75546" w:rsidRPr="00164B66" w:rsidRDefault="00C75546" w:rsidP="00574774">
            <w:pPr>
              <w:tabs>
                <w:tab w:val="left" w:pos="426"/>
                <w:tab w:val="left" w:pos="851"/>
              </w:tabs>
              <w:spacing w:line="260" w:lineRule="exact"/>
            </w:pPr>
          </w:p>
          <w:p w:rsidR="006B1273" w:rsidRPr="00164B66" w:rsidRDefault="006B1273" w:rsidP="006B1273">
            <w:pPr>
              <w:tabs>
                <w:tab w:val="left" w:pos="426"/>
                <w:tab w:val="left" w:pos="851"/>
              </w:tabs>
              <w:spacing w:line="280" w:lineRule="exact"/>
            </w:pPr>
            <w:r w:rsidRPr="00164B66">
              <w:t>Faza tjetër është prezantimi i trajnerëve dhe pjesëmarrësve. Është e rëndësishme që të shfrytëzohet kjo mundësi për t’i bërë pjesëmarrësit të ndërveprojnë me njëri tjetrin dhe me trajnerët. Pjesëmarrësve duhet t’iu kërkohet të bëhen dyshe në klasë me një pjesëmarrës që nuk e njohin. Më pas atyre do t’iu kërkohet që ta pyesin partnerin e tyre të japë përgjigje pyetjeve të mëposhtme:</w:t>
            </w:r>
          </w:p>
          <w:p w:rsidR="006B1273" w:rsidRPr="00164B66" w:rsidRDefault="006B1273" w:rsidP="006B1273">
            <w:pPr>
              <w:pStyle w:val="bul1a"/>
              <w:rPr>
                <w:lang w:val="sq-AL"/>
              </w:rPr>
            </w:pPr>
            <w:r w:rsidRPr="00164B66">
              <w:rPr>
                <w:lang w:val="sq-AL"/>
              </w:rPr>
              <w:t>Emrin dhe Vendin</w:t>
            </w:r>
          </w:p>
          <w:p w:rsidR="006B1273" w:rsidRPr="00164B66" w:rsidRDefault="006B1273" w:rsidP="006B1273">
            <w:pPr>
              <w:pStyle w:val="bul1a"/>
              <w:rPr>
                <w:lang w:val="sq-AL"/>
              </w:rPr>
            </w:pPr>
            <w:r w:rsidRPr="00164B66">
              <w:rPr>
                <w:lang w:val="sq-AL"/>
              </w:rPr>
              <w:t>Ku punon</w:t>
            </w:r>
          </w:p>
          <w:p w:rsidR="006B1273" w:rsidRPr="00164B66" w:rsidRDefault="006B1273" w:rsidP="006B1273">
            <w:pPr>
              <w:pStyle w:val="bul1a"/>
              <w:rPr>
                <w:lang w:val="sq-AL"/>
              </w:rPr>
            </w:pPr>
            <w:r w:rsidRPr="00164B66">
              <w:rPr>
                <w:lang w:val="sq-AL"/>
              </w:rPr>
              <w:t>Çfarë bën</w:t>
            </w:r>
          </w:p>
          <w:p w:rsidR="006B1273" w:rsidRPr="00164B66" w:rsidRDefault="006B1273" w:rsidP="006B1273">
            <w:pPr>
              <w:pStyle w:val="bul1a"/>
              <w:rPr>
                <w:lang w:val="sq-AL"/>
              </w:rPr>
            </w:pPr>
            <w:r w:rsidRPr="00164B66">
              <w:rPr>
                <w:lang w:val="sq-AL"/>
              </w:rPr>
              <w:t>Përvojën e tij/saj si trajner</w:t>
            </w:r>
          </w:p>
          <w:p w:rsidR="006B1273" w:rsidRPr="00164B66" w:rsidRDefault="006B1273" w:rsidP="006B1273">
            <w:pPr>
              <w:pStyle w:val="bul1a"/>
              <w:rPr>
                <w:lang w:val="sq-AL"/>
              </w:rPr>
            </w:pPr>
            <w:r w:rsidRPr="00164B66">
              <w:rPr>
                <w:lang w:val="sq-AL"/>
              </w:rPr>
              <w:t>Diçka interesante rreth tij/saj</w:t>
            </w:r>
          </w:p>
          <w:p w:rsidR="00C75546" w:rsidRPr="00164B66" w:rsidRDefault="006B1273" w:rsidP="006B1273">
            <w:pPr>
              <w:pStyle w:val="bul1a"/>
              <w:rPr>
                <w:lang w:val="sq-AL"/>
              </w:rPr>
            </w:pPr>
            <w:r w:rsidRPr="00164B66">
              <w:rPr>
                <w:lang w:val="sq-AL"/>
              </w:rPr>
              <w:t>Përgjigje ndaj “pyetjeve për njohuritë”</w:t>
            </w:r>
          </w:p>
          <w:p w:rsidR="00C75546" w:rsidRPr="00164B66" w:rsidRDefault="00C75546" w:rsidP="00574774">
            <w:pPr>
              <w:tabs>
                <w:tab w:val="left" w:pos="426"/>
              </w:tabs>
              <w:spacing w:line="260" w:lineRule="exact"/>
            </w:pPr>
          </w:p>
          <w:p w:rsidR="006B1273" w:rsidRPr="00164B66" w:rsidRDefault="006B1273" w:rsidP="006B1273">
            <w:pPr>
              <w:tabs>
                <w:tab w:val="left" w:pos="426"/>
              </w:tabs>
              <w:spacing w:line="280" w:lineRule="exact"/>
            </w:pPr>
            <w:r w:rsidRPr="00164B66">
              <w:t>“Pyetjet për njohuritë” janë hartuar të krijojnë ndërveprim dhe që trajnerët të mësojnë më shumë rreth njohurive dhe përvojave të pjesëmarrësve në secilën prej kategorive të teknologjisë dhe krimit kibernetik. Këto janë të renditura në slajdin pasues. Pjesëmarrësve duhet t’iu kërkohet të tregojnë se cili numër përfaqëson nivelin e njohurive të tyre në secilën prej kategorive.</w:t>
            </w:r>
          </w:p>
          <w:p w:rsidR="006B1273" w:rsidRPr="00164B66" w:rsidRDefault="006B1273" w:rsidP="006B1273">
            <w:pPr>
              <w:tabs>
                <w:tab w:val="left" w:pos="426"/>
              </w:tabs>
              <w:spacing w:line="280" w:lineRule="exact"/>
            </w:pPr>
          </w:p>
          <w:p w:rsidR="00C75546" w:rsidRPr="00164B66" w:rsidRDefault="006B1273" w:rsidP="006B1273">
            <w:pPr>
              <w:tabs>
                <w:tab w:val="left" w:pos="426"/>
              </w:tabs>
              <w:spacing w:line="260" w:lineRule="exact"/>
            </w:pPr>
            <w:r w:rsidRPr="00164B66">
              <w:t>Çiftet duhet të bëjnë të njëjtat pyetje për secilin. Më pas ata duhet t’ia prezantojnë “kolegun” pjesës së tjetër të klasës. Trajneri duhet të mbajë shënime për informacionin që jepet për të ndihmuar njohuritë e tyre për pjesëmarrësit</w:t>
            </w:r>
            <w:r w:rsidR="00C75546" w:rsidRPr="00164B66">
              <w:t>.</w:t>
            </w:r>
          </w:p>
          <w:p w:rsidR="00C75546" w:rsidRPr="00164B66" w:rsidRDefault="00C75546" w:rsidP="00574774">
            <w:pPr>
              <w:tabs>
                <w:tab w:val="left" w:pos="426"/>
                <w:tab w:val="left" w:pos="851"/>
              </w:tabs>
              <w:spacing w:line="260" w:lineRule="exact"/>
            </w:pPr>
          </w:p>
        </w:tc>
      </w:tr>
      <w:tr w:rsidR="00C75546" w:rsidRPr="00164B66" w:rsidTr="00DD755D">
        <w:tc>
          <w:tcPr>
            <w:tcW w:w="1702" w:type="dxa"/>
            <w:tcBorders>
              <w:top w:val="single" w:sz="4" w:space="0" w:color="auto"/>
            </w:tcBorders>
          </w:tcPr>
          <w:p w:rsidR="00C75546" w:rsidRPr="00164B66" w:rsidRDefault="00C75546" w:rsidP="00574774">
            <w:pPr>
              <w:tabs>
                <w:tab w:val="left" w:pos="426"/>
                <w:tab w:val="left" w:pos="851"/>
              </w:tabs>
              <w:spacing w:line="260" w:lineRule="exact"/>
            </w:pPr>
          </w:p>
        </w:tc>
        <w:tc>
          <w:tcPr>
            <w:tcW w:w="7052" w:type="dxa"/>
            <w:gridSpan w:val="2"/>
            <w:tcBorders>
              <w:top w:val="single" w:sz="4" w:space="0" w:color="auto"/>
            </w:tcBorders>
          </w:tcPr>
          <w:p w:rsidR="006B1273" w:rsidRPr="00164B66" w:rsidRDefault="006B1273" w:rsidP="006B1273">
            <w:pPr>
              <w:pStyle w:val="Subtitle"/>
              <w:jc w:val="both"/>
              <w:rPr>
                <w:rFonts w:ascii="Verdana" w:hAnsi="Verdana"/>
                <w:sz w:val="18"/>
                <w:szCs w:val="18"/>
                <w:lang w:val="sq-AL"/>
              </w:rPr>
            </w:pPr>
            <w:bookmarkStart w:id="42" w:name="_Toc238792111"/>
            <w:r w:rsidRPr="00164B66">
              <w:rPr>
                <w:rStyle w:val="SubtitleChar"/>
                <w:rFonts w:ascii="Verdana" w:hAnsi="Verdana"/>
                <w:b/>
                <w:sz w:val="18"/>
                <w:szCs w:val="18"/>
                <w:lang w:val="sq-AL"/>
              </w:rPr>
              <w:t xml:space="preserve">Ushtrime Praktike </w:t>
            </w:r>
            <w:r w:rsidRPr="00164B66">
              <w:rPr>
                <w:rFonts w:ascii="Verdana" w:hAnsi="Verdana"/>
                <w:sz w:val="18"/>
                <w:szCs w:val="18"/>
                <w:lang w:val="sq-AL"/>
              </w:rPr>
              <w:t>(nëse nevojitet)</w:t>
            </w:r>
            <w:bookmarkEnd w:id="42"/>
          </w:p>
          <w:p w:rsidR="00C75546" w:rsidRPr="00164B66" w:rsidRDefault="006B1273" w:rsidP="006B1273">
            <w:pPr>
              <w:tabs>
                <w:tab w:val="left" w:pos="426"/>
                <w:tab w:val="left" w:pos="851"/>
              </w:tabs>
              <w:spacing w:line="260" w:lineRule="exact"/>
            </w:pPr>
            <w:r w:rsidRPr="00164B66">
              <w:t>Ushtrimi i vetëm praktik në këtë sesion është prezantimi i pjesëmarrësve dhe trajnerëve dhe kriteret për këtë janë parashtruar në seksionin e mëparshëm</w:t>
            </w:r>
            <w:r w:rsidR="00C75546" w:rsidRPr="00164B66">
              <w:t>.</w:t>
            </w:r>
          </w:p>
          <w:p w:rsidR="00C75546" w:rsidRPr="00164B66" w:rsidRDefault="00C75546" w:rsidP="00574774">
            <w:pPr>
              <w:tabs>
                <w:tab w:val="left" w:pos="426"/>
                <w:tab w:val="left" w:pos="851"/>
              </w:tabs>
              <w:spacing w:line="260" w:lineRule="exact"/>
              <w:rPr>
                <w:b/>
              </w:rPr>
            </w:pPr>
          </w:p>
        </w:tc>
      </w:tr>
      <w:tr w:rsidR="00C75546" w:rsidRPr="00164B66" w:rsidTr="00DD755D">
        <w:tc>
          <w:tcPr>
            <w:tcW w:w="1702" w:type="dxa"/>
          </w:tcPr>
          <w:p w:rsidR="00C75546" w:rsidRPr="00164B66" w:rsidRDefault="00C75546" w:rsidP="00574774">
            <w:pPr>
              <w:tabs>
                <w:tab w:val="left" w:pos="426"/>
                <w:tab w:val="left" w:pos="851"/>
              </w:tabs>
              <w:spacing w:line="260" w:lineRule="exact"/>
            </w:pPr>
          </w:p>
        </w:tc>
        <w:tc>
          <w:tcPr>
            <w:tcW w:w="7052" w:type="dxa"/>
            <w:gridSpan w:val="2"/>
          </w:tcPr>
          <w:p w:rsidR="006B1273" w:rsidRPr="00164B66" w:rsidRDefault="006B1273" w:rsidP="006B1273">
            <w:pPr>
              <w:pStyle w:val="Subtitle"/>
              <w:jc w:val="both"/>
              <w:rPr>
                <w:rFonts w:ascii="Verdana" w:hAnsi="Verdana"/>
                <w:b/>
                <w:sz w:val="18"/>
                <w:szCs w:val="18"/>
                <w:lang w:val="sq-AL"/>
              </w:rPr>
            </w:pPr>
            <w:bookmarkStart w:id="43" w:name="_Toc238792112"/>
            <w:r w:rsidRPr="00164B66">
              <w:rPr>
                <w:rFonts w:ascii="Verdana" w:hAnsi="Verdana"/>
                <w:b/>
                <w:sz w:val="18"/>
                <w:szCs w:val="18"/>
                <w:lang w:val="sq-AL"/>
              </w:rPr>
              <w:t>Kontrolli i Njohurive</w:t>
            </w:r>
            <w:bookmarkEnd w:id="43"/>
          </w:p>
          <w:p w:rsidR="00C75546" w:rsidRPr="00164B66" w:rsidRDefault="006B1273" w:rsidP="006B1273">
            <w:pPr>
              <w:tabs>
                <w:tab w:val="left" w:pos="426"/>
                <w:tab w:val="left" w:pos="851"/>
              </w:tabs>
              <w:spacing w:line="260" w:lineRule="exact"/>
            </w:pPr>
            <w:r w:rsidRPr="00164B66">
              <w:t>Nuk ka kontroll njohurish në këtë seksion</w:t>
            </w:r>
          </w:p>
          <w:p w:rsidR="00C75546" w:rsidRPr="00164B66" w:rsidRDefault="00C75546" w:rsidP="00574774">
            <w:pPr>
              <w:tabs>
                <w:tab w:val="left" w:pos="426"/>
                <w:tab w:val="left" w:pos="851"/>
              </w:tabs>
              <w:spacing w:line="260" w:lineRule="exact"/>
              <w:rPr>
                <w:b/>
              </w:rPr>
            </w:pPr>
          </w:p>
        </w:tc>
      </w:tr>
      <w:tr w:rsidR="00C75546" w:rsidRPr="00164B66" w:rsidTr="00DD755D">
        <w:tc>
          <w:tcPr>
            <w:tcW w:w="1702" w:type="dxa"/>
          </w:tcPr>
          <w:p w:rsidR="00C75546" w:rsidRPr="00164B66" w:rsidRDefault="00C75546" w:rsidP="00574774">
            <w:pPr>
              <w:tabs>
                <w:tab w:val="left" w:pos="426"/>
                <w:tab w:val="left" w:pos="851"/>
              </w:tabs>
              <w:spacing w:line="260" w:lineRule="exact"/>
            </w:pPr>
          </w:p>
          <w:p w:rsidR="00C75546" w:rsidRPr="00164B66" w:rsidRDefault="006B1273" w:rsidP="00574774">
            <w:pPr>
              <w:tabs>
                <w:tab w:val="left" w:pos="426"/>
                <w:tab w:val="left" w:pos="851"/>
              </w:tabs>
              <w:spacing w:line="260" w:lineRule="exact"/>
              <w:rPr>
                <w:b/>
              </w:rPr>
            </w:pPr>
            <w:r w:rsidRPr="00164B66">
              <w:rPr>
                <w:b/>
              </w:rPr>
              <w:t>Slajdi</w:t>
            </w:r>
            <w:r w:rsidR="004F2449" w:rsidRPr="00164B66">
              <w:rPr>
                <w:b/>
              </w:rPr>
              <w:t xml:space="preserve"> 20</w:t>
            </w:r>
          </w:p>
        </w:tc>
        <w:tc>
          <w:tcPr>
            <w:tcW w:w="7052" w:type="dxa"/>
            <w:gridSpan w:val="2"/>
          </w:tcPr>
          <w:p w:rsidR="00C75546" w:rsidRPr="00164B66" w:rsidRDefault="006B1273" w:rsidP="00574774">
            <w:pPr>
              <w:tabs>
                <w:tab w:val="left" w:pos="426"/>
                <w:tab w:val="left" w:pos="851"/>
              </w:tabs>
              <w:spacing w:line="260" w:lineRule="exact"/>
              <w:rPr>
                <w:b/>
              </w:rPr>
            </w:pPr>
            <w:r w:rsidRPr="00164B66">
              <w:rPr>
                <w:b/>
              </w:rPr>
              <w:t>P</w:t>
            </w:r>
            <w:r w:rsidR="00F438B6" w:rsidRPr="00164B66">
              <w:rPr>
                <w:b/>
              </w:rPr>
              <w:t>ë</w:t>
            </w:r>
            <w:r w:rsidRPr="00164B66">
              <w:rPr>
                <w:b/>
              </w:rPr>
              <w:t>rmbledhje</w:t>
            </w:r>
          </w:p>
          <w:p w:rsidR="00C75546" w:rsidRPr="00164B66" w:rsidRDefault="006B1273" w:rsidP="00574774">
            <w:pPr>
              <w:tabs>
                <w:tab w:val="left" w:pos="426"/>
                <w:tab w:val="left" w:pos="851"/>
              </w:tabs>
              <w:spacing w:line="260" w:lineRule="exact"/>
            </w:pPr>
            <w:r w:rsidRPr="00164B66">
              <w:t xml:space="preserve">Trajneri duhet të përsërisë/testojë njohuritë në çështjet e mëposhtme për tu siguruar se pjesëmarrësit i kanë vlerësuar objektivat e mësimit në këtë sesion. Gjatë sesionit duhet të </w:t>
            </w:r>
            <w:r w:rsidR="00645E32" w:rsidRPr="00164B66">
              <w:t>ketë</w:t>
            </w:r>
            <w:r w:rsidRPr="00164B66">
              <w:t xml:space="preserve"> një kohë e caktuar për pyetjet</w:t>
            </w:r>
            <w:r w:rsidR="00C75546" w:rsidRPr="00164B66">
              <w:t>.</w:t>
            </w:r>
          </w:p>
          <w:p w:rsidR="00C75546" w:rsidRPr="00164B66" w:rsidRDefault="00C75546" w:rsidP="00574774">
            <w:pPr>
              <w:tabs>
                <w:tab w:val="left" w:pos="426"/>
                <w:tab w:val="left" w:pos="851"/>
              </w:tabs>
              <w:spacing w:line="260" w:lineRule="exact"/>
            </w:pPr>
          </w:p>
        </w:tc>
      </w:tr>
    </w:tbl>
    <w:p w:rsidR="00C75546" w:rsidRPr="00164B66" w:rsidRDefault="00C75546" w:rsidP="00B753F8">
      <w:pPr>
        <w:pStyle w:val="Heading3"/>
        <w:numPr>
          <w:ilvl w:val="0"/>
          <w:numId w:val="0"/>
        </w:numPr>
      </w:pPr>
    </w:p>
    <w:p w:rsidR="00C75546" w:rsidRPr="00164B66" w:rsidRDefault="00C75546" w:rsidP="00C75546">
      <w:pPr>
        <w:tabs>
          <w:tab w:val="left" w:pos="426"/>
          <w:tab w:val="left" w:pos="851"/>
        </w:tabs>
        <w:spacing w:after="120"/>
        <w:ind w:left="851" w:hanging="851"/>
      </w:pPr>
      <w:r w:rsidRPr="00164B66">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809"/>
        <w:gridCol w:w="4111"/>
        <w:gridCol w:w="2800"/>
      </w:tblGrid>
      <w:tr w:rsidR="00562B05" w:rsidRPr="00164B66" w:rsidTr="006B1273">
        <w:tc>
          <w:tcPr>
            <w:tcW w:w="5920" w:type="dxa"/>
            <w:gridSpan w:val="2"/>
            <w:shd w:val="clear" w:color="auto" w:fill="D9D9D9"/>
            <w:vAlign w:val="center"/>
          </w:tcPr>
          <w:p w:rsidR="00562B05" w:rsidRPr="00164B66" w:rsidRDefault="006B1273" w:rsidP="006B1273">
            <w:pPr>
              <w:pStyle w:val="Heading2"/>
              <w:tabs>
                <w:tab w:val="num" w:pos="0"/>
              </w:tabs>
              <w:spacing w:after="120" w:line="280" w:lineRule="exact"/>
              <w:jc w:val="left"/>
              <w:rPr>
                <w:rFonts w:cs="Calibri"/>
                <w:b w:val="0"/>
                <w:szCs w:val="24"/>
                <w:lang w:val="sq-AL"/>
              </w:rPr>
            </w:pPr>
            <w:bookmarkStart w:id="44" w:name="_Toc238792113"/>
            <w:r w:rsidRPr="00164B66">
              <w:rPr>
                <w:sz w:val="18"/>
                <w:lang w:val="sq-AL"/>
              </w:rPr>
              <w:t>M</w:t>
            </w:r>
            <w:r w:rsidR="00F438B6" w:rsidRPr="00164B66">
              <w:rPr>
                <w:sz w:val="18"/>
                <w:lang w:val="sq-AL"/>
              </w:rPr>
              <w:t>ë</w:t>
            </w:r>
            <w:r w:rsidRPr="00164B66">
              <w:rPr>
                <w:sz w:val="18"/>
                <w:lang w:val="sq-AL"/>
              </w:rPr>
              <w:t>simi</w:t>
            </w:r>
            <w:r w:rsidR="00562B05" w:rsidRPr="00164B66">
              <w:rPr>
                <w:sz w:val="18"/>
                <w:lang w:val="sq-AL"/>
              </w:rPr>
              <w:t xml:space="preserve">: 1.1.2 </w:t>
            </w:r>
            <w:r w:rsidR="00630A2B" w:rsidRPr="00164B66">
              <w:rPr>
                <w:sz w:val="18"/>
                <w:lang w:val="sq-AL"/>
              </w:rPr>
              <w:t>–</w:t>
            </w:r>
            <w:r w:rsidRPr="00164B66">
              <w:rPr>
                <w:sz w:val="18"/>
                <w:lang w:val="sq-AL"/>
              </w:rPr>
              <w:t xml:space="preserve"> Zhvillimi i nj</w:t>
            </w:r>
            <w:r w:rsidR="00F438B6" w:rsidRPr="00164B66">
              <w:rPr>
                <w:sz w:val="18"/>
                <w:lang w:val="sq-AL"/>
              </w:rPr>
              <w:t>ë</w:t>
            </w:r>
            <w:r w:rsidRPr="00164B66">
              <w:rPr>
                <w:sz w:val="18"/>
                <w:lang w:val="sq-AL"/>
              </w:rPr>
              <w:t xml:space="preserve"> Hetimi</w:t>
            </w:r>
            <w:bookmarkEnd w:id="44"/>
          </w:p>
        </w:tc>
        <w:tc>
          <w:tcPr>
            <w:tcW w:w="2800" w:type="dxa"/>
            <w:shd w:val="clear" w:color="auto" w:fill="D9D9D9"/>
            <w:vAlign w:val="center"/>
          </w:tcPr>
          <w:p w:rsidR="00562B05" w:rsidRPr="00164B66" w:rsidRDefault="006B1273" w:rsidP="00630A2B">
            <w:pPr>
              <w:tabs>
                <w:tab w:val="left" w:pos="426"/>
                <w:tab w:val="left" w:pos="851"/>
              </w:tabs>
              <w:spacing w:line="240" w:lineRule="auto"/>
              <w:rPr>
                <w:rFonts w:cs="Calibri"/>
                <w:b/>
                <w:szCs w:val="24"/>
              </w:rPr>
            </w:pPr>
            <w:r w:rsidRPr="00164B66">
              <w:rPr>
                <w:rFonts w:cs="Calibri"/>
                <w:b/>
                <w:szCs w:val="24"/>
              </w:rPr>
              <w:t>Koh</w:t>
            </w:r>
            <w:r w:rsidR="00F438B6" w:rsidRPr="00164B66">
              <w:rPr>
                <w:rFonts w:cs="Calibri"/>
                <w:b/>
                <w:szCs w:val="24"/>
              </w:rPr>
              <w:t>ë</w:t>
            </w:r>
            <w:r w:rsidRPr="00164B66">
              <w:rPr>
                <w:rFonts w:cs="Calibri"/>
                <w:b/>
                <w:szCs w:val="24"/>
              </w:rPr>
              <w:t>zgjatja</w:t>
            </w:r>
            <w:r w:rsidR="00562B05" w:rsidRPr="00164B66">
              <w:rPr>
                <w:rFonts w:cs="Calibri"/>
                <w:b/>
                <w:szCs w:val="24"/>
              </w:rPr>
              <w:t xml:space="preserve">: </w:t>
            </w:r>
            <w:r w:rsidR="00630A2B" w:rsidRPr="00164B66">
              <w:rPr>
                <w:rFonts w:cs="Calibri"/>
                <w:b/>
                <w:szCs w:val="24"/>
              </w:rPr>
              <w:t>60</w:t>
            </w:r>
            <w:r w:rsidRPr="00164B66">
              <w:rPr>
                <w:rFonts w:cs="Calibri"/>
                <w:b/>
                <w:szCs w:val="24"/>
              </w:rPr>
              <w:t xml:space="preserve"> Minuta</w:t>
            </w:r>
          </w:p>
        </w:tc>
      </w:tr>
      <w:tr w:rsidR="00C75546" w:rsidRPr="00164B66">
        <w:tc>
          <w:tcPr>
            <w:tcW w:w="8720" w:type="dxa"/>
            <w:gridSpan w:val="3"/>
          </w:tcPr>
          <w:p w:rsidR="006B1273" w:rsidRPr="00164B66" w:rsidRDefault="006B1273" w:rsidP="006B1273">
            <w:pPr>
              <w:tabs>
                <w:tab w:val="left" w:pos="426"/>
                <w:tab w:val="left" w:pos="851"/>
              </w:tabs>
              <w:spacing w:line="280" w:lineRule="exact"/>
              <w:rPr>
                <w:rFonts w:cs="Calibri"/>
                <w:b/>
                <w:szCs w:val="24"/>
              </w:rPr>
            </w:pPr>
            <w:r w:rsidRPr="00164B66">
              <w:rPr>
                <w:rFonts w:cs="Calibri"/>
                <w:b/>
                <w:szCs w:val="24"/>
              </w:rPr>
              <w:t>Burimet materiale të nevojshme:</w:t>
            </w:r>
          </w:p>
          <w:p w:rsidR="006B1273" w:rsidRPr="00164B66" w:rsidRDefault="006B1273" w:rsidP="006B1273">
            <w:pPr>
              <w:pStyle w:val="bul1a"/>
              <w:rPr>
                <w:lang w:val="sq-AL"/>
              </w:rPr>
            </w:pPr>
            <w:r w:rsidRPr="00164B66">
              <w:rPr>
                <w:lang w:val="sq-AL"/>
              </w:rPr>
              <w:t xml:space="preserve">Kompjuter tavoline apo laptop me </w:t>
            </w:r>
            <w:r w:rsidR="004A0C54" w:rsidRPr="00164B66">
              <w:rPr>
                <w:lang w:val="sq-AL"/>
              </w:rPr>
              <w:t>W</w:t>
            </w:r>
            <w:r w:rsidRPr="00164B66">
              <w:rPr>
                <w:lang w:val="sq-AL"/>
              </w:rPr>
              <w:t>indo</w:t>
            </w:r>
            <w:r w:rsidR="004A0C54" w:rsidRPr="00164B66">
              <w:rPr>
                <w:lang w:val="sq-AL"/>
              </w:rPr>
              <w:t>w</w:t>
            </w:r>
            <w:r w:rsidRPr="00164B66">
              <w:rPr>
                <w:lang w:val="sq-AL"/>
              </w:rPr>
              <w:t>s 7 dhe me programin Office 2010</w:t>
            </w:r>
          </w:p>
          <w:p w:rsidR="006B1273" w:rsidRPr="00164B66" w:rsidRDefault="006B1273" w:rsidP="006B1273">
            <w:pPr>
              <w:pStyle w:val="bul1a"/>
              <w:rPr>
                <w:lang w:val="sq-AL"/>
              </w:rPr>
            </w:pPr>
            <w:r w:rsidRPr="00164B66">
              <w:rPr>
                <w:lang w:val="sq-AL"/>
              </w:rPr>
              <w:t>Projektor</w:t>
            </w:r>
          </w:p>
          <w:p w:rsidR="00C75546" w:rsidRPr="00164B66" w:rsidRDefault="006B1273" w:rsidP="004A0C54">
            <w:pPr>
              <w:pStyle w:val="bul1a"/>
              <w:rPr>
                <w:b/>
                <w:lang w:val="sq-AL" w:eastAsia="pt-PT"/>
              </w:rPr>
            </w:pPr>
            <w:r w:rsidRPr="00164B66">
              <w:rPr>
                <w:lang w:val="sq-AL"/>
              </w:rPr>
              <w:t>Prezantimi në formatin Po</w:t>
            </w:r>
            <w:r w:rsidR="004A0C54" w:rsidRPr="00164B66">
              <w:rPr>
                <w:lang w:val="sq-AL"/>
              </w:rPr>
              <w:t>w</w:t>
            </w:r>
            <w:r w:rsidRPr="00164B66">
              <w:rPr>
                <w:lang w:val="sq-AL"/>
              </w:rPr>
              <w:t>erPoint</w:t>
            </w:r>
          </w:p>
        </w:tc>
      </w:tr>
      <w:tr w:rsidR="00C75546" w:rsidRPr="00164B66">
        <w:tc>
          <w:tcPr>
            <w:tcW w:w="8720" w:type="dxa"/>
            <w:gridSpan w:val="3"/>
          </w:tcPr>
          <w:p w:rsidR="006B1273" w:rsidRPr="00164B66" w:rsidRDefault="006B1273" w:rsidP="006B1273">
            <w:pPr>
              <w:autoSpaceDE w:val="0"/>
              <w:autoSpaceDN w:val="0"/>
              <w:adjustRightInd w:val="0"/>
              <w:spacing w:line="280" w:lineRule="exact"/>
              <w:rPr>
                <w:rFonts w:cs="Calibri"/>
                <w:b/>
                <w:bCs/>
                <w:szCs w:val="24"/>
                <w:lang w:eastAsia="pt-PT"/>
              </w:rPr>
            </w:pPr>
            <w:r w:rsidRPr="00164B66">
              <w:rPr>
                <w:rFonts w:cs="Calibri"/>
                <w:b/>
                <w:szCs w:val="24"/>
              </w:rPr>
              <w:t>Synimi:</w:t>
            </w:r>
            <w:r w:rsidRPr="00164B66">
              <w:rPr>
                <w:rFonts w:cs="Calibri"/>
                <w:b/>
                <w:bCs/>
                <w:szCs w:val="24"/>
                <w:lang w:eastAsia="pt-PT"/>
              </w:rPr>
              <w:t xml:space="preserve"> </w:t>
            </w:r>
          </w:p>
          <w:p w:rsidR="00C75546" w:rsidRPr="00164B66" w:rsidRDefault="006B1273" w:rsidP="006B1273">
            <w:pPr>
              <w:autoSpaceDE w:val="0"/>
              <w:autoSpaceDN w:val="0"/>
              <w:adjustRightInd w:val="0"/>
              <w:spacing w:line="280" w:lineRule="exact"/>
              <w:rPr>
                <w:rFonts w:cs="Calibri"/>
                <w:b/>
                <w:bCs/>
                <w:szCs w:val="24"/>
                <w:lang w:eastAsia="pt-PT"/>
              </w:rPr>
            </w:pPr>
            <w:r w:rsidRPr="00164B66">
              <w:rPr>
                <w:rFonts w:cs="Calibri"/>
                <w:bCs/>
                <w:szCs w:val="24"/>
                <w:lang w:eastAsia="pt-PT"/>
              </w:rPr>
              <w:t xml:space="preserve">Synimi i këtij sesioni </w:t>
            </w:r>
            <w:r w:rsidR="00F438B6" w:rsidRPr="00164B66">
              <w:rPr>
                <w:rFonts w:cs="Calibri"/>
                <w:bCs/>
                <w:szCs w:val="24"/>
                <w:lang w:eastAsia="pt-PT"/>
              </w:rPr>
              <w:t>ë</w:t>
            </w:r>
            <w:r w:rsidRPr="00164B66">
              <w:rPr>
                <w:rFonts w:cs="Calibri"/>
                <w:bCs/>
                <w:szCs w:val="24"/>
                <w:lang w:eastAsia="pt-PT"/>
              </w:rPr>
              <w:t>sht</w:t>
            </w:r>
            <w:r w:rsidR="00F438B6" w:rsidRPr="00164B66">
              <w:rPr>
                <w:rFonts w:cs="Calibri"/>
                <w:bCs/>
                <w:szCs w:val="24"/>
                <w:lang w:eastAsia="pt-PT"/>
              </w:rPr>
              <w:t>ë</w:t>
            </w:r>
            <w:r w:rsidRPr="00164B66">
              <w:rPr>
                <w:rFonts w:cs="Calibri"/>
                <w:bCs/>
                <w:szCs w:val="24"/>
                <w:lang w:eastAsia="pt-PT"/>
              </w:rPr>
              <w:t xml:space="preserve"> t</w:t>
            </w:r>
            <w:r w:rsidR="00F438B6" w:rsidRPr="00164B66">
              <w:rPr>
                <w:rFonts w:cs="Calibri"/>
                <w:bCs/>
                <w:szCs w:val="24"/>
                <w:lang w:eastAsia="pt-PT"/>
              </w:rPr>
              <w:t>ë</w:t>
            </w:r>
            <w:r w:rsidRPr="00164B66">
              <w:rPr>
                <w:rFonts w:cs="Calibri"/>
                <w:bCs/>
                <w:szCs w:val="24"/>
                <w:lang w:eastAsia="pt-PT"/>
              </w:rPr>
              <w:t xml:space="preserve"> njoh</w:t>
            </w:r>
            <w:r w:rsidR="00F438B6" w:rsidRPr="00164B66">
              <w:rPr>
                <w:rFonts w:cs="Calibri"/>
                <w:bCs/>
                <w:szCs w:val="24"/>
                <w:lang w:eastAsia="pt-PT"/>
              </w:rPr>
              <w:t>ë</w:t>
            </w:r>
            <w:r w:rsidRPr="00164B66">
              <w:rPr>
                <w:rFonts w:cs="Calibri"/>
                <w:bCs/>
                <w:szCs w:val="24"/>
                <w:lang w:eastAsia="pt-PT"/>
              </w:rPr>
              <w:t xml:space="preserve"> pjes</w:t>
            </w:r>
            <w:r w:rsidR="00F438B6" w:rsidRPr="00164B66">
              <w:rPr>
                <w:rFonts w:cs="Calibri"/>
                <w:bCs/>
                <w:szCs w:val="24"/>
                <w:lang w:eastAsia="pt-PT"/>
              </w:rPr>
              <w:t>ë</w:t>
            </w:r>
            <w:r w:rsidRPr="00164B66">
              <w:rPr>
                <w:rFonts w:cs="Calibri"/>
                <w:bCs/>
                <w:szCs w:val="24"/>
                <w:lang w:eastAsia="pt-PT"/>
              </w:rPr>
              <w:t>marr</w:t>
            </w:r>
            <w:r w:rsidR="00F438B6" w:rsidRPr="00164B66">
              <w:rPr>
                <w:rFonts w:cs="Calibri"/>
                <w:bCs/>
                <w:szCs w:val="24"/>
                <w:lang w:eastAsia="pt-PT"/>
              </w:rPr>
              <w:t>ë</w:t>
            </w:r>
            <w:r w:rsidRPr="00164B66">
              <w:rPr>
                <w:rFonts w:cs="Calibri"/>
                <w:bCs/>
                <w:szCs w:val="24"/>
                <w:lang w:eastAsia="pt-PT"/>
              </w:rPr>
              <w:t>sit me konceptin e hetimeve t</w:t>
            </w:r>
            <w:r w:rsidR="00F438B6" w:rsidRPr="00164B66">
              <w:rPr>
                <w:rFonts w:cs="Calibri"/>
                <w:bCs/>
                <w:szCs w:val="24"/>
                <w:lang w:eastAsia="pt-PT"/>
              </w:rPr>
              <w:t>ë</w:t>
            </w:r>
            <w:r w:rsidRPr="00164B66">
              <w:rPr>
                <w:rFonts w:cs="Calibri"/>
                <w:bCs/>
                <w:szCs w:val="24"/>
                <w:lang w:eastAsia="pt-PT"/>
              </w:rPr>
              <w:t xml:space="preserve"> strukturuara dhe trajton element</w:t>
            </w:r>
            <w:r w:rsidR="00F438B6" w:rsidRPr="00164B66">
              <w:rPr>
                <w:rFonts w:cs="Calibri"/>
                <w:bCs/>
                <w:szCs w:val="24"/>
                <w:lang w:eastAsia="pt-PT"/>
              </w:rPr>
              <w:t>ë</w:t>
            </w:r>
            <w:r w:rsidRPr="00164B66">
              <w:rPr>
                <w:rFonts w:cs="Calibri"/>
                <w:bCs/>
                <w:szCs w:val="24"/>
                <w:lang w:eastAsia="pt-PT"/>
              </w:rPr>
              <w:t>t p</w:t>
            </w:r>
            <w:r w:rsidR="00F438B6" w:rsidRPr="00164B66">
              <w:rPr>
                <w:rFonts w:cs="Calibri"/>
                <w:bCs/>
                <w:szCs w:val="24"/>
                <w:lang w:eastAsia="pt-PT"/>
              </w:rPr>
              <w:t>ë</w:t>
            </w:r>
            <w:r w:rsidRPr="00164B66">
              <w:rPr>
                <w:rFonts w:cs="Calibri"/>
                <w:bCs/>
                <w:szCs w:val="24"/>
                <w:lang w:eastAsia="pt-PT"/>
              </w:rPr>
              <w:t>rkat</w:t>
            </w:r>
            <w:r w:rsidR="00F438B6" w:rsidRPr="00164B66">
              <w:rPr>
                <w:rFonts w:cs="Calibri"/>
                <w:bCs/>
                <w:szCs w:val="24"/>
                <w:lang w:eastAsia="pt-PT"/>
              </w:rPr>
              <w:t>ë</w:t>
            </w:r>
            <w:r w:rsidRPr="00164B66">
              <w:rPr>
                <w:rFonts w:cs="Calibri"/>
                <w:bCs/>
                <w:szCs w:val="24"/>
                <w:lang w:eastAsia="pt-PT"/>
              </w:rPr>
              <w:t>s q</w:t>
            </w:r>
            <w:r w:rsidR="00F438B6" w:rsidRPr="00164B66">
              <w:rPr>
                <w:rFonts w:cs="Calibri"/>
                <w:bCs/>
                <w:szCs w:val="24"/>
                <w:lang w:eastAsia="pt-PT"/>
              </w:rPr>
              <w:t>ë</w:t>
            </w:r>
            <w:r w:rsidRPr="00164B66">
              <w:rPr>
                <w:rFonts w:cs="Calibri"/>
                <w:bCs/>
                <w:szCs w:val="24"/>
                <w:lang w:eastAsia="pt-PT"/>
              </w:rPr>
              <w:t xml:space="preserve"> do t</w:t>
            </w:r>
            <w:r w:rsidR="00F438B6" w:rsidRPr="00164B66">
              <w:rPr>
                <w:rFonts w:cs="Calibri"/>
                <w:bCs/>
                <w:szCs w:val="24"/>
                <w:lang w:eastAsia="pt-PT"/>
              </w:rPr>
              <w:t>ë</w:t>
            </w:r>
            <w:r w:rsidRPr="00164B66">
              <w:rPr>
                <w:rFonts w:cs="Calibri"/>
                <w:bCs/>
                <w:szCs w:val="24"/>
                <w:lang w:eastAsia="pt-PT"/>
              </w:rPr>
              <w:t xml:space="preserve"> m</w:t>
            </w:r>
            <w:r w:rsidR="00645E32" w:rsidRPr="00164B66">
              <w:rPr>
                <w:rFonts w:cs="Calibri"/>
                <w:bCs/>
                <w:szCs w:val="24"/>
                <w:lang w:eastAsia="pt-PT"/>
              </w:rPr>
              <w:t>e</w:t>
            </w:r>
            <w:r w:rsidRPr="00164B66">
              <w:rPr>
                <w:rFonts w:cs="Calibri"/>
                <w:bCs/>
                <w:szCs w:val="24"/>
                <w:lang w:eastAsia="pt-PT"/>
              </w:rPr>
              <w:t>rren n</w:t>
            </w:r>
            <w:r w:rsidR="00F438B6" w:rsidRPr="00164B66">
              <w:rPr>
                <w:rFonts w:cs="Calibri"/>
                <w:bCs/>
                <w:szCs w:val="24"/>
                <w:lang w:eastAsia="pt-PT"/>
              </w:rPr>
              <w:t>ë</w:t>
            </w:r>
            <w:r w:rsidRPr="00164B66">
              <w:rPr>
                <w:rFonts w:cs="Calibri"/>
                <w:bCs/>
                <w:szCs w:val="24"/>
                <w:lang w:eastAsia="pt-PT"/>
              </w:rPr>
              <w:t xml:space="preserve"> konsiderat</w:t>
            </w:r>
            <w:r w:rsidR="00F438B6" w:rsidRPr="00164B66">
              <w:rPr>
                <w:rFonts w:cs="Calibri"/>
                <w:bCs/>
                <w:szCs w:val="24"/>
                <w:lang w:eastAsia="pt-PT"/>
              </w:rPr>
              <w:t>ë</w:t>
            </w:r>
            <w:r w:rsidRPr="00164B66">
              <w:rPr>
                <w:rFonts w:cs="Calibri"/>
                <w:bCs/>
                <w:szCs w:val="24"/>
                <w:lang w:eastAsia="pt-PT"/>
              </w:rPr>
              <w:t xml:space="preserve"> nga marrja e ankimeve me an</w:t>
            </w:r>
            <w:r w:rsidR="00F438B6" w:rsidRPr="00164B66">
              <w:rPr>
                <w:rFonts w:cs="Calibri"/>
                <w:bCs/>
                <w:szCs w:val="24"/>
                <w:lang w:eastAsia="pt-PT"/>
              </w:rPr>
              <w:t>ë</w:t>
            </w:r>
            <w:r w:rsidRPr="00164B66">
              <w:rPr>
                <w:rFonts w:cs="Calibri"/>
                <w:bCs/>
                <w:szCs w:val="24"/>
                <w:lang w:eastAsia="pt-PT"/>
              </w:rPr>
              <w:t xml:space="preserve"> t</w:t>
            </w:r>
            <w:r w:rsidR="00F438B6" w:rsidRPr="00164B66">
              <w:rPr>
                <w:rFonts w:cs="Calibri"/>
                <w:bCs/>
                <w:szCs w:val="24"/>
                <w:lang w:eastAsia="pt-PT"/>
              </w:rPr>
              <w:t>ë</w:t>
            </w:r>
            <w:r w:rsidRPr="00164B66">
              <w:rPr>
                <w:rFonts w:cs="Calibri"/>
                <w:bCs/>
                <w:szCs w:val="24"/>
                <w:lang w:eastAsia="pt-PT"/>
              </w:rPr>
              <w:t xml:space="preserve"> hetimit</w:t>
            </w:r>
            <w:r w:rsidR="00917186" w:rsidRPr="00164B66">
              <w:rPr>
                <w:rFonts w:cs="Calibri"/>
                <w:bCs/>
                <w:szCs w:val="24"/>
                <w:lang w:eastAsia="pt-PT"/>
              </w:rPr>
              <w:t>.</w:t>
            </w:r>
          </w:p>
          <w:p w:rsidR="00C75546" w:rsidRPr="00164B66" w:rsidRDefault="00C75546" w:rsidP="00C75546">
            <w:pPr>
              <w:autoSpaceDE w:val="0"/>
              <w:autoSpaceDN w:val="0"/>
              <w:adjustRightInd w:val="0"/>
              <w:spacing w:line="280" w:lineRule="exact"/>
              <w:jc w:val="left"/>
              <w:rPr>
                <w:rFonts w:cs="Calibri"/>
                <w:bCs/>
                <w:szCs w:val="24"/>
                <w:lang w:eastAsia="pt-PT"/>
              </w:rPr>
            </w:pPr>
          </w:p>
        </w:tc>
      </w:tr>
      <w:tr w:rsidR="00C75546" w:rsidRPr="00164B66">
        <w:tc>
          <w:tcPr>
            <w:tcW w:w="8720" w:type="dxa"/>
            <w:gridSpan w:val="3"/>
          </w:tcPr>
          <w:p w:rsidR="00C75546" w:rsidRPr="00164B66" w:rsidRDefault="00F11086" w:rsidP="00C75546">
            <w:pPr>
              <w:tabs>
                <w:tab w:val="left" w:pos="426"/>
                <w:tab w:val="left" w:pos="851"/>
              </w:tabs>
              <w:spacing w:line="280" w:lineRule="exact"/>
              <w:jc w:val="left"/>
              <w:rPr>
                <w:rFonts w:cs="Calibri"/>
                <w:b/>
                <w:szCs w:val="24"/>
              </w:rPr>
            </w:pPr>
            <w:r w:rsidRPr="00164B66">
              <w:rPr>
                <w:rFonts w:cs="Calibri"/>
                <w:b/>
                <w:szCs w:val="24"/>
              </w:rPr>
              <w:t>Objek</w:t>
            </w:r>
            <w:r w:rsidR="00C75546" w:rsidRPr="00164B66">
              <w:rPr>
                <w:rFonts w:cs="Calibri"/>
                <w:b/>
                <w:szCs w:val="24"/>
              </w:rPr>
              <w:t>tiv</w:t>
            </w:r>
            <w:r w:rsidR="006B1273" w:rsidRPr="00164B66">
              <w:rPr>
                <w:rFonts w:cs="Calibri"/>
                <w:b/>
                <w:szCs w:val="24"/>
              </w:rPr>
              <w:t>at</w:t>
            </w:r>
            <w:r w:rsidR="00C75546" w:rsidRPr="00164B66">
              <w:rPr>
                <w:rFonts w:cs="Calibri"/>
                <w:b/>
                <w:szCs w:val="24"/>
              </w:rPr>
              <w:t>:</w:t>
            </w:r>
          </w:p>
          <w:p w:rsidR="00917186" w:rsidRPr="00164B66" w:rsidRDefault="00917186" w:rsidP="00DD755D">
            <w:pPr>
              <w:pStyle w:val="bul1a"/>
              <w:rPr>
                <w:lang w:val="sq-AL"/>
              </w:rPr>
            </w:pPr>
            <w:r w:rsidRPr="00164B66">
              <w:rPr>
                <w:lang w:val="sq-AL"/>
              </w:rPr>
              <w:t>Identif</w:t>
            </w:r>
            <w:r w:rsidR="006B1273" w:rsidRPr="00164B66">
              <w:rPr>
                <w:lang w:val="sq-AL"/>
              </w:rPr>
              <w:t>ikoni t</w:t>
            </w:r>
            <w:r w:rsidR="00F438B6" w:rsidRPr="00164B66">
              <w:rPr>
                <w:lang w:val="sq-AL"/>
              </w:rPr>
              <w:t>ë</w:t>
            </w:r>
            <w:r w:rsidR="006B1273" w:rsidRPr="00164B66">
              <w:rPr>
                <w:lang w:val="sq-AL"/>
              </w:rPr>
              <w:t xml:space="preserve"> dh</w:t>
            </w:r>
            <w:r w:rsidR="00F438B6" w:rsidRPr="00164B66">
              <w:rPr>
                <w:lang w:val="sq-AL"/>
              </w:rPr>
              <w:t>ë</w:t>
            </w:r>
            <w:r w:rsidR="006B1273" w:rsidRPr="00164B66">
              <w:rPr>
                <w:lang w:val="sq-AL"/>
              </w:rPr>
              <w:t>nat e viktim</w:t>
            </w:r>
            <w:r w:rsidR="00F438B6" w:rsidRPr="00164B66">
              <w:rPr>
                <w:lang w:val="sq-AL"/>
              </w:rPr>
              <w:t>ë</w:t>
            </w:r>
            <w:r w:rsidR="006B1273" w:rsidRPr="00164B66">
              <w:rPr>
                <w:lang w:val="sq-AL"/>
              </w:rPr>
              <w:t>s</w:t>
            </w:r>
            <w:r w:rsidRPr="00164B66">
              <w:rPr>
                <w:lang w:val="sq-AL"/>
              </w:rPr>
              <w:t xml:space="preserve"> </w:t>
            </w:r>
          </w:p>
          <w:p w:rsidR="00917186" w:rsidRPr="00164B66" w:rsidRDefault="00774AC7" w:rsidP="00DD755D">
            <w:pPr>
              <w:pStyle w:val="bul1a"/>
              <w:rPr>
                <w:lang w:val="sq-AL"/>
              </w:rPr>
            </w:pPr>
            <w:r w:rsidRPr="00164B66">
              <w:rPr>
                <w:lang w:val="sq-AL"/>
              </w:rPr>
              <w:t>Përgatisni</w:t>
            </w:r>
            <w:r w:rsidR="006B1273" w:rsidRPr="00164B66">
              <w:rPr>
                <w:lang w:val="sq-AL"/>
              </w:rPr>
              <w:t xml:space="preserve"> nj</w:t>
            </w:r>
            <w:r w:rsidR="00F438B6" w:rsidRPr="00164B66">
              <w:rPr>
                <w:lang w:val="sq-AL"/>
              </w:rPr>
              <w:t>ë</w:t>
            </w:r>
            <w:r w:rsidR="006B1273" w:rsidRPr="00164B66">
              <w:rPr>
                <w:lang w:val="sq-AL"/>
              </w:rPr>
              <w:t xml:space="preserve"> p</w:t>
            </w:r>
            <w:r w:rsidR="00F438B6" w:rsidRPr="00164B66">
              <w:rPr>
                <w:lang w:val="sq-AL"/>
              </w:rPr>
              <w:t>ë</w:t>
            </w:r>
            <w:r w:rsidR="006B1273" w:rsidRPr="00164B66">
              <w:rPr>
                <w:lang w:val="sq-AL"/>
              </w:rPr>
              <w:t>rshkrim t</w:t>
            </w:r>
            <w:r w:rsidR="00F438B6" w:rsidRPr="00164B66">
              <w:rPr>
                <w:lang w:val="sq-AL"/>
              </w:rPr>
              <w:t>ë</w:t>
            </w:r>
            <w:r w:rsidR="006B1273" w:rsidRPr="00164B66">
              <w:rPr>
                <w:lang w:val="sq-AL"/>
              </w:rPr>
              <w:t xml:space="preserve"> shkurt</w:t>
            </w:r>
            <w:r w:rsidR="00F438B6" w:rsidRPr="00164B66">
              <w:rPr>
                <w:lang w:val="sq-AL"/>
              </w:rPr>
              <w:t>ë</w:t>
            </w:r>
            <w:r w:rsidR="006B1273" w:rsidRPr="00164B66">
              <w:rPr>
                <w:lang w:val="sq-AL"/>
              </w:rPr>
              <w:t>r t</w:t>
            </w:r>
            <w:r w:rsidR="00F438B6" w:rsidRPr="00164B66">
              <w:rPr>
                <w:lang w:val="sq-AL"/>
              </w:rPr>
              <w:t>ë</w:t>
            </w:r>
            <w:r w:rsidR="006B1273" w:rsidRPr="00164B66">
              <w:rPr>
                <w:lang w:val="sq-AL"/>
              </w:rPr>
              <w:t xml:space="preserve"> fakteve t</w:t>
            </w:r>
            <w:r w:rsidR="00F438B6" w:rsidRPr="00164B66">
              <w:rPr>
                <w:lang w:val="sq-AL"/>
              </w:rPr>
              <w:t>ë</w:t>
            </w:r>
            <w:r w:rsidR="006B1273" w:rsidRPr="00164B66">
              <w:rPr>
                <w:lang w:val="sq-AL"/>
              </w:rPr>
              <w:t xml:space="preserve"> raportuara</w:t>
            </w:r>
          </w:p>
          <w:p w:rsidR="00917186" w:rsidRPr="00164B66" w:rsidRDefault="00515EC1" w:rsidP="00DD755D">
            <w:pPr>
              <w:pStyle w:val="bul1a"/>
              <w:rPr>
                <w:lang w:val="sq-AL"/>
              </w:rPr>
            </w:pPr>
            <w:r w:rsidRPr="00164B66">
              <w:rPr>
                <w:lang w:val="sq-AL"/>
              </w:rPr>
              <w:t>P</w:t>
            </w:r>
            <w:r w:rsidR="00F438B6" w:rsidRPr="00164B66">
              <w:rPr>
                <w:lang w:val="sq-AL"/>
              </w:rPr>
              <w:t>ë</w:t>
            </w:r>
            <w:r w:rsidRPr="00164B66">
              <w:rPr>
                <w:lang w:val="sq-AL"/>
              </w:rPr>
              <w:t>rshkruani humbjen, shpjegimin dhe justifikimin e saj</w:t>
            </w:r>
          </w:p>
          <w:p w:rsidR="00917186" w:rsidRPr="00164B66" w:rsidRDefault="00515EC1" w:rsidP="00645E32">
            <w:pPr>
              <w:pStyle w:val="bul1a"/>
              <w:ind w:left="720" w:hanging="720"/>
              <w:rPr>
                <w:lang w:val="sq-AL"/>
              </w:rPr>
            </w:pPr>
            <w:r w:rsidRPr="00164B66">
              <w:rPr>
                <w:lang w:val="sq-AL"/>
              </w:rPr>
              <w:t>P</w:t>
            </w:r>
            <w:r w:rsidR="00F438B6" w:rsidRPr="00164B66">
              <w:rPr>
                <w:lang w:val="sq-AL"/>
              </w:rPr>
              <w:t>ë</w:t>
            </w:r>
            <w:r w:rsidRPr="00164B66">
              <w:rPr>
                <w:lang w:val="sq-AL"/>
              </w:rPr>
              <w:t>rcaktoni vendndodhjen e sistemeve kompjuterike t</w:t>
            </w:r>
            <w:r w:rsidR="00F438B6" w:rsidRPr="00164B66">
              <w:rPr>
                <w:lang w:val="sq-AL"/>
              </w:rPr>
              <w:t>ë</w:t>
            </w:r>
            <w:r w:rsidRPr="00164B66">
              <w:rPr>
                <w:lang w:val="sq-AL"/>
              </w:rPr>
              <w:t xml:space="preserve"> viktim</w:t>
            </w:r>
            <w:r w:rsidR="00F438B6" w:rsidRPr="00164B66">
              <w:rPr>
                <w:lang w:val="sq-AL"/>
              </w:rPr>
              <w:t>ë</w:t>
            </w:r>
            <w:r w:rsidRPr="00164B66">
              <w:rPr>
                <w:lang w:val="sq-AL"/>
              </w:rPr>
              <w:t>s, teknik</w:t>
            </w:r>
            <w:r w:rsidR="00F438B6" w:rsidRPr="00164B66">
              <w:rPr>
                <w:lang w:val="sq-AL"/>
              </w:rPr>
              <w:t>ë</w:t>
            </w:r>
            <w:r w:rsidRPr="00164B66">
              <w:rPr>
                <w:lang w:val="sq-AL"/>
              </w:rPr>
              <w:t>t p</w:t>
            </w:r>
            <w:r w:rsidR="00F438B6" w:rsidRPr="00164B66">
              <w:rPr>
                <w:lang w:val="sq-AL"/>
              </w:rPr>
              <w:t>ë</w:t>
            </w:r>
            <w:r w:rsidRPr="00164B66">
              <w:rPr>
                <w:lang w:val="sq-AL"/>
              </w:rPr>
              <w:t>rgjegj</w:t>
            </w:r>
            <w:r w:rsidR="00F438B6" w:rsidRPr="00164B66">
              <w:rPr>
                <w:lang w:val="sq-AL"/>
              </w:rPr>
              <w:t>ë</w:t>
            </w:r>
            <w:r w:rsidRPr="00164B66">
              <w:rPr>
                <w:lang w:val="sq-AL"/>
              </w:rPr>
              <w:t>s me mir</w:t>
            </w:r>
            <w:r w:rsidR="00F438B6" w:rsidRPr="00164B66">
              <w:rPr>
                <w:lang w:val="sq-AL"/>
              </w:rPr>
              <w:t>ë</w:t>
            </w:r>
            <w:r w:rsidRPr="00164B66">
              <w:rPr>
                <w:lang w:val="sq-AL"/>
              </w:rPr>
              <w:t>mbajtjen q</w:t>
            </w:r>
            <w:r w:rsidR="00F438B6" w:rsidRPr="00164B66">
              <w:rPr>
                <w:lang w:val="sq-AL"/>
              </w:rPr>
              <w:t>ë</w:t>
            </w:r>
            <w:r w:rsidRPr="00164B66">
              <w:rPr>
                <w:lang w:val="sq-AL"/>
              </w:rPr>
              <w:t xml:space="preserve"> mund t</w:t>
            </w:r>
            <w:r w:rsidR="00F438B6" w:rsidRPr="00164B66">
              <w:rPr>
                <w:lang w:val="sq-AL"/>
              </w:rPr>
              <w:t>ë</w:t>
            </w:r>
            <w:r w:rsidR="00645E32" w:rsidRPr="00164B66">
              <w:rPr>
                <w:lang w:val="sq-AL"/>
              </w:rPr>
              <w:t xml:space="preserve"> japin</w:t>
            </w:r>
            <w:r w:rsidRPr="00164B66">
              <w:rPr>
                <w:lang w:val="sq-AL"/>
              </w:rPr>
              <w:t xml:space="preserve"> informacion n</w:t>
            </w:r>
            <w:r w:rsidR="00F438B6" w:rsidRPr="00164B66">
              <w:rPr>
                <w:lang w:val="sq-AL"/>
              </w:rPr>
              <w:t>ë</w:t>
            </w:r>
            <w:r w:rsidRPr="00164B66">
              <w:rPr>
                <w:lang w:val="sq-AL"/>
              </w:rPr>
              <w:t xml:space="preserve"> lidhje me to</w:t>
            </w:r>
          </w:p>
          <w:p w:rsidR="00917186" w:rsidRPr="00164B66" w:rsidRDefault="00917186" w:rsidP="00DD755D">
            <w:pPr>
              <w:pStyle w:val="bul1a"/>
              <w:rPr>
                <w:lang w:val="sq-AL"/>
              </w:rPr>
            </w:pPr>
            <w:r w:rsidRPr="00164B66">
              <w:rPr>
                <w:lang w:val="sq-AL"/>
              </w:rPr>
              <w:t>Dis</w:t>
            </w:r>
            <w:r w:rsidR="00515EC1" w:rsidRPr="00164B66">
              <w:rPr>
                <w:lang w:val="sq-AL"/>
              </w:rPr>
              <w:t>kutoni verifikimin dhe kontrollin e kryer nga viktima</w:t>
            </w:r>
          </w:p>
          <w:p w:rsidR="00917186" w:rsidRPr="00164B66" w:rsidRDefault="00515EC1" w:rsidP="00DD755D">
            <w:pPr>
              <w:pStyle w:val="bul1a"/>
              <w:rPr>
                <w:lang w:val="sq-AL"/>
              </w:rPr>
            </w:pPr>
            <w:r w:rsidRPr="00164B66">
              <w:rPr>
                <w:lang w:val="sq-AL"/>
              </w:rPr>
              <w:t>Vler</w:t>
            </w:r>
            <w:r w:rsidR="00F438B6" w:rsidRPr="00164B66">
              <w:rPr>
                <w:lang w:val="sq-AL"/>
              </w:rPr>
              <w:t>ë</w:t>
            </w:r>
            <w:r w:rsidRPr="00164B66">
              <w:rPr>
                <w:lang w:val="sq-AL"/>
              </w:rPr>
              <w:t>soni t</w:t>
            </w:r>
            <w:r w:rsidR="00F438B6" w:rsidRPr="00164B66">
              <w:rPr>
                <w:lang w:val="sq-AL"/>
              </w:rPr>
              <w:t>ë</w:t>
            </w:r>
            <w:r w:rsidRPr="00164B66">
              <w:rPr>
                <w:lang w:val="sq-AL"/>
              </w:rPr>
              <w:t xml:space="preserve"> dh</w:t>
            </w:r>
            <w:r w:rsidR="00F438B6" w:rsidRPr="00164B66">
              <w:rPr>
                <w:lang w:val="sq-AL"/>
              </w:rPr>
              <w:t>ë</w:t>
            </w:r>
            <w:r w:rsidRPr="00164B66">
              <w:rPr>
                <w:lang w:val="sq-AL"/>
              </w:rPr>
              <w:t>nat p</w:t>
            </w:r>
            <w:r w:rsidR="00F438B6" w:rsidRPr="00164B66">
              <w:rPr>
                <w:lang w:val="sq-AL"/>
              </w:rPr>
              <w:t>ë</w:t>
            </w:r>
            <w:r w:rsidRPr="00164B66">
              <w:rPr>
                <w:lang w:val="sq-AL"/>
              </w:rPr>
              <w:t>r t</w:t>
            </w:r>
            <w:r w:rsidR="00F438B6" w:rsidRPr="00164B66">
              <w:rPr>
                <w:lang w:val="sq-AL"/>
              </w:rPr>
              <w:t>ë</w:t>
            </w:r>
            <w:r w:rsidRPr="00164B66">
              <w:rPr>
                <w:lang w:val="sq-AL"/>
              </w:rPr>
              <w:t xml:space="preserve"> dyshuarit dhe komunikimin e mundsh</w:t>
            </w:r>
            <w:r w:rsidR="00F438B6" w:rsidRPr="00164B66">
              <w:rPr>
                <w:lang w:val="sq-AL"/>
              </w:rPr>
              <w:t>ë</w:t>
            </w:r>
            <w:r w:rsidRPr="00164B66">
              <w:rPr>
                <w:lang w:val="sq-AL"/>
              </w:rPr>
              <w:t>m me ta</w:t>
            </w:r>
          </w:p>
          <w:p w:rsidR="00917186" w:rsidRPr="00164B66" w:rsidRDefault="00917186" w:rsidP="00DD755D">
            <w:pPr>
              <w:pStyle w:val="bul1a"/>
              <w:rPr>
                <w:lang w:val="sq-AL"/>
              </w:rPr>
            </w:pPr>
            <w:r w:rsidRPr="00164B66">
              <w:rPr>
                <w:lang w:val="sq-AL"/>
              </w:rPr>
              <w:t>Identif</w:t>
            </w:r>
            <w:r w:rsidR="00515EC1" w:rsidRPr="00164B66">
              <w:rPr>
                <w:lang w:val="sq-AL"/>
              </w:rPr>
              <w:t>ikoni mjetet e komunikimit dhe burimin</w:t>
            </w:r>
          </w:p>
          <w:p w:rsidR="00917186" w:rsidRPr="00164B66" w:rsidRDefault="00515EC1" w:rsidP="00DD755D">
            <w:pPr>
              <w:pStyle w:val="bul1a"/>
              <w:rPr>
                <w:lang w:val="sq-AL"/>
              </w:rPr>
            </w:pPr>
            <w:r w:rsidRPr="00164B66">
              <w:rPr>
                <w:lang w:val="sq-AL"/>
              </w:rPr>
              <w:t>P</w:t>
            </w:r>
            <w:r w:rsidR="00F438B6" w:rsidRPr="00164B66">
              <w:rPr>
                <w:lang w:val="sq-AL"/>
              </w:rPr>
              <w:t>ë</w:t>
            </w:r>
            <w:r w:rsidRPr="00164B66">
              <w:rPr>
                <w:lang w:val="sq-AL"/>
              </w:rPr>
              <w:t>rcaktoni burimin e aktivitetit kriminal</w:t>
            </w:r>
          </w:p>
          <w:p w:rsidR="00917186" w:rsidRPr="00164B66" w:rsidRDefault="00515EC1" w:rsidP="00DD755D">
            <w:pPr>
              <w:pStyle w:val="bul1a"/>
              <w:rPr>
                <w:lang w:val="sq-AL"/>
              </w:rPr>
            </w:pPr>
            <w:r w:rsidRPr="00164B66">
              <w:rPr>
                <w:lang w:val="sq-AL"/>
              </w:rPr>
              <w:t>Identifikoni instrumentet financiare t</w:t>
            </w:r>
            <w:r w:rsidR="00F438B6" w:rsidRPr="00164B66">
              <w:rPr>
                <w:lang w:val="sq-AL"/>
              </w:rPr>
              <w:t>ë</w:t>
            </w:r>
            <w:r w:rsidRPr="00164B66">
              <w:rPr>
                <w:lang w:val="sq-AL"/>
              </w:rPr>
              <w:t xml:space="preserve"> p</w:t>
            </w:r>
            <w:r w:rsidR="00F438B6" w:rsidRPr="00164B66">
              <w:rPr>
                <w:lang w:val="sq-AL"/>
              </w:rPr>
              <w:t>ë</w:t>
            </w:r>
            <w:r w:rsidRPr="00164B66">
              <w:rPr>
                <w:lang w:val="sq-AL"/>
              </w:rPr>
              <w:t>rfshira</w:t>
            </w:r>
          </w:p>
          <w:p w:rsidR="00917186" w:rsidRPr="00164B66" w:rsidRDefault="00515EC1" w:rsidP="00DD755D">
            <w:pPr>
              <w:pStyle w:val="bul1a"/>
              <w:rPr>
                <w:lang w:val="sq-AL"/>
              </w:rPr>
            </w:pPr>
            <w:r w:rsidRPr="00164B66">
              <w:rPr>
                <w:lang w:val="sq-AL"/>
              </w:rPr>
              <w:t>Identifikoni d</w:t>
            </w:r>
            <w:r w:rsidR="00F438B6" w:rsidRPr="00164B66">
              <w:rPr>
                <w:lang w:val="sq-AL"/>
              </w:rPr>
              <w:t>ë</w:t>
            </w:r>
            <w:r w:rsidRPr="00164B66">
              <w:rPr>
                <w:lang w:val="sq-AL"/>
              </w:rPr>
              <w:t>shmitar</w:t>
            </w:r>
            <w:r w:rsidR="00F438B6" w:rsidRPr="00164B66">
              <w:rPr>
                <w:lang w:val="sq-AL"/>
              </w:rPr>
              <w:t>ë</w:t>
            </w:r>
            <w:r w:rsidRPr="00164B66">
              <w:rPr>
                <w:lang w:val="sq-AL"/>
              </w:rPr>
              <w:t>t</w:t>
            </w:r>
          </w:p>
          <w:p w:rsidR="00C75546" w:rsidRPr="00164B66" w:rsidRDefault="00515EC1" w:rsidP="00515EC1">
            <w:pPr>
              <w:pStyle w:val="bul1a"/>
              <w:rPr>
                <w:rFonts w:cs="Calibri"/>
                <w:szCs w:val="24"/>
                <w:lang w:val="sq-AL"/>
              </w:rPr>
            </w:pPr>
            <w:r w:rsidRPr="00164B66">
              <w:rPr>
                <w:lang w:val="sq-AL"/>
              </w:rPr>
              <w:t>Merrni n</w:t>
            </w:r>
            <w:r w:rsidR="00F438B6" w:rsidRPr="00164B66">
              <w:rPr>
                <w:lang w:val="sq-AL"/>
              </w:rPr>
              <w:t>ë</w:t>
            </w:r>
            <w:r w:rsidRPr="00164B66">
              <w:rPr>
                <w:lang w:val="sq-AL"/>
              </w:rPr>
              <w:t xml:space="preserve"> konsiderat</w:t>
            </w:r>
            <w:r w:rsidR="00F438B6" w:rsidRPr="00164B66">
              <w:rPr>
                <w:lang w:val="sq-AL"/>
              </w:rPr>
              <w:t>ë</w:t>
            </w:r>
            <w:r w:rsidRPr="00164B66">
              <w:rPr>
                <w:lang w:val="sq-AL"/>
              </w:rPr>
              <w:t xml:space="preserve"> provat mb</w:t>
            </w:r>
            <w:r w:rsidR="00F438B6" w:rsidRPr="00164B66">
              <w:rPr>
                <w:lang w:val="sq-AL"/>
              </w:rPr>
              <w:t>ë</w:t>
            </w:r>
            <w:r w:rsidRPr="00164B66">
              <w:rPr>
                <w:lang w:val="sq-AL"/>
              </w:rPr>
              <w:t>shtet</w:t>
            </w:r>
            <w:r w:rsidR="00F438B6" w:rsidRPr="00164B66">
              <w:rPr>
                <w:lang w:val="sq-AL"/>
              </w:rPr>
              <w:t>ë</w:t>
            </w:r>
            <w:r w:rsidRPr="00164B66">
              <w:rPr>
                <w:lang w:val="sq-AL"/>
              </w:rPr>
              <w:t>se q</w:t>
            </w:r>
            <w:r w:rsidR="00F438B6" w:rsidRPr="00164B66">
              <w:rPr>
                <w:lang w:val="sq-AL"/>
              </w:rPr>
              <w:t>ë</w:t>
            </w:r>
            <w:r w:rsidRPr="00164B66">
              <w:rPr>
                <w:lang w:val="sq-AL"/>
              </w:rPr>
              <w:t xml:space="preserve"> nevojiten</w:t>
            </w:r>
          </w:p>
        </w:tc>
      </w:tr>
      <w:tr w:rsidR="00C75546" w:rsidRPr="00164B66" w:rsidTr="002D12D2">
        <w:trPr>
          <w:trHeight w:val="90"/>
        </w:trPr>
        <w:tc>
          <w:tcPr>
            <w:tcW w:w="1809" w:type="dxa"/>
            <w:shd w:val="clear" w:color="auto" w:fill="D9D9D9"/>
            <w:vAlign w:val="center"/>
          </w:tcPr>
          <w:p w:rsidR="00C75546" w:rsidRPr="00164B66" w:rsidRDefault="00515EC1" w:rsidP="00515EC1">
            <w:pPr>
              <w:tabs>
                <w:tab w:val="left" w:pos="426"/>
                <w:tab w:val="left" w:pos="851"/>
              </w:tabs>
              <w:spacing w:line="240" w:lineRule="auto"/>
              <w:rPr>
                <w:rFonts w:cs="Calibri"/>
                <w:b/>
                <w:szCs w:val="24"/>
              </w:rPr>
            </w:pPr>
            <w:r w:rsidRPr="00164B66">
              <w:rPr>
                <w:rFonts w:cs="Calibri"/>
                <w:b/>
                <w:szCs w:val="24"/>
              </w:rPr>
              <w:t>Nr i Slajdit</w:t>
            </w:r>
          </w:p>
        </w:tc>
        <w:tc>
          <w:tcPr>
            <w:tcW w:w="6911" w:type="dxa"/>
            <w:gridSpan w:val="2"/>
            <w:shd w:val="clear" w:color="auto" w:fill="D9D9D9"/>
            <w:vAlign w:val="center"/>
          </w:tcPr>
          <w:p w:rsidR="00C75546" w:rsidRPr="00164B66" w:rsidRDefault="00515EC1" w:rsidP="00C75546">
            <w:pPr>
              <w:tabs>
                <w:tab w:val="left" w:pos="426"/>
                <w:tab w:val="left" w:pos="851"/>
              </w:tabs>
              <w:spacing w:line="240" w:lineRule="auto"/>
              <w:jc w:val="left"/>
              <w:rPr>
                <w:rFonts w:cs="Calibri"/>
                <w:b/>
                <w:szCs w:val="24"/>
              </w:rPr>
            </w:pPr>
            <w:r w:rsidRPr="00164B66">
              <w:rPr>
                <w:rFonts w:cs="Calibri"/>
                <w:b/>
                <w:szCs w:val="24"/>
              </w:rPr>
              <w:t>P</w:t>
            </w:r>
            <w:r w:rsidR="00F438B6" w:rsidRPr="00164B66">
              <w:rPr>
                <w:rFonts w:cs="Calibri"/>
                <w:b/>
                <w:szCs w:val="24"/>
              </w:rPr>
              <w:t>ë</w:t>
            </w:r>
            <w:r w:rsidRPr="00164B66">
              <w:rPr>
                <w:rFonts w:cs="Calibri"/>
                <w:b/>
                <w:szCs w:val="24"/>
              </w:rPr>
              <w:t>rmbajtja:</w:t>
            </w:r>
          </w:p>
        </w:tc>
      </w:tr>
      <w:tr w:rsidR="00C75546" w:rsidRPr="00164B66" w:rsidTr="002D12D2">
        <w:trPr>
          <w:trHeight w:val="600"/>
        </w:trPr>
        <w:tc>
          <w:tcPr>
            <w:tcW w:w="1809" w:type="dxa"/>
          </w:tcPr>
          <w:p w:rsidR="00C75546" w:rsidRPr="00164B66" w:rsidRDefault="007B7AAA" w:rsidP="007B7AAA">
            <w:pPr>
              <w:tabs>
                <w:tab w:val="left" w:pos="426"/>
                <w:tab w:val="left" w:pos="851"/>
              </w:tabs>
              <w:spacing w:line="260" w:lineRule="exact"/>
              <w:rPr>
                <w:rFonts w:cs="Calibri"/>
                <w:b/>
                <w:szCs w:val="18"/>
              </w:rPr>
            </w:pPr>
            <w:r w:rsidRPr="00164B66">
              <w:rPr>
                <w:rFonts w:cs="Calibri"/>
                <w:b/>
                <w:szCs w:val="18"/>
              </w:rPr>
              <w:t>Sl</w:t>
            </w:r>
            <w:r w:rsidR="00515EC1" w:rsidRPr="00164B66">
              <w:rPr>
                <w:rFonts w:cs="Calibri"/>
                <w:b/>
                <w:szCs w:val="18"/>
              </w:rPr>
              <w:t>ajdi</w:t>
            </w:r>
            <w:r w:rsidR="00917186" w:rsidRPr="00164B66">
              <w:rPr>
                <w:rFonts w:cs="Calibri"/>
                <w:b/>
                <w:szCs w:val="18"/>
              </w:rPr>
              <w:t>2</w:t>
            </w: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2D12D2" w:rsidRPr="00164B66" w:rsidRDefault="002D12D2" w:rsidP="007B7AAA">
            <w:pPr>
              <w:tabs>
                <w:tab w:val="left" w:pos="426"/>
                <w:tab w:val="left" w:pos="851"/>
              </w:tabs>
              <w:spacing w:line="260" w:lineRule="exact"/>
              <w:rPr>
                <w:rFonts w:cs="Calibri"/>
                <w:b/>
                <w:szCs w:val="18"/>
              </w:rPr>
            </w:pPr>
          </w:p>
          <w:p w:rsidR="0035197D" w:rsidRPr="00164B66" w:rsidRDefault="0035197D" w:rsidP="007B7AAA">
            <w:pPr>
              <w:tabs>
                <w:tab w:val="left" w:pos="426"/>
                <w:tab w:val="left" w:pos="851"/>
              </w:tabs>
              <w:spacing w:line="260" w:lineRule="exact"/>
              <w:rPr>
                <w:rFonts w:cs="Calibri"/>
                <w:b/>
                <w:szCs w:val="18"/>
              </w:rPr>
            </w:pPr>
          </w:p>
          <w:p w:rsidR="00772579" w:rsidRPr="00164B66" w:rsidRDefault="007B7AAA" w:rsidP="007B7AAA">
            <w:pPr>
              <w:tabs>
                <w:tab w:val="left" w:pos="426"/>
                <w:tab w:val="left" w:pos="851"/>
              </w:tabs>
              <w:spacing w:line="260" w:lineRule="exact"/>
              <w:rPr>
                <w:rFonts w:cs="Calibri"/>
                <w:b/>
                <w:szCs w:val="18"/>
              </w:rPr>
            </w:pPr>
            <w:r w:rsidRPr="00164B66">
              <w:rPr>
                <w:rFonts w:cs="Calibri"/>
                <w:b/>
                <w:szCs w:val="18"/>
              </w:rPr>
              <w:t>Sl</w:t>
            </w:r>
            <w:r w:rsidR="0035197D" w:rsidRPr="00164B66">
              <w:rPr>
                <w:rFonts w:cs="Calibri"/>
                <w:b/>
                <w:szCs w:val="18"/>
              </w:rPr>
              <w:t>ajdi</w:t>
            </w:r>
            <w:r w:rsidRPr="00164B66">
              <w:rPr>
                <w:rFonts w:cs="Calibri"/>
                <w:b/>
                <w:szCs w:val="18"/>
              </w:rPr>
              <w:t xml:space="preserve"> 3</w:t>
            </w: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2D12D2" w:rsidRPr="00164B66" w:rsidRDefault="002D12D2" w:rsidP="007B7AAA">
            <w:pPr>
              <w:tabs>
                <w:tab w:val="left" w:pos="426"/>
                <w:tab w:val="left" w:pos="851"/>
              </w:tabs>
              <w:spacing w:line="260" w:lineRule="exact"/>
              <w:rPr>
                <w:rFonts w:cs="Calibri"/>
                <w:b/>
                <w:szCs w:val="18"/>
              </w:rPr>
            </w:pPr>
          </w:p>
          <w:p w:rsidR="002D12D2" w:rsidRPr="00164B66" w:rsidRDefault="002D12D2" w:rsidP="007B7AAA">
            <w:pPr>
              <w:tabs>
                <w:tab w:val="left" w:pos="426"/>
                <w:tab w:val="left" w:pos="851"/>
              </w:tabs>
              <w:spacing w:line="260" w:lineRule="exact"/>
              <w:rPr>
                <w:rFonts w:cs="Calibri"/>
                <w:b/>
                <w:szCs w:val="18"/>
              </w:rPr>
            </w:pPr>
          </w:p>
          <w:p w:rsidR="00645E32" w:rsidRPr="00164B66" w:rsidRDefault="00645E32" w:rsidP="007B7AAA">
            <w:pPr>
              <w:tabs>
                <w:tab w:val="left" w:pos="426"/>
                <w:tab w:val="left" w:pos="851"/>
              </w:tabs>
              <w:spacing w:line="260" w:lineRule="exact"/>
              <w:rPr>
                <w:rFonts w:cs="Calibri"/>
                <w:b/>
                <w:szCs w:val="18"/>
              </w:rPr>
            </w:pPr>
          </w:p>
          <w:p w:rsidR="00772579" w:rsidRPr="00164B66" w:rsidRDefault="00BD0F46" w:rsidP="007B7AAA">
            <w:pPr>
              <w:tabs>
                <w:tab w:val="left" w:pos="426"/>
                <w:tab w:val="left" w:pos="851"/>
              </w:tabs>
              <w:spacing w:line="260" w:lineRule="exact"/>
              <w:rPr>
                <w:rFonts w:cs="Calibri"/>
                <w:b/>
                <w:szCs w:val="18"/>
              </w:rPr>
            </w:pPr>
            <w:r w:rsidRPr="00164B66">
              <w:rPr>
                <w:rFonts w:cs="Calibri"/>
                <w:b/>
                <w:szCs w:val="18"/>
              </w:rPr>
              <w:t>Slajdi</w:t>
            </w:r>
            <w:r w:rsidR="007B7AAA" w:rsidRPr="00164B66">
              <w:rPr>
                <w:rFonts w:cs="Calibri"/>
                <w:b/>
                <w:szCs w:val="18"/>
              </w:rPr>
              <w:t xml:space="preserve"> 4</w:t>
            </w: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B7AAA" w:rsidRPr="00164B66" w:rsidRDefault="007B7AAA" w:rsidP="007B7AAA">
            <w:pPr>
              <w:tabs>
                <w:tab w:val="left" w:pos="426"/>
                <w:tab w:val="left" w:pos="851"/>
              </w:tabs>
              <w:spacing w:line="260" w:lineRule="exact"/>
              <w:rPr>
                <w:rFonts w:cs="Calibri"/>
                <w:b/>
                <w:szCs w:val="18"/>
              </w:rPr>
            </w:pPr>
          </w:p>
          <w:p w:rsidR="007B7AAA" w:rsidRPr="00164B66" w:rsidRDefault="007B7AAA" w:rsidP="007B7AAA">
            <w:pPr>
              <w:tabs>
                <w:tab w:val="left" w:pos="426"/>
                <w:tab w:val="left" w:pos="851"/>
              </w:tabs>
              <w:spacing w:line="260" w:lineRule="exact"/>
              <w:rPr>
                <w:rFonts w:cs="Calibri"/>
                <w:b/>
                <w:szCs w:val="18"/>
              </w:rPr>
            </w:pPr>
          </w:p>
          <w:p w:rsidR="007B7AAA" w:rsidRPr="00164B66" w:rsidRDefault="007B7AAA" w:rsidP="007B7AAA">
            <w:pPr>
              <w:tabs>
                <w:tab w:val="left" w:pos="426"/>
                <w:tab w:val="left" w:pos="851"/>
              </w:tabs>
              <w:spacing w:line="260" w:lineRule="exact"/>
              <w:rPr>
                <w:rFonts w:cs="Calibri"/>
                <w:b/>
                <w:szCs w:val="18"/>
              </w:rPr>
            </w:pPr>
          </w:p>
          <w:p w:rsidR="007A049A" w:rsidRPr="00164B66" w:rsidRDefault="007A049A" w:rsidP="007B7AAA">
            <w:pPr>
              <w:tabs>
                <w:tab w:val="left" w:pos="426"/>
                <w:tab w:val="left" w:pos="851"/>
              </w:tabs>
              <w:spacing w:line="260" w:lineRule="exact"/>
              <w:rPr>
                <w:rFonts w:cs="Calibri"/>
                <w:b/>
                <w:szCs w:val="18"/>
              </w:rPr>
            </w:pPr>
          </w:p>
          <w:p w:rsidR="007A049A" w:rsidRPr="00164B66" w:rsidRDefault="007A049A" w:rsidP="007B7AAA">
            <w:pPr>
              <w:tabs>
                <w:tab w:val="left" w:pos="426"/>
                <w:tab w:val="left" w:pos="851"/>
              </w:tabs>
              <w:spacing w:line="260" w:lineRule="exact"/>
              <w:rPr>
                <w:rFonts w:cs="Calibri"/>
                <w:b/>
                <w:szCs w:val="18"/>
              </w:rPr>
            </w:pPr>
          </w:p>
          <w:p w:rsidR="007A049A" w:rsidRPr="00164B66" w:rsidRDefault="007A049A" w:rsidP="007B7AAA">
            <w:pPr>
              <w:tabs>
                <w:tab w:val="left" w:pos="426"/>
                <w:tab w:val="left" w:pos="851"/>
              </w:tabs>
              <w:spacing w:line="260" w:lineRule="exact"/>
              <w:rPr>
                <w:rFonts w:cs="Calibri"/>
                <w:b/>
                <w:szCs w:val="18"/>
              </w:rPr>
            </w:pPr>
          </w:p>
          <w:p w:rsidR="007A049A" w:rsidRPr="00164B66" w:rsidRDefault="007A049A" w:rsidP="007B7AAA">
            <w:pPr>
              <w:tabs>
                <w:tab w:val="left" w:pos="426"/>
                <w:tab w:val="left" w:pos="851"/>
              </w:tabs>
              <w:spacing w:line="260" w:lineRule="exact"/>
              <w:rPr>
                <w:rFonts w:cs="Calibri"/>
                <w:b/>
                <w:szCs w:val="18"/>
              </w:rPr>
            </w:pPr>
          </w:p>
          <w:p w:rsidR="007A049A" w:rsidRPr="00164B66" w:rsidRDefault="007A049A" w:rsidP="007B7AAA">
            <w:pPr>
              <w:tabs>
                <w:tab w:val="left" w:pos="426"/>
                <w:tab w:val="left" w:pos="851"/>
              </w:tabs>
              <w:spacing w:line="260" w:lineRule="exact"/>
              <w:rPr>
                <w:rFonts w:cs="Calibri"/>
                <w:b/>
                <w:szCs w:val="18"/>
              </w:rPr>
            </w:pPr>
          </w:p>
          <w:p w:rsidR="007A049A" w:rsidRPr="00164B66" w:rsidRDefault="007A049A" w:rsidP="007B7AAA">
            <w:pPr>
              <w:tabs>
                <w:tab w:val="left" w:pos="426"/>
                <w:tab w:val="left" w:pos="851"/>
              </w:tabs>
              <w:spacing w:line="260" w:lineRule="exact"/>
              <w:rPr>
                <w:rFonts w:cs="Calibri"/>
                <w:b/>
                <w:szCs w:val="18"/>
              </w:rPr>
            </w:pPr>
          </w:p>
          <w:p w:rsidR="00772579" w:rsidRPr="00164B66" w:rsidRDefault="007B7AAA" w:rsidP="007B7AAA">
            <w:pPr>
              <w:tabs>
                <w:tab w:val="left" w:pos="426"/>
                <w:tab w:val="left" w:pos="851"/>
              </w:tabs>
              <w:spacing w:line="260" w:lineRule="exact"/>
              <w:rPr>
                <w:rFonts w:cs="Calibri"/>
                <w:b/>
                <w:szCs w:val="18"/>
              </w:rPr>
            </w:pPr>
            <w:r w:rsidRPr="00164B66">
              <w:rPr>
                <w:rFonts w:cs="Calibri"/>
                <w:b/>
                <w:szCs w:val="18"/>
              </w:rPr>
              <w:t>Sl</w:t>
            </w:r>
            <w:r w:rsidR="00AF14F1" w:rsidRPr="00164B66">
              <w:rPr>
                <w:rFonts w:cs="Calibri"/>
                <w:b/>
                <w:szCs w:val="18"/>
              </w:rPr>
              <w:t xml:space="preserve">ajdi </w:t>
            </w:r>
            <w:r w:rsidRPr="00164B66">
              <w:rPr>
                <w:rFonts w:cs="Calibri"/>
                <w:b/>
                <w:szCs w:val="18"/>
              </w:rPr>
              <w:t>5</w:t>
            </w: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2D12D2" w:rsidRPr="00164B66" w:rsidRDefault="002D12D2" w:rsidP="007B7AAA">
            <w:pPr>
              <w:tabs>
                <w:tab w:val="left" w:pos="426"/>
                <w:tab w:val="left" w:pos="851"/>
              </w:tabs>
              <w:spacing w:line="260" w:lineRule="exact"/>
              <w:rPr>
                <w:rFonts w:cs="Calibri"/>
                <w:b/>
                <w:szCs w:val="18"/>
              </w:rPr>
            </w:pPr>
          </w:p>
          <w:p w:rsidR="00772579" w:rsidRPr="00164B66" w:rsidRDefault="00774AC7" w:rsidP="007B7AAA">
            <w:pPr>
              <w:tabs>
                <w:tab w:val="left" w:pos="426"/>
                <w:tab w:val="left" w:pos="851"/>
              </w:tabs>
              <w:spacing w:line="260" w:lineRule="exact"/>
              <w:rPr>
                <w:rFonts w:cs="Calibri"/>
                <w:b/>
                <w:szCs w:val="18"/>
              </w:rPr>
            </w:pPr>
            <w:r w:rsidRPr="00164B66">
              <w:rPr>
                <w:rFonts w:cs="Calibri"/>
                <w:b/>
                <w:szCs w:val="18"/>
              </w:rPr>
              <w:t>Slajdi</w:t>
            </w:r>
            <w:r w:rsidR="007B7AAA" w:rsidRPr="00164B66">
              <w:rPr>
                <w:rFonts w:cs="Calibri"/>
                <w:b/>
                <w:szCs w:val="18"/>
              </w:rPr>
              <w:t xml:space="preserve"> 6</w:t>
            </w: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A049A" w:rsidRPr="00164B66" w:rsidRDefault="007A049A" w:rsidP="007B7AAA">
            <w:pPr>
              <w:tabs>
                <w:tab w:val="left" w:pos="426"/>
                <w:tab w:val="left" w:pos="851"/>
              </w:tabs>
              <w:spacing w:line="260" w:lineRule="exact"/>
              <w:rPr>
                <w:rFonts w:cs="Calibri"/>
                <w:b/>
                <w:szCs w:val="18"/>
              </w:rPr>
            </w:pPr>
          </w:p>
          <w:p w:rsidR="007A049A" w:rsidRPr="00164B66" w:rsidRDefault="007A049A" w:rsidP="007B7AAA">
            <w:pPr>
              <w:tabs>
                <w:tab w:val="left" w:pos="426"/>
                <w:tab w:val="left" w:pos="851"/>
              </w:tabs>
              <w:spacing w:line="260" w:lineRule="exact"/>
              <w:rPr>
                <w:rFonts w:cs="Calibri"/>
                <w:b/>
                <w:szCs w:val="18"/>
              </w:rPr>
            </w:pPr>
          </w:p>
          <w:p w:rsidR="00772579" w:rsidRPr="00164B66" w:rsidRDefault="007B7AAA" w:rsidP="007B7AAA">
            <w:pPr>
              <w:tabs>
                <w:tab w:val="left" w:pos="426"/>
                <w:tab w:val="left" w:pos="851"/>
              </w:tabs>
              <w:spacing w:line="260" w:lineRule="exact"/>
              <w:rPr>
                <w:rFonts w:cs="Calibri"/>
                <w:b/>
                <w:szCs w:val="18"/>
              </w:rPr>
            </w:pPr>
            <w:r w:rsidRPr="00164B66">
              <w:rPr>
                <w:rFonts w:cs="Calibri"/>
                <w:b/>
                <w:szCs w:val="18"/>
              </w:rPr>
              <w:t>Sl</w:t>
            </w:r>
            <w:r w:rsidR="00516BE4" w:rsidRPr="00164B66">
              <w:rPr>
                <w:rFonts w:cs="Calibri"/>
                <w:b/>
                <w:szCs w:val="18"/>
              </w:rPr>
              <w:t>ajdi</w:t>
            </w:r>
            <w:r w:rsidRPr="00164B66">
              <w:rPr>
                <w:rFonts w:cs="Calibri"/>
                <w:b/>
                <w:szCs w:val="18"/>
              </w:rPr>
              <w:t xml:space="preserve"> 7</w:t>
            </w: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p>
          <w:p w:rsidR="007B7AAA" w:rsidRPr="00164B66" w:rsidRDefault="007B7AAA" w:rsidP="007B7AAA">
            <w:pPr>
              <w:tabs>
                <w:tab w:val="left" w:pos="426"/>
                <w:tab w:val="left" w:pos="851"/>
              </w:tabs>
              <w:spacing w:line="260" w:lineRule="exact"/>
              <w:rPr>
                <w:rFonts w:cs="Calibri"/>
                <w:b/>
                <w:szCs w:val="18"/>
              </w:rPr>
            </w:pPr>
          </w:p>
          <w:p w:rsidR="007B7AAA" w:rsidRPr="00164B66" w:rsidRDefault="007B7AAA" w:rsidP="007B7AAA">
            <w:pPr>
              <w:tabs>
                <w:tab w:val="left" w:pos="426"/>
                <w:tab w:val="left" w:pos="851"/>
              </w:tabs>
              <w:spacing w:line="260" w:lineRule="exact"/>
              <w:rPr>
                <w:rFonts w:cs="Calibri"/>
                <w:b/>
                <w:szCs w:val="18"/>
              </w:rPr>
            </w:pPr>
          </w:p>
          <w:p w:rsidR="007B7AAA" w:rsidRPr="00164B66" w:rsidRDefault="007B7AAA" w:rsidP="007B7AAA">
            <w:pPr>
              <w:tabs>
                <w:tab w:val="left" w:pos="426"/>
                <w:tab w:val="left" w:pos="851"/>
              </w:tabs>
              <w:spacing w:line="260" w:lineRule="exact"/>
              <w:rPr>
                <w:rFonts w:cs="Calibri"/>
                <w:b/>
                <w:szCs w:val="18"/>
              </w:rPr>
            </w:pPr>
          </w:p>
          <w:p w:rsidR="007B7AAA" w:rsidRPr="00164B66" w:rsidRDefault="007B7AAA" w:rsidP="007B7AAA">
            <w:pPr>
              <w:tabs>
                <w:tab w:val="left" w:pos="426"/>
                <w:tab w:val="left" w:pos="851"/>
              </w:tabs>
              <w:spacing w:line="260" w:lineRule="exact"/>
              <w:rPr>
                <w:rFonts w:cs="Calibri"/>
                <w:b/>
                <w:szCs w:val="18"/>
              </w:rPr>
            </w:pPr>
          </w:p>
          <w:p w:rsidR="007B7AAA" w:rsidRPr="00164B66" w:rsidRDefault="007B7AAA" w:rsidP="007B7AAA">
            <w:pPr>
              <w:tabs>
                <w:tab w:val="left" w:pos="426"/>
                <w:tab w:val="left" w:pos="851"/>
              </w:tabs>
              <w:spacing w:line="260" w:lineRule="exact"/>
              <w:rPr>
                <w:rFonts w:cs="Calibri"/>
                <w:b/>
                <w:szCs w:val="18"/>
              </w:rPr>
            </w:pPr>
          </w:p>
          <w:p w:rsidR="007B7AAA" w:rsidRPr="00164B66" w:rsidRDefault="007B7AAA" w:rsidP="007B7AAA">
            <w:pPr>
              <w:tabs>
                <w:tab w:val="left" w:pos="426"/>
                <w:tab w:val="left" w:pos="851"/>
              </w:tabs>
              <w:spacing w:line="260" w:lineRule="exact"/>
              <w:rPr>
                <w:rFonts w:cs="Calibri"/>
                <w:b/>
                <w:szCs w:val="18"/>
              </w:rPr>
            </w:pPr>
          </w:p>
          <w:p w:rsidR="007B7AAA" w:rsidRPr="00164B66" w:rsidRDefault="007B7AAA" w:rsidP="007B7AAA">
            <w:pPr>
              <w:tabs>
                <w:tab w:val="left" w:pos="426"/>
                <w:tab w:val="left" w:pos="851"/>
              </w:tabs>
              <w:spacing w:line="260" w:lineRule="exact"/>
              <w:rPr>
                <w:rFonts w:cs="Calibri"/>
                <w:b/>
                <w:szCs w:val="18"/>
              </w:rPr>
            </w:pPr>
          </w:p>
          <w:p w:rsidR="007B7AAA" w:rsidRPr="00164B66" w:rsidRDefault="007B7AAA" w:rsidP="007B7AAA">
            <w:pPr>
              <w:tabs>
                <w:tab w:val="left" w:pos="426"/>
                <w:tab w:val="left" w:pos="851"/>
              </w:tabs>
              <w:spacing w:line="260" w:lineRule="exact"/>
              <w:rPr>
                <w:rFonts w:cs="Calibri"/>
                <w:b/>
                <w:szCs w:val="18"/>
              </w:rPr>
            </w:pPr>
          </w:p>
          <w:p w:rsidR="007B7AAA" w:rsidRPr="00164B66" w:rsidRDefault="007B7AAA" w:rsidP="007B7AAA">
            <w:pPr>
              <w:tabs>
                <w:tab w:val="left" w:pos="426"/>
                <w:tab w:val="left" w:pos="851"/>
              </w:tabs>
              <w:spacing w:line="260" w:lineRule="exact"/>
              <w:rPr>
                <w:rFonts w:cs="Calibri"/>
                <w:b/>
                <w:szCs w:val="18"/>
              </w:rPr>
            </w:pPr>
          </w:p>
          <w:p w:rsidR="007B7AAA" w:rsidRPr="00164B66" w:rsidRDefault="007B7AAA" w:rsidP="007B7AAA">
            <w:pPr>
              <w:tabs>
                <w:tab w:val="left" w:pos="426"/>
                <w:tab w:val="left" w:pos="851"/>
              </w:tabs>
              <w:spacing w:line="260" w:lineRule="exact"/>
              <w:rPr>
                <w:rFonts w:cs="Calibri"/>
                <w:b/>
                <w:szCs w:val="18"/>
              </w:rPr>
            </w:pPr>
          </w:p>
          <w:p w:rsidR="007B7AAA" w:rsidRPr="00164B66" w:rsidRDefault="007B7AAA" w:rsidP="007B7AAA">
            <w:pPr>
              <w:tabs>
                <w:tab w:val="left" w:pos="426"/>
                <w:tab w:val="left" w:pos="851"/>
              </w:tabs>
              <w:spacing w:line="260" w:lineRule="exact"/>
              <w:rPr>
                <w:rFonts w:cs="Calibri"/>
                <w:b/>
                <w:szCs w:val="18"/>
              </w:rPr>
            </w:pPr>
          </w:p>
          <w:p w:rsidR="007B7AAA" w:rsidRPr="00164B66" w:rsidRDefault="007B7AAA" w:rsidP="007B7AAA">
            <w:pPr>
              <w:tabs>
                <w:tab w:val="left" w:pos="426"/>
                <w:tab w:val="left" w:pos="851"/>
              </w:tabs>
              <w:spacing w:line="260" w:lineRule="exact"/>
              <w:rPr>
                <w:rFonts w:cs="Calibri"/>
                <w:b/>
                <w:szCs w:val="18"/>
              </w:rPr>
            </w:pPr>
          </w:p>
          <w:p w:rsidR="007B7AAA" w:rsidRPr="00164B66" w:rsidRDefault="007B7AAA" w:rsidP="007B7AAA">
            <w:pPr>
              <w:tabs>
                <w:tab w:val="left" w:pos="426"/>
                <w:tab w:val="left" w:pos="851"/>
              </w:tabs>
              <w:spacing w:line="260" w:lineRule="exact"/>
              <w:rPr>
                <w:rFonts w:cs="Calibri"/>
                <w:b/>
                <w:szCs w:val="18"/>
              </w:rPr>
            </w:pPr>
          </w:p>
          <w:p w:rsidR="007B7AAA" w:rsidRPr="00164B66" w:rsidRDefault="007B7AAA" w:rsidP="007B7AAA">
            <w:pPr>
              <w:tabs>
                <w:tab w:val="left" w:pos="426"/>
                <w:tab w:val="left" w:pos="851"/>
              </w:tabs>
              <w:spacing w:line="260" w:lineRule="exact"/>
              <w:rPr>
                <w:rFonts w:cs="Calibri"/>
                <w:b/>
                <w:szCs w:val="18"/>
              </w:rPr>
            </w:pPr>
          </w:p>
          <w:p w:rsidR="007B7AAA" w:rsidRPr="00164B66" w:rsidRDefault="007B7AAA" w:rsidP="007B7AAA">
            <w:pPr>
              <w:tabs>
                <w:tab w:val="left" w:pos="426"/>
                <w:tab w:val="left" w:pos="851"/>
              </w:tabs>
              <w:spacing w:line="260" w:lineRule="exact"/>
              <w:rPr>
                <w:rFonts w:cs="Calibri"/>
                <w:b/>
                <w:szCs w:val="18"/>
              </w:rPr>
            </w:pPr>
          </w:p>
          <w:p w:rsidR="007B7AAA" w:rsidRPr="00164B66" w:rsidRDefault="007B7AAA" w:rsidP="007B7AAA">
            <w:pPr>
              <w:tabs>
                <w:tab w:val="left" w:pos="426"/>
                <w:tab w:val="left" w:pos="851"/>
              </w:tabs>
              <w:spacing w:line="260" w:lineRule="exact"/>
              <w:rPr>
                <w:rFonts w:cs="Calibri"/>
                <w:b/>
                <w:szCs w:val="18"/>
              </w:rPr>
            </w:pPr>
          </w:p>
          <w:p w:rsidR="007B7AAA" w:rsidRPr="00164B66" w:rsidRDefault="007B7AAA" w:rsidP="007B7AAA">
            <w:pPr>
              <w:tabs>
                <w:tab w:val="left" w:pos="426"/>
                <w:tab w:val="left" w:pos="851"/>
              </w:tabs>
              <w:spacing w:line="260" w:lineRule="exact"/>
              <w:rPr>
                <w:rFonts w:cs="Calibri"/>
                <w:b/>
                <w:szCs w:val="18"/>
              </w:rPr>
            </w:pPr>
          </w:p>
          <w:p w:rsidR="007B7AAA" w:rsidRPr="00164B66" w:rsidRDefault="007B7AAA" w:rsidP="007B7AAA">
            <w:pPr>
              <w:tabs>
                <w:tab w:val="left" w:pos="426"/>
                <w:tab w:val="left" w:pos="851"/>
              </w:tabs>
              <w:spacing w:line="260" w:lineRule="exact"/>
              <w:rPr>
                <w:rFonts w:cs="Calibri"/>
                <w:b/>
                <w:szCs w:val="18"/>
              </w:rPr>
            </w:pPr>
          </w:p>
          <w:p w:rsidR="007B7AAA" w:rsidRPr="00164B66" w:rsidRDefault="007B7AAA" w:rsidP="007B7AAA">
            <w:pPr>
              <w:tabs>
                <w:tab w:val="left" w:pos="426"/>
                <w:tab w:val="left" w:pos="851"/>
              </w:tabs>
              <w:spacing w:line="260" w:lineRule="exact"/>
              <w:rPr>
                <w:rFonts w:cs="Calibri"/>
                <w:b/>
                <w:szCs w:val="18"/>
              </w:rPr>
            </w:pPr>
          </w:p>
          <w:p w:rsidR="007B7AAA" w:rsidRPr="00164B66" w:rsidRDefault="007B7AAA" w:rsidP="007B7AAA">
            <w:pPr>
              <w:tabs>
                <w:tab w:val="left" w:pos="426"/>
                <w:tab w:val="left" w:pos="851"/>
              </w:tabs>
              <w:spacing w:line="260" w:lineRule="exact"/>
              <w:rPr>
                <w:rFonts w:cs="Calibri"/>
                <w:b/>
                <w:szCs w:val="18"/>
              </w:rPr>
            </w:pPr>
          </w:p>
          <w:p w:rsidR="007B7AAA" w:rsidRPr="00164B66" w:rsidRDefault="007B7AAA" w:rsidP="007B7AAA">
            <w:pPr>
              <w:tabs>
                <w:tab w:val="left" w:pos="426"/>
                <w:tab w:val="left" w:pos="851"/>
              </w:tabs>
              <w:spacing w:line="260" w:lineRule="exact"/>
              <w:rPr>
                <w:rFonts w:cs="Calibri"/>
                <w:b/>
                <w:szCs w:val="18"/>
              </w:rPr>
            </w:pPr>
          </w:p>
          <w:p w:rsidR="007B7AAA" w:rsidRPr="00164B66" w:rsidRDefault="007B7AAA" w:rsidP="007B7AAA">
            <w:pPr>
              <w:tabs>
                <w:tab w:val="left" w:pos="426"/>
                <w:tab w:val="left" w:pos="851"/>
              </w:tabs>
              <w:spacing w:line="260" w:lineRule="exact"/>
              <w:rPr>
                <w:rFonts w:cs="Calibri"/>
                <w:b/>
                <w:szCs w:val="18"/>
              </w:rPr>
            </w:pPr>
          </w:p>
          <w:p w:rsidR="007B7AAA" w:rsidRPr="00164B66" w:rsidRDefault="007B7AAA" w:rsidP="007B7AAA">
            <w:pPr>
              <w:tabs>
                <w:tab w:val="left" w:pos="426"/>
                <w:tab w:val="left" w:pos="851"/>
              </w:tabs>
              <w:spacing w:line="260" w:lineRule="exact"/>
              <w:rPr>
                <w:rFonts w:cs="Calibri"/>
                <w:b/>
                <w:szCs w:val="18"/>
              </w:rPr>
            </w:pPr>
          </w:p>
          <w:p w:rsidR="007B7AAA" w:rsidRPr="00164B66" w:rsidRDefault="007B7AAA" w:rsidP="007B7AAA">
            <w:pPr>
              <w:tabs>
                <w:tab w:val="left" w:pos="426"/>
                <w:tab w:val="left" w:pos="851"/>
              </w:tabs>
              <w:spacing w:line="260" w:lineRule="exact"/>
              <w:rPr>
                <w:rFonts w:cs="Calibri"/>
                <w:b/>
                <w:szCs w:val="18"/>
              </w:rPr>
            </w:pPr>
          </w:p>
          <w:p w:rsidR="007B7AAA" w:rsidRPr="00164B66" w:rsidRDefault="007B7AAA" w:rsidP="007B7AAA">
            <w:pPr>
              <w:tabs>
                <w:tab w:val="left" w:pos="426"/>
                <w:tab w:val="left" w:pos="851"/>
              </w:tabs>
              <w:spacing w:line="260" w:lineRule="exact"/>
              <w:rPr>
                <w:rFonts w:cs="Calibri"/>
                <w:b/>
                <w:szCs w:val="18"/>
              </w:rPr>
            </w:pPr>
          </w:p>
          <w:p w:rsidR="007B7AAA" w:rsidRPr="00164B66" w:rsidRDefault="007B7AAA" w:rsidP="007B7AAA">
            <w:pPr>
              <w:tabs>
                <w:tab w:val="left" w:pos="426"/>
                <w:tab w:val="left" w:pos="851"/>
              </w:tabs>
              <w:spacing w:line="260" w:lineRule="exact"/>
              <w:rPr>
                <w:rFonts w:cs="Calibri"/>
                <w:b/>
                <w:szCs w:val="18"/>
              </w:rPr>
            </w:pPr>
          </w:p>
          <w:p w:rsidR="007B7AAA" w:rsidRPr="00164B66" w:rsidRDefault="007B7AAA" w:rsidP="007B7AAA">
            <w:pPr>
              <w:tabs>
                <w:tab w:val="left" w:pos="426"/>
                <w:tab w:val="left" w:pos="851"/>
              </w:tabs>
              <w:spacing w:line="260" w:lineRule="exact"/>
              <w:rPr>
                <w:rFonts w:cs="Calibri"/>
                <w:b/>
                <w:szCs w:val="18"/>
              </w:rPr>
            </w:pPr>
          </w:p>
          <w:p w:rsidR="007B7AAA" w:rsidRPr="00164B66" w:rsidRDefault="007B7AAA" w:rsidP="007B7AAA">
            <w:pPr>
              <w:tabs>
                <w:tab w:val="left" w:pos="426"/>
                <w:tab w:val="left" w:pos="851"/>
              </w:tabs>
              <w:spacing w:line="260" w:lineRule="exact"/>
              <w:rPr>
                <w:rFonts w:cs="Calibri"/>
                <w:b/>
                <w:szCs w:val="18"/>
              </w:rPr>
            </w:pPr>
          </w:p>
          <w:p w:rsidR="007B7AAA" w:rsidRPr="00164B66" w:rsidRDefault="007B7AAA" w:rsidP="007B7AAA">
            <w:pPr>
              <w:tabs>
                <w:tab w:val="left" w:pos="426"/>
                <w:tab w:val="left" w:pos="851"/>
              </w:tabs>
              <w:spacing w:line="260" w:lineRule="exact"/>
              <w:rPr>
                <w:rFonts w:cs="Calibri"/>
                <w:b/>
                <w:szCs w:val="18"/>
              </w:rPr>
            </w:pPr>
          </w:p>
          <w:p w:rsidR="007B7AAA" w:rsidRPr="00164B66" w:rsidRDefault="007B7AAA" w:rsidP="007B7AAA">
            <w:pPr>
              <w:tabs>
                <w:tab w:val="left" w:pos="426"/>
                <w:tab w:val="left" w:pos="851"/>
              </w:tabs>
              <w:spacing w:line="260" w:lineRule="exact"/>
              <w:rPr>
                <w:rFonts w:cs="Calibri"/>
                <w:b/>
                <w:szCs w:val="18"/>
              </w:rPr>
            </w:pPr>
          </w:p>
          <w:p w:rsidR="007B7AAA" w:rsidRPr="00164B66" w:rsidRDefault="007B7AAA" w:rsidP="007B7AAA">
            <w:pPr>
              <w:tabs>
                <w:tab w:val="left" w:pos="426"/>
                <w:tab w:val="left" w:pos="851"/>
              </w:tabs>
              <w:spacing w:line="260" w:lineRule="exact"/>
              <w:rPr>
                <w:rFonts w:cs="Calibri"/>
                <w:b/>
                <w:szCs w:val="18"/>
              </w:rPr>
            </w:pPr>
          </w:p>
          <w:p w:rsidR="007B7AAA" w:rsidRPr="00164B66" w:rsidRDefault="007B7AAA" w:rsidP="007B7AAA">
            <w:pPr>
              <w:tabs>
                <w:tab w:val="left" w:pos="426"/>
                <w:tab w:val="left" w:pos="851"/>
              </w:tabs>
              <w:spacing w:line="260" w:lineRule="exact"/>
              <w:rPr>
                <w:rFonts w:cs="Calibri"/>
                <w:b/>
                <w:szCs w:val="18"/>
              </w:rPr>
            </w:pPr>
          </w:p>
          <w:p w:rsidR="007B7AAA" w:rsidRPr="00164B66" w:rsidRDefault="007B7AAA" w:rsidP="007B7AAA">
            <w:pPr>
              <w:tabs>
                <w:tab w:val="left" w:pos="426"/>
                <w:tab w:val="left" w:pos="851"/>
              </w:tabs>
              <w:spacing w:line="260" w:lineRule="exact"/>
              <w:rPr>
                <w:rFonts w:cs="Calibri"/>
                <w:b/>
                <w:szCs w:val="18"/>
              </w:rPr>
            </w:pPr>
          </w:p>
          <w:p w:rsidR="007B7AAA" w:rsidRPr="00164B66" w:rsidRDefault="007B7AAA" w:rsidP="007B7AAA">
            <w:pPr>
              <w:tabs>
                <w:tab w:val="left" w:pos="426"/>
                <w:tab w:val="left" w:pos="851"/>
              </w:tabs>
              <w:spacing w:line="260" w:lineRule="exact"/>
              <w:rPr>
                <w:rFonts w:cs="Calibri"/>
                <w:b/>
                <w:szCs w:val="18"/>
              </w:rPr>
            </w:pPr>
          </w:p>
          <w:p w:rsidR="007B7AAA" w:rsidRPr="00164B66" w:rsidRDefault="007B7AAA" w:rsidP="007B7AAA">
            <w:pPr>
              <w:tabs>
                <w:tab w:val="left" w:pos="426"/>
                <w:tab w:val="left" w:pos="851"/>
              </w:tabs>
              <w:spacing w:line="260" w:lineRule="exact"/>
              <w:rPr>
                <w:rFonts w:cs="Calibri"/>
                <w:b/>
                <w:szCs w:val="18"/>
              </w:rPr>
            </w:pPr>
          </w:p>
          <w:p w:rsidR="007B7AAA" w:rsidRPr="00164B66" w:rsidRDefault="007B7AAA" w:rsidP="007B7AAA">
            <w:pPr>
              <w:tabs>
                <w:tab w:val="left" w:pos="426"/>
                <w:tab w:val="left" w:pos="851"/>
              </w:tabs>
              <w:spacing w:line="260" w:lineRule="exact"/>
              <w:rPr>
                <w:rFonts w:cs="Calibri"/>
                <w:b/>
                <w:szCs w:val="18"/>
              </w:rPr>
            </w:pPr>
          </w:p>
          <w:p w:rsidR="007B7AAA" w:rsidRPr="00164B66" w:rsidRDefault="007B7AAA" w:rsidP="007B7AAA">
            <w:pPr>
              <w:tabs>
                <w:tab w:val="left" w:pos="426"/>
                <w:tab w:val="left" w:pos="851"/>
              </w:tabs>
              <w:spacing w:line="260" w:lineRule="exact"/>
              <w:rPr>
                <w:rFonts w:cs="Calibri"/>
                <w:b/>
                <w:szCs w:val="18"/>
              </w:rPr>
            </w:pPr>
          </w:p>
          <w:p w:rsidR="007B7AAA" w:rsidRPr="00164B66" w:rsidRDefault="007B7AAA" w:rsidP="007B7AAA">
            <w:pPr>
              <w:tabs>
                <w:tab w:val="left" w:pos="426"/>
                <w:tab w:val="left" w:pos="851"/>
              </w:tabs>
              <w:spacing w:line="260" w:lineRule="exact"/>
              <w:rPr>
                <w:rFonts w:cs="Calibri"/>
                <w:b/>
                <w:szCs w:val="18"/>
              </w:rPr>
            </w:pPr>
          </w:p>
          <w:p w:rsidR="007B7AAA" w:rsidRPr="00164B66" w:rsidRDefault="007B7AAA" w:rsidP="007B7AAA">
            <w:pPr>
              <w:tabs>
                <w:tab w:val="left" w:pos="426"/>
                <w:tab w:val="left" w:pos="851"/>
              </w:tabs>
              <w:spacing w:line="260" w:lineRule="exact"/>
              <w:rPr>
                <w:rFonts w:cs="Calibri"/>
                <w:b/>
                <w:szCs w:val="18"/>
              </w:rPr>
            </w:pPr>
          </w:p>
          <w:p w:rsidR="007B7AAA" w:rsidRPr="00164B66" w:rsidRDefault="007B7AAA" w:rsidP="007B7AAA">
            <w:pPr>
              <w:tabs>
                <w:tab w:val="left" w:pos="426"/>
                <w:tab w:val="left" w:pos="851"/>
              </w:tabs>
              <w:spacing w:line="260" w:lineRule="exact"/>
              <w:rPr>
                <w:rFonts w:cs="Calibri"/>
                <w:b/>
                <w:szCs w:val="18"/>
              </w:rPr>
            </w:pPr>
          </w:p>
          <w:p w:rsidR="007B7AAA" w:rsidRPr="00164B66" w:rsidRDefault="007B7AAA" w:rsidP="007B7AAA">
            <w:pPr>
              <w:tabs>
                <w:tab w:val="left" w:pos="426"/>
                <w:tab w:val="left" w:pos="851"/>
              </w:tabs>
              <w:spacing w:line="260" w:lineRule="exact"/>
              <w:rPr>
                <w:rFonts w:cs="Calibri"/>
                <w:b/>
                <w:szCs w:val="18"/>
              </w:rPr>
            </w:pPr>
          </w:p>
          <w:p w:rsidR="007B7AAA" w:rsidRPr="00164B66" w:rsidRDefault="007B7AAA" w:rsidP="007B7AAA">
            <w:pPr>
              <w:tabs>
                <w:tab w:val="left" w:pos="426"/>
                <w:tab w:val="left" w:pos="851"/>
              </w:tabs>
              <w:spacing w:line="260" w:lineRule="exact"/>
              <w:rPr>
                <w:rFonts w:cs="Calibri"/>
                <w:b/>
                <w:szCs w:val="18"/>
              </w:rPr>
            </w:pPr>
          </w:p>
          <w:p w:rsidR="007B7AAA" w:rsidRPr="00164B66" w:rsidRDefault="007B7AAA" w:rsidP="007B7AAA">
            <w:pPr>
              <w:tabs>
                <w:tab w:val="left" w:pos="426"/>
                <w:tab w:val="left" w:pos="851"/>
              </w:tabs>
              <w:spacing w:line="260" w:lineRule="exact"/>
              <w:rPr>
                <w:rFonts w:cs="Calibri"/>
                <w:b/>
                <w:szCs w:val="18"/>
              </w:rPr>
            </w:pPr>
          </w:p>
          <w:p w:rsidR="007B7AAA" w:rsidRPr="00164B66" w:rsidRDefault="007B7AAA" w:rsidP="007B7AAA">
            <w:pPr>
              <w:tabs>
                <w:tab w:val="left" w:pos="426"/>
                <w:tab w:val="left" w:pos="851"/>
              </w:tabs>
              <w:spacing w:line="260" w:lineRule="exact"/>
              <w:rPr>
                <w:rFonts w:cs="Calibri"/>
                <w:b/>
                <w:szCs w:val="18"/>
              </w:rPr>
            </w:pPr>
          </w:p>
          <w:p w:rsidR="005A1502" w:rsidRPr="00164B66" w:rsidRDefault="005A1502" w:rsidP="007B7AAA">
            <w:pPr>
              <w:tabs>
                <w:tab w:val="left" w:pos="426"/>
                <w:tab w:val="left" w:pos="851"/>
              </w:tabs>
              <w:spacing w:line="260" w:lineRule="exact"/>
              <w:rPr>
                <w:rFonts w:cs="Calibri"/>
                <w:b/>
                <w:szCs w:val="18"/>
              </w:rPr>
            </w:pPr>
          </w:p>
          <w:p w:rsidR="00016FD8" w:rsidRPr="00164B66" w:rsidRDefault="00016FD8" w:rsidP="007B7AAA">
            <w:pPr>
              <w:tabs>
                <w:tab w:val="left" w:pos="426"/>
                <w:tab w:val="left" w:pos="851"/>
              </w:tabs>
              <w:spacing w:line="260" w:lineRule="exact"/>
              <w:rPr>
                <w:rFonts w:cs="Calibri"/>
                <w:b/>
                <w:szCs w:val="18"/>
              </w:rPr>
            </w:pPr>
          </w:p>
          <w:p w:rsidR="00016FD8" w:rsidRPr="00164B66" w:rsidRDefault="00016FD8" w:rsidP="007B7AAA">
            <w:pPr>
              <w:tabs>
                <w:tab w:val="left" w:pos="426"/>
                <w:tab w:val="left" w:pos="851"/>
              </w:tabs>
              <w:spacing w:line="260" w:lineRule="exact"/>
              <w:rPr>
                <w:rFonts w:cs="Calibri"/>
                <w:b/>
                <w:szCs w:val="18"/>
              </w:rPr>
            </w:pPr>
          </w:p>
          <w:p w:rsidR="00016FD8" w:rsidRPr="00164B66" w:rsidRDefault="00016FD8" w:rsidP="007B7AAA">
            <w:pPr>
              <w:tabs>
                <w:tab w:val="left" w:pos="426"/>
                <w:tab w:val="left" w:pos="851"/>
              </w:tabs>
              <w:spacing w:line="260" w:lineRule="exact"/>
              <w:rPr>
                <w:rFonts w:cs="Calibri"/>
                <w:b/>
                <w:szCs w:val="18"/>
              </w:rPr>
            </w:pPr>
          </w:p>
          <w:p w:rsidR="00016FD8" w:rsidRPr="00164B66" w:rsidRDefault="00016FD8" w:rsidP="007B7AAA">
            <w:pPr>
              <w:tabs>
                <w:tab w:val="left" w:pos="426"/>
                <w:tab w:val="left" w:pos="851"/>
              </w:tabs>
              <w:spacing w:line="260" w:lineRule="exact"/>
              <w:rPr>
                <w:rFonts w:cs="Calibri"/>
                <w:b/>
                <w:szCs w:val="18"/>
              </w:rPr>
            </w:pPr>
          </w:p>
          <w:p w:rsidR="00016FD8" w:rsidRPr="00164B66" w:rsidRDefault="00016FD8" w:rsidP="007B7AAA">
            <w:pPr>
              <w:tabs>
                <w:tab w:val="left" w:pos="426"/>
                <w:tab w:val="left" w:pos="851"/>
              </w:tabs>
              <w:spacing w:line="260" w:lineRule="exact"/>
              <w:rPr>
                <w:rFonts w:cs="Calibri"/>
                <w:b/>
                <w:szCs w:val="18"/>
              </w:rPr>
            </w:pPr>
          </w:p>
          <w:p w:rsidR="00016FD8" w:rsidRPr="00164B66" w:rsidRDefault="00016FD8" w:rsidP="007B7AAA">
            <w:pPr>
              <w:tabs>
                <w:tab w:val="left" w:pos="426"/>
                <w:tab w:val="left" w:pos="851"/>
              </w:tabs>
              <w:spacing w:line="260" w:lineRule="exact"/>
              <w:rPr>
                <w:rFonts w:cs="Calibri"/>
                <w:b/>
                <w:szCs w:val="18"/>
              </w:rPr>
            </w:pPr>
          </w:p>
          <w:p w:rsidR="00016FD8" w:rsidRPr="00164B66" w:rsidRDefault="00016FD8" w:rsidP="007B7AAA">
            <w:pPr>
              <w:tabs>
                <w:tab w:val="left" w:pos="426"/>
                <w:tab w:val="left" w:pos="851"/>
              </w:tabs>
              <w:spacing w:line="260" w:lineRule="exact"/>
              <w:rPr>
                <w:rFonts w:cs="Calibri"/>
                <w:b/>
                <w:szCs w:val="18"/>
              </w:rPr>
            </w:pPr>
          </w:p>
          <w:p w:rsidR="00016FD8" w:rsidRPr="00164B66" w:rsidRDefault="00016FD8" w:rsidP="007B7AAA">
            <w:pPr>
              <w:tabs>
                <w:tab w:val="left" w:pos="426"/>
                <w:tab w:val="left" w:pos="851"/>
              </w:tabs>
              <w:spacing w:line="260" w:lineRule="exact"/>
              <w:rPr>
                <w:rFonts w:cs="Calibri"/>
                <w:b/>
                <w:szCs w:val="18"/>
              </w:rPr>
            </w:pPr>
          </w:p>
          <w:p w:rsidR="00016FD8" w:rsidRPr="00164B66" w:rsidRDefault="00016FD8" w:rsidP="007B7AAA">
            <w:pPr>
              <w:tabs>
                <w:tab w:val="left" w:pos="426"/>
                <w:tab w:val="left" w:pos="851"/>
              </w:tabs>
              <w:spacing w:line="260" w:lineRule="exact"/>
              <w:rPr>
                <w:rFonts w:cs="Calibri"/>
                <w:b/>
                <w:szCs w:val="18"/>
              </w:rPr>
            </w:pPr>
          </w:p>
          <w:p w:rsidR="00016FD8" w:rsidRPr="00164B66" w:rsidRDefault="00016FD8" w:rsidP="007B7AAA">
            <w:pPr>
              <w:tabs>
                <w:tab w:val="left" w:pos="426"/>
                <w:tab w:val="left" w:pos="851"/>
              </w:tabs>
              <w:spacing w:line="260" w:lineRule="exact"/>
              <w:rPr>
                <w:rFonts w:cs="Calibri"/>
                <w:b/>
                <w:szCs w:val="18"/>
              </w:rPr>
            </w:pPr>
          </w:p>
          <w:p w:rsidR="00016FD8" w:rsidRPr="00164B66" w:rsidRDefault="00016FD8" w:rsidP="007B7AAA">
            <w:pPr>
              <w:tabs>
                <w:tab w:val="left" w:pos="426"/>
                <w:tab w:val="left" w:pos="851"/>
              </w:tabs>
              <w:spacing w:line="260" w:lineRule="exact"/>
              <w:rPr>
                <w:rFonts w:cs="Calibri"/>
                <w:b/>
                <w:szCs w:val="18"/>
              </w:rPr>
            </w:pPr>
          </w:p>
          <w:p w:rsidR="00016FD8" w:rsidRPr="00164B66" w:rsidRDefault="00016FD8" w:rsidP="007B7AAA">
            <w:pPr>
              <w:tabs>
                <w:tab w:val="left" w:pos="426"/>
                <w:tab w:val="left" w:pos="851"/>
              </w:tabs>
              <w:spacing w:line="260" w:lineRule="exact"/>
              <w:rPr>
                <w:rFonts w:cs="Calibri"/>
                <w:b/>
                <w:szCs w:val="18"/>
              </w:rPr>
            </w:pPr>
          </w:p>
          <w:p w:rsidR="00016FD8" w:rsidRPr="00164B66" w:rsidRDefault="00016FD8" w:rsidP="007B7AAA">
            <w:pPr>
              <w:tabs>
                <w:tab w:val="left" w:pos="426"/>
                <w:tab w:val="left" w:pos="851"/>
              </w:tabs>
              <w:spacing w:line="260" w:lineRule="exact"/>
              <w:rPr>
                <w:rFonts w:cs="Calibri"/>
                <w:b/>
                <w:szCs w:val="18"/>
              </w:rPr>
            </w:pPr>
          </w:p>
          <w:p w:rsidR="00772579" w:rsidRPr="00164B66" w:rsidRDefault="00772579" w:rsidP="007B7AAA">
            <w:pPr>
              <w:tabs>
                <w:tab w:val="left" w:pos="426"/>
                <w:tab w:val="left" w:pos="851"/>
              </w:tabs>
              <w:spacing w:line="260" w:lineRule="exact"/>
              <w:rPr>
                <w:rFonts w:cs="Calibri"/>
                <w:b/>
                <w:szCs w:val="18"/>
              </w:rPr>
            </w:pPr>
            <w:r w:rsidRPr="00164B66">
              <w:rPr>
                <w:rFonts w:cs="Calibri"/>
                <w:b/>
                <w:szCs w:val="18"/>
              </w:rPr>
              <w:t>Sl</w:t>
            </w:r>
            <w:r w:rsidR="005A1502" w:rsidRPr="00164B66">
              <w:rPr>
                <w:rFonts w:cs="Calibri"/>
                <w:b/>
                <w:szCs w:val="18"/>
              </w:rPr>
              <w:t>ajdi</w:t>
            </w:r>
            <w:r w:rsidRPr="00164B66">
              <w:rPr>
                <w:rFonts w:cs="Calibri"/>
                <w:b/>
                <w:szCs w:val="18"/>
              </w:rPr>
              <w:t xml:space="preserve"> 8</w:t>
            </w: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9A1276" w:rsidRPr="00164B66" w:rsidRDefault="009A1276" w:rsidP="00283237">
            <w:pPr>
              <w:tabs>
                <w:tab w:val="left" w:pos="426"/>
                <w:tab w:val="left" w:pos="851"/>
              </w:tabs>
              <w:spacing w:line="260" w:lineRule="exact"/>
              <w:rPr>
                <w:rFonts w:cs="Calibri"/>
                <w:b/>
                <w:szCs w:val="18"/>
              </w:rPr>
            </w:pPr>
          </w:p>
          <w:p w:rsidR="009A1276" w:rsidRPr="00164B66" w:rsidRDefault="009A1276" w:rsidP="00283237">
            <w:pPr>
              <w:tabs>
                <w:tab w:val="left" w:pos="426"/>
                <w:tab w:val="left" w:pos="851"/>
              </w:tabs>
              <w:spacing w:line="260" w:lineRule="exact"/>
              <w:rPr>
                <w:rFonts w:cs="Calibri"/>
                <w:b/>
                <w:szCs w:val="18"/>
              </w:rPr>
            </w:pPr>
          </w:p>
          <w:p w:rsidR="009A1276" w:rsidRPr="00164B66" w:rsidRDefault="009A1276" w:rsidP="00283237">
            <w:pPr>
              <w:tabs>
                <w:tab w:val="left" w:pos="426"/>
                <w:tab w:val="left" w:pos="851"/>
              </w:tabs>
              <w:spacing w:line="260" w:lineRule="exact"/>
              <w:rPr>
                <w:rFonts w:cs="Calibri"/>
                <w:b/>
                <w:szCs w:val="18"/>
              </w:rPr>
            </w:pPr>
          </w:p>
          <w:p w:rsidR="009A1276" w:rsidRPr="00164B66" w:rsidRDefault="009A1276" w:rsidP="00283237">
            <w:pPr>
              <w:tabs>
                <w:tab w:val="left" w:pos="426"/>
                <w:tab w:val="left" w:pos="851"/>
              </w:tabs>
              <w:spacing w:line="260" w:lineRule="exact"/>
              <w:rPr>
                <w:rFonts w:cs="Calibri"/>
                <w:b/>
                <w:szCs w:val="18"/>
              </w:rPr>
            </w:pPr>
          </w:p>
          <w:p w:rsidR="009A1276" w:rsidRPr="00164B66" w:rsidRDefault="009A1276" w:rsidP="00283237">
            <w:pPr>
              <w:tabs>
                <w:tab w:val="left" w:pos="426"/>
                <w:tab w:val="left" w:pos="851"/>
              </w:tabs>
              <w:spacing w:line="260" w:lineRule="exact"/>
              <w:rPr>
                <w:rFonts w:cs="Calibri"/>
                <w:b/>
                <w:szCs w:val="18"/>
              </w:rPr>
            </w:pPr>
          </w:p>
          <w:p w:rsidR="009A1276" w:rsidRPr="00164B66" w:rsidRDefault="009A1276" w:rsidP="00283237">
            <w:pPr>
              <w:tabs>
                <w:tab w:val="left" w:pos="426"/>
                <w:tab w:val="left" w:pos="851"/>
              </w:tabs>
              <w:spacing w:line="260" w:lineRule="exact"/>
              <w:rPr>
                <w:rFonts w:cs="Calibri"/>
                <w:b/>
                <w:szCs w:val="18"/>
              </w:rPr>
            </w:pPr>
          </w:p>
          <w:p w:rsidR="009A1276" w:rsidRPr="00164B66" w:rsidRDefault="009A1276" w:rsidP="00283237">
            <w:pPr>
              <w:tabs>
                <w:tab w:val="left" w:pos="426"/>
                <w:tab w:val="left" w:pos="851"/>
              </w:tabs>
              <w:spacing w:line="260" w:lineRule="exact"/>
              <w:rPr>
                <w:rFonts w:cs="Calibri"/>
                <w:b/>
                <w:szCs w:val="18"/>
              </w:rPr>
            </w:pPr>
          </w:p>
          <w:p w:rsidR="009A1276" w:rsidRPr="00164B66" w:rsidRDefault="009A1276" w:rsidP="00283237">
            <w:pPr>
              <w:tabs>
                <w:tab w:val="left" w:pos="426"/>
                <w:tab w:val="left" w:pos="851"/>
              </w:tabs>
              <w:spacing w:line="260" w:lineRule="exact"/>
              <w:rPr>
                <w:rFonts w:cs="Calibri"/>
                <w:b/>
                <w:szCs w:val="18"/>
              </w:rPr>
            </w:pPr>
          </w:p>
          <w:p w:rsidR="00283237" w:rsidRPr="00164B66" w:rsidRDefault="00283237" w:rsidP="00283237">
            <w:pPr>
              <w:tabs>
                <w:tab w:val="left" w:pos="426"/>
                <w:tab w:val="left" w:pos="851"/>
              </w:tabs>
              <w:spacing w:line="260" w:lineRule="exact"/>
              <w:rPr>
                <w:rFonts w:cs="Calibri"/>
                <w:b/>
                <w:szCs w:val="18"/>
              </w:rPr>
            </w:pPr>
            <w:r w:rsidRPr="00164B66">
              <w:rPr>
                <w:rFonts w:cs="Calibri"/>
                <w:b/>
                <w:szCs w:val="18"/>
              </w:rPr>
              <w:t>Slajdi 9</w:t>
            </w: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B7AAA" w:rsidRPr="00164B66" w:rsidRDefault="007B7AAA" w:rsidP="007B7AAA">
            <w:pPr>
              <w:tabs>
                <w:tab w:val="left" w:pos="426"/>
                <w:tab w:val="left" w:pos="851"/>
              </w:tabs>
              <w:spacing w:line="260" w:lineRule="exact"/>
              <w:rPr>
                <w:rFonts w:cs="Calibri"/>
                <w:b/>
                <w:szCs w:val="18"/>
              </w:rPr>
            </w:pPr>
          </w:p>
          <w:p w:rsidR="007B7AAA" w:rsidRPr="00164B66" w:rsidRDefault="007B7AAA" w:rsidP="007B7AAA">
            <w:pPr>
              <w:tabs>
                <w:tab w:val="left" w:pos="426"/>
                <w:tab w:val="left" w:pos="851"/>
              </w:tabs>
              <w:spacing w:line="260" w:lineRule="exact"/>
              <w:rPr>
                <w:rFonts w:cs="Calibri"/>
                <w:b/>
                <w:szCs w:val="18"/>
              </w:rPr>
            </w:pPr>
          </w:p>
          <w:p w:rsidR="007B7AAA" w:rsidRPr="00164B66" w:rsidRDefault="007B7AAA" w:rsidP="007B7AAA">
            <w:pPr>
              <w:tabs>
                <w:tab w:val="left" w:pos="426"/>
                <w:tab w:val="left" w:pos="851"/>
              </w:tabs>
              <w:spacing w:line="260" w:lineRule="exact"/>
              <w:rPr>
                <w:rFonts w:cs="Calibri"/>
                <w:b/>
                <w:szCs w:val="18"/>
              </w:rPr>
            </w:pPr>
          </w:p>
          <w:p w:rsidR="00283237" w:rsidRPr="00164B66" w:rsidRDefault="00283237" w:rsidP="007B7AAA">
            <w:pPr>
              <w:tabs>
                <w:tab w:val="left" w:pos="426"/>
                <w:tab w:val="left" w:pos="851"/>
              </w:tabs>
              <w:spacing w:line="260" w:lineRule="exact"/>
              <w:rPr>
                <w:rFonts w:cs="Calibri"/>
                <w:b/>
                <w:szCs w:val="18"/>
              </w:rPr>
            </w:pPr>
          </w:p>
          <w:p w:rsidR="00283237" w:rsidRPr="00164B66" w:rsidRDefault="00283237" w:rsidP="007B7AAA">
            <w:pPr>
              <w:tabs>
                <w:tab w:val="left" w:pos="426"/>
                <w:tab w:val="left" w:pos="851"/>
              </w:tabs>
              <w:spacing w:line="260" w:lineRule="exact"/>
              <w:rPr>
                <w:rFonts w:cs="Calibri"/>
                <w:b/>
                <w:szCs w:val="18"/>
              </w:rPr>
            </w:pPr>
          </w:p>
          <w:p w:rsidR="00283237" w:rsidRPr="00164B66" w:rsidRDefault="00283237" w:rsidP="007B7AAA">
            <w:pPr>
              <w:tabs>
                <w:tab w:val="left" w:pos="426"/>
                <w:tab w:val="left" w:pos="851"/>
              </w:tabs>
              <w:spacing w:line="260" w:lineRule="exact"/>
              <w:rPr>
                <w:rFonts w:cs="Calibri"/>
                <w:b/>
                <w:szCs w:val="18"/>
              </w:rPr>
            </w:pPr>
          </w:p>
          <w:p w:rsidR="00283237" w:rsidRPr="00164B66" w:rsidRDefault="00283237" w:rsidP="007B7AAA">
            <w:pPr>
              <w:tabs>
                <w:tab w:val="left" w:pos="426"/>
                <w:tab w:val="left" w:pos="851"/>
              </w:tabs>
              <w:spacing w:line="260" w:lineRule="exact"/>
              <w:rPr>
                <w:rFonts w:cs="Calibri"/>
                <w:b/>
                <w:szCs w:val="18"/>
              </w:rPr>
            </w:pPr>
          </w:p>
          <w:p w:rsidR="00283237" w:rsidRPr="00164B66" w:rsidRDefault="00283237" w:rsidP="007B7AAA">
            <w:pPr>
              <w:tabs>
                <w:tab w:val="left" w:pos="426"/>
                <w:tab w:val="left" w:pos="851"/>
              </w:tabs>
              <w:spacing w:line="260" w:lineRule="exact"/>
              <w:rPr>
                <w:rFonts w:cs="Calibri"/>
                <w:b/>
                <w:szCs w:val="18"/>
              </w:rPr>
            </w:pPr>
          </w:p>
          <w:p w:rsidR="00283237" w:rsidRPr="00164B66" w:rsidRDefault="00283237" w:rsidP="007B7AAA">
            <w:pPr>
              <w:tabs>
                <w:tab w:val="left" w:pos="426"/>
                <w:tab w:val="left" w:pos="851"/>
              </w:tabs>
              <w:spacing w:line="260" w:lineRule="exact"/>
              <w:rPr>
                <w:rFonts w:cs="Calibri"/>
                <w:b/>
                <w:szCs w:val="18"/>
              </w:rPr>
            </w:pPr>
          </w:p>
          <w:p w:rsidR="00283237" w:rsidRPr="00164B66" w:rsidRDefault="00283237" w:rsidP="007B7AAA">
            <w:pPr>
              <w:tabs>
                <w:tab w:val="left" w:pos="426"/>
                <w:tab w:val="left" w:pos="851"/>
              </w:tabs>
              <w:spacing w:line="260" w:lineRule="exact"/>
              <w:rPr>
                <w:rFonts w:cs="Calibri"/>
                <w:b/>
                <w:szCs w:val="18"/>
              </w:rPr>
            </w:pPr>
          </w:p>
          <w:p w:rsidR="00283237" w:rsidRPr="00164B66" w:rsidRDefault="00283237" w:rsidP="007B7AAA">
            <w:pPr>
              <w:tabs>
                <w:tab w:val="left" w:pos="426"/>
                <w:tab w:val="left" w:pos="851"/>
              </w:tabs>
              <w:spacing w:line="260" w:lineRule="exact"/>
              <w:rPr>
                <w:rFonts w:cs="Calibri"/>
                <w:b/>
                <w:szCs w:val="18"/>
              </w:rPr>
            </w:pPr>
          </w:p>
          <w:p w:rsidR="00283237" w:rsidRPr="00164B66" w:rsidRDefault="00283237" w:rsidP="007B7AAA">
            <w:pPr>
              <w:tabs>
                <w:tab w:val="left" w:pos="426"/>
                <w:tab w:val="left" w:pos="851"/>
              </w:tabs>
              <w:spacing w:line="260" w:lineRule="exact"/>
              <w:rPr>
                <w:rFonts w:cs="Calibri"/>
                <w:b/>
                <w:szCs w:val="18"/>
              </w:rPr>
            </w:pPr>
          </w:p>
          <w:p w:rsidR="00283237" w:rsidRPr="00164B66" w:rsidRDefault="00283237" w:rsidP="007B7AAA">
            <w:pPr>
              <w:tabs>
                <w:tab w:val="left" w:pos="426"/>
                <w:tab w:val="left" w:pos="851"/>
              </w:tabs>
              <w:spacing w:line="260" w:lineRule="exact"/>
              <w:rPr>
                <w:rFonts w:cs="Calibri"/>
                <w:b/>
                <w:szCs w:val="18"/>
              </w:rPr>
            </w:pPr>
          </w:p>
          <w:p w:rsidR="00283237" w:rsidRPr="00164B66" w:rsidRDefault="00283237" w:rsidP="007B7AAA">
            <w:pPr>
              <w:tabs>
                <w:tab w:val="left" w:pos="426"/>
                <w:tab w:val="left" w:pos="851"/>
              </w:tabs>
              <w:spacing w:line="260" w:lineRule="exact"/>
              <w:rPr>
                <w:rFonts w:cs="Calibri"/>
                <w:b/>
                <w:szCs w:val="18"/>
              </w:rPr>
            </w:pPr>
          </w:p>
          <w:p w:rsidR="00283237" w:rsidRPr="00164B66" w:rsidRDefault="00283237" w:rsidP="007B7AAA">
            <w:pPr>
              <w:tabs>
                <w:tab w:val="left" w:pos="426"/>
                <w:tab w:val="left" w:pos="851"/>
              </w:tabs>
              <w:spacing w:line="260" w:lineRule="exact"/>
              <w:rPr>
                <w:rFonts w:cs="Calibri"/>
                <w:b/>
                <w:szCs w:val="18"/>
              </w:rPr>
            </w:pPr>
          </w:p>
          <w:p w:rsidR="00283237" w:rsidRPr="00164B66" w:rsidRDefault="00283237" w:rsidP="007B7AAA">
            <w:pPr>
              <w:tabs>
                <w:tab w:val="left" w:pos="426"/>
                <w:tab w:val="left" w:pos="851"/>
              </w:tabs>
              <w:spacing w:line="260" w:lineRule="exact"/>
              <w:rPr>
                <w:rFonts w:cs="Calibri"/>
                <w:b/>
                <w:szCs w:val="18"/>
              </w:rPr>
            </w:pPr>
          </w:p>
          <w:p w:rsidR="00283237" w:rsidRPr="00164B66" w:rsidRDefault="00283237" w:rsidP="007B7AAA">
            <w:pPr>
              <w:tabs>
                <w:tab w:val="left" w:pos="426"/>
                <w:tab w:val="left" w:pos="851"/>
              </w:tabs>
              <w:spacing w:line="260" w:lineRule="exact"/>
              <w:rPr>
                <w:rFonts w:cs="Calibri"/>
                <w:b/>
                <w:szCs w:val="18"/>
              </w:rPr>
            </w:pPr>
          </w:p>
          <w:p w:rsidR="00283237" w:rsidRPr="00164B66" w:rsidRDefault="00283237" w:rsidP="007B7AAA">
            <w:pPr>
              <w:tabs>
                <w:tab w:val="left" w:pos="426"/>
                <w:tab w:val="left" w:pos="851"/>
              </w:tabs>
              <w:spacing w:line="260" w:lineRule="exact"/>
              <w:rPr>
                <w:rFonts w:cs="Calibri"/>
                <w:b/>
                <w:szCs w:val="18"/>
              </w:rPr>
            </w:pPr>
          </w:p>
          <w:p w:rsidR="00283237" w:rsidRPr="00164B66" w:rsidRDefault="00283237" w:rsidP="007B7AAA">
            <w:pPr>
              <w:tabs>
                <w:tab w:val="left" w:pos="426"/>
                <w:tab w:val="left" w:pos="851"/>
              </w:tabs>
              <w:spacing w:line="260" w:lineRule="exact"/>
              <w:rPr>
                <w:rFonts w:cs="Calibri"/>
                <w:b/>
                <w:szCs w:val="18"/>
              </w:rPr>
            </w:pPr>
          </w:p>
          <w:p w:rsidR="00283237" w:rsidRPr="00164B66" w:rsidRDefault="00283237" w:rsidP="007B7AAA">
            <w:pPr>
              <w:tabs>
                <w:tab w:val="left" w:pos="426"/>
                <w:tab w:val="left" w:pos="851"/>
              </w:tabs>
              <w:spacing w:line="260" w:lineRule="exact"/>
              <w:rPr>
                <w:rFonts w:cs="Calibri"/>
                <w:b/>
                <w:szCs w:val="18"/>
              </w:rPr>
            </w:pPr>
          </w:p>
          <w:p w:rsidR="00283237" w:rsidRPr="00164B66" w:rsidRDefault="00283237" w:rsidP="007B7AAA">
            <w:pPr>
              <w:tabs>
                <w:tab w:val="left" w:pos="426"/>
                <w:tab w:val="left" w:pos="851"/>
              </w:tabs>
              <w:spacing w:line="260" w:lineRule="exact"/>
              <w:rPr>
                <w:rFonts w:cs="Calibri"/>
                <w:b/>
                <w:szCs w:val="18"/>
              </w:rPr>
            </w:pPr>
          </w:p>
          <w:p w:rsidR="00283237" w:rsidRPr="00164B66" w:rsidRDefault="00283237" w:rsidP="007B7AAA">
            <w:pPr>
              <w:tabs>
                <w:tab w:val="left" w:pos="426"/>
                <w:tab w:val="left" w:pos="851"/>
              </w:tabs>
              <w:spacing w:line="260" w:lineRule="exact"/>
              <w:rPr>
                <w:rFonts w:cs="Calibri"/>
                <w:b/>
                <w:szCs w:val="18"/>
              </w:rPr>
            </w:pPr>
          </w:p>
          <w:p w:rsidR="009A1276" w:rsidRPr="00164B66" w:rsidRDefault="009A1276"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r w:rsidRPr="00164B66">
              <w:rPr>
                <w:rFonts w:cs="Calibri"/>
                <w:b/>
                <w:szCs w:val="18"/>
              </w:rPr>
              <w:t>Sl</w:t>
            </w:r>
            <w:r w:rsidR="003075BA" w:rsidRPr="00164B66">
              <w:rPr>
                <w:rFonts w:cs="Calibri"/>
                <w:b/>
                <w:szCs w:val="18"/>
              </w:rPr>
              <w:t xml:space="preserve">ajdi </w:t>
            </w:r>
            <w:r w:rsidRPr="00164B66">
              <w:rPr>
                <w:rFonts w:cs="Calibri"/>
                <w:b/>
                <w:szCs w:val="18"/>
              </w:rPr>
              <w:t>10</w:t>
            </w: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B7AAA" w:rsidRPr="00164B66" w:rsidRDefault="007B7AAA" w:rsidP="007B7AAA">
            <w:pPr>
              <w:tabs>
                <w:tab w:val="left" w:pos="426"/>
                <w:tab w:val="left" w:pos="851"/>
              </w:tabs>
              <w:spacing w:line="260" w:lineRule="exact"/>
              <w:rPr>
                <w:rFonts w:cs="Calibri"/>
                <w:b/>
                <w:szCs w:val="18"/>
              </w:rPr>
            </w:pPr>
          </w:p>
          <w:p w:rsidR="003075BA" w:rsidRPr="00164B66" w:rsidRDefault="003075BA"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r w:rsidRPr="00164B66">
              <w:rPr>
                <w:rFonts w:cs="Calibri"/>
                <w:b/>
                <w:szCs w:val="18"/>
              </w:rPr>
              <w:t>Sl</w:t>
            </w:r>
            <w:r w:rsidR="00901EA0" w:rsidRPr="00164B66">
              <w:rPr>
                <w:rFonts w:cs="Calibri"/>
                <w:b/>
                <w:szCs w:val="18"/>
              </w:rPr>
              <w:t>ajdi</w:t>
            </w:r>
            <w:r w:rsidRPr="00164B66">
              <w:rPr>
                <w:rFonts w:cs="Calibri"/>
                <w:b/>
                <w:szCs w:val="18"/>
              </w:rPr>
              <w:t xml:space="preserve"> 11</w:t>
            </w: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B7AAA" w:rsidRPr="00164B66" w:rsidRDefault="007B7AAA" w:rsidP="007B7AAA">
            <w:pPr>
              <w:tabs>
                <w:tab w:val="left" w:pos="426"/>
                <w:tab w:val="left" w:pos="851"/>
              </w:tabs>
              <w:spacing w:line="260" w:lineRule="exact"/>
              <w:rPr>
                <w:rFonts w:cs="Calibri"/>
                <w:b/>
                <w:szCs w:val="18"/>
              </w:rPr>
            </w:pPr>
          </w:p>
          <w:p w:rsidR="00123325" w:rsidRPr="00164B66" w:rsidRDefault="00123325" w:rsidP="007B7AAA">
            <w:pPr>
              <w:tabs>
                <w:tab w:val="left" w:pos="426"/>
                <w:tab w:val="left" w:pos="851"/>
              </w:tabs>
              <w:spacing w:line="260" w:lineRule="exact"/>
              <w:rPr>
                <w:rFonts w:cs="Calibri"/>
                <w:b/>
                <w:szCs w:val="18"/>
              </w:rPr>
            </w:pPr>
          </w:p>
          <w:p w:rsidR="00123325" w:rsidRPr="00164B66" w:rsidRDefault="00123325" w:rsidP="007B7AAA">
            <w:pPr>
              <w:tabs>
                <w:tab w:val="left" w:pos="426"/>
                <w:tab w:val="left" w:pos="851"/>
              </w:tabs>
              <w:spacing w:line="260" w:lineRule="exact"/>
              <w:rPr>
                <w:rFonts w:cs="Calibri"/>
                <w:b/>
                <w:szCs w:val="18"/>
              </w:rPr>
            </w:pPr>
          </w:p>
          <w:p w:rsidR="00123325" w:rsidRPr="00164B66" w:rsidRDefault="00123325" w:rsidP="007B7AAA">
            <w:pPr>
              <w:tabs>
                <w:tab w:val="left" w:pos="426"/>
                <w:tab w:val="left" w:pos="851"/>
              </w:tabs>
              <w:spacing w:line="260" w:lineRule="exact"/>
              <w:rPr>
                <w:rFonts w:cs="Calibri"/>
                <w:b/>
                <w:szCs w:val="18"/>
              </w:rPr>
            </w:pPr>
          </w:p>
          <w:p w:rsidR="00123325" w:rsidRPr="00164B66" w:rsidRDefault="00123325" w:rsidP="007B7AAA">
            <w:pPr>
              <w:tabs>
                <w:tab w:val="left" w:pos="426"/>
                <w:tab w:val="left" w:pos="851"/>
              </w:tabs>
              <w:spacing w:line="260" w:lineRule="exact"/>
              <w:rPr>
                <w:rFonts w:cs="Calibri"/>
                <w:b/>
                <w:szCs w:val="18"/>
              </w:rPr>
            </w:pPr>
          </w:p>
          <w:p w:rsidR="00123325" w:rsidRPr="00164B66" w:rsidRDefault="00123325" w:rsidP="007B7AAA">
            <w:pPr>
              <w:tabs>
                <w:tab w:val="left" w:pos="426"/>
                <w:tab w:val="left" w:pos="851"/>
              </w:tabs>
              <w:spacing w:line="260" w:lineRule="exact"/>
              <w:rPr>
                <w:rFonts w:cs="Calibri"/>
                <w:b/>
                <w:szCs w:val="18"/>
              </w:rPr>
            </w:pPr>
          </w:p>
          <w:p w:rsidR="007A4AD4" w:rsidRPr="00164B66" w:rsidRDefault="007A4AD4"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r w:rsidRPr="00164B66">
              <w:rPr>
                <w:rFonts w:cs="Calibri"/>
                <w:b/>
                <w:szCs w:val="18"/>
              </w:rPr>
              <w:t>Sl</w:t>
            </w:r>
            <w:r w:rsidR="00123325" w:rsidRPr="00164B66">
              <w:rPr>
                <w:rFonts w:cs="Calibri"/>
                <w:b/>
                <w:szCs w:val="18"/>
              </w:rPr>
              <w:t>ajdi</w:t>
            </w:r>
            <w:r w:rsidRPr="00164B66">
              <w:rPr>
                <w:rFonts w:cs="Calibri"/>
                <w:b/>
                <w:szCs w:val="18"/>
              </w:rPr>
              <w:t xml:space="preserve"> 12</w:t>
            </w: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B7AAA" w:rsidRPr="00164B66" w:rsidRDefault="007B7AAA" w:rsidP="007B7AAA">
            <w:pPr>
              <w:tabs>
                <w:tab w:val="left" w:pos="426"/>
                <w:tab w:val="left" w:pos="851"/>
              </w:tabs>
              <w:spacing w:line="260" w:lineRule="exact"/>
              <w:rPr>
                <w:rFonts w:cs="Calibri"/>
                <w:b/>
                <w:szCs w:val="18"/>
              </w:rPr>
            </w:pPr>
          </w:p>
          <w:p w:rsidR="002D12D2" w:rsidRPr="00164B66" w:rsidRDefault="002D12D2" w:rsidP="007B7AAA">
            <w:pPr>
              <w:tabs>
                <w:tab w:val="left" w:pos="426"/>
                <w:tab w:val="left" w:pos="851"/>
              </w:tabs>
              <w:spacing w:line="260" w:lineRule="exact"/>
              <w:rPr>
                <w:rFonts w:cs="Calibri"/>
                <w:b/>
                <w:szCs w:val="18"/>
              </w:rPr>
            </w:pPr>
          </w:p>
          <w:p w:rsidR="00123325" w:rsidRPr="00164B66" w:rsidRDefault="00123325" w:rsidP="007B7AAA">
            <w:pPr>
              <w:tabs>
                <w:tab w:val="left" w:pos="426"/>
                <w:tab w:val="left" w:pos="851"/>
              </w:tabs>
              <w:spacing w:line="260" w:lineRule="exact"/>
              <w:rPr>
                <w:rFonts w:cs="Calibri"/>
                <w:b/>
                <w:szCs w:val="18"/>
              </w:rPr>
            </w:pPr>
          </w:p>
          <w:p w:rsidR="00236B65" w:rsidRPr="00164B66" w:rsidRDefault="00236B65"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r w:rsidRPr="00164B66">
              <w:rPr>
                <w:rFonts w:cs="Calibri"/>
                <w:b/>
                <w:szCs w:val="18"/>
              </w:rPr>
              <w:t>Sl</w:t>
            </w:r>
            <w:r w:rsidR="00236B65" w:rsidRPr="00164B66">
              <w:rPr>
                <w:rFonts w:cs="Calibri"/>
                <w:b/>
                <w:szCs w:val="18"/>
              </w:rPr>
              <w:t xml:space="preserve">ajdet </w:t>
            </w:r>
            <w:r w:rsidRPr="00164B66">
              <w:rPr>
                <w:rFonts w:cs="Calibri"/>
                <w:b/>
                <w:szCs w:val="18"/>
              </w:rPr>
              <w:t>13 &amp; 14</w:t>
            </w: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B7AAA" w:rsidRPr="00164B66" w:rsidRDefault="007B7AAA" w:rsidP="007B7AAA">
            <w:pPr>
              <w:tabs>
                <w:tab w:val="left" w:pos="426"/>
                <w:tab w:val="left" w:pos="851"/>
              </w:tabs>
              <w:spacing w:line="260" w:lineRule="exact"/>
              <w:rPr>
                <w:rFonts w:cs="Calibri"/>
                <w:b/>
                <w:szCs w:val="18"/>
              </w:rPr>
            </w:pPr>
          </w:p>
          <w:p w:rsidR="007B7AAA" w:rsidRPr="00164B66" w:rsidRDefault="007B7AAA" w:rsidP="007B7AAA">
            <w:pPr>
              <w:tabs>
                <w:tab w:val="left" w:pos="426"/>
                <w:tab w:val="left" w:pos="851"/>
              </w:tabs>
              <w:spacing w:line="260" w:lineRule="exact"/>
              <w:rPr>
                <w:rFonts w:cs="Calibri"/>
                <w:b/>
                <w:szCs w:val="18"/>
              </w:rPr>
            </w:pPr>
          </w:p>
          <w:p w:rsidR="007B7AAA" w:rsidRPr="00164B66" w:rsidRDefault="007B7AAA" w:rsidP="007B7AAA">
            <w:pPr>
              <w:tabs>
                <w:tab w:val="left" w:pos="426"/>
                <w:tab w:val="left" w:pos="851"/>
              </w:tabs>
              <w:spacing w:line="260" w:lineRule="exact"/>
              <w:rPr>
                <w:rFonts w:cs="Calibri"/>
                <w:b/>
                <w:szCs w:val="18"/>
              </w:rPr>
            </w:pPr>
          </w:p>
          <w:p w:rsidR="007B7AAA" w:rsidRPr="00164B66" w:rsidRDefault="007B7AAA" w:rsidP="007B7AAA">
            <w:pPr>
              <w:tabs>
                <w:tab w:val="left" w:pos="426"/>
                <w:tab w:val="left" w:pos="851"/>
              </w:tabs>
              <w:spacing w:line="260" w:lineRule="exact"/>
              <w:rPr>
                <w:rFonts w:cs="Calibri"/>
                <w:b/>
                <w:szCs w:val="18"/>
              </w:rPr>
            </w:pPr>
          </w:p>
          <w:p w:rsidR="007B7AAA" w:rsidRPr="00164B66" w:rsidRDefault="007B7AAA" w:rsidP="007B7AAA">
            <w:pPr>
              <w:tabs>
                <w:tab w:val="left" w:pos="426"/>
                <w:tab w:val="left" w:pos="851"/>
              </w:tabs>
              <w:spacing w:line="260" w:lineRule="exact"/>
              <w:rPr>
                <w:rFonts w:cs="Calibri"/>
                <w:b/>
                <w:szCs w:val="18"/>
              </w:rPr>
            </w:pPr>
          </w:p>
          <w:p w:rsidR="002D12D2" w:rsidRPr="00164B66" w:rsidRDefault="002D12D2" w:rsidP="007B7AAA">
            <w:pPr>
              <w:tabs>
                <w:tab w:val="left" w:pos="426"/>
                <w:tab w:val="left" w:pos="851"/>
              </w:tabs>
              <w:spacing w:line="260" w:lineRule="exact"/>
              <w:rPr>
                <w:rFonts w:cs="Calibri"/>
                <w:b/>
                <w:szCs w:val="18"/>
              </w:rPr>
            </w:pPr>
          </w:p>
          <w:p w:rsidR="002D12D2" w:rsidRPr="00164B66" w:rsidRDefault="002D12D2" w:rsidP="007B7AAA">
            <w:pPr>
              <w:tabs>
                <w:tab w:val="left" w:pos="426"/>
                <w:tab w:val="left" w:pos="851"/>
              </w:tabs>
              <w:spacing w:line="260" w:lineRule="exact"/>
              <w:rPr>
                <w:rFonts w:cs="Calibri"/>
                <w:b/>
                <w:szCs w:val="18"/>
              </w:rPr>
            </w:pPr>
          </w:p>
          <w:p w:rsidR="00A87E1C" w:rsidRPr="00164B66" w:rsidRDefault="00A87E1C" w:rsidP="007B7AAA">
            <w:pPr>
              <w:tabs>
                <w:tab w:val="left" w:pos="426"/>
                <w:tab w:val="left" w:pos="851"/>
              </w:tabs>
              <w:spacing w:line="260" w:lineRule="exact"/>
              <w:rPr>
                <w:rFonts w:cs="Calibri"/>
                <w:b/>
                <w:szCs w:val="18"/>
              </w:rPr>
            </w:pPr>
          </w:p>
          <w:p w:rsidR="005F36B0" w:rsidRPr="00164B66" w:rsidRDefault="005F36B0" w:rsidP="007B7AAA">
            <w:pPr>
              <w:tabs>
                <w:tab w:val="left" w:pos="426"/>
                <w:tab w:val="left" w:pos="851"/>
              </w:tabs>
              <w:spacing w:line="260" w:lineRule="exact"/>
              <w:rPr>
                <w:rFonts w:cs="Calibri"/>
                <w:b/>
                <w:szCs w:val="18"/>
              </w:rPr>
            </w:pPr>
          </w:p>
          <w:p w:rsidR="005F36B0" w:rsidRPr="00164B66" w:rsidRDefault="005F36B0" w:rsidP="007B7AAA">
            <w:pPr>
              <w:tabs>
                <w:tab w:val="left" w:pos="426"/>
                <w:tab w:val="left" w:pos="851"/>
              </w:tabs>
              <w:spacing w:line="260" w:lineRule="exact"/>
              <w:rPr>
                <w:rFonts w:cs="Calibri"/>
                <w:b/>
                <w:szCs w:val="18"/>
              </w:rPr>
            </w:pPr>
          </w:p>
          <w:p w:rsidR="00777189" w:rsidRPr="00164B66" w:rsidRDefault="00774AC7" w:rsidP="007B7AAA">
            <w:pPr>
              <w:tabs>
                <w:tab w:val="left" w:pos="426"/>
                <w:tab w:val="left" w:pos="851"/>
              </w:tabs>
              <w:spacing w:line="260" w:lineRule="exact"/>
              <w:rPr>
                <w:rFonts w:cs="Calibri"/>
                <w:b/>
                <w:szCs w:val="18"/>
              </w:rPr>
            </w:pPr>
            <w:r w:rsidRPr="00164B66">
              <w:rPr>
                <w:rFonts w:cs="Calibri"/>
                <w:b/>
                <w:szCs w:val="18"/>
              </w:rPr>
              <w:t>Slajdi</w:t>
            </w:r>
            <w:r w:rsidR="00777189" w:rsidRPr="00164B66">
              <w:rPr>
                <w:rFonts w:cs="Calibri"/>
                <w:b/>
                <w:szCs w:val="18"/>
              </w:rPr>
              <w:t xml:space="preserve"> 15</w:t>
            </w: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B7AAA" w:rsidRPr="00164B66" w:rsidRDefault="007B7AAA" w:rsidP="007B7AAA">
            <w:pPr>
              <w:tabs>
                <w:tab w:val="left" w:pos="426"/>
                <w:tab w:val="left" w:pos="851"/>
              </w:tabs>
              <w:spacing w:line="260" w:lineRule="exact"/>
              <w:rPr>
                <w:rFonts w:cs="Calibri"/>
                <w:b/>
                <w:szCs w:val="18"/>
              </w:rPr>
            </w:pPr>
          </w:p>
          <w:p w:rsidR="002D12D2" w:rsidRPr="00164B66" w:rsidRDefault="002D12D2" w:rsidP="007B7AAA">
            <w:pPr>
              <w:tabs>
                <w:tab w:val="left" w:pos="426"/>
                <w:tab w:val="left" w:pos="851"/>
              </w:tabs>
              <w:spacing w:line="260" w:lineRule="exact"/>
              <w:rPr>
                <w:rFonts w:cs="Calibri"/>
                <w:b/>
                <w:szCs w:val="18"/>
              </w:rPr>
            </w:pPr>
          </w:p>
          <w:p w:rsidR="00D05494" w:rsidRPr="00164B66" w:rsidRDefault="00D05494"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r w:rsidRPr="00164B66">
              <w:rPr>
                <w:rFonts w:cs="Calibri"/>
                <w:b/>
                <w:szCs w:val="18"/>
              </w:rPr>
              <w:t>Sl</w:t>
            </w:r>
            <w:r w:rsidR="00034B21" w:rsidRPr="00164B66">
              <w:rPr>
                <w:rFonts w:cs="Calibri"/>
                <w:b/>
                <w:szCs w:val="18"/>
              </w:rPr>
              <w:t>ajdi</w:t>
            </w:r>
            <w:r w:rsidRPr="00164B66">
              <w:rPr>
                <w:rFonts w:cs="Calibri"/>
                <w:b/>
                <w:szCs w:val="18"/>
              </w:rPr>
              <w:t xml:space="preserve"> 16</w:t>
            </w: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p w:rsidR="00777189" w:rsidRPr="00164B66" w:rsidRDefault="00777189" w:rsidP="007B7AAA">
            <w:pPr>
              <w:tabs>
                <w:tab w:val="left" w:pos="426"/>
                <w:tab w:val="left" w:pos="851"/>
              </w:tabs>
              <w:spacing w:line="260" w:lineRule="exact"/>
              <w:rPr>
                <w:rFonts w:cs="Calibri"/>
                <w:b/>
                <w:szCs w:val="18"/>
              </w:rPr>
            </w:pPr>
          </w:p>
        </w:tc>
        <w:tc>
          <w:tcPr>
            <w:tcW w:w="6911" w:type="dxa"/>
            <w:gridSpan w:val="2"/>
          </w:tcPr>
          <w:p w:rsidR="00917186" w:rsidRPr="00164B66" w:rsidRDefault="009C4B79" w:rsidP="007B7AAA">
            <w:pPr>
              <w:spacing w:line="260" w:lineRule="exact"/>
              <w:rPr>
                <w:szCs w:val="18"/>
              </w:rPr>
            </w:pPr>
            <w:r w:rsidRPr="00164B66">
              <w:rPr>
                <w:szCs w:val="18"/>
              </w:rPr>
              <w:t>Sa her</w:t>
            </w:r>
            <w:r w:rsidR="00F438B6" w:rsidRPr="00164B66">
              <w:rPr>
                <w:szCs w:val="18"/>
              </w:rPr>
              <w:t>ë</w:t>
            </w:r>
            <w:r w:rsidRPr="00164B66">
              <w:rPr>
                <w:szCs w:val="18"/>
              </w:rPr>
              <w:t xml:space="preserve"> q</w:t>
            </w:r>
            <w:r w:rsidR="00F438B6" w:rsidRPr="00164B66">
              <w:rPr>
                <w:szCs w:val="18"/>
              </w:rPr>
              <w:t>ë</w:t>
            </w:r>
            <w:r w:rsidRPr="00164B66">
              <w:rPr>
                <w:szCs w:val="18"/>
              </w:rPr>
              <w:t xml:space="preserve"> nj</w:t>
            </w:r>
            <w:r w:rsidR="00F438B6" w:rsidRPr="00164B66">
              <w:rPr>
                <w:szCs w:val="18"/>
              </w:rPr>
              <w:t>ë</w:t>
            </w:r>
            <w:r w:rsidR="004F084A" w:rsidRPr="00164B66">
              <w:rPr>
                <w:szCs w:val="18"/>
              </w:rPr>
              <w:t xml:space="preserve"> ç</w:t>
            </w:r>
            <w:r w:rsidR="00F438B6" w:rsidRPr="00164B66">
              <w:rPr>
                <w:szCs w:val="18"/>
              </w:rPr>
              <w:t>ë</w:t>
            </w:r>
            <w:r w:rsidR="004F084A" w:rsidRPr="00164B66">
              <w:rPr>
                <w:szCs w:val="18"/>
              </w:rPr>
              <w:t>shtje raportohet tek autoritetet kompetente, nj</w:t>
            </w:r>
            <w:r w:rsidR="00F438B6" w:rsidRPr="00164B66">
              <w:rPr>
                <w:szCs w:val="18"/>
              </w:rPr>
              <w:t>ë</w:t>
            </w:r>
            <w:r w:rsidR="004F084A" w:rsidRPr="00164B66">
              <w:rPr>
                <w:szCs w:val="18"/>
              </w:rPr>
              <w:t xml:space="preserve"> veprimet e para </w:t>
            </w:r>
            <w:r w:rsidR="00F438B6" w:rsidRPr="00164B66">
              <w:rPr>
                <w:szCs w:val="18"/>
              </w:rPr>
              <w:t>ë</w:t>
            </w:r>
            <w:r w:rsidR="004F084A" w:rsidRPr="00164B66">
              <w:rPr>
                <w:szCs w:val="18"/>
              </w:rPr>
              <w:t>sht</w:t>
            </w:r>
            <w:r w:rsidR="00F438B6" w:rsidRPr="00164B66">
              <w:rPr>
                <w:szCs w:val="18"/>
              </w:rPr>
              <w:t>ë</w:t>
            </w:r>
            <w:r w:rsidR="004F084A" w:rsidRPr="00164B66">
              <w:rPr>
                <w:szCs w:val="18"/>
              </w:rPr>
              <w:t xml:space="preserve"> analiza e </w:t>
            </w:r>
            <w:r w:rsidR="00774AC7" w:rsidRPr="00164B66">
              <w:rPr>
                <w:szCs w:val="18"/>
              </w:rPr>
              <w:t>kallëzimit</w:t>
            </w:r>
            <w:r w:rsidR="004F084A" w:rsidRPr="00164B66">
              <w:rPr>
                <w:szCs w:val="18"/>
              </w:rPr>
              <w:t>, me q</w:t>
            </w:r>
            <w:r w:rsidR="00F438B6" w:rsidRPr="00164B66">
              <w:rPr>
                <w:szCs w:val="18"/>
              </w:rPr>
              <w:t>ë</w:t>
            </w:r>
            <w:r w:rsidR="004F084A" w:rsidRPr="00164B66">
              <w:rPr>
                <w:szCs w:val="18"/>
              </w:rPr>
              <w:t>llim kontrollimin n</w:t>
            </w:r>
            <w:r w:rsidR="00F438B6" w:rsidRPr="00164B66">
              <w:rPr>
                <w:szCs w:val="18"/>
              </w:rPr>
              <w:t>ë</w:t>
            </w:r>
            <w:r w:rsidR="004F084A" w:rsidRPr="00164B66">
              <w:rPr>
                <w:szCs w:val="18"/>
              </w:rPr>
              <w:t xml:space="preserve">se </w:t>
            </w:r>
            <w:r w:rsidR="004F084A" w:rsidRPr="00164B66">
              <w:rPr>
                <w:szCs w:val="18"/>
                <w:u w:val="single"/>
              </w:rPr>
              <w:t>p</w:t>
            </w:r>
            <w:r w:rsidR="00F438B6" w:rsidRPr="00164B66">
              <w:rPr>
                <w:szCs w:val="18"/>
                <w:u w:val="single"/>
              </w:rPr>
              <w:t>ë</w:t>
            </w:r>
            <w:r w:rsidR="004F084A" w:rsidRPr="00164B66">
              <w:rPr>
                <w:szCs w:val="18"/>
                <w:u w:val="single"/>
              </w:rPr>
              <w:t>rfshihen t</w:t>
            </w:r>
            <w:r w:rsidR="00F438B6" w:rsidRPr="00164B66">
              <w:rPr>
                <w:szCs w:val="18"/>
                <w:u w:val="single"/>
              </w:rPr>
              <w:t>ë</w:t>
            </w:r>
            <w:r w:rsidR="004F084A" w:rsidRPr="00164B66">
              <w:rPr>
                <w:szCs w:val="18"/>
                <w:u w:val="single"/>
              </w:rPr>
              <w:t xml:space="preserve"> dh</w:t>
            </w:r>
            <w:r w:rsidR="00F438B6" w:rsidRPr="00164B66">
              <w:rPr>
                <w:szCs w:val="18"/>
                <w:u w:val="single"/>
              </w:rPr>
              <w:t>ë</w:t>
            </w:r>
            <w:r w:rsidR="004F084A" w:rsidRPr="00164B66">
              <w:rPr>
                <w:szCs w:val="18"/>
                <w:u w:val="single"/>
              </w:rPr>
              <w:t>na t</w:t>
            </w:r>
            <w:r w:rsidR="00F438B6" w:rsidRPr="00164B66">
              <w:rPr>
                <w:szCs w:val="18"/>
                <w:u w:val="single"/>
              </w:rPr>
              <w:t>ë</w:t>
            </w:r>
            <w:r w:rsidR="004F084A" w:rsidRPr="00164B66">
              <w:rPr>
                <w:szCs w:val="18"/>
                <w:u w:val="single"/>
              </w:rPr>
              <w:t xml:space="preserve"> mjaftueshme dhe t</w:t>
            </w:r>
            <w:r w:rsidR="00F438B6" w:rsidRPr="00164B66">
              <w:rPr>
                <w:szCs w:val="18"/>
                <w:u w:val="single"/>
              </w:rPr>
              <w:t>ë</w:t>
            </w:r>
            <w:r w:rsidR="004F084A" w:rsidRPr="00164B66">
              <w:rPr>
                <w:szCs w:val="18"/>
                <w:u w:val="single"/>
              </w:rPr>
              <w:t xml:space="preserve"> nevojshme</w:t>
            </w:r>
            <w:r w:rsidR="004F084A" w:rsidRPr="00164B66">
              <w:rPr>
                <w:szCs w:val="18"/>
              </w:rPr>
              <w:t xml:space="preserve"> p</w:t>
            </w:r>
            <w:r w:rsidR="00F438B6" w:rsidRPr="00164B66">
              <w:rPr>
                <w:szCs w:val="18"/>
              </w:rPr>
              <w:t>ë</w:t>
            </w:r>
            <w:r w:rsidR="004F084A" w:rsidRPr="00164B66">
              <w:rPr>
                <w:szCs w:val="18"/>
              </w:rPr>
              <w:t>r t</w:t>
            </w:r>
            <w:r w:rsidR="00F438B6" w:rsidRPr="00164B66">
              <w:rPr>
                <w:szCs w:val="18"/>
              </w:rPr>
              <w:t>ë</w:t>
            </w:r>
            <w:r w:rsidR="004F084A" w:rsidRPr="00164B66">
              <w:rPr>
                <w:szCs w:val="18"/>
              </w:rPr>
              <w:t xml:space="preserve"> filluar nj</w:t>
            </w:r>
            <w:r w:rsidR="00F438B6" w:rsidRPr="00164B66">
              <w:rPr>
                <w:szCs w:val="18"/>
              </w:rPr>
              <w:t>ë</w:t>
            </w:r>
            <w:r w:rsidR="004F084A" w:rsidRPr="00164B66">
              <w:rPr>
                <w:szCs w:val="18"/>
              </w:rPr>
              <w:t xml:space="preserve"> hetim</w:t>
            </w:r>
            <w:r w:rsidR="00917186" w:rsidRPr="00164B66">
              <w:rPr>
                <w:szCs w:val="18"/>
              </w:rPr>
              <w:t>.</w:t>
            </w:r>
          </w:p>
          <w:p w:rsidR="00917186" w:rsidRPr="00164B66" w:rsidRDefault="00917186" w:rsidP="007B7AAA">
            <w:pPr>
              <w:spacing w:line="260" w:lineRule="exact"/>
              <w:rPr>
                <w:szCs w:val="18"/>
              </w:rPr>
            </w:pPr>
          </w:p>
          <w:p w:rsidR="00917186" w:rsidRPr="00164B66" w:rsidRDefault="00917186" w:rsidP="007B7AAA">
            <w:pPr>
              <w:spacing w:line="260" w:lineRule="exact"/>
              <w:rPr>
                <w:szCs w:val="18"/>
              </w:rPr>
            </w:pPr>
            <w:r w:rsidRPr="00164B66">
              <w:rPr>
                <w:szCs w:val="18"/>
              </w:rPr>
              <w:t>E</w:t>
            </w:r>
            <w:r w:rsidR="004F084A" w:rsidRPr="00164B66">
              <w:rPr>
                <w:szCs w:val="18"/>
              </w:rPr>
              <w:t>dhe hetimi do t</w:t>
            </w:r>
            <w:r w:rsidR="00F438B6" w:rsidRPr="00164B66">
              <w:rPr>
                <w:szCs w:val="18"/>
              </w:rPr>
              <w:t>ë</w:t>
            </w:r>
            <w:r w:rsidR="004F084A" w:rsidRPr="00164B66">
              <w:rPr>
                <w:szCs w:val="18"/>
              </w:rPr>
              <w:t xml:space="preserve"> filloj</w:t>
            </w:r>
            <w:r w:rsidR="00F438B6" w:rsidRPr="00164B66">
              <w:rPr>
                <w:szCs w:val="18"/>
              </w:rPr>
              <w:t>ë</w:t>
            </w:r>
            <w:r w:rsidR="004F084A" w:rsidRPr="00164B66">
              <w:rPr>
                <w:szCs w:val="18"/>
              </w:rPr>
              <w:t xml:space="preserve"> me nga nj</w:t>
            </w:r>
            <w:r w:rsidR="00F438B6" w:rsidRPr="00164B66">
              <w:rPr>
                <w:szCs w:val="18"/>
              </w:rPr>
              <w:t>ë</w:t>
            </w:r>
            <w:r w:rsidR="004F084A" w:rsidRPr="00164B66">
              <w:rPr>
                <w:szCs w:val="18"/>
              </w:rPr>
              <w:t xml:space="preserve"> ankes</w:t>
            </w:r>
            <w:r w:rsidR="00F438B6" w:rsidRPr="00164B66">
              <w:rPr>
                <w:szCs w:val="18"/>
              </w:rPr>
              <w:t>ë</w:t>
            </w:r>
            <w:r w:rsidR="004F084A" w:rsidRPr="00164B66">
              <w:rPr>
                <w:szCs w:val="18"/>
              </w:rPr>
              <w:t xml:space="preserve"> ose nga t</w:t>
            </w:r>
            <w:r w:rsidR="00F438B6" w:rsidRPr="00164B66">
              <w:rPr>
                <w:szCs w:val="18"/>
              </w:rPr>
              <w:t>ë</w:t>
            </w:r>
            <w:r w:rsidR="004F084A" w:rsidRPr="00164B66">
              <w:rPr>
                <w:szCs w:val="18"/>
              </w:rPr>
              <w:t xml:space="preserve"> dh</w:t>
            </w:r>
            <w:r w:rsidR="00F438B6" w:rsidRPr="00164B66">
              <w:rPr>
                <w:szCs w:val="18"/>
              </w:rPr>
              <w:t>ë</w:t>
            </w:r>
            <w:r w:rsidR="004F084A" w:rsidRPr="00164B66">
              <w:rPr>
                <w:szCs w:val="18"/>
              </w:rPr>
              <w:t>nat publike (t</w:t>
            </w:r>
            <w:r w:rsidR="00F438B6" w:rsidRPr="00164B66">
              <w:rPr>
                <w:szCs w:val="18"/>
              </w:rPr>
              <w:t>ë</w:t>
            </w:r>
            <w:r w:rsidR="004F084A" w:rsidRPr="00164B66">
              <w:rPr>
                <w:szCs w:val="18"/>
              </w:rPr>
              <w:t xml:space="preserve"> disponueshme n</w:t>
            </w:r>
            <w:r w:rsidR="00F438B6" w:rsidRPr="00164B66">
              <w:rPr>
                <w:szCs w:val="18"/>
              </w:rPr>
              <w:t>ë</w:t>
            </w:r>
            <w:r w:rsidR="004F084A" w:rsidRPr="00164B66">
              <w:rPr>
                <w:szCs w:val="18"/>
              </w:rPr>
              <w:t xml:space="preserve"> masmedia ose n</w:t>
            </w:r>
            <w:r w:rsidR="00F438B6" w:rsidRPr="00164B66">
              <w:rPr>
                <w:szCs w:val="18"/>
              </w:rPr>
              <w:t>ë</w:t>
            </w:r>
            <w:r w:rsidR="004F084A" w:rsidRPr="00164B66">
              <w:rPr>
                <w:szCs w:val="18"/>
              </w:rPr>
              <w:t xml:space="preserve"> Internet</w:t>
            </w:r>
            <w:r w:rsidRPr="00164B66">
              <w:rPr>
                <w:szCs w:val="18"/>
              </w:rPr>
              <w:t>), o</w:t>
            </w:r>
            <w:r w:rsidR="004F084A" w:rsidRPr="00164B66">
              <w:rPr>
                <w:szCs w:val="18"/>
              </w:rPr>
              <w:t>se nj</w:t>
            </w:r>
            <w:r w:rsidR="00F438B6" w:rsidRPr="00164B66">
              <w:rPr>
                <w:szCs w:val="18"/>
              </w:rPr>
              <w:t>ë</w:t>
            </w:r>
            <w:r w:rsidR="004F084A" w:rsidRPr="00164B66">
              <w:rPr>
                <w:szCs w:val="18"/>
              </w:rPr>
              <w:t xml:space="preserve"> analiz</w:t>
            </w:r>
            <w:r w:rsidR="00F438B6" w:rsidRPr="00164B66">
              <w:rPr>
                <w:szCs w:val="18"/>
              </w:rPr>
              <w:t>ë</w:t>
            </w:r>
            <w:r w:rsidR="004F084A" w:rsidRPr="00164B66">
              <w:rPr>
                <w:szCs w:val="18"/>
              </w:rPr>
              <w:t xml:space="preserve"> krimi/k</w:t>
            </w:r>
            <w:r w:rsidR="00F438B6" w:rsidRPr="00164B66">
              <w:rPr>
                <w:szCs w:val="18"/>
              </w:rPr>
              <w:t>ë</w:t>
            </w:r>
            <w:r w:rsidR="004F084A" w:rsidRPr="00164B66">
              <w:rPr>
                <w:szCs w:val="18"/>
              </w:rPr>
              <w:t>rkes</w:t>
            </w:r>
            <w:r w:rsidR="00F438B6" w:rsidRPr="00164B66">
              <w:rPr>
                <w:szCs w:val="18"/>
              </w:rPr>
              <w:t>ë</w:t>
            </w:r>
            <w:r w:rsidR="004F084A" w:rsidRPr="00164B66">
              <w:rPr>
                <w:szCs w:val="18"/>
              </w:rPr>
              <w:t xml:space="preserve"> nga patrullimi i rrjetit ose nj</w:t>
            </w:r>
            <w:r w:rsidR="00F438B6" w:rsidRPr="00164B66">
              <w:rPr>
                <w:szCs w:val="18"/>
              </w:rPr>
              <w:t>ë</w:t>
            </w:r>
            <w:r w:rsidR="004F084A" w:rsidRPr="00164B66">
              <w:rPr>
                <w:szCs w:val="18"/>
              </w:rPr>
              <w:t xml:space="preserve"> k</w:t>
            </w:r>
            <w:r w:rsidR="00F438B6" w:rsidRPr="00164B66">
              <w:rPr>
                <w:szCs w:val="18"/>
              </w:rPr>
              <w:t>ë</w:t>
            </w:r>
            <w:r w:rsidR="004F084A" w:rsidRPr="00164B66">
              <w:rPr>
                <w:szCs w:val="18"/>
              </w:rPr>
              <w:t>rkes</w:t>
            </w:r>
            <w:r w:rsidR="00F438B6" w:rsidRPr="00164B66">
              <w:rPr>
                <w:szCs w:val="18"/>
              </w:rPr>
              <w:t>ë</w:t>
            </w:r>
            <w:r w:rsidR="004F084A" w:rsidRPr="00164B66">
              <w:rPr>
                <w:szCs w:val="18"/>
              </w:rPr>
              <w:t xml:space="preserve"> p</w:t>
            </w:r>
            <w:r w:rsidR="00F438B6" w:rsidRPr="00164B66">
              <w:rPr>
                <w:szCs w:val="18"/>
              </w:rPr>
              <w:t>ë</w:t>
            </w:r>
            <w:r w:rsidR="004F084A" w:rsidRPr="00164B66">
              <w:rPr>
                <w:szCs w:val="18"/>
              </w:rPr>
              <w:t>r ndihm</w:t>
            </w:r>
            <w:r w:rsidR="00F438B6" w:rsidRPr="00164B66">
              <w:rPr>
                <w:szCs w:val="18"/>
              </w:rPr>
              <w:t>ë</w:t>
            </w:r>
            <w:r w:rsidR="004F084A" w:rsidRPr="00164B66">
              <w:rPr>
                <w:szCs w:val="18"/>
              </w:rPr>
              <w:t xml:space="preserve"> q</w:t>
            </w:r>
            <w:r w:rsidR="00F438B6" w:rsidRPr="00164B66">
              <w:rPr>
                <w:szCs w:val="18"/>
              </w:rPr>
              <w:t>ë</w:t>
            </w:r>
            <w:r w:rsidR="004F084A" w:rsidRPr="00164B66">
              <w:rPr>
                <w:szCs w:val="18"/>
              </w:rPr>
              <w:t xml:space="preserve"> vjen nga nj</w:t>
            </w:r>
            <w:r w:rsidR="00F438B6" w:rsidRPr="00164B66">
              <w:rPr>
                <w:szCs w:val="18"/>
              </w:rPr>
              <w:t>ë</w:t>
            </w:r>
            <w:r w:rsidR="004F084A" w:rsidRPr="00164B66">
              <w:rPr>
                <w:szCs w:val="18"/>
              </w:rPr>
              <w:t xml:space="preserve"> autoritet i huaj. </w:t>
            </w:r>
            <w:r w:rsidR="00F438B6" w:rsidRPr="00164B66">
              <w:rPr>
                <w:szCs w:val="18"/>
              </w:rPr>
              <w:t>Ë</w:t>
            </w:r>
            <w:r w:rsidR="004F084A" w:rsidRPr="00164B66">
              <w:rPr>
                <w:szCs w:val="18"/>
              </w:rPr>
              <w:t>sht</w:t>
            </w:r>
            <w:r w:rsidR="00F438B6" w:rsidRPr="00164B66">
              <w:rPr>
                <w:szCs w:val="18"/>
              </w:rPr>
              <w:t>ë</w:t>
            </w:r>
            <w:r w:rsidR="004F084A" w:rsidRPr="00164B66">
              <w:rPr>
                <w:szCs w:val="18"/>
              </w:rPr>
              <w:t xml:space="preserve"> shum</w:t>
            </w:r>
            <w:r w:rsidR="00F438B6" w:rsidRPr="00164B66">
              <w:rPr>
                <w:szCs w:val="18"/>
              </w:rPr>
              <w:t>ë</w:t>
            </w:r>
            <w:r w:rsidR="004F084A" w:rsidRPr="00164B66">
              <w:rPr>
                <w:szCs w:val="18"/>
              </w:rPr>
              <w:t xml:space="preserve"> e r</w:t>
            </w:r>
            <w:r w:rsidR="00F438B6" w:rsidRPr="00164B66">
              <w:rPr>
                <w:szCs w:val="18"/>
              </w:rPr>
              <w:t>ë</w:t>
            </w:r>
            <w:r w:rsidR="004F084A" w:rsidRPr="00164B66">
              <w:rPr>
                <w:szCs w:val="18"/>
              </w:rPr>
              <w:t>nd</w:t>
            </w:r>
            <w:r w:rsidR="00F438B6" w:rsidRPr="00164B66">
              <w:rPr>
                <w:szCs w:val="18"/>
              </w:rPr>
              <w:t>ë</w:t>
            </w:r>
            <w:r w:rsidR="004F084A" w:rsidRPr="00164B66">
              <w:rPr>
                <w:szCs w:val="18"/>
              </w:rPr>
              <w:t>sishme q</w:t>
            </w:r>
            <w:r w:rsidR="00F438B6" w:rsidRPr="00164B66">
              <w:rPr>
                <w:szCs w:val="18"/>
              </w:rPr>
              <w:t>ë</w:t>
            </w:r>
            <w:r w:rsidR="004F084A" w:rsidRPr="00164B66">
              <w:rPr>
                <w:szCs w:val="18"/>
              </w:rPr>
              <w:t xml:space="preserve"> faktet t</w:t>
            </w:r>
            <w:r w:rsidR="00F438B6" w:rsidRPr="00164B66">
              <w:rPr>
                <w:szCs w:val="18"/>
              </w:rPr>
              <w:t>ë</w:t>
            </w:r>
            <w:r w:rsidR="004F084A" w:rsidRPr="00164B66">
              <w:rPr>
                <w:szCs w:val="18"/>
              </w:rPr>
              <w:t xml:space="preserve"> jen</w:t>
            </w:r>
            <w:r w:rsidR="00F438B6" w:rsidRPr="00164B66">
              <w:rPr>
                <w:szCs w:val="18"/>
              </w:rPr>
              <w:t>ë</w:t>
            </w:r>
            <w:r w:rsidR="004F084A" w:rsidRPr="00164B66">
              <w:rPr>
                <w:szCs w:val="18"/>
              </w:rPr>
              <w:t xml:space="preserve"> t</w:t>
            </w:r>
            <w:r w:rsidR="00F438B6" w:rsidRPr="00164B66">
              <w:rPr>
                <w:szCs w:val="18"/>
              </w:rPr>
              <w:t>ë</w:t>
            </w:r>
            <w:r w:rsidR="004F084A" w:rsidRPr="00164B66">
              <w:rPr>
                <w:szCs w:val="18"/>
              </w:rPr>
              <w:t xml:space="preserve"> qarta q</w:t>
            </w:r>
            <w:r w:rsidR="00F438B6" w:rsidRPr="00164B66">
              <w:rPr>
                <w:szCs w:val="18"/>
              </w:rPr>
              <w:t>ë</w:t>
            </w:r>
            <w:r w:rsidR="004F084A" w:rsidRPr="00164B66">
              <w:rPr>
                <w:szCs w:val="18"/>
              </w:rPr>
              <w:t xml:space="preserve"> nga fillimi me q</w:t>
            </w:r>
            <w:r w:rsidR="00F438B6" w:rsidRPr="00164B66">
              <w:rPr>
                <w:szCs w:val="18"/>
              </w:rPr>
              <w:t>ë</w:t>
            </w:r>
            <w:r w:rsidR="004F084A" w:rsidRPr="00164B66">
              <w:rPr>
                <w:szCs w:val="18"/>
              </w:rPr>
              <w:t>llim q</w:t>
            </w:r>
            <w:r w:rsidR="00F438B6" w:rsidRPr="00164B66">
              <w:rPr>
                <w:szCs w:val="18"/>
              </w:rPr>
              <w:t>ë</w:t>
            </w:r>
            <w:r w:rsidR="004F084A" w:rsidRPr="00164B66">
              <w:rPr>
                <w:szCs w:val="18"/>
              </w:rPr>
              <w:t xml:space="preserve"> t</w:t>
            </w:r>
            <w:r w:rsidR="00F438B6" w:rsidRPr="00164B66">
              <w:rPr>
                <w:szCs w:val="18"/>
              </w:rPr>
              <w:t>ë</w:t>
            </w:r>
            <w:r w:rsidR="004F084A" w:rsidRPr="00164B66">
              <w:rPr>
                <w:szCs w:val="18"/>
              </w:rPr>
              <w:t xml:space="preserve"> p</w:t>
            </w:r>
            <w:r w:rsidR="00F438B6" w:rsidRPr="00164B66">
              <w:rPr>
                <w:szCs w:val="18"/>
              </w:rPr>
              <w:t>ë</w:t>
            </w:r>
            <w:r w:rsidR="004F084A" w:rsidRPr="00164B66">
              <w:rPr>
                <w:szCs w:val="18"/>
              </w:rPr>
              <w:t>rdoret qasja m</w:t>
            </w:r>
            <w:r w:rsidR="00F438B6" w:rsidRPr="00164B66">
              <w:rPr>
                <w:szCs w:val="18"/>
              </w:rPr>
              <w:t>ë</w:t>
            </w:r>
            <w:r w:rsidR="004F084A" w:rsidRPr="00164B66">
              <w:rPr>
                <w:szCs w:val="18"/>
              </w:rPr>
              <w:t xml:space="preserve"> e mir</w:t>
            </w:r>
            <w:r w:rsidR="00F438B6" w:rsidRPr="00164B66">
              <w:rPr>
                <w:szCs w:val="18"/>
              </w:rPr>
              <w:t>ë</w:t>
            </w:r>
            <w:r w:rsidR="004F084A" w:rsidRPr="00164B66">
              <w:rPr>
                <w:szCs w:val="18"/>
              </w:rPr>
              <w:t xml:space="preserve"> p</w:t>
            </w:r>
            <w:r w:rsidR="00F438B6" w:rsidRPr="00164B66">
              <w:rPr>
                <w:szCs w:val="18"/>
              </w:rPr>
              <w:t>ë</w:t>
            </w:r>
            <w:r w:rsidR="004F084A" w:rsidRPr="00164B66">
              <w:rPr>
                <w:szCs w:val="18"/>
              </w:rPr>
              <w:t>r hetimin</w:t>
            </w:r>
            <w:r w:rsidRPr="00164B66">
              <w:rPr>
                <w:szCs w:val="18"/>
              </w:rPr>
              <w:t>.</w:t>
            </w:r>
          </w:p>
          <w:p w:rsidR="00917186" w:rsidRPr="00164B66" w:rsidRDefault="00917186" w:rsidP="007B7AAA">
            <w:pPr>
              <w:spacing w:line="260" w:lineRule="exact"/>
              <w:ind w:firstLine="567"/>
              <w:rPr>
                <w:szCs w:val="18"/>
              </w:rPr>
            </w:pPr>
          </w:p>
          <w:p w:rsidR="00917186" w:rsidRPr="00164B66" w:rsidRDefault="00917186" w:rsidP="007B7AAA">
            <w:pPr>
              <w:spacing w:line="260" w:lineRule="exact"/>
              <w:rPr>
                <w:szCs w:val="18"/>
              </w:rPr>
            </w:pPr>
            <w:r w:rsidRPr="00164B66">
              <w:rPr>
                <w:szCs w:val="18"/>
              </w:rPr>
              <w:t>Pe</w:t>
            </w:r>
            <w:r w:rsidR="004F084A" w:rsidRPr="00164B66">
              <w:rPr>
                <w:szCs w:val="18"/>
              </w:rPr>
              <w:t>rsona p</w:t>
            </w:r>
            <w:r w:rsidR="00F438B6" w:rsidRPr="00164B66">
              <w:rPr>
                <w:szCs w:val="18"/>
              </w:rPr>
              <w:t>ë</w:t>
            </w:r>
            <w:r w:rsidR="004F084A" w:rsidRPr="00164B66">
              <w:rPr>
                <w:szCs w:val="18"/>
              </w:rPr>
              <w:t>rgjegj</w:t>
            </w:r>
            <w:r w:rsidR="00F438B6" w:rsidRPr="00164B66">
              <w:rPr>
                <w:szCs w:val="18"/>
              </w:rPr>
              <w:t>ë</w:t>
            </w:r>
            <w:r w:rsidR="004F084A" w:rsidRPr="00164B66">
              <w:rPr>
                <w:szCs w:val="18"/>
              </w:rPr>
              <w:t>s p</w:t>
            </w:r>
            <w:r w:rsidR="00F438B6" w:rsidRPr="00164B66">
              <w:rPr>
                <w:szCs w:val="18"/>
              </w:rPr>
              <w:t>ë</w:t>
            </w:r>
            <w:r w:rsidR="004F084A" w:rsidRPr="00164B66">
              <w:rPr>
                <w:szCs w:val="18"/>
              </w:rPr>
              <w:t xml:space="preserve">r marrjen e </w:t>
            </w:r>
            <w:r w:rsidR="00774AC7" w:rsidRPr="00164B66">
              <w:rPr>
                <w:szCs w:val="18"/>
              </w:rPr>
              <w:t>kallëzimeve</w:t>
            </w:r>
            <w:r w:rsidR="004F084A" w:rsidRPr="00164B66">
              <w:rPr>
                <w:szCs w:val="18"/>
              </w:rPr>
              <w:t xml:space="preserve"> nga viktimat duhet t</w:t>
            </w:r>
            <w:r w:rsidR="00F438B6" w:rsidRPr="00164B66">
              <w:rPr>
                <w:szCs w:val="18"/>
              </w:rPr>
              <w:t>ë</w:t>
            </w:r>
            <w:r w:rsidR="004F084A" w:rsidRPr="00164B66">
              <w:rPr>
                <w:szCs w:val="18"/>
              </w:rPr>
              <w:t xml:space="preserve"> jen</w:t>
            </w:r>
            <w:r w:rsidR="00F438B6" w:rsidRPr="00164B66">
              <w:rPr>
                <w:szCs w:val="18"/>
              </w:rPr>
              <w:t>ë</w:t>
            </w:r>
            <w:r w:rsidR="004F084A" w:rsidRPr="00164B66">
              <w:rPr>
                <w:szCs w:val="18"/>
              </w:rPr>
              <w:t xml:space="preserve"> t</w:t>
            </w:r>
            <w:r w:rsidR="00F438B6" w:rsidRPr="00164B66">
              <w:rPr>
                <w:szCs w:val="18"/>
              </w:rPr>
              <w:t>ë</w:t>
            </w:r>
            <w:r w:rsidR="004F084A" w:rsidRPr="00164B66">
              <w:rPr>
                <w:szCs w:val="18"/>
              </w:rPr>
              <w:t xml:space="preserve"> nd</w:t>
            </w:r>
            <w:r w:rsidR="00F438B6" w:rsidRPr="00164B66">
              <w:rPr>
                <w:szCs w:val="18"/>
              </w:rPr>
              <w:t>ë</w:t>
            </w:r>
            <w:r w:rsidR="004F084A" w:rsidRPr="00164B66">
              <w:rPr>
                <w:szCs w:val="18"/>
              </w:rPr>
              <w:t>rgjegjsh</w:t>
            </w:r>
            <w:r w:rsidR="00F438B6" w:rsidRPr="00164B66">
              <w:rPr>
                <w:szCs w:val="18"/>
              </w:rPr>
              <w:t>ë</w:t>
            </w:r>
            <w:r w:rsidR="004F084A" w:rsidRPr="00164B66">
              <w:rPr>
                <w:szCs w:val="18"/>
              </w:rPr>
              <w:t>m se çfar</w:t>
            </w:r>
            <w:r w:rsidR="00F438B6" w:rsidRPr="00164B66">
              <w:rPr>
                <w:szCs w:val="18"/>
              </w:rPr>
              <w:t>ë</w:t>
            </w:r>
            <w:r w:rsidR="004F084A" w:rsidRPr="00164B66">
              <w:rPr>
                <w:szCs w:val="18"/>
              </w:rPr>
              <w:t xml:space="preserve"> informacioni nevojitet p</w:t>
            </w:r>
            <w:r w:rsidR="00F438B6" w:rsidRPr="00164B66">
              <w:rPr>
                <w:szCs w:val="18"/>
              </w:rPr>
              <w:t>ë</w:t>
            </w:r>
            <w:r w:rsidR="004F084A" w:rsidRPr="00164B66">
              <w:rPr>
                <w:szCs w:val="18"/>
              </w:rPr>
              <w:t xml:space="preserve">r </w:t>
            </w:r>
            <w:r w:rsidR="00774AC7" w:rsidRPr="00164B66">
              <w:rPr>
                <w:szCs w:val="18"/>
              </w:rPr>
              <w:t>kallëzimin</w:t>
            </w:r>
            <w:r w:rsidR="004F084A" w:rsidRPr="00164B66">
              <w:rPr>
                <w:szCs w:val="18"/>
              </w:rPr>
              <w:t xml:space="preserve"> dhe se çfar</w:t>
            </w:r>
            <w:r w:rsidR="00F438B6" w:rsidRPr="00164B66">
              <w:rPr>
                <w:szCs w:val="18"/>
              </w:rPr>
              <w:t>ë</w:t>
            </w:r>
            <w:r w:rsidR="004F084A" w:rsidRPr="00164B66">
              <w:rPr>
                <w:szCs w:val="18"/>
              </w:rPr>
              <w:t xml:space="preserve"> informacioni k</w:t>
            </w:r>
            <w:r w:rsidR="00F438B6" w:rsidRPr="00164B66">
              <w:rPr>
                <w:szCs w:val="18"/>
              </w:rPr>
              <w:t>ë</w:t>
            </w:r>
            <w:r w:rsidR="004F084A" w:rsidRPr="00164B66">
              <w:rPr>
                <w:szCs w:val="18"/>
              </w:rPr>
              <w:t>rkohet p</w:t>
            </w:r>
            <w:r w:rsidR="00F438B6" w:rsidRPr="00164B66">
              <w:rPr>
                <w:szCs w:val="18"/>
              </w:rPr>
              <w:t>ë</w:t>
            </w:r>
            <w:r w:rsidR="004F084A" w:rsidRPr="00164B66">
              <w:rPr>
                <w:szCs w:val="18"/>
              </w:rPr>
              <w:t>r fillimin e hetimit</w:t>
            </w:r>
            <w:r w:rsidRPr="00164B66">
              <w:rPr>
                <w:szCs w:val="18"/>
              </w:rPr>
              <w:t>.</w:t>
            </w:r>
          </w:p>
          <w:p w:rsidR="00772579" w:rsidRPr="00164B66" w:rsidRDefault="00772579" w:rsidP="007B7AAA">
            <w:pPr>
              <w:spacing w:line="260" w:lineRule="exact"/>
              <w:rPr>
                <w:szCs w:val="18"/>
              </w:rPr>
            </w:pPr>
          </w:p>
          <w:p w:rsidR="00917186" w:rsidRPr="00164B66" w:rsidRDefault="004F084A" w:rsidP="007B7AAA">
            <w:pPr>
              <w:spacing w:line="260" w:lineRule="exact"/>
              <w:rPr>
                <w:szCs w:val="18"/>
              </w:rPr>
            </w:pPr>
            <w:r w:rsidRPr="00164B66">
              <w:rPr>
                <w:szCs w:val="18"/>
              </w:rPr>
              <w:t>P</w:t>
            </w:r>
            <w:r w:rsidR="00F438B6" w:rsidRPr="00164B66">
              <w:rPr>
                <w:szCs w:val="18"/>
              </w:rPr>
              <w:t>ë</w:t>
            </w:r>
            <w:r w:rsidRPr="00164B66">
              <w:rPr>
                <w:szCs w:val="18"/>
              </w:rPr>
              <w:t>rpara se t</w:t>
            </w:r>
            <w:r w:rsidR="00F438B6" w:rsidRPr="00164B66">
              <w:rPr>
                <w:szCs w:val="18"/>
              </w:rPr>
              <w:t>ë</w:t>
            </w:r>
            <w:r w:rsidRPr="00164B66">
              <w:rPr>
                <w:szCs w:val="18"/>
              </w:rPr>
              <w:t xml:space="preserve"> fillojm</w:t>
            </w:r>
            <w:r w:rsidR="00F438B6" w:rsidRPr="00164B66">
              <w:rPr>
                <w:szCs w:val="18"/>
              </w:rPr>
              <w:t>ë</w:t>
            </w:r>
            <w:r w:rsidRPr="00164B66">
              <w:rPr>
                <w:szCs w:val="18"/>
              </w:rPr>
              <w:t xml:space="preserve"> t</w:t>
            </w:r>
            <w:r w:rsidR="00F438B6" w:rsidRPr="00164B66">
              <w:rPr>
                <w:szCs w:val="18"/>
              </w:rPr>
              <w:t>ë</w:t>
            </w:r>
            <w:r w:rsidRPr="00164B66">
              <w:rPr>
                <w:szCs w:val="18"/>
              </w:rPr>
              <w:t xml:space="preserve"> shohim form</w:t>
            </w:r>
            <w:r w:rsidR="00F438B6" w:rsidRPr="00164B66">
              <w:rPr>
                <w:szCs w:val="18"/>
              </w:rPr>
              <w:t>ë</w:t>
            </w:r>
            <w:r w:rsidRPr="00164B66">
              <w:rPr>
                <w:szCs w:val="18"/>
              </w:rPr>
              <w:t>n dhe p</w:t>
            </w:r>
            <w:r w:rsidR="00F438B6" w:rsidRPr="00164B66">
              <w:rPr>
                <w:szCs w:val="18"/>
              </w:rPr>
              <w:t>ë</w:t>
            </w:r>
            <w:r w:rsidRPr="00164B66">
              <w:rPr>
                <w:szCs w:val="18"/>
              </w:rPr>
              <w:t xml:space="preserve">rmbajtjen e </w:t>
            </w:r>
            <w:r w:rsidR="00774AC7" w:rsidRPr="00164B66">
              <w:rPr>
                <w:szCs w:val="18"/>
              </w:rPr>
              <w:t>kallëzimit</w:t>
            </w:r>
            <w:r w:rsidR="0035197D" w:rsidRPr="00164B66">
              <w:rPr>
                <w:szCs w:val="18"/>
              </w:rPr>
              <w:t xml:space="preserve">, </w:t>
            </w:r>
            <w:r w:rsidR="00F438B6" w:rsidRPr="00164B66">
              <w:rPr>
                <w:szCs w:val="18"/>
              </w:rPr>
              <w:t>ë</w:t>
            </w:r>
            <w:r w:rsidR="0035197D" w:rsidRPr="00164B66">
              <w:rPr>
                <w:szCs w:val="18"/>
              </w:rPr>
              <w:t>sht</w:t>
            </w:r>
            <w:r w:rsidR="00F438B6" w:rsidRPr="00164B66">
              <w:rPr>
                <w:szCs w:val="18"/>
              </w:rPr>
              <w:t>ë</w:t>
            </w:r>
            <w:r w:rsidR="0035197D" w:rsidRPr="00164B66">
              <w:rPr>
                <w:szCs w:val="18"/>
              </w:rPr>
              <w:t xml:space="preserve"> e r</w:t>
            </w:r>
            <w:r w:rsidR="00F438B6" w:rsidRPr="00164B66">
              <w:rPr>
                <w:szCs w:val="18"/>
              </w:rPr>
              <w:t>ë</w:t>
            </w:r>
            <w:r w:rsidR="0035197D" w:rsidRPr="00164B66">
              <w:rPr>
                <w:szCs w:val="18"/>
              </w:rPr>
              <w:t>nd</w:t>
            </w:r>
            <w:r w:rsidR="00F438B6" w:rsidRPr="00164B66">
              <w:rPr>
                <w:szCs w:val="18"/>
              </w:rPr>
              <w:t>ë</w:t>
            </w:r>
            <w:r w:rsidR="0035197D" w:rsidRPr="00164B66">
              <w:rPr>
                <w:szCs w:val="18"/>
              </w:rPr>
              <w:t>sishme t</w:t>
            </w:r>
            <w:r w:rsidR="00F438B6" w:rsidRPr="00164B66">
              <w:rPr>
                <w:szCs w:val="18"/>
              </w:rPr>
              <w:t>ë</w:t>
            </w:r>
            <w:r w:rsidR="0035197D" w:rsidRPr="00164B66">
              <w:rPr>
                <w:szCs w:val="18"/>
              </w:rPr>
              <w:t xml:space="preserve"> kontrollohet n</w:t>
            </w:r>
            <w:r w:rsidR="00F438B6" w:rsidRPr="00164B66">
              <w:rPr>
                <w:szCs w:val="18"/>
              </w:rPr>
              <w:t>ë</w:t>
            </w:r>
            <w:r w:rsidR="0035197D" w:rsidRPr="00164B66">
              <w:rPr>
                <w:szCs w:val="18"/>
              </w:rPr>
              <w:t>se veprimet e raportuara p</w:t>
            </w:r>
            <w:r w:rsidR="00F438B6" w:rsidRPr="00164B66">
              <w:rPr>
                <w:szCs w:val="18"/>
              </w:rPr>
              <w:t>ë</w:t>
            </w:r>
            <w:r w:rsidR="0035197D" w:rsidRPr="00164B66">
              <w:rPr>
                <w:szCs w:val="18"/>
              </w:rPr>
              <w:t>rb</w:t>
            </w:r>
            <w:r w:rsidR="00F438B6" w:rsidRPr="00164B66">
              <w:rPr>
                <w:szCs w:val="18"/>
              </w:rPr>
              <w:t>ë</w:t>
            </w:r>
            <w:r w:rsidR="0035197D" w:rsidRPr="00164B66">
              <w:rPr>
                <w:szCs w:val="18"/>
              </w:rPr>
              <w:t>jn</w:t>
            </w:r>
            <w:r w:rsidR="00F438B6" w:rsidRPr="00164B66">
              <w:rPr>
                <w:szCs w:val="18"/>
              </w:rPr>
              <w:t>ë</w:t>
            </w:r>
            <w:r w:rsidR="0035197D" w:rsidRPr="00164B66">
              <w:rPr>
                <w:szCs w:val="18"/>
              </w:rPr>
              <w:t xml:space="preserve"> vep</w:t>
            </w:r>
            <w:r w:rsidR="00F438B6" w:rsidRPr="00164B66">
              <w:rPr>
                <w:szCs w:val="18"/>
              </w:rPr>
              <w:t>ë</w:t>
            </w:r>
            <w:r w:rsidR="0035197D" w:rsidRPr="00164B66">
              <w:rPr>
                <w:szCs w:val="18"/>
              </w:rPr>
              <w:t>r penale, sepse mund t</w:t>
            </w:r>
            <w:r w:rsidR="00F438B6" w:rsidRPr="00164B66">
              <w:rPr>
                <w:szCs w:val="18"/>
              </w:rPr>
              <w:t>ë</w:t>
            </w:r>
            <w:r w:rsidR="00645E32" w:rsidRPr="00164B66">
              <w:rPr>
                <w:szCs w:val="18"/>
              </w:rPr>
              <w:t xml:space="preserve"> kemi disa situata</w:t>
            </w:r>
            <w:r w:rsidR="0035197D" w:rsidRPr="00164B66">
              <w:rPr>
                <w:szCs w:val="18"/>
              </w:rPr>
              <w:t xml:space="preserve"> kur veprimet e kryera nuk jan</w:t>
            </w:r>
            <w:r w:rsidR="00F438B6" w:rsidRPr="00164B66">
              <w:rPr>
                <w:szCs w:val="18"/>
              </w:rPr>
              <w:t>ë</w:t>
            </w:r>
            <w:r w:rsidR="0035197D" w:rsidRPr="00164B66">
              <w:rPr>
                <w:szCs w:val="18"/>
              </w:rPr>
              <w:t xml:space="preserve"> t</w:t>
            </w:r>
            <w:r w:rsidR="00F438B6" w:rsidRPr="00164B66">
              <w:rPr>
                <w:szCs w:val="18"/>
              </w:rPr>
              <w:t>ë</w:t>
            </w:r>
            <w:r w:rsidR="0035197D" w:rsidRPr="00164B66">
              <w:rPr>
                <w:szCs w:val="18"/>
              </w:rPr>
              <w:t xml:space="preserve"> inkriminueshme n</w:t>
            </w:r>
            <w:r w:rsidR="00F438B6" w:rsidRPr="00164B66">
              <w:rPr>
                <w:szCs w:val="18"/>
              </w:rPr>
              <w:t>ë</w:t>
            </w:r>
            <w:r w:rsidR="0035197D" w:rsidRPr="00164B66">
              <w:rPr>
                <w:szCs w:val="18"/>
              </w:rPr>
              <w:t xml:space="preserve"> legjislacionin komb</w:t>
            </w:r>
            <w:r w:rsidR="00F438B6" w:rsidRPr="00164B66">
              <w:rPr>
                <w:szCs w:val="18"/>
              </w:rPr>
              <w:t>ë</w:t>
            </w:r>
            <w:r w:rsidR="0035197D" w:rsidRPr="00164B66">
              <w:rPr>
                <w:szCs w:val="18"/>
              </w:rPr>
              <w:t>tar</w:t>
            </w:r>
            <w:r w:rsidR="00917186" w:rsidRPr="00164B66">
              <w:rPr>
                <w:szCs w:val="18"/>
              </w:rPr>
              <w:t xml:space="preserve"> (</w:t>
            </w:r>
            <w:r w:rsidR="0035197D" w:rsidRPr="00164B66">
              <w:rPr>
                <w:szCs w:val="18"/>
              </w:rPr>
              <w:t>P.sh</w:t>
            </w:r>
            <w:r w:rsidR="00917186" w:rsidRPr="00164B66">
              <w:rPr>
                <w:szCs w:val="18"/>
              </w:rPr>
              <w:t xml:space="preserve">: </w:t>
            </w:r>
            <w:r w:rsidR="0035197D" w:rsidRPr="00164B66">
              <w:rPr>
                <w:szCs w:val="18"/>
              </w:rPr>
              <w:t>liria e shprehjes)</w:t>
            </w:r>
            <w:r w:rsidR="00917186" w:rsidRPr="00164B66">
              <w:rPr>
                <w:szCs w:val="18"/>
              </w:rPr>
              <w:t>.</w:t>
            </w:r>
          </w:p>
          <w:p w:rsidR="00772579" w:rsidRPr="00164B66" w:rsidRDefault="00772579" w:rsidP="007B7AAA">
            <w:pPr>
              <w:spacing w:line="260" w:lineRule="exact"/>
              <w:rPr>
                <w:szCs w:val="18"/>
              </w:rPr>
            </w:pPr>
          </w:p>
          <w:p w:rsidR="00917186" w:rsidRPr="00164B66" w:rsidRDefault="0035197D" w:rsidP="007B7AAA">
            <w:pPr>
              <w:spacing w:line="260" w:lineRule="exact"/>
              <w:rPr>
                <w:szCs w:val="18"/>
              </w:rPr>
            </w:pPr>
            <w:r w:rsidRPr="00164B66">
              <w:rPr>
                <w:szCs w:val="18"/>
              </w:rPr>
              <w:t>P</w:t>
            </w:r>
            <w:r w:rsidR="00F438B6" w:rsidRPr="00164B66">
              <w:rPr>
                <w:szCs w:val="18"/>
              </w:rPr>
              <w:t>ë</w:t>
            </w:r>
            <w:r w:rsidRPr="00164B66">
              <w:rPr>
                <w:szCs w:val="18"/>
              </w:rPr>
              <w:t>r ç</w:t>
            </w:r>
            <w:r w:rsidR="00F438B6" w:rsidRPr="00164B66">
              <w:rPr>
                <w:szCs w:val="18"/>
              </w:rPr>
              <w:t>ë</w:t>
            </w:r>
            <w:r w:rsidRPr="00164B66">
              <w:rPr>
                <w:szCs w:val="18"/>
              </w:rPr>
              <w:t>sh</w:t>
            </w:r>
            <w:r w:rsidR="00645E32" w:rsidRPr="00164B66">
              <w:rPr>
                <w:szCs w:val="18"/>
              </w:rPr>
              <w:t xml:space="preserve">tjet e krimit kibernetik, </w:t>
            </w:r>
            <w:r w:rsidR="00774AC7" w:rsidRPr="00164B66">
              <w:rPr>
                <w:szCs w:val="18"/>
              </w:rPr>
              <w:t>kallëzimi</w:t>
            </w:r>
            <w:r w:rsidRPr="00164B66">
              <w:rPr>
                <w:szCs w:val="18"/>
              </w:rPr>
              <w:t xml:space="preserve"> duhet t’i </w:t>
            </w:r>
            <w:r w:rsidR="00D57DE6" w:rsidRPr="00164B66">
              <w:rPr>
                <w:szCs w:val="18"/>
              </w:rPr>
              <w:t>drejtohet</w:t>
            </w:r>
            <w:r w:rsidRPr="00164B66">
              <w:rPr>
                <w:szCs w:val="18"/>
              </w:rPr>
              <w:t xml:space="preserve"> </w:t>
            </w:r>
            <w:r w:rsidRPr="00164B66">
              <w:rPr>
                <w:szCs w:val="18"/>
                <w:u w:val="single"/>
              </w:rPr>
              <w:t>organeve kompetente</w:t>
            </w:r>
            <w:r w:rsidRPr="00164B66">
              <w:rPr>
                <w:szCs w:val="18"/>
              </w:rPr>
              <w:t xml:space="preserve"> </w:t>
            </w:r>
            <w:r w:rsidR="00917186" w:rsidRPr="00164B66">
              <w:rPr>
                <w:szCs w:val="18"/>
              </w:rPr>
              <w:t>d</w:t>
            </w:r>
            <w:r w:rsidRPr="00164B66">
              <w:rPr>
                <w:szCs w:val="18"/>
              </w:rPr>
              <w:t>he p</w:t>
            </w:r>
            <w:r w:rsidR="00F438B6" w:rsidRPr="00164B66">
              <w:rPr>
                <w:szCs w:val="18"/>
              </w:rPr>
              <w:t>ë</w:t>
            </w:r>
            <w:r w:rsidRPr="00164B66">
              <w:rPr>
                <w:szCs w:val="18"/>
              </w:rPr>
              <w:t>rfshin t</w:t>
            </w:r>
            <w:r w:rsidR="00F438B6" w:rsidRPr="00164B66">
              <w:rPr>
                <w:szCs w:val="18"/>
              </w:rPr>
              <w:t>ë</w:t>
            </w:r>
            <w:r w:rsidRPr="00164B66">
              <w:rPr>
                <w:szCs w:val="18"/>
              </w:rPr>
              <w:t xml:space="preserve"> pakt</w:t>
            </w:r>
            <w:r w:rsidR="00F438B6" w:rsidRPr="00164B66">
              <w:rPr>
                <w:szCs w:val="18"/>
              </w:rPr>
              <w:t>ë</w:t>
            </w:r>
            <w:r w:rsidRPr="00164B66">
              <w:rPr>
                <w:szCs w:val="18"/>
              </w:rPr>
              <w:t>n t</w:t>
            </w:r>
            <w:r w:rsidR="00F438B6" w:rsidRPr="00164B66">
              <w:rPr>
                <w:szCs w:val="18"/>
              </w:rPr>
              <w:t>ë</w:t>
            </w:r>
            <w:r w:rsidRPr="00164B66">
              <w:rPr>
                <w:szCs w:val="18"/>
              </w:rPr>
              <w:t xml:space="preserve"> dh</w:t>
            </w:r>
            <w:r w:rsidR="00F438B6" w:rsidRPr="00164B66">
              <w:rPr>
                <w:szCs w:val="18"/>
              </w:rPr>
              <w:t>ë</w:t>
            </w:r>
            <w:r w:rsidRPr="00164B66">
              <w:rPr>
                <w:szCs w:val="18"/>
              </w:rPr>
              <w:t>nat dhe informacionin e m</w:t>
            </w:r>
            <w:r w:rsidR="00F438B6" w:rsidRPr="00164B66">
              <w:rPr>
                <w:szCs w:val="18"/>
              </w:rPr>
              <w:t>ë</w:t>
            </w:r>
            <w:r w:rsidRPr="00164B66">
              <w:rPr>
                <w:szCs w:val="18"/>
              </w:rPr>
              <w:t>posht</w:t>
            </w:r>
            <w:r w:rsidR="00F438B6" w:rsidRPr="00164B66">
              <w:rPr>
                <w:szCs w:val="18"/>
              </w:rPr>
              <w:t>ë</w:t>
            </w:r>
            <w:r w:rsidRPr="00164B66">
              <w:rPr>
                <w:szCs w:val="18"/>
              </w:rPr>
              <w:t>m</w:t>
            </w:r>
            <w:r w:rsidR="00917186" w:rsidRPr="00164B66">
              <w:rPr>
                <w:szCs w:val="18"/>
              </w:rPr>
              <w:t>:</w:t>
            </w:r>
          </w:p>
          <w:p w:rsidR="00917186" w:rsidRPr="00164B66" w:rsidRDefault="0035197D" w:rsidP="00BD0F46">
            <w:pPr>
              <w:pStyle w:val="bul1a"/>
              <w:ind w:left="743" w:hanging="743"/>
              <w:rPr>
                <w:lang w:val="sq-AL"/>
              </w:rPr>
            </w:pPr>
            <w:r w:rsidRPr="00164B66">
              <w:rPr>
                <w:lang w:val="sq-AL"/>
              </w:rPr>
              <w:t>Detajet e identifikimit t</w:t>
            </w:r>
            <w:r w:rsidR="00F438B6" w:rsidRPr="00164B66">
              <w:rPr>
                <w:lang w:val="sq-AL"/>
              </w:rPr>
              <w:t>ë</w:t>
            </w:r>
            <w:r w:rsidRPr="00164B66">
              <w:rPr>
                <w:lang w:val="sq-AL"/>
              </w:rPr>
              <w:t xml:space="preserve"> viktim</w:t>
            </w:r>
            <w:r w:rsidR="00F438B6" w:rsidRPr="00164B66">
              <w:rPr>
                <w:lang w:val="sq-AL"/>
              </w:rPr>
              <w:t>ë</w:t>
            </w:r>
            <w:r w:rsidRPr="00164B66">
              <w:rPr>
                <w:lang w:val="sq-AL"/>
              </w:rPr>
              <w:t>s (adresa</w:t>
            </w:r>
            <w:r w:rsidR="00917186" w:rsidRPr="00164B66">
              <w:rPr>
                <w:lang w:val="sq-AL"/>
              </w:rPr>
              <w:t xml:space="preserve">, </w:t>
            </w:r>
            <w:r w:rsidRPr="00164B66">
              <w:rPr>
                <w:lang w:val="sq-AL"/>
              </w:rPr>
              <w:t>emri, numri i telefonit, vendi, posta elektronike, numri i identifikimit online, lloji i aktivitetit n</w:t>
            </w:r>
            <w:r w:rsidR="00F438B6" w:rsidRPr="00164B66">
              <w:rPr>
                <w:lang w:val="sq-AL"/>
              </w:rPr>
              <w:t>ë</w:t>
            </w:r>
            <w:r w:rsidRPr="00164B66">
              <w:rPr>
                <w:lang w:val="sq-AL"/>
              </w:rPr>
              <w:t xml:space="preserve"> rastin e personave juridik</w:t>
            </w:r>
            <w:r w:rsidR="00F438B6" w:rsidRPr="00164B66">
              <w:rPr>
                <w:lang w:val="sq-AL"/>
              </w:rPr>
              <w:t>ë</w:t>
            </w:r>
            <w:r w:rsidR="00917186" w:rsidRPr="00164B66">
              <w:rPr>
                <w:lang w:val="sq-AL"/>
              </w:rPr>
              <w:t>);</w:t>
            </w:r>
          </w:p>
          <w:p w:rsidR="00917186" w:rsidRPr="00164B66" w:rsidRDefault="0035197D" w:rsidP="00BD0F46">
            <w:pPr>
              <w:pStyle w:val="bul1a"/>
              <w:ind w:left="743" w:hanging="743"/>
              <w:rPr>
                <w:lang w:val="sq-AL"/>
              </w:rPr>
            </w:pPr>
            <w:r w:rsidRPr="00164B66">
              <w:rPr>
                <w:lang w:val="sq-AL"/>
              </w:rPr>
              <w:t>P</w:t>
            </w:r>
            <w:r w:rsidR="00F438B6" w:rsidRPr="00164B66">
              <w:rPr>
                <w:lang w:val="sq-AL"/>
              </w:rPr>
              <w:t>ë</w:t>
            </w:r>
            <w:r w:rsidRPr="00164B66">
              <w:rPr>
                <w:lang w:val="sq-AL"/>
              </w:rPr>
              <w:t>rshkrim i shkurt</w:t>
            </w:r>
            <w:r w:rsidR="00F438B6" w:rsidRPr="00164B66">
              <w:rPr>
                <w:lang w:val="sq-AL"/>
              </w:rPr>
              <w:t>ë</w:t>
            </w:r>
            <w:r w:rsidRPr="00164B66">
              <w:rPr>
                <w:lang w:val="sq-AL"/>
              </w:rPr>
              <w:t>r i fakteve t</w:t>
            </w:r>
            <w:r w:rsidR="00F438B6" w:rsidRPr="00164B66">
              <w:rPr>
                <w:lang w:val="sq-AL"/>
              </w:rPr>
              <w:t>ë</w:t>
            </w:r>
            <w:r w:rsidRPr="00164B66">
              <w:rPr>
                <w:lang w:val="sq-AL"/>
              </w:rPr>
              <w:t xml:space="preserve"> raportuara, koh</w:t>
            </w:r>
            <w:r w:rsidR="00F438B6" w:rsidRPr="00164B66">
              <w:rPr>
                <w:lang w:val="sq-AL"/>
              </w:rPr>
              <w:t>ë</w:t>
            </w:r>
            <w:r w:rsidRPr="00164B66">
              <w:rPr>
                <w:lang w:val="sq-AL"/>
              </w:rPr>
              <w:t>s kur dhe si ndodh</w:t>
            </w:r>
            <w:r w:rsidR="00F438B6" w:rsidRPr="00164B66">
              <w:rPr>
                <w:lang w:val="sq-AL"/>
              </w:rPr>
              <w:t>ë</w:t>
            </w:r>
            <w:r w:rsidRPr="00164B66">
              <w:rPr>
                <w:lang w:val="sq-AL"/>
              </w:rPr>
              <w:t>n, vendin, rezultatet, etj</w:t>
            </w:r>
            <w:r w:rsidR="00917186" w:rsidRPr="00164B66">
              <w:rPr>
                <w:lang w:val="sq-AL"/>
              </w:rPr>
              <w:t>;</w:t>
            </w:r>
          </w:p>
          <w:p w:rsidR="00917186" w:rsidRPr="00164B66" w:rsidRDefault="0035197D" w:rsidP="00DD755D">
            <w:pPr>
              <w:pStyle w:val="bul1a"/>
              <w:rPr>
                <w:lang w:val="sq-AL"/>
              </w:rPr>
            </w:pPr>
            <w:r w:rsidRPr="00164B66">
              <w:rPr>
                <w:lang w:val="sq-AL"/>
              </w:rPr>
              <w:t>Humbja, shpjegimi dhe justifikimi i saj</w:t>
            </w:r>
            <w:r w:rsidR="00917186" w:rsidRPr="00164B66">
              <w:rPr>
                <w:lang w:val="sq-AL"/>
              </w:rPr>
              <w:t>;</w:t>
            </w:r>
          </w:p>
          <w:p w:rsidR="00917186" w:rsidRPr="00164B66" w:rsidRDefault="00BD0F46" w:rsidP="00BD0F46">
            <w:pPr>
              <w:pStyle w:val="bul1a"/>
              <w:ind w:left="743" w:hanging="743"/>
              <w:rPr>
                <w:lang w:val="sq-AL"/>
              </w:rPr>
            </w:pPr>
            <w:r w:rsidRPr="00164B66">
              <w:rPr>
                <w:lang w:val="sq-AL"/>
              </w:rPr>
              <w:t>Vendndodhja e sistemeve kompjuterike t</w:t>
            </w:r>
            <w:r w:rsidR="00F438B6" w:rsidRPr="00164B66">
              <w:rPr>
                <w:lang w:val="sq-AL"/>
              </w:rPr>
              <w:t>ë</w:t>
            </w:r>
            <w:r w:rsidRPr="00164B66">
              <w:rPr>
                <w:lang w:val="sq-AL"/>
              </w:rPr>
              <w:t xml:space="preserve"> viktim</w:t>
            </w:r>
            <w:r w:rsidR="00F438B6" w:rsidRPr="00164B66">
              <w:rPr>
                <w:lang w:val="sq-AL"/>
              </w:rPr>
              <w:t>ë</w:t>
            </w:r>
            <w:r w:rsidRPr="00164B66">
              <w:rPr>
                <w:lang w:val="sq-AL"/>
              </w:rPr>
              <w:t>s, teknik</w:t>
            </w:r>
            <w:r w:rsidR="00F438B6" w:rsidRPr="00164B66">
              <w:rPr>
                <w:lang w:val="sq-AL"/>
              </w:rPr>
              <w:t>ë</w:t>
            </w:r>
            <w:r w:rsidRPr="00164B66">
              <w:rPr>
                <w:lang w:val="sq-AL"/>
              </w:rPr>
              <w:t>t p</w:t>
            </w:r>
            <w:r w:rsidR="00F438B6" w:rsidRPr="00164B66">
              <w:rPr>
                <w:lang w:val="sq-AL"/>
              </w:rPr>
              <w:t>ë</w:t>
            </w:r>
            <w:r w:rsidRPr="00164B66">
              <w:rPr>
                <w:lang w:val="sq-AL"/>
              </w:rPr>
              <w:t>rgjegj</w:t>
            </w:r>
            <w:r w:rsidR="00F438B6" w:rsidRPr="00164B66">
              <w:rPr>
                <w:lang w:val="sq-AL"/>
              </w:rPr>
              <w:t>ë</w:t>
            </w:r>
            <w:r w:rsidRPr="00164B66">
              <w:rPr>
                <w:lang w:val="sq-AL"/>
              </w:rPr>
              <w:t>s p</w:t>
            </w:r>
            <w:r w:rsidR="00F438B6" w:rsidRPr="00164B66">
              <w:rPr>
                <w:lang w:val="sq-AL"/>
              </w:rPr>
              <w:t>ë</w:t>
            </w:r>
            <w:r w:rsidRPr="00164B66">
              <w:rPr>
                <w:lang w:val="sq-AL"/>
              </w:rPr>
              <w:t>r mir</w:t>
            </w:r>
            <w:r w:rsidR="00F438B6" w:rsidRPr="00164B66">
              <w:rPr>
                <w:lang w:val="sq-AL"/>
              </w:rPr>
              <w:t>ë</w:t>
            </w:r>
            <w:r w:rsidRPr="00164B66">
              <w:rPr>
                <w:lang w:val="sq-AL"/>
              </w:rPr>
              <w:t>mbajtjen e tyre q</w:t>
            </w:r>
            <w:r w:rsidR="00F438B6" w:rsidRPr="00164B66">
              <w:rPr>
                <w:lang w:val="sq-AL"/>
              </w:rPr>
              <w:t>ë</w:t>
            </w:r>
            <w:r w:rsidRPr="00164B66">
              <w:rPr>
                <w:lang w:val="sq-AL"/>
              </w:rPr>
              <w:t xml:space="preserve"> mund t</w:t>
            </w:r>
            <w:r w:rsidR="00F438B6" w:rsidRPr="00164B66">
              <w:rPr>
                <w:lang w:val="sq-AL"/>
              </w:rPr>
              <w:t>ë</w:t>
            </w:r>
            <w:r w:rsidR="00645E32" w:rsidRPr="00164B66">
              <w:rPr>
                <w:lang w:val="sq-AL"/>
              </w:rPr>
              <w:t xml:space="preserve"> japin</w:t>
            </w:r>
            <w:r w:rsidRPr="00164B66">
              <w:rPr>
                <w:lang w:val="sq-AL"/>
              </w:rPr>
              <w:t xml:space="preserve"> t</w:t>
            </w:r>
            <w:r w:rsidR="00F438B6" w:rsidRPr="00164B66">
              <w:rPr>
                <w:lang w:val="sq-AL"/>
              </w:rPr>
              <w:t>ë</w:t>
            </w:r>
            <w:r w:rsidRPr="00164B66">
              <w:rPr>
                <w:lang w:val="sq-AL"/>
              </w:rPr>
              <w:t xml:space="preserve"> dh</w:t>
            </w:r>
            <w:r w:rsidR="00F438B6" w:rsidRPr="00164B66">
              <w:rPr>
                <w:lang w:val="sq-AL"/>
              </w:rPr>
              <w:t>ë</w:t>
            </w:r>
            <w:r w:rsidRPr="00164B66">
              <w:rPr>
                <w:lang w:val="sq-AL"/>
              </w:rPr>
              <w:t>na p</w:t>
            </w:r>
            <w:r w:rsidR="00F438B6" w:rsidRPr="00164B66">
              <w:rPr>
                <w:lang w:val="sq-AL"/>
              </w:rPr>
              <w:t>ë</w:t>
            </w:r>
            <w:r w:rsidRPr="00164B66">
              <w:rPr>
                <w:lang w:val="sq-AL"/>
              </w:rPr>
              <w:t>r to</w:t>
            </w:r>
            <w:r w:rsidR="00917186" w:rsidRPr="00164B66">
              <w:rPr>
                <w:lang w:val="sq-AL"/>
              </w:rPr>
              <w:t>;</w:t>
            </w:r>
          </w:p>
          <w:p w:rsidR="00917186" w:rsidRPr="00164B66" w:rsidRDefault="00772579" w:rsidP="00BD0F46">
            <w:pPr>
              <w:pStyle w:val="bul1a"/>
              <w:ind w:left="743" w:hanging="743"/>
              <w:rPr>
                <w:lang w:val="sq-AL"/>
              </w:rPr>
            </w:pPr>
            <w:r w:rsidRPr="00164B66">
              <w:rPr>
                <w:lang w:val="sq-AL"/>
              </w:rPr>
              <w:t>R</w:t>
            </w:r>
            <w:r w:rsidR="00917186" w:rsidRPr="00164B66">
              <w:rPr>
                <w:lang w:val="sq-AL"/>
              </w:rPr>
              <w:t>e</w:t>
            </w:r>
            <w:r w:rsidR="00BD0F46" w:rsidRPr="00164B66">
              <w:rPr>
                <w:lang w:val="sq-AL"/>
              </w:rPr>
              <w:t>zultatet e hetimit dhe kontrollet e kryera nga viktima, n</w:t>
            </w:r>
            <w:r w:rsidR="00F438B6" w:rsidRPr="00164B66">
              <w:rPr>
                <w:lang w:val="sq-AL"/>
              </w:rPr>
              <w:t>ë</w:t>
            </w:r>
            <w:r w:rsidR="00BD0F46" w:rsidRPr="00164B66">
              <w:rPr>
                <w:lang w:val="sq-AL"/>
              </w:rPr>
              <w:t>se ka, n</w:t>
            </w:r>
            <w:r w:rsidR="00F438B6" w:rsidRPr="00164B66">
              <w:rPr>
                <w:lang w:val="sq-AL"/>
              </w:rPr>
              <w:t>ë</w:t>
            </w:r>
            <w:r w:rsidR="00BD0F46" w:rsidRPr="00164B66">
              <w:rPr>
                <w:lang w:val="sq-AL"/>
              </w:rPr>
              <w:t xml:space="preserve"> lidhje me faktet</w:t>
            </w:r>
            <w:r w:rsidR="00917186" w:rsidRPr="00164B66">
              <w:rPr>
                <w:lang w:val="sq-AL"/>
              </w:rPr>
              <w:t xml:space="preserve">; </w:t>
            </w:r>
          </w:p>
          <w:p w:rsidR="00917186" w:rsidRPr="00164B66" w:rsidRDefault="00BD0F46" w:rsidP="00BD0F46">
            <w:pPr>
              <w:pStyle w:val="bul1a"/>
              <w:ind w:left="743" w:hanging="743"/>
              <w:rPr>
                <w:lang w:val="sq-AL"/>
              </w:rPr>
            </w:pPr>
            <w:r w:rsidRPr="00164B66">
              <w:rPr>
                <w:lang w:val="sq-AL"/>
              </w:rPr>
              <w:t>T</w:t>
            </w:r>
            <w:r w:rsidR="00F438B6" w:rsidRPr="00164B66">
              <w:rPr>
                <w:lang w:val="sq-AL"/>
              </w:rPr>
              <w:t>ë</w:t>
            </w:r>
            <w:r w:rsidRPr="00164B66">
              <w:rPr>
                <w:lang w:val="sq-AL"/>
              </w:rPr>
              <w:t xml:space="preserve"> dh</w:t>
            </w:r>
            <w:r w:rsidR="00F438B6" w:rsidRPr="00164B66">
              <w:rPr>
                <w:lang w:val="sq-AL"/>
              </w:rPr>
              <w:t>ë</w:t>
            </w:r>
            <w:r w:rsidRPr="00164B66">
              <w:rPr>
                <w:lang w:val="sq-AL"/>
              </w:rPr>
              <w:t>nat p</w:t>
            </w:r>
            <w:r w:rsidR="00F438B6" w:rsidRPr="00164B66">
              <w:rPr>
                <w:lang w:val="sq-AL"/>
              </w:rPr>
              <w:t>ë</w:t>
            </w:r>
            <w:r w:rsidRPr="00164B66">
              <w:rPr>
                <w:lang w:val="sq-AL"/>
              </w:rPr>
              <w:t>r t</w:t>
            </w:r>
            <w:r w:rsidR="00F438B6" w:rsidRPr="00164B66">
              <w:rPr>
                <w:lang w:val="sq-AL"/>
              </w:rPr>
              <w:t>ë</w:t>
            </w:r>
            <w:r w:rsidRPr="00164B66">
              <w:rPr>
                <w:lang w:val="sq-AL"/>
              </w:rPr>
              <w:t xml:space="preserve"> dyshuarit dhe komunikimi i mundsh</w:t>
            </w:r>
            <w:r w:rsidR="00F438B6" w:rsidRPr="00164B66">
              <w:rPr>
                <w:lang w:val="sq-AL"/>
              </w:rPr>
              <w:t>ë</w:t>
            </w:r>
            <w:r w:rsidRPr="00164B66">
              <w:rPr>
                <w:lang w:val="sq-AL"/>
              </w:rPr>
              <w:t>m me ta</w:t>
            </w:r>
            <w:r w:rsidR="00917186" w:rsidRPr="00164B66">
              <w:rPr>
                <w:lang w:val="sq-AL"/>
              </w:rPr>
              <w:t>;</w:t>
            </w:r>
          </w:p>
          <w:p w:rsidR="00917186" w:rsidRPr="00164B66" w:rsidRDefault="00772579" w:rsidP="00DD755D">
            <w:pPr>
              <w:pStyle w:val="bul1a"/>
              <w:rPr>
                <w:lang w:val="sq-AL"/>
              </w:rPr>
            </w:pPr>
            <w:r w:rsidRPr="00164B66">
              <w:rPr>
                <w:lang w:val="sq-AL"/>
              </w:rPr>
              <w:t>M</w:t>
            </w:r>
            <w:r w:rsidR="00BD0F46" w:rsidRPr="00164B66">
              <w:rPr>
                <w:lang w:val="sq-AL"/>
              </w:rPr>
              <w:t>jetet e komunikimit dhe burimi</w:t>
            </w:r>
            <w:r w:rsidR="00917186" w:rsidRPr="00164B66">
              <w:rPr>
                <w:lang w:val="sq-AL"/>
              </w:rPr>
              <w:t>;</w:t>
            </w:r>
          </w:p>
          <w:p w:rsidR="00917186" w:rsidRPr="00164B66" w:rsidRDefault="00BD0F46" w:rsidP="00BD0F46">
            <w:pPr>
              <w:pStyle w:val="bul1a"/>
              <w:ind w:left="743" w:hanging="743"/>
              <w:rPr>
                <w:lang w:val="sq-AL"/>
              </w:rPr>
            </w:pPr>
            <w:r w:rsidRPr="00164B66">
              <w:rPr>
                <w:lang w:val="sq-AL"/>
              </w:rPr>
              <w:t>Burimi i veprimeve kriminale, vendndodhja, kompjuteri, server</w:t>
            </w:r>
            <w:r w:rsidR="00645E32" w:rsidRPr="00164B66">
              <w:rPr>
                <w:lang w:val="sq-AL"/>
              </w:rPr>
              <w:t>i</w:t>
            </w:r>
            <w:r w:rsidRPr="00164B66">
              <w:rPr>
                <w:lang w:val="sq-AL"/>
              </w:rPr>
              <w:t>, uebsajti</w:t>
            </w:r>
            <w:r w:rsidR="00917186" w:rsidRPr="00164B66">
              <w:rPr>
                <w:lang w:val="sq-AL"/>
              </w:rPr>
              <w:t>.</w:t>
            </w:r>
          </w:p>
          <w:p w:rsidR="00917186" w:rsidRPr="00164B66" w:rsidRDefault="00BD0F46" w:rsidP="00BD0F46">
            <w:pPr>
              <w:pStyle w:val="bul1a"/>
              <w:ind w:left="743" w:hanging="743"/>
              <w:rPr>
                <w:lang w:val="sq-AL"/>
              </w:rPr>
            </w:pPr>
            <w:r w:rsidRPr="00164B66">
              <w:rPr>
                <w:lang w:val="sq-AL"/>
              </w:rPr>
              <w:t>Instrumentet financiare t</w:t>
            </w:r>
            <w:r w:rsidR="00F438B6" w:rsidRPr="00164B66">
              <w:rPr>
                <w:lang w:val="sq-AL"/>
              </w:rPr>
              <w:t>ë</w:t>
            </w:r>
            <w:r w:rsidRPr="00164B66">
              <w:rPr>
                <w:lang w:val="sq-AL"/>
              </w:rPr>
              <w:t xml:space="preserve"> p</w:t>
            </w:r>
            <w:r w:rsidR="00F438B6" w:rsidRPr="00164B66">
              <w:rPr>
                <w:lang w:val="sq-AL"/>
              </w:rPr>
              <w:t>ë</w:t>
            </w:r>
            <w:r w:rsidRPr="00164B66">
              <w:rPr>
                <w:lang w:val="sq-AL"/>
              </w:rPr>
              <w:t>rdorura p</w:t>
            </w:r>
            <w:r w:rsidR="00F438B6" w:rsidRPr="00164B66">
              <w:rPr>
                <w:lang w:val="sq-AL"/>
              </w:rPr>
              <w:t>ë</w:t>
            </w:r>
            <w:r w:rsidRPr="00164B66">
              <w:rPr>
                <w:lang w:val="sq-AL"/>
              </w:rPr>
              <w:t>r transferimin e parave dhe m</w:t>
            </w:r>
            <w:r w:rsidR="00F438B6" w:rsidRPr="00164B66">
              <w:rPr>
                <w:lang w:val="sq-AL"/>
              </w:rPr>
              <w:t>ë</w:t>
            </w:r>
            <w:r w:rsidRPr="00164B66">
              <w:rPr>
                <w:lang w:val="sq-AL"/>
              </w:rPr>
              <w:t>nyrat e transferimit</w:t>
            </w:r>
            <w:r w:rsidR="00917186" w:rsidRPr="00164B66">
              <w:rPr>
                <w:lang w:val="sq-AL"/>
              </w:rPr>
              <w:t>;</w:t>
            </w:r>
          </w:p>
          <w:p w:rsidR="00917186" w:rsidRPr="00164B66" w:rsidRDefault="00BD0F46" w:rsidP="00BD0F46">
            <w:pPr>
              <w:pStyle w:val="bul1a"/>
              <w:ind w:left="743" w:hanging="743"/>
              <w:rPr>
                <w:lang w:val="sq-AL"/>
              </w:rPr>
            </w:pPr>
            <w:r w:rsidRPr="00164B66">
              <w:rPr>
                <w:lang w:val="sq-AL"/>
              </w:rPr>
              <w:t>D</w:t>
            </w:r>
            <w:r w:rsidR="00F438B6" w:rsidRPr="00164B66">
              <w:rPr>
                <w:lang w:val="sq-AL"/>
              </w:rPr>
              <w:t>ë</w:t>
            </w:r>
            <w:r w:rsidRPr="00164B66">
              <w:rPr>
                <w:lang w:val="sq-AL"/>
              </w:rPr>
              <w:t>shmitar</w:t>
            </w:r>
            <w:r w:rsidR="00F438B6" w:rsidRPr="00164B66">
              <w:rPr>
                <w:lang w:val="sq-AL"/>
              </w:rPr>
              <w:t>ë</w:t>
            </w:r>
            <w:r w:rsidRPr="00164B66">
              <w:rPr>
                <w:lang w:val="sq-AL"/>
              </w:rPr>
              <w:t>t q</w:t>
            </w:r>
            <w:r w:rsidR="00F438B6" w:rsidRPr="00164B66">
              <w:rPr>
                <w:lang w:val="sq-AL"/>
              </w:rPr>
              <w:t>ë</w:t>
            </w:r>
            <w:r w:rsidRPr="00164B66">
              <w:rPr>
                <w:lang w:val="sq-AL"/>
              </w:rPr>
              <w:t xml:space="preserve"> mund t</w:t>
            </w:r>
            <w:r w:rsidR="00F438B6" w:rsidRPr="00164B66">
              <w:rPr>
                <w:lang w:val="sq-AL"/>
              </w:rPr>
              <w:t>ë</w:t>
            </w:r>
            <w:r w:rsidRPr="00164B66">
              <w:rPr>
                <w:lang w:val="sq-AL"/>
              </w:rPr>
              <w:t xml:space="preserve"> mb</w:t>
            </w:r>
            <w:r w:rsidR="00F438B6" w:rsidRPr="00164B66">
              <w:rPr>
                <w:lang w:val="sq-AL"/>
              </w:rPr>
              <w:t>ë</w:t>
            </w:r>
            <w:r w:rsidRPr="00164B66">
              <w:rPr>
                <w:lang w:val="sq-AL"/>
              </w:rPr>
              <w:t>shtesin faktet ose q</w:t>
            </w:r>
            <w:r w:rsidR="00F438B6" w:rsidRPr="00164B66">
              <w:rPr>
                <w:lang w:val="sq-AL"/>
              </w:rPr>
              <w:t>ë</w:t>
            </w:r>
            <w:r w:rsidRPr="00164B66">
              <w:rPr>
                <w:lang w:val="sq-AL"/>
              </w:rPr>
              <w:t xml:space="preserve"> jan</w:t>
            </w:r>
            <w:r w:rsidR="00F438B6" w:rsidRPr="00164B66">
              <w:rPr>
                <w:lang w:val="sq-AL"/>
              </w:rPr>
              <w:t>ë</w:t>
            </w:r>
            <w:r w:rsidRPr="00164B66">
              <w:rPr>
                <w:lang w:val="sq-AL"/>
              </w:rPr>
              <w:t xml:space="preserve"> n</w:t>
            </w:r>
            <w:r w:rsidR="00F438B6" w:rsidRPr="00164B66">
              <w:rPr>
                <w:lang w:val="sq-AL"/>
              </w:rPr>
              <w:t>ë</w:t>
            </w:r>
            <w:r w:rsidRPr="00164B66">
              <w:rPr>
                <w:lang w:val="sq-AL"/>
              </w:rPr>
              <w:t xml:space="preserve"> dijeni t</w:t>
            </w:r>
            <w:r w:rsidR="00F438B6" w:rsidRPr="00164B66">
              <w:rPr>
                <w:lang w:val="sq-AL"/>
              </w:rPr>
              <w:t>ë</w:t>
            </w:r>
            <w:r w:rsidRPr="00164B66">
              <w:rPr>
                <w:lang w:val="sq-AL"/>
              </w:rPr>
              <w:t xml:space="preserve"> tyre</w:t>
            </w:r>
            <w:r w:rsidR="00917186" w:rsidRPr="00164B66">
              <w:rPr>
                <w:lang w:val="sq-AL"/>
              </w:rPr>
              <w:t>;</w:t>
            </w:r>
          </w:p>
          <w:p w:rsidR="00917186" w:rsidRPr="00164B66" w:rsidRDefault="00BD0F46" w:rsidP="00DD755D">
            <w:pPr>
              <w:pStyle w:val="bul1a"/>
              <w:rPr>
                <w:lang w:val="sq-AL"/>
              </w:rPr>
            </w:pPr>
            <w:r w:rsidRPr="00164B66">
              <w:rPr>
                <w:lang w:val="sq-AL"/>
              </w:rPr>
              <w:t>Provat mb</w:t>
            </w:r>
            <w:r w:rsidR="00F438B6" w:rsidRPr="00164B66">
              <w:rPr>
                <w:lang w:val="sq-AL"/>
              </w:rPr>
              <w:t>ë</w:t>
            </w:r>
            <w:r w:rsidRPr="00164B66">
              <w:rPr>
                <w:lang w:val="sq-AL"/>
              </w:rPr>
              <w:t>shtet</w:t>
            </w:r>
            <w:r w:rsidR="00F438B6" w:rsidRPr="00164B66">
              <w:rPr>
                <w:lang w:val="sq-AL"/>
              </w:rPr>
              <w:t>ë</w:t>
            </w:r>
            <w:r w:rsidRPr="00164B66">
              <w:rPr>
                <w:lang w:val="sq-AL"/>
              </w:rPr>
              <w:t>se p</w:t>
            </w:r>
            <w:r w:rsidR="00F438B6" w:rsidRPr="00164B66">
              <w:rPr>
                <w:lang w:val="sq-AL"/>
              </w:rPr>
              <w:t>ë</w:t>
            </w:r>
            <w:r w:rsidRPr="00164B66">
              <w:rPr>
                <w:lang w:val="sq-AL"/>
              </w:rPr>
              <w:t>r veprimet inkriminuese</w:t>
            </w:r>
            <w:r w:rsidR="00917186" w:rsidRPr="00164B66">
              <w:rPr>
                <w:lang w:val="sq-AL"/>
              </w:rPr>
              <w:t xml:space="preserve">. </w:t>
            </w:r>
          </w:p>
          <w:p w:rsidR="00917186" w:rsidRPr="00164B66" w:rsidRDefault="00917186" w:rsidP="007B7AAA">
            <w:pPr>
              <w:spacing w:line="260" w:lineRule="exact"/>
              <w:rPr>
                <w:szCs w:val="18"/>
              </w:rPr>
            </w:pPr>
          </w:p>
          <w:p w:rsidR="00917186" w:rsidRPr="00164B66" w:rsidRDefault="00917186" w:rsidP="007B7AAA">
            <w:pPr>
              <w:spacing w:line="260" w:lineRule="exact"/>
              <w:rPr>
                <w:szCs w:val="18"/>
              </w:rPr>
            </w:pPr>
            <w:r w:rsidRPr="00164B66">
              <w:rPr>
                <w:szCs w:val="18"/>
              </w:rPr>
              <w:t>Ba</w:t>
            </w:r>
            <w:r w:rsidR="0021374A" w:rsidRPr="00164B66">
              <w:rPr>
                <w:szCs w:val="18"/>
              </w:rPr>
              <w:t>zuar n</w:t>
            </w:r>
            <w:r w:rsidR="00F438B6" w:rsidRPr="00164B66">
              <w:rPr>
                <w:szCs w:val="18"/>
              </w:rPr>
              <w:t>ë</w:t>
            </w:r>
            <w:r w:rsidR="0021374A" w:rsidRPr="00164B66">
              <w:rPr>
                <w:szCs w:val="18"/>
              </w:rPr>
              <w:t xml:space="preserve"> ankimin, p</w:t>
            </w:r>
            <w:r w:rsidR="00F438B6" w:rsidRPr="00164B66">
              <w:rPr>
                <w:szCs w:val="18"/>
              </w:rPr>
              <w:t>ë</w:t>
            </w:r>
            <w:r w:rsidR="0021374A" w:rsidRPr="00164B66">
              <w:rPr>
                <w:szCs w:val="18"/>
              </w:rPr>
              <w:t>rmbajtjen e tij dhe analiz</w:t>
            </w:r>
            <w:r w:rsidR="00F438B6" w:rsidRPr="00164B66">
              <w:rPr>
                <w:szCs w:val="18"/>
              </w:rPr>
              <w:t>ë</w:t>
            </w:r>
            <w:r w:rsidR="0021374A" w:rsidRPr="00164B66">
              <w:rPr>
                <w:szCs w:val="18"/>
              </w:rPr>
              <w:t>n pasuese t</w:t>
            </w:r>
            <w:r w:rsidR="00F438B6" w:rsidRPr="00164B66">
              <w:rPr>
                <w:szCs w:val="18"/>
              </w:rPr>
              <w:t>ë</w:t>
            </w:r>
            <w:r w:rsidR="0021374A" w:rsidRPr="00164B66">
              <w:rPr>
                <w:szCs w:val="18"/>
              </w:rPr>
              <w:t xml:space="preserve"> dokumenteve ose provave bashk</w:t>
            </w:r>
            <w:r w:rsidR="00F438B6" w:rsidRPr="00164B66">
              <w:rPr>
                <w:szCs w:val="18"/>
              </w:rPr>
              <w:t>ë</w:t>
            </w:r>
            <w:r w:rsidR="0021374A" w:rsidRPr="00164B66">
              <w:rPr>
                <w:szCs w:val="18"/>
              </w:rPr>
              <w:t xml:space="preserve">ngjitur, </w:t>
            </w:r>
            <w:r w:rsidR="00F438B6" w:rsidRPr="00164B66">
              <w:rPr>
                <w:szCs w:val="18"/>
              </w:rPr>
              <w:t>ë</w:t>
            </w:r>
            <w:r w:rsidR="0021374A" w:rsidRPr="00164B66">
              <w:rPr>
                <w:szCs w:val="18"/>
              </w:rPr>
              <w:t>sht</w:t>
            </w:r>
            <w:r w:rsidR="00F438B6" w:rsidRPr="00164B66">
              <w:rPr>
                <w:szCs w:val="18"/>
              </w:rPr>
              <w:t>ë</w:t>
            </w:r>
            <w:r w:rsidR="0021374A" w:rsidRPr="00164B66">
              <w:rPr>
                <w:szCs w:val="18"/>
              </w:rPr>
              <w:t xml:space="preserve"> e r</w:t>
            </w:r>
            <w:r w:rsidR="00F438B6" w:rsidRPr="00164B66">
              <w:rPr>
                <w:szCs w:val="18"/>
              </w:rPr>
              <w:t>ë</w:t>
            </w:r>
            <w:r w:rsidR="0021374A" w:rsidRPr="00164B66">
              <w:rPr>
                <w:szCs w:val="18"/>
              </w:rPr>
              <w:t>nd</w:t>
            </w:r>
            <w:r w:rsidR="00F438B6" w:rsidRPr="00164B66">
              <w:rPr>
                <w:szCs w:val="18"/>
              </w:rPr>
              <w:t>ë</w:t>
            </w:r>
            <w:r w:rsidR="0021374A" w:rsidRPr="00164B66">
              <w:rPr>
                <w:szCs w:val="18"/>
              </w:rPr>
              <w:t>sishme t</w:t>
            </w:r>
            <w:r w:rsidR="00F438B6" w:rsidRPr="00164B66">
              <w:rPr>
                <w:szCs w:val="18"/>
              </w:rPr>
              <w:t>ë</w:t>
            </w:r>
            <w:r w:rsidR="0021374A" w:rsidRPr="00164B66">
              <w:rPr>
                <w:szCs w:val="18"/>
              </w:rPr>
              <w:t xml:space="preserve"> identifikohen veprat e kryera</w:t>
            </w:r>
            <w:r w:rsidRPr="00164B66">
              <w:rPr>
                <w:szCs w:val="18"/>
              </w:rPr>
              <w:t xml:space="preserve">. </w:t>
            </w:r>
            <w:r w:rsidR="0021374A" w:rsidRPr="00164B66">
              <w:rPr>
                <w:szCs w:val="18"/>
              </w:rPr>
              <w:t>N</w:t>
            </w:r>
            <w:r w:rsidR="00F438B6" w:rsidRPr="00164B66">
              <w:rPr>
                <w:szCs w:val="18"/>
              </w:rPr>
              <w:t>ë</w:t>
            </w:r>
            <w:r w:rsidR="0021374A" w:rsidRPr="00164B66">
              <w:rPr>
                <w:szCs w:val="18"/>
              </w:rPr>
              <w:t xml:space="preserve"> var</w:t>
            </w:r>
            <w:r w:rsidR="00F438B6" w:rsidRPr="00164B66">
              <w:rPr>
                <w:szCs w:val="18"/>
              </w:rPr>
              <w:t>ë</w:t>
            </w:r>
            <w:r w:rsidR="0021374A" w:rsidRPr="00164B66">
              <w:rPr>
                <w:szCs w:val="18"/>
              </w:rPr>
              <w:t>si t</w:t>
            </w:r>
            <w:r w:rsidR="00F438B6" w:rsidRPr="00164B66">
              <w:rPr>
                <w:szCs w:val="18"/>
              </w:rPr>
              <w:t>ë</w:t>
            </w:r>
            <w:r w:rsidR="0021374A" w:rsidRPr="00164B66">
              <w:rPr>
                <w:szCs w:val="18"/>
              </w:rPr>
              <w:t xml:space="preserve"> natyr</w:t>
            </w:r>
            <w:r w:rsidR="00F438B6" w:rsidRPr="00164B66">
              <w:rPr>
                <w:szCs w:val="18"/>
              </w:rPr>
              <w:t>ë</w:t>
            </w:r>
            <w:r w:rsidR="0021374A" w:rsidRPr="00164B66">
              <w:rPr>
                <w:szCs w:val="18"/>
              </w:rPr>
              <w:t>s s</w:t>
            </w:r>
            <w:r w:rsidR="00F438B6" w:rsidRPr="00164B66">
              <w:rPr>
                <w:szCs w:val="18"/>
              </w:rPr>
              <w:t>ë</w:t>
            </w:r>
            <w:r w:rsidR="00645E32" w:rsidRPr="00164B66">
              <w:rPr>
                <w:szCs w:val="18"/>
              </w:rPr>
              <w:t xml:space="preserve"> veprave</w:t>
            </w:r>
            <w:r w:rsidR="0021374A" w:rsidRPr="00164B66">
              <w:rPr>
                <w:szCs w:val="18"/>
              </w:rPr>
              <w:t xml:space="preserve"> do t</w:t>
            </w:r>
            <w:r w:rsidR="00F438B6" w:rsidRPr="00164B66">
              <w:rPr>
                <w:szCs w:val="18"/>
              </w:rPr>
              <w:t>ë</w:t>
            </w:r>
            <w:r w:rsidR="0021374A" w:rsidRPr="00164B66">
              <w:rPr>
                <w:szCs w:val="18"/>
              </w:rPr>
              <w:t xml:space="preserve"> identifikohet nj</w:t>
            </w:r>
            <w:r w:rsidR="00F438B6" w:rsidRPr="00164B66">
              <w:rPr>
                <w:szCs w:val="18"/>
              </w:rPr>
              <w:t>ë</w:t>
            </w:r>
            <w:r w:rsidR="0021374A" w:rsidRPr="00164B66">
              <w:rPr>
                <w:szCs w:val="18"/>
              </w:rPr>
              <w:t>sia kompetente p</w:t>
            </w:r>
            <w:r w:rsidR="00F438B6" w:rsidRPr="00164B66">
              <w:rPr>
                <w:szCs w:val="18"/>
              </w:rPr>
              <w:t>ë</w:t>
            </w:r>
            <w:r w:rsidR="0021374A" w:rsidRPr="00164B66">
              <w:rPr>
                <w:szCs w:val="18"/>
              </w:rPr>
              <w:t>r hetimin e ç</w:t>
            </w:r>
            <w:r w:rsidR="00F438B6" w:rsidRPr="00164B66">
              <w:rPr>
                <w:szCs w:val="18"/>
              </w:rPr>
              <w:t>ë</w:t>
            </w:r>
            <w:r w:rsidR="00645E32" w:rsidRPr="00164B66">
              <w:rPr>
                <w:szCs w:val="18"/>
              </w:rPr>
              <w:t>shtjes b</w:t>
            </w:r>
            <w:r w:rsidR="0021374A" w:rsidRPr="00164B66">
              <w:rPr>
                <w:szCs w:val="18"/>
              </w:rPr>
              <w:t>renda policis</w:t>
            </w:r>
            <w:r w:rsidR="00F438B6" w:rsidRPr="00164B66">
              <w:rPr>
                <w:szCs w:val="18"/>
              </w:rPr>
              <w:t>ë</w:t>
            </w:r>
            <w:r w:rsidR="0021374A" w:rsidRPr="00164B66">
              <w:rPr>
                <w:szCs w:val="18"/>
              </w:rPr>
              <w:t xml:space="preserve"> ose prokuroris</w:t>
            </w:r>
            <w:r w:rsidR="00F438B6" w:rsidRPr="00164B66">
              <w:rPr>
                <w:szCs w:val="18"/>
              </w:rPr>
              <w:t>ë</w:t>
            </w:r>
            <w:r w:rsidR="0021374A" w:rsidRPr="00164B66">
              <w:rPr>
                <w:szCs w:val="18"/>
              </w:rPr>
              <w:t>, m</w:t>
            </w:r>
            <w:r w:rsidR="00F438B6" w:rsidRPr="00164B66">
              <w:rPr>
                <w:szCs w:val="18"/>
              </w:rPr>
              <w:t>ë</w:t>
            </w:r>
            <w:r w:rsidR="0021374A" w:rsidRPr="00164B66">
              <w:rPr>
                <w:szCs w:val="18"/>
              </w:rPr>
              <w:t>nyrat e mbledhjes s</w:t>
            </w:r>
            <w:r w:rsidR="00F438B6" w:rsidRPr="00164B66">
              <w:rPr>
                <w:szCs w:val="18"/>
              </w:rPr>
              <w:t>ë</w:t>
            </w:r>
            <w:r w:rsidR="0021374A" w:rsidRPr="00164B66">
              <w:rPr>
                <w:szCs w:val="18"/>
              </w:rPr>
              <w:t xml:space="preserve"> provave, si dhe nevoja p</w:t>
            </w:r>
            <w:r w:rsidR="00F438B6" w:rsidRPr="00164B66">
              <w:rPr>
                <w:szCs w:val="18"/>
              </w:rPr>
              <w:t>ë</w:t>
            </w:r>
            <w:r w:rsidR="0021374A" w:rsidRPr="00164B66">
              <w:rPr>
                <w:szCs w:val="18"/>
              </w:rPr>
              <w:t>r p</w:t>
            </w:r>
            <w:r w:rsidR="00F438B6" w:rsidRPr="00164B66">
              <w:rPr>
                <w:szCs w:val="18"/>
              </w:rPr>
              <w:t>ë</w:t>
            </w:r>
            <w:r w:rsidR="0021374A" w:rsidRPr="00164B66">
              <w:rPr>
                <w:szCs w:val="18"/>
              </w:rPr>
              <w:t>rdorimin e mjeteve t</w:t>
            </w:r>
            <w:r w:rsidR="00F438B6" w:rsidRPr="00164B66">
              <w:rPr>
                <w:szCs w:val="18"/>
              </w:rPr>
              <w:t>ë</w:t>
            </w:r>
            <w:r w:rsidR="0021374A" w:rsidRPr="00164B66">
              <w:rPr>
                <w:szCs w:val="18"/>
              </w:rPr>
              <w:t xml:space="preserve"> bashk</w:t>
            </w:r>
            <w:r w:rsidR="00F438B6" w:rsidRPr="00164B66">
              <w:rPr>
                <w:szCs w:val="18"/>
              </w:rPr>
              <w:t>ë</w:t>
            </w:r>
            <w:r w:rsidR="0021374A" w:rsidRPr="00164B66">
              <w:rPr>
                <w:szCs w:val="18"/>
              </w:rPr>
              <w:t>punimit nd</w:t>
            </w:r>
            <w:r w:rsidR="00F438B6" w:rsidRPr="00164B66">
              <w:rPr>
                <w:szCs w:val="18"/>
              </w:rPr>
              <w:t>ë</w:t>
            </w:r>
            <w:r w:rsidR="0021374A" w:rsidRPr="00164B66">
              <w:rPr>
                <w:szCs w:val="18"/>
              </w:rPr>
              <w:t>rkomb</w:t>
            </w:r>
            <w:r w:rsidR="00F438B6" w:rsidRPr="00164B66">
              <w:rPr>
                <w:szCs w:val="18"/>
              </w:rPr>
              <w:t>ë</w:t>
            </w:r>
            <w:r w:rsidR="0021374A" w:rsidRPr="00164B66">
              <w:rPr>
                <w:szCs w:val="18"/>
              </w:rPr>
              <w:t>tar, siç mund t</w:t>
            </w:r>
            <w:r w:rsidR="00F438B6" w:rsidRPr="00164B66">
              <w:rPr>
                <w:szCs w:val="18"/>
              </w:rPr>
              <w:t>ë</w:t>
            </w:r>
            <w:r w:rsidR="0021374A" w:rsidRPr="00164B66">
              <w:rPr>
                <w:szCs w:val="18"/>
              </w:rPr>
              <w:t xml:space="preserve"> jet</w:t>
            </w:r>
            <w:r w:rsidR="00F438B6" w:rsidRPr="00164B66">
              <w:rPr>
                <w:szCs w:val="18"/>
              </w:rPr>
              <w:t>ë</w:t>
            </w:r>
            <w:r w:rsidR="0021374A" w:rsidRPr="00164B66">
              <w:rPr>
                <w:szCs w:val="18"/>
              </w:rPr>
              <w:t xml:space="preserve"> rasti</w:t>
            </w:r>
            <w:r w:rsidRPr="00164B66">
              <w:rPr>
                <w:szCs w:val="18"/>
              </w:rPr>
              <w:t>.</w:t>
            </w:r>
          </w:p>
          <w:p w:rsidR="00772579" w:rsidRPr="00164B66" w:rsidRDefault="00772579" w:rsidP="007B7AAA">
            <w:pPr>
              <w:spacing w:line="260" w:lineRule="exact"/>
              <w:rPr>
                <w:szCs w:val="18"/>
              </w:rPr>
            </w:pPr>
          </w:p>
          <w:p w:rsidR="00917186" w:rsidRPr="00164B66" w:rsidRDefault="005105DD" w:rsidP="007B7AAA">
            <w:pPr>
              <w:spacing w:line="260" w:lineRule="exact"/>
              <w:rPr>
                <w:szCs w:val="18"/>
              </w:rPr>
            </w:pPr>
            <w:r w:rsidRPr="00164B66">
              <w:rPr>
                <w:szCs w:val="18"/>
              </w:rPr>
              <w:t>Mund t</w:t>
            </w:r>
            <w:r w:rsidR="00F438B6" w:rsidRPr="00164B66">
              <w:rPr>
                <w:szCs w:val="18"/>
              </w:rPr>
              <w:t>ë</w:t>
            </w:r>
            <w:r w:rsidRPr="00164B66">
              <w:rPr>
                <w:szCs w:val="18"/>
              </w:rPr>
              <w:t xml:space="preserve"> ket</w:t>
            </w:r>
            <w:r w:rsidR="00F438B6" w:rsidRPr="00164B66">
              <w:rPr>
                <w:szCs w:val="18"/>
              </w:rPr>
              <w:t>ë</w:t>
            </w:r>
            <w:r w:rsidRPr="00164B66">
              <w:rPr>
                <w:szCs w:val="18"/>
              </w:rPr>
              <w:t xml:space="preserve"> situata kur vlera e paragjykimit mund t</w:t>
            </w:r>
            <w:r w:rsidR="00F438B6" w:rsidRPr="00164B66">
              <w:rPr>
                <w:szCs w:val="18"/>
              </w:rPr>
              <w:t>ë</w:t>
            </w:r>
            <w:r w:rsidRPr="00164B66">
              <w:rPr>
                <w:szCs w:val="18"/>
              </w:rPr>
              <w:t xml:space="preserve"> supozoj</w:t>
            </w:r>
            <w:r w:rsidR="00F438B6" w:rsidRPr="00164B66">
              <w:rPr>
                <w:szCs w:val="18"/>
              </w:rPr>
              <w:t>ë</w:t>
            </w:r>
            <w:r w:rsidRPr="00164B66">
              <w:rPr>
                <w:szCs w:val="18"/>
              </w:rPr>
              <w:t xml:space="preserve"> ekzistenc</w:t>
            </w:r>
            <w:r w:rsidR="00F438B6" w:rsidRPr="00164B66">
              <w:rPr>
                <w:szCs w:val="18"/>
              </w:rPr>
              <w:t>ë</w:t>
            </w:r>
            <w:r w:rsidRPr="00164B66">
              <w:rPr>
                <w:szCs w:val="18"/>
              </w:rPr>
              <w:t>n e nj</w:t>
            </w:r>
            <w:r w:rsidR="00F438B6" w:rsidRPr="00164B66">
              <w:rPr>
                <w:szCs w:val="18"/>
              </w:rPr>
              <w:t>ë</w:t>
            </w:r>
            <w:r w:rsidRPr="00164B66">
              <w:rPr>
                <w:szCs w:val="18"/>
              </w:rPr>
              <w:t xml:space="preserve"> krimi ose t</w:t>
            </w:r>
            <w:r w:rsidR="00F438B6" w:rsidRPr="00164B66">
              <w:rPr>
                <w:szCs w:val="18"/>
              </w:rPr>
              <w:t>ë</w:t>
            </w:r>
            <w:r w:rsidRPr="00164B66">
              <w:rPr>
                <w:szCs w:val="18"/>
              </w:rPr>
              <w:t xml:space="preserve"> nj</w:t>
            </w:r>
            <w:r w:rsidR="00F438B6" w:rsidRPr="00164B66">
              <w:rPr>
                <w:szCs w:val="18"/>
              </w:rPr>
              <w:t>ë</w:t>
            </w:r>
            <w:r w:rsidRPr="00164B66">
              <w:rPr>
                <w:szCs w:val="18"/>
              </w:rPr>
              <w:t xml:space="preserve"> forme t</w:t>
            </w:r>
            <w:r w:rsidR="00F438B6" w:rsidRPr="00164B66">
              <w:rPr>
                <w:szCs w:val="18"/>
              </w:rPr>
              <w:t>ë</w:t>
            </w:r>
            <w:r w:rsidRPr="00164B66">
              <w:rPr>
                <w:szCs w:val="18"/>
              </w:rPr>
              <w:t xml:space="preserve"> r</w:t>
            </w:r>
            <w:r w:rsidR="00F438B6" w:rsidRPr="00164B66">
              <w:rPr>
                <w:szCs w:val="18"/>
              </w:rPr>
              <w:t>ë</w:t>
            </w:r>
            <w:r w:rsidRPr="00164B66">
              <w:rPr>
                <w:szCs w:val="18"/>
              </w:rPr>
              <w:t>nduar t</w:t>
            </w:r>
            <w:r w:rsidR="00F438B6" w:rsidRPr="00164B66">
              <w:rPr>
                <w:szCs w:val="18"/>
              </w:rPr>
              <w:t>ë</w:t>
            </w:r>
            <w:r w:rsidRPr="00164B66">
              <w:rPr>
                <w:szCs w:val="18"/>
              </w:rPr>
              <w:t xml:space="preserve"> tij, dhe kjo </w:t>
            </w:r>
            <w:r w:rsidR="00F438B6" w:rsidRPr="00164B66">
              <w:rPr>
                <w:szCs w:val="18"/>
              </w:rPr>
              <w:t>ë</w:t>
            </w:r>
            <w:r w:rsidRPr="00164B66">
              <w:rPr>
                <w:szCs w:val="18"/>
              </w:rPr>
              <w:t>sht</w:t>
            </w:r>
            <w:r w:rsidR="00F438B6" w:rsidRPr="00164B66">
              <w:rPr>
                <w:szCs w:val="18"/>
              </w:rPr>
              <w:t>ë</w:t>
            </w:r>
            <w:r w:rsidRPr="00164B66">
              <w:rPr>
                <w:szCs w:val="18"/>
              </w:rPr>
              <w:t xml:space="preserve"> arsyeja se pse nevojitet nd</w:t>
            </w:r>
            <w:r w:rsidR="00F438B6" w:rsidRPr="00164B66">
              <w:rPr>
                <w:szCs w:val="18"/>
              </w:rPr>
              <w:t>ë</w:t>
            </w:r>
            <w:r w:rsidRPr="00164B66">
              <w:rPr>
                <w:szCs w:val="18"/>
              </w:rPr>
              <w:t>rlidhje nd</w:t>
            </w:r>
            <w:r w:rsidR="00F438B6" w:rsidRPr="00164B66">
              <w:rPr>
                <w:szCs w:val="18"/>
              </w:rPr>
              <w:t>ë</w:t>
            </w:r>
            <w:r w:rsidRPr="00164B66">
              <w:rPr>
                <w:szCs w:val="18"/>
              </w:rPr>
              <w:t>rmjet veprimeve kriminale dhe madh</w:t>
            </w:r>
            <w:r w:rsidR="00F438B6" w:rsidRPr="00164B66">
              <w:rPr>
                <w:szCs w:val="18"/>
              </w:rPr>
              <w:t>ë</w:t>
            </w:r>
            <w:r w:rsidRPr="00164B66">
              <w:rPr>
                <w:szCs w:val="18"/>
              </w:rPr>
              <w:t>sis</w:t>
            </w:r>
            <w:r w:rsidR="00F438B6" w:rsidRPr="00164B66">
              <w:rPr>
                <w:szCs w:val="18"/>
              </w:rPr>
              <w:t>ë</w:t>
            </w:r>
            <w:r w:rsidRPr="00164B66">
              <w:rPr>
                <w:szCs w:val="18"/>
              </w:rPr>
              <w:t xml:space="preserve"> s</w:t>
            </w:r>
            <w:r w:rsidR="00F438B6" w:rsidRPr="00164B66">
              <w:rPr>
                <w:szCs w:val="18"/>
              </w:rPr>
              <w:t>ë</w:t>
            </w:r>
            <w:r w:rsidRPr="00164B66">
              <w:rPr>
                <w:szCs w:val="18"/>
              </w:rPr>
              <w:t xml:space="preserve"> paragjykimit</w:t>
            </w:r>
            <w:r w:rsidR="00917186" w:rsidRPr="00164B66">
              <w:rPr>
                <w:szCs w:val="18"/>
              </w:rPr>
              <w:t xml:space="preserve">. </w:t>
            </w:r>
            <w:r w:rsidRPr="00164B66">
              <w:rPr>
                <w:szCs w:val="18"/>
              </w:rPr>
              <w:t>P</w:t>
            </w:r>
            <w:r w:rsidR="00F438B6" w:rsidRPr="00164B66">
              <w:rPr>
                <w:szCs w:val="18"/>
              </w:rPr>
              <w:t>ë</w:t>
            </w:r>
            <w:r w:rsidRPr="00164B66">
              <w:rPr>
                <w:szCs w:val="18"/>
              </w:rPr>
              <w:t>r shkak t</w:t>
            </w:r>
            <w:r w:rsidR="00F438B6" w:rsidRPr="00164B66">
              <w:rPr>
                <w:szCs w:val="18"/>
              </w:rPr>
              <w:t>ë</w:t>
            </w:r>
            <w:r w:rsidRPr="00164B66">
              <w:rPr>
                <w:szCs w:val="18"/>
              </w:rPr>
              <w:t xml:space="preserve"> k</w:t>
            </w:r>
            <w:r w:rsidR="00F438B6" w:rsidRPr="00164B66">
              <w:rPr>
                <w:szCs w:val="18"/>
              </w:rPr>
              <w:t>ë</w:t>
            </w:r>
            <w:r w:rsidRPr="00164B66">
              <w:rPr>
                <w:szCs w:val="18"/>
              </w:rPr>
              <w:t>tij fakti dhe nevoje, nj</w:t>
            </w:r>
            <w:r w:rsidR="00F438B6" w:rsidRPr="00164B66">
              <w:rPr>
                <w:szCs w:val="18"/>
              </w:rPr>
              <w:t>ë</w:t>
            </w:r>
            <w:r w:rsidRPr="00164B66">
              <w:rPr>
                <w:szCs w:val="18"/>
              </w:rPr>
              <w:t>sit</w:t>
            </w:r>
            <w:r w:rsidR="00F438B6" w:rsidRPr="00164B66">
              <w:rPr>
                <w:szCs w:val="18"/>
              </w:rPr>
              <w:t>ë</w:t>
            </w:r>
            <w:r w:rsidRPr="00164B66">
              <w:rPr>
                <w:szCs w:val="18"/>
              </w:rPr>
              <w:t xml:space="preserve"> kund</w:t>
            </w:r>
            <w:r w:rsidR="00F438B6" w:rsidRPr="00164B66">
              <w:rPr>
                <w:szCs w:val="18"/>
              </w:rPr>
              <w:t>ë</w:t>
            </w:r>
            <w:r w:rsidRPr="00164B66">
              <w:rPr>
                <w:szCs w:val="18"/>
              </w:rPr>
              <w:t>r krimit kibernetik duhet t</w:t>
            </w:r>
            <w:r w:rsidR="00F438B6" w:rsidRPr="00164B66">
              <w:rPr>
                <w:szCs w:val="18"/>
              </w:rPr>
              <w:t>ë</w:t>
            </w:r>
            <w:r w:rsidRPr="00164B66">
              <w:rPr>
                <w:szCs w:val="18"/>
              </w:rPr>
              <w:t xml:space="preserve"> zhvillojn</w:t>
            </w:r>
            <w:r w:rsidR="00F438B6" w:rsidRPr="00164B66">
              <w:rPr>
                <w:szCs w:val="18"/>
              </w:rPr>
              <w:t>ë</w:t>
            </w:r>
            <w:r w:rsidRPr="00164B66">
              <w:rPr>
                <w:szCs w:val="18"/>
              </w:rPr>
              <w:t xml:space="preserve"> nj</w:t>
            </w:r>
            <w:r w:rsidR="00F438B6" w:rsidRPr="00164B66">
              <w:rPr>
                <w:szCs w:val="18"/>
              </w:rPr>
              <w:t>ë</w:t>
            </w:r>
            <w:r w:rsidRPr="00164B66">
              <w:rPr>
                <w:szCs w:val="18"/>
              </w:rPr>
              <w:t xml:space="preserve"> metodologji nd</w:t>
            </w:r>
            <w:r w:rsidR="00F438B6" w:rsidRPr="00164B66">
              <w:rPr>
                <w:szCs w:val="18"/>
              </w:rPr>
              <w:t>ë</w:t>
            </w:r>
            <w:r w:rsidRPr="00164B66">
              <w:rPr>
                <w:szCs w:val="18"/>
              </w:rPr>
              <w:t>rlidhjeje nd</w:t>
            </w:r>
            <w:r w:rsidR="00F438B6" w:rsidRPr="00164B66">
              <w:rPr>
                <w:szCs w:val="18"/>
              </w:rPr>
              <w:t>ë</w:t>
            </w:r>
            <w:r w:rsidRPr="00164B66">
              <w:rPr>
                <w:szCs w:val="18"/>
              </w:rPr>
              <w:t>rmjet nj</w:t>
            </w:r>
            <w:r w:rsidR="00F438B6" w:rsidRPr="00164B66">
              <w:rPr>
                <w:szCs w:val="18"/>
              </w:rPr>
              <w:t>ë</w:t>
            </w:r>
            <w:r w:rsidRPr="00164B66">
              <w:rPr>
                <w:szCs w:val="18"/>
              </w:rPr>
              <w:t>sive policore dhe institucioneve t</w:t>
            </w:r>
            <w:r w:rsidR="00F438B6" w:rsidRPr="00164B66">
              <w:rPr>
                <w:szCs w:val="18"/>
              </w:rPr>
              <w:t>ë</w:t>
            </w:r>
            <w:r w:rsidRPr="00164B66">
              <w:rPr>
                <w:szCs w:val="18"/>
              </w:rPr>
              <w:t xml:space="preserve"> tjera q</w:t>
            </w:r>
            <w:r w:rsidR="00F438B6" w:rsidRPr="00164B66">
              <w:rPr>
                <w:szCs w:val="18"/>
              </w:rPr>
              <w:t>ë</w:t>
            </w:r>
            <w:r w:rsidRPr="00164B66">
              <w:rPr>
                <w:szCs w:val="18"/>
              </w:rPr>
              <w:t xml:space="preserve"> p</w:t>
            </w:r>
            <w:r w:rsidR="00F438B6" w:rsidRPr="00164B66">
              <w:rPr>
                <w:szCs w:val="18"/>
              </w:rPr>
              <w:t>ë</w:t>
            </w:r>
            <w:r w:rsidRPr="00164B66">
              <w:rPr>
                <w:szCs w:val="18"/>
              </w:rPr>
              <w:t>rfshihen n</w:t>
            </w:r>
            <w:r w:rsidR="00F438B6" w:rsidRPr="00164B66">
              <w:rPr>
                <w:szCs w:val="18"/>
              </w:rPr>
              <w:t>ë</w:t>
            </w:r>
            <w:r w:rsidRPr="00164B66">
              <w:rPr>
                <w:szCs w:val="18"/>
              </w:rPr>
              <w:t xml:space="preserve"> k</w:t>
            </w:r>
            <w:r w:rsidR="00F438B6" w:rsidRPr="00164B66">
              <w:rPr>
                <w:szCs w:val="18"/>
              </w:rPr>
              <w:t>ë</w:t>
            </w:r>
            <w:r w:rsidRPr="00164B66">
              <w:rPr>
                <w:szCs w:val="18"/>
              </w:rPr>
              <w:t>t</w:t>
            </w:r>
            <w:r w:rsidR="00F438B6" w:rsidRPr="00164B66">
              <w:rPr>
                <w:szCs w:val="18"/>
              </w:rPr>
              <w:t>ë</w:t>
            </w:r>
            <w:r w:rsidRPr="00164B66">
              <w:rPr>
                <w:szCs w:val="18"/>
              </w:rPr>
              <w:t xml:space="preserve"> proces</w:t>
            </w:r>
            <w:r w:rsidR="00917186" w:rsidRPr="00164B66">
              <w:rPr>
                <w:szCs w:val="18"/>
              </w:rPr>
              <w:t xml:space="preserve">. </w:t>
            </w:r>
          </w:p>
          <w:p w:rsidR="00772579" w:rsidRPr="00164B66" w:rsidRDefault="00772579" w:rsidP="007B7AAA">
            <w:pPr>
              <w:spacing w:line="260" w:lineRule="exact"/>
              <w:rPr>
                <w:szCs w:val="18"/>
              </w:rPr>
            </w:pPr>
          </w:p>
          <w:p w:rsidR="00917186" w:rsidRPr="00164B66" w:rsidRDefault="005105DD" w:rsidP="007B7AAA">
            <w:pPr>
              <w:spacing w:line="260" w:lineRule="exact"/>
              <w:rPr>
                <w:szCs w:val="18"/>
              </w:rPr>
            </w:pPr>
            <w:r w:rsidRPr="00164B66">
              <w:rPr>
                <w:szCs w:val="18"/>
              </w:rPr>
              <w:t>Identifikimi i veprave penale duhet t</w:t>
            </w:r>
            <w:r w:rsidR="00F438B6" w:rsidRPr="00164B66">
              <w:rPr>
                <w:szCs w:val="18"/>
              </w:rPr>
              <w:t>ë</w:t>
            </w:r>
            <w:r w:rsidRPr="00164B66">
              <w:rPr>
                <w:szCs w:val="18"/>
              </w:rPr>
              <w:t xml:space="preserve"> jet</w:t>
            </w:r>
            <w:r w:rsidR="00F438B6" w:rsidRPr="00164B66">
              <w:rPr>
                <w:szCs w:val="18"/>
              </w:rPr>
              <w:t>ë</w:t>
            </w:r>
            <w:r w:rsidRPr="00164B66">
              <w:rPr>
                <w:szCs w:val="18"/>
              </w:rPr>
              <w:t xml:space="preserve"> nj</w:t>
            </w:r>
            <w:r w:rsidR="00F438B6" w:rsidRPr="00164B66">
              <w:rPr>
                <w:szCs w:val="18"/>
              </w:rPr>
              <w:t>ë</w:t>
            </w:r>
            <w:r w:rsidRPr="00164B66">
              <w:rPr>
                <w:szCs w:val="18"/>
              </w:rPr>
              <w:t xml:space="preserve"> proces i vazhduesh</w:t>
            </w:r>
            <w:r w:rsidR="00F438B6" w:rsidRPr="00164B66">
              <w:rPr>
                <w:szCs w:val="18"/>
              </w:rPr>
              <w:t>ë</w:t>
            </w:r>
            <w:r w:rsidRPr="00164B66">
              <w:rPr>
                <w:szCs w:val="18"/>
              </w:rPr>
              <w:t>m gjat</w:t>
            </w:r>
            <w:r w:rsidR="00F438B6" w:rsidRPr="00164B66">
              <w:rPr>
                <w:szCs w:val="18"/>
              </w:rPr>
              <w:t>ë</w:t>
            </w:r>
            <w:r w:rsidRPr="00164B66">
              <w:rPr>
                <w:szCs w:val="18"/>
              </w:rPr>
              <w:t xml:space="preserve"> gjith</w:t>
            </w:r>
            <w:r w:rsidR="00F438B6" w:rsidRPr="00164B66">
              <w:rPr>
                <w:szCs w:val="18"/>
              </w:rPr>
              <w:t>ë</w:t>
            </w:r>
            <w:r w:rsidRPr="00164B66">
              <w:rPr>
                <w:szCs w:val="18"/>
              </w:rPr>
              <w:t xml:space="preserve"> hetimit dhe ndjekjes penale, sepse ka situata ku dalin fakte t</w:t>
            </w:r>
            <w:r w:rsidR="00F438B6" w:rsidRPr="00164B66">
              <w:rPr>
                <w:szCs w:val="18"/>
              </w:rPr>
              <w:t>ë</w:t>
            </w:r>
            <w:r w:rsidRPr="00164B66">
              <w:rPr>
                <w:szCs w:val="18"/>
              </w:rPr>
              <w:t xml:space="preserve"> reja dhe mund t</w:t>
            </w:r>
            <w:r w:rsidR="00F438B6" w:rsidRPr="00164B66">
              <w:rPr>
                <w:szCs w:val="18"/>
              </w:rPr>
              <w:t>ë</w:t>
            </w:r>
            <w:r w:rsidRPr="00164B66">
              <w:rPr>
                <w:szCs w:val="18"/>
              </w:rPr>
              <w:t xml:space="preserve"> shqyrtohen vepra t</w:t>
            </w:r>
            <w:r w:rsidR="00F438B6" w:rsidRPr="00164B66">
              <w:rPr>
                <w:szCs w:val="18"/>
              </w:rPr>
              <w:t>ë</w:t>
            </w:r>
            <w:r w:rsidR="00645E32" w:rsidRPr="00164B66">
              <w:rPr>
                <w:szCs w:val="18"/>
              </w:rPr>
              <w:t xml:space="preserve"> reja pena</w:t>
            </w:r>
            <w:r w:rsidRPr="00164B66">
              <w:rPr>
                <w:szCs w:val="18"/>
              </w:rPr>
              <w:t>l</w:t>
            </w:r>
            <w:r w:rsidR="00645E32" w:rsidRPr="00164B66">
              <w:rPr>
                <w:szCs w:val="18"/>
              </w:rPr>
              <w:t>e</w:t>
            </w:r>
            <w:r w:rsidRPr="00164B66">
              <w:rPr>
                <w:szCs w:val="18"/>
              </w:rPr>
              <w:t xml:space="preserve"> p</w:t>
            </w:r>
            <w:r w:rsidR="00F438B6" w:rsidRPr="00164B66">
              <w:rPr>
                <w:szCs w:val="18"/>
              </w:rPr>
              <w:t>ë</w:t>
            </w:r>
            <w:r w:rsidRPr="00164B66">
              <w:rPr>
                <w:szCs w:val="18"/>
              </w:rPr>
              <w:t>r ç</w:t>
            </w:r>
            <w:r w:rsidR="00F438B6" w:rsidRPr="00164B66">
              <w:rPr>
                <w:szCs w:val="18"/>
              </w:rPr>
              <w:t>ë</w:t>
            </w:r>
            <w:r w:rsidRPr="00164B66">
              <w:rPr>
                <w:szCs w:val="18"/>
              </w:rPr>
              <w:t>shtjen</w:t>
            </w:r>
            <w:r w:rsidR="00917186" w:rsidRPr="00164B66">
              <w:rPr>
                <w:szCs w:val="18"/>
              </w:rPr>
              <w:t>.</w:t>
            </w:r>
          </w:p>
          <w:p w:rsidR="00772579" w:rsidRPr="00164B66" w:rsidRDefault="00772579" w:rsidP="007B7AAA">
            <w:pPr>
              <w:spacing w:line="260" w:lineRule="exact"/>
              <w:rPr>
                <w:szCs w:val="18"/>
              </w:rPr>
            </w:pPr>
          </w:p>
          <w:p w:rsidR="00917186" w:rsidRPr="00164B66" w:rsidRDefault="005105DD" w:rsidP="007B7AAA">
            <w:pPr>
              <w:spacing w:line="260" w:lineRule="exact"/>
              <w:rPr>
                <w:szCs w:val="18"/>
              </w:rPr>
            </w:pPr>
            <w:r w:rsidRPr="00164B66">
              <w:rPr>
                <w:szCs w:val="18"/>
              </w:rPr>
              <w:t>Kur identifikojm</w:t>
            </w:r>
            <w:r w:rsidR="00F438B6" w:rsidRPr="00164B66">
              <w:rPr>
                <w:szCs w:val="18"/>
              </w:rPr>
              <w:t>ë</w:t>
            </w:r>
            <w:r w:rsidRPr="00164B66">
              <w:rPr>
                <w:szCs w:val="18"/>
              </w:rPr>
              <w:t xml:space="preserve"> m</w:t>
            </w:r>
            <w:r w:rsidR="00F438B6" w:rsidRPr="00164B66">
              <w:rPr>
                <w:szCs w:val="18"/>
              </w:rPr>
              <w:t>ë</w:t>
            </w:r>
            <w:r w:rsidRPr="00164B66">
              <w:rPr>
                <w:szCs w:val="18"/>
              </w:rPr>
              <w:t xml:space="preserve"> shum</w:t>
            </w:r>
            <w:r w:rsidR="00F438B6" w:rsidRPr="00164B66">
              <w:rPr>
                <w:szCs w:val="18"/>
              </w:rPr>
              <w:t>ë</w:t>
            </w:r>
            <w:r w:rsidRPr="00164B66">
              <w:rPr>
                <w:szCs w:val="18"/>
              </w:rPr>
              <w:t xml:space="preserve"> t</w:t>
            </w:r>
            <w:r w:rsidR="00F438B6" w:rsidRPr="00164B66">
              <w:rPr>
                <w:szCs w:val="18"/>
              </w:rPr>
              <w:t>ë</w:t>
            </w:r>
            <w:r w:rsidRPr="00164B66">
              <w:rPr>
                <w:szCs w:val="18"/>
              </w:rPr>
              <w:t xml:space="preserve"> dyshuar t</w:t>
            </w:r>
            <w:r w:rsidR="00F438B6" w:rsidRPr="00164B66">
              <w:rPr>
                <w:szCs w:val="18"/>
              </w:rPr>
              <w:t>ë</w:t>
            </w:r>
            <w:r w:rsidRPr="00164B66">
              <w:rPr>
                <w:szCs w:val="18"/>
              </w:rPr>
              <w:t xml:space="preserve"> p</w:t>
            </w:r>
            <w:r w:rsidR="00F438B6" w:rsidRPr="00164B66">
              <w:rPr>
                <w:szCs w:val="18"/>
              </w:rPr>
              <w:t>ë</w:t>
            </w:r>
            <w:r w:rsidRPr="00164B66">
              <w:rPr>
                <w:szCs w:val="18"/>
              </w:rPr>
              <w:t>rfshir</w:t>
            </w:r>
            <w:r w:rsidR="00F438B6" w:rsidRPr="00164B66">
              <w:rPr>
                <w:szCs w:val="18"/>
              </w:rPr>
              <w:t>ë</w:t>
            </w:r>
            <w:r w:rsidRPr="00164B66">
              <w:rPr>
                <w:szCs w:val="18"/>
              </w:rPr>
              <w:t xml:space="preserve"> n</w:t>
            </w:r>
            <w:r w:rsidR="00F438B6" w:rsidRPr="00164B66">
              <w:rPr>
                <w:szCs w:val="18"/>
              </w:rPr>
              <w:t>ë</w:t>
            </w:r>
            <w:r w:rsidRPr="00164B66">
              <w:rPr>
                <w:szCs w:val="18"/>
              </w:rPr>
              <w:t xml:space="preserve"> veprimet kriminale, secili prej tyre duhet t</w:t>
            </w:r>
            <w:r w:rsidR="00F438B6" w:rsidRPr="00164B66">
              <w:rPr>
                <w:szCs w:val="18"/>
              </w:rPr>
              <w:t>ë</w:t>
            </w:r>
            <w:r w:rsidRPr="00164B66">
              <w:rPr>
                <w:szCs w:val="18"/>
              </w:rPr>
              <w:t xml:space="preserve"> vler</w:t>
            </w:r>
            <w:r w:rsidR="00F438B6" w:rsidRPr="00164B66">
              <w:rPr>
                <w:szCs w:val="18"/>
              </w:rPr>
              <w:t>ë</w:t>
            </w:r>
            <w:r w:rsidR="00645E32" w:rsidRPr="00164B66">
              <w:rPr>
                <w:szCs w:val="18"/>
              </w:rPr>
              <w:t>sohet</w:t>
            </w:r>
            <w:r w:rsidRPr="00164B66">
              <w:rPr>
                <w:szCs w:val="18"/>
              </w:rPr>
              <w:t xml:space="preserve"> n</w:t>
            </w:r>
            <w:r w:rsidR="00F438B6" w:rsidRPr="00164B66">
              <w:rPr>
                <w:szCs w:val="18"/>
              </w:rPr>
              <w:t>ë</w:t>
            </w:r>
            <w:r w:rsidRPr="00164B66">
              <w:rPr>
                <w:szCs w:val="18"/>
              </w:rPr>
              <w:t xml:space="preserve"> baz</w:t>
            </w:r>
            <w:r w:rsidR="00F438B6" w:rsidRPr="00164B66">
              <w:rPr>
                <w:szCs w:val="18"/>
              </w:rPr>
              <w:t>ë</w:t>
            </w:r>
            <w:r w:rsidRPr="00164B66">
              <w:rPr>
                <w:szCs w:val="18"/>
              </w:rPr>
              <w:t xml:space="preserve"> t</w:t>
            </w:r>
            <w:r w:rsidR="00F438B6" w:rsidRPr="00164B66">
              <w:rPr>
                <w:szCs w:val="18"/>
              </w:rPr>
              <w:t>ë</w:t>
            </w:r>
            <w:r w:rsidRPr="00164B66">
              <w:rPr>
                <w:szCs w:val="18"/>
              </w:rPr>
              <w:t xml:space="preserve"> fakteve dhe provave t</w:t>
            </w:r>
            <w:r w:rsidR="00F438B6" w:rsidRPr="00164B66">
              <w:rPr>
                <w:szCs w:val="18"/>
              </w:rPr>
              <w:t>ë</w:t>
            </w:r>
            <w:r w:rsidRPr="00164B66">
              <w:rPr>
                <w:szCs w:val="18"/>
              </w:rPr>
              <w:t xml:space="preserve"> mbledhura</w:t>
            </w:r>
            <w:r w:rsidR="00917186" w:rsidRPr="00164B66">
              <w:rPr>
                <w:szCs w:val="18"/>
              </w:rPr>
              <w:t xml:space="preserve">. </w:t>
            </w:r>
            <w:r w:rsidR="00AF14F1" w:rsidRPr="00164B66">
              <w:rPr>
                <w:szCs w:val="18"/>
              </w:rPr>
              <w:t>Renditja e t</w:t>
            </w:r>
            <w:r w:rsidR="00F438B6" w:rsidRPr="00164B66">
              <w:rPr>
                <w:szCs w:val="18"/>
              </w:rPr>
              <w:t>ë</w:t>
            </w:r>
            <w:r w:rsidR="00AF14F1" w:rsidRPr="00164B66">
              <w:rPr>
                <w:szCs w:val="18"/>
              </w:rPr>
              <w:t xml:space="preserve"> gjith</w:t>
            </w:r>
            <w:r w:rsidR="00F438B6" w:rsidRPr="00164B66">
              <w:rPr>
                <w:szCs w:val="18"/>
              </w:rPr>
              <w:t>ë</w:t>
            </w:r>
            <w:r w:rsidR="00AF14F1" w:rsidRPr="00164B66">
              <w:rPr>
                <w:szCs w:val="18"/>
              </w:rPr>
              <w:t xml:space="preserve"> identifikuesve p</w:t>
            </w:r>
            <w:r w:rsidR="00F438B6" w:rsidRPr="00164B66">
              <w:rPr>
                <w:szCs w:val="18"/>
              </w:rPr>
              <w:t>ë</w:t>
            </w:r>
            <w:r w:rsidR="00AF14F1" w:rsidRPr="00164B66">
              <w:rPr>
                <w:szCs w:val="18"/>
              </w:rPr>
              <w:t>r secilin t</w:t>
            </w:r>
            <w:r w:rsidR="00F438B6" w:rsidRPr="00164B66">
              <w:rPr>
                <w:szCs w:val="18"/>
              </w:rPr>
              <w:t>ë</w:t>
            </w:r>
            <w:r w:rsidR="00AF14F1" w:rsidRPr="00164B66">
              <w:rPr>
                <w:szCs w:val="18"/>
              </w:rPr>
              <w:t xml:space="preserve"> dyshuar dhe diferencimi nga an</w:t>
            </w:r>
            <w:r w:rsidR="00F438B6" w:rsidRPr="00164B66">
              <w:rPr>
                <w:szCs w:val="18"/>
              </w:rPr>
              <w:t>ë</w:t>
            </w:r>
            <w:r w:rsidR="00AF14F1" w:rsidRPr="00164B66">
              <w:rPr>
                <w:szCs w:val="18"/>
              </w:rPr>
              <w:t>tar</w:t>
            </w:r>
            <w:r w:rsidR="00F438B6" w:rsidRPr="00164B66">
              <w:rPr>
                <w:szCs w:val="18"/>
              </w:rPr>
              <w:t>ë</w:t>
            </w:r>
            <w:r w:rsidR="00AF14F1" w:rsidRPr="00164B66">
              <w:rPr>
                <w:szCs w:val="18"/>
              </w:rPr>
              <w:t>t e tjer</w:t>
            </w:r>
            <w:r w:rsidR="00F438B6" w:rsidRPr="00164B66">
              <w:rPr>
                <w:szCs w:val="18"/>
              </w:rPr>
              <w:t>ë</w:t>
            </w:r>
            <w:r w:rsidR="00AF14F1" w:rsidRPr="00164B66">
              <w:rPr>
                <w:szCs w:val="18"/>
              </w:rPr>
              <w:t xml:space="preserve"> t</w:t>
            </w:r>
            <w:r w:rsidR="00F438B6" w:rsidRPr="00164B66">
              <w:rPr>
                <w:szCs w:val="18"/>
              </w:rPr>
              <w:t>ë</w:t>
            </w:r>
            <w:r w:rsidR="0086674F" w:rsidRPr="00164B66">
              <w:rPr>
                <w:szCs w:val="18"/>
              </w:rPr>
              <w:t xml:space="preserve"> grupit k</w:t>
            </w:r>
            <w:r w:rsidR="00AF14F1" w:rsidRPr="00164B66">
              <w:rPr>
                <w:szCs w:val="18"/>
              </w:rPr>
              <w:t>riminal do t</w:t>
            </w:r>
            <w:r w:rsidR="00F438B6" w:rsidRPr="00164B66">
              <w:rPr>
                <w:szCs w:val="18"/>
              </w:rPr>
              <w:t>ë</w:t>
            </w:r>
            <w:r w:rsidR="0086674F" w:rsidRPr="00164B66">
              <w:rPr>
                <w:szCs w:val="18"/>
              </w:rPr>
              <w:t xml:space="preserve"> jen</w:t>
            </w:r>
            <w:r w:rsidR="00F438B6" w:rsidRPr="00164B66">
              <w:rPr>
                <w:szCs w:val="18"/>
              </w:rPr>
              <w:t>ë</w:t>
            </w:r>
            <w:r w:rsidR="00AF14F1" w:rsidRPr="00164B66">
              <w:rPr>
                <w:szCs w:val="18"/>
              </w:rPr>
              <w:t xml:space="preserve"> </w:t>
            </w:r>
            <w:r w:rsidR="0086674F" w:rsidRPr="00164B66">
              <w:rPr>
                <w:szCs w:val="18"/>
              </w:rPr>
              <w:t>t</w:t>
            </w:r>
            <w:r w:rsidR="0086674F" w:rsidRPr="00164B66">
              <w:t>ë</w:t>
            </w:r>
            <w:r w:rsidR="00AF14F1" w:rsidRPr="00164B66">
              <w:rPr>
                <w:szCs w:val="18"/>
              </w:rPr>
              <w:t xml:space="preserve"> dobishm</w:t>
            </w:r>
            <w:r w:rsidR="0086674F" w:rsidRPr="00164B66">
              <w:rPr>
                <w:szCs w:val="18"/>
              </w:rPr>
              <w:t>e</w:t>
            </w:r>
            <w:r w:rsidR="00AF14F1" w:rsidRPr="00164B66">
              <w:rPr>
                <w:szCs w:val="18"/>
              </w:rPr>
              <w:t xml:space="preserve"> p</w:t>
            </w:r>
            <w:r w:rsidR="00F438B6" w:rsidRPr="00164B66">
              <w:rPr>
                <w:szCs w:val="18"/>
              </w:rPr>
              <w:t>ë</w:t>
            </w:r>
            <w:r w:rsidR="00AF14F1" w:rsidRPr="00164B66">
              <w:rPr>
                <w:szCs w:val="18"/>
              </w:rPr>
              <w:t>r vler</w:t>
            </w:r>
            <w:r w:rsidR="00F438B6" w:rsidRPr="00164B66">
              <w:rPr>
                <w:szCs w:val="18"/>
              </w:rPr>
              <w:t>ë</w:t>
            </w:r>
            <w:r w:rsidR="00AF14F1" w:rsidRPr="00164B66">
              <w:rPr>
                <w:szCs w:val="18"/>
              </w:rPr>
              <w:t>simin</w:t>
            </w:r>
            <w:r w:rsidR="00917186" w:rsidRPr="00164B66">
              <w:rPr>
                <w:szCs w:val="18"/>
              </w:rPr>
              <w:t xml:space="preserve">. </w:t>
            </w:r>
          </w:p>
          <w:p w:rsidR="00772579" w:rsidRPr="00164B66" w:rsidRDefault="00772579" w:rsidP="007B7AAA">
            <w:pPr>
              <w:spacing w:line="260" w:lineRule="exact"/>
              <w:rPr>
                <w:szCs w:val="18"/>
              </w:rPr>
            </w:pPr>
          </w:p>
          <w:p w:rsidR="00917186" w:rsidRPr="00164B66" w:rsidRDefault="00AF14F1" w:rsidP="007B7AAA">
            <w:pPr>
              <w:spacing w:line="260" w:lineRule="exact"/>
              <w:rPr>
                <w:szCs w:val="18"/>
              </w:rPr>
            </w:pPr>
            <w:r w:rsidRPr="00164B66">
              <w:rPr>
                <w:szCs w:val="18"/>
              </w:rPr>
              <w:t>N</w:t>
            </w:r>
            <w:r w:rsidR="00F438B6" w:rsidRPr="00164B66">
              <w:rPr>
                <w:szCs w:val="18"/>
              </w:rPr>
              <w:t>ë</w:t>
            </w:r>
            <w:r w:rsidRPr="00164B66">
              <w:rPr>
                <w:szCs w:val="18"/>
              </w:rPr>
              <w:t xml:space="preserve"> fillim t</w:t>
            </w:r>
            <w:r w:rsidR="00F438B6" w:rsidRPr="00164B66">
              <w:rPr>
                <w:szCs w:val="18"/>
              </w:rPr>
              <w:t>ë</w:t>
            </w:r>
            <w:r w:rsidRPr="00164B66">
              <w:rPr>
                <w:szCs w:val="18"/>
              </w:rPr>
              <w:t xml:space="preserve"> hetimit p</w:t>
            </w:r>
            <w:r w:rsidR="00F438B6" w:rsidRPr="00164B66">
              <w:rPr>
                <w:szCs w:val="18"/>
              </w:rPr>
              <w:t>ë</w:t>
            </w:r>
            <w:r w:rsidRPr="00164B66">
              <w:rPr>
                <w:szCs w:val="18"/>
              </w:rPr>
              <w:t>rfshirja e disa personave mund t</w:t>
            </w:r>
            <w:r w:rsidR="00F438B6" w:rsidRPr="00164B66">
              <w:rPr>
                <w:szCs w:val="18"/>
              </w:rPr>
              <w:t>ë</w:t>
            </w:r>
            <w:r w:rsidRPr="00164B66">
              <w:rPr>
                <w:szCs w:val="18"/>
              </w:rPr>
              <w:t xml:space="preserve"> mos jet</w:t>
            </w:r>
            <w:r w:rsidR="00F438B6" w:rsidRPr="00164B66">
              <w:rPr>
                <w:szCs w:val="18"/>
              </w:rPr>
              <w:t>ë</w:t>
            </w:r>
            <w:r w:rsidRPr="00164B66">
              <w:rPr>
                <w:szCs w:val="18"/>
              </w:rPr>
              <w:t xml:space="preserve"> shum</w:t>
            </w:r>
            <w:r w:rsidR="00F438B6" w:rsidRPr="00164B66">
              <w:rPr>
                <w:szCs w:val="18"/>
              </w:rPr>
              <w:t>ë</w:t>
            </w:r>
            <w:r w:rsidRPr="00164B66">
              <w:rPr>
                <w:szCs w:val="18"/>
              </w:rPr>
              <w:t xml:space="preserve"> e qart</w:t>
            </w:r>
            <w:r w:rsidR="00F438B6" w:rsidRPr="00164B66">
              <w:rPr>
                <w:szCs w:val="18"/>
              </w:rPr>
              <w:t>ë</w:t>
            </w:r>
            <w:r w:rsidRPr="00164B66">
              <w:rPr>
                <w:szCs w:val="18"/>
              </w:rPr>
              <w:t xml:space="preserve"> dhe ju do t</w:t>
            </w:r>
            <w:r w:rsidR="00F438B6" w:rsidRPr="00164B66">
              <w:rPr>
                <w:szCs w:val="18"/>
              </w:rPr>
              <w:t>ë</w:t>
            </w:r>
            <w:r w:rsidRPr="00164B66">
              <w:rPr>
                <w:szCs w:val="18"/>
              </w:rPr>
              <w:t xml:space="preserve"> keni nevoj</w:t>
            </w:r>
            <w:r w:rsidR="00F438B6" w:rsidRPr="00164B66">
              <w:rPr>
                <w:szCs w:val="18"/>
              </w:rPr>
              <w:t>ë</w:t>
            </w:r>
            <w:r w:rsidRPr="00164B66">
              <w:rPr>
                <w:szCs w:val="18"/>
              </w:rPr>
              <w:t xml:space="preserve"> p</w:t>
            </w:r>
            <w:r w:rsidR="00F438B6" w:rsidRPr="00164B66">
              <w:rPr>
                <w:szCs w:val="18"/>
              </w:rPr>
              <w:t>ë</w:t>
            </w:r>
            <w:r w:rsidRPr="00164B66">
              <w:rPr>
                <w:szCs w:val="18"/>
              </w:rPr>
              <w:t>r m</w:t>
            </w:r>
            <w:r w:rsidR="00F438B6" w:rsidRPr="00164B66">
              <w:rPr>
                <w:szCs w:val="18"/>
              </w:rPr>
              <w:t>ë</w:t>
            </w:r>
            <w:r w:rsidRPr="00164B66">
              <w:rPr>
                <w:szCs w:val="18"/>
              </w:rPr>
              <w:t xml:space="preserve"> shum</w:t>
            </w:r>
            <w:r w:rsidR="00F438B6" w:rsidRPr="00164B66">
              <w:rPr>
                <w:szCs w:val="18"/>
              </w:rPr>
              <w:t>ë</w:t>
            </w:r>
            <w:r w:rsidRPr="00164B66">
              <w:rPr>
                <w:szCs w:val="18"/>
              </w:rPr>
              <w:t xml:space="preserve"> informacion dhe prova p</w:t>
            </w:r>
            <w:r w:rsidR="00F438B6" w:rsidRPr="00164B66">
              <w:rPr>
                <w:szCs w:val="18"/>
              </w:rPr>
              <w:t>ë</w:t>
            </w:r>
            <w:r w:rsidRPr="00164B66">
              <w:rPr>
                <w:szCs w:val="18"/>
              </w:rPr>
              <w:t>r t</w:t>
            </w:r>
            <w:r w:rsidR="00F438B6" w:rsidRPr="00164B66">
              <w:rPr>
                <w:szCs w:val="18"/>
              </w:rPr>
              <w:t>ë</w:t>
            </w:r>
            <w:r w:rsidRPr="00164B66">
              <w:rPr>
                <w:szCs w:val="18"/>
              </w:rPr>
              <w:t xml:space="preserve"> marr</w:t>
            </w:r>
            <w:r w:rsidR="00F438B6" w:rsidRPr="00164B66">
              <w:rPr>
                <w:szCs w:val="18"/>
              </w:rPr>
              <w:t>ë</w:t>
            </w:r>
            <w:r w:rsidRPr="00164B66">
              <w:rPr>
                <w:szCs w:val="18"/>
              </w:rPr>
              <w:t xml:space="preserve"> vendimet</w:t>
            </w:r>
            <w:r w:rsidR="00917186" w:rsidRPr="00164B66">
              <w:rPr>
                <w:szCs w:val="18"/>
              </w:rPr>
              <w:t>.</w:t>
            </w:r>
          </w:p>
          <w:p w:rsidR="00772579" w:rsidRPr="00164B66" w:rsidRDefault="00772579" w:rsidP="007B7AAA">
            <w:pPr>
              <w:spacing w:line="260" w:lineRule="exact"/>
              <w:rPr>
                <w:szCs w:val="18"/>
              </w:rPr>
            </w:pPr>
          </w:p>
          <w:p w:rsidR="00917186" w:rsidRPr="00164B66" w:rsidRDefault="00AF14F1" w:rsidP="007B7AAA">
            <w:pPr>
              <w:spacing w:line="260" w:lineRule="exact"/>
              <w:rPr>
                <w:szCs w:val="18"/>
              </w:rPr>
            </w:pPr>
            <w:r w:rsidRPr="00164B66">
              <w:rPr>
                <w:szCs w:val="18"/>
              </w:rPr>
              <w:t>Mbasi mblidhen t</w:t>
            </w:r>
            <w:r w:rsidR="00F438B6" w:rsidRPr="00164B66">
              <w:rPr>
                <w:szCs w:val="18"/>
              </w:rPr>
              <w:t>ë</w:t>
            </w:r>
            <w:r w:rsidRPr="00164B66">
              <w:rPr>
                <w:szCs w:val="18"/>
              </w:rPr>
              <w:t xml:space="preserve"> gjitha provat dhe p</w:t>
            </w:r>
            <w:r w:rsidR="00F438B6" w:rsidRPr="00164B66">
              <w:rPr>
                <w:szCs w:val="18"/>
              </w:rPr>
              <w:t>ë</w:t>
            </w:r>
            <w:r w:rsidRPr="00164B66">
              <w:rPr>
                <w:szCs w:val="18"/>
              </w:rPr>
              <w:t>rdoren t</w:t>
            </w:r>
            <w:r w:rsidR="00F438B6" w:rsidRPr="00164B66">
              <w:rPr>
                <w:szCs w:val="18"/>
              </w:rPr>
              <w:t>ë</w:t>
            </w:r>
            <w:r w:rsidRPr="00164B66">
              <w:rPr>
                <w:szCs w:val="18"/>
              </w:rPr>
              <w:t xml:space="preserve"> gjitha instrumentet e hetimit p</w:t>
            </w:r>
            <w:r w:rsidR="00F438B6" w:rsidRPr="00164B66">
              <w:rPr>
                <w:szCs w:val="18"/>
              </w:rPr>
              <w:t>ë</w:t>
            </w:r>
            <w:r w:rsidRPr="00164B66">
              <w:rPr>
                <w:szCs w:val="18"/>
              </w:rPr>
              <w:t>r ç</w:t>
            </w:r>
            <w:r w:rsidR="00F438B6" w:rsidRPr="00164B66">
              <w:rPr>
                <w:szCs w:val="18"/>
              </w:rPr>
              <w:t>ë</w:t>
            </w:r>
            <w:r w:rsidRPr="00164B66">
              <w:rPr>
                <w:szCs w:val="18"/>
              </w:rPr>
              <w:t>shtjen, ju mund t</w:t>
            </w:r>
            <w:r w:rsidR="00F438B6" w:rsidRPr="00164B66">
              <w:rPr>
                <w:szCs w:val="18"/>
              </w:rPr>
              <w:t>ë</w:t>
            </w:r>
            <w:r w:rsidRPr="00164B66">
              <w:rPr>
                <w:szCs w:val="18"/>
              </w:rPr>
              <w:t xml:space="preserve"> vendosni n</w:t>
            </w:r>
            <w:r w:rsidR="00F438B6" w:rsidRPr="00164B66">
              <w:rPr>
                <w:szCs w:val="18"/>
              </w:rPr>
              <w:t>ë</w:t>
            </w:r>
            <w:r w:rsidRPr="00164B66">
              <w:rPr>
                <w:szCs w:val="18"/>
              </w:rPr>
              <w:t xml:space="preserve"> lidhje me veprat penale t</w:t>
            </w:r>
            <w:r w:rsidR="00F438B6" w:rsidRPr="00164B66">
              <w:rPr>
                <w:szCs w:val="18"/>
              </w:rPr>
              <w:t>ë</w:t>
            </w:r>
            <w:r w:rsidRPr="00164B66">
              <w:rPr>
                <w:szCs w:val="18"/>
              </w:rPr>
              <w:t xml:space="preserve"> kryera nga i dyshuari/t</w:t>
            </w:r>
            <w:r w:rsidR="00F438B6" w:rsidRPr="00164B66">
              <w:rPr>
                <w:szCs w:val="18"/>
              </w:rPr>
              <w:t>ë</w:t>
            </w:r>
            <w:r w:rsidRPr="00164B66">
              <w:rPr>
                <w:szCs w:val="18"/>
              </w:rPr>
              <w:t xml:space="preserve"> dyshuarit dhe situat</w:t>
            </w:r>
            <w:r w:rsidR="00F438B6" w:rsidRPr="00164B66">
              <w:rPr>
                <w:szCs w:val="18"/>
              </w:rPr>
              <w:t>ë</w:t>
            </w:r>
            <w:r w:rsidRPr="00164B66">
              <w:rPr>
                <w:szCs w:val="18"/>
              </w:rPr>
              <w:t>n e tyre</w:t>
            </w:r>
            <w:r w:rsidR="00917186" w:rsidRPr="00164B66">
              <w:rPr>
                <w:szCs w:val="18"/>
              </w:rPr>
              <w:t xml:space="preserve"> (</w:t>
            </w:r>
            <w:r w:rsidRPr="00164B66">
              <w:rPr>
                <w:szCs w:val="18"/>
              </w:rPr>
              <w:t>d</w:t>
            </w:r>
            <w:r w:rsidR="00F438B6" w:rsidRPr="00164B66">
              <w:rPr>
                <w:szCs w:val="18"/>
              </w:rPr>
              <w:t>ë</w:t>
            </w:r>
            <w:r w:rsidRPr="00164B66">
              <w:rPr>
                <w:szCs w:val="18"/>
              </w:rPr>
              <w:t>shmitar, keqb</w:t>
            </w:r>
            <w:r w:rsidR="00F438B6" w:rsidRPr="00164B66">
              <w:rPr>
                <w:szCs w:val="18"/>
              </w:rPr>
              <w:t>ë</w:t>
            </w:r>
            <w:r w:rsidRPr="00164B66">
              <w:rPr>
                <w:szCs w:val="18"/>
              </w:rPr>
              <w:t>r</w:t>
            </w:r>
            <w:r w:rsidR="00F438B6" w:rsidRPr="00164B66">
              <w:rPr>
                <w:szCs w:val="18"/>
              </w:rPr>
              <w:t>ë</w:t>
            </w:r>
            <w:r w:rsidRPr="00164B66">
              <w:rPr>
                <w:szCs w:val="18"/>
              </w:rPr>
              <w:t>s kryesor, bashk</w:t>
            </w:r>
            <w:r w:rsidR="00F438B6" w:rsidRPr="00164B66">
              <w:rPr>
                <w:szCs w:val="18"/>
              </w:rPr>
              <w:t>ë</w:t>
            </w:r>
            <w:r w:rsidRPr="00164B66">
              <w:rPr>
                <w:szCs w:val="18"/>
              </w:rPr>
              <w:t>pun</w:t>
            </w:r>
            <w:r w:rsidR="00F438B6" w:rsidRPr="00164B66">
              <w:rPr>
                <w:szCs w:val="18"/>
              </w:rPr>
              <w:t>ë</w:t>
            </w:r>
            <w:r w:rsidRPr="00164B66">
              <w:rPr>
                <w:szCs w:val="18"/>
              </w:rPr>
              <w:t>tor</w:t>
            </w:r>
            <w:r w:rsidR="00917186" w:rsidRPr="00164B66">
              <w:rPr>
                <w:szCs w:val="18"/>
              </w:rPr>
              <w:t xml:space="preserve"> et</w:t>
            </w:r>
            <w:r w:rsidRPr="00164B66">
              <w:rPr>
                <w:szCs w:val="18"/>
              </w:rPr>
              <w:t>j</w:t>
            </w:r>
            <w:r w:rsidR="0002643E" w:rsidRPr="00164B66">
              <w:rPr>
                <w:szCs w:val="18"/>
              </w:rPr>
              <w:t>.</w:t>
            </w:r>
            <w:r w:rsidR="00917186" w:rsidRPr="00164B66">
              <w:rPr>
                <w:szCs w:val="18"/>
              </w:rPr>
              <w:t>).</w:t>
            </w:r>
          </w:p>
          <w:p w:rsidR="00917186" w:rsidRPr="00164B66" w:rsidRDefault="00917186" w:rsidP="007B7AAA">
            <w:pPr>
              <w:spacing w:line="260" w:lineRule="exact"/>
              <w:ind w:firstLine="567"/>
              <w:rPr>
                <w:szCs w:val="18"/>
              </w:rPr>
            </w:pPr>
          </w:p>
          <w:p w:rsidR="00917186" w:rsidRPr="00164B66" w:rsidRDefault="00AF14F1" w:rsidP="007B7AAA">
            <w:pPr>
              <w:spacing w:line="260" w:lineRule="exact"/>
              <w:rPr>
                <w:szCs w:val="18"/>
              </w:rPr>
            </w:pPr>
            <w:r w:rsidRPr="00164B66">
              <w:rPr>
                <w:szCs w:val="18"/>
              </w:rPr>
              <w:t>T</w:t>
            </w:r>
            <w:r w:rsidR="00F438B6" w:rsidRPr="00164B66">
              <w:rPr>
                <w:szCs w:val="18"/>
              </w:rPr>
              <w:t>ë</w:t>
            </w:r>
            <w:r w:rsidRPr="00164B66">
              <w:rPr>
                <w:szCs w:val="18"/>
              </w:rPr>
              <w:t xml:space="preserve"> gjitha t</w:t>
            </w:r>
            <w:r w:rsidR="00F438B6" w:rsidRPr="00164B66">
              <w:rPr>
                <w:szCs w:val="18"/>
              </w:rPr>
              <w:t>ë</w:t>
            </w:r>
            <w:r w:rsidRPr="00164B66">
              <w:rPr>
                <w:szCs w:val="18"/>
              </w:rPr>
              <w:t xml:space="preserve"> dh</w:t>
            </w:r>
            <w:r w:rsidR="00F438B6" w:rsidRPr="00164B66">
              <w:rPr>
                <w:szCs w:val="18"/>
              </w:rPr>
              <w:t>ë</w:t>
            </w:r>
            <w:r w:rsidRPr="00164B66">
              <w:rPr>
                <w:szCs w:val="18"/>
              </w:rPr>
              <w:t>nat, informacioni dhe provat q</w:t>
            </w:r>
            <w:r w:rsidR="00F438B6" w:rsidRPr="00164B66">
              <w:rPr>
                <w:szCs w:val="18"/>
              </w:rPr>
              <w:t>ë</w:t>
            </w:r>
            <w:r w:rsidRPr="00164B66">
              <w:rPr>
                <w:szCs w:val="18"/>
              </w:rPr>
              <w:t xml:space="preserve"> duhen identifikuar dhe mbledhur mund t</w:t>
            </w:r>
            <w:r w:rsidR="00F438B6" w:rsidRPr="00164B66">
              <w:rPr>
                <w:szCs w:val="18"/>
              </w:rPr>
              <w:t>ë</w:t>
            </w:r>
            <w:r w:rsidRPr="00164B66">
              <w:rPr>
                <w:szCs w:val="18"/>
              </w:rPr>
              <w:t xml:space="preserve"> merren kryesisht nga viktimat, d</w:t>
            </w:r>
            <w:r w:rsidR="00F438B6" w:rsidRPr="00164B66">
              <w:rPr>
                <w:szCs w:val="18"/>
              </w:rPr>
              <w:t>ë</w:t>
            </w:r>
            <w:r w:rsidRPr="00164B66">
              <w:rPr>
                <w:szCs w:val="18"/>
              </w:rPr>
              <w:t>shmitar</w:t>
            </w:r>
            <w:r w:rsidR="00F438B6" w:rsidRPr="00164B66">
              <w:rPr>
                <w:szCs w:val="18"/>
              </w:rPr>
              <w:t>ë</w:t>
            </w:r>
            <w:r w:rsidRPr="00164B66">
              <w:rPr>
                <w:szCs w:val="18"/>
              </w:rPr>
              <w:t>t, bazat e t</w:t>
            </w:r>
            <w:r w:rsidR="00F438B6" w:rsidRPr="00164B66">
              <w:rPr>
                <w:szCs w:val="18"/>
              </w:rPr>
              <w:t>ë</w:t>
            </w:r>
            <w:r w:rsidRPr="00164B66">
              <w:rPr>
                <w:szCs w:val="18"/>
              </w:rPr>
              <w:t xml:space="preserve"> dh</w:t>
            </w:r>
            <w:r w:rsidR="00F438B6" w:rsidRPr="00164B66">
              <w:rPr>
                <w:szCs w:val="18"/>
              </w:rPr>
              <w:t>ë</w:t>
            </w:r>
            <w:r w:rsidRPr="00164B66">
              <w:rPr>
                <w:szCs w:val="18"/>
              </w:rPr>
              <w:t>nave t</w:t>
            </w:r>
            <w:r w:rsidR="00F438B6" w:rsidRPr="00164B66">
              <w:rPr>
                <w:szCs w:val="18"/>
              </w:rPr>
              <w:t>ë</w:t>
            </w:r>
            <w:r w:rsidRPr="00164B66">
              <w:rPr>
                <w:szCs w:val="18"/>
              </w:rPr>
              <w:t xml:space="preserve"> policis</w:t>
            </w:r>
            <w:r w:rsidR="00F438B6" w:rsidRPr="00164B66">
              <w:rPr>
                <w:szCs w:val="18"/>
              </w:rPr>
              <w:t>ë</w:t>
            </w:r>
            <w:r w:rsidRPr="00164B66">
              <w:rPr>
                <w:szCs w:val="18"/>
              </w:rPr>
              <w:t>, burimet e hapura dhe pal</w:t>
            </w:r>
            <w:r w:rsidR="00F438B6" w:rsidRPr="00164B66">
              <w:rPr>
                <w:szCs w:val="18"/>
              </w:rPr>
              <w:t>ë</w:t>
            </w:r>
            <w:r w:rsidRPr="00164B66">
              <w:rPr>
                <w:szCs w:val="18"/>
              </w:rPr>
              <w:t>t e treta</w:t>
            </w:r>
            <w:r w:rsidR="00917186" w:rsidRPr="00164B66">
              <w:rPr>
                <w:szCs w:val="18"/>
              </w:rPr>
              <w:t>.</w:t>
            </w:r>
          </w:p>
          <w:p w:rsidR="00772579" w:rsidRPr="00164B66" w:rsidRDefault="00772579" w:rsidP="007B7AAA">
            <w:pPr>
              <w:spacing w:line="260" w:lineRule="exact"/>
              <w:rPr>
                <w:szCs w:val="18"/>
              </w:rPr>
            </w:pPr>
          </w:p>
          <w:p w:rsidR="00917186" w:rsidRPr="00164B66" w:rsidRDefault="00AF14F1" w:rsidP="007B7AAA">
            <w:pPr>
              <w:spacing w:line="260" w:lineRule="exact"/>
              <w:rPr>
                <w:szCs w:val="18"/>
              </w:rPr>
            </w:pPr>
            <w:r w:rsidRPr="00164B66">
              <w:rPr>
                <w:szCs w:val="18"/>
              </w:rPr>
              <w:t>Aktiviteti i mbledhjes dhe vler</w:t>
            </w:r>
            <w:r w:rsidR="00F438B6" w:rsidRPr="00164B66">
              <w:rPr>
                <w:szCs w:val="18"/>
              </w:rPr>
              <w:t>ë</w:t>
            </w:r>
            <w:r w:rsidRPr="00164B66">
              <w:rPr>
                <w:szCs w:val="18"/>
              </w:rPr>
              <w:t>simit t</w:t>
            </w:r>
            <w:r w:rsidR="00F438B6" w:rsidRPr="00164B66">
              <w:rPr>
                <w:szCs w:val="18"/>
              </w:rPr>
              <w:t>ë</w:t>
            </w:r>
            <w:r w:rsidRPr="00164B66">
              <w:rPr>
                <w:szCs w:val="18"/>
              </w:rPr>
              <w:t xml:space="preserve"> t</w:t>
            </w:r>
            <w:r w:rsidR="00F438B6" w:rsidRPr="00164B66">
              <w:rPr>
                <w:szCs w:val="18"/>
              </w:rPr>
              <w:t>ë</w:t>
            </w:r>
            <w:r w:rsidRPr="00164B66">
              <w:rPr>
                <w:szCs w:val="18"/>
              </w:rPr>
              <w:t xml:space="preserve"> dh</w:t>
            </w:r>
            <w:r w:rsidR="00F438B6" w:rsidRPr="00164B66">
              <w:rPr>
                <w:szCs w:val="18"/>
              </w:rPr>
              <w:t>ë</w:t>
            </w:r>
            <w:r w:rsidRPr="00164B66">
              <w:rPr>
                <w:szCs w:val="18"/>
              </w:rPr>
              <w:t>nave dhe provave t</w:t>
            </w:r>
            <w:r w:rsidR="00F438B6" w:rsidRPr="00164B66">
              <w:rPr>
                <w:szCs w:val="18"/>
              </w:rPr>
              <w:t>ë</w:t>
            </w:r>
            <w:r w:rsidRPr="00164B66">
              <w:rPr>
                <w:szCs w:val="18"/>
              </w:rPr>
              <w:t xml:space="preserve"> tilla duhet t</w:t>
            </w:r>
            <w:r w:rsidR="00F438B6" w:rsidRPr="00164B66">
              <w:rPr>
                <w:szCs w:val="18"/>
              </w:rPr>
              <w:t>ë</w:t>
            </w:r>
            <w:r w:rsidRPr="00164B66">
              <w:rPr>
                <w:szCs w:val="18"/>
              </w:rPr>
              <w:t xml:space="preserve"> fokusohet tek identifikimi i mjeteve dhe vendi se ku duhet t</w:t>
            </w:r>
            <w:r w:rsidR="00F438B6" w:rsidRPr="00164B66">
              <w:rPr>
                <w:szCs w:val="18"/>
              </w:rPr>
              <w:t>ë</w:t>
            </w:r>
            <w:r w:rsidRPr="00164B66">
              <w:rPr>
                <w:szCs w:val="18"/>
              </w:rPr>
              <w:t xml:space="preserve"> merren</w:t>
            </w:r>
            <w:r w:rsidR="00917186" w:rsidRPr="00164B66">
              <w:rPr>
                <w:szCs w:val="18"/>
              </w:rPr>
              <w:t>.</w:t>
            </w:r>
          </w:p>
          <w:p w:rsidR="00772579" w:rsidRPr="00164B66" w:rsidRDefault="00772579" w:rsidP="007B7AAA">
            <w:pPr>
              <w:spacing w:line="260" w:lineRule="exact"/>
              <w:rPr>
                <w:szCs w:val="18"/>
              </w:rPr>
            </w:pPr>
          </w:p>
          <w:p w:rsidR="00917186" w:rsidRPr="00164B66" w:rsidRDefault="00AF14F1" w:rsidP="007B7AAA">
            <w:pPr>
              <w:spacing w:line="260" w:lineRule="exact"/>
              <w:rPr>
                <w:szCs w:val="18"/>
              </w:rPr>
            </w:pPr>
            <w:r w:rsidRPr="00164B66">
              <w:rPr>
                <w:szCs w:val="18"/>
              </w:rPr>
              <w:t>T</w:t>
            </w:r>
            <w:r w:rsidR="00F438B6" w:rsidRPr="00164B66">
              <w:rPr>
                <w:szCs w:val="18"/>
              </w:rPr>
              <w:t>ë</w:t>
            </w:r>
            <w:r w:rsidRPr="00164B66">
              <w:rPr>
                <w:szCs w:val="18"/>
              </w:rPr>
              <w:t xml:space="preserve"> dh</w:t>
            </w:r>
            <w:r w:rsidR="00F438B6" w:rsidRPr="00164B66">
              <w:rPr>
                <w:szCs w:val="18"/>
              </w:rPr>
              <w:t>ë</w:t>
            </w:r>
            <w:r w:rsidRPr="00164B66">
              <w:rPr>
                <w:szCs w:val="18"/>
              </w:rPr>
              <w:t>nat dhe provat kan</w:t>
            </w:r>
            <w:r w:rsidR="00F438B6" w:rsidRPr="00164B66">
              <w:rPr>
                <w:szCs w:val="18"/>
              </w:rPr>
              <w:t>ë</w:t>
            </w:r>
            <w:r w:rsidRPr="00164B66">
              <w:rPr>
                <w:szCs w:val="18"/>
              </w:rPr>
              <w:t xml:space="preserve"> q</w:t>
            </w:r>
            <w:r w:rsidR="00F438B6" w:rsidRPr="00164B66">
              <w:rPr>
                <w:szCs w:val="18"/>
              </w:rPr>
              <w:t>ë</w:t>
            </w:r>
            <w:r w:rsidRPr="00164B66">
              <w:rPr>
                <w:szCs w:val="18"/>
              </w:rPr>
              <w:t>llimin e qart</w:t>
            </w:r>
            <w:r w:rsidR="00F438B6" w:rsidRPr="00164B66">
              <w:rPr>
                <w:szCs w:val="18"/>
              </w:rPr>
              <w:t>ë</w:t>
            </w:r>
            <w:r w:rsidRPr="00164B66">
              <w:rPr>
                <w:szCs w:val="18"/>
              </w:rPr>
              <w:t>simit t</w:t>
            </w:r>
            <w:r w:rsidR="00F438B6" w:rsidRPr="00164B66">
              <w:rPr>
                <w:szCs w:val="18"/>
              </w:rPr>
              <w:t>ë</w:t>
            </w:r>
            <w:r w:rsidRPr="00164B66">
              <w:rPr>
                <w:szCs w:val="18"/>
              </w:rPr>
              <w:t xml:space="preserve"> fakteve t</w:t>
            </w:r>
            <w:r w:rsidR="00F438B6" w:rsidRPr="00164B66">
              <w:rPr>
                <w:szCs w:val="18"/>
              </w:rPr>
              <w:t>ë</w:t>
            </w:r>
            <w:r w:rsidRPr="00164B66">
              <w:rPr>
                <w:szCs w:val="18"/>
              </w:rPr>
              <w:t xml:space="preserve"> raportuara, identifikimit t</w:t>
            </w:r>
            <w:r w:rsidR="00F438B6" w:rsidRPr="00164B66">
              <w:rPr>
                <w:szCs w:val="18"/>
              </w:rPr>
              <w:t>ë</w:t>
            </w:r>
            <w:r w:rsidRPr="00164B66">
              <w:rPr>
                <w:szCs w:val="18"/>
              </w:rPr>
              <w:t xml:space="preserve"> t</w:t>
            </w:r>
            <w:r w:rsidR="00F438B6" w:rsidRPr="00164B66">
              <w:rPr>
                <w:szCs w:val="18"/>
              </w:rPr>
              <w:t>ë</w:t>
            </w:r>
            <w:r w:rsidRPr="00164B66">
              <w:rPr>
                <w:szCs w:val="18"/>
              </w:rPr>
              <w:t xml:space="preserve"> dyshuarve dhe vendeve ku u zhvillua aktivitet</w:t>
            </w:r>
            <w:r w:rsidR="0086674F" w:rsidRPr="00164B66">
              <w:rPr>
                <w:szCs w:val="18"/>
              </w:rPr>
              <w:t>i k</w:t>
            </w:r>
            <w:r w:rsidRPr="00164B66">
              <w:rPr>
                <w:szCs w:val="18"/>
              </w:rPr>
              <w:t>riminal, si dhe ekzaminimi i natyr</w:t>
            </w:r>
            <w:r w:rsidR="00F438B6" w:rsidRPr="00164B66">
              <w:rPr>
                <w:szCs w:val="18"/>
              </w:rPr>
              <w:t>ë</w:t>
            </w:r>
            <w:r w:rsidRPr="00164B66">
              <w:rPr>
                <w:szCs w:val="18"/>
              </w:rPr>
              <w:t>s dhe vler</w:t>
            </w:r>
            <w:r w:rsidR="00F438B6" w:rsidRPr="00164B66">
              <w:rPr>
                <w:szCs w:val="18"/>
              </w:rPr>
              <w:t>ë</w:t>
            </w:r>
            <w:r w:rsidRPr="00164B66">
              <w:rPr>
                <w:szCs w:val="18"/>
              </w:rPr>
              <w:t>s s</w:t>
            </w:r>
            <w:r w:rsidR="00F438B6" w:rsidRPr="00164B66">
              <w:rPr>
                <w:szCs w:val="18"/>
              </w:rPr>
              <w:t>ë</w:t>
            </w:r>
            <w:r w:rsidRPr="00164B66">
              <w:rPr>
                <w:szCs w:val="18"/>
              </w:rPr>
              <w:t xml:space="preserve"> humbjeve</w:t>
            </w:r>
            <w:r w:rsidR="00917186" w:rsidRPr="00164B66">
              <w:rPr>
                <w:szCs w:val="18"/>
              </w:rPr>
              <w:t>.</w:t>
            </w:r>
          </w:p>
          <w:p w:rsidR="00772579" w:rsidRPr="00164B66" w:rsidRDefault="00772579" w:rsidP="007B7AAA">
            <w:pPr>
              <w:spacing w:line="260" w:lineRule="exact"/>
              <w:rPr>
                <w:szCs w:val="18"/>
              </w:rPr>
            </w:pPr>
          </w:p>
          <w:p w:rsidR="00917186" w:rsidRPr="00164B66" w:rsidRDefault="00AF14F1" w:rsidP="007B7AAA">
            <w:pPr>
              <w:spacing w:line="260" w:lineRule="exact"/>
              <w:rPr>
                <w:szCs w:val="18"/>
              </w:rPr>
            </w:pPr>
            <w:r w:rsidRPr="00164B66">
              <w:rPr>
                <w:szCs w:val="18"/>
              </w:rPr>
              <w:t>N</w:t>
            </w:r>
            <w:r w:rsidR="00F438B6" w:rsidRPr="00164B66">
              <w:rPr>
                <w:szCs w:val="18"/>
              </w:rPr>
              <w:t>ë</w:t>
            </w:r>
            <w:r w:rsidRPr="00164B66">
              <w:rPr>
                <w:szCs w:val="18"/>
              </w:rPr>
              <w:t xml:space="preserve"> t</w:t>
            </w:r>
            <w:r w:rsidR="00F438B6" w:rsidRPr="00164B66">
              <w:rPr>
                <w:szCs w:val="18"/>
              </w:rPr>
              <w:t>ë</w:t>
            </w:r>
            <w:r w:rsidRPr="00164B66">
              <w:rPr>
                <w:szCs w:val="18"/>
              </w:rPr>
              <w:t xml:space="preserve"> nj</w:t>
            </w:r>
            <w:r w:rsidR="00F438B6" w:rsidRPr="00164B66">
              <w:rPr>
                <w:szCs w:val="18"/>
              </w:rPr>
              <w:t>ë</w:t>
            </w:r>
            <w:r w:rsidRPr="00164B66">
              <w:rPr>
                <w:szCs w:val="18"/>
              </w:rPr>
              <w:t>jt</w:t>
            </w:r>
            <w:r w:rsidR="00F438B6" w:rsidRPr="00164B66">
              <w:rPr>
                <w:szCs w:val="18"/>
              </w:rPr>
              <w:t>ë</w:t>
            </w:r>
            <w:r w:rsidRPr="00164B66">
              <w:rPr>
                <w:szCs w:val="18"/>
              </w:rPr>
              <w:t>n koh</w:t>
            </w:r>
            <w:r w:rsidR="00F438B6" w:rsidRPr="00164B66">
              <w:rPr>
                <w:szCs w:val="18"/>
              </w:rPr>
              <w:t>ë</w:t>
            </w:r>
            <w:r w:rsidRPr="00164B66">
              <w:rPr>
                <w:szCs w:val="18"/>
              </w:rPr>
              <w:t xml:space="preserve"> me marrjen e ankimit, </w:t>
            </w:r>
            <w:r w:rsidR="00F438B6" w:rsidRPr="00164B66">
              <w:rPr>
                <w:szCs w:val="18"/>
              </w:rPr>
              <w:t>ë</w:t>
            </w:r>
            <w:r w:rsidRPr="00164B66">
              <w:rPr>
                <w:szCs w:val="18"/>
              </w:rPr>
              <w:t>sht</w:t>
            </w:r>
            <w:r w:rsidR="00F438B6" w:rsidRPr="00164B66">
              <w:rPr>
                <w:szCs w:val="18"/>
              </w:rPr>
              <w:t>ë</w:t>
            </w:r>
            <w:r w:rsidRPr="00164B66">
              <w:rPr>
                <w:szCs w:val="18"/>
              </w:rPr>
              <w:t xml:space="preserve"> e r</w:t>
            </w:r>
            <w:r w:rsidR="00F438B6" w:rsidRPr="00164B66">
              <w:rPr>
                <w:szCs w:val="18"/>
              </w:rPr>
              <w:t>ë</w:t>
            </w:r>
            <w:r w:rsidRPr="00164B66">
              <w:rPr>
                <w:szCs w:val="18"/>
              </w:rPr>
              <w:t>nd</w:t>
            </w:r>
            <w:r w:rsidR="00F438B6" w:rsidRPr="00164B66">
              <w:rPr>
                <w:szCs w:val="18"/>
              </w:rPr>
              <w:t>ë</w:t>
            </w:r>
            <w:r w:rsidRPr="00164B66">
              <w:rPr>
                <w:szCs w:val="18"/>
              </w:rPr>
              <w:t>sishme t</w:t>
            </w:r>
            <w:r w:rsidR="00F438B6" w:rsidRPr="00164B66">
              <w:rPr>
                <w:szCs w:val="18"/>
              </w:rPr>
              <w:t>ë</w:t>
            </w:r>
            <w:r w:rsidRPr="00164B66">
              <w:rPr>
                <w:szCs w:val="18"/>
              </w:rPr>
              <w:t xml:space="preserve"> identifikohen t</w:t>
            </w:r>
            <w:r w:rsidR="00F438B6" w:rsidRPr="00164B66">
              <w:rPr>
                <w:szCs w:val="18"/>
              </w:rPr>
              <w:t>ë</w:t>
            </w:r>
            <w:r w:rsidRPr="00164B66">
              <w:rPr>
                <w:szCs w:val="18"/>
              </w:rPr>
              <w:t xml:space="preserve"> dh</w:t>
            </w:r>
            <w:r w:rsidR="00F438B6" w:rsidRPr="00164B66">
              <w:rPr>
                <w:szCs w:val="18"/>
              </w:rPr>
              <w:t>ë</w:t>
            </w:r>
            <w:r w:rsidRPr="00164B66">
              <w:rPr>
                <w:szCs w:val="18"/>
              </w:rPr>
              <w:t>nat dhe informacioni i nevojsh</w:t>
            </w:r>
            <w:r w:rsidR="00F438B6" w:rsidRPr="00164B66">
              <w:rPr>
                <w:szCs w:val="18"/>
              </w:rPr>
              <w:t>ë</w:t>
            </w:r>
            <w:r w:rsidRPr="00164B66">
              <w:rPr>
                <w:szCs w:val="18"/>
              </w:rPr>
              <w:t>m p</w:t>
            </w:r>
            <w:r w:rsidR="00F438B6" w:rsidRPr="00164B66">
              <w:rPr>
                <w:szCs w:val="18"/>
              </w:rPr>
              <w:t>ë</w:t>
            </w:r>
            <w:r w:rsidRPr="00164B66">
              <w:rPr>
                <w:szCs w:val="18"/>
              </w:rPr>
              <w:t>r procesin e investigimit dhe t</w:t>
            </w:r>
            <w:r w:rsidR="00F438B6" w:rsidRPr="00164B66">
              <w:rPr>
                <w:szCs w:val="18"/>
              </w:rPr>
              <w:t>ë</w:t>
            </w:r>
            <w:r w:rsidRPr="00164B66">
              <w:rPr>
                <w:szCs w:val="18"/>
              </w:rPr>
              <w:t xml:space="preserve"> p</w:t>
            </w:r>
            <w:r w:rsidR="00F438B6" w:rsidRPr="00164B66">
              <w:rPr>
                <w:szCs w:val="18"/>
              </w:rPr>
              <w:t>ë</w:t>
            </w:r>
            <w:r w:rsidRPr="00164B66">
              <w:rPr>
                <w:szCs w:val="18"/>
              </w:rPr>
              <w:t>rcaktohen kanalet dhe mjetet e marrjes s</w:t>
            </w:r>
            <w:r w:rsidR="00F438B6" w:rsidRPr="00164B66">
              <w:rPr>
                <w:szCs w:val="18"/>
              </w:rPr>
              <w:t>ë</w:t>
            </w:r>
            <w:r w:rsidRPr="00164B66">
              <w:rPr>
                <w:szCs w:val="18"/>
              </w:rPr>
              <w:t xml:space="preserve"> tyre</w:t>
            </w:r>
            <w:r w:rsidR="00917186" w:rsidRPr="00164B66">
              <w:rPr>
                <w:szCs w:val="18"/>
              </w:rPr>
              <w:t>.</w:t>
            </w:r>
          </w:p>
          <w:p w:rsidR="00772579" w:rsidRPr="00164B66" w:rsidRDefault="00772579" w:rsidP="007B7AAA">
            <w:pPr>
              <w:spacing w:line="260" w:lineRule="exact"/>
              <w:rPr>
                <w:szCs w:val="18"/>
              </w:rPr>
            </w:pPr>
          </w:p>
          <w:p w:rsidR="00917186" w:rsidRPr="00164B66" w:rsidRDefault="00134AAE" w:rsidP="007B7AAA">
            <w:pPr>
              <w:spacing w:line="260" w:lineRule="exact"/>
              <w:rPr>
                <w:szCs w:val="18"/>
              </w:rPr>
            </w:pPr>
            <w:r w:rsidRPr="00164B66">
              <w:rPr>
                <w:szCs w:val="18"/>
              </w:rPr>
              <w:t>N</w:t>
            </w:r>
            <w:r w:rsidR="00F438B6" w:rsidRPr="00164B66">
              <w:rPr>
                <w:szCs w:val="18"/>
              </w:rPr>
              <w:t>ë</w:t>
            </w:r>
            <w:r w:rsidRPr="00164B66">
              <w:rPr>
                <w:szCs w:val="18"/>
              </w:rPr>
              <w:t xml:space="preserve"> procesin e mbledhjes s</w:t>
            </w:r>
            <w:r w:rsidR="00F438B6" w:rsidRPr="00164B66">
              <w:rPr>
                <w:szCs w:val="18"/>
              </w:rPr>
              <w:t>ë</w:t>
            </w:r>
            <w:r w:rsidRPr="00164B66">
              <w:rPr>
                <w:szCs w:val="18"/>
              </w:rPr>
              <w:t xml:space="preserve"> provave, nj</w:t>
            </w:r>
            <w:r w:rsidR="00F438B6" w:rsidRPr="00164B66">
              <w:rPr>
                <w:szCs w:val="18"/>
              </w:rPr>
              <w:t>ë</w:t>
            </w:r>
            <w:r w:rsidRPr="00164B66">
              <w:rPr>
                <w:szCs w:val="18"/>
              </w:rPr>
              <w:t xml:space="preserve"> aspekt i r</w:t>
            </w:r>
            <w:r w:rsidR="00F438B6" w:rsidRPr="00164B66">
              <w:rPr>
                <w:szCs w:val="18"/>
              </w:rPr>
              <w:t>ë</w:t>
            </w:r>
            <w:r w:rsidRPr="00164B66">
              <w:rPr>
                <w:szCs w:val="18"/>
              </w:rPr>
              <w:t>nd</w:t>
            </w:r>
            <w:r w:rsidR="00F438B6" w:rsidRPr="00164B66">
              <w:rPr>
                <w:szCs w:val="18"/>
              </w:rPr>
              <w:t>ë</w:t>
            </w:r>
            <w:r w:rsidRPr="00164B66">
              <w:rPr>
                <w:szCs w:val="18"/>
              </w:rPr>
              <w:t>sish</w:t>
            </w:r>
            <w:r w:rsidR="00F438B6" w:rsidRPr="00164B66">
              <w:rPr>
                <w:szCs w:val="18"/>
              </w:rPr>
              <w:t>ë</w:t>
            </w:r>
            <w:r w:rsidRPr="00164B66">
              <w:rPr>
                <w:szCs w:val="18"/>
              </w:rPr>
              <w:t xml:space="preserve">m nuk </w:t>
            </w:r>
            <w:r w:rsidR="00F438B6" w:rsidRPr="00164B66">
              <w:rPr>
                <w:szCs w:val="18"/>
              </w:rPr>
              <w:t>ë</w:t>
            </w:r>
            <w:r w:rsidRPr="00164B66">
              <w:rPr>
                <w:szCs w:val="18"/>
              </w:rPr>
              <w:t>sht</w:t>
            </w:r>
            <w:r w:rsidR="00F438B6" w:rsidRPr="00164B66">
              <w:rPr>
                <w:szCs w:val="18"/>
              </w:rPr>
              <w:t>ë</w:t>
            </w:r>
            <w:r w:rsidRPr="00164B66">
              <w:rPr>
                <w:szCs w:val="18"/>
              </w:rPr>
              <w:t xml:space="preserve"> alarmimi i</w:t>
            </w:r>
            <w:r w:rsidR="0086674F" w:rsidRPr="00164B66">
              <w:rPr>
                <w:szCs w:val="18"/>
              </w:rPr>
              <w:t xml:space="preserve"> </w:t>
            </w:r>
            <w:r w:rsidRPr="00164B66">
              <w:rPr>
                <w:szCs w:val="18"/>
              </w:rPr>
              <w:t>t</w:t>
            </w:r>
            <w:r w:rsidR="00F438B6" w:rsidRPr="00164B66">
              <w:rPr>
                <w:szCs w:val="18"/>
              </w:rPr>
              <w:t>ë</w:t>
            </w:r>
            <w:r w:rsidRPr="00164B66">
              <w:rPr>
                <w:szCs w:val="18"/>
              </w:rPr>
              <w:t xml:space="preserve"> dyshuarit/t</w:t>
            </w:r>
            <w:r w:rsidR="00F438B6" w:rsidRPr="00164B66">
              <w:rPr>
                <w:szCs w:val="18"/>
              </w:rPr>
              <w:t>ë</w:t>
            </w:r>
            <w:r w:rsidRPr="00164B66">
              <w:rPr>
                <w:szCs w:val="18"/>
              </w:rPr>
              <w:t xml:space="preserve"> dyshuarve sepse ata mund t</w:t>
            </w:r>
            <w:r w:rsidR="00F438B6" w:rsidRPr="00164B66">
              <w:rPr>
                <w:szCs w:val="18"/>
              </w:rPr>
              <w:t>ë</w:t>
            </w:r>
            <w:r w:rsidRPr="00164B66">
              <w:rPr>
                <w:szCs w:val="18"/>
              </w:rPr>
              <w:t xml:space="preserve"> shkat</w:t>
            </w:r>
            <w:r w:rsidR="00F438B6" w:rsidRPr="00164B66">
              <w:rPr>
                <w:szCs w:val="18"/>
              </w:rPr>
              <w:t>ë</w:t>
            </w:r>
            <w:r w:rsidRPr="00164B66">
              <w:rPr>
                <w:szCs w:val="18"/>
              </w:rPr>
              <w:t>rrojn</w:t>
            </w:r>
            <w:r w:rsidR="00F438B6" w:rsidRPr="00164B66">
              <w:rPr>
                <w:szCs w:val="18"/>
              </w:rPr>
              <w:t>ë</w:t>
            </w:r>
            <w:r w:rsidRPr="00164B66">
              <w:rPr>
                <w:szCs w:val="18"/>
              </w:rPr>
              <w:t xml:space="preserve"> provat, veçan</w:t>
            </w:r>
            <w:r w:rsidR="00F438B6" w:rsidRPr="00164B66">
              <w:rPr>
                <w:szCs w:val="18"/>
              </w:rPr>
              <w:t>ë</w:t>
            </w:r>
            <w:r w:rsidRPr="00164B66">
              <w:rPr>
                <w:szCs w:val="18"/>
              </w:rPr>
              <w:t>risht provat dixhitale, si p.sh. t</w:t>
            </w:r>
            <w:r w:rsidR="00F438B6" w:rsidRPr="00164B66">
              <w:rPr>
                <w:szCs w:val="18"/>
              </w:rPr>
              <w:t>ë</w:t>
            </w:r>
            <w:r w:rsidRPr="00164B66">
              <w:rPr>
                <w:szCs w:val="18"/>
              </w:rPr>
              <w:t xml:space="preserve"> dh</w:t>
            </w:r>
            <w:r w:rsidR="00F438B6" w:rsidRPr="00164B66">
              <w:rPr>
                <w:szCs w:val="18"/>
              </w:rPr>
              <w:t>ë</w:t>
            </w:r>
            <w:r w:rsidRPr="00164B66">
              <w:rPr>
                <w:szCs w:val="18"/>
              </w:rPr>
              <w:t>nat n</w:t>
            </w:r>
            <w:r w:rsidR="0086674F" w:rsidRPr="00164B66">
              <w:t>ë</w:t>
            </w:r>
            <w:r w:rsidRPr="00164B66">
              <w:rPr>
                <w:szCs w:val="18"/>
              </w:rPr>
              <w:t xml:space="preserve"> </w:t>
            </w:r>
            <w:r w:rsidR="00774AC7" w:rsidRPr="00164B66">
              <w:rPr>
                <w:szCs w:val="18"/>
              </w:rPr>
              <w:t>kompjuterët</w:t>
            </w:r>
            <w:r w:rsidRPr="00164B66">
              <w:rPr>
                <w:szCs w:val="18"/>
              </w:rPr>
              <w:t xml:space="preserve"> e tyre</w:t>
            </w:r>
            <w:r w:rsidR="00917186" w:rsidRPr="00164B66">
              <w:rPr>
                <w:szCs w:val="18"/>
              </w:rPr>
              <w:t xml:space="preserve">. </w:t>
            </w:r>
            <w:r w:rsidR="0086674F" w:rsidRPr="00164B66">
              <w:rPr>
                <w:szCs w:val="18"/>
              </w:rPr>
              <w:t xml:space="preserve">                                                                                                 </w:t>
            </w:r>
          </w:p>
          <w:p w:rsidR="00772579" w:rsidRPr="00164B66" w:rsidRDefault="00772579" w:rsidP="007B7AAA">
            <w:pPr>
              <w:spacing w:line="260" w:lineRule="exact"/>
              <w:rPr>
                <w:szCs w:val="18"/>
              </w:rPr>
            </w:pPr>
          </w:p>
          <w:p w:rsidR="00917186" w:rsidRPr="00164B66" w:rsidRDefault="00134AAE" w:rsidP="007B7AAA">
            <w:pPr>
              <w:spacing w:line="260" w:lineRule="exact"/>
              <w:rPr>
                <w:szCs w:val="18"/>
              </w:rPr>
            </w:pPr>
            <w:r w:rsidRPr="00164B66">
              <w:rPr>
                <w:szCs w:val="18"/>
              </w:rPr>
              <w:t>N</w:t>
            </w:r>
            <w:r w:rsidR="00F438B6" w:rsidRPr="00164B66">
              <w:rPr>
                <w:szCs w:val="18"/>
              </w:rPr>
              <w:t>ë</w:t>
            </w:r>
            <w:r w:rsidRPr="00164B66">
              <w:rPr>
                <w:szCs w:val="18"/>
              </w:rPr>
              <w:t xml:space="preserve"> t</w:t>
            </w:r>
            <w:r w:rsidR="00F438B6" w:rsidRPr="00164B66">
              <w:rPr>
                <w:szCs w:val="18"/>
              </w:rPr>
              <w:t>ë</w:t>
            </w:r>
            <w:r w:rsidRPr="00164B66">
              <w:rPr>
                <w:szCs w:val="18"/>
              </w:rPr>
              <w:t xml:space="preserve"> gjitha hapat q</w:t>
            </w:r>
            <w:r w:rsidR="00F438B6" w:rsidRPr="00164B66">
              <w:rPr>
                <w:szCs w:val="18"/>
              </w:rPr>
              <w:t>ë</w:t>
            </w:r>
            <w:r w:rsidRPr="00164B66">
              <w:rPr>
                <w:szCs w:val="18"/>
              </w:rPr>
              <w:t xml:space="preserve"> po p</w:t>
            </w:r>
            <w:r w:rsidR="00F438B6" w:rsidRPr="00164B66">
              <w:rPr>
                <w:szCs w:val="18"/>
              </w:rPr>
              <w:t>ë</w:t>
            </w:r>
            <w:r w:rsidRPr="00164B66">
              <w:rPr>
                <w:szCs w:val="18"/>
              </w:rPr>
              <w:t>rpiqeni t</w:t>
            </w:r>
            <w:r w:rsidR="00F438B6" w:rsidRPr="00164B66">
              <w:rPr>
                <w:szCs w:val="18"/>
              </w:rPr>
              <w:t>ë</w:t>
            </w:r>
            <w:r w:rsidRPr="00164B66">
              <w:rPr>
                <w:szCs w:val="18"/>
              </w:rPr>
              <w:t xml:space="preserve"> b</w:t>
            </w:r>
            <w:r w:rsidR="00F438B6" w:rsidRPr="00164B66">
              <w:rPr>
                <w:szCs w:val="18"/>
              </w:rPr>
              <w:t>ë</w:t>
            </w:r>
            <w:r w:rsidRPr="00164B66">
              <w:rPr>
                <w:szCs w:val="18"/>
              </w:rPr>
              <w:t>ni gjat</w:t>
            </w:r>
            <w:r w:rsidR="00F438B6" w:rsidRPr="00164B66">
              <w:rPr>
                <w:szCs w:val="18"/>
              </w:rPr>
              <w:t>ë</w:t>
            </w:r>
            <w:r w:rsidRPr="00164B66">
              <w:rPr>
                <w:szCs w:val="18"/>
              </w:rPr>
              <w:t xml:space="preserve"> hetimit duhet t</w:t>
            </w:r>
            <w:r w:rsidR="00F438B6" w:rsidRPr="00164B66">
              <w:rPr>
                <w:szCs w:val="18"/>
              </w:rPr>
              <w:t>ë</w:t>
            </w:r>
            <w:r w:rsidRPr="00164B66">
              <w:rPr>
                <w:szCs w:val="18"/>
              </w:rPr>
              <w:t xml:space="preserve"> vler</w:t>
            </w:r>
            <w:r w:rsidR="00F438B6" w:rsidRPr="00164B66">
              <w:rPr>
                <w:szCs w:val="18"/>
              </w:rPr>
              <w:t>ë</w:t>
            </w:r>
            <w:r w:rsidRPr="00164B66">
              <w:rPr>
                <w:szCs w:val="18"/>
              </w:rPr>
              <w:t>soni se cili do t</w:t>
            </w:r>
            <w:r w:rsidR="00F438B6" w:rsidRPr="00164B66">
              <w:rPr>
                <w:szCs w:val="18"/>
              </w:rPr>
              <w:t>ë</w:t>
            </w:r>
            <w:r w:rsidRPr="00164B66">
              <w:rPr>
                <w:szCs w:val="18"/>
              </w:rPr>
              <w:t xml:space="preserve"> jet</w:t>
            </w:r>
            <w:r w:rsidR="00F438B6" w:rsidRPr="00164B66">
              <w:rPr>
                <w:szCs w:val="18"/>
              </w:rPr>
              <w:t>ë</w:t>
            </w:r>
            <w:r w:rsidRPr="00164B66">
              <w:rPr>
                <w:szCs w:val="18"/>
              </w:rPr>
              <w:t xml:space="preserve"> </w:t>
            </w:r>
            <w:r w:rsidR="00774AC7" w:rsidRPr="00164B66">
              <w:rPr>
                <w:szCs w:val="18"/>
              </w:rPr>
              <w:t>rezultati</w:t>
            </w:r>
            <w:r w:rsidRPr="00164B66">
              <w:rPr>
                <w:szCs w:val="18"/>
              </w:rPr>
              <w:t xml:space="preserve"> dhe si do t</w:t>
            </w:r>
            <w:r w:rsidR="00F438B6" w:rsidRPr="00164B66">
              <w:rPr>
                <w:szCs w:val="18"/>
              </w:rPr>
              <w:t>ë</w:t>
            </w:r>
            <w:r w:rsidRPr="00164B66">
              <w:rPr>
                <w:szCs w:val="18"/>
              </w:rPr>
              <w:t xml:space="preserve"> p</w:t>
            </w:r>
            <w:r w:rsidR="00F438B6" w:rsidRPr="00164B66">
              <w:rPr>
                <w:szCs w:val="18"/>
              </w:rPr>
              <w:t>ë</w:t>
            </w:r>
            <w:r w:rsidRPr="00164B66">
              <w:rPr>
                <w:szCs w:val="18"/>
              </w:rPr>
              <w:t>rdoret ai</w:t>
            </w:r>
            <w:r w:rsidR="00917186" w:rsidRPr="00164B66">
              <w:rPr>
                <w:szCs w:val="18"/>
              </w:rPr>
              <w:t xml:space="preserve">. </w:t>
            </w:r>
          </w:p>
          <w:p w:rsidR="00772579" w:rsidRPr="00164B66" w:rsidRDefault="00772579" w:rsidP="007B7AAA">
            <w:pPr>
              <w:spacing w:line="260" w:lineRule="exact"/>
              <w:rPr>
                <w:szCs w:val="18"/>
              </w:rPr>
            </w:pPr>
          </w:p>
          <w:p w:rsidR="00917186" w:rsidRPr="00164B66" w:rsidRDefault="00134AAE" w:rsidP="007B7AAA">
            <w:pPr>
              <w:spacing w:line="260" w:lineRule="exact"/>
              <w:rPr>
                <w:szCs w:val="18"/>
              </w:rPr>
            </w:pPr>
            <w:r w:rsidRPr="00164B66">
              <w:rPr>
                <w:szCs w:val="18"/>
              </w:rPr>
              <w:t>T</w:t>
            </w:r>
            <w:r w:rsidR="00F438B6" w:rsidRPr="00164B66">
              <w:rPr>
                <w:szCs w:val="18"/>
              </w:rPr>
              <w:t>ë</w:t>
            </w:r>
            <w:r w:rsidRPr="00164B66">
              <w:rPr>
                <w:szCs w:val="18"/>
              </w:rPr>
              <w:t xml:space="preserve"> gjitha veprimet e kryera nga i dyshuari dhe t</w:t>
            </w:r>
            <w:r w:rsidR="00F438B6" w:rsidRPr="00164B66">
              <w:rPr>
                <w:szCs w:val="18"/>
              </w:rPr>
              <w:t>ë</w:t>
            </w:r>
            <w:r w:rsidRPr="00164B66">
              <w:rPr>
                <w:szCs w:val="18"/>
              </w:rPr>
              <w:t xml:space="preserve"> gjitha provat ose t</w:t>
            </w:r>
            <w:r w:rsidR="00F438B6" w:rsidRPr="00164B66">
              <w:rPr>
                <w:szCs w:val="18"/>
              </w:rPr>
              <w:t>ë</w:t>
            </w:r>
            <w:r w:rsidRPr="00164B66">
              <w:rPr>
                <w:szCs w:val="18"/>
              </w:rPr>
              <w:t xml:space="preserve"> dh</w:t>
            </w:r>
            <w:r w:rsidR="00F438B6" w:rsidRPr="00164B66">
              <w:rPr>
                <w:szCs w:val="18"/>
              </w:rPr>
              <w:t>ë</w:t>
            </w:r>
            <w:r w:rsidRPr="00164B66">
              <w:rPr>
                <w:szCs w:val="18"/>
              </w:rPr>
              <w:t>nat q</w:t>
            </w:r>
            <w:r w:rsidR="00F438B6" w:rsidRPr="00164B66">
              <w:rPr>
                <w:szCs w:val="18"/>
              </w:rPr>
              <w:t>ë</w:t>
            </w:r>
            <w:r w:rsidRPr="00164B66">
              <w:rPr>
                <w:szCs w:val="18"/>
              </w:rPr>
              <w:t xml:space="preserve"> mund t</w:t>
            </w:r>
            <w:r w:rsidR="00F438B6" w:rsidRPr="00164B66">
              <w:rPr>
                <w:szCs w:val="18"/>
              </w:rPr>
              <w:t>ë</w:t>
            </w:r>
            <w:r w:rsidRPr="00164B66">
              <w:rPr>
                <w:szCs w:val="18"/>
              </w:rPr>
              <w:t xml:space="preserve"> mblidhni, duhet t</w:t>
            </w:r>
            <w:r w:rsidR="00F438B6" w:rsidRPr="00164B66">
              <w:rPr>
                <w:szCs w:val="18"/>
              </w:rPr>
              <w:t>ë</w:t>
            </w:r>
            <w:r w:rsidRPr="00164B66">
              <w:rPr>
                <w:szCs w:val="18"/>
              </w:rPr>
              <w:t xml:space="preserve"> vler</w:t>
            </w:r>
            <w:r w:rsidR="00F438B6" w:rsidRPr="00164B66">
              <w:rPr>
                <w:szCs w:val="18"/>
              </w:rPr>
              <w:t>ë</w:t>
            </w:r>
            <w:r w:rsidRPr="00164B66">
              <w:rPr>
                <w:szCs w:val="18"/>
              </w:rPr>
              <w:t>sohen me q</w:t>
            </w:r>
            <w:r w:rsidR="00F438B6" w:rsidRPr="00164B66">
              <w:rPr>
                <w:szCs w:val="18"/>
              </w:rPr>
              <w:t>ë</w:t>
            </w:r>
            <w:r w:rsidRPr="00164B66">
              <w:rPr>
                <w:szCs w:val="18"/>
              </w:rPr>
              <w:t>llim identifikimin e motivimit dhe sjelljes s</w:t>
            </w:r>
            <w:r w:rsidR="00F438B6" w:rsidRPr="00164B66">
              <w:rPr>
                <w:szCs w:val="18"/>
              </w:rPr>
              <w:t>ë</w:t>
            </w:r>
            <w:r w:rsidRPr="00164B66">
              <w:rPr>
                <w:szCs w:val="18"/>
              </w:rPr>
              <w:t xml:space="preserve"> t</w:t>
            </w:r>
            <w:r w:rsidR="00F438B6" w:rsidRPr="00164B66">
              <w:rPr>
                <w:szCs w:val="18"/>
              </w:rPr>
              <w:t>ë</w:t>
            </w:r>
            <w:r w:rsidRPr="00164B66">
              <w:rPr>
                <w:szCs w:val="18"/>
              </w:rPr>
              <w:t xml:space="preserve"> dyshuarit</w:t>
            </w:r>
            <w:r w:rsidR="00917186" w:rsidRPr="00164B66">
              <w:rPr>
                <w:szCs w:val="18"/>
              </w:rPr>
              <w:t>.</w:t>
            </w:r>
          </w:p>
          <w:p w:rsidR="00772579" w:rsidRPr="00164B66" w:rsidRDefault="00772579" w:rsidP="007B7AAA">
            <w:pPr>
              <w:spacing w:line="260" w:lineRule="exact"/>
              <w:rPr>
                <w:szCs w:val="18"/>
              </w:rPr>
            </w:pPr>
          </w:p>
          <w:p w:rsidR="00917186" w:rsidRPr="00164B66" w:rsidRDefault="00134AAE" w:rsidP="007B7AAA">
            <w:pPr>
              <w:spacing w:line="260" w:lineRule="exact"/>
              <w:rPr>
                <w:szCs w:val="18"/>
              </w:rPr>
            </w:pPr>
            <w:r w:rsidRPr="00164B66">
              <w:rPr>
                <w:szCs w:val="18"/>
              </w:rPr>
              <w:t>Nevojitet nj</w:t>
            </w:r>
            <w:r w:rsidR="00F438B6" w:rsidRPr="00164B66">
              <w:rPr>
                <w:szCs w:val="18"/>
              </w:rPr>
              <w:t>ë</w:t>
            </w:r>
            <w:r w:rsidRPr="00164B66">
              <w:rPr>
                <w:szCs w:val="18"/>
              </w:rPr>
              <w:t xml:space="preserve"> prioritizim i veprim</w:t>
            </w:r>
            <w:r w:rsidR="009B74C9" w:rsidRPr="00164B66">
              <w:rPr>
                <w:szCs w:val="18"/>
              </w:rPr>
              <w:t>eve p</w:t>
            </w:r>
            <w:r w:rsidR="00F438B6" w:rsidRPr="00164B66">
              <w:rPr>
                <w:szCs w:val="18"/>
              </w:rPr>
              <w:t>ë</w:t>
            </w:r>
            <w:r w:rsidR="009B74C9" w:rsidRPr="00164B66">
              <w:rPr>
                <w:szCs w:val="18"/>
              </w:rPr>
              <w:t>r identifikimin e provave me q</w:t>
            </w:r>
            <w:r w:rsidR="00F438B6" w:rsidRPr="00164B66">
              <w:rPr>
                <w:szCs w:val="18"/>
              </w:rPr>
              <w:t>ë</w:t>
            </w:r>
            <w:r w:rsidR="009B74C9" w:rsidRPr="00164B66">
              <w:rPr>
                <w:szCs w:val="18"/>
              </w:rPr>
              <w:t>llim q</w:t>
            </w:r>
            <w:r w:rsidR="00F438B6" w:rsidRPr="00164B66">
              <w:rPr>
                <w:szCs w:val="18"/>
              </w:rPr>
              <w:t>ë</w:t>
            </w:r>
            <w:r w:rsidR="009B74C9" w:rsidRPr="00164B66">
              <w:rPr>
                <w:szCs w:val="18"/>
              </w:rPr>
              <w:t xml:space="preserve"> t</w:t>
            </w:r>
            <w:r w:rsidR="00F438B6" w:rsidRPr="00164B66">
              <w:rPr>
                <w:szCs w:val="18"/>
              </w:rPr>
              <w:t>ë</w:t>
            </w:r>
            <w:r w:rsidR="009B74C9" w:rsidRPr="00164B66">
              <w:rPr>
                <w:szCs w:val="18"/>
              </w:rPr>
              <w:t xml:space="preserve"> m</w:t>
            </w:r>
            <w:r w:rsidR="0086674F" w:rsidRPr="00164B66">
              <w:rPr>
                <w:szCs w:val="18"/>
              </w:rPr>
              <w:t>e</w:t>
            </w:r>
            <w:r w:rsidR="009B74C9" w:rsidRPr="00164B66">
              <w:rPr>
                <w:szCs w:val="18"/>
              </w:rPr>
              <w:t>rren n</w:t>
            </w:r>
            <w:r w:rsidR="00F438B6" w:rsidRPr="00164B66">
              <w:rPr>
                <w:szCs w:val="18"/>
              </w:rPr>
              <w:t>ë</w:t>
            </w:r>
            <w:r w:rsidR="009B74C9" w:rsidRPr="00164B66">
              <w:rPr>
                <w:szCs w:val="18"/>
              </w:rPr>
              <w:t xml:space="preserve"> nj</w:t>
            </w:r>
            <w:r w:rsidR="00F438B6" w:rsidRPr="00164B66">
              <w:rPr>
                <w:szCs w:val="18"/>
              </w:rPr>
              <w:t>ë</w:t>
            </w:r>
            <w:r w:rsidR="009B74C9" w:rsidRPr="00164B66">
              <w:rPr>
                <w:szCs w:val="18"/>
              </w:rPr>
              <w:t xml:space="preserve"> koh</w:t>
            </w:r>
            <w:r w:rsidR="00F438B6" w:rsidRPr="00164B66">
              <w:rPr>
                <w:szCs w:val="18"/>
              </w:rPr>
              <w:t>ë</w:t>
            </w:r>
            <w:r w:rsidR="009B74C9" w:rsidRPr="00164B66">
              <w:rPr>
                <w:szCs w:val="18"/>
              </w:rPr>
              <w:t xml:space="preserve"> t</w:t>
            </w:r>
            <w:r w:rsidR="00F438B6" w:rsidRPr="00164B66">
              <w:rPr>
                <w:szCs w:val="18"/>
              </w:rPr>
              <w:t>ë</w:t>
            </w:r>
            <w:r w:rsidR="009B74C9" w:rsidRPr="00164B66">
              <w:rPr>
                <w:szCs w:val="18"/>
              </w:rPr>
              <w:t xml:space="preserve"> shkurt</w:t>
            </w:r>
            <w:r w:rsidR="00F438B6" w:rsidRPr="00164B66">
              <w:rPr>
                <w:szCs w:val="18"/>
              </w:rPr>
              <w:t>ë</w:t>
            </w:r>
            <w:r w:rsidR="009B74C9" w:rsidRPr="00164B66">
              <w:rPr>
                <w:szCs w:val="18"/>
              </w:rPr>
              <w:t>r p</w:t>
            </w:r>
            <w:r w:rsidR="00F438B6" w:rsidRPr="00164B66">
              <w:rPr>
                <w:szCs w:val="18"/>
              </w:rPr>
              <w:t>ë</w:t>
            </w:r>
            <w:r w:rsidR="009B74C9" w:rsidRPr="00164B66">
              <w:rPr>
                <w:szCs w:val="18"/>
              </w:rPr>
              <w:t>rgjigjet m</w:t>
            </w:r>
            <w:r w:rsidR="00F438B6" w:rsidRPr="00164B66">
              <w:rPr>
                <w:szCs w:val="18"/>
              </w:rPr>
              <w:t>ë</w:t>
            </w:r>
            <w:r w:rsidR="009B74C9" w:rsidRPr="00164B66">
              <w:rPr>
                <w:szCs w:val="18"/>
              </w:rPr>
              <w:t xml:space="preserve"> t</w:t>
            </w:r>
            <w:r w:rsidR="00F438B6" w:rsidRPr="00164B66">
              <w:rPr>
                <w:szCs w:val="18"/>
              </w:rPr>
              <w:t>ë</w:t>
            </w:r>
            <w:r w:rsidR="009B74C9" w:rsidRPr="00164B66">
              <w:rPr>
                <w:szCs w:val="18"/>
              </w:rPr>
              <w:t xml:space="preserve"> r</w:t>
            </w:r>
            <w:r w:rsidR="00F438B6" w:rsidRPr="00164B66">
              <w:rPr>
                <w:szCs w:val="18"/>
              </w:rPr>
              <w:t>ë</w:t>
            </w:r>
            <w:r w:rsidR="009B74C9" w:rsidRPr="00164B66">
              <w:rPr>
                <w:szCs w:val="18"/>
              </w:rPr>
              <w:t>nd</w:t>
            </w:r>
            <w:r w:rsidR="00F438B6" w:rsidRPr="00164B66">
              <w:rPr>
                <w:szCs w:val="18"/>
              </w:rPr>
              <w:t>ë</w:t>
            </w:r>
            <w:r w:rsidR="009B74C9" w:rsidRPr="00164B66">
              <w:rPr>
                <w:szCs w:val="18"/>
              </w:rPr>
              <w:t>sishme ndaj pyetjeve t</w:t>
            </w:r>
            <w:r w:rsidR="00F438B6" w:rsidRPr="00164B66">
              <w:rPr>
                <w:szCs w:val="18"/>
              </w:rPr>
              <w:t>ë</w:t>
            </w:r>
            <w:r w:rsidR="009B74C9" w:rsidRPr="00164B66">
              <w:rPr>
                <w:szCs w:val="18"/>
              </w:rPr>
              <w:t xml:space="preserve"> ngritura gjat</w:t>
            </w:r>
            <w:r w:rsidR="00F438B6" w:rsidRPr="00164B66">
              <w:rPr>
                <w:szCs w:val="18"/>
              </w:rPr>
              <w:t>ë</w:t>
            </w:r>
            <w:r w:rsidR="009B74C9" w:rsidRPr="00164B66">
              <w:rPr>
                <w:szCs w:val="18"/>
              </w:rPr>
              <w:t xml:space="preserve"> hetimit ose ndjekjes ligjore</w:t>
            </w:r>
            <w:r w:rsidR="00917186" w:rsidRPr="00164B66">
              <w:rPr>
                <w:szCs w:val="18"/>
              </w:rPr>
              <w:t>.</w:t>
            </w:r>
          </w:p>
          <w:p w:rsidR="00917186" w:rsidRPr="00164B66" w:rsidRDefault="00917186" w:rsidP="007B7AAA">
            <w:pPr>
              <w:spacing w:line="260" w:lineRule="exact"/>
              <w:rPr>
                <w:szCs w:val="18"/>
              </w:rPr>
            </w:pPr>
          </w:p>
          <w:p w:rsidR="00917186" w:rsidRPr="00164B66" w:rsidRDefault="009B74C9" w:rsidP="007B7AAA">
            <w:pPr>
              <w:spacing w:line="260" w:lineRule="exact"/>
              <w:rPr>
                <w:szCs w:val="18"/>
              </w:rPr>
            </w:pPr>
            <w:r w:rsidRPr="00164B66">
              <w:rPr>
                <w:szCs w:val="18"/>
              </w:rPr>
              <w:t>N</w:t>
            </w:r>
            <w:r w:rsidR="00F438B6" w:rsidRPr="00164B66">
              <w:rPr>
                <w:szCs w:val="18"/>
              </w:rPr>
              <w:t>ë</w:t>
            </w:r>
            <w:r w:rsidRPr="00164B66">
              <w:rPr>
                <w:szCs w:val="18"/>
              </w:rPr>
              <w:t xml:space="preserve"> momentin e </w:t>
            </w:r>
            <w:r w:rsidR="00774AC7" w:rsidRPr="00164B66">
              <w:rPr>
                <w:szCs w:val="18"/>
              </w:rPr>
              <w:t>regjistrimit</w:t>
            </w:r>
            <w:r w:rsidRPr="00164B66">
              <w:rPr>
                <w:szCs w:val="18"/>
              </w:rPr>
              <w:t xml:space="preserve"> t</w:t>
            </w:r>
            <w:r w:rsidR="00F438B6" w:rsidRPr="00164B66">
              <w:rPr>
                <w:szCs w:val="18"/>
              </w:rPr>
              <w:t>ë</w:t>
            </w:r>
            <w:r w:rsidRPr="00164B66">
              <w:rPr>
                <w:szCs w:val="18"/>
              </w:rPr>
              <w:t xml:space="preserve"> </w:t>
            </w:r>
            <w:r w:rsidR="00774AC7" w:rsidRPr="00164B66">
              <w:rPr>
                <w:szCs w:val="18"/>
              </w:rPr>
              <w:t>kallëzimit</w:t>
            </w:r>
            <w:r w:rsidRPr="00164B66">
              <w:rPr>
                <w:szCs w:val="18"/>
              </w:rPr>
              <w:t>, duhet t</w:t>
            </w:r>
            <w:r w:rsidR="00F438B6" w:rsidRPr="00164B66">
              <w:rPr>
                <w:szCs w:val="18"/>
              </w:rPr>
              <w:t>ë</w:t>
            </w:r>
            <w:r w:rsidRPr="00164B66">
              <w:rPr>
                <w:szCs w:val="18"/>
              </w:rPr>
              <w:t xml:space="preserve"> kryhet nj</w:t>
            </w:r>
            <w:r w:rsidR="00F438B6" w:rsidRPr="00164B66">
              <w:rPr>
                <w:szCs w:val="18"/>
              </w:rPr>
              <w:t>ë</w:t>
            </w:r>
            <w:r w:rsidRPr="00164B66">
              <w:rPr>
                <w:szCs w:val="18"/>
              </w:rPr>
              <w:t xml:space="preserve"> vler</w:t>
            </w:r>
            <w:r w:rsidR="00F438B6" w:rsidRPr="00164B66">
              <w:rPr>
                <w:szCs w:val="18"/>
              </w:rPr>
              <w:t>ë</w:t>
            </w:r>
            <w:r w:rsidRPr="00164B66">
              <w:rPr>
                <w:szCs w:val="18"/>
              </w:rPr>
              <w:t>sim s</w:t>
            </w:r>
            <w:r w:rsidR="00F438B6" w:rsidRPr="00164B66">
              <w:rPr>
                <w:szCs w:val="18"/>
              </w:rPr>
              <w:t>ë</w:t>
            </w:r>
            <w:r w:rsidRPr="00164B66">
              <w:rPr>
                <w:szCs w:val="18"/>
              </w:rPr>
              <w:t xml:space="preserve"> bashku me viktim</w:t>
            </w:r>
            <w:r w:rsidR="00F438B6" w:rsidRPr="00164B66">
              <w:rPr>
                <w:szCs w:val="18"/>
              </w:rPr>
              <w:t>ë</w:t>
            </w:r>
            <w:r w:rsidRPr="00164B66">
              <w:rPr>
                <w:szCs w:val="18"/>
              </w:rPr>
              <w:t>n i situat</w:t>
            </w:r>
            <w:r w:rsidR="00F438B6" w:rsidRPr="00164B66">
              <w:rPr>
                <w:szCs w:val="18"/>
              </w:rPr>
              <w:t>ë</w:t>
            </w:r>
            <w:r w:rsidRPr="00164B66">
              <w:rPr>
                <w:szCs w:val="18"/>
              </w:rPr>
              <w:t>s s</w:t>
            </w:r>
            <w:r w:rsidR="00F438B6" w:rsidRPr="00164B66">
              <w:rPr>
                <w:szCs w:val="18"/>
              </w:rPr>
              <w:t>ë</w:t>
            </w:r>
            <w:r w:rsidRPr="00164B66">
              <w:rPr>
                <w:szCs w:val="18"/>
              </w:rPr>
              <w:t xml:space="preserve"> krijuar dhe risqeve t</w:t>
            </w:r>
            <w:r w:rsidR="00F438B6" w:rsidRPr="00164B66">
              <w:rPr>
                <w:szCs w:val="18"/>
              </w:rPr>
              <w:t>ë</w:t>
            </w:r>
            <w:r w:rsidRPr="00164B66">
              <w:rPr>
                <w:szCs w:val="18"/>
              </w:rPr>
              <w:t xml:space="preserve"> mundshme q</w:t>
            </w:r>
            <w:r w:rsidR="00F438B6" w:rsidRPr="00164B66">
              <w:rPr>
                <w:szCs w:val="18"/>
              </w:rPr>
              <w:t>ë</w:t>
            </w:r>
            <w:r w:rsidRPr="00164B66">
              <w:rPr>
                <w:szCs w:val="18"/>
              </w:rPr>
              <w:t xml:space="preserve"> mund t</w:t>
            </w:r>
            <w:r w:rsidR="00F438B6" w:rsidRPr="00164B66">
              <w:rPr>
                <w:szCs w:val="18"/>
              </w:rPr>
              <w:t>ë</w:t>
            </w:r>
            <w:r w:rsidRPr="00164B66">
              <w:rPr>
                <w:szCs w:val="18"/>
              </w:rPr>
              <w:t xml:space="preserve"> prekin viktim</w:t>
            </w:r>
            <w:r w:rsidR="00F438B6" w:rsidRPr="00164B66">
              <w:rPr>
                <w:szCs w:val="18"/>
              </w:rPr>
              <w:t>ë</w:t>
            </w:r>
            <w:r w:rsidRPr="00164B66">
              <w:rPr>
                <w:szCs w:val="18"/>
              </w:rPr>
              <w:t>n, sistemeve kompjuterike</w:t>
            </w:r>
            <w:r w:rsidR="002B31D6" w:rsidRPr="00164B66">
              <w:rPr>
                <w:szCs w:val="18"/>
              </w:rPr>
              <w:t>,</w:t>
            </w:r>
            <w:r w:rsidRPr="00164B66">
              <w:rPr>
                <w:szCs w:val="18"/>
              </w:rPr>
              <w:t xml:space="preserve"> interes</w:t>
            </w:r>
            <w:r w:rsidR="002B31D6" w:rsidRPr="00164B66">
              <w:rPr>
                <w:szCs w:val="18"/>
              </w:rPr>
              <w:t>a</w:t>
            </w:r>
            <w:r w:rsidR="0086674F" w:rsidRPr="00164B66">
              <w:rPr>
                <w:szCs w:val="18"/>
              </w:rPr>
              <w:t>ve</w:t>
            </w:r>
            <w:r w:rsidRPr="00164B66">
              <w:rPr>
                <w:szCs w:val="18"/>
              </w:rPr>
              <w:t xml:space="preserve"> ose mallra</w:t>
            </w:r>
            <w:r w:rsidR="0086674F" w:rsidRPr="00164B66">
              <w:rPr>
                <w:szCs w:val="18"/>
              </w:rPr>
              <w:t>ve</w:t>
            </w:r>
            <w:r w:rsidRPr="00164B66">
              <w:rPr>
                <w:szCs w:val="18"/>
              </w:rPr>
              <w:t xml:space="preserve"> </w:t>
            </w:r>
            <w:r w:rsidR="0086674F" w:rsidRPr="00164B66">
              <w:rPr>
                <w:szCs w:val="18"/>
              </w:rPr>
              <w:t>t</w:t>
            </w:r>
            <w:r w:rsidR="0086674F" w:rsidRPr="00164B66">
              <w:t>ë</w:t>
            </w:r>
            <w:r w:rsidRPr="00164B66">
              <w:rPr>
                <w:szCs w:val="18"/>
              </w:rPr>
              <w:t xml:space="preserve"> tjer</w:t>
            </w:r>
            <w:r w:rsidR="00F438B6" w:rsidRPr="00164B66">
              <w:rPr>
                <w:szCs w:val="18"/>
              </w:rPr>
              <w:t>ë</w:t>
            </w:r>
            <w:r w:rsidRPr="00164B66">
              <w:rPr>
                <w:szCs w:val="18"/>
              </w:rPr>
              <w:t xml:space="preserve"> komercial</w:t>
            </w:r>
            <w:r w:rsidR="00F438B6" w:rsidRPr="00164B66">
              <w:rPr>
                <w:szCs w:val="18"/>
              </w:rPr>
              <w:t>ë</w:t>
            </w:r>
            <w:r w:rsidR="00917186" w:rsidRPr="00164B66">
              <w:rPr>
                <w:szCs w:val="18"/>
              </w:rPr>
              <w:t>.</w:t>
            </w:r>
          </w:p>
          <w:p w:rsidR="00772579" w:rsidRPr="00164B66" w:rsidRDefault="0086674F" w:rsidP="007B7AAA">
            <w:pPr>
              <w:spacing w:line="260" w:lineRule="exact"/>
              <w:rPr>
                <w:szCs w:val="18"/>
              </w:rPr>
            </w:pPr>
            <w:r w:rsidRPr="00164B66">
              <w:rPr>
                <w:szCs w:val="18"/>
              </w:rPr>
              <w:t xml:space="preserve"> </w:t>
            </w:r>
          </w:p>
          <w:p w:rsidR="00917186" w:rsidRPr="00164B66" w:rsidRDefault="00F438B6" w:rsidP="007B7AAA">
            <w:pPr>
              <w:spacing w:line="260" w:lineRule="exact"/>
              <w:rPr>
                <w:szCs w:val="18"/>
              </w:rPr>
            </w:pPr>
            <w:r w:rsidRPr="00164B66">
              <w:rPr>
                <w:szCs w:val="18"/>
              </w:rPr>
              <w:t>Ë</w:t>
            </w:r>
            <w:r w:rsidR="009B74C9" w:rsidRPr="00164B66">
              <w:rPr>
                <w:szCs w:val="18"/>
              </w:rPr>
              <w:t>sht</w:t>
            </w:r>
            <w:r w:rsidRPr="00164B66">
              <w:rPr>
                <w:szCs w:val="18"/>
              </w:rPr>
              <w:t>ë</w:t>
            </w:r>
            <w:r w:rsidR="009B74C9" w:rsidRPr="00164B66">
              <w:rPr>
                <w:szCs w:val="18"/>
              </w:rPr>
              <w:t xml:space="preserve"> e mundur q</w:t>
            </w:r>
            <w:r w:rsidRPr="00164B66">
              <w:rPr>
                <w:szCs w:val="18"/>
              </w:rPr>
              <w:t>ë</w:t>
            </w:r>
            <w:r w:rsidR="009B74C9" w:rsidRPr="00164B66">
              <w:rPr>
                <w:szCs w:val="18"/>
              </w:rPr>
              <w:t xml:space="preserve"> gjat</w:t>
            </w:r>
            <w:r w:rsidRPr="00164B66">
              <w:rPr>
                <w:szCs w:val="18"/>
              </w:rPr>
              <w:t>ë</w:t>
            </w:r>
            <w:r w:rsidR="009B74C9" w:rsidRPr="00164B66">
              <w:rPr>
                <w:szCs w:val="18"/>
              </w:rPr>
              <w:t xml:space="preserve"> aktivi</w:t>
            </w:r>
            <w:r w:rsidR="0086674F" w:rsidRPr="00164B66">
              <w:rPr>
                <w:szCs w:val="18"/>
              </w:rPr>
              <w:t>tetit k</w:t>
            </w:r>
            <w:r w:rsidR="009B74C9" w:rsidRPr="00164B66">
              <w:rPr>
                <w:szCs w:val="18"/>
              </w:rPr>
              <w:t>riminal disa k</w:t>
            </w:r>
            <w:r w:rsidRPr="00164B66">
              <w:rPr>
                <w:szCs w:val="18"/>
              </w:rPr>
              <w:t>ë</w:t>
            </w:r>
            <w:r w:rsidR="009B74C9" w:rsidRPr="00164B66">
              <w:rPr>
                <w:szCs w:val="18"/>
              </w:rPr>
              <w:t>rc</w:t>
            </w:r>
            <w:r w:rsidRPr="00164B66">
              <w:rPr>
                <w:szCs w:val="18"/>
              </w:rPr>
              <w:t>ë</w:t>
            </w:r>
            <w:r w:rsidR="009B74C9" w:rsidRPr="00164B66">
              <w:rPr>
                <w:szCs w:val="18"/>
              </w:rPr>
              <w:t>nime t</w:t>
            </w:r>
            <w:r w:rsidRPr="00164B66">
              <w:rPr>
                <w:szCs w:val="18"/>
              </w:rPr>
              <w:t>ë</w:t>
            </w:r>
            <w:r w:rsidR="009B74C9" w:rsidRPr="00164B66">
              <w:rPr>
                <w:szCs w:val="18"/>
              </w:rPr>
              <w:t xml:space="preserve"> mbeten p</w:t>
            </w:r>
            <w:r w:rsidRPr="00164B66">
              <w:rPr>
                <w:szCs w:val="18"/>
              </w:rPr>
              <w:t>ë</w:t>
            </w:r>
            <w:r w:rsidR="009B74C9" w:rsidRPr="00164B66">
              <w:rPr>
                <w:szCs w:val="18"/>
              </w:rPr>
              <w:t>r viktim</w:t>
            </w:r>
            <w:r w:rsidRPr="00164B66">
              <w:rPr>
                <w:szCs w:val="18"/>
              </w:rPr>
              <w:t>ë</w:t>
            </w:r>
            <w:r w:rsidR="009B74C9" w:rsidRPr="00164B66">
              <w:rPr>
                <w:szCs w:val="18"/>
              </w:rPr>
              <w:t>n ose interesat e tij financiare, si dhe p</w:t>
            </w:r>
            <w:r w:rsidRPr="00164B66">
              <w:rPr>
                <w:szCs w:val="18"/>
              </w:rPr>
              <w:t>ë</w:t>
            </w:r>
            <w:r w:rsidR="009B74C9" w:rsidRPr="00164B66">
              <w:rPr>
                <w:szCs w:val="18"/>
              </w:rPr>
              <w:t>r sistemet kompjuterike t</w:t>
            </w:r>
            <w:r w:rsidRPr="00164B66">
              <w:rPr>
                <w:szCs w:val="18"/>
              </w:rPr>
              <w:t>ë</w:t>
            </w:r>
            <w:r w:rsidR="009B74C9" w:rsidRPr="00164B66">
              <w:rPr>
                <w:szCs w:val="18"/>
              </w:rPr>
              <w:t xml:space="preserve"> viktim</w:t>
            </w:r>
            <w:r w:rsidRPr="00164B66">
              <w:rPr>
                <w:szCs w:val="18"/>
              </w:rPr>
              <w:t>ë</w:t>
            </w:r>
            <w:r w:rsidR="009B74C9" w:rsidRPr="00164B66">
              <w:rPr>
                <w:szCs w:val="18"/>
              </w:rPr>
              <w:t>s ose t</w:t>
            </w:r>
            <w:r w:rsidRPr="00164B66">
              <w:rPr>
                <w:szCs w:val="18"/>
              </w:rPr>
              <w:t>ë</w:t>
            </w:r>
            <w:r w:rsidR="009B74C9" w:rsidRPr="00164B66">
              <w:rPr>
                <w:szCs w:val="18"/>
              </w:rPr>
              <w:t xml:space="preserve"> nj</w:t>
            </w:r>
            <w:r w:rsidRPr="00164B66">
              <w:rPr>
                <w:szCs w:val="18"/>
              </w:rPr>
              <w:t>ë</w:t>
            </w:r>
            <w:r w:rsidR="009B74C9" w:rsidRPr="00164B66">
              <w:rPr>
                <w:szCs w:val="18"/>
              </w:rPr>
              <w:t xml:space="preserve"> personi tjet</w:t>
            </w:r>
            <w:r w:rsidRPr="00164B66">
              <w:rPr>
                <w:szCs w:val="18"/>
              </w:rPr>
              <w:t>ë</w:t>
            </w:r>
            <w:r w:rsidR="009B74C9" w:rsidRPr="00164B66">
              <w:rPr>
                <w:szCs w:val="18"/>
              </w:rPr>
              <w:t>r</w:t>
            </w:r>
            <w:r w:rsidR="00917186" w:rsidRPr="00164B66">
              <w:rPr>
                <w:szCs w:val="18"/>
              </w:rPr>
              <w:t xml:space="preserve">. </w:t>
            </w:r>
          </w:p>
          <w:p w:rsidR="00772579" w:rsidRPr="00164B66" w:rsidRDefault="00772579" w:rsidP="007B7AAA">
            <w:pPr>
              <w:spacing w:line="260" w:lineRule="exact"/>
              <w:rPr>
                <w:szCs w:val="18"/>
              </w:rPr>
            </w:pPr>
          </w:p>
          <w:p w:rsidR="00917186" w:rsidRPr="00164B66" w:rsidRDefault="00F438B6" w:rsidP="007B7AAA">
            <w:pPr>
              <w:spacing w:line="260" w:lineRule="exact"/>
              <w:rPr>
                <w:szCs w:val="18"/>
              </w:rPr>
            </w:pPr>
            <w:r w:rsidRPr="00164B66">
              <w:rPr>
                <w:szCs w:val="18"/>
              </w:rPr>
              <w:t>Ë</w:t>
            </w:r>
            <w:r w:rsidR="009B74C9" w:rsidRPr="00164B66">
              <w:rPr>
                <w:szCs w:val="18"/>
              </w:rPr>
              <w:t>sht</w:t>
            </w:r>
            <w:r w:rsidRPr="00164B66">
              <w:rPr>
                <w:szCs w:val="18"/>
              </w:rPr>
              <w:t>ë</w:t>
            </w:r>
            <w:r w:rsidR="009B74C9" w:rsidRPr="00164B66">
              <w:rPr>
                <w:szCs w:val="18"/>
              </w:rPr>
              <w:t xml:space="preserve"> gjithashtu e nevojshme t</w:t>
            </w:r>
            <w:r w:rsidRPr="00164B66">
              <w:rPr>
                <w:szCs w:val="18"/>
              </w:rPr>
              <w:t>ë</w:t>
            </w:r>
            <w:r w:rsidR="009B74C9" w:rsidRPr="00164B66">
              <w:rPr>
                <w:szCs w:val="18"/>
              </w:rPr>
              <w:t xml:space="preserve"> identifikohen masat e mbrojtjes t</w:t>
            </w:r>
            <w:r w:rsidRPr="00164B66">
              <w:rPr>
                <w:szCs w:val="18"/>
              </w:rPr>
              <w:t>ë</w:t>
            </w:r>
            <w:r w:rsidR="009B74C9" w:rsidRPr="00164B66">
              <w:rPr>
                <w:szCs w:val="18"/>
              </w:rPr>
              <w:t xml:space="preserve"> nevojshme p</w:t>
            </w:r>
            <w:r w:rsidRPr="00164B66">
              <w:rPr>
                <w:szCs w:val="18"/>
              </w:rPr>
              <w:t>ë</w:t>
            </w:r>
            <w:r w:rsidR="009B74C9" w:rsidRPr="00164B66">
              <w:rPr>
                <w:szCs w:val="18"/>
              </w:rPr>
              <w:t xml:space="preserve">r mbrojtjen </w:t>
            </w:r>
            <w:r w:rsidR="00774AC7" w:rsidRPr="00164B66">
              <w:rPr>
                <w:szCs w:val="18"/>
              </w:rPr>
              <w:t>kundër</w:t>
            </w:r>
            <w:r w:rsidR="009B74C9" w:rsidRPr="00164B66">
              <w:rPr>
                <w:szCs w:val="18"/>
              </w:rPr>
              <w:t xml:space="preserve"> risqeve t</w:t>
            </w:r>
            <w:r w:rsidRPr="00164B66">
              <w:rPr>
                <w:szCs w:val="18"/>
              </w:rPr>
              <w:t>ë</w:t>
            </w:r>
            <w:r w:rsidR="009B74C9" w:rsidRPr="00164B66">
              <w:rPr>
                <w:szCs w:val="18"/>
              </w:rPr>
              <w:t xml:space="preserve"> identifikuara</w:t>
            </w:r>
            <w:r w:rsidR="00917186" w:rsidRPr="00164B66">
              <w:rPr>
                <w:szCs w:val="18"/>
              </w:rPr>
              <w:t>.</w:t>
            </w:r>
          </w:p>
          <w:p w:rsidR="00772579" w:rsidRPr="00164B66" w:rsidRDefault="00772579" w:rsidP="007B7AAA">
            <w:pPr>
              <w:spacing w:line="260" w:lineRule="exact"/>
              <w:rPr>
                <w:szCs w:val="18"/>
              </w:rPr>
            </w:pPr>
          </w:p>
          <w:p w:rsidR="00917186" w:rsidRPr="00164B66" w:rsidRDefault="002B31D6" w:rsidP="007B7AAA">
            <w:pPr>
              <w:spacing w:line="260" w:lineRule="exact"/>
              <w:rPr>
                <w:szCs w:val="18"/>
              </w:rPr>
            </w:pPr>
            <w:r w:rsidRPr="00164B66">
              <w:rPr>
                <w:szCs w:val="18"/>
              </w:rPr>
              <w:t>Kur flitet p</w:t>
            </w:r>
            <w:r w:rsidR="00F438B6" w:rsidRPr="00164B66">
              <w:rPr>
                <w:szCs w:val="18"/>
              </w:rPr>
              <w:t>ë</w:t>
            </w:r>
            <w:r w:rsidRPr="00164B66">
              <w:rPr>
                <w:szCs w:val="18"/>
              </w:rPr>
              <w:t>r sistemet kompjuterike, masat mbrojt</w:t>
            </w:r>
            <w:r w:rsidR="00F438B6" w:rsidRPr="00164B66">
              <w:rPr>
                <w:szCs w:val="18"/>
              </w:rPr>
              <w:t>ë</w:t>
            </w:r>
            <w:r w:rsidRPr="00164B66">
              <w:rPr>
                <w:szCs w:val="18"/>
              </w:rPr>
              <w:t>se mund t’i referohen aspekteve teknike – mbrojtjes s</w:t>
            </w:r>
            <w:r w:rsidR="00F438B6" w:rsidRPr="00164B66">
              <w:rPr>
                <w:szCs w:val="18"/>
              </w:rPr>
              <w:t>ë</w:t>
            </w:r>
            <w:r w:rsidRPr="00164B66">
              <w:rPr>
                <w:szCs w:val="18"/>
              </w:rPr>
              <w:t xml:space="preserve"> </w:t>
            </w:r>
            <w:r w:rsidR="00774AC7" w:rsidRPr="00164B66">
              <w:rPr>
                <w:szCs w:val="18"/>
              </w:rPr>
              <w:t>serverëve</w:t>
            </w:r>
            <w:r w:rsidRPr="00164B66">
              <w:rPr>
                <w:szCs w:val="18"/>
              </w:rPr>
              <w:t xml:space="preserve"> ose b</w:t>
            </w:r>
            <w:r w:rsidR="00F438B6" w:rsidRPr="00164B66">
              <w:rPr>
                <w:szCs w:val="18"/>
              </w:rPr>
              <w:t>ë</w:t>
            </w:r>
            <w:r w:rsidRPr="00164B66">
              <w:rPr>
                <w:szCs w:val="18"/>
              </w:rPr>
              <w:t>rjes s</w:t>
            </w:r>
            <w:r w:rsidR="00F438B6" w:rsidRPr="00164B66">
              <w:rPr>
                <w:szCs w:val="18"/>
              </w:rPr>
              <w:t>ë</w:t>
            </w:r>
            <w:r w:rsidRPr="00164B66">
              <w:rPr>
                <w:szCs w:val="18"/>
              </w:rPr>
              <w:t xml:space="preserve"> kopjeve rezerv</w:t>
            </w:r>
            <w:r w:rsidR="00F438B6" w:rsidRPr="00164B66">
              <w:rPr>
                <w:szCs w:val="18"/>
              </w:rPr>
              <w:t>ë</w:t>
            </w:r>
            <w:r w:rsidR="00917186" w:rsidRPr="00164B66">
              <w:rPr>
                <w:szCs w:val="18"/>
              </w:rPr>
              <w:t xml:space="preserve">. </w:t>
            </w:r>
            <w:r w:rsidRPr="00164B66">
              <w:rPr>
                <w:szCs w:val="18"/>
              </w:rPr>
              <w:t>P</w:t>
            </w:r>
            <w:r w:rsidR="00F438B6" w:rsidRPr="00164B66">
              <w:rPr>
                <w:szCs w:val="18"/>
              </w:rPr>
              <w:t>ë</w:t>
            </w:r>
            <w:r w:rsidRPr="00164B66">
              <w:rPr>
                <w:szCs w:val="18"/>
              </w:rPr>
              <w:t>rsa i takon interesave komercial</w:t>
            </w:r>
            <w:r w:rsidR="00F438B6" w:rsidRPr="00164B66">
              <w:rPr>
                <w:szCs w:val="18"/>
              </w:rPr>
              <w:t>ë</w:t>
            </w:r>
            <w:r w:rsidRPr="00164B66">
              <w:rPr>
                <w:szCs w:val="18"/>
              </w:rPr>
              <w:t>, reputacioni personal ose i biznesit t</w:t>
            </w:r>
            <w:r w:rsidR="00F438B6" w:rsidRPr="00164B66">
              <w:rPr>
                <w:szCs w:val="18"/>
              </w:rPr>
              <w:t>ë</w:t>
            </w:r>
            <w:r w:rsidRPr="00164B66">
              <w:rPr>
                <w:szCs w:val="18"/>
              </w:rPr>
              <w:t xml:space="preserve"> nj</w:t>
            </w:r>
            <w:r w:rsidR="00F438B6" w:rsidRPr="00164B66">
              <w:rPr>
                <w:szCs w:val="18"/>
              </w:rPr>
              <w:t>ë</w:t>
            </w:r>
            <w:r w:rsidRPr="00164B66">
              <w:rPr>
                <w:szCs w:val="18"/>
              </w:rPr>
              <w:t xml:space="preserve"> personi ka nevoj</w:t>
            </w:r>
            <w:r w:rsidR="00F438B6" w:rsidRPr="00164B66">
              <w:rPr>
                <w:szCs w:val="18"/>
              </w:rPr>
              <w:t>ë</w:t>
            </w:r>
            <w:r w:rsidRPr="00164B66">
              <w:rPr>
                <w:szCs w:val="18"/>
              </w:rPr>
              <w:t xml:space="preserve"> p</w:t>
            </w:r>
            <w:r w:rsidR="00F438B6" w:rsidRPr="00164B66">
              <w:rPr>
                <w:szCs w:val="18"/>
              </w:rPr>
              <w:t>ë</w:t>
            </w:r>
            <w:r w:rsidRPr="00164B66">
              <w:rPr>
                <w:szCs w:val="18"/>
              </w:rPr>
              <w:t>r mbrojtje, duke kufizuar paragjykimin e p</w:t>
            </w:r>
            <w:r w:rsidR="00F438B6" w:rsidRPr="00164B66">
              <w:rPr>
                <w:szCs w:val="18"/>
              </w:rPr>
              <w:t>ë</w:t>
            </w:r>
            <w:r w:rsidRPr="00164B66">
              <w:rPr>
                <w:szCs w:val="18"/>
              </w:rPr>
              <w:t>rgjithsh</w:t>
            </w:r>
            <w:r w:rsidR="00F438B6" w:rsidRPr="00164B66">
              <w:rPr>
                <w:szCs w:val="18"/>
              </w:rPr>
              <w:t>ë</w:t>
            </w:r>
            <w:r w:rsidRPr="00164B66">
              <w:rPr>
                <w:szCs w:val="18"/>
              </w:rPr>
              <w:t xml:space="preserve">m material, e cila </w:t>
            </w:r>
            <w:r w:rsidR="00F438B6" w:rsidRPr="00164B66">
              <w:rPr>
                <w:szCs w:val="18"/>
              </w:rPr>
              <w:t>ë</w:t>
            </w:r>
            <w:r w:rsidRPr="00164B66">
              <w:rPr>
                <w:szCs w:val="18"/>
              </w:rPr>
              <w:t>sht</w:t>
            </w:r>
            <w:r w:rsidR="00F438B6" w:rsidRPr="00164B66">
              <w:rPr>
                <w:szCs w:val="18"/>
              </w:rPr>
              <w:t>ë</w:t>
            </w:r>
            <w:r w:rsidRPr="00164B66">
              <w:rPr>
                <w:szCs w:val="18"/>
              </w:rPr>
              <w:t xml:space="preserve"> arsyeja p</w:t>
            </w:r>
            <w:r w:rsidR="00F438B6" w:rsidRPr="00164B66">
              <w:rPr>
                <w:szCs w:val="18"/>
              </w:rPr>
              <w:t>ë</w:t>
            </w:r>
            <w:r w:rsidRPr="00164B66">
              <w:rPr>
                <w:szCs w:val="18"/>
              </w:rPr>
              <w:t>r ruajtjen e konfidencialitetit t</w:t>
            </w:r>
            <w:r w:rsidR="00F438B6" w:rsidRPr="00164B66">
              <w:rPr>
                <w:szCs w:val="18"/>
              </w:rPr>
              <w:t>ë</w:t>
            </w:r>
            <w:r w:rsidRPr="00164B66">
              <w:rPr>
                <w:szCs w:val="18"/>
              </w:rPr>
              <w:t xml:space="preserve"> disa element</w:t>
            </w:r>
            <w:r w:rsidR="00F438B6" w:rsidRPr="00164B66">
              <w:rPr>
                <w:szCs w:val="18"/>
              </w:rPr>
              <w:t>ë</w:t>
            </w:r>
            <w:r w:rsidRPr="00164B66">
              <w:rPr>
                <w:szCs w:val="18"/>
              </w:rPr>
              <w:t>ve</w:t>
            </w:r>
            <w:r w:rsidR="00917186" w:rsidRPr="00164B66">
              <w:rPr>
                <w:szCs w:val="18"/>
              </w:rPr>
              <w:t>.</w:t>
            </w:r>
          </w:p>
          <w:p w:rsidR="00772579" w:rsidRPr="00164B66" w:rsidRDefault="00772579" w:rsidP="007B7AAA">
            <w:pPr>
              <w:spacing w:line="260" w:lineRule="exact"/>
              <w:rPr>
                <w:szCs w:val="18"/>
              </w:rPr>
            </w:pPr>
          </w:p>
          <w:p w:rsidR="00917186" w:rsidRPr="00164B66" w:rsidRDefault="002B31D6" w:rsidP="007B7AAA">
            <w:pPr>
              <w:spacing w:line="260" w:lineRule="exact"/>
              <w:rPr>
                <w:szCs w:val="18"/>
              </w:rPr>
            </w:pPr>
            <w:r w:rsidRPr="00164B66">
              <w:rPr>
                <w:szCs w:val="18"/>
              </w:rPr>
              <w:t>N</w:t>
            </w:r>
            <w:r w:rsidR="00F438B6" w:rsidRPr="00164B66">
              <w:rPr>
                <w:szCs w:val="18"/>
              </w:rPr>
              <w:t>ë</w:t>
            </w:r>
            <w:r w:rsidRPr="00164B66">
              <w:rPr>
                <w:szCs w:val="18"/>
              </w:rPr>
              <w:t xml:space="preserve"> var</w:t>
            </w:r>
            <w:r w:rsidR="00F438B6" w:rsidRPr="00164B66">
              <w:rPr>
                <w:szCs w:val="18"/>
              </w:rPr>
              <w:t>ë</w:t>
            </w:r>
            <w:r w:rsidRPr="00164B66">
              <w:rPr>
                <w:szCs w:val="18"/>
              </w:rPr>
              <w:t>si t</w:t>
            </w:r>
            <w:r w:rsidR="00F438B6" w:rsidRPr="00164B66">
              <w:rPr>
                <w:szCs w:val="18"/>
              </w:rPr>
              <w:t>ë</w:t>
            </w:r>
            <w:r w:rsidRPr="00164B66">
              <w:rPr>
                <w:szCs w:val="18"/>
              </w:rPr>
              <w:t xml:space="preserve"> natyr</w:t>
            </w:r>
            <w:r w:rsidR="00F438B6" w:rsidRPr="00164B66">
              <w:rPr>
                <w:szCs w:val="18"/>
              </w:rPr>
              <w:t>ë</w:t>
            </w:r>
            <w:r w:rsidRPr="00164B66">
              <w:rPr>
                <w:szCs w:val="18"/>
              </w:rPr>
              <w:t>s s</w:t>
            </w:r>
            <w:r w:rsidR="00F438B6" w:rsidRPr="00164B66">
              <w:rPr>
                <w:szCs w:val="18"/>
              </w:rPr>
              <w:t>ë</w:t>
            </w:r>
            <w:r w:rsidRPr="00164B66">
              <w:rPr>
                <w:szCs w:val="18"/>
              </w:rPr>
              <w:t xml:space="preserve"> fakteve, mund t</w:t>
            </w:r>
            <w:r w:rsidR="00F438B6" w:rsidRPr="00164B66">
              <w:rPr>
                <w:szCs w:val="18"/>
              </w:rPr>
              <w:t>ë</w:t>
            </w:r>
            <w:r w:rsidRPr="00164B66">
              <w:rPr>
                <w:szCs w:val="18"/>
              </w:rPr>
              <w:t xml:space="preserve"> duam q</w:t>
            </w:r>
            <w:r w:rsidR="00F438B6" w:rsidRPr="00164B66">
              <w:rPr>
                <w:szCs w:val="18"/>
              </w:rPr>
              <w:t>ë</w:t>
            </w:r>
            <w:r w:rsidRPr="00164B66">
              <w:rPr>
                <w:szCs w:val="18"/>
              </w:rPr>
              <w:t xml:space="preserve"> viktima t</w:t>
            </w:r>
            <w:r w:rsidR="00F438B6" w:rsidRPr="00164B66">
              <w:rPr>
                <w:szCs w:val="18"/>
              </w:rPr>
              <w:t>ë</w:t>
            </w:r>
            <w:r w:rsidRPr="00164B66">
              <w:rPr>
                <w:szCs w:val="18"/>
              </w:rPr>
              <w:t xml:space="preserve"> mbaj</w:t>
            </w:r>
            <w:r w:rsidR="00F438B6" w:rsidRPr="00164B66">
              <w:rPr>
                <w:szCs w:val="18"/>
              </w:rPr>
              <w:t>ë</w:t>
            </w:r>
            <w:r w:rsidRPr="00164B66">
              <w:rPr>
                <w:szCs w:val="18"/>
              </w:rPr>
              <w:t xml:space="preserve"> kontakte me t</w:t>
            </w:r>
            <w:r w:rsidR="00F438B6" w:rsidRPr="00164B66">
              <w:rPr>
                <w:szCs w:val="18"/>
              </w:rPr>
              <w:t>ë</w:t>
            </w:r>
            <w:r w:rsidRPr="00164B66">
              <w:rPr>
                <w:szCs w:val="18"/>
              </w:rPr>
              <w:t xml:space="preserve"> dyshuarin dhe t</w:t>
            </w:r>
            <w:r w:rsidR="00F438B6" w:rsidRPr="00164B66">
              <w:rPr>
                <w:szCs w:val="18"/>
              </w:rPr>
              <w:t>ë</w:t>
            </w:r>
            <w:r w:rsidRPr="00164B66">
              <w:rPr>
                <w:szCs w:val="18"/>
              </w:rPr>
              <w:t xml:space="preserve"> mbaj</w:t>
            </w:r>
            <w:r w:rsidR="00F438B6" w:rsidRPr="00164B66">
              <w:rPr>
                <w:szCs w:val="18"/>
              </w:rPr>
              <w:t>ë</w:t>
            </w:r>
            <w:r w:rsidRPr="00164B66">
              <w:rPr>
                <w:szCs w:val="18"/>
              </w:rPr>
              <w:t xml:space="preserve"> nj</w:t>
            </w:r>
            <w:r w:rsidR="00F438B6" w:rsidRPr="00164B66">
              <w:rPr>
                <w:szCs w:val="18"/>
              </w:rPr>
              <w:t>ë</w:t>
            </w:r>
            <w:r w:rsidRPr="00164B66">
              <w:rPr>
                <w:szCs w:val="18"/>
              </w:rPr>
              <w:t xml:space="preserve"> sjellje t</w:t>
            </w:r>
            <w:r w:rsidR="00F438B6" w:rsidRPr="00164B66">
              <w:rPr>
                <w:szCs w:val="18"/>
              </w:rPr>
              <w:t>ë</w:t>
            </w:r>
            <w:r w:rsidRPr="00164B66">
              <w:rPr>
                <w:szCs w:val="18"/>
              </w:rPr>
              <w:t xml:space="preserve"> caktuar p</w:t>
            </w:r>
            <w:r w:rsidR="00F438B6" w:rsidRPr="00164B66">
              <w:rPr>
                <w:szCs w:val="18"/>
              </w:rPr>
              <w:t>ë</w:t>
            </w:r>
            <w:r w:rsidRPr="00164B66">
              <w:rPr>
                <w:szCs w:val="18"/>
              </w:rPr>
              <w:t>r t</w:t>
            </w:r>
            <w:r w:rsidR="00F438B6" w:rsidRPr="00164B66">
              <w:rPr>
                <w:szCs w:val="18"/>
              </w:rPr>
              <w:t>ë</w:t>
            </w:r>
            <w:r w:rsidRPr="00164B66">
              <w:rPr>
                <w:szCs w:val="18"/>
              </w:rPr>
              <w:t xml:space="preserve"> realizuar me sukses hetimin dhe identifikimin e t</w:t>
            </w:r>
            <w:r w:rsidR="00F438B6" w:rsidRPr="00164B66">
              <w:rPr>
                <w:szCs w:val="18"/>
              </w:rPr>
              <w:t>ë</w:t>
            </w:r>
            <w:r w:rsidRPr="00164B66">
              <w:rPr>
                <w:szCs w:val="18"/>
              </w:rPr>
              <w:t xml:space="preserve"> dyshuarit dhe provave. Megjith</w:t>
            </w:r>
            <w:r w:rsidR="00F438B6" w:rsidRPr="00164B66">
              <w:rPr>
                <w:szCs w:val="18"/>
              </w:rPr>
              <w:t>ë</w:t>
            </w:r>
            <w:r w:rsidRPr="00164B66">
              <w:rPr>
                <w:szCs w:val="18"/>
              </w:rPr>
              <w:t>se viktima k</w:t>
            </w:r>
            <w:r w:rsidR="00F438B6" w:rsidRPr="00164B66">
              <w:rPr>
                <w:szCs w:val="18"/>
              </w:rPr>
              <w:t>ë</w:t>
            </w:r>
            <w:r w:rsidRPr="00164B66">
              <w:rPr>
                <w:szCs w:val="18"/>
              </w:rPr>
              <w:t>shillohet t</w:t>
            </w:r>
            <w:r w:rsidR="00F438B6" w:rsidRPr="00164B66">
              <w:rPr>
                <w:szCs w:val="18"/>
              </w:rPr>
              <w:t>ë</w:t>
            </w:r>
            <w:r w:rsidRPr="00164B66">
              <w:rPr>
                <w:szCs w:val="18"/>
              </w:rPr>
              <w:t xml:space="preserve"> mbaj</w:t>
            </w:r>
            <w:r w:rsidR="00F438B6" w:rsidRPr="00164B66">
              <w:rPr>
                <w:szCs w:val="18"/>
              </w:rPr>
              <w:t>ë</w:t>
            </w:r>
            <w:r w:rsidRPr="00164B66">
              <w:rPr>
                <w:szCs w:val="18"/>
              </w:rPr>
              <w:t xml:space="preserve"> kontakt</w:t>
            </w:r>
            <w:r w:rsidR="00516BE4" w:rsidRPr="00164B66">
              <w:rPr>
                <w:szCs w:val="18"/>
              </w:rPr>
              <w:t xml:space="preserve"> me t</w:t>
            </w:r>
            <w:r w:rsidR="00F438B6" w:rsidRPr="00164B66">
              <w:rPr>
                <w:szCs w:val="18"/>
              </w:rPr>
              <w:t>ë</w:t>
            </w:r>
            <w:r w:rsidR="00516BE4" w:rsidRPr="00164B66">
              <w:rPr>
                <w:szCs w:val="18"/>
              </w:rPr>
              <w:t xml:space="preserve"> dyshuarin p</w:t>
            </w:r>
            <w:r w:rsidR="00F438B6" w:rsidRPr="00164B66">
              <w:rPr>
                <w:szCs w:val="18"/>
              </w:rPr>
              <w:t>ë</w:t>
            </w:r>
            <w:r w:rsidR="00516BE4" w:rsidRPr="00164B66">
              <w:rPr>
                <w:szCs w:val="18"/>
              </w:rPr>
              <w:t>r t</w:t>
            </w:r>
            <w:r w:rsidR="00F438B6" w:rsidRPr="00164B66">
              <w:rPr>
                <w:szCs w:val="18"/>
              </w:rPr>
              <w:t>ë</w:t>
            </w:r>
            <w:r w:rsidR="00516BE4" w:rsidRPr="00164B66">
              <w:rPr>
                <w:szCs w:val="18"/>
              </w:rPr>
              <w:t xml:space="preserve"> mbledhur m</w:t>
            </w:r>
            <w:r w:rsidR="00F438B6" w:rsidRPr="00164B66">
              <w:rPr>
                <w:szCs w:val="18"/>
              </w:rPr>
              <w:t>ë</w:t>
            </w:r>
            <w:r w:rsidR="00516BE4" w:rsidRPr="00164B66">
              <w:rPr>
                <w:szCs w:val="18"/>
              </w:rPr>
              <w:t xml:space="preserve"> shum</w:t>
            </w:r>
            <w:r w:rsidR="00F438B6" w:rsidRPr="00164B66">
              <w:rPr>
                <w:szCs w:val="18"/>
              </w:rPr>
              <w:t>ë</w:t>
            </w:r>
            <w:r w:rsidR="00516BE4" w:rsidRPr="00164B66">
              <w:rPr>
                <w:szCs w:val="18"/>
              </w:rPr>
              <w:t xml:space="preserve"> prova, ne duhet t</w:t>
            </w:r>
            <w:r w:rsidR="00F438B6" w:rsidRPr="00164B66">
              <w:rPr>
                <w:szCs w:val="18"/>
              </w:rPr>
              <w:t>ë</w:t>
            </w:r>
            <w:r w:rsidR="00516BE4" w:rsidRPr="00164B66">
              <w:rPr>
                <w:szCs w:val="18"/>
              </w:rPr>
              <w:t xml:space="preserve"> koordinojm</w:t>
            </w:r>
            <w:r w:rsidR="00F438B6" w:rsidRPr="00164B66">
              <w:rPr>
                <w:szCs w:val="18"/>
              </w:rPr>
              <w:t>ë</w:t>
            </w:r>
            <w:r w:rsidR="00516BE4" w:rsidRPr="00164B66">
              <w:rPr>
                <w:szCs w:val="18"/>
              </w:rPr>
              <w:t xml:space="preserve"> dhe vendosim p</w:t>
            </w:r>
            <w:r w:rsidR="00F438B6" w:rsidRPr="00164B66">
              <w:rPr>
                <w:szCs w:val="18"/>
              </w:rPr>
              <w:t>ë</w:t>
            </w:r>
            <w:r w:rsidR="00516BE4" w:rsidRPr="00164B66">
              <w:rPr>
                <w:szCs w:val="18"/>
              </w:rPr>
              <w:t>r t</w:t>
            </w:r>
            <w:r w:rsidR="00F438B6" w:rsidRPr="00164B66">
              <w:rPr>
                <w:szCs w:val="18"/>
              </w:rPr>
              <w:t>ë</w:t>
            </w:r>
            <w:r w:rsidR="00516BE4" w:rsidRPr="00164B66">
              <w:rPr>
                <w:szCs w:val="18"/>
              </w:rPr>
              <w:t xml:space="preserve"> gjitha hapat dhe t</w:t>
            </w:r>
            <w:r w:rsidR="00F438B6" w:rsidRPr="00164B66">
              <w:rPr>
                <w:szCs w:val="18"/>
              </w:rPr>
              <w:t>ë</w:t>
            </w:r>
            <w:r w:rsidR="00516BE4" w:rsidRPr="00164B66">
              <w:rPr>
                <w:szCs w:val="18"/>
              </w:rPr>
              <w:t xml:space="preserve"> mos e l</w:t>
            </w:r>
            <w:r w:rsidR="00F438B6" w:rsidRPr="00164B66">
              <w:rPr>
                <w:szCs w:val="18"/>
              </w:rPr>
              <w:t>ë</w:t>
            </w:r>
            <w:r w:rsidR="00516BE4" w:rsidRPr="00164B66">
              <w:rPr>
                <w:szCs w:val="18"/>
              </w:rPr>
              <w:t>m</w:t>
            </w:r>
            <w:r w:rsidR="00F438B6" w:rsidRPr="00164B66">
              <w:rPr>
                <w:szCs w:val="18"/>
              </w:rPr>
              <w:t>ë</w:t>
            </w:r>
            <w:r w:rsidR="00516BE4" w:rsidRPr="00164B66">
              <w:rPr>
                <w:szCs w:val="18"/>
              </w:rPr>
              <w:t xml:space="preserve"> viktim</w:t>
            </w:r>
            <w:r w:rsidR="00F438B6" w:rsidRPr="00164B66">
              <w:rPr>
                <w:szCs w:val="18"/>
              </w:rPr>
              <w:t>ë</w:t>
            </w:r>
            <w:r w:rsidR="00516BE4" w:rsidRPr="00164B66">
              <w:rPr>
                <w:szCs w:val="18"/>
              </w:rPr>
              <w:t>n t</w:t>
            </w:r>
            <w:r w:rsidR="00F438B6" w:rsidRPr="00164B66">
              <w:rPr>
                <w:szCs w:val="18"/>
              </w:rPr>
              <w:t>ë</w:t>
            </w:r>
            <w:r w:rsidR="00516BE4" w:rsidRPr="00164B66">
              <w:rPr>
                <w:szCs w:val="18"/>
              </w:rPr>
              <w:t xml:space="preserve"> keqkuptoj</w:t>
            </w:r>
            <w:r w:rsidR="00F438B6" w:rsidRPr="00164B66">
              <w:rPr>
                <w:szCs w:val="18"/>
              </w:rPr>
              <w:t>ë</w:t>
            </w:r>
            <w:r w:rsidR="00516BE4" w:rsidRPr="00164B66">
              <w:rPr>
                <w:szCs w:val="18"/>
              </w:rPr>
              <w:t xml:space="preserve"> dhe kryej</w:t>
            </w:r>
            <w:r w:rsidR="00F438B6" w:rsidRPr="00164B66">
              <w:rPr>
                <w:szCs w:val="18"/>
              </w:rPr>
              <w:t>ë</w:t>
            </w:r>
            <w:r w:rsidR="00516BE4" w:rsidRPr="00164B66">
              <w:rPr>
                <w:szCs w:val="18"/>
              </w:rPr>
              <w:t xml:space="preserve"> veprime t</w:t>
            </w:r>
            <w:r w:rsidR="00F438B6" w:rsidRPr="00164B66">
              <w:rPr>
                <w:szCs w:val="18"/>
              </w:rPr>
              <w:t>ë</w:t>
            </w:r>
            <w:r w:rsidR="00516BE4" w:rsidRPr="00164B66">
              <w:rPr>
                <w:szCs w:val="18"/>
              </w:rPr>
              <w:t xml:space="preserve"> paligjshme</w:t>
            </w:r>
            <w:r w:rsidR="00917186" w:rsidRPr="00164B66">
              <w:rPr>
                <w:szCs w:val="18"/>
              </w:rPr>
              <w:t>.</w:t>
            </w:r>
          </w:p>
          <w:p w:rsidR="00772579" w:rsidRPr="00164B66" w:rsidRDefault="00772579" w:rsidP="007B7AAA">
            <w:pPr>
              <w:spacing w:line="260" w:lineRule="exact"/>
              <w:rPr>
                <w:szCs w:val="18"/>
              </w:rPr>
            </w:pPr>
          </w:p>
          <w:p w:rsidR="00917186" w:rsidRPr="00164B66" w:rsidRDefault="00516BE4" w:rsidP="007B7AAA">
            <w:pPr>
              <w:spacing w:line="260" w:lineRule="exact"/>
              <w:rPr>
                <w:szCs w:val="18"/>
              </w:rPr>
            </w:pPr>
            <w:r w:rsidRPr="00164B66">
              <w:rPr>
                <w:szCs w:val="18"/>
              </w:rPr>
              <w:t>Gjat</w:t>
            </w:r>
            <w:r w:rsidR="00F438B6" w:rsidRPr="00164B66">
              <w:rPr>
                <w:szCs w:val="18"/>
              </w:rPr>
              <w:t>ë</w:t>
            </w:r>
            <w:r w:rsidRPr="00164B66">
              <w:rPr>
                <w:szCs w:val="18"/>
              </w:rPr>
              <w:t xml:space="preserve"> procesit t</w:t>
            </w:r>
            <w:r w:rsidR="00F438B6" w:rsidRPr="00164B66">
              <w:rPr>
                <w:szCs w:val="18"/>
              </w:rPr>
              <w:t>ë</w:t>
            </w:r>
            <w:r w:rsidRPr="00164B66">
              <w:rPr>
                <w:szCs w:val="18"/>
              </w:rPr>
              <w:t xml:space="preserve"> vler</w:t>
            </w:r>
            <w:r w:rsidR="00F438B6" w:rsidRPr="00164B66">
              <w:rPr>
                <w:szCs w:val="18"/>
              </w:rPr>
              <w:t>ë</w:t>
            </w:r>
            <w:r w:rsidRPr="00164B66">
              <w:rPr>
                <w:szCs w:val="18"/>
              </w:rPr>
              <w:t>simit t</w:t>
            </w:r>
            <w:r w:rsidR="00F438B6" w:rsidRPr="00164B66">
              <w:rPr>
                <w:szCs w:val="18"/>
              </w:rPr>
              <w:t>ë</w:t>
            </w:r>
            <w:r w:rsidRPr="00164B66">
              <w:rPr>
                <w:szCs w:val="18"/>
              </w:rPr>
              <w:t xml:space="preserve"> riskut dhe identifikimit t</w:t>
            </w:r>
            <w:r w:rsidR="00F438B6" w:rsidRPr="00164B66">
              <w:rPr>
                <w:szCs w:val="18"/>
              </w:rPr>
              <w:t>ë</w:t>
            </w:r>
            <w:r w:rsidRPr="00164B66">
              <w:rPr>
                <w:szCs w:val="18"/>
              </w:rPr>
              <w:t xml:space="preserve"> masave p</w:t>
            </w:r>
            <w:r w:rsidR="00F438B6" w:rsidRPr="00164B66">
              <w:rPr>
                <w:szCs w:val="18"/>
              </w:rPr>
              <w:t>ë</w:t>
            </w:r>
            <w:r w:rsidRPr="00164B66">
              <w:rPr>
                <w:szCs w:val="18"/>
              </w:rPr>
              <w:t>r largimin e risqeve, mund t</w:t>
            </w:r>
            <w:r w:rsidR="00F438B6" w:rsidRPr="00164B66">
              <w:rPr>
                <w:szCs w:val="18"/>
              </w:rPr>
              <w:t>ë</w:t>
            </w:r>
            <w:r w:rsidRPr="00164B66">
              <w:rPr>
                <w:szCs w:val="18"/>
              </w:rPr>
              <w:t xml:space="preserve"> nevojitet mb</w:t>
            </w:r>
            <w:r w:rsidR="00F438B6" w:rsidRPr="00164B66">
              <w:rPr>
                <w:szCs w:val="18"/>
              </w:rPr>
              <w:t>ë</w:t>
            </w:r>
            <w:r w:rsidRPr="00164B66">
              <w:rPr>
                <w:szCs w:val="18"/>
              </w:rPr>
              <w:t>shtetje shtes</w:t>
            </w:r>
            <w:r w:rsidR="00F438B6" w:rsidRPr="00164B66">
              <w:rPr>
                <w:szCs w:val="18"/>
              </w:rPr>
              <w:t>ë</w:t>
            </w:r>
            <w:r w:rsidRPr="00164B66">
              <w:rPr>
                <w:szCs w:val="18"/>
              </w:rPr>
              <w:t xml:space="preserve"> nga kompanit</w:t>
            </w:r>
            <w:r w:rsidR="00F438B6" w:rsidRPr="00164B66">
              <w:rPr>
                <w:szCs w:val="18"/>
              </w:rPr>
              <w:t>ë</w:t>
            </w:r>
            <w:r w:rsidRPr="00164B66">
              <w:rPr>
                <w:szCs w:val="18"/>
              </w:rPr>
              <w:t xml:space="preserve"> ose personat e tret</w:t>
            </w:r>
            <w:r w:rsidR="00F438B6" w:rsidRPr="00164B66">
              <w:rPr>
                <w:szCs w:val="18"/>
              </w:rPr>
              <w:t>ë</w:t>
            </w:r>
            <w:r w:rsidR="00917186" w:rsidRPr="00164B66">
              <w:rPr>
                <w:szCs w:val="18"/>
              </w:rPr>
              <w:t xml:space="preserve">. </w:t>
            </w:r>
          </w:p>
          <w:p w:rsidR="00772579" w:rsidRPr="00164B66" w:rsidRDefault="00772579" w:rsidP="007B7AAA">
            <w:pPr>
              <w:spacing w:line="260" w:lineRule="exact"/>
              <w:rPr>
                <w:szCs w:val="18"/>
              </w:rPr>
            </w:pPr>
          </w:p>
          <w:p w:rsidR="00917186" w:rsidRPr="00164B66" w:rsidRDefault="00516BE4" w:rsidP="007B7AAA">
            <w:pPr>
              <w:spacing w:line="260" w:lineRule="exact"/>
              <w:rPr>
                <w:szCs w:val="18"/>
              </w:rPr>
            </w:pPr>
            <w:r w:rsidRPr="00164B66">
              <w:rPr>
                <w:szCs w:val="18"/>
              </w:rPr>
              <w:t>P</w:t>
            </w:r>
            <w:r w:rsidR="00F438B6" w:rsidRPr="00164B66">
              <w:rPr>
                <w:szCs w:val="18"/>
              </w:rPr>
              <w:t>ë</w:t>
            </w:r>
            <w:r w:rsidRPr="00164B66">
              <w:rPr>
                <w:szCs w:val="18"/>
              </w:rPr>
              <w:t>r rrjedhim, p</w:t>
            </w:r>
            <w:r w:rsidR="00F438B6" w:rsidRPr="00164B66">
              <w:rPr>
                <w:szCs w:val="18"/>
              </w:rPr>
              <w:t>ë</w:t>
            </w:r>
            <w:r w:rsidRPr="00164B66">
              <w:rPr>
                <w:szCs w:val="18"/>
              </w:rPr>
              <w:t>r vler</w:t>
            </w:r>
            <w:r w:rsidR="00F438B6" w:rsidRPr="00164B66">
              <w:rPr>
                <w:szCs w:val="18"/>
              </w:rPr>
              <w:t>ë</w:t>
            </w:r>
            <w:r w:rsidRPr="00164B66">
              <w:rPr>
                <w:szCs w:val="18"/>
              </w:rPr>
              <w:t>simin e sulmeve kibernetike kund</w:t>
            </w:r>
            <w:r w:rsidR="00F438B6" w:rsidRPr="00164B66">
              <w:rPr>
                <w:szCs w:val="18"/>
              </w:rPr>
              <w:t>ë</w:t>
            </w:r>
            <w:r w:rsidRPr="00164B66">
              <w:rPr>
                <w:szCs w:val="18"/>
              </w:rPr>
              <w:t>r programeve kompjuterike, mund t</w:t>
            </w:r>
            <w:r w:rsidR="00F438B6" w:rsidRPr="00164B66">
              <w:rPr>
                <w:szCs w:val="18"/>
              </w:rPr>
              <w:t>ë</w:t>
            </w:r>
            <w:r w:rsidRPr="00164B66">
              <w:rPr>
                <w:szCs w:val="18"/>
              </w:rPr>
              <w:t xml:space="preserve"> k</w:t>
            </w:r>
            <w:r w:rsidR="00F438B6" w:rsidRPr="00164B66">
              <w:rPr>
                <w:szCs w:val="18"/>
              </w:rPr>
              <w:t>ë</w:t>
            </w:r>
            <w:r w:rsidRPr="00164B66">
              <w:rPr>
                <w:szCs w:val="18"/>
              </w:rPr>
              <w:t>rkohet mb</w:t>
            </w:r>
            <w:r w:rsidR="00F438B6" w:rsidRPr="00164B66">
              <w:rPr>
                <w:szCs w:val="18"/>
              </w:rPr>
              <w:t>ë</w:t>
            </w:r>
            <w:r w:rsidRPr="00164B66">
              <w:rPr>
                <w:szCs w:val="18"/>
              </w:rPr>
              <w:t>shtetja e ekspert</w:t>
            </w:r>
            <w:r w:rsidR="00F438B6" w:rsidRPr="00164B66">
              <w:rPr>
                <w:szCs w:val="18"/>
              </w:rPr>
              <w:t>ë</w:t>
            </w:r>
            <w:r w:rsidRPr="00164B66">
              <w:rPr>
                <w:szCs w:val="18"/>
              </w:rPr>
              <w:t>ve t</w:t>
            </w:r>
            <w:r w:rsidR="00F438B6" w:rsidRPr="00164B66">
              <w:rPr>
                <w:szCs w:val="18"/>
              </w:rPr>
              <w:t>ë</w:t>
            </w:r>
            <w:r w:rsidRPr="00164B66">
              <w:rPr>
                <w:szCs w:val="18"/>
              </w:rPr>
              <w:t xml:space="preserve"> kriminalistik</w:t>
            </w:r>
            <w:r w:rsidR="00F438B6" w:rsidRPr="00164B66">
              <w:rPr>
                <w:szCs w:val="18"/>
              </w:rPr>
              <w:t>ë</w:t>
            </w:r>
            <w:r w:rsidRPr="00164B66">
              <w:rPr>
                <w:szCs w:val="18"/>
              </w:rPr>
              <w:t>s dixhitale</w:t>
            </w:r>
            <w:r w:rsidR="00917186" w:rsidRPr="00164B66">
              <w:rPr>
                <w:szCs w:val="18"/>
              </w:rPr>
              <w:t>.</w:t>
            </w:r>
          </w:p>
          <w:p w:rsidR="00772579" w:rsidRPr="00164B66" w:rsidRDefault="00772579" w:rsidP="007B7AAA">
            <w:pPr>
              <w:spacing w:line="260" w:lineRule="exact"/>
              <w:rPr>
                <w:szCs w:val="18"/>
              </w:rPr>
            </w:pPr>
          </w:p>
          <w:p w:rsidR="00917186" w:rsidRPr="00164B66" w:rsidRDefault="00516BE4" w:rsidP="007B7AAA">
            <w:pPr>
              <w:spacing w:line="260" w:lineRule="exact"/>
              <w:rPr>
                <w:szCs w:val="18"/>
              </w:rPr>
            </w:pPr>
            <w:r w:rsidRPr="00164B66">
              <w:rPr>
                <w:szCs w:val="18"/>
              </w:rPr>
              <w:t>P</w:t>
            </w:r>
            <w:r w:rsidR="00F438B6" w:rsidRPr="00164B66">
              <w:rPr>
                <w:szCs w:val="18"/>
              </w:rPr>
              <w:t>ë</w:t>
            </w:r>
            <w:r w:rsidRPr="00164B66">
              <w:rPr>
                <w:szCs w:val="18"/>
              </w:rPr>
              <w:t>r identifikimin e disa t</w:t>
            </w:r>
            <w:r w:rsidR="00F438B6" w:rsidRPr="00164B66">
              <w:rPr>
                <w:szCs w:val="18"/>
              </w:rPr>
              <w:t>ë</w:t>
            </w:r>
            <w:r w:rsidRPr="00164B66">
              <w:rPr>
                <w:szCs w:val="18"/>
              </w:rPr>
              <w:t xml:space="preserve"> dh</w:t>
            </w:r>
            <w:r w:rsidR="00F438B6" w:rsidRPr="00164B66">
              <w:rPr>
                <w:szCs w:val="18"/>
              </w:rPr>
              <w:t>ë</w:t>
            </w:r>
            <w:r w:rsidRPr="00164B66">
              <w:rPr>
                <w:szCs w:val="18"/>
              </w:rPr>
              <w:t>nave ose p</w:t>
            </w:r>
            <w:r w:rsidR="00F438B6" w:rsidRPr="00164B66">
              <w:rPr>
                <w:szCs w:val="18"/>
              </w:rPr>
              <w:t>ë</w:t>
            </w:r>
            <w:r w:rsidRPr="00164B66">
              <w:rPr>
                <w:szCs w:val="18"/>
              </w:rPr>
              <w:t>r ndalimin e</w:t>
            </w:r>
            <w:r w:rsidR="00592548" w:rsidRPr="00164B66">
              <w:rPr>
                <w:szCs w:val="18"/>
              </w:rPr>
              <w:t xml:space="preserve"> disa aktiviteteve kompjuterike</w:t>
            </w:r>
            <w:r w:rsidRPr="00164B66">
              <w:rPr>
                <w:szCs w:val="18"/>
              </w:rPr>
              <w:t xml:space="preserve"> mund t</w:t>
            </w:r>
            <w:r w:rsidR="00F438B6" w:rsidRPr="00164B66">
              <w:rPr>
                <w:szCs w:val="18"/>
              </w:rPr>
              <w:t>ë</w:t>
            </w:r>
            <w:r w:rsidRPr="00164B66">
              <w:rPr>
                <w:szCs w:val="18"/>
              </w:rPr>
              <w:t xml:space="preserve"> angazhohen kompanit</w:t>
            </w:r>
            <w:r w:rsidR="00F438B6" w:rsidRPr="00164B66">
              <w:rPr>
                <w:szCs w:val="18"/>
              </w:rPr>
              <w:t>ë</w:t>
            </w:r>
            <w:r w:rsidRPr="00164B66">
              <w:rPr>
                <w:szCs w:val="18"/>
              </w:rPr>
              <w:t>, edhe nga juridiksione t</w:t>
            </w:r>
            <w:r w:rsidR="00F438B6" w:rsidRPr="00164B66">
              <w:rPr>
                <w:szCs w:val="18"/>
              </w:rPr>
              <w:t>ë</w:t>
            </w:r>
            <w:r w:rsidRPr="00164B66">
              <w:rPr>
                <w:szCs w:val="18"/>
              </w:rPr>
              <w:t xml:space="preserve"> ndryshme, me q</w:t>
            </w:r>
            <w:r w:rsidR="00F438B6" w:rsidRPr="00164B66">
              <w:rPr>
                <w:szCs w:val="18"/>
              </w:rPr>
              <w:t>ë</w:t>
            </w:r>
            <w:r w:rsidRPr="00164B66">
              <w:rPr>
                <w:szCs w:val="18"/>
              </w:rPr>
              <w:t>llim q</w:t>
            </w:r>
            <w:r w:rsidR="00F438B6" w:rsidRPr="00164B66">
              <w:rPr>
                <w:szCs w:val="18"/>
              </w:rPr>
              <w:t>ë</w:t>
            </w:r>
            <w:r w:rsidRPr="00164B66">
              <w:rPr>
                <w:szCs w:val="18"/>
              </w:rPr>
              <w:t xml:space="preserve"> t</w:t>
            </w:r>
            <w:r w:rsidR="00F438B6" w:rsidRPr="00164B66">
              <w:rPr>
                <w:szCs w:val="18"/>
              </w:rPr>
              <w:t>ë</w:t>
            </w:r>
            <w:r w:rsidRPr="00164B66">
              <w:rPr>
                <w:szCs w:val="18"/>
              </w:rPr>
              <w:t xml:space="preserve"> mbyllin nj</w:t>
            </w:r>
            <w:r w:rsidR="00F438B6" w:rsidRPr="00164B66">
              <w:rPr>
                <w:szCs w:val="18"/>
              </w:rPr>
              <w:t>ë</w:t>
            </w:r>
            <w:r w:rsidRPr="00164B66">
              <w:rPr>
                <w:szCs w:val="18"/>
              </w:rPr>
              <w:t xml:space="preserve"> uebsajt ose t</w:t>
            </w:r>
            <w:r w:rsidR="00F438B6" w:rsidRPr="00164B66">
              <w:rPr>
                <w:szCs w:val="18"/>
              </w:rPr>
              <w:t>ë</w:t>
            </w:r>
            <w:r w:rsidRPr="00164B66">
              <w:rPr>
                <w:szCs w:val="18"/>
              </w:rPr>
              <w:t xml:space="preserve"> eliminojn</w:t>
            </w:r>
            <w:r w:rsidR="00F438B6" w:rsidRPr="00164B66">
              <w:rPr>
                <w:szCs w:val="18"/>
              </w:rPr>
              <w:t>ë</w:t>
            </w:r>
            <w:r w:rsidRPr="00164B66">
              <w:rPr>
                <w:szCs w:val="18"/>
              </w:rPr>
              <w:t xml:space="preserve"> programin kompjuterik n</w:t>
            </w:r>
            <w:r w:rsidR="00F438B6" w:rsidRPr="00164B66">
              <w:rPr>
                <w:szCs w:val="18"/>
              </w:rPr>
              <w:t>ë</w:t>
            </w:r>
            <w:r w:rsidRPr="00164B66">
              <w:rPr>
                <w:szCs w:val="18"/>
              </w:rPr>
              <w:t xml:space="preserve"> serverin e kompanis</w:t>
            </w:r>
            <w:r w:rsidR="00F438B6" w:rsidRPr="00164B66">
              <w:rPr>
                <w:szCs w:val="18"/>
              </w:rPr>
              <w:t>ë</w:t>
            </w:r>
            <w:r w:rsidR="00917186" w:rsidRPr="00164B66">
              <w:rPr>
                <w:szCs w:val="18"/>
              </w:rPr>
              <w:t>.</w:t>
            </w:r>
          </w:p>
          <w:p w:rsidR="00772579" w:rsidRPr="00164B66" w:rsidRDefault="00772579" w:rsidP="007B7AAA">
            <w:pPr>
              <w:spacing w:line="260" w:lineRule="exact"/>
              <w:rPr>
                <w:szCs w:val="18"/>
              </w:rPr>
            </w:pPr>
          </w:p>
          <w:p w:rsidR="00917186" w:rsidRPr="00164B66" w:rsidRDefault="00F438B6" w:rsidP="007B7AAA">
            <w:pPr>
              <w:spacing w:line="260" w:lineRule="exact"/>
              <w:rPr>
                <w:szCs w:val="18"/>
              </w:rPr>
            </w:pPr>
            <w:r w:rsidRPr="00164B66">
              <w:rPr>
                <w:szCs w:val="18"/>
              </w:rPr>
              <w:t>Ë</w:t>
            </w:r>
            <w:r w:rsidR="00516BE4" w:rsidRPr="00164B66">
              <w:rPr>
                <w:szCs w:val="18"/>
              </w:rPr>
              <w:t>sht</w:t>
            </w:r>
            <w:r w:rsidRPr="00164B66">
              <w:rPr>
                <w:szCs w:val="18"/>
              </w:rPr>
              <w:t>ë</w:t>
            </w:r>
            <w:r w:rsidR="00516BE4" w:rsidRPr="00164B66">
              <w:rPr>
                <w:szCs w:val="18"/>
              </w:rPr>
              <w:t xml:space="preserve"> e r</w:t>
            </w:r>
            <w:r w:rsidRPr="00164B66">
              <w:rPr>
                <w:szCs w:val="18"/>
              </w:rPr>
              <w:t>ë</w:t>
            </w:r>
            <w:r w:rsidR="00516BE4" w:rsidRPr="00164B66">
              <w:rPr>
                <w:szCs w:val="18"/>
              </w:rPr>
              <w:t>nd</w:t>
            </w:r>
            <w:r w:rsidRPr="00164B66">
              <w:rPr>
                <w:szCs w:val="18"/>
              </w:rPr>
              <w:t>ë</w:t>
            </w:r>
            <w:r w:rsidR="00516BE4" w:rsidRPr="00164B66">
              <w:rPr>
                <w:szCs w:val="18"/>
              </w:rPr>
              <w:t>sishme t</w:t>
            </w:r>
            <w:r w:rsidRPr="00164B66">
              <w:rPr>
                <w:szCs w:val="18"/>
              </w:rPr>
              <w:t>ë</w:t>
            </w:r>
            <w:r w:rsidR="00516BE4" w:rsidRPr="00164B66">
              <w:rPr>
                <w:szCs w:val="18"/>
              </w:rPr>
              <w:t xml:space="preserve"> ket</w:t>
            </w:r>
            <w:r w:rsidRPr="00164B66">
              <w:rPr>
                <w:szCs w:val="18"/>
              </w:rPr>
              <w:t>ë</w:t>
            </w:r>
            <w:r w:rsidR="00516BE4" w:rsidRPr="00164B66">
              <w:rPr>
                <w:szCs w:val="18"/>
              </w:rPr>
              <w:t xml:space="preserve"> nj</w:t>
            </w:r>
            <w:r w:rsidRPr="00164B66">
              <w:rPr>
                <w:szCs w:val="18"/>
              </w:rPr>
              <w:t>ë</w:t>
            </w:r>
            <w:r w:rsidR="00516BE4" w:rsidRPr="00164B66">
              <w:rPr>
                <w:szCs w:val="18"/>
              </w:rPr>
              <w:t xml:space="preserve"> vler</w:t>
            </w:r>
            <w:r w:rsidRPr="00164B66">
              <w:rPr>
                <w:szCs w:val="18"/>
              </w:rPr>
              <w:t>ë</w:t>
            </w:r>
            <w:r w:rsidR="00516BE4" w:rsidRPr="00164B66">
              <w:rPr>
                <w:szCs w:val="18"/>
              </w:rPr>
              <w:t>sim t</w:t>
            </w:r>
            <w:r w:rsidRPr="00164B66">
              <w:rPr>
                <w:szCs w:val="18"/>
              </w:rPr>
              <w:t>ë</w:t>
            </w:r>
            <w:r w:rsidR="00516BE4" w:rsidRPr="00164B66">
              <w:rPr>
                <w:szCs w:val="18"/>
              </w:rPr>
              <w:t xml:space="preserve"> p</w:t>
            </w:r>
            <w:r w:rsidRPr="00164B66">
              <w:rPr>
                <w:szCs w:val="18"/>
              </w:rPr>
              <w:t>ë</w:t>
            </w:r>
            <w:r w:rsidR="00516BE4" w:rsidRPr="00164B66">
              <w:rPr>
                <w:szCs w:val="18"/>
              </w:rPr>
              <w:t>rhersh</w:t>
            </w:r>
            <w:r w:rsidRPr="00164B66">
              <w:rPr>
                <w:szCs w:val="18"/>
              </w:rPr>
              <w:t>ë</w:t>
            </w:r>
            <w:r w:rsidR="00516BE4" w:rsidRPr="00164B66">
              <w:rPr>
                <w:szCs w:val="18"/>
              </w:rPr>
              <w:t>m t</w:t>
            </w:r>
            <w:r w:rsidRPr="00164B66">
              <w:rPr>
                <w:szCs w:val="18"/>
              </w:rPr>
              <w:t>ë</w:t>
            </w:r>
            <w:r w:rsidR="00516BE4" w:rsidRPr="00164B66">
              <w:rPr>
                <w:szCs w:val="18"/>
              </w:rPr>
              <w:t xml:space="preserve"> riskut p</w:t>
            </w:r>
            <w:r w:rsidRPr="00164B66">
              <w:rPr>
                <w:szCs w:val="18"/>
              </w:rPr>
              <w:t>ë</w:t>
            </w:r>
            <w:r w:rsidR="00516BE4" w:rsidRPr="00164B66">
              <w:rPr>
                <w:szCs w:val="18"/>
              </w:rPr>
              <w:t>r viktim</w:t>
            </w:r>
            <w:r w:rsidRPr="00164B66">
              <w:rPr>
                <w:szCs w:val="18"/>
              </w:rPr>
              <w:t>ë</w:t>
            </w:r>
            <w:r w:rsidR="00516BE4" w:rsidRPr="00164B66">
              <w:rPr>
                <w:szCs w:val="18"/>
              </w:rPr>
              <w:t>n dhe interesat e tij/saj gjat</w:t>
            </w:r>
            <w:r w:rsidRPr="00164B66">
              <w:rPr>
                <w:szCs w:val="18"/>
              </w:rPr>
              <w:t>ë</w:t>
            </w:r>
            <w:r w:rsidR="00516BE4" w:rsidRPr="00164B66">
              <w:rPr>
                <w:szCs w:val="18"/>
              </w:rPr>
              <w:t xml:space="preserve"> t</w:t>
            </w:r>
            <w:r w:rsidRPr="00164B66">
              <w:rPr>
                <w:szCs w:val="18"/>
              </w:rPr>
              <w:t>ë</w:t>
            </w:r>
            <w:r w:rsidR="00516BE4" w:rsidRPr="00164B66">
              <w:rPr>
                <w:szCs w:val="18"/>
              </w:rPr>
              <w:t xml:space="preserve"> gjith</w:t>
            </w:r>
            <w:r w:rsidRPr="00164B66">
              <w:rPr>
                <w:szCs w:val="18"/>
              </w:rPr>
              <w:t>ë</w:t>
            </w:r>
            <w:r w:rsidR="00516BE4" w:rsidRPr="00164B66">
              <w:rPr>
                <w:szCs w:val="18"/>
              </w:rPr>
              <w:t xml:space="preserve"> hetimit dhe gjithashtu t</w:t>
            </w:r>
            <w:r w:rsidRPr="00164B66">
              <w:rPr>
                <w:szCs w:val="18"/>
              </w:rPr>
              <w:t>ë</w:t>
            </w:r>
            <w:r w:rsidR="00516BE4" w:rsidRPr="00164B66">
              <w:rPr>
                <w:szCs w:val="18"/>
              </w:rPr>
              <w:t xml:space="preserve"> mbahet kontakt i p</w:t>
            </w:r>
            <w:r w:rsidRPr="00164B66">
              <w:rPr>
                <w:szCs w:val="18"/>
              </w:rPr>
              <w:t>ë</w:t>
            </w:r>
            <w:r w:rsidR="00516BE4" w:rsidRPr="00164B66">
              <w:rPr>
                <w:szCs w:val="18"/>
              </w:rPr>
              <w:t>rhersh</w:t>
            </w:r>
            <w:r w:rsidRPr="00164B66">
              <w:rPr>
                <w:szCs w:val="18"/>
              </w:rPr>
              <w:t>ë</w:t>
            </w:r>
            <w:r w:rsidR="00516BE4" w:rsidRPr="00164B66">
              <w:rPr>
                <w:szCs w:val="18"/>
              </w:rPr>
              <w:t>m me viktim</w:t>
            </w:r>
            <w:r w:rsidRPr="00164B66">
              <w:rPr>
                <w:szCs w:val="18"/>
              </w:rPr>
              <w:t>ë</w:t>
            </w:r>
            <w:r w:rsidR="00516BE4" w:rsidRPr="00164B66">
              <w:rPr>
                <w:szCs w:val="18"/>
              </w:rPr>
              <w:t>n me q</w:t>
            </w:r>
            <w:r w:rsidRPr="00164B66">
              <w:rPr>
                <w:szCs w:val="18"/>
              </w:rPr>
              <w:t>ë</w:t>
            </w:r>
            <w:r w:rsidR="00516BE4" w:rsidRPr="00164B66">
              <w:rPr>
                <w:szCs w:val="18"/>
              </w:rPr>
              <w:t>llim q</w:t>
            </w:r>
            <w:r w:rsidRPr="00164B66">
              <w:rPr>
                <w:szCs w:val="18"/>
              </w:rPr>
              <w:t>ë</w:t>
            </w:r>
            <w:r w:rsidR="00516BE4" w:rsidRPr="00164B66">
              <w:rPr>
                <w:szCs w:val="18"/>
              </w:rPr>
              <w:t xml:space="preserve"> t</w:t>
            </w:r>
            <w:r w:rsidRPr="00164B66">
              <w:rPr>
                <w:szCs w:val="18"/>
              </w:rPr>
              <w:t>ë</w:t>
            </w:r>
            <w:r w:rsidR="00516BE4" w:rsidRPr="00164B66">
              <w:rPr>
                <w:szCs w:val="18"/>
              </w:rPr>
              <w:t xml:space="preserve"> b</w:t>
            </w:r>
            <w:r w:rsidRPr="00164B66">
              <w:rPr>
                <w:szCs w:val="18"/>
              </w:rPr>
              <w:t>ë</w:t>
            </w:r>
            <w:r w:rsidR="00516BE4" w:rsidRPr="00164B66">
              <w:rPr>
                <w:szCs w:val="18"/>
              </w:rPr>
              <w:t>hen veprimet e p</w:t>
            </w:r>
            <w:r w:rsidRPr="00164B66">
              <w:rPr>
                <w:szCs w:val="18"/>
              </w:rPr>
              <w:t>ë</w:t>
            </w:r>
            <w:r w:rsidR="00516BE4" w:rsidRPr="00164B66">
              <w:rPr>
                <w:szCs w:val="18"/>
              </w:rPr>
              <w:t>rshtatshme kur t</w:t>
            </w:r>
            <w:r w:rsidRPr="00164B66">
              <w:rPr>
                <w:szCs w:val="18"/>
              </w:rPr>
              <w:t>ë</w:t>
            </w:r>
            <w:r w:rsidR="00516BE4" w:rsidRPr="00164B66">
              <w:rPr>
                <w:szCs w:val="18"/>
              </w:rPr>
              <w:t xml:space="preserve"> jet</w:t>
            </w:r>
            <w:r w:rsidRPr="00164B66">
              <w:rPr>
                <w:szCs w:val="18"/>
              </w:rPr>
              <w:t>ë</w:t>
            </w:r>
            <w:r w:rsidR="00516BE4" w:rsidRPr="00164B66">
              <w:rPr>
                <w:szCs w:val="18"/>
              </w:rPr>
              <w:t xml:space="preserve"> nevoja</w:t>
            </w:r>
            <w:r w:rsidR="00917186" w:rsidRPr="00164B66">
              <w:rPr>
                <w:szCs w:val="18"/>
              </w:rPr>
              <w:t>.</w:t>
            </w:r>
          </w:p>
          <w:p w:rsidR="00772579" w:rsidRPr="00164B66" w:rsidRDefault="00772579" w:rsidP="007B7AAA">
            <w:pPr>
              <w:spacing w:line="260" w:lineRule="exact"/>
              <w:ind w:firstLine="851"/>
              <w:rPr>
                <w:szCs w:val="18"/>
                <w:u w:val="single"/>
              </w:rPr>
            </w:pPr>
          </w:p>
          <w:p w:rsidR="00917186" w:rsidRPr="00164B66" w:rsidRDefault="00516BE4" w:rsidP="007B7AAA">
            <w:pPr>
              <w:spacing w:line="260" w:lineRule="exact"/>
              <w:rPr>
                <w:szCs w:val="18"/>
              </w:rPr>
            </w:pPr>
            <w:r w:rsidRPr="00164B66">
              <w:rPr>
                <w:szCs w:val="18"/>
              </w:rPr>
              <w:t>N</w:t>
            </w:r>
            <w:r w:rsidR="00F438B6" w:rsidRPr="00164B66">
              <w:rPr>
                <w:szCs w:val="18"/>
              </w:rPr>
              <w:t>ë</w:t>
            </w:r>
            <w:r w:rsidRPr="00164B66">
              <w:rPr>
                <w:szCs w:val="18"/>
              </w:rPr>
              <w:t xml:space="preserve"> ç</w:t>
            </w:r>
            <w:r w:rsidR="00F438B6" w:rsidRPr="00164B66">
              <w:rPr>
                <w:szCs w:val="18"/>
              </w:rPr>
              <w:t>ë</w:t>
            </w:r>
            <w:r w:rsidRPr="00164B66">
              <w:rPr>
                <w:szCs w:val="18"/>
              </w:rPr>
              <w:t>shtjet e krimit kibernetik, provat nuk kan</w:t>
            </w:r>
            <w:r w:rsidR="00F438B6" w:rsidRPr="00164B66">
              <w:rPr>
                <w:szCs w:val="18"/>
              </w:rPr>
              <w:t>ë</w:t>
            </w:r>
            <w:r w:rsidRPr="00164B66">
              <w:rPr>
                <w:szCs w:val="18"/>
              </w:rPr>
              <w:t xml:space="preserve"> vet</w:t>
            </w:r>
            <w:r w:rsidR="00F438B6" w:rsidRPr="00164B66">
              <w:rPr>
                <w:szCs w:val="18"/>
              </w:rPr>
              <w:t>ë</w:t>
            </w:r>
            <w:r w:rsidRPr="00164B66">
              <w:rPr>
                <w:szCs w:val="18"/>
              </w:rPr>
              <w:t>m natyr</w:t>
            </w:r>
            <w:r w:rsidR="00F438B6" w:rsidRPr="00164B66">
              <w:rPr>
                <w:szCs w:val="18"/>
              </w:rPr>
              <w:t>ë</w:t>
            </w:r>
            <w:r w:rsidRPr="00164B66">
              <w:rPr>
                <w:szCs w:val="18"/>
              </w:rPr>
              <w:t xml:space="preserve"> dixhitale por edhe fizike, t</w:t>
            </w:r>
            <w:r w:rsidR="00F438B6" w:rsidRPr="00164B66">
              <w:rPr>
                <w:szCs w:val="18"/>
              </w:rPr>
              <w:t>ë</w:t>
            </w:r>
            <w:r w:rsidRPr="00164B66">
              <w:rPr>
                <w:szCs w:val="18"/>
              </w:rPr>
              <w:t xml:space="preserve"> tilla si dokumentet, komunikimet, d</w:t>
            </w:r>
            <w:r w:rsidR="00F438B6" w:rsidRPr="00164B66">
              <w:rPr>
                <w:szCs w:val="18"/>
              </w:rPr>
              <w:t>ë</w:t>
            </w:r>
            <w:r w:rsidRPr="00164B66">
              <w:rPr>
                <w:szCs w:val="18"/>
              </w:rPr>
              <w:t>shmit</w:t>
            </w:r>
            <w:r w:rsidR="00F438B6" w:rsidRPr="00164B66">
              <w:rPr>
                <w:szCs w:val="18"/>
              </w:rPr>
              <w:t>ë</w:t>
            </w:r>
            <w:r w:rsidRPr="00164B66">
              <w:rPr>
                <w:szCs w:val="18"/>
              </w:rPr>
              <w:t xml:space="preserve"> e d</w:t>
            </w:r>
            <w:r w:rsidR="00F438B6" w:rsidRPr="00164B66">
              <w:rPr>
                <w:szCs w:val="18"/>
              </w:rPr>
              <w:t>ë</w:t>
            </w:r>
            <w:r w:rsidRPr="00164B66">
              <w:rPr>
                <w:szCs w:val="18"/>
              </w:rPr>
              <w:t>shmitar</w:t>
            </w:r>
            <w:r w:rsidR="00F438B6" w:rsidRPr="00164B66">
              <w:rPr>
                <w:szCs w:val="18"/>
              </w:rPr>
              <w:t>ë</w:t>
            </w:r>
            <w:r w:rsidRPr="00164B66">
              <w:rPr>
                <w:szCs w:val="18"/>
              </w:rPr>
              <w:t>ve, etj</w:t>
            </w:r>
            <w:r w:rsidR="00917186" w:rsidRPr="00164B66">
              <w:rPr>
                <w:szCs w:val="18"/>
              </w:rPr>
              <w:t>.</w:t>
            </w:r>
          </w:p>
          <w:p w:rsidR="00772579" w:rsidRPr="00164B66" w:rsidRDefault="00772579" w:rsidP="007B7AAA">
            <w:pPr>
              <w:spacing w:line="260" w:lineRule="exact"/>
              <w:rPr>
                <w:szCs w:val="18"/>
              </w:rPr>
            </w:pPr>
          </w:p>
          <w:p w:rsidR="00917186" w:rsidRPr="00164B66" w:rsidRDefault="00516BE4" w:rsidP="007B7AAA">
            <w:pPr>
              <w:spacing w:line="260" w:lineRule="exact"/>
              <w:rPr>
                <w:szCs w:val="18"/>
              </w:rPr>
            </w:pPr>
            <w:r w:rsidRPr="00164B66">
              <w:rPr>
                <w:szCs w:val="18"/>
              </w:rPr>
              <w:t>N</w:t>
            </w:r>
            <w:r w:rsidR="00F438B6" w:rsidRPr="00164B66">
              <w:rPr>
                <w:szCs w:val="18"/>
              </w:rPr>
              <w:t>ë</w:t>
            </w:r>
            <w:r w:rsidRPr="00164B66">
              <w:rPr>
                <w:szCs w:val="18"/>
              </w:rPr>
              <w:t xml:space="preserve"> rast t</w:t>
            </w:r>
            <w:r w:rsidR="00F438B6" w:rsidRPr="00164B66">
              <w:rPr>
                <w:szCs w:val="18"/>
              </w:rPr>
              <w:t>ë</w:t>
            </w:r>
            <w:r w:rsidRPr="00164B66">
              <w:rPr>
                <w:szCs w:val="18"/>
              </w:rPr>
              <w:t xml:space="preserve"> provave dixhitale, nga fillimi i sken</w:t>
            </w:r>
            <w:r w:rsidR="00F438B6" w:rsidRPr="00164B66">
              <w:rPr>
                <w:szCs w:val="18"/>
              </w:rPr>
              <w:t>ë</w:t>
            </w:r>
            <w:r w:rsidRPr="00164B66">
              <w:rPr>
                <w:szCs w:val="18"/>
              </w:rPr>
              <w:t>s duhet t</w:t>
            </w:r>
            <w:r w:rsidR="00F438B6" w:rsidRPr="00164B66">
              <w:rPr>
                <w:szCs w:val="18"/>
              </w:rPr>
              <w:t>ë</w:t>
            </w:r>
            <w:r w:rsidRPr="00164B66">
              <w:rPr>
                <w:szCs w:val="18"/>
              </w:rPr>
              <w:t xml:space="preserve"> identifikohet se ku jan</w:t>
            </w:r>
            <w:r w:rsidR="00F438B6" w:rsidRPr="00164B66">
              <w:rPr>
                <w:szCs w:val="18"/>
              </w:rPr>
              <w:t>ë</w:t>
            </w:r>
            <w:r w:rsidRPr="00164B66">
              <w:rPr>
                <w:szCs w:val="18"/>
              </w:rPr>
              <w:t xml:space="preserve"> provat dhe t</w:t>
            </w:r>
            <w:r w:rsidR="00F438B6" w:rsidRPr="00164B66">
              <w:rPr>
                <w:szCs w:val="18"/>
              </w:rPr>
              <w:t>ë</w:t>
            </w:r>
            <w:r w:rsidRPr="00164B66">
              <w:rPr>
                <w:szCs w:val="18"/>
              </w:rPr>
              <w:t xml:space="preserve"> garantohet siguria e tyre</w:t>
            </w:r>
            <w:r w:rsidR="00917186" w:rsidRPr="00164B66">
              <w:rPr>
                <w:szCs w:val="18"/>
              </w:rPr>
              <w:t xml:space="preserve">. </w:t>
            </w:r>
            <w:r w:rsidR="00F438B6" w:rsidRPr="00164B66">
              <w:rPr>
                <w:szCs w:val="18"/>
              </w:rPr>
              <w:t>Ë</w:t>
            </w:r>
            <w:r w:rsidRPr="00164B66">
              <w:rPr>
                <w:szCs w:val="18"/>
              </w:rPr>
              <w:t>sht</w:t>
            </w:r>
            <w:r w:rsidR="00F438B6" w:rsidRPr="00164B66">
              <w:rPr>
                <w:szCs w:val="18"/>
              </w:rPr>
              <w:t>ë</w:t>
            </w:r>
            <w:r w:rsidRPr="00164B66">
              <w:rPr>
                <w:szCs w:val="18"/>
              </w:rPr>
              <w:t xml:space="preserve"> e ditur se provat n</w:t>
            </w:r>
            <w:r w:rsidR="00F438B6" w:rsidRPr="00164B66">
              <w:rPr>
                <w:szCs w:val="18"/>
              </w:rPr>
              <w:t>ë</w:t>
            </w:r>
            <w:r w:rsidRPr="00164B66">
              <w:rPr>
                <w:szCs w:val="18"/>
              </w:rPr>
              <w:t xml:space="preserve"> mjedisin virtual mbahen p</w:t>
            </w:r>
            <w:r w:rsidR="00F438B6" w:rsidRPr="00164B66">
              <w:rPr>
                <w:szCs w:val="18"/>
              </w:rPr>
              <w:t>ë</w:t>
            </w:r>
            <w:r w:rsidRPr="00164B66">
              <w:rPr>
                <w:szCs w:val="18"/>
              </w:rPr>
              <w:t>r nj</w:t>
            </w:r>
            <w:r w:rsidR="00F438B6" w:rsidRPr="00164B66">
              <w:rPr>
                <w:szCs w:val="18"/>
              </w:rPr>
              <w:t>ë</w:t>
            </w:r>
            <w:r w:rsidRPr="00164B66">
              <w:rPr>
                <w:szCs w:val="18"/>
              </w:rPr>
              <w:t xml:space="preserve"> periudh</w:t>
            </w:r>
            <w:r w:rsidR="00F438B6" w:rsidRPr="00164B66">
              <w:rPr>
                <w:szCs w:val="18"/>
              </w:rPr>
              <w:t>ë</w:t>
            </w:r>
            <w:r w:rsidRPr="00164B66">
              <w:rPr>
                <w:szCs w:val="18"/>
              </w:rPr>
              <w:t xml:space="preserve"> dhe n</w:t>
            </w:r>
            <w:r w:rsidR="00F438B6" w:rsidRPr="00164B66">
              <w:rPr>
                <w:szCs w:val="18"/>
              </w:rPr>
              <w:t>ë</w:t>
            </w:r>
            <w:r w:rsidRPr="00164B66">
              <w:rPr>
                <w:szCs w:val="18"/>
              </w:rPr>
              <w:t>se nuk identifikohen me shpejt</w:t>
            </w:r>
            <w:r w:rsidR="00F438B6" w:rsidRPr="00164B66">
              <w:rPr>
                <w:szCs w:val="18"/>
              </w:rPr>
              <w:t>ë</w:t>
            </w:r>
            <w:r w:rsidRPr="00164B66">
              <w:rPr>
                <w:szCs w:val="18"/>
              </w:rPr>
              <w:t>si mund t</w:t>
            </w:r>
            <w:r w:rsidR="00F438B6" w:rsidRPr="00164B66">
              <w:rPr>
                <w:szCs w:val="18"/>
              </w:rPr>
              <w:t>ë</w:t>
            </w:r>
            <w:r w:rsidRPr="00164B66">
              <w:rPr>
                <w:szCs w:val="18"/>
              </w:rPr>
              <w:t xml:space="preserve"> ndikojn</w:t>
            </w:r>
            <w:r w:rsidR="00F438B6" w:rsidRPr="00164B66">
              <w:rPr>
                <w:szCs w:val="18"/>
              </w:rPr>
              <w:t>ë</w:t>
            </w:r>
            <w:r w:rsidRPr="00164B66">
              <w:rPr>
                <w:szCs w:val="18"/>
              </w:rPr>
              <w:t xml:space="preserve"> negativisht n</w:t>
            </w:r>
            <w:r w:rsidR="00F438B6" w:rsidRPr="00164B66">
              <w:rPr>
                <w:szCs w:val="18"/>
              </w:rPr>
              <w:t>ë</w:t>
            </w:r>
            <w:r w:rsidRPr="00164B66">
              <w:rPr>
                <w:szCs w:val="18"/>
              </w:rPr>
              <w:t xml:space="preserve"> hetim</w:t>
            </w:r>
            <w:r w:rsidR="00917186" w:rsidRPr="00164B66">
              <w:rPr>
                <w:szCs w:val="18"/>
              </w:rPr>
              <w:t>.</w:t>
            </w:r>
          </w:p>
          <w:p w:rsidR="00772579" w:rsidRPr="00164B66" w:rsidRDefault="00772579" w:rsidP="007B7AAA">
            <w:pPr>
              <w:spacing w:line="260" w:lineRule="exact"/>
              <w:rPr>
                <w:szCs w:val="18"/>
              </w:rPr>
            </w:pPr>
          </w:p>
          <w:p w:rsidR="00917186" w:rsidRPr="00164B66" w:rsidRDefault="00516BE4" w:rsidP="007B7AAA">
            <w:pPr>
              <w:spacing w:line="260" w:lineRule="exact"/>
              <w:rPr>
                <w:szCs w:val="18"/>
              </w:rPr>
            </w:pPr>
            <w:r w:rsidRPr="00164B66">
              <w:rPr>
                <w:szCs w:val="18"/>
              </w:rPr>
              <w:t>Pas identifikimit t</w:t>
            </w:r>
            <w:r w:rsidR="00F438B6" w:rsidRPr="00164B66">
              <w:rPr>
                <w:szCs w:val="18"/>
              </w:rPr>
              <w:t>ë</w:t>
            </w:r>
            <w:r w:rsidRPr="00164B66">
              <w:rPr>
                <w:szCs w:val="18"/>
              </w:rPr>
              <w:t xml:space="preserve"> vendeve se ku mund t</w:t>
            </w:r>
            <w:r w:rsidR="00F438B6" w:rsidRPr="00164B66">
              <w:rPr>
                <w:szCs w:val="18"/>
              </w:rPr>
              <w:t>ë</w:t>
            </w:r>
            <w:r w:rsidRPr="00164B66">
              <w:rPr>
                <w:szCs w:val="18"/>
              </w:rPr>
              <w:t xml:space="preserve"> merren provat dixhitale, duhet t</w:t>
            </w:r>
            <w:r w:rsidR="00F438B6" w:rsidRPr="00164B66">
              <w:rPr>
                <w:szCs w:val="18"/>
              </w:rPr>
              <w:t>ë</w:t>
            </w:r>
            <w:r w:rsidRPr="00164B66">
              <w:rPr>
                <w:szCs w:val="18"/>
              </w:rPr>
              <w:t xml:space="preserve"> nxirren masa t</w:t>
            </w:r>
            <w:r w:rsidR="00F438B6" w:rsidRPr="00164B66">
              <w:rPr>
                <w:szCs w:val="18"/>
              </w:rPr>
              <w:t>ë</w:t>
            </w:r>
            <w:r w:rsidRPr="00164B66">
              <w:rPr>
                <w:szCs w:val="18"/>
              </w:rPr>
              <w:t xml:space="preserve"> p</w:t>
            </w:r>
            <w:r w:rsidR="00F438B6" w:rsidRPr="00164B66">
              <w:rPr>
                <w:szCs w:val="18"/>
              </w:rPr>
              <w:t>ë</w:t>
            </w:r>
            <w:r w:rsidRPr="00164B66">
              <w:rPr>
                <w:szCs w:val="18"/>
              </w:rPr>
              <w:t>rshtatshme p</w:t>
            </w:r>
            <w:r w:rsidR="00F438B6" w:rsidRPr="00164B66">
              <w:rPr>
                <w:szCs w:val="18"/>
              </w:rPr>
              <w:t>ë</w:t>
            </w:r>
            <w:r w:rsidRPr="00164B66">
              <w:rPr>
                <w:szCs w:val="18"/>
              </w:rPr>
              <w:t>r mbrojtjen dhe sigurin</w:t>
            </w:r>
            <w:r w:rsidR="00F438B6" w:rsidRPr="00164B66">
              <w:rPr>
                <w:szCs w:val="18"/>
              </w:rPr>
              <w:t>ë</w:t>
            </w:r>
            <w:r w:rsidRPr="00164B66">
              <w:rPr>
                <w:szCs w:val="18"/>
              </w:rPr>
              <w:t xml:space="preserve"> e tyre</w:t>
            </w:r>
            <w:r w:rsidR="00917186" w:rsidRPr="00164B66">
              <w:rPr>
                <w:szCs w:val="18"/>
              </w:rPr>
              <w:t xml:space="preserve">. </w:t>
            </w:r>
            <w:r w:rsidR="009E1B6C" w:rsidRPr="00164B66">
              <w:rPr>
                <w:szCs w:val="18"/>
              </w:rPr>
              <w:t>Do t</w:t>
            </w:r>
            <w:r w:rsidR="00F438B6" w:rsidRPr="00164B66">
              <w:rPr>
                <w:szCs w:val="18"/>
              </w:rPr>
              <w:t>ë</w:t>
            </w:r>
            <w:r w:rsidR="009E1B6C" w:rsidRPr="00164B66">
              <w:rPr>
                <w:szCs w:val="18"/>
              </w:rPr>
              <w:t xml:space="preserve"> ishte mir</w:t>
            </w:r>
            <w:r w:rsidR="00F438B6" w:rsidRPr="00164B66">
              <w:rPr>
                <w:szCs w:val="18"/>
              </w:rPr>
              <w:t>ë</w:t>
            </w:r>
            <w:r w:rsidR="009E1B6C" w:rsidRPr="00164B66">
              <w:rPr>
                <w:szCs w:val="18"/>
              </w:rPr>
              <w:t xml:space="preserve"> sikur hetuesit t</w:t>
            </w:r>
            <w:r w:rsidR="00F438B6" w:rsidRPr="00164B66">
              <w:rPr>
                <w:szCs w:val="18"/>
              </w:rPr>
              <w:t>ë</w:t>
            </w:r>
            <w:r w:rsidR="009E1B6C" w:rsidRPr="00164B66">
              <w:rPr>
                <w:szCs w:val="18"/>
              </w:rPr>
              <w:t xml:space="preserve"> merrnin informacion n</w:t>
            </w:r>
            <w:r w:rsidR="00F438B6" w:rsidRPr="00164B66">
              <w:rPr>
                <w:szCs w:val="18"/>
              </w:rPr>
              <w:t>ë</w:t>
            </w:r>
            <w:r w:rsidR="009E1B6C" w:rsidRPr="00164B66">
              <w:rPr>
                <w:szCs w:val="18"/>
              </w:rPr>
              <w:t xml:space="preserve"> lidhje me vendin e kontrollin dhe sekuestrimin me an</w:t>
            </w:r>
            <w:r w:rsidR="00F438B6" w:rsidRPr="00164B66">
              <w:rPr>
                <w:szCs w:val="18"/>
              </w:rPr>
              <w:t>ë</w:t>
            </w:r>
            <w:r w:rsidR="009E1B6C" w:rsidRPr="00164B66">
              <w:rPr>
                <w:szCs w:val="18"/>
              </w:rPr>
              <w:t xml:space="preserve"> t</w:t>
            </w:r>
            <w:r w:rsidR="00F438B6" w:rsidRPr="00164B66">
              <w:rPr>
                <w:szCs w:val="18"/>
              </w:rPr>
              <w:t>ë</w:t>
            </w:r>
            <w:r w:rsidR="009E1B6C" w:rsidRPr="00164B66">
              <w:rPr>
                <w:szCs w:val="18"/>
              </w:rPr>
              <w:t xml:space="preserve"> kompjuterit.</w:t>
            </w:r>
            <w:r w:rsidR="00917186" w:rsidRPr="00164B66">
              <w:rPr>
                <w:szCs w:val="18"/>
              </w:rPr>
              <w:t xml:space="preserve"> </w:t>
            </w:r>
            <w:r w:rsidRPr="00164B66">
              <w:rPr>
                <w:szCs w:val="18"/>
              </w:rPr>
              <w:t>Kjo do t</w:t>
            </w:r>
            <w:r w:rsidR="00F438B6" w:rsidRPr="00164B66">
              <w:rPr>
                <w:szCs w:val="18"/>
              </w:rPr>
              <w:t>ë</w:t>
            </w:r>
            <w:r w:rsidRPr="00164B66">
              <w:rPr>
                <w:szCs w:val="18"/>
              </w:rPr>
              <w:t xml:space="preserve"> ndihmoj</w:t>
            </w:r>
            <w:r w:rsidR="00F438B6" w:rsidRPr="00164B66">
              <w:rPr>
                <w:szCs w:val="18"/>
              </w:rPr>
              <w:t>ë</w:t>
            </w:r>
            <w:r w:rsidRPr="00164B66">
              <w:rPr>
                <w:szCs w:val="18"/>
              </w:rPr>
              <w:t xml:space="preserve"> nj</w:t>
            </w:r>
            <w:r w:rsidR="00F438B6" w:rsidRPr="00164B66">
              <w:rPr>
                <w:szCs w:val="18"/>
              </w:rPr>
              <w:t>ë</w:t>
            </w:r>
            <w:r w:rsidRPr="00164B66">
              <w:rPr>
                <w:szCs w:val="18"/>
              </w:rPr>
              <w:t>sit</w:t>
            </w:r>
            <w:r w:rsidR="00F438B6" w:rsidRPr="00164B66">
              <w:rPr>
                <w:szCs w:val="18"/>
              </w:rPr>
              <w:t>ë</w:t>
            </w:r>
            <w:r w:rsidRPr="00164B66">
              <w:rPr>
                <w:szCs w:val="18"/>
              </w:rPr>
              <w:t xml:space="preserve"> e kriminalistik</w:t>
            </w:r>
            <w:r w:rsidR="00F438B6" w:rsidRPr="00164B66">
              <w:rPr>
                <w:szCs w:val="18"/>
              </w:rPr>
              <w:t>ë</w:t>
            </w:r>
            <w:r w:rsidRPr="00164B66">
              <w:rPr>
                <w:szCs w:val="18"/>
              </w:rPr>
              <w:t xml:space="preserve">s dixhitale </w:t>
            </w:r>
            <w:r w:rsidR="001B5847" w:rsidRPr="00164B66">
              <w:rPr>
                <w:szCs w:val="18"/>
              </w:rPr>
              <w:t>t</w:t>
            </w:r>
            <w:r w:rsidR="00F438B6" w:rsidRPr="00164B66">
              <w:rPr>
                <w:szCs w:val="18"/>
              </w:rPr>
              <w:t>ë</w:t>
            </w:r>
            <w:r w:rsidR="001B5847" w:rsidRPr="00164B66">
              <w:rPr>
                <w:szCs w:val="18"/>
              </w:rPr>
              <w:t xml:space="preserve"> vendosin cil</w:t>
            </w:r>
            <w:r w:rsidR="00F438B6" w:rsidRPr="00164B66">
              <w:rPr>
                <w:szCs w:val="18"/>
              </w:rPr>
              <w:t>ë</w:t>
            </w:r>
            <w:r w:rsidR="001B5847" w:rsidRPr="00164B66">
              <w:rPr>
                <w:szCs w:val="18"/>
              </w:rPr>
              <w:t>n ose sasin</w:t>
            </w:r>
            <w:r w:rsidR="00F438B6" w:rsidRPr="00164B66">
              <w:rPr>
                <w:szCs w:val="18"/>
              </w:rPr>
              <w:t>ë</w:t>
            </w:r>
            <w:r w:rsidR="001B5847" w:rsidRPr="00164B66">
              <w:rPr>
                <w:szCs w:val="18"/>
              </w:rPr>
              <w:t xml:space="preserve"> e pjes</w:t>
            </w:r>
            <w:r w:rsidR="00F438B6" w:rsidRPr="00164B66">
              <w:rPr>
                <w:szCs w:val="18"/>
              </w:rPr>
              <w:t>ë</w:t>
            </w:r>
            <w:r w:rsidR="001B5847" w:rsidRPr="00164B66">
              <w:rPr>
                <w:szCs w:val="18"/>
              </w:rPr>
              <w:t>ve fizike t</w:t>
            </w:r>
            <w:r w:rsidR="00F438B6" w:rsidRPr="00164B66">
              <w:rPr>
                <w:szCs w:val="18"/>
              </w:rPr>
              <w:t>ë</w:t>
            </w:r>
            <w:r w:rsidR="001B5847" w:rsidRPr="00164B66">
              <w:rPr>
                <w:szCs w:val="18"/>
              </w:rPr>
              <w:t xml:space="preserve"> kompjuterit, programet kompjuterike, vendosjen e ekspert</w:t>
            </w:r>
            <w:r w:rsidR="00F438B6" w:rsidRPr="00164B66">
              <w:rPr>
                <w:szCs w:val="18"/>
              </w:rPr>
              <w:t>ë</w:t>
            </w:r>
            <w:r w:rsidR="001B5847" w:rsidRPr="00164B66">
              <w:rPr>
                <w:szCs w:val="18"/>
              </w:rPr>
              <w:t>ve</w:t>
            </w:r>
            <w:r w:rsidR="00917186" w:rsidRPr="00164B66">
              <w:rPr>
                <w:szCs w:val="18"/>
              </w:rPr>
              <w:t>.</w:t>
            </w:r>
          </w:p>
          <w:p w:rsidR="00772579" w:rsidRPr="00164B66" w:rsidRDefault="00772579" w:rsidP="007B7AAA">
            <w:pPr>
              <w:spacing w:line="260" w:lineRule="exact"/>
              <w:rPr>
                <w:szCs w:val="18"/>
              </w:rPr>
            </w:pPr>
          </w:p>
          <w:p w:rsidR="00917186" w:rsidRPr="00164B66" w:rsidRDefault="001B5847" w:rsidP="007B7AAA">
            <w:pPr>
              <w:spacing w:line="260" w:lineRule="exact"/>
              <w:rPr>
                <w:szCs w:val="18"/>
              </w:rPr>
            </w:pPr>
            <w:r w:rsidRPr="00164B66">
              <w:rPr>
                <w:szCs w:val="18"/>
              </w:rPr>
              <w:t>N</w:t>
            </w:r>
            <w:r w:rsidR="00F438B6" w:rsidRPr="00164B66">
              <w:rPr>
                <w:szCs w:val="18"/>
              </w:rPr>
              <w:t>ë</w:t>
            </w:r>
            <w:r w:rsidRPr="00164B66">
              <w:rPr>
                <w:szCs w:val="18"/>
              </w:rPr>
              <w:t xml:space="preserve"> nj</w:t>
            </w:r>
            <w:r w:rsidR="00F438B6" w:rsidRPr="00164B66">
              <w:rPr>
                <w:szCs w:val="18"/>
              </w:rPr>
              <w:t>ë</w:t>
            </w:r>
            <w:r w:rsidRPr="00164B66">
              <w:rPr>
                <w:szCs w:val="18"/>
              </w:rPr>
              <w:t xml:space="preserve"> hetim p</w:t>
            </w:r>
            <w:r w:rsidR="00F438B6" w:rsidRPr="00164B66">
              <w:rPr>
                <w:szCs w:val="18"/>
              </w:rPr>
              <w:t>ë</w:t>
            </w:r>
            <w:r w:rsidRPr="00164B66">
              <w:rPr>
                <w:szCs w:val="18"/>
              </w:rPr>
              <w:t>r krimin kibernetik, provat dixhitale mund t</w:t>
            </w:r>
            <w:r w:rsidR="00F438B6" w:rsidRPr="00164B66">
              <w:rPr>
                <w:szCs w:val="18"/>
              </w:rPr>
              <w:t>ë</w:t>
            </w:r>
            <w:r w:rsidRPr="00164B66">
              <w:rPr>
                <w:szCs w:val="18"/>
              </w:rPr>
              <w:t xml:space="preserve"> mblidhen nga vende t</w:t>
            </w:r>
            <w:r w:rsidR="00F438B6" w:rsidRPr="00164B66">
              <w:rPr>
                <w:szCs w:val="18"/>
              </w:rPr>
              <w:t>ë</w:t>
            </w:r>
            <w:r w:rsidRPr="00164B66">
              <w:rPr>
                <w:szCs w:val="18"/>
              </w:rPr>
              <w:t xml:space="preserve"> ndryshme, por burimet m</w:t>
            </w:r>
            <w:r w:rsidR="00F438B6" w:rsidRPr="00164B66">
              <w:rPr>
                <w:szCs w:val="18"/>
              </w:rPr>
              <w:t>ë</w:t>
            </w:r>
            <w:r w:rsidRPr="00164B66">
              <w:rPr>
                <w:szCs w:val="18"/>
              </w:rPr>
              <w:t xml:space="preserve"> t</w:t>
            </w:r>
            <w:r w:rsidR="00F438B6" w:rsidRPr="00164B66">
              <w:rPr>
                <w:szCs w:val="18"/>
              </w:rPr>
              <w:t>ë</w:t>
            </w:r>
            <w:r w:rsidRPr="00164B66">
              <w:rPr>
                <w:szCs w:val="18"/>
              </w:rPr>
              <w:t xml:space="preserve"> r</w:t>
            </w:r>
            <w:r w:rsidR="00F438B6" w:rsidRPr="00164B66">
              <w:rPr>
                <w:szCs w:val="18"/>
              </w:rPr>
              <w:t>ë</w:t>
            </w:r>
            <w:r w:rsidRPr="00164B66">
              <w:rPr>
                <w:szCs w:val="18"/>
              </w:rPr>
              <w:t>nd</w:t>
            </w:r>
            <w:r w:rsidR="00F438B6" w:rsidRPr="00164B66">
              <w:rPr>
                <w:szCs w:val="18"/>
              </w:rPr>
              <w:t>ë</w:t>
            </w:r>
            <w:r w:rsidRPr="00164B66">
              <w:rPr>
                <w:szCs w:val="18"/>
              </w:rPr>
              <w:t>sishme jan</w:t>
            </w:r>
            <w:r w:rsidR="00F438B6" w:rsidRPr="00164B66">
              <w:rPr>
                <w:szCs w:val="18"/>
              </w:rPr>
              <w:t>ë</w:t>
            </w:r>
            <w:r w:rsidRPr="00164B66">
              <w:rPr>
                <w:szCs w:val="18"/>
              </w:rPr>
              <w:t xml:space="preserve"> t</w:t>
            </w:r>
            <w:r w:rsidR="00F438B6" w:rsidRPr="00164B66">
              <w:rPr>
                <w:szCs w:val="18"/>
              </w:rPr>
              <w:t>ë</w:t>
            </w:r>
            <w:r w:rsidRPr="00164B66">
              <w:rPr>
                <w:szCs w:val="18"/>
              </w:rPr>
              <w:t xml:space="preserve"> m</w:t>
            </w:r>
            <w:r w:rsidR="00F438B6" w:rsidRPr="00164B66">
              <w:rPr>
                <w:szCs w:val="18"/>
              </w:rPr>
              <w:t>ë</w:t>
            </w:r>
            <w:r w:rsidRPr="00164B66">
              <w:rPr>
                <w:szCs w:val="18"/>
              </w:rPr>
              <w:t>poshtmet</w:t>
            </w:r>
            <w:r w:rsidR="00917186" w:rsidRPr="00164B66">
              <w:rPr>
                <w:szCs w:val="18"/>
              </w:rPr>
              <w:t>:</w:t>
            </w:r>
          </w:p>
          <w:p w:rsidR="00917186" w:rsidRPr="00164B66" w:rsidRDefault="001B5847" w:rsidP="0018333A">
            <w:pPr>
              <w:pStyle w:val="bul1a"/>
              <w:ind w:left="711" w:hanging="711"/>
              <w:rPr>
                <w:lang w:val="sq-AL"/>
              </w:rPr>
            </w:pPr>
            <w:r w:rsidRPr="00164B66">
              <w:rPr>
                <w:lang w:val="sq-AL"/>
              </w:rPr>
              <w:t>Kompjuterik nga i cili jan</w:t>
            </w:r>
            <w:r w:rsidR="00F438B6" w:rsidRPr="00164B66">
              <w:rPr>
                <w:lang w:val="sq-AL"/>
              </w:rPr>
              <w:t>ë</w:t>
            </w:r>
            <w:r w:rsidRPr="00164B66">
              <w:rPr>
                <w:lang w:val="sq-AL"/>
              </w:rPr>
              <w:t xml:space="preserve"> kryer veprimet, por kjo jo gjithmon</w:t>
            </w:r>
            <w:r w:rsidR="00F438B6" w:rsidRPr="00164B66">
              <w:rPr>
                <w:lang w:val="sq-AL"/>
              </w:rPr>
              <w:t>ë</w:t>
            </w:r>
            <w:r w:rsidRPr="00164B66">
              <w:rPr>
                <w:lang w:val="sq-AL"/>
              </w:rPr>
              <w:t xml:space="preserve"> do t</w:t>
            </w:r>
            <w:r w:rsidR="00F438B6" w:rsidRPr="00164B66">
              <w:rPr>
                <w:lang w:val="sq-AL"/>
              </w:rPr>
              <w:t>ë</w:t>
            </w:r>
            <w:r w:rsidRPr="00164B66">
              <w:rPr>
                <w:lang w:val="sq-AL"/>
              </w:rPr>
              <w:t xml:space="preserve"> thot</w:t>
            </w:r>
            <w:r w:rsidR="00F438B6" w:rsidRPr="00164B66">
              <w:rPr>
                <w:lang w:val="sq-AL"/>
              </w:rPr>
              <w:t>ë</w:t>
            </w:r>
            <w:r w:rsidRPr="00164B66">
              <w:rPr>
                <w:lang w:val="sq-AL"/>
              </w:rPr>
              <w:t xml:space="preserve"> identifikimi i kriminelit</w:t>
            </w:r>
            <w:r w:rsidR="00917186" w:rsidRPr="00164B66">
              <w:rPr>
                <w:lang w:val="sq-AL"/>
              </w:rPr>
              <w:t>;</w:t>
            </w:r>
          </w:p>
          <w:p w:rsidR="00772579" w:rsidRPr="00164B66" w:rsidRDefault="00772579" w:rsidP="007B7AAA">
            <w:pPr>
              <w:spacing w:line="260" w:lineRule="exact"/>
              <w:rPr>
                <w:szCs w:val="18"/>
              </w:rPr>
            </w:pPr>
          </w:p>
          <w:p w:rsidR="00917186" w:rsidRPr="00164B66" w:rsidRDefault="001B5847" w:rsidP="007B7AAA">
            <w:pPr>
              <w:spacing w:line="260" w:lineRule="exact"/>
              <w:rPr>
                <w:szCs w:val="18"/>
              </w:rPr>
            </w:pPr>
            <w:r w:rsidRPr="00164B66">
              <w:rPr>
                <w:szCs w:val="18"/>
              </w:rPr>
              <w:t xml:space="preserve">Programet ose </w:t>
            </w:r>
            <w:r w:rsidR="00774AC7" w:rsidRPr="00164B66">
              <w:rPr>
                <w:szCs w:val="18"/>
              </w:rPr>
              <w:t>serverët</w:t>
            </w:r>
            <w:r w:rsidRPr="00164B66">
              <w:rPr>
                <w:szCs w:val="18"/>
              </w:rPr>
              <w:t xml:space="preserve"> e kompromentuar mund t</w:t>
            </w:r>
            <w:r w:rsidR="00F438B6" w:rsidRPr="00164B66">
              <w:rPr>
                <w:szCs w:val="18"/>
              </w:rPr>
              <w:t>ë</w:t>
            </w:r>
            <w:r w:rsidRPr="00164B66">
              <w:rPr>
                <w:szCs w:val="18"/>
              </w:rPr>
              <w:t xml:space="preserve"> p</w:t>
            </w:r>
            <w:r w:rsidR="00F438B6" w:rsidRPr="00164B66">
              <w:rPr>
                <w:szCs w:val="18"/>
              </w:rPr>
              <w:t>ë</w:t>
            </w:r>
            <w:r w:rsidRPr="00164B66">
              <w:rPr>
                <w:szCs w:val="18"/>
              </w:rPr>
              <w:t>rdoren p</w:t>
            </w:r>
            <w:r w:rsidR="00F438B6" w:rsidRPr="00164B66">
              <w:rPr>
                <w:szCs w:val="18"/>
              </w:rPr>
              <w:t>ë</w:t>
            </w:r>
            <w:r w:rsidRPr="00164B66">
              <w:rPr>
                <w:szCs w:val="18"/>
              </w:rPr>
              <w:t>r fshehjen e identitetit t</w:t>
            </w:r>
            <w:r w:rsidR="00F438B6" w:rsidRPr="00164B66">
              <w:rPr>
                <w:szCs w:val="18"/>
              </w:rPr>
              <w:t>ë</w:t>
            </w:r>
            <w:r w:rsidRPr="00164B66">
              <w:rPr>
                <w:szCs w:val="18"/>
              </w:rPr>
              <w:t xml:space="preserve"> kriminelit, p</w:t>
            </w:r>
            <w:r w:rsidR="00F438B6" w:rsidRPr="00164B66">
              <w:rPr>
                <w:szCs w:val="18"/>
              </w:rPr>
              <w:t>ë</w:t>
            </w:r>
            <w:r w:rsidRPr="00164B66">
              <w:rPr>
                <w:szCs w:val="18"/>
              </w:rPr>
              <w:t>r rrjedhoj</w:t>
            </w:r>
            <w:r w:rsidR="00F438B6" w:rsidRPr="00164B66">
              <w:rPr>
                <w:szCs w:val="18"/>
              </w:rPr>
              <w:t>ë</w:t>
            </w:r>
            <w:r w:rsidRPr="00164B66">
              <w:rPr>
                <w:szCs w:val="18"/>
              </w:rPr>
              <w:t xml:space="preserve"> </w:t>
            </w:r>
            <w:r w:rsidR="00F438B6" w:rsidRPr="00164B66">
              <w:rPr>
                <w:szCs w:val="18"/>
              </w:rPr>
              <w:t>ë</w:t>
            </w:r>
            <w:r w:rsidRPr="00164B66">
              <w:rPr>
                <w:szCs w:val="18"/>
              </w:rPr>
              <w:t>sht</w:t>
            </w:r>
            <w:r w:rsidR="00F438B6" w:rsidRPr="00164B66">
              <w:rPr>
                <w:szCs w:val="18"/>
              </w:rPr>
              <w:t>ë</w:t>
            </w:r>
            <w:r w:rsidRPr="00164B66">
              <w:rPr>
                <w:szCs w:val="18"/>
              </w:rPr>
              <w:t xml:space="preserve"> e r</w:t>
            </w:r>
            <w:r w:rsidR="00F438B6" w:rsidRPr="00164B66">
              <w:rPr>
                <w:szCs w:val="18"/>
              </w:rPr>
              <w:t>ë</w:t>
            </w:r>
            <w:r w:rsidRPr="00164B66">
              <w:rPr>
                <w:szCs w:val="18"/>
              </w:rPr>
              <w:t>nd</w:t>
            </w:r>
            <w:r w:rsidR="00F438B6" w:rsidRPr="00164B66">
              <w:rPr>
                <w:szCs w:val="18"/>
              </w:rPr>
              <w:t>ë</w:t>
            </w:r>
            <w:r w:rsidRPr="00164B66">
              <w:rPr>
                <w:szCs w:val="18"/>
              </w:rPr>
              <w:t>sishme t</w:t>
            </w:r>
            <w:r w:rsidR="00F438B6" w:rsidRPr="00164B66">
              <w:rPr>
                <w:szCs w:val="18"/>
              </w:rPr>
              <w:t>ë</w:t>
            </w:r>
            <w:r w:rsidRPr="00164B66">
              <w:rPr>
                <w:szCs w:val="18"/>
              </w:rPr>
              <w:t xml:space="preserve"> mblidhen q</w:t>
            </w:r>
            <w:r w:rsidR="00F438B6" w:rsidRPr="00164B66">
              <w:rPr>
                <w:szCs w:val="18"/>
              </w:rPr>
              <w:t>ë</w:t>
            </w:r>
            <w:r w:rsidRPr="00164B66">
              <w:rPr>
                <w:szCs w:val="18"/>
              </w:rPr>
              <w:t xml:space="preserve"> n</w:t>
            </w:r>
            <w:r w:rsidR="00F438B6" w:rsidRPr="00164B66">
              <w:rPr>
                <w:szCs w:val="18"/>
              </w:rPr>
              <w:t>ë</w:t>
            </w:r>
            <w:r w:rsidRPr="00164B66">
              <w:rPr>
                <w:szCs w:val="18"/>
              </w:rPr>
              <w:t xml:space="preserve"> faz</w:t>
            </w:r>
            <w:r w:rsidR="00F438B6" w:rsidRPr="00164B66">
              <w:rPr>
                <w:szCs w:val="18"/>
              </w:rPr>
              <w:t>ë</w:t>
            </w:r>
            <w:r w:rsidRPr="00164B66">
              <w:rPr>
                <w:szCs w:val="18"/>
              </w:rPr>
              <w:t>n e par</w:t>
            </w:r>
            <w:r w:rsidR="00F438B6" w:rsidRPr="00164B66">
              <w:rPr>
                <w:szCs w:val="18"/>
              </w:rPr>
              <w:t>ë</w:t>
            </w:r>
            <w:r w:rsidRPr="00164B66">
              <w:rPr>
                <w:szCs w:val="18"/>
              </w:rPr>
              <w:t xml:space="preserve"> t</w:t>
            </w:r>
            <w:r w:rsidR="00F438B6" w:rsidRPr="00164B66">
              <w:rPr>
                <w:szCs w:val="18"/>
              </w:rPr>
              <w:t>ë</w:t>
            </w:r>
            <w:r w:rsidRPr="00164B66">
              <w:rPr>
                <w:szCs w:val="18"/>
              </w:rPr>
              <w:t xml:space="preserve"> dh</w:t>
            </w:r>
            <w:r w:rsidR="00F438B6" w:rsidRPr="00164B66">
              <w:rPr>
                <w:szCs w:val="18"/>
              </w:rPr>
              <w:t>ë</w:t>
            </w:r>
            <w:r w:rsidRPr="00164B66">
              <w:rPr>
                <w:szCs w:val="18"/>
              </w:rPr>
              <w:t>nat dhe informacioni i nevojsh</w:t>
            </w:r>
            <w:r w:rsidR="00F438B6" w:rsidRPr="00164B66">
              <w:rPr>
                <w:szCs w:val="18"/>
              </w:rPr>
              <w:t>ë</w:t>
            </w:r>
            <w:r w:rsidRPr="00164B66">
              <w:rPr>
                <w:szCs w:val="18"/>
              </w:rPr>
              <w:t>m p</w:t>
            </w:r>
            <w:r w:rsidR="00F438B6" w:rsidRPr="00164B66">
              <w:rPr>
                <w:szCs w:val="18"/>
              </w:rPr>
              <w:t>ë</w:t>
            </w:r>
            <w:r w:rsidRPr="00164B66">
              <w:rPr>
                <w:szCs w:val="18"/>
              </w:rPr>
              <w:t>r identifikimin e burimit t</w:t>
            </w:r>
            <w:r w:rsidR="00F438B6" w:rsidRPr="00164B66">
              <w:rPr>
                <w:szCs w:val="18"/>
              </w:rPr>
              <w:t>ë</w:t>
            </w:r>
            <w:r w:rsidRPr="00164B66">
              <w:rPr>
                <w:szCs w:val="18"/>
              </w:rPr>
              <w:t xml:space="preserve"> sulmit</w:t>
            </w:r>
            <w:r w:rsidR="00917186" w:rsidRPr="00164B66">
              <w:rPr>
                <w:szCs w:val="18"/>
              </w:rPr>
              <w:t xml:space="preserve">. </w:t>
            </w:r>
          </w:p>
          <w:p w:rsidR="00917186" w:rsidRPr="00164B66" w:rsidRDefault="001B5847" w:rsidP="00DD755D">
            <w:pPr>
              <w:pStyle w:val="bul1a"/>
              <w:rPr>
                <w:lang w:val="sq-AL"/>
              </w:rPr>
            </w:pPr>
            <w:r w:rsidRPr="00164B66">
              <w:rPr>
                <w:lang w:val="sq-AL"/>
              </w:rPr>
              <w:t>Sistemi kompjuterik i sulmuar ose i kompromentuar, sipas rastit, n</w:t>
            </w:r>
            <w:r w:rsidR="00F438B6" w:rsidRPr="00164B66">
              <w:rPr>
                <w:lang w:val="sq-AL"/>
              </w:rPr>
              <w:t>ë</w:t>
            </w:r>
            <w:r w:rsidRPr="00164B66">
              <w:rPr>
                <w:lang w:val="sq-AL"/>
              </w:rPr>
              <w:t xml:space="preserve"> var</w:t>
            </w:r>
            <w:r w:rsidR="00F438B6" w:rsidRPr="00164B66">
              <w:rPr>
                <w:lang w:val="sq-AL"/>
              </w:rPr>
              <w:t>ë</w:t>
            </w:r>
            <w:r w:rsidRPr="00164B66">
              <w:rPr>
                <w:lang w:val="sq-AL"/>
              </w:rPr>
              <w:t>si t</w:t>
            </w:r>
            <w:r w:rsidR="00F438B6" w:rsidRPr="00164B66">
              <w:rPr>
                <w:lang w:val="sq-AL"/>
              </w:rPr>
              <w:t>ë</w:t>
            </w:r>
            <w:r w:rsidRPr="00164B66">
              <w:rPr>
                <w:lang w:val="sq-AL"/>
              </w:rPr>
              <w:t xml:space="preserve"> natyr</w:t>
            </w:r>
            <w:r w:rsidR="00F438B6" w:rsidRPr="00164B66">
              <w:rPr>
                <w:lang w:val="sq-AL"/>
              </w:rPr>
              <w:t>ë</w:t>
            </w:r>
            <w:r w:rsidRPr="00164B66">
              <w:rPr>
                <w:lang w:val="sq-AL"/>
              </w:rPr>
              <w:t>s s</w:t>
            </w:r>
            <w:r w:rsidR="00F438B6" w:rsidRPr="00164B66">
              <w:rPr>
                <w:lang w:val="sq-AL"/>
              </w:rPr>
              <w:t>ë</w:t>
            </w:r>
            <w:r w:rsidRPr="00164B66">
              <w:rPr>
                <w:lang w:val="sq-AL"/>
              </w:rPr>
              <w:t xml:space="preserve"> krimit</w:t>
            </w:r>
            <w:r w:rsidR="00917186" w:rsidRPr="00164B66">
              <w:rPr>
                <w:lang w:val="sq-AL"/>
              </w:rPr>
              <w:t>.</w:t>
            </w:r>
          </w:p>
          <w:p w:rsidR="00772579" w:rsidRPr="00164B66" w:rsidRDefault="00772579" w:rsidP="007B7AAA">
            <w:pPr>
              <w:spacing w:line="260" w:lineRule="exact"/>
              <w:rPr>
                <w:szCs w:val="18"/>
              </w:rPr>
            </w:pPr>
          </w:p>
          <w:p w:rsidR="00917186" w:rsidRPr="00164B66" w:rsidRDefault="00774AC7" w:rsidP="007B7AAA">
            <w:pPr>
              <w:spacing w:line="260" w:lineRule="exact"/>
              <w:rPr>
                <w:szCs w:val="18"/>
              </w:rPr>
            </w:pPr>
            <w:r w:rsidRPr="00164B66">
              <w:rPr>
                <w:szCs w:val="18"/>
              </w:rPr>
              <w:t>Serverët</w:t>
            </w:r>
            <w:r w:rsidR="001B5847" w:rsidRPr="00164B66">
              <w:rPr>
                <w:szCs w:val="18"/>
              </w:rPr>
              <w:t>/</w:t>
            </w:r>
            <w:r w:rsidRPr="00164B66">
              <w:rPr>
                <w:szCs w:val="18"/>
              </w:rPr>
              <w:t>kompjuterët</w:t>
            </w:r>
            <w:r w:rsidR="001B5847" w:rsidRPr="00164B66">
              <w:rPr>
                <w:szCs w:val="18"/>
              </w:rPr>
              <w:t xml:space="preserve"> duhet t</w:t>
            </w:r>
            <w:r w:rsidR="00F438B6" w:rsidRPr="00164B66">
              <w:rPr>
                <w:szCs w:val="18"/>
              </w:rPr>
              <w:t>ë</w:t>
            </w:r>
            <w:r w:rsidR="001B5847" w:rsidRPr="00164B66">
              <w:rPr>
                <w:szCs w:val="18"/>
              </w:rPr>
              <w:t xml:space="preserve"> izolohen menj</w:t>
            </w:r>
            <w:r w:rsidR="00F438B6" w:rsidRPr="00164B66">
              <w:rPr>
                <w:szCs w:val="18"/>
              </w:rPr>
              <w:t>ë</w:t>
            </w:r>
            <w:r w:rsidR="001B5847" w:rsidRPr="00164B66">
              <w:rPr>
                <w:szCs w:val="18"/>
              </w:rPr>
              <w:t>her</w:t>
            </w:r>
            <w:r w:rsidR="00F438B6" w:rsidRPr="00164B66">
              <w:rPr>
                <w:szCs w:val="18"/>
              </w:rPr>
              <w:t>ë</w:t>
            </w:r>
            <w:r w:rsidR="001B5847" w:rsidRPr="00164B66">
              <w:rPr>
                <w:szCs w:val="18"/>
              </w:rPr>
              <w:t xml:space="preserve"> dhe t</w:t>
            </w:r>
            <w:r w:rsidR="00F438B6" w:rsidRPr="00164B66">
              <w:rPr>
                <w:szCs w:val="18"/>
              </w:rPr>
              <w:t>ë</w:t>
            </w:r>
            <w:r w:rsidR="001B5847" w:rsidRPr="00164B66">
              <w:rPr>
                <w:szCs w:val="18"/>
              </w:rPr>
              <w:t xml:space="preserve"> mbyllen me q</w:t>
            </w:r>
            <w:r w:rsidR="00F438B6" w:rsidRPr="00164B66">
              <w:rPr>
                <w:szCs w:val="18"/>
              </w:rPr>
              <w:t>ë</w:t>
            </w:r>
            <w:r w:rsidR="001B5847" w:rsidRPr="00164B66">
              <w:rPr>
                <w:szCs w:val="18"/>
              </w:rPr>
              <w:t>llim q</w:t>
            </w:r>
            <w:r w:rsidR="00F438B6" w:rsidRPr="00164B66">
              <w:rPr>
                <w:szCs w:val="18"/>
              </w:rPr>
              <w:t>ë</w:t>
            </w:r>
            <w:r w:rsidR="001B5847" w:rsidRPr="00164B66">
              <w:rPr>
                <w:szCs w:val="18"/>
              </w:rPr>
              <w:t xml:space="preserve"> t</w:t>
            </w:r>
            <w:r w:rsidR="00F438B6" w:rsidRPr="00164B66">
              <w:rPr>
                <w:szCs w:val="18"/>
              </w:rPr>
              <w:t>ë</w:t>
            </w:r>
            <w:r w:rsidR="001B5847" w:rsidRPr="00164B66">
              <w:rPr>
                <w:szCs w:val="18"/>
              </w:rPr>
              <w:t xml:space="preserve"> analizohen nga ekspert</w:t>
            </w:r>
            <w:r w:rsidR="00F438B6" w:rsidRPr="00164B66">
              <w:rPr>
                <w:szCs w:val="18"/>
              </w:rPr>
              <w:t>ë</w:t>
            </w:r>
            <w:r w:rsidR="001B5847" w:rsidRPr="00164B66">
              <w:rPr>
                <w:szCs w:val="18"/>
              </w:rPr>
              <w:t>t e kriminalistik</w:t>
            </w:r>
            <w:r w:rsidR="00F438B6" w:rsidRPr="00164B66">
              <w:rPr>
                <w:szCs w:val="18"/>
              </w:rPr>
              <w:t>ë</w:t>
            </w:r>
            <w:r w:rsidR="001B5847" w:rsidRPr="00164B66">
              <w:rPr>
                <w:szCs w:val="18"/>
              </w:rPr>
              <w:t>s, n</w:t>
            </w:r>
            <w:r w:rsidR="00F438B6" w:rsidRPr="00164B66">
              <w:rPr>
                <w:szCs w:val="18"/>
              </w:rPr>
              <w:t>ë</w:t>
            </w:r>
            <w:r w:rsidR="001B5847" w:rsidRPr="00164B66">
              <w:rPr>
                <w:szCs w:val="18"/>
              </w:rPr>
              <w:t>se kjo nuk sjell ndonj</w:t>
            </w:r>
            <w:r w:rsidR="00F438B6" w:rsidRPr="00164B66">
              <w:rPr>
                <w:szCs w:val="18"/>
              </w:rPr>
              <w:t>ë</w:t>
            </w:r>
            <w:r w:rsidR="001B5847" w:rsidRPr="00164B66">
              <w:rPr>
                <w:szCs w:val="18"/>
              </w:rPr>
              <w:t xml:space="preserve"> risk</w:t>
            </w:r>
            <w:r w:rsidR="00917186" w:rsidRPr="00164B66">
              <w:rPr>
                <w:szCs w:val="18"/>
              </w:rPr>
              <w:t xml:space="preserve">. </w:t>
            </w:r>
            <w:r w:rsidR="001B5847" w:rsidRPr="00164B66">
              <w:rPr>
                <w:szCs w:val="18"/>
              </w:rPr>
              <w:t>P</w:t>
            </w:r>
            <w:r w:rsidR="00F438B6" w:rsidRPr="00164B66">
              <w:rPr>
                <w:szCs w:val="18"/>
              </w:rPr>
              <w:t>ë</w:t>
            </w:r>
            <w:r w:rsidR="001B5847" w:rsidRPr="00164B66">
              <w:rPr>
                <w:szCs w:val="18"/>
              </w:rPr>
              <w:t>r t</w:t>
            </w:r>
            <w:r w:rsidR="00F438B6" w:rsidRPr="00164B66">
              <w:rPr>
                <w:szCs w:val="18"/>
              </w:rPr>
              <w:t>ë</w:t>
            </w:r>
            <w:r w:rsidR="001B5847" w:rsidRPr="00164B66">
              <w:rPr>
                <w:szCs w:val="18"/>
              </w:rPr>
              <w:t xml:space="preserve"> garantuar funksionimin e duhur t</w:t>
            </w:r>
            <w:r w:rsidR="00F438B6" w:rsidRPr="00164B66">
              <w:rPr>
                <w:szCs w:val="18"/>
              </w:rPr>
              <w:t>ë</w:t>
            </w:r>
            <w:r w:rsidR="001B5847" w:rsidRPr="00164B66">
              <w:rPr>
                <w:szCs w:val="18"/>
              </w:rPr>
              <w:t xml:space="preserve"> nj</w:t>
            </w:r>
            <w:r w:rsidR="00F438B6" w:rsidRPr="00164B66">
              <w:rPr>
                <w:szCs w:val="18"/>
              </w:rPr>
              <w:t>ë</w:t>
            </w:r>
            <w:r w:rsidR="001B5847" w:rsidRPr="00164B66">
              <w:rPr>
                <w:szCs w:val="18"/>
              </w:rPr>
              <w:t xml:space="preserve"> aplikacioni, faqeje internet</w:t>
            </w:r>
            <w:r w:rsidR="0018333A" w:rsidRPr="00164B66">
              <w:rPr>
                <w:szCs w:val="18"/>
              </w:rPr>
              <w:t>i</w:t>
            </w:r>
            <w:r w:rsidR="001B5847" w:rsidRPr="00164B66">
              <w:rPr>
                <w:szCs w:val="18"/>
              </w:rPr>
              <w:t>, etj. q</w:t>
            </w:r>
            <w:r w:rsidR="00F438B6" w:rsidRPr="00164B66">
              <w:rPr>
                <w:szCs w:val="18"/>
              </w:rPr>
              <w:t>ë</w:t>
            </w:r>
            <w:r w:rsidR="001B5847" w:rsidRPr="00164B66">
              <w:rPr>
                <w:szCs w:val="18"/>
              </w:rPr>
              <w:t xml:space="preserve"> mund t</w:t>
            </w:r>
            <w:r w:rsidR="00F438B6" w:rsidRPr="00164B66">
              <w:rPr>
                <w:szCs w:val="18"/>
              </w:rPr>
              <w:t>ë</w:t>
            </w:r>
            <w:r w:rsidR="001B5847" w:rsidRPr="00164B66">
              <w:rPr>
                <w:szCs w:val="18"/>
              </w:rPr>
              <w:t xml:space="preserve"> jet</w:t>
            </w:r>
            <w:r w:rsidR="00F438B6" w:rsidRPr="00164B66">
              <w:rPr>
                <w:szCs w:val="18"/>
              </w:rPr>
              <w:t>ë</w:t>
            </w:r>
            <w:r w:rsidR="001B5847" w:rsidRPr="00164B66">
              <w:rPr>
                <w:szCs w:val="18"/>
              </w:rPr>
              <w:t xml:space="preserve"> n</w:t>
            </w:r>
            <w:r w:rsidR="00F438B6" w:rsidRPr="00164B66">
              <w:rPr>
                <w:szCs w:val="18"/>
              </w:rPr>
              <w:t>ë</w:t>
            </w:r>
            <w:r w:rsidR="001B5847" w:rsidRPr="00164B66">
              <w:rPr>
                <w:szCs w:val="18"/>
              </w:rPr>
              <w:t xml:space="preserve"> </w:t>
            </w:r>
            <w:r w:rsidRPr="00164B66">
              <w:rPr>
                <w:szCs w:val="18"/>
              </w:rPr>
              <w:t>serverët</w:t>
            </w:r>
            <w:r w:rsidR="001B5847" w:rsidRPr="00164B66">
              <w:rPr>
                <w:szCs w:val="18"/>
              </w:rPr>
              <w:t xml:space="preserve"> e kompromentuar, ata duhet t</w:t>
            </w:r>
            <w:r w:rsidR="00F438B6" w:rsidRPr="00164B66">
              <w:rPr>
                <w:szCs w:val="18"/>
              </w:rPr>
              <w:t>ë</w:t>
            </w:r>
            <w:r w:rsidR="001B5847" w:rsidRPr="00164B66">
              <w:rPr>
                <w:szCs w:val="18"/>
              </w:rPr>
              <w:t xml:space="preserve"> fiken dhe t</w:t>
            </w:r>
            <w:r w:rsidR="00F438B6" w:rsidRPr="00164B66">
              <w:rPr>
                <w:szCs w:val="18"/>
              </w:rPr>
              <w:t>ë</w:t>
            </w:r>
            <w:r w:rsidR="001B5847" w:rsidRPr="00164B66">
              <w:rPr>
                <w:szCs w:val="18"/>
              </w:rPr>
              <w:t xml:space="preserve"> z</w:t>
            </w:r>
            <w:r w:rsidR="00F438B6" w:rsidRPr="00164B66">
              <w:rPr>
                <w:szCs w:val="18"/>
              </w:rPr>
              <w:t>ë</w:t>
            </w:r>
            <w:r w:rsidR="001B5847" w:rsidRPr="00164B66">
              <w:rPr>
                <w:szCs w:val="18"/>
              </w:rPr>
              <w:t>vend</w:t>
            </w:r>
            <w:r w:rsidR="00F438B6" w:rsidRPr="00164B66">
              <w:rPr>
                <w:szCs w:val="18"/>
              </w:rPr>
              <w:t>ë</w:t>
            </w:r>
            <w:r w:rsidR="001B5847" w:rsidRPr="00164B66">
              <w:rPr>
                <w:szCs w:val="18"/>
              </w:rPr>
              <w:t>sohen me kopje t</w:t>
            </w:r>
            <w:r w:rsidR="00F438B6" w:rsidRPr="00164B66">
              <w:rPr>
                <w:szCs w:val="18"/>
              </w:rPr>
              <w:t>ë</w:t>
            </w:r>
            <w:r w:rsidR="001B5847" w:rsidRPr="00164B66">
              <w:rPr>
                <w:szCs w:val="18"/>
              </w:rPr>
              <w:t xml:space="preserve"> sigurta. Nuk rekomandohet p</w:t>
            </w:r>
            <w:r w:rsidR="00F438B6" w:rsidRPr="00164B66">
              <w:rPr>
                <w:szCs w:val="18"/>
              </w:rPr>
              <w:t>ë</w:t>
            </w:r>
            <w:r w:rsidR="001B5847" w:rsidRPr="00164B66">
              <w:rPr>
                <w:szCs w:val="18"/>
              </w:rPr>
              <w:t>rdorimi i kompjuterit/serverit t</w:t>
            </w:r>
            <w:r w:rsidR="00F438B6" w:rsidRPr="00164B66">
              <w:rPr>
                <w:szCs w:val="18"/>
              </w:rPr>
              <w:t>ë</w:t>
            </w:r>
            <w:r w:rsidR="001B5847" w:rsidRPr="00164B66">
              <w:rPr>
                <w:szCs w:val="18"/>
              </w:rPr>
              <w:t xml:space="preserve"> kompromentuar mbas dijenis</w:t>
            </w:r>
            <w:r w:rsidR="00F438B6" w:rsidRPr="00164B66">
              <w:rPr>
                <w:szCs w:val="18"/>
              </w:rPr>
              <w:t>ë</w:t>
            </w:r>
            <w:r w:rsidR="001B5847" w:rsidRPr="00164B66">
              <w:rPr>
                <w:szCs w:val="18"/>
              </w:rPr>
              <w:t xml:space="preserve"> p</w:t>
            </w:r>
            <w:r w:rsidR="00F438B6" w:rsidRPr="00164B66">
              <w:rPr>
                <w:szCs w:val="18"/>
              </w:rPr>
              <w:t>ë</w:t>
            </w:r>
            <w:r w:rsidR="001B5847" w:rsidRPr="00164B66">
              <w:rPr>
                <w:szCs w:val="18"/>
              </w:rPr>
              <w:t>r nj</w:t>
            </w:r>
            <w:r w:rsidR="00F438B6" w:rsidRPr="00164B66">
              <w:rPr>
                <w:szCs w:val="18"/>
              </w:rPr>
              <w:t>ë</w:t>
            </w:r>
            <w:r w:rsidR="001B5847" w:rsidRPr="00164B66">
              <w:rPr>
                <w:szCs w:val="18"/>
              </w:rPr>
              <w:t xml:space="preserve"> aktivitet </w:t>
            </w:r>
            <w:r w:rsidR="0018333A" w:rsidRPr="00164B66">
              <w:rPr>
                <w:szCs w:val="18"/>
              </w:rPr>
              <w:t>k</w:t>
            </w:r>
            <w:r w:rsidR="001B5847" w:rsidRPr="00164B66">
              <w:rPr>
                <w:szCs w:val="18"/>
              </w:rPr>
              <w:t>riminal. N</w:t>
            </w:r>
            <w:r w:rsidR="00F438B6" w:rsidRPr="00164B66">
              <w:rPr>
                <w:szCs w:val="18"/>
              </w:rPr>
              <w:t>ë</w:t>
            </w:r>
            <w:r w:rsidR="001B5847" w:rsidRPr="00164B66">
              <w:rPr>
                <w:szCs w:val="18"/>
              </w:rPr>
              <w:t>se sulmi ishte i suksessh</w:t>
            </w:r>
            <w:r w:rsidR="00F438B6" w:rsidRPr="00164B66">
              <w:rPr>
                <w:szCs w:val="18"/>
              </w:rPr>
              <w:t>ë</w:t>
            </w:r>
            <w:r w:rsidR="001B5847" w:rsidRPr="00164B66">
              <w:rPr>
                <w:szCs w:val="18"/>
              </w:rPr>
              <w:t>m p</w:t>
            </w:r>
            <w:r w:rsidR="00F438B6" w:rsidRPr="00164B66">
              <w:rPr>
                <w:szCs w:val="18"/>
              </w:rPr>
              <w:t>ë</w:t>
            </w:r>
            <w:r w:rsidR="001B5847" w:rsidRPr="00164B66">
              <w:rPr>
                <w:szCs w:val="18"/>
              </w:rPr>
              <w:t>r shkak t</w:t>
            </w:r>
            <w:r w:rsidR="00F438B6" w:rsidRPr="00164B66">
              <w:rPr>
                <w:szCs w:val="18"/>
              </w:rPr>
              <w:t>ë</w:t>
            </w:r>
            <w:r w:rsidR="001B5847" w:rsidRPr="00164B66">
              <w:rPr>
                <w:szCs w:val="18"/>
              </w:rPr>
              <w:t xml:space="preserve"> nj</w:t>
            </w:r>
            <w:r w:rsidR="00F438B6" w:rsidRPr="00164B66">
              <w:rPr>
                <w:szCs w:val="18"/>
              </w:rPr>
              <w:t>ë</w:t>
            </w:r>
            <w:r w:rsidR="001B5847" w:rsidRPr="00164B66">
              <w:rPr>
                <w:szCs w:val="18"/>
              </w:rPr>
              <w:t xml:space="preserve"> </w:t>
            </w:r>
            <w:r w:rsidR="00D52BFD" w:rsidRPr="00164B66">
              <w:rPr>
                <w:szCs w:val="18"/>
              </w:rPr>
              <w:t>virusi</w:t>
            </w:r>
            <w:r w:rsidR="005A1502" w:rsidRPr="00164B66">
              <w:rPr>
                <w:szCs w:val="18"/>
              </w:rPr>
              <w:t xml:space="preserve"> t</w:t>
            </w:r>
            <w:r w:rsidR="00F438B6" w:rsidRPr="00164B66">
              <w:rPr>
                <w:szCs w:val="18"/>
              </w:rPr>
              <w:t>ë</w:t>
            </w:r>
            <w:r w:rsidR="005A1502" w:rsidRPr="00164B66">
              <w:rPr>
                <w:szCs w:val="18"/>
              </w:rPr>
              <w:t xml:space="preserve"> zakonsh</w:t>
            </w:r>
            <w:r w:rsidR="00F438B6" w:rsidRPr="00164B66">
              <w:rPr>
                <w:szCs w:val="18"/>
              </w:rPr>
              <w:t>ë</w:t>
            </w:r>
            <w:r w:rsidR="005A1502" w:rsidRPr="00164B66">
              <w:rPr>
                <w:szCs w:val="18"/>
              </w:rPr>
              <w:t>m</w:t>
            </w:r>
            <w:r w:rsidR="00917186" w:rsidRPr="00164B66">
              <w:rPr>
                <w:szCs w:val="18"/>
              </w:rPr>
              <w:t xml:space="preserve">, </w:t>
            </w:r>
            <w:r w:rsidR="005A1502" w:rsidRPr="00164B66">
              <w:rPr>
                <w:szCs w:val="18"/>
              </w:rPr>
              <w:t>edhe kopja e sigurt</w:t>
            </w:r>
            <w:r w:rsidR="00F438B6" w:rsidRPr="00164B66">
              <w:rPr>
                <w:szCs w:val="18"/>
              </w:rPr>
              <w:t>ë</w:t>
            </w:r>
            <w:r w:rsidR="005A1502" w:rsidRPr="00164B66">
              <w:rPr>
                <w:szCs w:val="18"/>
              </w:rPr>
              <w:t xml:space="preserve"> mund t</w:t>
            </w:r>
            <w:r w:rsidR="00F438B6" w:rsidRPr="00164B66">
              <w:rPr>
                <w:szCs w:val="18"/>
              </w:rPr>
              <w:t>ë</w:t>
            </w:r>
            <w:r w:rsidR="005A1502" w:rsidRPr="00164B66">
              <w:rPr>
                <w:szCs w:val="18"/>
              </w:rPr>
              <w:t xml:space="preserve"> ket</w:t>
            </w:r>
            <w:r w:rsidR="00F438B6" w:rsidRPr="00164B66">
              <w:rPr>
                <w:szCs w:val="18"/>
              </w:rPr>
              <w:t>ë</w:t>
            </w:r>
            <w:r w:rsidR="005A1502" w:rsidRPr="00164B66">
              <w:rPr>
                <w:szCs w:val="18"/>
              </w:rPr>
              <w:t xml:space="preserve"> t</w:t>
            </w:r>
            <w:r w:rsidR="00F438B6" w:rsidRPr="00164B66">
              <w:rPr>
                <w:szCs w:val="18"/>
              </w:rPr>
              <w:t>ë</w:t>
            </w:r>
            <w:r w:rsidR="005A1502" w:rsidRPr="00164B66">
              <w:rPr>
                <w:szCs w:val="18"/>
              </w:rPr>
              <w:t xml:space="preserve"> nj</w:t>
            </w:r>
            <w:r w:rsidR="00F438B6" w:rsidRPr="00164B66">
              <w:rPr>
                <w:szCs w:val="18"/>
              </w:rPr>
              <w:t>ë</w:t>
            </w:r>
            <w:r w:rsidR="005A1502" w:rsidRPr="00164B66">
              <w:rPr>
                <w:szCs w:val="18"/>
              </w:rPr>
              <w:t>jt</w:t>
            </w:r>
            <w:r w:rsidR="00F438B6" w:rsidRPr="00164B66">
              <w:rPr>
                <w:szCs w:val="18"/>
              </w:rPr>
              <w:t>ë</w:t>
            </w:r>
            <w:r w:rsidR="005A1502" w:rsidRPr="00164B66">
              <w:rPr>
                <w:szCs w:val="18"/>
              </w:rPr>
              <w:t>n pik</w:t>
            </w:r>
            <w:r w:rsidR="00F438B6" w:rsidRPr="00164B66">
              <w:rPr>
                <w:szCs w:val="18"/>
              </w:rPr>
              <w:t>ë</w:t>
            </w:r>
            <w:r w:rsidR="005A1502" w:rsidRPr="00164B66">
              <w:rPr>
                <w:szCs w:val="18"/>
              </w:rPr>
              <w:t xml:space="preserve"> t</w:t>
            </w:r>
            <w:r w:rsidR="00F438B6" w:rsidRPr="00164B66">
              <w:rPr>
                <w:szCs w:val="18"/>
              </w:rPr>
              <w:t>ë</w:t>
            </w:r>
            <w:r w:rsidR="005A1502" w:rsidRPr="00164B66">
              <w:rPr>
                <w:szCs w:val="18"/>
              </w:rPr>
              <w:t xml:space="preserve"> dob</w:t>
            </w:r>
            <w:r w:rsidR="00F438B6" w:rsidRPr="00164B66">
              <w:rPr>
                <w:szCs w:val="18"/>
              </w:rPr>
              <w:t>ë</w:t>
            </w:r>
            <w:r w:rsidR="005A1502" w:rsidRPr="00164B66">
              <w:rPr>
                <w:szCs w:val="18"/>
              </w:rPr>
              <w:t>t</w:t>
            </w:r>
            <w:r w:rsidR="00917186" w:rsidRPr="00164B66">
              <w:rPr>
                <w:szCs w:val="18"/>
              </w:rPr>
              <w:t xml:space="preserve">. </w:t>
            </w:r>
            <w:r w:rsidR="005A1502" w:rsidRPr="00164B66">
              <w:rPr>
                <w:szCs w:val="18"/>
              </w:rPr>
              <w:t xml:space="preserve">Kjo </w:t>
            </w:r>
            <w:r w:rsidR="00F438B6" w:rsidRPr="00164B66">
              <w:rPr>
                <w:szCs w:val="18"/>
              </w:rPr>
              <w:t>ë</w:t>
            </w:r>
            <w:r w:rsidR="005A1502" w:rsidRPr="00164B66">
              <w:rPr>
                <w:szCs w:val="18"/>
              </w:rPr>
              <w:t>sht</w:t>
            </w:r>
            <w:r w:rsidR="00F438B6" w:rsidRPr="00164B66">
              <w:rPr>
                <w:szCs w:val="18"/>
              </w:rPr>
              <w:t>ë</w:t>
            </w:r>
            <w:r w:rsidR="005A1502" w:rsidRPr="00164B66">
              <w:rPr>
                <w:szCs w:val="18"/>
              </w:rPr>
              <w:t xml:space="preserve"> arsyeja q</w:t>
            </w:r>
            <w:r w:rsidR="00F438B6" w:rsidRPr="00164B66">
              <w:rPr>
                <w:szCs w:val="18"/>
              </w:rPr>
              <w:t>ë</w:t>
            </w:r>
            <w:r w:rsidR="005A1502" w:rsidRPr="00164B66">
              <w:rPr>
                <w:szCs w:val="18"/>
              </w:rPr>
              <w:t xml:space="preserve"> kopjet e sigurta duhet t</w:t>
            </w:r>
            <w:r w:rsidR="00F438B6" w:rsidRPr="00164B66">
              <w:rPr>
                <w:szCs w:val="18"/>
              </w:rPr>
              <w:t>ë</w:t>
            </w:r>
            <w:r w:rsidR="005A1502" w:rsidRPr="00164B66">
              <w:rPr>
                <w:szCs w:val="18"/>
              </w:rPr>
              <w:t xml:space="preserve"> analizohen dhe </w:t>
            </w:r>
            <w:r w:rsidR="00D52BFD" w:rsidRPr="00164B66">
              <w:rPr>
                <w:szCs w:val="18"/>
              </w:rPr>
              <w:t>rregullohen</w:t>
            </w:r>
            <w:r w:rsidR="005A1502" w:rsidRPr="00164B66">
              <w:rPr>
                <w:szCs w:val="18"/>
              </w:rPr>
              <w:t xml:space="preserve"> n</w:t>
            </w:r>
            <w:r w:rsidR="00F438B6" w:rsidRPr="00164B66">
              <w:rPr>
                <w:szCs w:val="18"/>
              </w:rPr>
              <w:t>ë</w:t>
            </w:r>
            <w:r w:rsidR="005A1502" w:rsidRPr="00164B66">
              <w:rPr>
                <w:szCs w:val="18"/>
              </w:rPr>
              <w:t xml:space="preserve">se </w:t>
            </w:r>
            <w:r w:rsidR="00F438B6" w:rsidRPr="00164B66">
              <w:rPr>
                <w:szCs w:val="18"/>
              </w:rPr>
              <w:t>ë</w:t>
            </w:r>
            <w:r w:rsidR="005A1502" w:rsidRPr="00164B66">
              <w:rPr>
                <w:szCs w:val="18"/>
              </w:rPr>
              <w:t>sht</w:t>
            </w:r>
            <w:r w:rsidR="00F438B6" w:rsidRPr="00164B66">
              <w:rPr>
                <w:szCs w:val="18"/>
              </w:rPr>
              <w:t>ë</w:t>
            </w:r>
            <w:r w:rsidR="005A1502" w:rsidRPr="00164B66">
              <w:rPr>
                <w:szCs w:val="18"/>
              </w:rPr>
              <w:t xml:space="preserve"> e mundur p</w:t>
            </w:r>
            <w:r w:rsidR="00F438B6" w:rsidRPr="00164B66">
              <w:rPr>
                <w:szCs w:val="18"/>
              </w:rPr>
              <w:t>ë</w:t>
            </w:r>
            <w:r w:rsidR="005A1502" w:rsidRPr="00164B66">
              <w:rPr>
                <w:szCs w:val="18"/>
              </w:rPr>
              <w:t>rpara rivendosjes n</w:t>
            </w:r>
            <w:r w:rsidR="00F438B6" w:rsidRPr="00164B66">
              <w:rPr>
                <w:szCs w:val="18"/>
              </w:rPr>
              <w:t>ë</w:t>
            </w:r>
            <w:r w:rsidR="005A1502" w:rsidRPr="00164B66">
              <w:rPr>
                <w:szCs w:val="18"/>
              </w:rPr>
              <w:t xml:space="preserve"> funksionim t</w:t>
            </w:r>
            <w:r w:rsidR="00F438B6" w:rsidRPr="00164B66">
              <w:rPr>
                <w:szCs w:val="18"/>
              </w:rPr>
              <w:t>ë</w:t>
            </w:r>
            <w:r w:rsidR="005A1502" w:rsidRPr="00164B66">
              <w:rPr>
                <w:szCs w:val="18"/>
              </w:rPr>
              <w:t xml:space="preserve"> sistemeve</w:t>
            </w:r>
            <w:r w:rsidR="00917186" w:rsidRPr="00164B66">
              <w:rPr>
                <w:szCs w:val="18"/>
              </w:rPr>
              <w:t>.</w:t>
            </w:r>
          </w:p>
          <w:p w:rsidR="00772579" w:rsidRPr="00164B66" w:rsidRDefault="00772579" w:rsidP="007B7AAA">
            <w:pPr>
              <w:spacing w:line="260" w:lineRule="exact"/>
              <w:rPr>
                <w:szCs w:val="18"/>
              </w:rPr>
            </w:pPr>
          </w:p>
          <w:p w:rsidR="00917186" w:rsidRPr="00164B66" w:rsidRDefault="005A1502" w:rsidP="007B7AAA">
            <w:pPr>
              <w:spacing w:line="260" w:lineRule="exact"/>
              <w:rPr>
                <w:szCs w:val="18"/>
              </w:rPr>
            </w:pPr>
            <w:r w:rsidRPr="00164B66">
              <w:rPr>
                <w:szCs w:val="18"/>
              </w:rPr>
              <w:t>Duhet t</w:t>
            </w:r>
            <w:r w:rsidR="00F438B6" w:rsidRPr="00164B66">
              <w:rPr>
                <w:szCs w:val="18"/>
              </w:rPr>
              <w:t>ë</w:t>
            </w:r>
            <w:r w:rsidRPr="00164B66">
              <w:rPr>
                <w:szCs w:val="18"/>
              </w:rPr>
              <w:t xml:space="preserve"> realizohet m</w:t>
            </w:r>
            <w:r w:rsidR="00F438B6" w:rsidRPr="00164B66">
              <w:rPr>
                <w:szCs w:val="18"/>
              </w:rPr>
              <w:t>ë</w:t>
            </w:r>
            <w:r w:rsidRPr="00164B66">
              <w:rPr>
                <w:szCs w:val="18"/>
              </w:rPr>
              <w:t>nyra e kryerjes s</w:t>
            </w:r>
            <w:r w:rsidR="00F438B6" w:rsidRPr="00164B66">
              <w:rPr>
                <w:szCs w:val="18"/>
              </w:rPr>
              <w:t>ë</w:t>
            </w:r>
            <w:r w:rsidRPr="00164B66">
              <w:rPr>
                <w:szCs w:val="18"/>
              </w:rPr>
              <w:t xml:space="preserve"> vler</w:t>
            </w:r>
            <w:r w:rsidR="00F438B6" w:rsidRPr="00164B66">
              <w:rPr>
                <w:szCs w:val="18"/>
              </w:rPr>
              <w:t>ë</w:t>
            </w:r>
            <w:r w:rsidRPr="00164B66">
              <w:rPr>
                <w:szCs w:val="18"/>
              </w:rPr>
              <w:t>simit t</w:t>
            </w:r>
            <w:r w:rsidR="00F438B6" w:rsidRPr="00164B66">
              <w:rPr>
                <w:szCs w:val="18"/>
              </w:rPr>
              <w:t>ë</w:t>
            </w:r>
            <w:r w:rsidRPr="00164B66">
              <w:rPr>
                <w:szCs w:val="18"/>
              </w:rPr>
              <w:t xml:space="preserve"> programeve dhe sistemeve kompjuterike t</w:t>
            </w:r>
            <w:r w:rsidR="00F438B6" w:rsidRPr="00164B66">
              <w:rPr>
                <w:szCs w:val="18"/>
              </w:rPr>
              <w:t>ë</w:t>
            </w:r>
            <w:r w:rsidRPr="00164B66">
              <w:rPr>
                <w:szCs w:val="18"/>
              </w:rPr>
              <w:t xml:space="preserve"> </w:t>
            </w:r>
            <w:r w:rsidR="00774AC7" w:rsidRPr="00164B66">
              <w:rPr>
                <w:szCs w:val="18"/>
              </w:rPr>
              <w:t>komprometuara</w:t>
            </w:r>
            <w:r w:rsidRPr="00164B66">
              <w:rPr>
                <w:szCs w:val="18"/>
              </w:rPr>
              <w:t xml:space="preserve"> p</w:t>
            </w:r>
            <w:r w:rsidR="00F438B6" w:rsidRPr="00164B66">
              <w:rPr>
                <w:szCs w:val="18"/>
              </w:rPr>
              <w:t>ë</w:t>
            </w:r>
            <w:r w:rsidRPr="00164B66">
              <w:rPr>
                <w:szCs w:val="18"/>
              </w:rPr>
              <w:t>r ruajtjen e integritetit t</w:t>
            </w:r>
            <w:r w:rsidR="00F438B6" w:rsidRPr="00164B66">
              <w:rPr>
                <w:szCs w:val="18"/>
              </w:rPr>
              <w:t>ë</w:t>
            </w:r>
            <w:r w:rsidRPr="00164B66">
              <w:rPr>
                <w:szCs w:val="18"/>
              </w:rPr>
              <w:t xml:space="preserve"> t</w:t>
            </w:r>
            <w:r w:rsidR="00F438B6" w:rsidRPr="00164B66">
              <w:rPr>
                <w:szCs w:val="18"/>
              </w:rPr>
              <w:t>ë</w:t>
            </w:r>
            <w:r w:rsidRPr="00164B66">
              <w:rPr>
                <w:szCs w:val="18"/>
              </w:rPr>
              <w:t xml:space="preserve"> dh</w:t>
            </w:r>
            <w:r w:rsidR="00F438B6" w:rsidRPr="00164B66">
              <w:rPr>
                <w:szCs w:val="18"/>
              </w:rPr>
              <w:t>ë</w:t>
            </w:r>
            <w:r w:rsidRPr="00164B66">
              <w:rPr>
                <w:szCs w:val="18"/>
              </w:rPr>
              <w:t>nave</w:t>
            </w:r>
            <w:r w:rsidR="00917186" w:rsidRPr="00164B66">
              <w:rPr>
                <w:szCs w:val="18"/>
              </w:rPr>
              <w:t>.</w:t>
            </w:r>
          </w:p>
          <w:p w:rsidR="00917186" w:rsidRPr="00164B66" w:rsidRDefault="005A1502" w:rsidP="0018333A">
            <w:pPr>
              <w:pStyle w:val="bul1a"/>
              <w:ind w:left="711" w:hanging="711"/>
              <w:rPr>
                <w:lang w:val="sq-AL"/>
              </w:rPr>
            </w:pPr>
            <w:r w:rsidRPr="00164B66">
              <w:rPr>
                <w:lang w:val="sq-AL"/>
              </w:rPr>
              <w:t>Sistemet e tjera kompjuterike t</w:t>
            </w:r>
            <w:r w:rsidR="00F438B6" w:rsidRPr="00164B66">
              <w:rPr>
                <w:lang w:val="sq-AL"/>
              </w:rPr>
              <w:t>ë</w:t>
            </w:r>
            <w:r w:rsidRPr="00164B66">
              <w:rPr>
                <w:lang w:val="sq-AL"/>
              </w:rPr>
              <w:t xml:space="preserve"> p</w:t>
            </w:r>
            <w:r w:rsidR="00F438B6" w:rsidRPr="00164B66">
              <w:rPr>
                <w:lang w:val="sq-AL"/>
              </w:rPr>
              <w:t>ë</w:t>
            </w:r>
            <w:r w:rsidRPr="00164B66">
              <w:rPr>
                <w:lang w:val="sq-AL"/>
              </w:rPr>
              <w:t>rdorura p</w:t>
            </w:r>
            <w:r w:rsidR="00F438B6" w:rsidRPr="00164B66">
              <w:rPr>
                <w:lang w:val="sq-AL"/>
              </w:rPr>
              <w:t>ë</w:t>
            </w:r>
            <w:r w:rsidRPr="00164B66">
              <w:rPr>
                <w:lang w:val="sq-AL"/>
              </w:rPr>
              <w:t>r kryerjen e sulmeve kompjuterike n</w:t>
            </w:r>
            <w:r w:rsidR="00F438B6" w:rsidRPr="00164B66">
              <w:rPr>
                <w:lang w:val="sq-AL"/>
              </w:rPr>
              <w:t>ë</w:t>
            </w:r>
            <w:r w:rsidRPr="00164B66">
              <w:rPr>
                <w:lang w:val="sq-AL"/>
              </w:rPr>
              <w:t xml:space="preserve"> nj</w:t>
            </w:r>
            <w:r w:rsidR="00F438B6" w:rsidRPr="00164B66">
              <w:rPr>
                <w:lang w:val="sq-AL"/>
              </w:rPr>
              <w:t>ë</w:t>
            </w:r>
            <w:r w:rsidRPr="00164B66">
              <w:rPr>
                <w:lang w:val="sq-AL"/>
              </w:rPr>
              <w:t xml:space="preserve"> form</w:t>
            </w:r>
            <w:r w:rsidR="00F438B6" w:rsidRPr="00164B66">
              <w:rPr>
                <w:lang w:val="sq-AL"/>
              </w:rPr>
              <w:t>ë</w:t>
            </w:r>
            <w:r w:rsidRPr="00164B66">
              <w:rPr>
                <w:lang w:val="sq-AL"/>
              </w:rPr>
              <w:t xml:space="preserve"> apo n</w:t>
            </w:r>
            <w:r w:rsidR="00F438B6" w:rsidRPr="00164B66">
              <w:rPr>
                <w:lang w:val="sq-AL"/>
              </w:rPr>
              <w:t>ë</w:t>
            </w:r>
            <w:r w:rsidRPr="00164B66">
              <w:rPr>
                <w:lang w:val="sq-AL"/>
              </w:rPr>
              <w:t xml:space="preserve"> nj</w:t>
            </w:r>
            <w:r w:rsidR="00F438B6" w:rsidRPr="00164B66">
              <w:rPr>
                <w:lang w:val="sq-AL"/>
              </w:rPr>
              <w:t>ë</w:t>
            </w:r>
            <w:r w:rsidRPr="00164B66">
              <w:rPr>
                <w:lang w:val="sq-AL"/>
              </w:rPr>
              <w:t xml:space="preserve"> tjet</w:t>
            </w:r>
            <w:r w:rsidR="00F438B6" w:rsidRPr="00164B66">
              <w:rPr>
                <w:lang w:val="sq-AL"/>
              </w:rPr>
              <w:t>ë</w:t>
            </w:r>
            <w:r w:rsidRPr="00164B66">
              <w:rPr>
                <w:lang w:val="sq-AL"/>
              </w:rPr>
              <w:t>r</w:t>
            </w:r>
            <w:r w:rsidR="00917186" w:rsidRPr="00164B66">
              <w:rPr>
                <w:lang w:val="sq-AL"/>
              </w:rPr>
              <w:t xml:space="preserve">. </w:t>
            </w:r>
          </w:p>
          <w:p w:rsidR="00772579" w:rsidRPr="00164B66" w:rsidRDefault="00772579" w:rsidP="007B7AAA">
            <w:pPr>
              <w:spacing w:line="260" w:lineRule="exact"/>
              <w:rPr>
                <w:szCs w:val="18"/>
              </w:rPr>
            </w:pPr>
          </w:p>
          <w:p w:rsidR="00917186" w:rsidRPr="00164B66" w:rsidRDefault="005A1502" w:rsidP="007B7AAA">
            <w:pPr>
              <w:spacing w:line="260" w:lineRule="exact"/>
              <w:rPr>
                <w:szCs w:val="18"/>
              </w:rPr>
            </w:pPr>
            <w:r w:rsidRPr="00164B66">
              <w:rPr>
                <w:szCs w:val="18"/>
              </w:rPr>
              <w:t>Kur provat dixhitale jan</w:t>
            </w:r>
            <w:r w:rsidR="00F438B6" w:rsidRPr="00164B66">
              <w:rPr>
                <w:szCs w:val="18"/>
              </w:rPr>
              <w:t>ë</w:t>
            </w:r>
            <w:r w:rsidRPr="00164B66">
              <w:rPr>
                <w:szCs w:val="18"/>
              </w:rPr>
              <w:t xml:space="preserve"> tek kompanit</w:t>
            </w:r>
            <w:r w:rsidR="00F438B6" w:rsidRPr="00164B66">
              <w:rPr>
                <w:szCs w:val="18"/>
              </w:rPr>
              <w:t>ë</w:t>
            </w:r>
            <w:r w:rsidRPr="00164B66">
              <w:rPr>
                <w:szCs w:val="18"/>
              </w:rPr>
              <w:t xml:space="preserve"> sh</w:t>
            </w:r>
            <w:r w:rsidR="00F438B6" w:rsidRPr="00164B66">
              <w:rPr>
                <w:szCs w:val="18"/>
              </w:rPr>
              <w:t>ë</w:t>
            </w:r>
            <w:r w:rsidRPr="00164B66">
              <w:rPr>
                <w:szCs w:val="18"/>
              </w:rPr>
              <w:t>rbimofruese t</w:t>
            </w:r>
            <w:r w:rsidR="00F438B6" w:rsidRPr="00164B66">
              <w:rPr>
                <w:szCs w:val="18"/>
              </w:rPr>
              <w:t>ë</w:t>
            </w:r>
            <w:r w:rsidRPr="00164B66">
              <w:rPr>
                <w:szCs w:val="18"/>
              </w:rPr>
              <w:t xml:space="preserve"> Internetit ose tek Pal</w:t>
            </w:r>
            <w:r w:rsidR="00F438B6" w:rsidRPr="00164B66">
              <w:rPr>
                <w:szCs w:val="18"/>
              </w:rPr>
              <w:t>ë</w:t>
            </w:r>
            <w:r w:rsidRPr="00164B66">
              <w:rPr>
                <w:szCs w:val="18"/>
              </w:rPr>
              <w:t>t e Treta, ato duhet t</w:t>
            </w:r>
            <w:r w:rsidR="00F438B6" w:rsidRPr="00164B66">
              <w:rPr>
                <w:szCs w:val="18"/>
              </w:rPr>
              <w:t>ë</w:t>
            </w:r>
            <w:r w:rsidRPr="00164B66">
              <w:rPr>
                <w:szCs w:val="18"/>
              </w:rPr>
              <w:t xml:space="preserve"> kontaktohen menj</w:t>
            </w:r>
            <w:r w:rsidR="00F438B6" w:rsidRPr="00164B66">
              <w:rPr>
                <w:szCs w:val="18"/>
              </w:rPr>
              <w:t>ë</w:t>
            </w:r>
            <w:r w:rsidRPr="00164B66">
              <w:rPr>
                <w:szCs w:val="18"/>
              </w:rPr>
              <w:t>her</w:t>
            </w:r>
            <w:r w:rsidR="00F438B6" w:rsidRPr="00164B66">
              <w:rPr>
                <w:szCs w:val="18"/>
              </w:rPr>
              <w:t>ë</w:t>
            </w:r>
            <w:r w:rsidRPr="00164B66">
              <w:rPr>
                <w:szCs w:val="18"/>
              </w:rPr>
              <w:t xml:space="preserve"> p</w:t>
            </w:r>
            <w:r w:rsidR="00F438B6" w:rsidRPr="00164B66">
              <w:rPr>
                <w:szCs w:val="18"/>
              </w:rPr>
              <w:t>ë</w:t>
            </w:r>
            <w:r w:rsidRPr="00164B66">
              <w:rPr>
                <w:szCs w:val="18"/>
              </w:rPr>
              <w:t>r ruajtjen e t</w:t>
            </w:r>
            <w:r w:rsidR="00F438B6" w:rsidRPr="00164B66">
              <w:rPr>
                <w:szCs w:val="18"/>
              </w:rPr>
              <w:t>ë</w:t>
            </w:r>
            <w:r w:rsidRPr="00164B66">
              <w:rPr>
                <w:szCs w:val="18"/>
              </w:rPr>
              <w:t xml:space="preserve"> dh</w:t>
            </w:r>
            <w:r w:rsidR="00F438B6" w:rsidRPr="00164B66">
              <w:rPr>
                <w:szCs w:val="18"/>
              </w:rPr>
              <w:t>ë</w:t>
            </w:r>
            <w:r w:rsidRPr="00164B66">
              <w:rPr>
                <w:szCs w:val="18"/>
              </w:rPr>
              <w:t>nave t</w:t>
            </w:r>
            <w:r w:rsidR="00F438B6" w:rsidRPr="00164B66">
              <w:rPr>
                <w:szCs w:val="18"/>
              </w:rPr>
              <w:t>ë</w:t>
            </w:r>
            <w:r w:rsidRPr="00164B66">
              <w:rPr>
                <w:szCs w:val="18"/>
              </w:rPr>
              <w:t xml:space="preserve"> nevojshme</w:t>
            </w:r>
            <w:r w:rsidR="00917186" w:rsidRPr="00164B66">
              <w:rPr>
                <w:szCs w:val="18"/>
              </w:rPr>
              <w:t>.</w:t>
            </w:r>
          </w:p>
          <w:p w:rsidR="00772579" w:rsidRPr="00164B66" w:rsidRDefault="00772579" w:rsidP="007B7AAA">
            <w:pPr>
              <w:spacing w:line="260" w:lineRule="exact"/>
              <w:rPr>
                <w:szCs w:val="18"/>
              </w:rPr>
            </w:pPr>
          </w:p>
          <w:p w:rsidR="00917186" w:rsidRPr="00164B66" w:rsidRDefault="005A1502" w:rsidP="007B7AAA">
            <w:pPr>
              <w:spacing w:line="260" w:lineRule="exact"/>
              <w:rPr>
                <w:szCs w:val="18"/>
              </w:rPr>
            </w:pPr>
            <w:r w:rsidRPr="00164B66">
              <w:rPr>
                <w:szCs w:val="18"/>
              </w:rPr>
              <w:t>Ne mund t</w:t>
            </w:r>
            <w:r w:rsidR="00F438B6" w:rsidRPr="00164B66">
              <w:rPr>
                <w:szCs w:val="18"/>
              </w:rPr>
              <w:t>ë</w:t>
            </w:r>
            <w:r w:rsidRPr="00164B66">
              <w:rPr>
                <w:szCs w:val="18"/>
              </w:rPr>
              <w:t xml:space="preserve"> d</w:t>
            </w:r>
            <w:r w:rsidR="00F438B6" w:rsidRPr="00164B66">
              <w:rPr>
                <w:szCs w:val="18"/>
              </w:rPr>
              <w:t>ë</w:t>
            </w:r>
            <w:r w:rsidRPr="00164B66">
              <w:rPr>
                <w:szCs w:val="18"/>
              </w:rPr>
              <w:t>rgojm</w:t>
            </w:r>
            <w:r w:rsidR="00F438B6" w:rsidRPr="00164B66">
              <w:rPr>
                <w:szCs w:val="18"/>
              </w:rPr>
              <w:t>ë</w:t>
            </w:r>
            <w:r w:rsidRPr="00164B66">
              <w:rPr>
                <w:szCs w:val="18"/>
              </w:rPr>
              <w:t xml:space="preserve"> k</w:t>
            </w:r>
            <w:r w:rsidR="00F438B6" w:rsidRPr="00164B66">
              <w:rPr>
                <w:szCs w:val="18"/>
              </w:rPr>
              <w:t>ë</w:t>
            </w:r>
            <w:r w:rsidRPr="00164B66">
              <w:rPr>
                <w:szCs w:val="18"/>
              </w:rPr>
              <w:t>rkes</w:t>
            </w:r>
            <w:r w:rsidR="00F438B6" w:rsidRPr="00164B66">
              <w:rPr>
                <w:szCs w:val="18"/>
              </w:rPr>
              <w:t>ë</w:t>
            </w:r>
            <w:r w:rsidRPr="00164B66">
              <w:rPr>
                <w:szCs w:val="18"/>
              </w:rPr>
              <w:t>n e ruajtjes s</w:t>
            </w:r>
            <w:r w:rsidR="00F438B6" w:rsidRPr="00164B66">
              <w:rPr>
                <w:szCs w:val="18"/>
              </w:rPr>
              <w:t>ë</w:t>
            </w:r>
            <w:r w:rsidRPr="00164B66">
              <w:rPr>
                <w:szCs w:val="18"/>
              </w:rPr>
              <w:t xml:space="preserve"> t</w:t>
            </w:r>
            <w:r w:rsidR="00F438B6" w:rsidRPr="00164B66">
              <w:rPr>
                <w:szCs w:val="18"/>
              </w:rPr>
              <w:t>ë</w:t>
            </w:r>
            <w:r w:rsidRPr="00164B66">
              <w:rPr>
                <w:szCs w:val="18"/>
              </w:rPr>
              <w:t xml:space="preserve"> dh</w:t>
            </w:r>
            <w:r w:rsidR="00F438B6" w:rsidRPr="00164B66">
              <w:rPr>
                <w:szCs w:val="18"/>
              </w:rPr>
              <w:t>ë</w:t>
            </w:r>
            <w:r w:rsidRPr="00164B66">
              <w:rPr>
                <w:szCs w:val="18"/>
              </w:rPr>
              <w:t>nave tek kompanit</w:t>
            </w:r>
            <w:r w:rsidR="00F438B6" w:rsidRPr="00164B66">
              <w:rPr>
                <w:szCs w:val="18"/>
              </w:rPr>
              <w:t>ë</w:t>
            </w:r>
            <w:r w:rsidRPr="00164B66">
              <w:rPr>
                <w:szCs w:val="18"/>
              </w:rPr>
              <w:t xml:space="preserve"> sh</w:t>
            </w:r>
            <w:r w:rsidR="00F438B6" w:rsidRPr="00164B66">
              <w:rPr>
                <w:szCs w:val="18"/>
              </w:rPr>
              <w:t>ë</w:t>
            </w:r>
            <w:r w:rsidRPr="00164B66">
              <w:rPr>
                <w:szCs w:val="18"/>
              </w:rPr>
              <w:t>rbimofruese</w:t>
            </w:r>
            <w:r w:rsidR="0018333A" w:rsidRPr="00164B66">
              <w:rPr>
                <w:szCs w:val="18"/>
              </w:rPr>
              <w:t xml:space="preserve"> t</w:t>
            </w:r>
            <w:r w:rsidR="0018333A" w:rsidRPr="00164B66">
              <w:t>ë Internetit</w:t>
            </w:r>
            <w:r w:rsidRPr="00164B66">
              <w:rPr>
                <w:szCs w:val="18"/>
              </w:rPr>
              <w:t>, duke iu k</w:t>
            </w:r>
            <w:r w:rsidR="00F438B6" w:rsidRPr="00164B66">
              <w:rPr>
                <w:szCs w:val="18"/>
              </w:rPr>
              <w:t>ë</w:t>
            </w:r>
            <w:r w:rsidRPr="00164B66">
              <w:rPr>
                <w:szCs w:val="18"/>
              </w:rPr>
              <w:t>rkuar atyre ruajn</w:t>
            </w:r>
            <w:r w:rsidR="00F438B6" w:rsidRPr="00164B66">
              <w:rPr>
                <w:szCs w:val="18"/>
              </w:rPr>
              <w:t>ë</w:t>
            </w:r>
            <w:r w:rsidRPr="00164B66">
              <w:rPr>
                <w:szCs w:val="18"/>
              </w:rPr>
              <w:t xml:space="preserve"> t</w:t>
            </w:r>
            <w:r w:rsidR="00F438B6" w:rsidRPr="00164B66">
              <w:rPr>
                <w:szCs w:val="18"/>
              </w:rPr>
              <w:t>ë</w:t>
            </w:r>
            <w:r w:rsidRPr="00164B66">
              <w:rPr>
                <w:szCs w:val="18"/>
              </w:rPr>
              <w:t xml:space="preserve"> dh</w:t>
            </w:r>
            <w:r w:rsidR="00F438B6" w:rsidRPr="00164B66">
              <w:rPr>
                <w:szCs w:val="18"/>
              </w:rPr>
              <w:t>ë</w:t>
            </w:r>
            <w:r w:rsidRPr="00164B66">
              <w:rPr>
                <w:szCs w:val="18"/>
              </w:rPr>
              <w:t xml:space="preserve">nat e </w:t>
            </w:r>
            <w:r w:rsidR="00774AC7" w:rsidRPr="00164B66">
              <w:rPr>
                <w:szCs w:val="18"/>
              </w:rPr>
              <w:t>regjistrimit</w:t>
            </w:r>
            <w:r w:rsidRPr="00164B66">
              <w:rPr>
                <w:szCs w:val="18"/>
              </w:rPr>
              <w:t>, veçan</w:t>
            </w:r>
            <w:r w:rsidR="00F438B6" w:rsidRPr="00164B66">
              <w:rPr>
                <w:szCs w:val="18"/>
              </w:rPr>
              <w:t>ë</w:t>
            </w:r>
            <w:r w:rsidRPr="00164B66">
              <w:rPr>
                <w:szCs w:val="18"/>
              </w:rPr>
              <w:t xml:space="preserve">risht kur </w:t>
            </w:r>
            <w:r w:rsidR="00592548" w:rsidRPr="00164B66">
              <w:rPr>
                <w:szCs w:val="18"/>
              </w:rPr>
              <w:t>kompani të tilla</w:t>
            </w:r>
            <w:r w:rsidRPr="00164B66">
              <w:rPr>
                <w:szCs w:val="18"/>
              </w:rPr>
              <w:t xml:space="preserve"> jan</w:t>
            </w:r>
            <w:r w:rsidR="00F438B6" w:rsidRPr="00164B66">
              <w:rPr>
                <w:szCs w:val="18"/>
              </w:rPr>
              <w:t>ë</w:t>
            </w:r>
            <w:r w:rsidRPr="00164B66">
              <w:rPr>
                <w:szCs w:val="18"/>
              </w:rPr>
              <w:t xml:space="preserve"> jasht</w:t>
            </w:r>
            <w:r w:rsidR="00F438B6" w:rsidRPr="00164B66">
              <w:rPr>
                <w:szCs w:val="18"/>
              </w:rPr>
              <w:t>ë</w:t>
            </w:r>
            <w:r w:rsidRPr="00164B66">
              <w:rPr>
                <w:szCs w:val="18"/>
              </w:rPr>
              <w:t xml:space="preserve"> juridiksionit komb</w:t>
            </w:r>
            <w:r w:rsidR="00F438B6" w:rsidRPr="00164B66">
              <w:rPr>
                <w:szCs w:val="18"/>
              </w:rPr>
              <w:t>ë</w:t>
            </w:r>
            <w:r w:rsidRPr="00164B66">
              <w:rPr>
                <w:szCs w:val="18"/>
              </w:rPr>
              <w:t xml:space="preserve">tar dhe koha e ruajtjes </w:t>
            </w:r>
            <w:r w:rsidR="00F438B6" w:rsidRPr="00164B66">
              <w:rPr>
                <w:szCs w:val="18"/>
              </w:rPr>
              <w:t>ë</w:t>
            </w:r>
            <w:r w:rsidRPr="00164B66">
              <w:rPr>
                <w:szCs w:val="18"/>
              </w:rPr>
              <w:t>sht</w:t>
            </w:r>
            <w:r w:rsidR="00F438B6" w:rsidRPr="00164B66">
              <w:rPr>
                <w:szCs w:val="18"/>
              </w:rPr>
              <w:t>ë</w:t>
            </w:r>
            <w:r w:rsidRPr="00164B66">
              <w:rPr>
                <w:szCs w:val="18"/>
              </w:rPr>
              <w:t xml:space="preserve"> e kufizuar</w:t>
            </w:r>
            <w:r w:rsidR="00917186" w:rsidRPr="00164B66">
              <w:rPr>
                <w:szCs w:val="18"/>
              </w:rPr>
              <w:t xml:space="preserve">. </w:t>
            </w:r>
            <w:r w:rsidRPr="00164B66">
              <w:rPr>
                <w:szCs w:val="18"/>
              </w:rPr>
              <w:t>N</w:t>
            </w:r>
            <w:r w:rsidR="00F438B6" w:rsidRPr="00164B66">
              <w:rPr>
                <w:szCs w:val="18"/>
              </w:rPr>
              <w:t>ë</w:t>
            </w:r>
            <w:r w:rsidRPr="00164B66">
              <w:rPr>
                <w:szCs w:val="18"/>
              </w:rPr>
              <w:t xml:space="preserve"> disa juridiksione, k</w:t>
            </w:r>
            <w:r w:rsidR="00F438B6" w:rsidRPr="00164B66">
              <w:rPr>
                <w:szCs w:val="18"/>
              </w:rPr>
              <w:t>ë</w:t>
            </w:r>
            <w:r w:rsidRPr="00164B66">
              <w:rPr>
                <w:szCs w:val="18"/>
              </w:rPr>
              <w:t>rkesa e ruajtjes duhet t</w:t>
            </w:r>
            <w:r w:rsidR="00F438B6" w:rsidRPr="00164B66">
              <w:rPr>
                <w:szCs w:val="18"/>
              </w:rPr>
              <w:t>ë</w:t>
            </w:r>
            <w:r w:rsidRPr="00164B66">
              <w:rPr>
                <w:szCs w:val="18"/>
              </w:rPr>
              <w:t xml:space="preserve"> d</w:t>
            </w:r>
            <w:r w:rsidR="00F438B6" w:rsidRPr="00164B66">
              <w:rPr>
                <w:szCs w:val="18"/>
              </w:rPr>
              <w:t>ë</w:t>
            </w:r>
            <w:r w:rsidRPr="00164B66">
              <w:rPr>
                <w:szCs w:val="18"/>
              </w:rPr>
              <w:t>rgohet tek pikat e kontaktit</w:t>
            </w:r>
            <w:r w:rsidR="00917186" w:rsidRPr="00164B66">
              <w:rPr>
                <w:szCs w:val="18"/>
              </w:rPr>
              <w:t xml:space="preserve"> 24/7</w:t>
            </w:r>
            <w:r w:rsidR="00E4545F" w:rsidRPr="00164B66">
              <w:rPr>
                <w:szCs w:val="18"/>
              </w:rPr>
              <w:t>,</w:t>
            </w:r>
            <w:r w:rsidR="00917186" w:rsidRPr="00164B66">
              <w:rPr>
                <w:szCs w:val="18"/>
              </w:rPr>
              <w:t xml:space="preserve"> </w:t>
            </w:r>
            <w:r w:rsidRPr="00164B66">
              <w:rPr>
                <w:szCs w:val="18"/>
              </w:rPr>
              <w:t>e cila do t</w:t>
            </w:r>
            <w:r w:rsidR="00F438B6" w:rsidRPr="00164B66">
              <w:rPr>
                <w:szCs w:val="18"/>
              </w:rPr>
              <w:t>ë</w:t>
            </w:r>
            <w:r w:rsidRPr="00164B66">
              <w:rPr>
                <w:szCs w:val="18"/>
              </w:rPr>
              <w:t xml:space="preserve"> detajohet tek seksioni i bashk</w:t>
            </w:r>
            <w:r w:rsidR="00F438B6" w:rsidRPr="00164B66">
              <w:rPr>
                <w:szCs w:val="18"/>
              </w:rPr>
              <w:t>ë</w:t>
            </w:r>
            <w:r w:rsidRPr="00164B66">
              <w:rPr>
                <w:szCs w:val="18"/>
              </w:rPr>
              <w:t>punimit nd</w:t>
            </w:r>
            <w:r w:rsidR="00F438B6" w:rsidRPr="00164B66">
              <w:rPr>
                <w:szCs w:val="18"/>
              </w:rPr>
              <w:t>ë</w:t>
            </w:r>
            <w:r w:rsidRPr="00164B66">
              <w:rPr>
                <w:szCs w:val="18"/>
              </w:rPr>
              <w:t>rkomb</w:t>
            </w:r>
            <w:r w:rsidR="00F438B6" w:rsidRPr="00164B66">
              <w:rPr>
                <w:szCs w:val="18"/>
              </w:rPr>
              <w:t>ë</w:t>
            </w:r>
            <w:r w:rsidRPr="00164B66">
              <w:rPr>
                <w:szCs w:val="18"/>
              </w:rPr>
              <w:t>tar</w:t>
            </w:r>
            <w:r w:rsidR="00917186" w:rsidRPr="00164B66">
              <w:rPr>
                <w:szCs w:val="18"/>
              </w:rPr>
              <w:t xml:space="preserve">. </w:t>
            </w:r>
          </w:p>
          <w:p w:rsidR="00772579" w:rsidRPr="00164B66" w:rsidRDefault="00772579" w:rsidP="007B7AAA">
            <w:pPr>
              <w:spacing w:line="260" w:lineRule="exact"/>
              <w:rPr>
                <w:szCs w:val="18"/>
              </w:rPr>
            </w:pPr>
          </w:p>
          <w:p w:rsidR="00917186" w:rsidRPr="00164B66" w:rsidRDefault="005A1502" w:rsidP="007B7AAA">
            <w:pPr>
              <w:spacing w:line="260" w:lineRule="exact"/>
              <w:rPr>
                <w:szCs w:val="18"/>
              </w:rPr>
            </w:pPr>
            <w:r w:rsidRPr="00164B66">
              <w:rPr>
                <w:szCs w:val="18"/>
              </w:rPr>
              <w:t xml:space="preserve">Kur </w:t>
            </w:r>
            <w:r w:rsidR="00F438B6" w:rsidRPr="00164B66">
              <w:rPr>
                <w:szCs w:val="18"/>
              </w:rPr>
              <w:t>ë</w:t>
            </w:r>
            <w:r w:rsidRPr="00164B66">
              <w:rPr>
                <w:szCs w:val="18"/>
              </w:rPr>
              <w:t>sht</w:t>
            </w:r>
            <w:r w:rsidR="00F438B6" w:rsidRPr="00164B66">
              <w:rPr>
                <w:szCs w:val="18"/>
              </w:rPr>
              <w:t>ë</w:t>
            </w:r>
            <w:r w:rsidRPr="00164B66">
              <w:rPr>
                <w:szCs w:val="18"/>
              </w:rPr>
              <w:t xml:space="preserve"> fjala p</w:t>
            </w:r>
            <w:r w:rsidR="00F438B6" w:rsidRPr="00164B66">
              <w:rPr>
                <w:szCs w:val="18"/>
              </w:rPr>
              <w:t>ë</w:t>
            </w:r>
            <w:r w:rsidRPr="00164B66">
              <w:rPr>
                <w:szCs w:val="18"/>
              </w:rPr>
              <w:t>r provat dixhitale n</w:t>
            </w:r>
            <w:r w:rsidR="00F438B6" w:rsidRPr="00164B66">
              <w:rPr>
                <w:szCs w:val="18"/>
              </w:rPr>
              <w:t>ë</w:t>
            </w:r>
            <w:r w:rsidRPr="00164B66">
              <w:rPr>
                <w:szCs w:val="18"/>
              </w:rPr>
              <w:t xml:space="preserve"> procesin e vendimeve p</w:t>
            </w:r>
            <w:r w:rsidR="00F438B6" w:rsidRPr="00164B66">
              <w:rPr>
                <w:szCs w:val="18"/>
              </w:rPr>
              <w:t>ë</w:t>
            </w:r>
            <w:r w:rsidRPr="00164B66">
              <w:rPr>
                <w:szCs w:val="18"/>
              </w:rPr>
              <w:t>r m</w:t>
            </w:r>
            <w:r w:rsidR="00F438B6" w:rsidRPr="00164B66">
              <w:rPr>
                <w:szCs w:val="18"/>
              </w:rPr>
              <w:t>ë</w:t>
            </w:r>
            <w:r w:rsidRPr="00164B66">
              <w:rPr>
                <w:szCs w:val="18"/>
              </w:rPr>
              <w:t>nyrat sesi do t</w:t>
            </w:r>
            <w:r w:rsidR="00F438B6" w:rsidRPr="00164B66">
              <w:rPr>
                <w:szCs w:val="18"/>
              </w:rPr>
              <w:t>ë</w:t>
            </w:r>
            <w:r w:rsidRPr="00164B66">
              <w:rPr>
                <w:szCs w:val="18"/>
              </w:rPr>
              <w:t xml:space="preserve"> procedoj</w:t>
            </w:r>
            <w:r w:rsidR="00F438B6" w:rsidRPr="00164B66">
              <w:rPr>
                <w:szCs w:val="18"/>
              </w:rPr>
              <w:t>ë</w:t>
            </w:r>
            <w:r w:rsidRPr="00164B66">
              <w:rPr>
                <w:szCs w:val="18"/>
              </w:rPr>
              <w:t xml:space="preserve"> hetimi, do t</w:t>
            </w:r>
            <w:r w:rsidR="00F438B6" w:rsidRPr="00164B66">
              <w:rPr>
                <w:szCs w:val="18"/>
              </w:rPr>
              <w:t>ë</w:t>
            </w:r>
            <w:r w:rsidRPr="00164B66">
              <w:rPr>
                <w:szCs w:val="18"/>
              </w:rPr>
              <w:t xml:space="preserve"> jet</w:t>
            </w:r>
            <w:r w:rsidR="00F438B6" w:rsidRPr="00164B66">
              <w:rPr>
                <w:szCs w:val="18"/>
              </w:rPr>
              <w:t>ë</w:t>
            </w:r>
            <w:r w:rsidRPr="00164B66">
              <w:rPr>
                <w:szCs w:val="18"/>
              </w:rPr>
              <w:t xml:space="preserve"> me shum</w:t>
            </w:r>
            <w:r w:rsidR="00F438B6" w:rsidRPr="00164B66">
              <w:rPr>
                <w:szCs w:val="18"/>
              </w:rPr>
              <w:t>ë</w:t>
            </w:r>
            <w:r w:rsidRPr="00164B66">
              <w:rPr>
                <w:szCs w:val="18"/>
              </w:rPr>
              <w:t xml:space="preserve"> r</w:t>
            </w:r>
            <w:r w:rsidR="00F438B6" w:rsidRPr="00164B66">
              <w:rPr>
                <w:szCs w:val="18"/>
              </w:rPr>
              <w:t>ë</w:t>
            </w:r>
            <w:r w:rsidRPr="00164B66">
              <w:rPr>
                <w:szCs w:val="18"/>
              </w:rPr>
              <w:t>nd</w:t>
            </w:r>
            <w:r w:rsidR="00F438B6" w:rsidRPr="00164B66">
              <w:rPr>
                <w:szCs w:val="18"/>
              </w:rPr>
              <w:t>ë</w:t>
            </w:r>
            <w:r w:rsidRPr="00164B66">
              <w:rPr>
                <w:szCs w:val="18"/>
              </w:rPr>
              <w:t>si t</w:t>
            </w:r>
            <w:r w:rsidR="00F438B6" w:rsidRPr="00164B66">
              <w:rPr>
                <w:szCs w:val="18"/>
              </w:rPr>
              <w:t>ë</w:t>
            </w:r>
            <w:r w:rsidRPr="00164B66">
              <w:rPr>
                <w:szCs w:val="18"/>
              </w:rPr>
              <w:t xml:space="preserve"> merret parasysh koha e nevojitur p</w:t>
            </w:r>
            <w:r w:rsidR="00F438B6" w:rsidRPr="00164B66">
              <w:rPr>
                <w:szCs w:val="18"/>
              </w:rPr>
              <w:t>ë</w:t>
            </w:r>
            <w:r w:rsidRPr="00164B66">
              <w:rPr>
                <w:szCs w:val="18"/>
              </w:rPr>
              <w:t>r t’i marr</w:t>
            </w:r>
            <w:r w:rsidR="00F438B6" w:rsidRPr="00164B66">
              <w:rPr>
                <w:szCs w:val="18"/>
              </w:rPr>
              <w:t>ë</w:t>
            </w:r>
            <w:r w:rsidRPr="00164B66">
              <w:rPr>
                <w:szCs w:val="18"/>
              </w:rPr>
              <w:t xml:space="preserve"> provat nga juridiksionet e tjera, sipas rastit</w:t>
            </w:r>
            <w:r w:rsidR="00917186" w:rsidRPr="00164B66">
              <w:rPr>
                <w:szCs w:val="18"/>
              </w:rPr>
              <w:t xml:space="preserve">. </w:t>
            </w:r>
            <w:r w:rsidRPr="00164B66">
              <w:rPr>
                <w:szCs w:val="18"/>
              </w:rPr>
              <w:t>N</w:t>
            </w:r>
            <w:r w:rsidR="00F438B6" w:rsidRPr="00164B66">
              <w:rPr>
                <w:szCs w:val="18"/>
              </w:rPr>
              <w:t>ë</w:t>
            </w:r>
            <w:r w:rsidRPr="00164B66">
              <w:rPr>
                <w:szCs w:val="18"/>
              </w:rPr>
              <w:t xml:space="preserve"> t</w:t>
            </w:r>
            <w:r w:rsidR="00F438B6" w:rsidRPr="00164B66">
              <w:rPr>
                <w:szCs w:val="18"/>
              </w:rPr>
              <w:t>ë</w:t>
            </w:r>
            <w:r w:rsidRPr="00164B66">
              <w:rPr>
                <w:szCs w:val="18"/>
              </w:rPr>
              <w:t xml:space="preserve"> nj</w:t>
            </w:r>
            <w:r w:rsidR="00F438B6" w:rsidRPr="00164B66">
              <w:rPr>
                <w:szCs w:val="18"/>
              </w:rPr>
              <w:t>ë</w:t>
            </w:r>
            <w:r w:rsidRPr="00164B66">
              <w:rPr>
                <w:szCs w:val="18"/>
              </w:rPr>
              <w:t>jt</w:t>
            </w:r>
            <w:r w:rsidR="00F438B6" w:rsidRPr="00164B66">
              <w:rPr>
                <w:szCs w:val="18"/>
              </w:rPr>
              <w:t>ë</w:t>
            </w:r>
            <w:r w:rsidRPr="00164B66">
              <w:rPr>
                <w:szCs w:val="18"/>
              </w:rPr>
              <w:t>n koh</w:t>
            </w:r>
            <w:r w:rsidR="00F438B6" w:rsidRPr="00164B66">
              <w:rPr>
                <w:szCs w:val="18"/>
              </w:rPr>
              <w:t>ë</w:t>
            </w:r>
            <w:r w:rsidRPr="00164B66">
              <w:rPr>
                <w:szCs w:val="18"/>
              </w:rPr>
              <w:t xml:space="preserve"> duhet t</w:t>
            </w:r>
            <w:r w:rsidR="00F438B6" w:rsidRPr="00164B66">
              <w:rPr>
                <w:szCs w:val="18"/>
              </w:rPr>
              <w:t>ë</w:t>
            </w:r>
            <w:r w:rsidRPr="00164B66">
              <w:rPr>
                <w:szCs w:val="18"/>
              </w:rPr>
              <w:t xml:space="preserve"> identifikohen instrumentet dhe kanalet p</w:t>
            </w:r>
            <w:r w:rsidR="00F438B6" w:rsidRPr="00164B66">
              <w:rPr>
                <w:szCs w:val="18"/>
              </w:rPr>
              <w:t>ë</w:t>
            </w:r>
            <w:r w:rsidRPr="00164B66">
              <w:rPr>
                <w:szCs w:val="18"/>
              </w:rPr>
              <w:t>r k</w:t>
            </w:r>
            <w:r w:rsidR="00F438B6" w:rsidRPr="00164B66">
              <w:rPr>
                <w:szCs w:val="18"/>
              </w:rPr>
              <w:t>ë</w:t>
            </w:r>
            <w:r w:rsidRPr="00164B66">
              <w:rPr>
                <w:szCs w:val="18"/>
              </w:rPr>
              <w:t>rkimin e ndihm</w:t>
            </w:r>
            <w:r w:rsidR="00F438B6" w:rsidRPr="00164B66">
              <w:rPr>
                <w:szCs w:val="18"/>
              </w:rPr>
              <w:t>ë</w:t>
            </w:r>
            <w:r w:rsidRPr="00164B66">
              <w:rPr>
                <w:szCs w:val="18"/>
              </w:rPr>
              <w:t>s nga vendet e tjera</w:t>
            </w:r>
            <w:r w:rsidR="00917186" w:rsidRPr="00164B66">
              <w:rPr>
                <w:szCs w:val="18"/>
              </w:rPr>
              <w:t>.</w:t>
            </w:r>
          </w:p>
          <w:p w:rsidR="00772579" w:rsidRPr="00164B66" w:rsidRDefault="00772579" w:rsidP="007B7AAA">
            <w:pPr>
              <w:spacing w:line="260" w:lineRule="exact"/>
              <w:rPr>
                <w:szCs w:val="18"/>
              </w:rPr>
            </w:pPr>
          </w:p>
          <w:p w:rsidR="00917186" w:rsidRPr="00164B66" w:rsidRDefault="005A1502" w:rsidP="007B7AAA">
            <w:pPr>
              <w:spacing w:line="260" w:lineRule="exact"/>
              <w:rPr>
                <w:szCs w:val="18"/>
              </w:rPr>
            </w:pPr>
            <w:r w:rsidRPr="00164B66">
              <w:rPr>
                <w:szCs w:val="18"/>
              </w:rPr>
              <w:t>Sistemet e komunikimit elektronik t</w:t>
            </w:r>
            <w:r w:rsidR="00F438B6" w:rsidRPr="00164B66">
              <w:rPr>
                <w:szCs w:val="18"/>
              </w:rPr>
              <w:t>ë</w:t>
            </w:r>
            <w:r w:rsidRPr="00164B66">
              <w:rPr>
                <w:szCs w:val="18"/>
              </w:rPr>
              <w:t xml:space="preserve"> p</w:t>
            </w:r>
            <w:r w:rsidR="00F438B6" w:rsidRPr="00164B66">
              <w:rPr>
                <w:szCs w:val="18"/>
              </w:rPr>
              <w:t>ë</w:t>
            </w:r>
            <w:r w:rsidRPr="00164B66">
              <w:rPr>
                <w:szCs w:val="18"/>
              </w:rPr>
              <w:t>rdorura p</w:t>
            </w:r>
            <w:r w:rsidR="00F438B6" w:rsidRPr="00164B66">
              <w:rPr>
                <w:szCs w:val="18"/>
              </w:rPr>
              <w:t>ë</w:t>
            </w:r>
            <w:r w:rsidRPr="00164B66">
              <w:rPr>
                <w:szCs w:val="18"/>
              </w:rPr>
              <w:t>r aktivitetet kriminale jan</w:t>
            </w:r>
            <w:r w:rsidR="00F438B6" w:rsidRPr="00164B66">
              <w:rPr>
                <w:szCs w:val="18"/>
              </w:rPr>
              <w:t>ë</w:t>
            </w:r>
            <w:r w:rsidRPr="00164B66">
              <w:rPr>
                <w:szCs w:val="18"/>
              </w:rPr>
              <w:t xml:space="preserve"> t</w:t>
            </w:r>
            <w:r w:rsidR="00F438B6" w:rsidRPr="00164B66">
              <w:rPr>
                <w:szCs w:val="18"/>
              </w:rPr>
              <w:t>ë</w:t>
            </w:r>
            <w:r w:rsidRPr="00164B66">
              <w:rPr>
                <w:szCs w:val="18"/>
              </w:rPr>
              <w:t xml:space="preserve"> r</w:t>
            </w:r>
            <w:r w:rsidR="00F438B6" w:rsidRPr="00164B66">
              <w:rPr>
                <w:szCs w:val="18"/>
              </w:rPr>
              <w:t>ë</w:t>
            </w:r>
            <w:r w:rsidRPr="00164B66">
              <w:rPr>
                <w:szCs w:val="18"/>
              </w:rPr>
              <w:t>nd</w:t>
            </w:r>
            <w:r w:rsidR="00F438B6" w:rsidRPr="00164B66">
              <w:rPr>
                <w:szCs w:val="18"/>
              </w:rPr>
              <w:t>ë</w:t>
            </w:r>
            <w:r w:rsidRPr="00164B66">
              <w:rPr>
                <w:szCs w:val="18"/>
              </w:rPr>
              <w:t>sishme gjat</w:t>
            </w:r>
            <w:r w:rsidR="00F438B6" w:rsidRPr="00164B66">
              <w:rPr>
                <w:szCs w:val="18"/>
              </w:rPr>
              <w:t>ë</w:t>
            </w:r>
            <w:r w:rsidRPr="00164B66">
              <w:rPr>
                <w:szCs w:val="18"/>
              </w:rPr>
              <w:t xml:space="preserve"> nj</w:t>
            </w:r>
            <w:r w:rsidR="00F438B6" w:rsidRPr="00164B66">
              <w:rPr>
                <w:szCs w:val="18"/>
              </w:rPr>
              <w:t>ë</w:t>
            </w:r>
            <w:r w:rsidRPr="00164B66">
              <w:rPr>
                <w:szCs w:val="18"/>
              </w:rPr>
              <w:t xml:space="preserve"> hetimi dhe kjo </w:t>
            </w:r>
            <w:r w:rsidR="00F438B6" w:rsidRPr="00164B66">
              <w:rPr>
                <w:szCs w:val="18"/>
              </w:rPr>
              <w:t>ë</w:t>
            </w:r>
            <w:r w:rsidRPr="00164B66">
              <w:rPr>
                <w:szCs w:val="18"/>
              </w:rPr>
              <w:t>sht</w:t>
            </w:r>
            <w:r w:rsidR="00F438B6" w:rsidRPr="00164B66">
              <w:rPr>
                <w:szCs w:val="18"/>
              </w:rPr>
              <w:t>ë</w:t>
            </w:r>
            <w:r w:rsidRPr="00164B66">
              <w:rPr>
                <w:szCs w:val="18"/>
              </w:rPr>
              <w:t xml:space="preserve"> arsyeja se pse nevojiten p</w:t>
            </w:r>
            <w:r w:rsidR="00F438B6" w:rsidRPr="00164B66">
              <w:rPr>
                <w:szCs w:val="18"/>
              </w:rPr>
              <w:t>ë</w:t>
            </w:r>
            <w:r w:rsidRPr="00164B66">
              <w:rPr>
                <w:szCs w:val="18"/>
              </w:rPr>
              <w:t>r identifikimin dhe paraqitjen e mesazheve nd</w:t>
            </w:r>
            <w:r w:rsidR="00F438B6" w:rsidRPr="00164B66">
              <w:rPr>
                <w:szCs w:val="18"/>
              </w:rPr>
              <w:t>ë</w:t>
            </w:r>
            <w:r w:rsidRPr="00164B66">
              <w:rPr>
                <w:szCs w:val="18"/>
              </w:rPr>
              <w:t>rmjet viktim</w:t>
            </w:r>
            <w:r w:rsidR="00F438B6" w:rsidRPr="00164B66">
              <w:rPr>
                <w:szCs w:val="18"/>
              </w:rPr>
              <w:t>ë</w:t>
            </w:r>
            <w:r w:rsidRPr="00164B66">
              <w:rPr>
                <w:szCs w:val="18"/>
              </w:rPr>
              <w:t>s dhe t</w:t>
            </w:r>
            <w:r w:rsidR="00F438B6" w:rsidRPr="00164B66">
              <w:rPr>
                <w:szCs w:val="18"/>
              </w:rPr>
              <w:t>ë</w:t>
            </w:r>
            <w:r w:rsidRPr="00164B66">
              <w:rPr>
                <w:szCs w:val="18"/>
              </w:rPr>
              <w:t xml:space="preserve"> dyshuarit n</w:t>
            </w:r>
            <w:r w:rsidR="00F438B6" w:rsidRPr="00164B66">
              <w:rPr>
                <w:szCs w:val="18"/>
              </w:rPr>
              <w:t>ë</w:t>
            </w:r>
            <w:r w:rsidRPr="00164B66">
              <w:rPr>
                <w:szCs w:val="18"/>
              </w:rPr>
              <w:t xml:space="preserve"> nj</w:t>
            </w:r>
            <w:r w:rsidR="00F438B6" w:rsidRPr="00164B66">
              <w:rPr>
                <w:szCs w:val="18"/>
              </w:rPr>
              <w:t>ë</w:t>
            </w:r>
            <w:r w:rsidRPr="00164B66">
              <w:rPr>
                <w:szCs w:val="18"/>
              </w:rPr>
              <w:t xml:space="preserve"> format q</w:t>
            </w:r>
            <w:r w:rsidR="00F438B6" w:rsidRPr="00164B66">
              <w:rPr>
                <w:szCs w:val="18"/>
              </w:rPr>
              <w:t>ë</w:t>
            </w:r>
            <w:r w:rsidRPr="00164B66">
              <w:rPr>
                <w:szCs w:val="18"/>
              </w:rPr>
              <w:t xml:space="preserve"> </w:t>
            </w:r>
            <w:r w:rsidR="00F438B6" w:rsidRPr="00164B66">
              <w:rPr>
                <w:szCs w:val="18"/>
              </w:rPr>
              <w:t>ë</w:t>
            </w:r>
            <w:r w:rsidRPr="00164B66">
              <w:rPr>
                <w:szCs w:val="18"/>
              </w:rPr>
              <w:t>sht</w:t>
            </w:r>
            <w:r w:rsidR="00F438B6" w:rsidRPr="00164B66">
              <w:rPr>
                <w:szCs w:val="18"/>
              </w:rPr>
              <w:t>ë</w:t>
            </w:r>
            <w:r w:rsidRPr="00164B66">
              <w:rPr>
                <w:szCs w:val="18"/>
              </w:rPr>
              <w:t xml:space="preserve"> i p</w:t>
            </w:r>
            <w:r w:rsidR="00F438B6" w:rsidRPr="00164B66">
              <w:rPr>
                <w:szCs w:val="18"/>
              </w:rPr>
              <w:t>ë</w:t>
            </w:r>
            <w:r w:rsidRPr="00164B66">
              <w:rPr>
                <w:szCs w:val="18"/>
              </w:rPr>
              <w:t>rshtatsh</w:t>
            </w:r>
            <w:r w:rsidR="00F438B6" w:rsidRPr="00164B66">
              <w:rPr>
                <w:szCs w:val="18"/>
              </w:rPr>
              <w:t>ë</w:t>
            </w:r>
            <w:r w:rsidRPr="00164B66">
              <w:rPr>
                <w:szCs w:val="18"/>
              </w:rPr>
              <w:t>m p</w:t>
            </w:r>
            <w:r w:rsidR="00F438B6" w:rsidRPr="00164B66">
              <w:rPr>
                <w:szCs w:val="18"/>
              </w:rPr>
              <w:t>ë</w:t>
            </w:r>
            <w:r w:rsidRPr="00164B66">
              <w:rPr>
                <w:szCs w:val="18"/>
              </w:rPr>
              <w:t>r t</w:t>
            </w:r>
            <w:r w:rsidR="00F438B6" w:rsidRPr="00164B66">
              <w:rPr>
                <w:szCs w:val="18"/>
              </w:rPr>
              <w:t>ë</w:t>
            </w:r>
            <w:r w:rsidRPr="00164B66">
              <w:rPr>
                <w:szCs w:val="18"/>
              </w:rPr>
              <w:t xml:space="preserve"> gjetur burimin e tij</w:t>
            </w:r>
            <w:r w:rsidR="00917186" w:rsidRPr="00164B66">
              <w:rPr>
                <w:szCs w:val="18"/>
              </w:rPr>
              <w:t>.</w:t>
            </w:r>
          </w:p>
          <w:p w:rsidR="00772579" w:rsidRPr="00164B66" w:rsidRDefault="00772579" w:rsidP="007B7AAA">
            <w:pPr>
              <w:spacing w:line="260" w:lineRule="exact"/>
              <w:ind w:firstLine="851"/>
              <w:rPr>
                <w:szCs w:val="18"/>
              </w:rPr>
            </w:pPr>
          </w:p>
          <w:p w:rsidR="00917186" w:rsidRPr="00164B66" w:rsidRDefault="005A1502" w:rsidP="007B7AAA">
            <w:pPr>
              <w:spacing w:line="260" w:lineRule="exact"/>
              <w:rPr>
                <w:szCs w:val="18"/>
              </w:rPr>
            </w:pPr>
            <w:r w:rsidRPr="00164B66">
              <w:rPr>
                <w:szCs w:val="18"/>
              </w:rPr>
              <w:t>P</w:t>
            </w:r>
            <w:r w:rsidR="00F438B6" w:rsidRPr="00164B66">
              <w:rPr>
                <w:szCs w:val="18"/>
              </w:rPr>
              <w:t>ë</w:t>
            </w:r>
            <w:r w:rsidRPr="00164B66">
              <w:rPr>
                <w:szCs w:val="18"/>
              </w:rPr>
              <w:t xml:space="preserve">r provat fizike, zakonisht nuk ka kritere </w:t>
            </w:r>
            <w:r w:rsidR="00921881" w:rsidRPr="00164B66">
              <w:rPr>
                <w:szCs w:val="18"/>
              </w:rPr>
              <w:t>p</w:t>
            </w:r>
            <w:r w:rsidR="00F438B6" w:rsidRPr="00164B66">
              <w:rPr>
                <w:szCs w:val="18"/>
              </w:rPr>
              <w:t>ë</w:t>
            </w:r>
            <w:r w:rsidR="00921881" w:rsidRPr="00164B66">
              <w:rPr>
                <w:szCs w:val="18"/>
              </w:rPr>
              <w:t>r ruajtjen kund</w:t>
            </w:r>
            <w:r w:rsidR="00F438B6" w:rsidRPr="00164B66">
              <w:rPr>
                <w:szCs w:val="18"/>
              </w:rPr>
              <w:t>ë</w:t>
            </w:r>
            <w:r w:rsidR="00921881" w:rsidRPr="00164B66">
              <w:rPr>
                <w:szCs w:val="18"/>
              </w:rPr>
              <w:t>r shkat</w:t>
            </w:r>
            <w:r w:rsidR="00F438B6" w:rsidRPr="00164B66">
              <w:rPr>
                <w:szCs w:val="18"/>
              </w:rPr>
              <w:t>ë</w:t>
            </w:r>
            <w:r w:rsidR="00921881" w:rsidRPr="00164B66">
              <w:rPr>
                <w:szCs w:val="18"/>
              </w:rPr>
              <w:t>rrimit ose eliminimit</w:t>
            </w:r>
            <w:r w:rsidR="00917186" w:rsidRPr="00164B66">
              <w:rPr>
                <w:szCs w:val="18"/>
              </w:rPr>
              <w:t xml:space="preserve">. </w:t>
            </w:r>
            <w:r w:rsidR="00921881" w:rsidRPr="00164B66">
              <w:rPr>
                <w:szCs w:val="18"/>
              </w:rPr>
              <w:t>P</w:t>
            </w:r>
            <w:r w:rsidR="00F438B6" w:rsidRPr="00164B66">
              <w:rPr>
                <w:szCs w:val="18"/>
              </w:rPr>
              <w:t>ë</w:t>
            </w:r>
            <w:r w:rsidR="00921881" w:rsidRPr="00164B66">
              <w:rPr>
                <w:szCs w:val="18"/>
              </w:rPr>
              <w:t>r disa prova mund t</w:t>
            </w:r>
            <w:r w:rsidR="00F438B6" w:rsidRPr="00164B66">
              <w:rPr>
                <w:szCs w:val="18"/>
              </w:rPr>
              <w:t>ë</w:t>
            </w:r>
            <w:r w:rsidR="00921881" w:rsidRPr="00164B66">
              <w:rPr>
                <w:szCs w:val="18"/>
              </w:rPr>
              <w:t xml:space="preserve"> ket</w:t>
            </w:r>
            <w:r w:rsidR="00F438B6" w:rsidRPr="00164B66">
              <w:rPr>
                <w:szCs w:val="18"/>
              </w:rPr>
              <w:t>ë</w:t>
            </w:r>
            <w:r w:rsidR="00921881" w:rsidRPr="00164B66">
              <w:rPr>
                <w:szCs w:val="18"/>
              </w:rPr>
              <w:t xml:space="preserve"> kufizime t</w:t>
            </w:r>
            <w:r w:rsidR="00F438B6" w:rsidRPr="00164B66">
              <w:rPr>
                <w:szCs w:val="18"/>
              </w:rPr>
              <w:t>ë</w:t>
            </w:r>
            <w:r w:rsidR="00921881" w:rsidRPr="00164B66">
              <w:rPr>
                <w:szCs w:val="18"/>
              </w:rPr>
              <w:t xml:space="preserve"> procesit t</w:t>
            </w:r>
            <w:r w:rsidR="00F438B6" w:rsidRPr="00164B66">
              <w:rPr>
                <w:szCs w:val="18"/>
              </w:rPr>
              <w:t>ë</w:t>
            </w:r>
            <w:r w:rsidR="00921881" w:rsidRPr="00164B66">
              <w:rPr>
                <w:szCs w:val="18"/>
              </w:rPr>
              <w:t xml:space="preserve"> marrjes s</w:t>
            </w:r>
            <w:r w:rsidR="00F438B6" w:rsidRPr="00164B66">
              <w:rPr>
                <w:szCs w:val="18"/>
              </w:rPr>
              <w:t>ë</w:t>
            </w:r>
            <w:r w:rsidR="00921881" w:rsidRPr="00164B66">
              <w:rPr>
                <w:szCs w:val="18"/>
              </w:rPr>
              <w:t xml:space="preserve"> tyre, si p.sh. sekreti </w:t>
            </w:r>
            <w:r w:rsidR="00901EA0" w:rsidRPr="00164B66">
              <w:rPr>
                <w:szCs w:val="18"/>
              </w:rPr>
              <w:t>banka</w:t>
            </w:r>
            <w:r w:rsidR="00921881" w:rsidRPr="00164B66">
              <w:rPr>
                <w:szCs w:val="18"/>
              </w:rPr>
              <w:t>r p</w:t>
            </w:r>
            <w:r w:rsidR="00F438B6" w:rsidRPr="00164B66">
              <w:rPr>
                <w:szCs w:val="18"/>
              </w:rPr>
              <w:t>ë</w:t>
            </w:r>
            <w:r w:rsidR="00921881" w:rsidRPr="00164B66">
              <w:rPr>
                <w:szCs w:val="18"/>
              </w:rPr>
              <w:t>r transaksione specifike, statusi dhe mjetet e p</w:t>
            </w:r>
            <w:r w:rsidR="00F438B6" w:rsidRPr="00164B66">
              <w:rPr>
                <w:szCs w:val="18"/>
              </w:rPr>
              <w:t>ë</w:t>
            </w:r>
            <w:r w:rsidR="00921881" w:rsidRPr="00164B66">
              <w:rPr>
                <w:szCs w:val="18"/>
              </w:rPr>
              <w:t>rdorura p</w:t>
            </w:r>
            <w:r w:rsidR="00F438B6" w:rsidRPr="00164B66">
              <w:rPr>
                <w:szCs w:val="18"/>
              </w:rPr>
              <w:t>ë</w:t>
            </w:r>
            <w:r w:rsidR="00921881" w:rsidRPr="00164B66">
              <w:rPr>
                <w:szCs w:val="18"/>
              </w:rPr>
              <w:t>r t’i marr</w:t>
            </w:r>
            <w:r w:rsidR="00F438B6" w:rsidRPr="00164B66">
              <w:rPr>
                <w:szCs w:val="18"/>
              </w:rPr>
              <w:t>ë</w:t>
            </w:r>
            <w:r w:rsidR="00921881" w:rsidRPr="00164B66">
              <w:rPr>
                <w:szCs w:val="18"/>
              </w:rPr>
              <w:t xml:space="preserve"> ato (raporti i policis</w:t>
            </w:r>
            <w:r w:rsidR="00F438B6" w:rsidRPr="00164B66">
              <w:rPr>
                <w:szCs w:val="18"/>
              </w:rPr>
              <w:t>ë</w:t>
            </w:r>
            <w:r w:rsidR="00921881" w:rsidRPr="00164B66">
              <w:rPr>
                <w:szCs w:val="18"/>
              </w:rPr>
              <w:t>, miratimi i prokurorit ose gjyqtarit) ose juridiksioni, kur mund t</w:t>
            </w:r>
            <w:r w:rsidR="00F438B6" w:rsidRPr="00164B66">
              <w:rPr>
                <w:szCs w:val="18"/>
              </w:rPr>
              <w:t>ë</w:t>
            </w:r>
            <w:r w:rsidR="00921881" w:rsidRPr="00164B66">
              <w:rPr>
                <w:szCs w:val="18"/>
              </w:rPr>
              <w:t xml:space="preserve"> merren vet</w:t>
            </w:r>
            <w:r w:rsidR="00F438B6" w:rsidRPr="00164B66">
              <w:rPr>
                <w:szCs w:val="18"/>
              </w:rPr>
              <w:t>ë</w:t>
            </w:r>
            <w:r w:rsidR="00921881" w:rsidRPr="00164B66">
              <w:rPr>
                <w:szCs w:val="18"/>
              </w:rPr>
              <w:t>m n</w:t>
            </w:r>
            <w:r w:rsidR="00F438B6" w:rsidRPr="00164B66">
              <w:rPr>
                <w:szCs w:val="18"/>
              </w:rPr>
              <w:t>ë</w:t>
            </w:r>
            <w:r w:rsidR="00921881" w:rsidRPr="00164B66">
              <w:rPr>
                <w:szCs w:val="18"/>
              </w:rPr>
              <w:t>p</w:t>
            </w:r>
            <w:r w:rsidR="00F438B6" w:rsidRPr="00164B66">
              <w:rPr>
                <w:szCs w:val="18"/>
              </w:rPr>
              <w:t>ë</w:t>
            </w:r>
            <w:r w:rsidR="00921881" w:rsidRPr="00164B66">
              <w:rPr>
                <w:szCs w:val="18"/>
              </w:rPr>
              <w:t>rmjet instrumenteve t</w:t>
            </w:r>
            <w:r w:rsidR="00F438B6" w:rsidRPr="00164B66">
              <w:rPr>
                <w:szCs w:val="18"/>
              </w:rPr>
              <w:t>ë</w:t>
            </w:r>
            <w:r w:rsidR="00921881" w:rsidRPr="00164B66">
              <w:rPr>
                <w:szCs w:val="18"/>
              </w:rPr>
              <w:t xml:space="preserve"> bashk</w:t>
            </w:r>
            <w:r w:rsidR="00F438B6" w:rsidRPr="00164B66">
              <w:rPr>
                <w:szCs w:val="18"/>
              </w:rPr>
              <w:t>ë</w:t>
            </w:r>
            <w:r w:rsidR="00921881" w:rsidRPr="00164B66">
              <w:rPr>
                <w:szCs w:val="18"/>
              </w:rPr>
              <w:t>punimit nd</w:t>
            </w:r>
            <w:r w:rsidR="00F438B6" w:rsidRPr="00164B66">
              <w:rPr>
                <w:szCs w:val="18"/>
              </w:rPr>
              <w:t>ë</w:t>
            </w:r>
            <w:r w:rsidR="00921881" w:rsidRPr="00164B66">
              <w:rPr>
                <w:szCs w:val="18"/>
              </w:rPr>
              <w:t>rkomb</w:t>
            </w:r>
            <w:r w:rsidR="00F438B6" w:rsidRPr="00164B66">
              <w:rPr>
                <w:szCs w:val="18"/>
              </w:rPr>
              <w:t>ë</w:t>
            </w:r>
            <w:r w:rsidR="00921881" w:rsidRPr="00164B66">
              <w:rPr>
                <w:szCs w:val="18"/>
              </w:rPr>
              <w:t>tar</w:t>
            </w:r>
            <w:r w:rsidR="00917186" w:rsidRPr="00164B66">
              <w:rPr>
                <w:szCs w:val="18"/>
              </w:rPr>
              <w:t>.</w:t>
            </w:r>
          </w:p>
          <w:p w:rsidR="00772579" w:rsidRPr="00164B66" w:rsidRDefault="00772579" w:rsidP="007B7AAA">
            <w:pPr>
              <w:spacing w:line="260" w:lineRule="exact"/>
              <w:rPr>
                <w:szCs w:val="18"/>
              </w:rPr>
            </w:pPr>
          </w:p>
          <w:p w:rsidR="00917186" w:rsidRPr="00164B66" w:rsidRDefault="00921881" w:rsidP="007B7AAA">
            <w:pPr>
              <w:spacing w:line="260" w:lineRule="exact"/>
              <w:rPr>
                <w:szCs w:val="18"/>
              </w:rPr>
            </w:pPr>
            <w:r w:rsidRPr="00164B66">
              <w:rPr>
                <w:szCs w:val="18"/>
              </w:rPr>
              <w:t>Nganj</w:t>
            </w:r>
            <w:r w:rsidR="00F438B6" w:rsidRPr="00164B66">
              <w:rPr>
                <w:szCs w:val="18"/>
              </w:rPr>
              <w:t>ë</w:t>
            </w:r>
            <w:r w:rsidRPr="00164B66">
              <w:rPr>
                <w:szCs w:val="18"/>
              </w:rPr>
              <w:t>her</w:t>
            </w:r>
            <w:r w:rsidR="00F438B6" w:rsidRPr="00164B66">
              <w:rPr>
                <w:szCs w:val="18"/>
              </w:rPr>
              <w:t>ë</w:t>
            </w:r>
            <w:r w:rsidRPr="00164B66">
              <w:rPr>
                <w:szCs w:val="18"/>
              </w:rPr>
              <w:t xml:space="preserve"> provat fizike mund t</w:t>
            </w:r>
            <w:r w:rsidR="00F438B6" w:rsidRPr="00164B66">
              <w:rPr>
                <w:szCs w:val="18"/>
              </w:rPr>
              <w:t>ë</w:t>
            </w:r>
            <w:r w:rsidRPr="00164B66">
              <w:rPr>
                <w:szCs w:val="18"/>
              </w:rPr>
              <w:t xml:space="preserve"> jen</w:t>
            </w:r>
            <w:r w:rsidR="00F438B6" w:rsidRPr="00164B66">
              <w:rPr>
                <w:szCs w:val="18"/>
              </w:rPr>
              <w:t>ë</w:t>
            </w:r>
            <w:r w:rsidRPr="00164B66">
              <w:rPr>
                <w:szCs w:val="18"/>
              </w:rPr>
              <w:t xml:space="preserve"> m</w:t>
            </w:r>
            <w:r w:rsidR="00F438B6" w:rsidRPr="00164B66">
              <w:rPr>
                <w:szCs w:val="18"/>
              </w:rPr>
              <w:t>ë</w:t>
            </w:r>
            <w:r w:rsidRPr="00164B66">
              <w:rPr>
                <w:szCs w:val="18"/>
              </w:rPr>
              <w:t xml:space="preserve"> t</w:t>
            </w:r>
            <w:r w:rsidR="00F438B6" w:rsidRPr="00164B66">
              <w:rPr>
                <w:szCs w:val="18"/>
              </w:rPr>
              <w:t>ë</w:t>
            </w:r>
            <w:r w:rsidRPr="00164B66">
              <w:rPr>
                <w:szCs w:val="18"/>
              </w:rPr>
              <w:t xml:space="preserve"> lehta p</w:t>
            </w:r>
            <w:r w:rsidR="00F438B6" w:rsidRPr="00164B66">
              <w:rPr>
                <w:szCs w:val="18"/>
              </w:rPr>
              <w:t>ë</w:t>
            </w:r>
            <w:r w:rsidRPr="00164B66">
              <w:rPr>
                <w:szCs w:val="18"/>
              </w:rPr>
              <w:t>r tu marr</w:t>
            </w:r>
            <w:r w:rsidR="00F438B6" w:rsidRPr="00164B66">
              <w:rPr>
                <w:szCs w:val="18"/>
              </w:rPr>
              <w:t>ë</w:t>
            </w:r>
            <w:r w:rsidRPr="00164B66">
              <w:rPr>
                <w:szCs w:val="18"/>
              </w:rPr>
              <w:t xml:space="preserve"> krahas provave dixhitale dhe vler</w:t>
            </w:r>
            <w:r w:rsidR="00F438B6" w:rsidRPr="00164B66">
              <w:rPr>
                <w:szCs w:val="18"/>
              </w:rPr>
              <w:t>ë</w:t>
            </w:r>
            <w:r w:rsidRPr="00164B66">
              <w:rPr>
                <w:szCs w:val="18"/>
              </w:rPr>
              <w:t>simi i tyre mund t</w:t>
            </w:r>
            <w:r w:rsidR="00F438B6" w:rsidRPr="00164B66">
              <w:rPr>
                <w:szCs w:val="18"/>
              </w:rPr>
              <w:t>ë</w:t>
            </w:r>
            <w:r w:rsidRPr="00164B66">
              <w:rPr>
                <w:szCs w:val="18"/>
              </w:rPr>
              <w:t xml:space="preserve"> çoj</w:t>
            </w:r>
            <w:r w:rsidR="00F438B6" w:rsidRPr="00164B66">
              <w:rPr>
                <w:szCs w:val="18"/>
              </w:rPr>
              <w:t>ë</w:t>
            </w:r>
            <w:r w:rsidRPr="00164B66">
              <w:rPr>
                <w:szCs w:val="18"/>
              </w:rPr>
              <w:t xml:space="preserve"> drejt disa rrug</w:t>
            </w:r>
            <w:r w:rsidR="00F438B6" w:rsidRPr="00164B66">
              <w:rPr>
                <w:szCs w:val="18"/>
              </w:rPr>
              <w:t>ë</w:t>
            </w:r>
            <w:r w:rsidRPr="00164B66">
              <w:rPr>
                <w:szCs w:val="18"/>
              </w:rPr>
              <w:t>ve t</w:t>
            </w:r>
            <w:r w:rsidR="00F438B6" w:rsidRPr="00164B66">
              <w:rPr>
                <w:szCs w:val="18"/>
              </w:rPr>
              <w:t>ë</w:t>
            </w:r>
            <w:r w:rsidRPr="00164B66">
              <w:rPr>
                <w:szCs w:val="18"/>
              </w:rPr>
              <w:t xml:space="preserve"> r</w:t>
            </w:r>
            <w:r w:rsidR="00F438B6" w:rsidRPr="00164B66">
              <w:rPr>
                <w:szCs w:val="18"/>
              </w:rPr>
              <w:t>ë</w:t>
            </w:r>
            <w:r w:rsidRPr="00164B66">
              <w:rPr>
                <w:szCs w:val="18"/>
              </w:rPr>
              <w:t>nd</w:t>
            </w:r>
            <w:r w:rsidR="00F438B6" w:rsidRPr="00164B66">
              <w:rPr>
                <w:szCs w:val="18"/>
              </w:rPr>
              <w:t>ë</w:t>
            </w:r>
            <w:r w:rsidRPr="00164B66">
              <w:rPr>
                <w:szCs w:val="18"/>
              </w:rPr>
              <w:t>sishme p</w:t>
            </w:r>
            <w:r w:rsidR="00F438B6" w:rsidRPr="00164B66">
              <w:rPr>
                <w:szCs w:val="18"/>
              </w:rPr>
              <w:t>ë</w:t>
            </w:r>
            <w:r w:rsidRPr="00164B66">
              <w:rPr>
                <w:szCs w:val="18"/>
              </w:rPr>
              <w:t>r hetimin</w:t>
            </w:r>
            <w:r w:rsidR="00917186" w:rsidRPr="00164B66">
              <w:rPr>
                <w:szCs w:val="18"/>
              </w:rPr>
              <w:t>.</w:t>
            </w:r>
          </w:p>
          <w:p w:rsidR="00772579" w:rsidRPr="00164B66" w:rsidRDefault="00772579" w:rsidP="007B7AAA">
            <w:pPr>
              <w:spacing w:line="260" w:lineRule="exact"/>
              <w:rPr>
                <w:szCs w:val="18"/>
              </w:rPr>
            </w:pPr>
          </w:p>
          <w:p w:rsidR="00917186" w:rsidRPr="00164B66" w:rsidRDefault="00921881" w:rsidP="007B7AAA">
            <w:pPr>
              <w:spacing w:line="260" w:lineRule="exact"/>
              <w:rPr>
                <w:szCs w:val="18"/>
              </w:rPr>
            </w:pPr>
            <w:r w:rsidRPr="00164B66">
              <w:rPr>
                <w:szCs w:val="18"/>
              </w:rPr>
              <w:t>N</w:t>
            </w:r>
            <w:r w:rsidR="00F438B6" w:rsidRPr="00164B66">
              <w:rPr>
                <w:szCs w:val="18"/>
              </w:rPr>
              <w:t>ë</w:t>
            </w:r>
            <w:r w:rsidRPr="00164B66">
              <w:rPr>
                <w:szCs w:val="18"/>
              </w:rPr>
              <w:t xml:space="preserve"> ç</w:t>
            </w:r>
            <w:r w:rsidR="00F438B6" w:rsidRPr="00164B66">
              <w:rPr>
                <w:szCs w:val="18"/>
              </w:rPr>
              <w:t>ë</w:t>
            </w:r>
            <w:r w:rsidRPr="00164B66">
              <w:rPr>
                <w:szCs w:val="18"/>
              </w:rPr>
              <w:t>shtjet e krimit kibernetik, shpesh ka viktima q</w:t>
            </w:r>
            <w:r w:rsidR="00F438B6" w:rsidRPr="00164B66">
              <w:rPr>
                <w:szCs w:val="18"/>
              </w:rPr>
              <w:t>ë</w:t>
            </w:r>
            <w:r w:rsidRPr="00164B66">
              <w:rPr>
                <w:szCs w:val="18"/>
              </w:rPr>
              <w:t xml:space="preserve"> nuk jan</w:t>
            </w:r>
            <w:r w:rsidR="00F438B6" w:rsidRPr="00164B66">
              <w:rPr>
                <w:szCs w:val="18"/>
              </w:rPr>
              <w:t>ë</w:t>
            </w:r>
            <w:r w:rsidRPr="00164B66">
              <w:rPr>
                <w:szCs w:val="18"/>
              </w:rPr>
              <w:t xml:space="preserve"> t</w:t>
            </w:r>
            <w:r w:rsidR="00F438B6" w:rsidRPr="00164B66">
              <w:rPr>
                <w:szCs w:val="18"/>
              </w:rPr>
              <w:t>ë</w:t>
            </w:r>
            <w:r w:rsidRPr="00164B66">
              <w:rPr>
                <w:szCs w:val="18"/>
              </w:rPr>
              <w:t xml:space="preserve"> nd</w:t>
            </w:r>
            <w:r w:rsidR="00F438B6" w:rsidRPr="00164B66">
              <w:rPr>
                <w:szCs w:val="18"/>
              </w:rPr>
              <w:t>ë</w:t>
            </w:r>
            <w:r w:rsidRPr="00164B66">
              <w:rPr>
                <w:szCs w:val="18"/>
              </w:rPr>
              <w:t>rgjegjsh</w:t>
            </w:r>
            <w:r w:rsidR="00F438B6" w:rsidRPr="00164B66">
              <w:rPr>
                <w:szCs w:val="18"/>
              </w:rPr>
              <w:t>ë</w:t>
            </w:r>
            <w:r w:rsidRPr="00164B66">
              <w:rPr>
                <w:szCs w:val="18"/>
              </w:rPr>
              <w:t xml:space="preserve">m se sistemi i tyre kompjuterik </w:t>
            </w:r>
            <w:r w:rsidR="00F438B6" w:rsidRPr="00164B66">
              <w:rPr>
                <w:szCs w:val="18"/>
              </w:rPr>
              <w:t>ë</w:t>
            </w:r>
            <w:r w:rsidRPr="00164B66">
              <w:rPr>
                <w:szCs w:val="18"/>
              </w:rPr>
              <w:t>sht</w:t>
            </w:r>
            <w:r w:rsidR="00F438B6" w:rsidRPr="00164B66">
              <w:rPr>
                <w:szCs w:val="18"/>
              </w:rPr>
              <w:t>ë</w:t>
            </w:r>
            <w:r w:rsidRPr="00164B66">
              <w:rPr>
                <w:szCs w:val="18"/>
              </w:rPr>
              <w:t xml:space="preserve"> sulmuar/kompromentuar ose se jan</w:t>
            </w:r>
            <w:r w:rsidR="00F438B6" w:rsidRPr="00164B66">
              <w:rPr>
                <w:szCs w:val="18"/>
              </w:rPr>
              <w:t>ë</w:t>
            </w:r>
            <w:r w:rsidRPr="00164B66">
              <w:rPr>
                <w:szCs w:val="18"/>
              </w:rPr>
              <w:t xml:space="preserve"> prekur interesat e tyre t</w:t>
            </w:r>
            <w:r w:rsidR="00F438B6" w:rsidRPr="00164B66">
              <w:rPr>
                <w:szCs w:val="18"/>
              </w:rPr>
              <w:t>ë</w:t>
            </w:r>
            <w:r w:rsidRPr="00164B66">
              <w:rPr>
                <w:szCs w:val="18"/>
              </w:rPr>
              <w:t xml:space="preserve"> biznesit</w:t>
            </w:r>
            <w:r w:rsidR="00917186" w:rsidRPr="00164B66">
              <w:rPr>
                <w:szCs w:val="18"/>
              </w:rPr>
              <w:t xml:space="preserve">. </w:t>
            </w:r>
            <w:r w:rsidRPr="00164B66">
              <w:rPr>
                <w:szCs w:val="18"/>
              </w:rPr>
              <w:t>Sulmet kompjuterike mund t</w:t>
            </w:r>
            <w:r w:rsidR="00F438B6" w:rsidRPr="00164B66">
              <w:rPr>
                <w:szCs w:val="18"/>
              </w:rPr>
              <w:t>ë</w:t>
            </w:r>
            <w:r w:rsidRPr="00164B66">
              <w:rPr>
                <w:szCs w:val="18"/>
              </w:rPr>
              <w:t xml:space="preserve"> rezultojn</w:t>
            </w:r>
            <w:r w:rsidR="00F438B6" w:rsidRPr="00164B66">
              <w:rPr>
                <w:szCs w:val="18"/>
              </w:rPr>
              <w:t>ë</w:t>
            </w:r>
            <w:r w:rsidRPr="00164B66">
              <w:rPr>
                <w:szCs w:val="18"/>
              </w:rPr>
              <w:t xml:space="preserve"> n</w:t>
            </w:r>
            <w:r w:rsidR="00F438B6" w:rsidRPr="00164B66">
              <w:rPr>
                <w:szCs w:val="18"/>
              </w:rPr>
              <w:t>ë</w:t>
            </w:r>
            <w:r w:rsidRPr="00164B66">
              <w:rPr>
                <w:szCs w:val="18"/>
              </w:rPr>
              <w:t xml:space="preserve"> </w:t>
            </w:r>
            <w:r w:rsidR="00774AC7" w:rsidRPr="00164B66">
              <w:rPr>
                <w:szCs w:val="18"/>
              </w:rPr>
              <w:t>komprometimin</w:t>
            </w:r>
            <w:r w:rsidRPr="00164B66">
              <w:rPr>
                <w:szCs w:val="18"/>
              </w:rPr>
              <w:t xml:space="preserve"> e disa </w:t>
            </w:r>
            <w:r w:rsidR="00774AC7" w:rsidRPr="00164B66">
              <w:rPr>
                <w:szCs w:val="18"/>
              </w:rPr>
              <w:t>serverëve</w:t>
            </w:r>
            <w:r w:rsidRPr="00164B66">
              <w:rPr>
                <w:szCs w:val="18"/>
              </w:rPr>
              <w:t>/</w:t>
            </w:r>
            <w:r w:rsidR="00774AC7" w:rsidRPr="00164B66">
              <w:rPr>
                <w:szCs w:val="18"/>
              </w:rPr>
              <w:t>kompjuterëve</w:t>
            </w:r>
            <w:r w:rsidRPr="00164B66">
              <w:rPr>
                <w:szCs w:val="18"/>
              </w:rPr>
              <w:t xml:space="preserve"> nj</w:t>
            </w:r>
            <w:r w:rsidR="00F438B6" w:rsidRPr="00164B66">
              <w:rPr>
                <w:szCs w:val="18"/>
              </w:rPr>
              <w:t>ë</w:t>
            </w:r>
            <w:r w:rsidRPr="00164B66">
              <w:rPr>
                <w:szCs w:val="18"/>
              </w:rPr>
              <w:t>her</w:t>
            </w:r>
            <w:r w:rsidR="00F438B6" w:rsidRPr="00164B66">
              <w:rPr>
                <w:szCs w:val="18"/>
              </w:rPr>
              <w:t>ë</w:t>
            </w:r>
            <w:r w:rsidRPr="00164B66">
              <w:rPr>
                <w:szCs w:val="18"/>
              </w:rPr>
              <w:t>sh n</w:t>
            </w:r>
            <w:r w:rsidR="00F438B6" w:rsidRPr="00164B66">
              <w:rPr>
                <w:szCs w:val="18"/>
              </w:rPr>
              <w:t>ë</w:t>
            </w:r>
            <w:r w:rsidRPr="00164B66">
              <w:rPr>
                <w:szCs w:val="18"/>
              </w:rPr>
              <w:t xml:space="preserve"> nj</w:t>
            </w:r>
            <w:r w:rsidR="00F438B6" w:rsidRPr="00164B66">
              <w:rPr>
                <w:szCs w:val="18"/>
              </w:rPr>
              <w:t>ë</w:t>
            </w:r>
            <w:r w:rsidRPr="00164B66">
              <w:rPr>
                <w:szCs w:val="18"/>
              </w:rPr>
              <w:t xml:space="preserve"> aktivitet t</w:t>
            </w:r>
            <w:r w:rsidR="00F438B6" w:rsidRPr="00164B66">
              <w:rPr>
                <w:szCs w:val="18"/>
              </w:rPr>
              <w:t>ë</w:t>
            </w:r>
            <w:r w:rsidRPr="00164B66">
              <w:rPr>
                <w:szCs w:val="18"/>
              </w:rPr>
              <w:t xml:space="preserve"> vet</w:t>
            </w:r>
            <w:r w:rsidR="00F438B6" w:rsidRPr="00164B66">
              <w:rPr>
                <w:szCs w:val="18"/>
              </w:rPr>
              <w:t>ë</w:t>
            </w:r>
            <w:r w:rsidR="00964555" w:rsidRPr="00164B66">
              <w:rPr>
                <w:szCs w:val="18"/>
              </w:rPr>
              <w:t>m k</w:t>
            </w:r>
            <w:r w:rsidRPr="00164B66">
              <w:rPr>
                <w:szCs w:val="18"/>
              </w:rPr>
              <w:t>riminal, k</w:t>
            </w:r>
            <w:r w:rsidR="00F438B6" w:rsidRPr="00164B66">
              <w:rPr>
                <w:szCs w:val="18"/>
              </w:rPr>
              <w:t>ë</w:t>
            </w:r>
            <w:r w:rsidRPr="00164B66">
              <w:rPr>
                <w:szCs w:val="18"/>
              </w:rPr>
              <w:t>shtu q</w:t>
            </w:r>
            <w:r w:rsidR="00F438B6" w:rsidRPr="00164B66">
              <w:rPr>
                <w:szCs w:val="18"/>
              </w:rPr>
              <w:t>ë</w:t>
            </w:r>
            <w:r w:rsidRPr="00164B66">
              <w:rPr>
                <w:szCs w:val="18"/>
              </w:rPr>
              <w:t xml:space="preserve"> </w:t>
            </w:r>
            <w:r w:rsidR="00F438B6" w:rsidRPr="00164B66">
              <w:rPr>
                <w:szCs w:val="18"/>
              </w:rPr>
              <w:t>ë</w:t>
            </w:r>
            <w:r w:rsidRPr="00164B66">
              <w:rPr>
                <w:szCs w:val="18"/>
              </w:rPr>
              <w:t>sht</w:t>
            </w:r>
            <w:r w:rsidR="00F438B6" w:rsidRPr="00164B66">
              <w:rPr>
                <w:szCs w:val="18"/>
              </w:rPr>
              <w:t>ë</w:t>
            </w:r>
            <w:r w:rsidRPr="00164B66">
              <w:rPr>
                <w:szCs w:val="18"/>
              </w:rPr>
              <w:t xml:space="preserve"> e r</w:t>
            </w:r>
            <w:r w:rsidR="00F438B6" w:rsidRPr="00164B66">
              <w:rPr>
                <w:szCs w:val="18"/>
              </w:rPr>
              <w:t>ë</w:t>
            </w:r>
            <w:r w:rsidRPr="00164B66">
              <w:rPr>
                <w:szCs w:val="18"/>
              </w:rPr>
              <w:t>nd</w:t>
            </w:r>
            <w:r w:rsidR="00F438B6" w:rsidRPr="00164B66">
              <w:rPr>
                <w:szCs w:val="18"/>
              </w:rPr>
              <w:t>ë</w:t>
            </w:r>
            <w:r w:rsidRPr="00164B66">
              <w:rPr>
                <w:szCs w:val="18"/>
              </w:rPr>
              <w:t>sishme identifikimi i viktimave dhe informimi i tyre n</w:t>
            </w:r>
            <w:r w:rsidR="00F438B6" w:rsidRPr="00164B66">
              <w:rPr>
                <w:szCs w:val="18"/>
              </w:rPr>
              <w:t>ë</w:t>
            </w:r>
            <w:r w:rsidRPr="00164B66">
              <w:rPr>
                <w:szCs w:val="18"/>
              </w:rPr>
              <w:t xml:space="preserve"> lidhje me situat</w:t>
            </w:r>
            <w:r w:rsidR="00F438B6" w:rsidRPr="00164B66">
              <w:rPr>
                <w:szCs w:val="18"/>
              </w:rPr>
              <w:t>ë</w:t>
            </w:r>
            <w:r w:rsidRPr="00164B66">
              <w:rPr>
                <w:szCs w:val="18"/>
              </w:rPr>
              <w:t>n dhe ofrimi i mund</w:t>
            </w:r>
            <w:r w:rsidR="00F438B6" w:rsidRPr="00164B66">
              <w:rPr>
                <w:szCs w:val="18"/>
              </w:rPr>
              <w:t>ë</w:t>
            </w:r>
            <w:r w:rsidRPr="00164B66">
              <w:rPr>
                <w:szCs w:val="18"/>
              </w:rPr>
              <w:t>sis</w:t>
            </w:r>
            <w:r w:rsidR="00F438B6" w:rsidRPr="00164B66">
              <w:rPr>
                <w:szCs w:val="18"/>
              </w:rPr>
              <w:t>ë</w:t>
            </w:r>
            <w:r w:rsidRPr="00164B66">
              <w:rPr>
                <w:szCs w:val="18"/>
              </w:rPr>
              <w:t xml:space="preserve"> p</w:t>
            </w:r>
            <w:r w:rsidR="00F438B6" w:rsidRPr="00164B66">
              <w:rPr>
                <w:szCs w:val="18"/>
              </w:rPr>
              <w:t>ë</w:t>
            </w:r>
            <w:r w:rsidRPr="00164B66">
              <w:rPr>
                <w:szCs w:val="18"/>
              </w:rPr>
              <w:t xml:space="preserve">r mbrojtjen e </w:t>
            </w:r>
            <w:r w:rsidR="00774AC7" w:rsidRPr="00164B66">
              <w:rPr>
                <w:szCs w:val="18"/>
              </w:rPr>
              <w:t>kompjuterëve</w:t>
            </w:r>
            <w:r w:rsidRPr="00164B66">
              <w:rPr>
                <w:szCs w:val="18"/>
              </w:rPr>
              <w:t xml:space="preserve"> dhe interesave t</w:t>
            </w:r>
            <w:r w:rsidR="00F438B6" w:rsidRPr="00164B66">
              <w:rPr>
                <w:szCs w:val="18"/>
              </w:rPr>
              <w:t>ë</w:t>
            </w:r>
            <w:r w:rsidRPr="00164B66">
              <w:rPr>
                <w:szCs w:val="18"/>
              </w:rPr>
              <w:t xml:space="preserve"> tyre</w:t>
            </w:r>
            <w:r w:rsidR="00917186" w:rsidRPr="00164B66">
              <w:rPr>
                <w:szCs w:val="18"/>
              </w:rPr>
              <w:t xml:space="preserve">, </w:t>
            </w:r>
            <w:r w:rsidRPr="00164B66">
              <w:rPr>
                <w:szCs w:val="18"/>
              </w:rPr>
              <w:t>por gjithashtu edhe p</w:t>
            </w:r>
            <w:r w:rsidR="00F438B6" w:rsidRPr="00164B66">
              <w:rPr>
                <w:szCs w:val="18"/>
              </w:rPr>
              <w:t>ë</w:t>
            </w:r>
            <w:r w:rsidRPr="00164B66">
              <w:rPr>
                <w:szCs w:val="18"/>
              </w:rPr>
              <w:t>r mbledhjen e provave mb</w:t>
            </w:r>
            <w:r w:rsidR="00F438B6" w:rsidRPr="00164B66">
              <w:rPr>
                <w:szCs w:val="18"/>
              </w:rPr>
              <w:t>ë</w:t>
            </w:r>
            <w:r w:rsidRPr="00164B66">
              <w:rPr>
                <w:szCs w:val="18"/>
              </w:rPr>
              <w:t>shtet</w:t>
            </w:r>
            <w:r w:rsidR="00F438B6" w:rsidRPr="00164B66">
              <w:rPr>
                <w:szCs w:val="18"/>
              </w:rPr>
              <w:t>ë</w:t>
            </w:r>
            <w:r w:rsidRPr="00164B66">
              <w:rPr>
                <w:szCs w:val="18"/>
              </w:rPr>
              <w:t>se p</w:t>
            </w:r>
            <w:r w:rsidR="00F438B6" w:rsidRPr="00164B66">
              <w:rPr>
                <w:szCs w:val="18"/>
              </w:rPr>
              <w:t>ë</w:t>
            </w:r>
            <w:r w:rsidRPr="00164B66">
              <w:rPr>
                <w:szCs w:val="18"/>
              </w:rPr>
              <w:t>r hetimin</w:t>
            </w:r>
            <w:r w:rsidR="00917186" w:rsidRPr="00164B66">
              <w:rPr>
                <w:szCs w:val="18"/>
              </w:rPr>
              <w:t>.</w:t>
            </w:r>
          </w:p>
          <w:p w:rsidR="00772579" w:rsidRPr="00164B66" w:rsidRDefault="00772579" w:rsidP="007B7AAA">
            <w:pPr>
              <w:spacing w:line="260" w:lineRule="exact"/>
              <w:rPr>
                <w:szCs w:val="18"/>
              </w:rPr>
            </w:pPr>
          </w:p>
          <w:p w:rsidR="00917186" w:rsidRPr="00164B66" w:rsidRDefault="00921881" w:rsidP="007B7AAA">
            <w:pPr>
              <w:spacing w:line="260" w:lineRule="exact"/>
              <w:rPr>
                <w:szCs w:val="18"/>
              </w:rPr>
            </w:pPr>
            <w:r w:rsidRPr="00164B66">
              <w:rPr>
                <w:szCs w:val="18"/>
              </w:rPr>
              <w:t>Viktimat duhet t</w:t>
            </w:r>
            <w:r w:rsidR="00F438B6" w:rsidRPr="00164B66">
              <w:rPr>
                <w:szCs w:val="18"/>
              </w:rPr>
              <w:t>ë</w:t>
            </w:r>
            <w:r w:rsidRPr="00164B66">
              <w:rPr>
                <w:szCs w:val="18"/>
              </w:rPr>
              <w:t xml:space="preserve"> kontaktohen dhe informohen p</w:t>
            </w:r>
            <w:r w:rsidR="00F438B6" w:rsidRPr="00164B66">
              <w:rPr>
                <w:szCs w:val="18"/>
              </w:rPr>
              <w:t>ë</w:t>
            </w:r>
            <w:r w:rsidRPr="00164B66">
              <w:rPr>
                <w:szCs w:val="18"/>
              </w:rPr>
              <w:t>r hetimin dhe m</w:t>
            </w:r>
            <w:r w:rsidR="00F438B6" w:rsidRPr="00164B66">
              <w:rPr>
                <w:szCs w:val="18"/>
              </w:rPr>
              <w:t>ë</w:t>
            </w:r>
            <w:r w:rsidRPr="00164B66">
              <w:rPr>
                <w:szCs w:val="18"/>
              </w:rPr>
              <w:t xml:space="preserve"> pas duhet t’iu k</w:t>
            </w:r>
            <w:r w:rsidR="00F438B6" w:rsidRPr="00164B66">
              <w:rPr>
                <w:szCs w:val="18"/>
              </w:rPr>
              <w:t>ë</w:t>
            </w:r>
            <w:r w:rsidRPr="00164B66">
              <w:rPr>
                <w:szCs w:val="18"/>
              </w:rPr>
              <w:t>rkohet t</w:t>
            </w:r>
            <w:r w:rsidR="00F438B6" w:rsidRPr="00164B66">
              <w:rPr>
                <w:szCs w:val="18"/>
              </w:rPr>
              <w:t>ë</w:t>
            </w:r>
            <w:r w:rsidRPr="00164B66">
              <w:rPr>
                <w:szCs w:val="18"/>
              </w:rPr>
              <w:t xml:space="preserve"> japin t</w:t>
            </w:r>
            <w:r w:rsidR="00F438B6" w:rsidRPr="00164B66">
              <w:rPr>
                <w:szCs w:val="18"/>
              </w:rPr>
              <w:t>ë</w:t>
            </w:r>
            <w:r w:rsidRPr="00164B66">
              <w:rPr>
                <w:szCs w:val="18"/>
              </w:rPr>
              <w:t xml:space="preserve"> dh</w:t>
            </w:r>
            <w:r w:rsidR="00F438B6" w:rsidRPr="00164B66">
              <w:rPr>
                <w:szCs w:val="18"/>
              </w:rPr>
              <w:t>ë</w:t>
            </w:r>
            <w:r w:rsidRPr="00164B66">
              <w:rPr>
                <w:szCs w:val="18"/>
              </w:rPr>
              <w:t>nat q</w:t>
            </w:r>
            <w:r w:rsidR="00F438B6" w:rsidRPr="00164B66">
              <w:rPr>
                <w:szCs w:val="18"/>
              </w:rPr>
              <w:t>ë</w:t>
            </w:r>
            <w:r w:rsidRPr="00164B66">
              <w:rPr>
                <w:szCs w:val="18"/>
              </w:rPr>
              <w:t xml:space="preserve"> kan</w:t>
            </w:r>
            <w:r w:rsidR="00F438B6" w:rsidRPr="00164B66">
              <w:rPr>
                <w:szCs w:val="18"/>
              </w:rPr>
              <w:t>ë</w:t>
            </w:r>
            <w:r w:rsidRPr="00164B66">
              <w:rPr>
                <w:szCs w:val="18"/>
              </w:rPr>
              <w:t xml:space="preserve"> dhe </w:t>
            </w:r>
            <w:r w:rsidR="00592548" w:rsidRPr="00164B66">
              <w:rPr>
                <w:szCs w:val="18"/>
              </w:rPr>
              <w:t>t’</w:t>
            </w:r>
            <w:r w:rsidRPr="00164B66">
              <w:rPr>
                <w:szCs w:val="18"/>
              </w:rPr>
              <w:t>iu jepet mund</w:t>
            </w:r>
            <w:r w:rsidR="00F438B6" w:rsidRPr="00164B66">
              <w:rPr>
                <w:szCs w:val="18"/>
              </w:rPr>
              <w:t>ë</w:t>
            </w:r>
            <w:r w:rsidRPr="00164B66">
              <w:rPr>
                <w:szCs w:val="18"/>
              </w:rPr>
              <w:t>sia p</w:t>
            </w:r>
            <w:r w:rsidR="00F438B6" w:rsidRPr="00164B66">
              <w:rPr>
                <w:szCs w:val="18"/>
              </w:rPr>
              <w:t>ë</w:t>
            </w:r>
            <w:r w:rsidRPr="00164B66">
              <w:rPr>
                <w:szCs w:val="18"/>
              </w:rPr>
              <w:t>r t</w:t>
            </w:r>
            <w:r w:rsidR="00F438B6" w:rsidRPr="00164B66">
              <w:rPr>
                <w:szCs w:val="18"/>
              </w:rPr>
              <w:t>ë</w:t>
            </w:r>
            <w:r w:rsidRPr="00164B66">
              <w:rPr>
                <w:szCs w:val="18"/>
              </w:rPr>
              <w:t xml:space="preserve"> b</w:t>
            </w:r>
            <w:r w:rsidR="00F438B6" w:rsidRPr="00164B66">
              <w:rPr>
                <w:szCs w:val="18"/>
              </w:rPr>
              <w:t>ë</w:t>
            </w:r>
            <w:r w:rsidRPr="00164B66">
              <w:rPr>
                <w:szCs w:val="18"/>
              </w:rPr>
              <w:t>r</w:t>
            </w:r>
            <w:r w:rsidR="00F438B6" w:rsidRPr="00164B66">
              <w:rPr>
                <w:szCs w:val="18"/>
              </w:rPr>
              <w:t>ë</w:t>
            </w:r>
            <w:r w:rsidR="00592548" w:rsidRPr="00164B66">
              <w:rPr>
                <w:szCs w:val="18"/>
              </w:rPr>
              <w:t xml:space="preserve"> </w:t>
            </w:r>
            <w:r w:rsidR="00774AC7" w:rsidRPr="00164B66">
              <w:rPr>
                <w:szCs w:val="18"/>
              </w:rPr>
              <w:t>kallëzimet</w:t>
            </w:r>
            <w:r w:rsidR="00917186" w:rsidRPr="00164B66">
              <w:rPr>
                <w:szCs w:val="18"/>
              </w:rPr>
              <w:t xml:space="preserve">. </w:t>
            </w:r>
            <w:r w:rsidRPr="00164B66">
              <w:rPr>
                <w:szCs w:val="18"/>
              </w:rPr>
              <w:t>T</w:t>
            </w:r>
            <w:r w:rsidR="00F438B6" w:rsidRPr="00164B66">
              <w:rPr>
                <w:szCs w:val="18"/>
              </w:rPr>
              <w:t>ë</w:t>
            </w:r>
            <w:r w:rsidRPr="00164B66">
              <w:rPr>
                <w:szCs w:val="18"/>
              </w:rPr>
              <w:t xml:space="preserve"> gjitha komunikimet duhet t</w:t>
            </w:r>
            <w:r w:rsidR="00F438B6" w:rsidRPr="00164B66">
              <w:rPr>
                <w:szCs w:val="18"/>
              </w:rPr>
              <w:t>ë</w:t>
            </w:r>
            <w:r w:rsidRPr="00164B66">
              <w:rPr>
                <w:szCs w:val="18"/>
              </w:rPr>
              <w:t xml:space="preserve"> garantojn</w:t>
            </w:r>
            <w:r w:rsidR="00F438B6" w:rsidRPr="00164B66">
              <w:rPr>
                <w:szCs w:val="18"/>
              </w:rPr>
              <w:t>ë</w:t>
            </w:r>
            <w:r w:rsidRPr="00164B66">
              <w:rPr>
                <w:szCs w:val="18"/>
              </w:rPr>
              <w:t xml:space="preserve"> konfidencialitetin edhe p</w:t>
            </w:r>
            <w:r w:rsidR="00F438B6" w:rsidRPr="00164B66">
              <w:rPr>
                <w:szCs w:val="18"/>
              </w:rPr>
              <w:t>ë</w:t>
            </w:r>
            <w:r w:rsidRPr="00164B66">
              <w:rPr>
                <w:szCs w:val="18"/>
              </w:rPr>
              <w:t>r viktim</w:t>
            </w:r>
            <w:r w:rsidR="00F438B6" w:rsidRPr="00164B66">
              <w:rPr>
                <w:szCs w:val="18"/>
              </w:rPr>
              <w:t>ë</w:t>
            </w:r>
            <w:r w:rsidRPr="00164B66">
              <w:rPr>
                <w:szCs w:val="18"/>
              </w:rPr>
              <w:t>n edhe p</w:t>
            </w:r>
            <w:r w:rsidR="00F438B6" w:rsidRPr="00164B66">
              <w:rPr>
                <w:szCs w:val="18"/>
              </w:rPr>
              <w:t>ë</w:t>
            </w:r>
            <w:r w:rsidRPr="00164B66">
              <w:rPr>
                <w:szCs w:val="18"/>
              </w:rPr>
              <w:t>r hetimin</w:t>
            </w:r>
            <w:r w:rsidR="00917186" w:rsidRPr="00164B66">
              <w:rPr>
                <w:szCs w:val="18"/>
              </w:rPr>
              <w:t>.</w:t>
            </w:r>
          </w:p>
          <w:p w:rsidR="00772579" w:rsidRPr="00164B66" w:rsidRDefault="00772579" w:rsidP="007B7AAA">
            <w:pPr>
              <w:spacing w:line="260" w:lineRule="exact"/>
              <w:rPr>
                <w:szCs w:val="18"/>
              </w:rPr>
            </w:pPr>
          </w:p>
          <w:p w:rsidR="00917186" w:rsidRPr="00164B66" w:rsidRDefault="00921881" w:rsidP="007B7AAA">
            <w:pPr>
              <w:spacing w:line="260" w:lineRule="exact"/>
              <w:rPr>
                <w:szCs w:val="18"/>
              </w:rPr>
            </w:pPr>
            <w:r w:rsidRPr="00164B66">
              <w:rPr>
                <w:szCs w:val="18"/>
              </w:rPr>
              <w:t>Nga d</w:t>
            </w:r>
            <w:r w:rsidR="00F438B6" w:rsidRPr="00164B66">
              <w:rPr>
                <w:szCs w:val="18"/>
              </w:rPr>
              <w:t>ë</w:t>
            </w:r>
            <w:r w:rsidRPr="00164B66">
              <w:rPr>
                <w:szCs w:val="18"/>
              </w:rPr>
              <w:t>shmitar</w:t>
            </w:r>
            <w:r w:rsidR="00F438B6" w:rsidRPr="00164B66">
              <w:rPr>
                <w:szCs w:val="18"/>
              </w:rPr>
              <w:t>ë</w:t>
            </w:r>
            <w:r w:rsidRPr="00164B66">
              <w:rPr>
                <w:szCs w:val="18"/>
              </w:rPr>
              <w:t>t krijohet nj</w:t>
            </w:r>
            <w:r w:rsidR="00F438B6" w:rsidRPr="00164B66">
              <w:rPr>
                <w:szCs w:val="18"/>
              </w:rPr>
              <w:t>ë</w:t>
            </w:r>
            <w:r w:rsidRPr="00164B66">
              <w:rPr>
                <w:szCs w:val="18"/>
              </w:rPr>
              <w:t xml:space="preserve"> kategori e veçant</w:t>
            </w:r>
            <w:r w:rsidR="00F438B6" w:rsidRPr="00164B66">
              <w:rPr>
                <w:szCs w:val="18"/>
              </w:rPr>
              <w:t>ë</w:t>
            </w:r>
            <w:r w:rsidRPr="00164B66">
              <w:rPr>
                <w:szCs w:val="18"/>
              </w:rPr>
              <w:t>. Ata duhet t</w:t>
            </w:r>
            <w:r w:rsidR="00F438B6" w:rsidRPr="00164B66">
              <w:rPr>
                <w:szCs w:val="18"/>
              </w:rPr>
              <w:t>ë</w:t>
            </w:r>
            <w:r w:rsidRPr="00164B66">
              <w:rPr>
                <w:szCs w:val="18"/>
              </w:rPr>
              <w:t xml:space="preserve"> identifikohen sepse mund t</w:t>
            </w:r>
            <w:r w:rsidR="00F438B6" w:rsidRPr="00164B66">
              <w:rPr>
                <w:szCs w:val="18"/>
              </w:rPr>
              <w:t>ë</w:t>
            </w:r>
            <w:r w:rsidRPr="00164B66">
              <w:rPr>
                <w:szCs w:val="18"/>
              </w:rPr>
              <w:t xml:space="preserve"> jen</w:t>
            </w:r>
            <w:r w:rsidR="00F438B6" w:rsidRPr="00164B66">
              <w:rPr>
                <w:szCs w:val="18"/>
              </w:rPr>
              <w:t>ë</w:t>
            </w:r>
            <w:r w:rsidRPr="00164B66">
              <w:rPr>
                <w:szCs w:val="18"/>
              </w:rPr>
              <w:t xml:space="preserve"> n</w:t>
            </w:r>
            <w:r w:rsidR="00F438B6" w:rsidRPr="00164B66">
              <w:rPr>
                <w:szCs w:val="18"/>
              </w:rPr>
              <w:t>ë</w:t>
            </w:r>
            <w:r w:rsidRPr="00164B66">
              <w:rPr>
                <w:szCs w:val="18"/>
              </w:rPr>
              <w:t xml:space="preserve"> posedim t</w:t>
            </w:r>
            <w:r w:rsidR="00F438B6" w:rsidRPr="00164B66">
              <w:rPr>
                <w:szCs w:val="18"/>
              </w:rPr>
              <w:t>ë</w:t>
            </w:r>
            <w:r w:rsidRPr="00164B66">
              <w:rPr>
                <w:szCs w:val="18"/>
              </w:rPr>
              <w:t xml:space="preserve"> t</w:t>
            </w:r>
            <w:r w:rsidR="00F438B6" w:rsidRPr="00164B66">
              <w:rPr>
                <w:szCs w:val="18"/>
              </w:rPr>
              <w:t>ë</w:t>
            </w:r>
            <w:r w:rsidRPr="00164B66">
              <w:rPr>
                <w:szCs w:val="18"/>
              </w:rPr>
              <w:t xml:space="preserve"> dh</w:t>
            </w:r>
            <w:r w:rsidR="00F438B6" w:rsidRPr="00164B66">
              <w:rPr>
                <w:szCs w:val="18"/>
              </w:rPr>
              <w:t>ë</w:t>
            </w:r>
            <w:r w:rsidRPr="00164B66">
              <w:rPr>
                <w:szCs w:val="18"/>
              </w:rPr>
              <w:t>nave dhe provave t</w:t>
            </w:r>
            <w:r w:rsidR="00F438B6" w:rsidRPr="00164B66">
              <w:rPr>
                <w:szCs w:val="18"/>
              </w:rPr>
              <w:t>ë</w:t>
            </w:r>
            <w:r w:rsidRPr="00164B66">
              <w:rPr>
                <w:szCs w:val="18"/>
              </w:rPr>
              <w:t xml:space="preserve"> r</w:t>
            </w:r>
            <w:r w:rsidR="00F438B6" w:rsidRPr="00164B66">
              <w:rPr>
                <w:szCs w:val="18"/>
              </w:rPr>
              <w:t>ë</w:t>
            </w:r>
            <w:r w:rsidRPr="00164B66">
              <w:rPr>
                <w:szCs w:val="18"/>
              </w:rPr>
              <w:t>nd</w:t>
            </w:r>
            <w:r w:rsidR="00F438B6" w:rsidRPr="00164B66">
              <w:rPr>
                <w:szCs w:val="18"/>
              </w:rPr>
              <w:t>ë</w:t>
            </w:r>
            <w:r w:rsidRPr="00164B66">
              <w:rPr>
                <w:szCs w:val="18"/>
              </w:rPr>
              <w:t>sishme q</w:t>
            </w:r>
            <w:r w:rsidR="00F438B6" w:rsidRPr="00164B66">
              <w:rPr>
                <w:szCs w:val="18"/>
              </w:rPr>
              <w:t>ë</w:t>
            </w:r>
            <w:r w:rsidRPr="00164B66">
              <w:rPr>
                <w:szCs w:val="18"/>
              </w:rPr>
              <w:t xml:space="preserve"> do t</w:t>
            </w:r>
            <w:r w:rsidR="00F438B6" w:rsidRPr="00164B66">
              <w:rPr>
                <w:szCs w:val="18"/>
              </w:rPr>
              <w:t>ë</w:t>
            </w:r>
            <w:r w:rsidRPr="00164B66">
              <w:rPr>
                <w:szCs w:val="18"/>
              </w:rPr>
              <w:t xml:space="preserve"> p</w:t>
            </w:r>
            <w:r w:rsidR="00F438B6" w:rsidRPr="00164B66">
              <w:rPr>
                <w:szCs w:val="18"/>
              </w:rPr>
              <w:t>ë</w:t>
            </w:r>
            <w:r w:rsidRPr="00164B66">
              <w:rPr>
                <w:szCs w:val="18"/>
              </w:rPr>
              <w:t>rdoren gjat</w:t>
            </w:r>
            <w:r w:rsidR="00F438B6" w:rsidRPr="00164B66">
              <w:rPr>
                <w:szCs w:val="18"/>
              </w:rPr>
              <w:t>ë</w:t>
            </w:r>
            <w:r w:rsidRPr="00164B66">
              <w:rPr>
                <w:szCs w:val="18"/>
              </w:rPr>
              <w:t xml:space="preserve"> hetimit me q</w:t>
            </w:r>
            <w:r w:rsidR="00F438B6" w:rsidRPr="00164B66">
              <w:rPr>
                <w:szCs w:val="18"/>
              </w:rPr>
              <w:t>ë</w:t>
            </w:r>
            <w:r w:rsidRPr="00164B66">
              <w:rPr>
                <w:szCs w:val="18"/>
              </w:rPr>
              <w:t>llim v</w:t>
            </w:r>
            <w:r w:rsidR="00F438B6" w:rsidRPr="00164B66">
              <w:rPr>
                <w:szCs w:val="18"/>
              </w:rPr>
              <w:t>ë</w:t>
            </w:r>
            <w:r w:rsidRPr="00164B66">
              <w:rPr>
                <w:szCs w:val="18"/>
              </w:rPr>
              <w:t>rtetimin e aktiviteteve kriminale</w:t>
            </w:r>
            <w:r w:rsidR="00917186" w:rsidRPr="00164B66">
              <w:rPr>
                <w:szCs w:val="18"/>
              </w:rPr>
              <w:t>.</w:t>
            </w:r>
          </w:p>
          <w:p w:rsidR="00772579" w:rsidRPr="00164B66" w:rsidRDefault="00772579" w:rsidP="007B7AAA">
            <w:pPr>
              <w:spacing w:line="260" w:lineRule="exact"/>
              <w:rPr>
                <w:szCs w:val="18"/>
              </w:rPr>
            </w:pPr>
          </w:p>
          <w:p w:rsidR="00917186" w:rsidRPr="00164B66" w:rsidRDefault="00921881" w:rsidP="007B7AAA">
            <w:pPr>
              <w:spacing w:line="260" w:lineRule="exact"/>
              <w:rPr>
                <w:szCs w:val="18"/>
              </w:rPr>
            </w:pPr>
            <w:r w:rsidRPr="00164B66">
              <w:rPr>
                <w:szCs w:val="18"/>
              </w:rPr>
              <w:t>Ata duhet t</w:t>
            </w:r>
            <w:r w:rsidR="00F438B6" w:rsidRPr="00164B66">
              <w:rPr>
                <w:szCs w:val="18"/>
              </w:rPr>
              <w:t>ë</w:t>
            </w:r>
            <w:r w:rsidRPr="00164B66">
              <w:rPr>
                <w:szCs w:val="18"/>
              </w:rPr>
              <w:t xml:space="preserve"> identifikohen sa m</w:t>
            </w:r>
            <w:r w:rsidR="00F438B6" w:rsidRPr="00164B66">
              <w:rPr>
                <w:szCs w:val="18"/>
              </w:rPr>
              <w:t>ë</w:t>
            </w:r>
            <w:r w:rsidRPr="00164B66">
              <w:rPr>
                <w:szCs w:val="18"/>
              </w:rPr>
              <w:t xml:space="preserve"> shpejt q</w:t>
            </w:r>
            <w:r w:rsidR="00F438B6" w:rsidRPr="00164B66">
              <w:rPr>
                <w:szCs w:val="18"/>
              </w:rPr>
              <w:t>ë</w:t>
            </w:r>
            <w:r w:rsidRPr="00164B66">
              <w:rPr>
                <w:szCs w:val="18"/>
              </w:rPr>
              <w:t xml:space="preserve"> t</w:t>
            </w:r>
            <w:r w:rsidR="00F438B6" w:rsidRPr="00164B66">
              <w:rPr>
                <w:szCs w:val="18"/>
              </w:rPr>
              <w:t>ë</w:t>
            </w:r>
            <w:r w:rsidRPr="00164B66">
              <w:rPr>
                <w:szCs w:val="18"/>
              </w:rPr>
              <w:t xml:space="preserve"> jet</w:t>
            </w:r>
            <w:r w:rsidR="00F438B6" w:rsidRPr="00164B66">
              <w:rPr>
                <w:szCs w:val="18"/>
              </w:rPr>
              <w:t>ë</w:t>
            </w:r>
            <w:r w:rsidR="00592548" w:rsidRPr="00164B66">
              <w:rPr>
                <w:szCs w:val="18"/>
              </w:rPr>
              <w:t xml:space="preserve"> e mundur dhe </w:t>
            </w:r>
            <w:r w:rsidRPr="00164B66">
              <w:rPr>
                <w:szCs w:val="18"/>
              </w:rPr>
              <w:t>vendosja e kontakteve me ta duhet t</w:t>
            </w:r>
            <w:r w:rsidR="00F438B6" w:rsidRPr="00164B66">
              <w:rPr>
                <w:szCs w:val="18"/>
              </w:rPr>
              <w:t>ë</w:t>
            </w:r>
            <w:r w:rsidRPr="00164B66">
              <w:rPr>
                <w:szCs w:val="18"/>
              </w:rPr>
              <w:t xml:space="preserve"> konsiderohet si prioritet</w:t>
            </w:r>
            <w:r w:rsidR="00917186" w:rsidRPr="00164B66">
              <w:rPr>
                <w:szCs w:val="18"/>
              </w:rPr>
              <w:t>.</w:t>
            </w:r>
          </w:p>
          <w:p w:rsidR="00772579" w:rsidRPr="00164B66" w:rsidRDefault="00772579" w:rsidP="007B7AAA">
            <w:pPr>
              <w:spacing w:line="260" w:lineRule="exact"/>
              <w:rPr>
                <w:szCs w:val="18"/>
              </w:rPr>
            </w:pPr>
          </w:p>
          <w:p w:rsidR="00917186" w:rsidRPr="00164B66" w:rsidRDefault="00921881" w:rsidP="007B7AAA">
            <w:pPr>
              <w:spacing w:line="260" w:lineRule="exact"/>
              <w:rPr>
                <w:szCs w:val="18"/>
              </w:rPr>
            </w:pPr>
            <w:r w:rsidRPr="00164B66">
              <w:rPr>
                <w:szCs w:val="18"/>
              </w:rPr>
              <w:t>Duhet t</w:t>
            </w:r>
            <w:r w:rsidR="00F438B6" w:rsidRPr="00164B66">
              <w:rPr>
                <w:szCs w:val="18"/>
              </w:rPr>
              <w:t>ë</w:t>
            </w:r>
            <w:r w:rsidRPr="00164B66">
              <w:rPr>
                <w:szCs w:val="18"/>
              </w:rPr>
              <w:t xml:space="preserve"> ndiqen kriteret ligjore dhe procedurat e pun</w:t>
            </w:r>
            <w:r w:rsidR="00F438B6" w:rsidRPr="00164B66">
              <w:rPr>
                <w:szCs w:val="18"/>
              </w:rPr>
              <w:t>ë</w:t>
            </w:r>
            <w:r w:rsidRPr="00164B66">
              <w:rPr>
                <w:szCs w:val="18"/>
              </w:rPr>
              <w:t>s t</w:t>
            </w:r>
            <w:r w:rsidR="00F438B6" w:rsidRPr="00164B66">
              <w:rPr>
                <w:szCs w:val="18"/>
              </w:rPr>
              <w:t>ë</w:t>
            </w:r>
            <w:r w:rsidRPr="00164B66">
              <w:rPr>
                <w:szCs w:val="18"/>
              </w:rPr>
              <w:t xml:space="preserve"> zbatueshme p</w:t>
            </w:r>
            <w:r w:rsidR="00F438B6" w:rsidRPr="00164B66">
              <w:rPr>
                <w:szCs w:val="18"/>
              </w:rPr>
              <w:t>ë</w:t>
            </w:r>
            <w:r w:rsidRPr="00164B66">
              <w:rPr>
                <w:szCs w:val="18"/>
              </w:rPr>
              <w:t>r metodat e p</w:t>
            </w:r>
            <w:r w:rsidR="00F438B6" w:rsidRPr="00164B66">
              <w:rPr>
                <w:szCs w:val="18"/>
              </w:rPr>
              <w:t>ë</w:t>
            </w:r>
            <w:r w:rsidRPr="00164B66">
              <w:rPr>
                <w:szCs w:val="18"/>
              </w:rPr>
              <w:t>rdorura p</w:t>
            </w:r>
            <w:r w:rsidR="00F438B6" w:rsidRPr="00164B66">
              <w:rPr>
                <w:szCs w:val="18"/>
              </w:rPr>
              <w:t>ë</w:t>
            </w:r>
            <w:r w:rsidRPr="00164B66">
              <w:rPr>
                <w:szCs w:val="18"/>
              </w:rPr>
              <w:t>r kontaktimin e d</w:t>
            </w:r>
            <w:r w:rsidR="00F438B6" w:rsidRPr="00164B66">
              <w:rPr>
                <w:szCs w:val="18"/>
              </w:rPr>
              <w:t>ë</w:t>
            </w:r>
            <w:r w:rsidRPr="00164B66">
              <w:rPr>
                <w:szCs w:val="18"/>
              </w:rPr>
              <w:t>shmitar</w:t>
            </w:r>
            <w:r w:rsidR="00F438B6" w:rsidRPr="00164B66">
              <w:rPr>
                <w:szCs w:val="18"/>
              </w:rPr>
              <w:t>ë</w:t>
            </w:r>
            <w:r w:rsidRPr="00164B66">
              <w:rPr>
                <w:szCs w:val="18"/>
              </w:rPr>
              <w:t>ve dhe mjeteve p</w:t>
            </w:r>
            <w:r w:rsidR="00F438B6" w:rsidRPr="00164B66">
              <w:rPr>
                <w:szCs w:val="18"/>
              </w:rPr>
              <w:t>ë</w:t>
            </w:r>
            <w:r w:rsidRPr="00164B66">
              <w:rPr>
                <w:szCs w:val="18"/>
              </w:rPr>
              <w:t>r t</w:t>
            </w:r>
            <w:r w:rsidR="00F438B6" w:rsidRPr="00164B66">
              <w:rPr>
                <w:szCs w:val="18"/>
              </w:rPr>
              <w:t>ë</w:t>
            </w:r>
            <w:r w:rsidRPr="00164B66">
              <w:rPr>
                <w:szCs w:val="18"/>
              </w:rPr>
              <w:t xml:space="preserve"> k</w:t>
            </w:r>
            <w:r w:rsidR="00F438B6" w:rsidRPr="00164B66">
              <w:rPr>
                <w:szCs w:val="18"/>
              </w:rPr>
              <w:t>ë</w:t>
            </w:r>
            <w:r w:rsidRPr="00164B66">
              <w:rPr>
                <w:szCs w:val="18"/>
              </w:rPr>
              <w:t>rkuar t</w:t>
            </w:r>
            <w:r w:rsidR="00F438B6" w:rsidRPr="00164B66">
              <w:rPr>
                <w:szCs w:val="18"/>
              </w:rPr>
              <w:t>ë</w:t>
            </w:r>
            <w:r w:rsidRPr="00164B66">
              <w:rPr>
                <w:szCs w:val="18"/>
              </w:rPr>
              <w:t xml:space="preserve"> dh</w:t>
            </w:r>
            <w:r w:rsidR="00F438B6" w:rsidRPr="00164B66">
              <w:rPr>
                <w:szCs w:val="18"/>
              </w:rPr>
              <w:t>ë</w:t>
            </w:r>
            <w:r w:rsidRPr="00164B66">
              <w:rPr>
                <w:szCs w:val="18"/>
              </w:rPr>
              <w:t>nat dhe provat e mbajtura</w:t>
            </w:r>
            <w:r w:rsidR="00917186" w:rsidRPr="00164B66">
              <w:rPr>
                <w:szCs w:val="18"/>
              </w:rPr>
              <w:t>.</w:t>
            </w:r>
          </w:p>
          <w:p w:rsidR="00772579" w:rsidRPr="00164B66" w:rsidRDefault="00772579" w:rsidP="007B7AAA">
            <w:pPr>
              <w:spacing w:line="260" w:lineRule="exact"/>
              <w:rPr>
                <w:szCs w:val="18"/>
              </w:rPr>
            </w:pPr>
          </w:p>
          <w:p w:rsidR="00917186" w:rsidRPr="00164B66" w:rsidRDefault="00921881" w:rsidP="007B7AAA">
            <w:pPr>
              <w:spacing w:line="260" w:lineRule="exact"/>
              <w:rPr>
                <w:szCs w:val="18"/>
              </w:rPr>
            </w:pPr>
            <w:r w:rsidRPr="00164B66">
              <w:rPr>
                <w:szCs w:val="18"/>
              </w:rPr>
              <w:t>Bashk</w:t>
            </w:r>
            <w:r w:rsidR="00F438B6" w:rsidRPr="00164B66">
              <w:rPr>
                <w:szCs w:val="18"/>
              </w:rPr>
              <w:t>ë</w:t>
            </w:r>
            <w:r w:rsidRPr="00164B66">
              <w:rPr>
                <w:szCs w:val="18"/>
              </w:rPr>
              <w:t>punimi me viktim</w:t>
            </w:r>
            <w:r w:rsidR="00F438B6" w:rsidRPr="00164B66">
              <w:rPr>
                <w:szCs w:val="18"/>
              </w:rPr>
              <w:t>ë</w:t>
            </w:r>
            <w:r w:rsidRPr="00164B66">
              <w:rPr>
                <w:szCs w:val="18"/>
              </w:rPr>
              <w:t>n(at) gjat</w:t>
            </w:r>
            <w:r w:rsidR="00F438B6" w:rsidRPr="00164B66">
              <w:rPr>
                <w:szCs w:val="18"/>
              </w:rPr>
              <w:t>ë</w:t>
            </w:r>
            <w:r w:rsidRPr="00164B66">
              <w:rPr>
                <w:szCs w:val="18"/>
              </w:rPr>
              <w:t xml:space="preserve"> hetimit duhet t</w:t>
            </w:r>
            <w:r w:rsidR="00F438B6" w:rsidRPr="00164B66">
              <w:rPr>
                <w:szCs w:val="18"/>
              </w:rPr>
              <w:t>ë</w:t>
            </w:r>
            <w:r w:rsidRPr="00164B66">
              <w:rPr>
                <w:szCs w:val="18"/>
              </w:rPr>
              <w:t xml:space="preserve"> jet</w:t>
            </w:r>
            <w:r w:rsidR="00F438B6" w:rsidRPr="00164B66">
              <w:rPr>
                <w:szCs w:val="18"/>
              </w:rPr>
              <w:t>ë</w:t>
            </w:r>
            <w:r w:rsidRPr="00164B66">
              <w:rPr>
                <w:szCs w:val="18"/>
              </w:rPr>
              <w:t xml:space="preserve"> i vazhduesh</w:t>
            </w:r>
            <w:r w:rsidR="00F438B6" w:rsidRPr="00164B66">
              <w:rPr>
                <w:szCs w:val="18"/>
              </w:rPr>
              <w:t>ë</w:t>
            </w:r>
            <w:r w:rsidRPr="00164B66">
              <w:rPr>
                <w:szCs w:val="18"/>
              </w:rPr>
              <w:t>m n</w:t>
            </w:r>
            <w:r w:rsidR="00F438B6" w:rsidRPr="00164B66">
              <w:rPr>
                <w:szCs w:val="18"/>
              </w:rPr>
              <w:t>ë</w:t>
            </w:r>
            <w:r w:rsidRPr="00164B66">
              <w:rPr>
                <w:szCs w:val="18"/>
              </w:rPr>
              <w:t xml:space="preserve"> baz</w:t>
            </w:r>
            <w:r w:rsidR="00F438B6" w:rsidRPr="00164B66">
              <w:rPr>
                <w:szCs w:val="18"/>
              </w:rPr>
              <w:t>ë</w:t>
            </w:r>
            <w:r w:rsidRPr="00164B66">
              <w:rPr>
                <w:szCs w:val="18"/>
              </w:rPr>
              <w:t xml:space="preserve"> t</w:t>
            </w:r>
            <w:r w:rsidR="00F438B6" w:rsidRPr="00164B66">
              <w:rPr>
                <w:szCs w:val="18"/>
              </w:rPr>
              <w:t>ë</w:t>
            </w:r>
            <w:r w:rsidRPr="00164B66">
              <w:rPr>
                <w:szCs w:val="18"/>
              </w:rPr>
              <w:t xml:space="preserve"> nevoj</w:t>
            </w:r>
            <w:r w:rsidR="00F438B6" w:rsidRPr="00164B66">
              <w:rPr>
                <w:szCs w:val="18"/>
              </w:rPr>
              <w:t>ë</w:t>
            </w:r>
            <w:r w:rsidR="00592548" w:rsidRPr="00164B66">
              <w:rPr>
                <w:szCs w:val="18"/>
              </w:rPr>
              <w:t>s</w:t>
            </w:r>
            <w:r w:rsidRPr="00164B66">
              <w:rPr>
                <w:szCs w:val="18"/>
              </w:rPr>
              <w:t xml:space="preserve"> p</w:t>
            </w:r>
            <w:r w:rsidR="00F438B6" w:rsidRPr="00164B66">
              <w:rPr>
                <w:szCs w:val="18"/>
              </w:rPr>
              <w:t>ë</w:t>
            </w:r>
            <w:r w:rsidRPr="00164B66">
              <w:rPr>
                <w:szCs w:val="18"/>
              </w:rPr>
              <w:t>r t</w:t>
            </w:r>
            <w:r w:rsidR="00F438B6" w:rsidRPr="00164B66">
              <w:rPr>
                <w:szCs w:val="18"/>
              </w:rPr>
              <w:t>ë</w:t>
            </w:r>
            <w:r w:rsidRPr="00164B66">
              <w:rPr>
                <w:szCs w:val="18"/>
              </w:rPr>
              <w:t xml:space="preserve"> informuar viktim</w:t>
            </w:r>
            <w:r w:rsidR="00F438B6" w:rsidRPr="00164B66">
              <w:rPr>
                <w:szCs w:val="18"/>
              </w:rPr>
              <w:t>ë</w:t>
            </w:r>
            <w:r w:rsidRPr="00164B66">
              <w:rPr>
                <w:szCs w:val="18"/>
              </w:rPr>
              <w:t>n p</w:t>
            </w:r>
            <w:r w:rsidR="00F438B6" w:rsidRPr="00164B66">
              <w:rPr>
                <w:szCs w:val="18"/>
              </w:rPr>
              <w:t>ë</w:t>
            </w:r>
            <w:r w:rsidRPr="00164B66">
              <w:rPr>
                <w:szCs w:val="18"/>
              </w:rPr>
              <w:t>r progresin, p</w:t>
            </w:r>
            <w:r w:rsidR="00F438B6" w:rsidRPr="00164B66">
              <w:rPr>
                <w:szCs w:val="18"/>
              </w:rPr>
              <w:t>ë</w:t>
            </w:r>
            <w:r w:rsidRPr="00164B66">
              <w:rPr>
                <w:szCs w:val="18"/>
              </w:rPr>
              <w:t>r t</w:t>
            </w:r>
            <w:r w:rsidR="00F438B6" w:rsidRPr="00164B66">
              <w:rPr>
                <w:szCs w:val="18"/>
              </w:rPr>
              <w:t>ë</w:t>
            </w:r>
            <w:r w:rsidRPr="00164B66">
              <w:rPr>
                <w:szCs w:val="18"/>
              </w:rPr>
              <w:t xml:space="preserve"> shpjeguar procedurat gjyq</w:t>
            </w:r>
            <w:r w:rsidR="00F438B6" w:rsidRPr="00164B66">
              <w:rPr>
                <w:szCs w:val="18"/>
              </w:rPr>
              <w:t>ë</w:t>
            </w:r>
            <w:r w:rsidRPr="00164B66">
              <w:rPr>
                <w:szCs w:val="18"/>
              </w:rPr>
              <w:t>sore dhe p</w:t>
            </w:r>
            <w:r w:rsidR="00F438B6" w:rsidRPr="00164B66">
              <w:rPr>
                <w:szCs w:val="18"/>
              </w:rPr>
              <w:t>ë</w:t>
            </w:r>
            <w:r w:rsidRPr="00164B66">
              <w:rPr>
                <w:szCs w:val="18"/>
              </w:rPr>
              <w:t>r t</w:t>
            </w:r>
            <w:r w:rsidR="00F438B6" w:rsidRPr="00164B66">
              <w:rPr>
                <w:szCs w:val="18"/>
              </w:rPr>
              <w:t>ë</w:t>
            </w:r>
            <w:r w:rsidRPr="00164B66">
              <w:rPr>
                <w:szCs w:val="18"/>
              </w:rPr>
              <w:t xml:space="preserve"> dh</w:t>
            </w:r>
            <w:r w:rsidR="00F438B6" w:rsidRPr="00164B66">
              <w:rPr>
                <w:szCs w:val="18"/>
              </w:rPr>
              <w:t>ë</w:t>
            </w:r>
            <w:r w:rsidRPr="00164B66">
              <w:rPr>
                <w:szCs w:val="18"/>
              </w:rPr>
              <w:t>n</w:t>
            </w:r>
            <w:r w:rsidR="00F438B6" w:rsidRPr="00164B66">
              <w:rPr>
                <w:szCs w:val="18"/>
              </w:rPr>
              <w:t>ë</w:t>
            </w:r>
            <w:r w:rsidRPr="00164B66">
              <w:rPr>
                <w:szCs w:val="18"/>
              </w:rPr>
              <w:t xml:space="preserve"> ndihm</w:t>
            </w:r>
            <w:r w:rsidR="00F438B6" w:rsidRPr="00164B66">
              <w:rPr>
                <w:szCs w:val="18"/>
              </w:rPr>
              <w:t>ë</w:t>
            </w:r>
            <w:r w:rsidRPr="00164B66">
              <w:rPr>
                <w:szCs w:val="18"/>
              </w:rPr>
              <w:t>n sa her</w:t>
            </w:r>
            <w:r w:rsidR="00F438B6" w:rsidRPr="00164B66">
              <w:rPr>
                <w:szCs w:val="18"/>
              </w:rPr>
              <w:t>ë</w:t>
            </w:r>
            <w:r w:rsidRPr="00164B66">
              <w:rPr>
                <w:szCs w:val="18"/>
              </w:rPr>
              <w:t xml:space="preserve"> q</w:t>
            </w:r>
            <w:r w:rsidR="00F438B6" w:rsidRPr="00164B66">
              <w:rPr>
                <w:szCs w:val="18"/>
              </w:rPr>
              <w:t>ë</w:t>
            </w:r>
            <w:r w:rsidRPr="00164B66">
              <w:rPr>
                <w:szCs w:val="18"/>
              </w:rPr>
              <w:t xml:space="preserve"> t</w:t>
            </w:r>
            <w:r w:rsidR="00F438B6" w:rsidRPr="00164B66">
              <w:rPr>
                <w:szCs w:val="18"/>
              </w:rPr>
              <w:t>ë</w:t>
            </w:r>
            <w:r w:rsidRPr="00164B66">
              <w:rPr>
                <w:szCs w:val="18"/>
              </w:rPr>
              <w:t xml:space="preserve"> jet</w:t>
            </w:r>
            <w:r w:rsidR="00F438B6" w:rsidRPr="00164B66">
              <w:rPr>
                <w:szCs w:val="18"/>
              </w:rPr>
              <w:t>ë</w:t>
            </w:r>
            <w:r w:rsidRPr="00164B66">
              <w:rPr>
                <w:szCs w:val="18"/>
              </w:rPr>
              <w:t xml:space="preserve"> e nevojshme</w:t>
            </w:r>
            <w:r w:rsidR="00917186" w:rsidRPr="00164B66">
              <w:rPr>
                <w:szCs w:val="18"/>
              </w:rPr>
              <w:t>.</w:t>
            </w:r>
          </w:p>
          <w:p w:rsidR="00772579" w:rsidRPr="00164B66" w:rsidRDefault="00772579" w:rsidP="007B7AAA">
            <w:pPr>
              <w:spacing w:line="260" w:lineRule="exact"/>
              <w:rPr>
                <w:szCs w:val="18"/>
              </w:rPr>
            </w:pPr>
          </w:p>
          <w:p w:rsidR="00917186" w:rsidRPr="00164B66" w:rsidRDefault="00283237" w:rsidP="007B7AAA">
            <w:pPr>
              <w:spacing w:line="260" w:lineRule="exact"/>
              <w:rPr>
                <w:szCs w:val="18"/>
              </w:rPr>
            </w:pPr>
            <w:r w:rsidRPr="00164B66">
              <w:rPr>
                <w:szCs w:val="18"/>
              </w:rPr>
              <w:t>Mund t</w:t>
            </w:r>
            <w:r w:rsidR="00F438B6" w:rsidRPr="00164B66">
              <w:rPr>
                <w:szCs w:val="18"/>
              </w:rPr>
              <w:t>ë</w:t>
            </w:r>
            <w:r w:rsidRPr="00164B66">
              <w:rPr>
                <w:szCs w:val="18"/>
              </w:rPr>
              <w:t xml:space="preserve"> ket</w:t>
            </w:r>
            <w:r w:rsidR="00F438B6" w:rsidRPr="00164B66">
              <w:rPr>
                <w:szCs w:val="18"/>
              </w:rPr>
              <w:t>ë</w:t>
            </w:r>
            <w:r w:rsidRPr="00164B66">
              <w:rPr>
                <w:szCs w:val="18"/>
              </w:rPr>
              <w:t xml:space="preserve"> raste kur viktimat identifikojn</w:t>
            </w:r>
            <w:r w:rsidR="00F438B6" w:rsidRPr="00164B66">
              <w:rPr>
                <w:szCs w:val="18"/>
              </w:rPr>
              <w:t>ë</w:t>
            </w:r>
            <w:r w:rsidRPr="00164B66">
              <w:rPr>
                <w:szCs w:val="18"/>
              </w:rPr>
              <w:t xml:space="preserve"> t</w:t>
            </w:r>
            <w:r w:rsidR="00F438B6" w:rsidRPr="00164B66">
              <w:rPr>
                <w:szCs w:val="18"/>
              </w:rPr>
              <w:t>ë</w:t>
            </w:r>
            <w:r w:rsidRPr="00164B66">
              <w:rPr>
                <w:szCs w:val="18"/>
              </w:rPr>
              <w:t xml:space="preserve"> dh</w:t>
            </w:r>
            <w:r w:rsidR="00F438B6" w:rsidRPr="00164B66">
              <w:rPr>
                <w:szCs w:val="18"/>
              </w:rPr>
              <w:t>ë</w:t>
            </w:r>
            <w:r w:rsidRPr="00164B66">
              <w:rPr>
                <w:szCs w:val="18"/>
              </w:rPr>
              <w:t>nat shtes</w:t>
            </w:r>
            <w:r w:rsidR="00F438B6" w:rsidRPr="00164B66">
              <w:rPr>
                <w:szCs w:val="18"/>
              </w:rPr>
              <w:t>ë</w:t>
            </w:r>
            <w:r w:rsidRPr="00164B66">
              <w:rPr>
                <w:szCs w:val="18"/>
              </w:rPr>
              <w:t xml:space="preserve"> q</w:t>
            </w:r>
            <w:r w:rsidR="00F438B6" w:rsidRPr="00164B66">
              <w:rPr>
                <w:szCs w:val="18"/>
              </w:rPr>
              <w:t>ë</w:t>
            </w:r>
            <w:r w:rsidRPr="00164B66">
              <w:rPr>
                <w:szCs w:val="18"/>
              </w:rPr>
              <w:t xml:space="preserve"> nuk u dhan</w:t>
            </w:r>
            <w:r w:rsidR="00F438B6" w:rsidRPr="00164B66">
              <w:rPr>
                <w:szCs w:val="18"/>
              </w:rPr>
              <w:t>ë</w:t>
            </w:r>
            <w:r w:rsidRPr="00164B66">
              <w:rPr>
                <w:szCs w:val="18"/>
              </w:rPr>
              <w:t xml:space="preserve"> n</w:t>
            </w:r>
            <w:r w:rsidR="00F438B6" w:rsidRPr="00164B66">
              <w:rPr>
                <w:szCs w:val="18"/>
              </w:rPr>
              <w:t>ë</w:t>
            </w:r>
            <w:r w:rsidRPr="00164B66">
              <w:rPr>
                <w:szCs w:val="18"/>
              </w:rPr>
              <w:t xml:space="preserve"> fillim t</w:t>
            </w:r>
            <w:r w:rsidR="00F438B6" w:rsidRPr="00164B66">
              <w:rPr>
                <w:szCs w:val="18"/>
              </w:rPr>
              <w:t>ë</w:t>
            </w:r>
            <w:r w:rsidRPr="00164B66">
              <w:rPr>
                <w:szCs w:val="18"/>
              </w:rPr>
              <w:t xml:space="preserve"> hetimit ose q</w:t>
            </w:r>
            <w:r w:rsidR="00F438B6" w:rsidRPr="00164B66">
              <w:rPr>
                <w:szCs w:val="18"/>
              </w:rPr>
              <w:t>ë</w:t>
            </w:r>
            <w:r w:rsidRPr="00164B66">
              <w:rPr>
                <w:szCs w:val="18"/>
              </w:rPr>
              <w:t xml:space="preserve"> dalin m</w:t>
            </w:r>
            <w:r w:rsidR="00F438B6" w:rsidRPr="00164B66">
              <w:rPr>
                <w:szCs w:val="18"/>
              </w:rPr>
              <w:t>ë</w:t>
            </w:r>
            <w:r w:rsidRPr="00164B66">
              <w:rPr>
                <w:szCs w:val="18"/>
              </w:rPr>
              <w:t xml:space="preserve"> von</w:t>
            </w:r>
            <w:r w:rsidR="00F438B6" w:rsidRPr="00164B66">
              <w:rPr>
                <w:szCs w:val="18"/>
              </w:rPr>
              <w:t>ë</w:t>
            </w:r>
            <w:r w:rsidRPr="00164B66">
              <w:rPr>
                <w:szCs w:val="18"/>
              </w:rPr>
              <w:t xml:space="preserve"> dhe q</w:t>
            </w:r>
            <w:r w:rsidR="00F438B6" w:rsidRPr="00164B66">
              <w:rPr>
                <w:szCs w:val="18"/>
              </w:rPr>
              <w:t>ë</w:t>
            </w:r>
            <w:r w:rsidRPr="00164B66">
              <w:rPr>
                <w:szCs w:val="18"/>
              </w:rPr>
              <w:t xml:space="preserve"> nuk mund t</w:t>
            </w:r>
            <w:r w:rsidR="00F438B6" w:rsidRPr="00164B66">
              <w:rPr>
                <w:szCs w:val="18"/>
              </w:rPr>
              <w:t>ë</w:t>
            </w:r>
            <w:r w:rsidRPr="00164B66">
              <w:rPr>
                <w:szCs w:val="18"/>
              </w:rPr>
              <w:t xml:space="preserve"> diheshin ose t</w:t>
            </w:r>
            <w:r w:rsidR="00F438B6" w:rsidRPr="00164B66">
              <w:rPr>
                <w:szCs w:val="18"/>
              </w:rPr>
              <w:t>ë</w:t>
            </w:r>
            <w:r w:rsidRPr="00164B66">
              <w:rPr>
                <w:szCs w:val="18"/>
              </w:rPr>
              <w:t xml:space="preserve"> p</w:t>
            </w:r>
            <w:r w:rsidR="00F438B6" w:rsidRPr="00164B66">
              <w:rPr>
                <w:szCs w:val="18"/>
              </w:rPr>
              <w:t>ë</w:t>
            </w:r>
            <w:r w:rsidRPr="00164B66">
              <w:rPr>
                <w:szCs w:val="18"/>
              </w:rPr>
              <w:t>rdoreshin nga hetuesit</w:t>
            </w:r>
            <w:r w:rsidR="00917186" w:rsidRPr="00164B66">
              <w:rPr>
                <w:szCs w:val="18"/>
              </w:rPr>
              <w:t>.</w:t>
            </w:r>
          </w:p>
          <w:p w:rsidR="00772579" w:rsidRPr="00164B66" w:rsidRDefault="00772579" w:rsidP="007B7AAA">
            <w:pPr>
              <w:spacing w:line="260" w:lineRule="exact"/>
              <w:rPr>
                <w:szCs w:val="18"/>
              </w:rPr>
            </w:pPr>
          </w:p>
          <w:p w:rsidR="00917186" w:rsidRPr="00164B66" w:rsidRDefault="00283237" w:rsidP="007B7AAA">
            <w:pPr>
              <w:spacing w:line="260" w:lineRule="exact"/>
              <w:rPr>
                <w:szCs w:val="18"/>
              </w:rPr>
            </w:pPr>
            <w:r w:rsidRPr="00164B66">
              <w:rPr>
                <w:szCs w:val="18"/>
              </w:rPr>
              <w:t>Kontakti me viktimat dhe d</w:t>
            </w:r>
            <w:r w:rsidR="00F438B6" w:rsidRPr="00164B66">
              <w:rPr>
                <w:szCs w:val="18"/>
              </w:rPr>
              <w:t>ë</w:t>
            </w:r>
            <w:r w:rsidRPr="00164B66">
              <w:rPr>
                <w:szCs w:val="18"/>
              </w:rPr>
              <w:t>shmitar</w:t>
            </w:r>
            <w:r w:rsidR="00F438B6" w:rsidRPr="00164B66">
              <w:rPr>
                <w:szCs w:val="18"/>
              </w:rPr>
              <w:t>ë</w:t>
            </w:r>
            <w:r w:rsidRPr="00164B66">
              <w:rPr>
                <w:szCs w:val="18"/>
              </w:rPr>
              <w:t>t duhet t</w:t>
            </w:r>
            <w:r w:rsidR="00F438B6" w:rsidRPr="00164B66">
              <w:rPr>
                <w:szCs w:val="18"/>
              </w:rPr>
              <w:t>ë</w:t>
            </w:r>
            <w:r w:rsidRPr="00164B66">
              <w:rPr>
                <w:szCs w:val="18"/>
              </w:rPr>
              <w:t xml:space="preserve"> jen</w:t>
            </w:r>
            <w:r w:rsidR="00F438B6" w:rsidRPr="00164B66">
              <w:rPr>
                <w:szCs w:val="18"/>
              </w:rPr>
              <w:t>ë</w:t>
            </w:r>
            <w:r w:rsidRPr="00164B66">
              <w:rPr>
                <w:szCs w:val="18"/>
              </w:rPr>
              <w:t xml:space="preserve"> n</w:t>
            </w:r>
            <w:r w:rsidR="00F438B6" w:rsidRPr="00164B66">
              <w:rPr>
                <w:szCs w:val="18"/>
              </w:rPr>
              <w:t>ë</w:t>
            </w:r>
            <w:r w:rsidRPr="00164B66">
              <w:rPr>
                <w:szCs w:val="18"/>
              </w:rPr>
              <w:t xml:space="preserve"> linj</w:t>
            </w:r>
            <w:r w:rsidR="00F438B6" w:rsidRPr="00164B66">
              <w:rPr>
                <w:szCs w:val="18"/>
              </w:rPr>
              <w:t>ë</w:t>
            </w:r>
            <w:r w:rsidRPr="00164B66">
              <w:rPr>
                <w:szCs w:val="18"/>
              </w:rPr>
              <w:t xml:space="preserve"> me nevojat dhe interesat e tyre, duke respektuar </w:t>
            </w:r>
            <w:r w:rsidR="00774AC7" w:rsidRPr="00164B66">
              <w:rPr>
                <w:szCs w:val="18"/>
              </w:rPr>
              <w:t>racën</w:t>
            </w:r>
            <w:r w:rsidRPr="00164B66">
              <w:rPr>
                <w:szCs w:val="18"/>
              </w:rPr>
              <w:t>, besimin fetar dhe t</w:t>
            </w:r>
            <w:r w:rsidR="00F438B6" w:rsidRPr="00164B66">
              <w:rPr>
                <w:szCs w:val="18"/>
              </w:rPr>
              <w:t>ë</w:t>
            </w:r>
            <w:r w:rsidRPr="00164B66">
              <w:rPr>
                <w:szCs w:val="18"/>
              </w:rPr>
              <w:t xml:space="preserve"> drejtat e njeriut</w:t>
            </w:r>
            <w:r w:rsidR="00917186" w:rsidRPr="00164B66">
              <w:rPr>
                <w:szCs w:val="18"/>
              </w:rPr>
              <w:t xml:space="preserve">. </w:t>
            </w:r>
          </w:p>
          <w:p w:rsidR="00917186" w:rsidRPr="00164B66" w:rsidRDefault="00917186" w:rsidP="007B7AAA">
            <w:pPr>
              <w:spacing w:line="260" w:lineRule="exact"/>
              <w:rPr>
                <w:szCs w:val="18"/>
                <w:u w:val="single"/>
              </w:rPr>
            </w:pPr>
          </w:p>
          <w:p w:rsidR="00917186" w:rsidRPr="00164B66" w:rsidRDefault="00283237" w:rsidP="007B7AAA">
            <w:pPr>
              <w:spacing w:line="260" w:lineRule="exact"/>
              <w:rPr>
                <w:szCs w:val="18"/>
              </w:rPr>
            </w:pPr>
            <w:r w:rsidRPr="00164B66">
              <w:rPr>
                <w:szCs w:val="18"/>
              </w:rPr>
              <w:t>N</w:t>
            </w:r>
            <w:r w:rsidR="00F438B6" w:rsidRPr="00164B66">
              <w:rPr>
                <w:szCs w:val="18"/>
              </w:rPr>
              <w:t>ë</w:t>
            </w:r>
            <w:r w:rsidRPr="00164B66">
              <w:rPr>
                <w:szCs w:val="18"/>
              </w:rPr>
              <w:t xml:space="preserve"> rastet kur hetohen veprat penale kompjuterike, </w:t>
            </w:r>
            <w:r w:rsidR="00F438B6" w:rsidRPr="00164B66">
              <w:rPr>
                <w:szCs w:val="18"/>
              </w:rPr>
              <w:t>ë</w:t>
            </w:r>
            <w:r w:rsidRPr="00164B66">
              <w:rPr>
                <w:szCs w:val="18"/>
              </w:rPr>
              <w:t>sht</w:t>
            </w:r>
            <w:r w:rsidR="00F438B6" w:rsidRPr="00164B66">
              <w:rPr>
                <w:szCs w:val="18"/>
              </w:rPr>
              <w:t>ë</w:t>
            </w:r>
            <w:r w:rsidRPr="00164B66">
              <w:rPr>
                <w:szCs w:val="18"/>
              </w:rPr>
              <w:t xml:space="preserve"> me vend t</w:t>
            </w:r>
            <w:r w:rsidR="00F438B6" w:rsidRPr="00164B66">
              <w:rPr>
                <w:szCs w:val="18"/>
              </w:rPr>
              <w:t>ë</w:t>
            </w:r>
            <w:r w:rsidRPr="00164B66">
              <w:rPr>
                <w:szCs w:val="18"/>
              </w:rPr>
              <w:t xml:space="preserve"> mos fokusohemi vet</w:t>
            </w:r>
            <w:r w:rsidR="00F438B6" w:rsidRPr="00164B66">
              <w:rPr>
                <w:szCs w:val="18"/>
              </w:rPr>
              <w:t>ë</w:t>
            </w:r>
            <w:r w:rsidRPr="00164B66">
              <w:rPr>
                <w:szCs w:val="18"/>
              </w:rPr>
              <w:t>m tek “metodat e reja” t</w:t>
            </w:r>
            <w:r w:rsidR="00F438B6" w:rsidRPr="00164B66">
              <w:rPr>
                <w:szCs w:val="18"/>
              </w:rPr>
              <w:t>ë</w:t>
            </w:r>
            <w:r w:rsidRPr="00164B66">
              <w:rPr>
                <w:szCs w:val="18"/>
              </w:rPr>
              <w:t xml:space="preserve"> hetimit t</w:t>
            </w:r>
            <w:r w:rsidR="00F438B6" w:rsidRPr="00164B66">
              <w:rPr>
                <w:szCs w:val="18"/>
              </w:rPr>
              <w:t>ë</w:t>
            </w:r>
            <w:r w:rsidRPr="00164B66">
              <w:rPr>
                <w:szCs w:val="18"/>
              </w:rPr>
              <w:t xml:space="preserve"> lidhura me kompjuterin dhe Internetin, por edhe tek metodat tradicionale dhe t</w:t>
            </w:r>
            <w:r w:rsidR="00F438B6" w:rsidRPr="00164B66">
              <w:rPr>
                <w:szCs w:val="18"/>
              </w:rPr>
              <w:t>ë</w:t>
            </w:r>
            <w:r w:rsidRPr="00164B66">
              <w:rPr>
                <w:szCs w:val="18"/>
              </w:rPr>
              <w:t xml:space="preserve"> gjitha detajet e fakteve duhet t</w:t>
            </w:r>
            <w:r w:rsidR="00F438B6" w:rsidRPr="00164B66">
              <w:rPr>
                <w:szCs w:val="18"/>
              </w:rPr>
              <w:t>ë</w:t>
            </w:r>
            <w:r w:rsidRPr="00164B66">
              <w:rPr>
                <w:szCs w:val="18"/>
              </w:rPr>
              <w:t xml:space="preserve"> analizohen me t</w:t>
            </w:r>
            <w:r w:rsidR="00F438B6" w:rsidRPr="00164B66">
              <w:rPr>
                <w:szCs w:val="18"/>
              </w:rPr>
              <w:t>ë</w:t>
            </w:r>
            <w:r w:rsidRPr="00164B66">
              <w:rPr>
                <w:szCs w:val="18"/>
              </w:rPr>
              <w:t xml:space="preserve"> nj</w:t>
            </w:r>
            <w:r w:rsidR="00F438B6" w:rsidRPr="00164B66">
              <w:rPr>
                <w:szCs w:val="18"/>
              </w:rPr>
              <w:t>ë</w:t>
            </w:r>
            <w:r w:rsidRPr="00164B66">
              <w:rPr>
                <w:szCs w:val="18"/>
              </w:rPr>
              <w:t>jt</w:t>
            </w:r>
            <w:r w:rsidR="00F438B6" w:rsidRPr="00164B66">
              <w:rPr>
                <w:szCs w:val="18"/>
              </w:rPr>
              <w:t>ë</w:t>
            </w:r>
            <w:r w:rsidRPr="00164B66">
              <w:rPr>
                <w:szCs w:val="18"/>
              </w:rPr>
              <w:t>n vler</w:t>
            </w:r>
            <w:r w:rsidR="00F438B6" w:rsidRPr="00164B66">
              <w:rPr>
                <w:szCs w:val="18"/>
              </w:rPr>
              <w:t>ë</w:t>
            </w:r>
            <w:r w:rsidR="00917186" w:rsidRPr="00164B66">
              <w:rPr>
                <w:szCs w:val="18"/>
              </w:rPr>
              <w:t>.</w:t>
            </w:r>
          </w:p>
          <w:p w:rsidR="00777189" w:rsidRPr="00164B66" w:rsidRDefault="00777189" w:rsidP="007B7AAA">
            <w:pPr>
              <w:spacing w:line="260" w:lineRule="exact"/>
              <w:rPr>
                <w:szCs w:val="18"/>
              </w:rPr>
            </w:pPr>
          </w:p>
          <w:p w:rsidR="00917186" w:rsidRPr="00164B66" w:rsidRDefault="00283237" w:rsidP="007B7AAA">
            <w:pPr>
              <w:spacing w:line="260" w:lineRule="exact"/>
              <w:rPr>
                <w:szCs w:val="18"/>
              </w:rPr>
            </w:pPr>
            <w:r w:rsidRPr="00164B66">
              <w:rPr>
                <w:szCs w:val="18"/>
              </w:rPr>
              <w:t>T</w:t>
            </w:r>
            <w:r w:rsidR="00F438B6" w:rsidRPr="00164B66">
              <w:rPr>
                <w:szCs w:val="18"/>
              </w:rPr>
              <w:t>ë</w:t>
            </w:r>
            <w:r w:rsidRPr="00164B66">
              <w:rPr>
                <w:szCs w:val="18"/>
              </w:rPr>
              <w:t xml:space="preserve"> gjitha veprimet hetimore p</w:t>
            </w:r>
            <w:r w:rsidR="00F438B6" w:rsidRPr="00164B66">
              <w:rPr>
                <w:szCs w:val="18"/>
              </w:rPr>
              <w:t>ë</w:t>
            </w:r>
            <w:r w:rsidRPr="00164B66">
              <w:rPr>
                <w:szCs w:val="18"/>
              </w:rPr>
              <w:t>r tu kryer duhet t</w:t>
            </w:r>
            <w:r w:rsidR="00F438B6" w:rsidRPr="00164B66">
              <w:rPr>
                <w:szCs w:val="18"/>
              </w:rPr>
              <w:t>ë</w:t>
            </w:r>
            <w:r w:rsidRPr="00164B66">
              <w:rPr>
                <w:szCs w:val="18"/>
              </w:rPr>
              <w:t xml:space="preserve"> parashikojn</w:t>
            </w:r>
            <w:r w:rsidR="00F438B6" w:rsidRPr="00164B66">
              <w:rPr>
                <w:szCs w:val="18"/>
              </w:rPr>
              <w:t>ë</w:t>
            </w:r>
            <w:r w:rsidRPr="00164B66">
              <w:rPr>
                <w:szCs w:val="18"/>
              </w:rPr>
              <w:t xml:space="preserve"> veçan</w:t>
            </w:r>
            <w:r w:rsidR="00F438B6" w:rsidRPr="00164B66">
              <w:rPr>
                <w:szCs w:val="18"/>
              </w:rPr>
              <w:t>ë</w:t>
            </w:r>
            <w:r w:rsidRPr="00164B66">
              <w:rPr>
                <w:szCs w:val="18"/>
              </w:rPr>
              <w:t>risht</w:t>
            </w:r>
            <w:r w:rsidR="00917186" w:rsidRPr="00164B66">
              <w:rPr>
                <w:szCs w:val="18"/>
              </w:rPr>
              <w:t>:</w:t>
            </w:r>
          </w:p>
          <w:p w:rsidR="00917186" w:rsidRPr="00164B66" w:rsidRDefault="00283237" w:rsidP="00DD755D">
            <w:pPr>
              <w:pStyle w:val="bul1a"/>
              <w:rPr>
                <w:lang w:val="sq-AL"/>
              </w:rPr>
            </w:pPr>
            <w:r w:rsidRPr="00164B66">
              <w:rPr>
                <w:lang w:val="sq-AL"/>
              </w:rPr>
              <w:t>V</w:t>
            </w:r>
            <w:r w:rsidR="00F438B6" w:rsidRPr="00164B66">
              <w:rPr>
                <w:lang w:val="sq-AL"/>
              </w:rPr>
              <w:t>ë</w:t>
            </w:r>
            <w:r w:rsidR="00592548" w:rsidRPr="00164B66">
              <w:rPr>
                <w:lang w:val="sq-AL"/>
              </w:rPr>
              <w:t>rtetimin e aktivitetit k</w:t>
            </w:r>
            <w:r w:rsidRPr="00164B66">
              <w:rPr>
                <w:lang w:val="sq-AL"/>
              </w:rPr>
              <w:t>riminal dhe ndalimin e tij</w:t>
            </w:r>
            <w:r w:rsidR="00917186" w:rsidRPr="00164B66">
              <w:rPr>
                <w:lang w:val="sq-AL"/>
              </w:rPr>
              <w:t>,</w:t>
            </w:r>
          </w:p>
          <w:p w:rsidR="00917186" w:rsidRPr="00164B66" w:rsidRDefault="00777189" w:rsidP="00DD755D">
            <w:pPr>
              <w:pStyle w:val="bul1a"/>
              <w:rPr>
                <w:lang w:val="sq-AL"/>
              </w:rPr>
            </w:pPr>
            <w:r w:rsidRPr="00164B66">
              <w:rPr>
                <w:lang w:val="sq-AL"/>
              </w:rPr>
              <w:t>I</w:t>
            </w:r>
            <w:r w:rsidR="00917186" w:rsidRPr="00164B66">
              <w:rPr>
                <w:lang w:val="sq-AL"/>
              </w:rPr>
              <w:t>dentifi</w:t>
            </w:r>
            <w:r w:rsidR="00283237" w:rsidRPr="00164B66">
              <w:rPr>
                <w:lang w:val="sq-AL"/>
              </w:rPr>
              <w:t>kimin e t</w:t>
            </w:r>
            <w:r w:rsidR="00F438B6" w:rsidRPr="00164B66">
              <w:rPr>
                <w:lang w:val="sq-AL"/>
              </w:rPr>
              <w:t>ë</w:t>
            </w:r>
            <w:r w:rsidR="00283237" w:rsidRPr="00164B66">
              <w:rPr>
                <w:lang w:val="sq-AL"/>
              </w:rPr>
              <w:t xml:space="preserve"> dyshuarve dhe d</w:t>
            </w:r>
            <w:r w:rsidR="00F438B6" w:rsidRPr="00164B66">
              <w:rPr>
                <w:lang w:val="sq-AL"/>
              </w:rPr>
              <w:t>ë</w:t>
            </w:r>
            <w:r w:rsidR="00283237" w:rsidRPr="00164B66">
              <w:rPr>
                <w:lang w:val="sq-AL"/>
              </w:rPr>
              <w:t>nimin e tyre, dhe</w:t>
            </w:r>
            <w:r w:rsidR="00917186" w:rsidRPr="00164B66">
              <w:rPr>
                <w:lang w:val="sq-AL"/>
              </w:rPr>
              <w:t xml:space="preserve"> </w:t>
            </w:r>
          </w:p>
          <w:p w:rsidR="00917186" w:rsidRPr="00164B66" w:rsidRDefault="00777189" w:rsidP="00DD755D">
            <w:pPr>
              <w:pStyle w:val="bul1a"/>
              <w:rPr>
                <w:lang w:val="sq-AL"/>
              </w:rPr>
            </w:pPr>
            <w:r w:rsidRPr="00164B66">
              <w:rPr>
                <w:lang w:val="sq-AL"/>
              </w:rPr>
              <w:t>R</w:t>
            </w:r>
            <w:r w:rsidR="00283237" w:rsidRPr="00164B66">
              <w:rPr>
                <w:lang w:val="sq-AL"/>
              </w:rPr>
              <w:t>ikuperimin e d</w:t>
            </w:r>
            <w:r w:rsidR="00F438B6" w:rsidRPr="00164B66">
              <w:rPr>
                <w:lang w:val="sq-AL"/>
              </w:rPr>
              <w:t>ë</w:t>
            </w:r>
            <w:r w:rsidR="00283237" w:rsidRPr="00164B66">
              <w:rPr>
                <w:lang w:val="sq-AL"/>
              </w:rPr>
              <w:t>mit</w:t>
            </w:r>
            <w:r w:rsidR="00917186" w:rsidRPr="00164B66">
              <w:rPr>
                <w:lang w:val="sq-AL"/>
              </w:rPr>
              <w:t>.</w:t>
            </w:r>
          </w:p>
          <w:p w:rsidR="00777189" w:rsidRPr="00164B66" w:rsidRDefault="00777189" w:rsidP="007B7AAA">
            <w:pPr>
              <w:spacing w:line="260" w:lineRule="exact"/>
              <w:rPr>
                <w:szCs w:val="18"/>
              </w:rPr>
            </w:pPr>
          </w:p>
          <w:p w:rsidR="00917186" w:rsidRPr="00164B66" w:rsidRDefault="00283237" w:rsidP="007B7AAA">
            <w:pPr>
              <w:spacing w:line="260" w:lineRule="exact"/>
              <w:rPr>
                <w:szCs w:val="18"/>
              </w:rPr>
            </w:pPr>
            <w:r w:rsidRPr="00164B66">
              <w:rPr>
                <w:szCs w:val="18"/>
              </w:rPr>
              <w:t>Nuk ka asnj</w:t>
            </w:r>
            <w:r w:rsidR="00F438B6" w:rsidRPr="00164B66">
              <w:rPr>
                <w:szCs w:val="18"/>
              </w:rPr>
              <w:t>ë</w:t>
            </w:r>
            <w:r w:rsidRPr="00164B66">
              <w:rPr>
                <w:szCs w:val="18"/>
              </w:rPr>
              <w:t xml:space="preserve"> dyshim se</w:t>
            </w:r>
            <w:r w:rsidR="00592548" w:rsidRPr="00164B66">
              <w:rPr>
                <w:szCs w:val="18"/>
              </w:rPr>
              <w:t xml:space="preserve"> për</w:t>
            </w:r>
            <w:r w:rsidRPr="00164B66">
              <w:rPr>
                <w:szCs w:val="18"/>
              </w:rPr>
              <w:t xml:space="preserve"> </w:t>
            </w:r>
            <w:r w:rsidR="003075BA" w:rsidRPr="00164B66">
              <w:rPr>
                <w:szCs w:val="18"/>
              </w:rPr>
              <w:t>çdo sulm dhe krim, nj</w:t>
            </w:r>
            <w:r w:rsidR="00F438B6" w:rsidRPr="00164B66">
              <w:rPr>
                <w:szCs w:val="18"/>
              </w:rPr>
              <w:t>ë</w:t>
            </w:r>
            <w:r w:rsidR="003075BA" w:rsidRPr="00164B66">
              <w:rPr>
                <w:szCs w:val="18"/>
              </w:rPr>
              <w:t xml:space="preserve"> nga detyrat e para </w:t>
            </w:r>
            <w:r w:rsidR="00F438B6" w:rsidRPr="00164B66">
              <w:rPr>
                <w:szCs w:val="18"/>
              </w:rPr>
              <w:t>ë</w:t>
            </w:r>
            <w:r w:rsidR="003075BA" w:rsidRPr="00164B66">
              <w:rPr>
                <w:szCs w:val="18"/>
              </w:rPr>
              <w:t>sht</w:t>
            </w:r>
            <w:r w:rsidR="00F438B6" w:rsidRPr="00164B66">
              <w:rPr>
                <w:szCs w:val="18"/>
              </w:rPr>
              <w:t>ë</w:t>
            </w:r>
            <w:r w:rsidR="003075BA" w:rsidRPr="00164B66">
              <w:rPr>
                <w:szCs w:val="18"/>
              </w:rPr>
              <w:t xml:space="preserve"> ndalimi i krimit dhe gjithashtu humbjet</w:t>
            </w:r>
            <w:r w:rsidR="00917186" w:rsidRPr="00164B66">
              <w:rPr>
                <w:szCs w:val="18"/>
              </w:rPr>
              <w:t xml:space="preserve">. </w:t>
            </w:r>
            <w:r w:rsidR="003075BA" w:rsidRPr="00164B66">
              <w:rPr>
                <w:szCs w:val="18"/>
              </w:rPr>
              <w:t>Ka disa situata ku mund t</w:t>
            </w:r>
            <w:r w:rsidR="00F438B6" w:rsidRPr="00164B66">
              <w:rPr>
                <w:szCs w:val="18"/>
              </w:rPr>
              <w:t>ë</w:t>
            </w:r>
            <w:r w:rsidR="00592548" w:rsidRPr="00164B66">
              <w:rPr>
                <w:szCs w:val="18"/>
              </w:rPr>
              <w:t xml:space="preserve"> analizojmë</w:t>
            </w:r>
            <w:r w:rsidR="003075BA" w:rsidRPr="00164B66">
              <w:rPr>
                <w:szCs w:val="18"/>
              </w:rPr>
              <w:t xml:space="preserve"> dhe vendosim me shum</w:t>
            </w:r>
            <w:r w:rsidR="00F438B6" w:rsidRPr="00164B66">
              <w:rPr>
                <w:szCs w:val="18"/>
              </w:rPr>
              <w:t>ë</w:t>
            </w:r>
            <w:r w:rsidR="003075BA" w:rsidRPr="00164B66">
              <w:rPr>
                <w:szCs w:val="18"/>
              </w:rPr>
              <w:t xml:space="preserve"> kujdes dhe ky veprim mund t</w:t>
            </w:r>
            <w:r w:rsidR="00F438B6" w:rsidRPr="00164B66">
              <w:rPr>
                <w:szCs w:val="18"/>
              </w:rPr>
              <w:t>ë</w:t>
            </w:r>
            <w:r w:rsidR="003075BA" w:rsidRPr="00164B66">
              <w:rPr>
                <w:szCs w:val="18"/>
              </w:rPr>
              <w:t xml:space="preserve"> shtyhet p</w:t>
            </w:r>
            <w:r w:rsidR="00F438B6" w:rsidRPr="00164B66">
              <w:rPr>
                <w:szCs w:val="18"/>
              </w:rPr>
              <w:t>ë</w:t>
            </w:r>
            <w:r w:rsidR="003075BA" w:rsidRPr="00164B66">
              <w:rPr>
                <w:szCs w:val="18"/>
              </w:rPr>
              <w:t>r nj</w:t>
            </w:r>
            <w:r w:rsidR="00F438B6" w:rsidRPr="00164B66">
              <w:rPr>
                <w:szCs w:val="18"/>
              </w:rPr>
              <w:t>ë</w:t>
            </w:r>
            <w:r w:rsidR="003075BA" w:rsidRPr="00164B66">
              <w:rPr>
                <w:szCs w:val="18"/>
              </w:rPr>
              <w:t xml:space="preserve"> periudh</w:t>
            </w:r>
            <w:r w:rsidR="00F438B6" w:rsidRPr="00164B66">
              <w:rPr>
                <w:szCs w:val="18"/>
              </w:rPr>
              <w:t>ë</w:t>
            </w:r>
            <w:r w:rsidR="003075BA" w:rsidRPr="00164B66">
              <w:rPr>
                <w:szCs w:val="18"/>
              </w:rPr>
              <w:t xml:space="preserve"> t</w:t>
            </w:r>
            <w:r w:rsidR="00F438B6" w:rsidRPr="00164B66">
              <w:rPr>
                <w:szCs w:val="18"/>
              </w:rPr>
              <w:t>ë</w:t>
            </w:r>
            <w:r w:rsidR="003075BA" w:rsidRPr="00164B66">
              <w:rPr>
                <w:szCs w:val="18"/>
              </w:rPr>
              <w:t xml:space="preserve"> caktuar kohe p</w:t>
            </w:r>
            <w:r w:rsidR="00F438B6" w:rsidRPr="00164B66">
              <w:rPr>
                <w:szCs w:val="18"/>
              </w:rPr>
              <w:t>ë</w:t>
            </w:r>
            <w:r w:rsidR="003075BA" w:rsidRPr="00164B66">
              <w:rPr>
                <w:szCs w:val="18"/>
              </w:rPr>
              <w:t>r q</w:t>
            </w:r>
            <w:r w:rsidR="00F438B6" w:rsidRPr="00164B66">
              <w:rPr>
                <w:szCs w:val="18"/>
              </w:rPr>
              <w:t>ë</w:t>
            </w:r>
            <w:r w:rsidR="003075BA" w:rsidRPr="00164B66">
              <w:rPr>
                <w:szCs w:val="18"/>
              </w:rPr>
              <w:t>llime t</w:t>
            </w:r>
            <w:r w:rsidR="00F438B6" w:rsidRPr="00164B66">
              <w:rPr>
                <w:szCs w:val="18"/>
              </w:rPr>
              <w:t>ë</w:t>
            </w:r>
            <w:r w:rsidR="003075BA" w:rsidRPr="00164B66">
              <w:rPr>
                <w:szCs w:val="18"/>
              </w:rPr>
              <w:t xml:space="preserve"> hetimit n</w:t>
            </w:r>
            <w:r w:rsidR="00F438B6" w:rsidRPr="00164B66">
              <w:rPr>
                <w:szCs w:val="18"/>
              </w:rPr>
              <w:t>ë</w:t>
            </w:r>
            <w:r w:rsidR="003075BA" w:rsidRPr="00164B66">
              <w:rPr>
                <w:szCs w:val="18"/>
              </w:rPr>
              <w:t xml:space="preserve">se </w:t>
            </w:r>
            <w:r w:rsidR="00F438B6" w:rsidRPr="00164B66">
              <w:rPr>
                <w:szCs w:val="18"/>
              </w:rPr>
              <w:t>ë</w:t>
            </w:r>
            <w:r w:rsidR="003075BA" w:rsidRPr="00164B66">
              <w:rPr>
                <w:szCs w:val="18"/>
              </w:rPr>
              <w:t>sht</w:t>
            </w:r>
            <w:r w:rsidR="00F438B6" w:rsidRPr="00164B66">
              <w:rPr>
                <w:szCs w:val="18"/>
              </w:rPr>
              <w:t>ë</w:t>
            </w:r>
            <w:r w:rsidR="003075BA" w:rsidRPr="00164B66">
              <w:rPr>
                <w:szCs w:val="18"/>
              </w:rPr>
              <w:t xml:space="preserve"> m</w:t>
            </w:r>
            <w:r w:rsidR="00F438B6" w:rsidRPr="00164B66">
              <w:rPr>
                <w:szCs w:val="18"/>
              </w:rPr>
              <w:t>ë</w:t>
            </w:r>
            <w:r w:rsidR="003075BA" w:rsidRPr="00164B66">
              <w:rPr>
                <w:szCs w:val="18"/>
              </w:rPr>
              <w:t xml:space="preserve"> shum</w:t>
            </w:r>
            <w:r w:rsidR="00F438B6" w:rsidRPr="00164B66">
              <w:rPr>
                <w:szCs w:val="18"/>
              </w:rPr>
              <w:t>ë</w:t>
            </w:r>
            <w:r w:rsidR="003075BA" w:rsidRPr="00164B66">
              <w:rPr>
                <w:szCs w:val="18"/>
              </w:rPr>
              <w:t xml:space="preserve"> i d</w:t>
            </w:r>
            <w:r w:rsidR="00F438B6" w:rsidRPr="00164B66">
              <w:rPr>
                <w:szCs w:val="18"/>
              </w:rPr>
              <w:t>ë</w:t>
            </w:r>
            <w:r w:rsidR="003075BA" w:rsidRPr="00164B66">
              <w:rPr>
                <w:szCs w:val="18"/>
              </w:rPr>
              <w:t>msh</w:t>
            </w:r>
            <w:r w:rsidR="00F438B6" w:rsidRPr="00164B66">
              <w:rPr>
                <w:szCs w:val="18"/>
              </w:rPr>
              <w:t>ë</w:t>
            </w:r>
            <w:r w:rsidR="003075BA" w:rsidRPr="00164B66">
              <w:rPr>
                <w:szCs w:val="18"/>
              </w:rPr>
              <w:t>m</w:t>
            </w:r>
            <w:r w:rsidR="00917186" w:rsidRPr="00164B66">
              <w:rPr>
                <w:szCs w:val="18"/>
              </w:rPr>
              <w:t xml:space="preserve">. </w:t>
            </w:r>
          </w:p>
          <w:p w:rsidR="00777189" w:rsidRPr="00164B66" w:rsidRDefault="00777189" w:rsidP="007B7AAA">
            <w:pPr>
              <w:spacing w:line="260" w:lineRule="exact"/>
              <w:rPr>
                <w:szCs w:val="18"/>
              </w:rPr>
            </w:pPr>
          </w:p>
          <w:p w:rsidR="00917186" w:rsidRPr="00164B66" w:rsidRDefault="003075BA" w:rsidP="007B7AAA">
            <w:pPr>
              <w:spacing w:line="260" w:lineRule="exact"/>
              <w:rPr>
                <w:szCs w:val="18"/>
              </w:rPr>
            </w:pPr>
            <w:r w:rsidRPr="00164B66">
              <w:rPr>
                <w:szCs w:val="18"/>
              </w:rPr>
              <w:t>Aktivitetet p</w:t>
            </w:r>
            <w:r w:rsidR="00F438B6" w:rsidRPr="00164B66">
              <w:rPr>
                <w:szCs w:val="18"/>
              </w:rPr>
              <w:t>ë</w:t>
            </w:r>
            <w:r w:rsidRPr="00164B66">
              <w:rPr>
                <w:szCs w:val="18"/>
              </w:rPr>
              <w:t>r tu kryer duhet t</w:t>
            </w:r>
            <w:r w:rsidR="00F438B6" w:rsidRPr="00164B66">
              <w:rPr>
                <w:szCs w:val="18"/>
              </w:rPr>
              <w:t>ë</w:t>
            </w:r>
            <w:r w:rsidRPr="00164B66">
              <w:rPr>
                <w:szCs w:val="18"/>
              </w:rPr>
              <w:t xml:space="preserve"> prioritizohen, bazuar n</w:t>
            </w:r>
            <w:r w:rsidR="00F438B6" w:rsidRPr="00164B66">
              <w:rPr>
                <w:szCs w:val="18"/>
              </w:rPr>
              <w:t>ë</w:t>
            </w:r>
            <w:r w:rsidR="00592548" w:rsidRPr="00164B66">
              <w:rPr>
                <w:szCs w:val="18"/>
              </w:rPr>
              <w:t xml:space="preserve"> dispozitat ligj</w:t>
            </w:r>
            <w:r w:rsidRPr="00164B66">
              <w:rPr>
                <w:szCs w:val="18"/>
              </w:rPr>
              <w:t>o</w:t>
            </w:r>
            <w:r w:rsidR="00592548" w:rsidRPr="00164B66">
              <w:rPr>
                <w:szCs w:val="18"/>
              </w:rPr>
              <w:t>r</w:t>
            </w:r>
            <w:r w:rsidRPr="00164B66">
              <w:rPr>
                <w:szCs w:val="18"/>
              </w:rPr>
              <w:t>e dhe procedurat e pun</w:t>
            </w:r>
            <w:r w:rsidR="00F438B6" w:rsidRPr="00164B66">
              <w:rPr>
                <w:szCs w:val="18"/>
              </w:rPr>
              <w:t>ë</w:t>
            </w:r>
            <w:r w:rsidRPr="00164B66">
              <w:rPr>
                <w:szCs w:val="18"/>
              </w:rPr>
              <w:t>s s</w:t>
            </w:r>
            <w:r w:rsidR="00F438B6" w:rsidRPr="00164B66">
              <w:rPr>
                <w:szCs w:val="18"/>
              </w:rPr>
              <w:t>ë</w:t>
            </w:r>
            <w:r w:rsidRPr="00164B66">
              <w:rPr>
                <w:szCs w:val="18"/>
              </w:rPr>
              <w:t xml:space="preserve"> policis</w:t>
            </w:r>
            <w:r w:rsidR="00F438B6" w:rsidRPr="00164B66">
              <w:rPr>
                <w:szCs w:val="18"/>
              </w:rPr>
              <w:t>ë</w:t>
            </w:r>
            <w:r w:rsidR="00917186" w:rsidRPr="00164B66">
              <w:rPr>
                <w:szCs w:val="18"/>
              </w:rPr>
              <w:t>.</w:t>
            </w:r>
          </w:p>
          <w:p w:rsidR="00777189" w:rsidRPr="00164B66" w:rsidRDefault="00777189" w:rsidP="007B7AAA">
            <w:pPr>
              <w:spacing w:line="260" w:lineRule="exact"/>
              <w:rPr>
                <w:szCs w:val="18"/>
              </w:rPr>
            </w:pPr>
          </w:p>
          <w:p w:rsidR="00917186" w:rsidRPr="00164B66" w:rsidRDefault="003075BA" w:rsidP="007B7AAA">
            <w:pPr>
              <w:spacing w:line="260" w:lineRule="exact"/>
              <w:rPr>
                <w:szCs w:val="18"/>
              </w:rPr>
            </w:pPr>
            <w:r w:rsidRPr="00164B66">
              <w:rPr>
                <w:szCs w:val="18"/>
              </w:rPr>
              <w:t>P</w:t>
            </w:r>
            <w:r w:rsidR="00F438B6" w:rsidRPr="00164B66">
              <w:rPr>
                <w:szCs w:val="18"/>
              </w:rPr>
              <w:t>ë</w:t>
            </w:r>
            <w:r w:rsidRPr="00164B66">
              <w:rPr>
                <w:szCs w:val="18"/>
              </w:rPr>
              <w:t>r p</w:t>
            </w:r>
            <w:r w:rsidR="00F438B6" w:rsidRPr="00164B66">
              <w:rPr>
                <w:szCs w:val="18"/>
              </w:rPr>
              <w:t>ë</w:t>
            </w:r>
            <w:r w:rsidRPr="00164B66">
              <w:rPr>
                <w:szCs w:val="18"/>
              </w:rPr>
              <w:t>rcaktimin e aktiviteteve dhe m</w:t>
            </w:r>
            <w:r w:rsidR="00F438B6" w:rsidRPr="00164B66">
              <w:rPr>
                <w:szCs w:val="18"/>
              </w:rPr>
              <w:t>ë</w:t>
            </w:r>
            <w:r w:rsidRPr="00164B66">
              <w:rPr>
                <w:szCs w:val="18"/>
              </w:rPr>
              <w:t>nyr</w:t>
            </w:r>
            <w:r w:rsidR="00F438B6" w:rsidRPr="00164B66">
              <w:rPr>
                <w:szCs w:val="18"/>
              </w:rPr>
              <w:t>ë</w:t>
            </w:r>
            <w:r w:rsidRPr="00164B66">
              <w:rPr>
                <w:szCs w:val="18"/>
              </w:rPr>
              <w:t>s s</w:t>
            </w:r>
            <w:r w:rsidR="00F438B6" w:rsidRPr="00164B66">
              <w:rPr>
                <w:szCs w:val="18"/>
              </w:rPr>
              <w:t>ë</w:t>
            </w:r>
            <w:r w:rsidRPr="00164B66">
              <w:rPr>
                <w:szCs w:val="18"/>
              </w:rPr>
              <w:t xml:space="preserve"> realizimit t</w:t>
            </w:r>
            <w:r w:rsidR="00F438B6" w:rsidRPr="00164B66">
              <w:rPr>
                <w:szCs w:val="18"/>
              </w:rPr>
              <w:t>ë</w:t>
            </w:r>
            <w:r w:rsidRPr="00164B66">
              <w:rPr>
                <w:szCs w:val="18"/>
              </w:rPr>
              <w:t xml:space="preserve"> tyre</w:t>
            </w:r>
            <w:r w:rsidR="00592548" w:rsidRPr="00164B66">
              <w:rPr>
                <w:szCs w:val="18"/>
              </w:rPr>
              <w:t xml:space="preserve"> mund të konsultohen</w:t>
            </w:r>
            <w:r w:rsidRPr="00164B66">
              <w:rPr>
                <w:szCs w:val="18"/>
              </w:rPr>
              <w:t xml:space="preserve"> prokurori, viktima, d</w:t>
            </w:r>
            <w:r w:rsidR="00F438B6" w:rsidRPr="00164B66">
              <w:rPr>
                <w:szCs w:val="18"/>
              </w:rPr>
              <w:t>ë</w:t>
            </w:r>
            <w:r w:rsidRPr="00164B66">
              <w:rPr>
                <w:szCs w:val="18"/>
              </w:rPr>
              <w:t>shmitar</w:t>
            </w:r>
            <w:r w:rsidR="00F438B6" w:rsidRPr="00164B66">
              <w:rPr>
                <w:szCs w:val="18"/>
              </w:rPr>
              <w:t>ë</w:t>
            </w:r>
            <w:r w:rsidRPr="00164B66">
              <w:rPr>
                <w:szCs w:val="18"/>
              </w:rPr>
              <w:t>t ose njer</w:t>
            </w:r>
            <w:r w:rsidR="00F438B6" w:rsidRPr="00164B66">
              <w:rPr>
                <w:szCs w:val="18"/>
              </w:rPr>
              <w:t>ë</w:t>
            </w:r>
            <w:r w:rsidRPr="00164B66">
              <w:rPr>
                <w:szCs w:val="18"/>
              </w:rPr>
              <w:t>zit nga departamentet ose institucionet e tjera dhe vendimet t</w:t>
            </w:r>
            <w:r w:rsidR="00F438B6" w:rsidRPr="00164B66">
              <w:rPr>
                <w:szCs w:val="18"/>
              </w:rPr>
              <w:t>ë</w:t>
            </w:r>
            <w:r w:rsidRPr="00164B66">
              <w:rPr>
                <w:szCs w:val="18"/>
              </w:rPr>
              <w:t xml:space="preserve"> merren s</w:t>
            </w:r>
            <w:r w:rsidR="00F438B6" w:rsidRPr="00164B66">
              <w:rPr>
                <w:szCs w:val="18"/>
              </w:rPr>
              <w:t>ë</w:t>
            </w:r>
            <w:r w:rsidRPr="00164B66">
              <w:rPr>
                <w:szCs w:val="18"/>
              </w:rPr>
              <w:t xml:space="preserve"> bashku</w:t>
            </w:r>
            <w:r w:rsidR="00917186" w:rsidRPr="00164B66">
              <w:rPr>
                <w:szCs w:val="18"/>
              </w:rPr>
              <w:t xml:space="preserve">. </w:t>
            </w:r>
            <w:r w:rsidRPr="00164B66">
              <w:rPr>
                <w:szCs w:val="18"/>
              </w:rPr>
              <w:t>Ne duhet t</w:t>
            </w:r>
            <w:r w:rsidR="00F438B6" w:rsidRPr="00164B66">
              <w:rPr>
                <w:szCs w:val="18"/>
              </w:rPr>
              <w:t>ë</w:t>
            </w:r>
            <w:r w:rsidRPr="00164B66">
              <w:rPr>
                <w:szCs w:val="18"/>
              </w:rPr>
              <w:t xml:space="preserve"> konsiderojm</w:t>
            </w:r>
            <w:r w:rsidR="00F438B6" w:rsidRPr="00164B66">
              <w:rPr>
                <w:szCs w:val="18"/>
              </w:rPr>
              <w:t>ë</w:t>
            </w:r>
            <w:r w:rsidRPr="00164B66">
              <w:rPr>
                <w:szCs w:val="18"/>
              </w:rPr>
              <w:t xml:space="preserve"> se viktimat mund t</w:t>
            </w:r>
            <w:r w:rsidR="00F438B6" w:rsidRPr="00164B66">
              <w:rPr>
                <w:szCs w:val="18"/>
              </w:rPr>
              <w:t>ë</w:t>
            </w:r>
            <w:r w:rsidRPr="00164B66">
              <w:rPr>
                <w:szCs w:val="18"/>
              </w:rPr>
              <w:t xml:space="preserve"> jen</w:t>
            </w:r>
            <w:r w:rsidR="00F438B6" w:rsidRPr="00164B66">
              <w:rPr>
                <w:szCs w:val="18"/>
              </w:rPr>
              <w:t>ë</w:t>
            </w:r>
            <w:r w:rsidRPr="00164B66">
              <w:rPr>
                <w:szCs w:val="18"/>
              </w:rPr>
              <w:t xml:space="preserve"> shum</w:t>
            </w:r>
            <w:r w:rsidR="00F438B6" w:rsidRPr="00164B66">
              <w:rPr>
                <w:szCs w:val="18"/>
              </w:rPr>
              <w:t>ë</w:t>
            </w:r>
            <w:r w:rsidRPr="00164B66">
              <w:rPr>
                <w:szCs w:val="18"/>
              </w:rPr>
              <w:t xml:space="preserve"> emocionale p</w:t>
            </w:r>
            <w:r w:rsidR="00F438B6" w:rsidRPr="00164B66">
              <w:rPr>
                <w:szCs w:val="18"/>
              </w:rPr>
              <w:t>ë</w:t>
            </w:r>
            <w:r w:rsidRPr="00164B66">
              <w:rPr>
                <w:szCs w:val="18"/>
              </w:rPr>
              <w:t>r shkak t</w:t>
            </w:r>
            <w:r w:rsidR="00F438B6" w:rsidRPr="00164B66">
              <w:rPr>
                <w:szCs w:val="18"/>
              </w:rPr>
              <w:t>ë</w:t>
            </w:r>
            <w:r w:rsidRPr="00164B66">
              <w:rPr>
                <w:szCs w:val="18"/>
              </w:rPr>
              <w:t xml:space="preserve"> natyr</w:t>
            </w:r>
            <w:r w:rsidR="00F438B6" w:rsidRPr="00164B66">
              <w:rPr>
                <w:szCs w:val="18"/>
              </w:rPr>
              <w:t>ë</w:t>
            </w:r>
            <w:r w:rsidRPr="00164B66">
              <w:rPr>
                <w:szCs w:val="18"/>
              </w:rPr>
              <w:t>s s</w:t>
            </w:r>
            <w:r w:rsidR="00F438B6" w:rsidRPr="00164B66">
              <w:rPr>
                <w:szCs w:val="18"/>
              </w:rPr>
              <w:t>ë</w:t>
            </w:r>
            <w:r w:rsidRPr="00164B66">
              <w:rPr>
                <w:szCs w:val="18"/>
              </w:rPr>
              <w:t xml:space="preserve"> situat</w:t>
            </w:r>
            <w:r w:rsidR="00F438B6" w:rsidRPr="00164B66">
              <w:rPr>
                <w:szCs w:val="18"/>
              </w:rPr>
              <w:t>ë</w:t>
            </w:r>
            <w:r w:rsidRPr="00164B66">
              <w:rPr>
                <w:szCs w:val="18"/>
              </w:rPr>
              <w:t>s</w:t>
            </w:r>
            <w:r w:rsidR="00917186" w:rsidRPr="00164B66">
              <w:rPr>
                <w:szCs w:val="18"/>
              </w:rPr>
              <w:t>.</w:t>
            </w:r>
          </w:p>
          <w:p w:rsidR="00777189" w:rsidRPr="00164B66" w:rsidRDefault="00777189" w:rsidP="007B7AAA">
            <w:pPr>
              <w:spacing w:line="260" w:lineRule="exact"/>
              <w:rPr>
                <w:szCs w:val="18"/>
              </w:rPr>
            </w:pPr>
          </w:p>
          <w:p w:rsidR="00917186" w:rsidRPr="00164B66" w:rsidRDefault="003075BA" w:rsidP="007B7AAA">
            <w:pPr>
              <w:spacing w:line="260" w:lineRule="exact"/>
              <w:rPr>
                <w:szCs w:val="18"/>
              </w:rPr>
            </w:pPr>
            <w:r w:rsidRPr="00164B66">
              <w:rPr>
                <w:szCs w:val="18"/>
              </w:rPr>
              <w:t>Duhet t</w:t>
            </w:r>
            <w:r w:rsidR="00F438B6" w:rsidRPr="00164B66">
              <w:rPr>
                <w:szCs w:val="18"/>
              </w:rPr>
              <w:t>ë</w:t>
            </w:r>
            <w:r w:rsidRPr="00164B66">
              <w:rPr>
                <w:szCs w:val="18"/>
              </w:rPr>
              <w:t xml:space="preserve"> sigurohet vazhdim</w:t>
            </w:r>
            <w:r w:rsidR="00F438B6" w:rsidRPr="00164B66">
              <w:rPr>
                <w:szCs w:val="18"/>
              </w:rPr>
              <w:t>ë</w:t>
            </w:r>
            <w:r w:rsidRPr="00164B66">
              <w:rPr>
                <w:szCs w:val="18"/>
              </w:rPr>
              <w:t>sia e hetimit, p</w:t>
            </w:r>
            <w:r w:rsidR="00F438B6" w:rsidRPr="00164B66">
              <w:rPr>
                <w:szCs w:val="18"/>
              </w:rPr>
              <w:t>ë</w:t>
            </w:r>
            <w:r w:rsidRPr="00164B66">
              <w:rPr>
                <w:szCs w:val="18"/>
              </w:rPr>
              <w:t>r k</w:t>
            </w:r>
            <w:r w:rsidR="00F438B6" w:rsidRPr="00164B66">
              <w:rPr>
                <w:szCs w:val="18"/>
              </w:rPr>
              <w:t>ë</w:t>
            </w:r>
            <w:r w:rsidRPr="00164B66">
              <w:rPr>
                <w:szCs w:val="18"/>
              </w:rPr>
              <w:t>t</w:t>
            </w:r>
            <w:r w:rsidR="00F438B6" w:rsidRPr="00164B66">
              <w:rPr>
                <w:szCs w:val="18"/>
              </w:rPr>
              <w:t>ë</w:t>
            </w:r>
            <w:r w:rsidRPr="00164B66">
              <w:rPr>
                <w:szCs w:val="18"/>
              </w:rPr>
              <w:t xml:space="preserve"> arsye n</w:t>
            </w:r>
            <w:r w:rsidR="00F438B6" w:rsidRPr="00164B66">
              <w:rPr>
                <w:szCs w:val="18"/>
              </w:rPr>
              <w:t>ë</w:t>
            </w:r>
            <w:r w:rsidRPr="00164B66">
              <w:rPr>
                <w:szCs w:val="18"/>
              </w:rPr>
              <w:t xml:space="preserve"> rast t</w:t>
            </w:r>
            <w:r w:rsidR="00F438B6" w:rsidRPr="00164B66">
              <w:rPr>
                <w:szCs w:val="18"/>
              </w:rPr>
              <w:t>ë</w:t>
            </w:r>
            <w:r w:rsidRPr="00164B66">
              <w:rPr>
                <w:szCs w:val="18"/>
              </w:rPr>
              <w:t xml:space="preserve"> nj</w:t>
            </w:r>
            <w:r w:rsidR="00F438B6" w:rsidRPr="00164B66">
              <w:rPr>
                <w:szCs w:val="18"/>
              </w:rPr>
              <w:t>ë</w:t>
            </w:r>
            <w:r w:rsidRPr="00164B66">
              <w:rPr>
                <w:szCs w:val="18"/>
              </w:rPr>
              <w:t xml:space="preserve"> hetimi kompleks, nevojitet nj</w:t>
            </w:r>
            <w:r w:rsidR="00F438B6" w:rsidRPr="00164B66">
              <w:rPr>
                <w:szCs w:val="18"/>
              </w:rPr>
              <w:t>ë</w:t>
            </w:r>
            <w:r w:rsidRPr="00164B66">
              <w:rPr>
                <w:szCs w:val="18"/>
              </w:rPr>
              <w:t xml:space="preserve"> grup p</w:t>
            </w:r>
            <w:r w:rsidR="00F438B6" w:rsidRPr="00164B66">
              <w:rPr>
                <w:szCs w:val="18"/>
              </w:rPr>
              <w:t>ë</w:t>
            </w:r>
            <w:r w:rsidRPr="00164B66">
              <w:rPr>
                <w:szCs w:val="18"/>
              </w:rPr>
              <w:t>r kryerjen e aktiviteteve, me nj</w:t>
            </w:r>
            <w:r w:rsidR="00F438B6" w:rsidRPr="00164B66">
              <w:rPr>
                <w:szCs w:val="18"/>
              </w:rPr>
              <w:t>ë</w:t>
            </w:r>
            <w:r w:rsidRPr="00164B66">
              <w:rPr>
                <w:szCs w:val="18"/>
              </w:rPr>
              <w:t xml:space="preserve"> marr</w:t>
            </w:r>
            <w:r w:rsidR="00F438B6" w:rsidRPr="00164B66">
              <w:rPr>
                <w:szCs w:val="18"/>
              </w:rPr>
              <w:t>ë</w:t>
            </w:r>
            <w:r w:rsidRPr="00164B66">
              <w:rPr>
                <w:szCs w:val="18"/>
              </w:rPr>
              <w:t>dh</w:t>
            </w:r>
            <w:r w:rsidR="00F438B6" w:rsidRPr="00164B66">
              <w:rPr>
                <w:szCs w:val="18"/>
              </w:rPr>
              <w:t>ë</w:t>
            </w:r>
            <w:r w:rsidRPr="00164B66">
              <w:rPr>
                <w:szCs w:val="18"/>
              </w:rPr>
              <w:t>nie t</w:t>
            </w:r>
            <w:r w:rsidR="00F438B6" w:rsidRPr="00164B66">
              <w:rPr>
                <w:szCs w:val="18"/>
              </w:rPr>
              <w:t>ë</w:t>
            </w:r>
            <w:r w:rsidRPr="00164B66">
              <w:rPr>
                <w:szCs w:val="18"/>
              </w:rPr>
              <w:t xml:space="preserve"> mir</w:t>
            </w:r>
            <w:r w:rsidR="00F438B6" w:rsidRPr="00164B66">
              <w:rPr>
                <w:szCs w:val="18"/>
              </w:rPr>
              <w:t>ë</w:t>
            </w:r>
            <w:r w:rsidRPr="00164B66">
              <w:rPr>
                <w:szCs w:val="18"/>
              </w:rPr>
              <w:t xml:space="preserve"> dhe p</w:t>
            </w:r>
            <w:r w:rsidR="00F438B6" w:rsidRPr="00164B66">
              <w:rPr>
                <w:szCs w:val="18"/>
              </w:rPr>
              <w:t>ë</w:t>
            </w:r>
            <w:r w:rsidRPr="00164B66">
              <w:rPr>
                <w:szCs w:val="18"/>
              </w:rPr>
              <w:t>rhapje t</w:t>
            </w:r>
            <w:r w:rsidR="00F438B6" w:rsidRPr="00164B66">
              <w:rPr>
                <w:szCs w:val="18"/>
              </w:rPr>
              <w:t>ë</w:t>
            </w:r>
            <w:r w:rsidR="00592548" w:rsidRPr="00164B66">
              <w:rPr>
                <w:szCs w:val="18"/>
              </w:rPr>
              <w:t xml:space="preserve"> rregullt</w:t>
            </w:r>
            <w:r w:rsidRPr="00164B66">
              <w:rPr>
                <w:szCs w:val="18"/>
              </w:rPr>
              <w:t xml:space="preserve"> </w:t>
            </w:r>
            <w:r w:rsidR="00592548" w:rsidRPr="00164B66">
              <w:rPr>
                <w:szCs w:val="18"/>
              </w:rPr>
              <w:t xml:space="preserve">të </w:t>
            </w:r>
            <w:r w:rsidRPr="00164B66">
              <w:rPr>
                <w:szCs w:val="18"/>
              </w:rPr>
              <w:t>t</w:t>
            </w:r>
            <w:r w:rsidR="00F438B6" w:rsidRPr="00164B66">
              <w:rPr>
                <w:szCs w:val="18"/>
              </w:rPr>
              <w:t>ë</w:t>
            </w:r>
            <w:r w:rsidRPr="00164B66">
              <w:rPr>
                <w:szCs w:val="18"/>
              </w:rPr>
              <w:t xml:space="preserve"> dh</w:t>
            </w:r>
            <w:r w:rsidR="00F438B6" w:rsidRPr="00164B66">
              <w:rPr>
                <w:szCs w:val="18"/>
              </w:rPr>
              <w:t>ë</w:t>
            </w:r>
            <w:r w:rsidR="00592548" w:rsidRPr="00164B66">
              <w:rPr>
                <w:szCs w:val="18"/>
              </w:rPr>
              <w:t xml:space="preserve">nave dhe rezultateve </w:t>
            </w:r>
            <w:r w:rsidRPr="00164B66">
              <w:rPr>
                <w:szCs w:val="18"/>
              </w:rPr>
              <w:t>nd</w:t>
            </w:r>
            <w:r w:rsidR="00F438B6" w:rsidRPr="00164B66">
              <w:rPr>
                <w:szCs w:val="18"/>
              </w:rPr>
              <w:t>ë</w:t>
            </w:r>
            <w:r w:rsidRPr="00164B66">
              <w:rPr>
                <w:szCs w:val="18"/>
              </w:rPr>
              <w:t>rmjet an</w:t>
            </w:r>
            <w:r w:rsidR="00F438B6" w:rsidRPr="00164B66">
              <w:rPr>
                <w:szCs w:val="18"/>
              </w:rPr>
              <w:t>ë</w:t>
            </w:r>
            <w:r w:rsidRPr="00164B66">
              <w:rPr>
                <w:szCs w:val="18"/>
              </w:rPr>
              <w:t>tar</w:t>
            </w:r>
            <w:r w:rsidR="00F438B6" w:rsidRPr="00164B66">
              <w:rPr>
                <w:szCs w:val="18"/>
              </w:rPr>
              <w:t>ë</w:t>
            </w:r>
            <w:r w:rsidRPr="00164B66">
              <w:rPr>
                <w:szCs w:val="18"/>
              </w:rPr>
              <w:t>ve</w:t>
            </w:r>
            <w:r w:rsidR="00917186" w:rsidRPr="00164B66">
              <w:rPr>
                <w:szCs w:val="18"/>
              </w:rPr>
              <w:t>.</w:t>
            </w:r>
            <w:r w:rsidRPr="00164B66">
              <w:rPr>
                <w:szCs w:val="18"/>
              </w:rPr>
              <w:t xml:space="preserve"> </w:t>
            </w:r>
          </w:p>
          <w:p w:rsidR="00777189" w:rsidRPr="00164B66" w:rsidRDefault="00777189" w:rsidP="007B7AAA">
            <w:pPr>
              <w:spacing w:line="260" w:lineRule="exact"/>
              <w:rPr>
                <w:szCs w:val="18"/>
              </w:rPr>
            </w:pPr>
          </w:p>
          <w:p w:rsidR="00917186" w:rsidRPr="00164B66" w:rsidRDefault="003075BA" w:rsidP="007B7AAA">
            <w:pPr>
              <w:spacing w:line="260" w:lineRule="exact"/>
              <w:rPr>
                <w:szCs w:val="18"/>
              </w:rPr>
            </w:pPr>
            <w:r w:rsidRPr="00164B66">
              <w:rPr>
                <w:szCs w:val="18"/>
              </w:rPr>
              <w:t>Aktivitete ose lidhje t</w:t>
            </w:r>
            <w:r w:rsidR="00F438B6" w:rsidRPr="00164B66">
              <w:rPr>
                <w:szCs w:val="18"/>
              </w:rPr>
              <w:t>ë</w:t>
            </w:r>
            <w:r w:rsidRPr="00164B66">
              <w:rPr>
                <w:szCs w:val="18"/>
              </w:rPr>
              <w:t xml:space="preserve"> tjera kriminale me ç</w:t>
            </w:r>
            <w:r w:rsidR="00F438B6" w:rsidRPr="00164B66">
              <w:rPr>
                <w:szCs w:val="18"/>
              </w:rPr>
              <w:t>ë</w:t>
            </w:r>
            <w:r w:rsidRPr="00164B66">
              <w:rPr>
                <w:szCs w:val="18"/>
              </w:rPr>
              <w:t>shtje t</w:t>
            </w:r>
            <w:r w:rsidR="00F438B6" w:rsidRPr="00164B66">
              <w:rPr>
                <w:szCs w:val="18"/>
              </w:rPr>
              <w:t>ë</w:t>
            </w:r>
            <w:r w:rsidRPr="00164B66">
              <w:rPr>
                <w:szCs w:val="18"/>
              </w:rPr>
              <w:t xml:space="preserve"> tjera mund t</w:t>
            </w:r>
            <w:r w:rsidR="00F438B6" w:rsidRPr="00164B66">
              <w:rPr>
                <w:szCs w:val="18"/>
              </w:rPr>
              <w:t>ë</w:t>
            </w:r>
            <w:r w:rsidRPr="00164B66">
              <w:rPr>
                <w:szCs w:val="18"/>
              </w:rPr>
              <w:t xml:space="preserve"> gjenden gjat</w:t>
            </w:r>
            <w:r w:rsidR="00F438B6" w:rsidRPr="00164B66">
              <w:rPr>
                <w:szCs w:val="18"/>
              </w:rPr>
              <w:t>ë</w:t>
            </w:r>
            <w:r w:rsidRPr="00164B66">
              <w:rPr>
                <w:szCs w:val="18"/>
              </w:rPr>
              <w:t xml:space="preserve"> hetimit dhe n</w:t>
            </w:r>
            <w:r w:rsidR="00F438B6" w:rsidRPr="00164B66">
              <w:rPr>
                <w:szCs w:val="18"/>
              </w:rPr>
              <w:t>ë</w:t>
            </w:r>
            <w:r w:rsidRPr="00164B66">
              <w:rPr>
                <w:szCs w:val="18"/>
              </w:rPr>
              <w:t xml:space="preserve"> raste t</w:t>
            </w:r>
            <w:r w:rsidR="00F438B6" w:rsidRPr="00164B66">
              <w:rPr>
                <w:szCs w:val="18"/>
              </w:rPr>
              <w:t>ë</w:t>
            </w:r>
            <w:r w:rsidRPr="00164B66">
              <w:rPr>
                <w:szCs w:val="18"/>
              </w:rPr>
              <w:t xml:space="preserve"> tilla informacioni duhet t</w:t>
            </w:r>
            <w:r w:rsidR="00F438B6" w:rsidRPr="00164B66">
              <w:rPr>
                <w:szCs w:val="18"/>
              </w:rPr>
              <w:t>ë</w:t>
            </w:r>
            <w:r w:rsidRPr="00164B66">
              <w:rPr>
                <w:szCs w:val="18"/>
              </w:rPr>
              <w:t xml:space="preserve"> d</w:t>
            </w:r>
            <w:r w:rsidR="00F438B6" w:rsidRPr="00164B66">
              <w:rPr>
                <w:szCs w:val="18"/>
              </w:rPr>
              <w:t>ë</w:t>
            </w:r>
            <w:r w:rsidRPr="00164B66">
              <w:rPr>
                <w:szCs w:val="18"/>
              </w:rPr>
              <w:t>rgohet tek departamentet kompetente</w:t>
            </w:r>
            <w:r w:rsidR="00917186" w:rsidRPr="00164B66">
              <w:rPr>
                <w:szCs w:val="18"/>
              </w:rPr>
              <w:t>.</w:t>
            </w:r>
          </w:p>
          <w:p w:rsidR="00777189" w:rsidRPr="00164B66" w:rsidRDefault="00777189" w:rsidP="007B7AAA">
            <w:pPr>
              <w:spacing w:line="260" w:lineRule="exact"/>
              <w:rPr>
                <w:szCs w:val="18"/>
              </w:rPr>
            </w:pPr>
          </w:p>
          <w:p w:rsidR="00917186" w:rsidRPr="00164B66" w:rsidRDefault="003075BA" w:rsidP="007B7AAA">
            <w:pPr>
              <w:spacing w:line="260" w:lineRule="exact"/>
              <w:rPr>
                <w:szCs w:val="18"/>
              </w:rPr>
            </w:pPr>
            <w:r w:rsidRPr="00164B66">
              <w:rPr>
                <w:szCs w:val="18"/>
              </w:rPr>
              <w:t>P</w:t>
            </w:r>
            <w:r w:rsidR="00F438B6" w:rsidRPr="00164B66">
              <w:rPr>
                <w:szCs w:val="18"/>
              </w:rPr>
              <w:t>ë</w:t>
            </w:r>
            <w:r w:rsidRPr="00164B66">
              <w:rPr>
                <w:szCs w:val="18"/>
              </w:rPr>
              <w:t>rgatitja e dosjes dhe hartimi i dokumentacionit t</w:t>
            </w:r>
            <w:r w:rsidR="00F438B6" w:rsidRPr="00164B66">
              <w:rPr>
                <w:szCs w:val="18"/>
              </w:rPr>
              <w:t>ë</w:t>
            </w:r>
            <w:r w:rsidRPr="00164B66">
              <w:rPr>
                <w:szCs w:val="18"/>
              </w:rPr>
              <w:t xml:space="preserve"> nevojsh</w:t>
            </w:r>
            <w:r w:rsidR="00E209DB" w:rsidRPr="00164B66">
              <w:rPr>
                <w:szCs w:val="18"/>
              </w:rPr>
              <w:t>ë</w:t>
            </w:r>
            <w:r w:rsidRPr="00164B66">
              <w:rPr>
                <w:szCs w:val="18"/>
              </w:rPr>
              <w:t>m p</w:t>
            </w:r>
            <w:r w:rsidR="00F438B6" w:rsidRPr="00164B66">
              <w:rPr>
                <w:szCs w:val="18"/>
              </w:rPr>
              <w:t>ë</w:t>
            </w:r>
            <w:r w:rsidRPr="00164B66">
              <w:rPr>
                <w:szCs w:val="18"/>
              </w:rPr>
              <w:t>r paraqitjen e rezultateve duhet jet</w:t>
            </w:r>
            <w:r w:rsidR="00F438B6" w:rsidRPr="00164B66">
              <w:rPr>
                <w:szCs w:val="18"/>
              </w:rPr>
              <w:t>ë</w:t>
            </w:r>
            <w:r w:rsidRPr="00164B66">
              <w:rPr>
                <w:szCs w:val="18"/>
              </w:rPr>
              <w:t xml:space="preserve"> nj</w:t>
            </w:r>
            <w:r w:rsidR="00F438B6" w:rsidRPr="00164B66">
              <w:rPr>
                <w:szCs w:val="18"/>
              </w:rPr>
              <w:t>ë</w:t>
            </w:r>
            <w:r w:rsidRPr="00164B66">
              <w:rPr>
                <w:szCs w:val="18"/>
              </w:rPr>
              <w:t xml:space="preserve"> preokupim i vazhduesh</w:t>
            </w:r>
            <w:r w:rsidR="00F438B6" w:rsidRPr="00164B66">
              <w:rPr>
                <w:szCs w:val="18"/>
              </w:rPr>
              <w:t>ë</w:t>
            </w:r>
            <w:r w:rsidRPr="00164B66">
              <w:rPr>
                <w:szCs w:val="18"/>
              </w:rPr>
              <w:t>m i hetuesve me q</w:t>
            </w:r>
            <w:r w:rsidR="00F438B6" w:rsidRPr="00164B66">
              <w:rPr>
                <w:szCs w:val="18"/>
              </w:rPr>
              <w:t>ë</w:t>
            </w:r>
            <w:r w:rsidRPr="00164B66">
              <w:rPr>
                <w:szCs w:val="18"/>
              </w:rPr>
              <w:t>llim lejimin e nd</w:t>
            </w:r>
            <w:r w:rsidR="00F438B6" w:rsidRPr="00164B66">
              <w:rPr>
                <w:szCs w:val="18"/>
              </w:rPr>
              <w:t>ë</w:t>
            </w:r>
            <w:r w:rsidRPr="00164B66">
              <w:rPr>
                <w:szCs w:val="18"/>
              </w:rPr>
              <w:t>rlidhjes s</w:t>
            </w:r>
            <w:r w:rsidR="00F438B6" w:rsidRPr="00164B66">
              <w:rPr>
                <w:szCs w:val="18"/>
              </w:rPr>
              <w:t>ë</w:t>
            </w:r>
            <w:r w:rsidRPr="00164B66">
              <w:rPr>
                <w:szCs w:val="18"/>
              </w:rPr>
              <w:t xml:space="preserve"> t</w:t>
            </w:r>
            <w:r w:rsidR="00F438B6" w:rsidRPr="00164B66">
              <w:rPr>
                <w:szCs w:val="18"/>
              </w:rPr>
              <w:t>ë</w:t>
            </w:r>
            <w:r w:rsidRPr="00164B66">
              <w:rPr>
                <w:szCs w:val="18"/>
              </w:rPr>
              <w:t xml:space="preserve"> gjitha t</w:t>
            </w:r>
            <w:r w:rsidR="00F438B6" w:rsidRPr="00164B66">
              <w:rPr>
                <w:szCs w:val="18"/>
              </w:rPr>
              <w:t>ë</w:t>
            </w:r>
            <w:r w:rsidRPr="00164B66">
              <w:rPr>
                <w:szCs w:val="18"/>
              </w:rPr>
              <w:t xml:space="preserve"> dh</w:t>
            </w:r>
            <w:r w:rsidR="00F438B6" w:rsidRPr="00164B66">
              <w:rPr>
                <w:szCs w:val="18"/>
              </w:rPr>
              <w:t>ë</w:t>
            </w:r>
            <w:r w:rsidRPr="00164B66">
              <w:rPr>
                <w:szCs w:val="18"/>
              </w:rPr>
              <w:t>nave dhe provave t</w:t>
            </w:r>
            <w:r w:rsidR="00F438B6" w:rsidRPr="00164B66">
              <w:rPr>
                <w:szCs w:val="18"/>
              </w:rPr>
              <w:t>ë</w:t>
            </w:r>
            <w:r w:rsidRPr="00164B66">
              <w:rPr>
                <w:szCs w:val="18"/>
              </w:rPr>
              <w:t xml:space="preserve"> identifikuara</w:t>
            </w:r>
            <w:r w:rsidR="00917186" w:rsidRPr="00164B66">
              <w:rPr>
                <w:szCs w:val="18"/>
              </w:rPr>
              <w:t>.</w:t>
            </w:r>
          </w:p>
          <w:p w:rsidR="00777189" w:rsidRPr="00164B66" w:rsidRDefault="00777189" w:rsidP="007B7AAA">
            <w:pPr>
              <w:spacing w:line="260" w:lineRule="exact"/>
              <w:rPr>
                <w:szCs w:val="18"/>
              </w:rPr>
            </w:pPr>
          </w:p>
          <w:p w:rsidR="00917186" w:rsidRPr="00164B66" w:rsidRDefault="003075BA" w:rsidP="007B7AAA">
            <w:pPr>
              <w:spacing w:line="260" w:lineRule="exact"/>
              <w:rPr>
                <w:szCs w:val="18"/>
              </w:rPr>
            </w:pPr>
            <w:r w:rsidRPr="00164B66">
              <w:rPr>
                <w:szCs w:val="18"/>
              </w:rPr>
              <w:t>Nj</w:t>
            </w:r>
            <w:r w:rsidR="00F438B6" w:rsidRPr="00164B66">
              <w:rPr>
                <w:szCs w:val="18"/>
              </w:rPr>
              <w:t>ë</w:t>
            </w:r>
            <w:r w:rsidRPr="00164B66">
              <w:rPr>
                <w:szCs w:val="18"/>
              </w:rPr>
              <w:t xml:space="preserve"> aspekt tjet</w:t>
            </w:r>
            <w:r w:rsidR="00F438B6" w:rsidRPr="00164B66">
              <w:rPr>
                <w:szCs w:val="18"/>
              </w:rPr>
              <w:t>ë</w:t>
            </w:r>
            <w:r w:rsidRPr="00164B66">
              <w:rPr>
                <w:szCs w:val="18"/>
              </w:rPr>
              <w:t>r i r</w:t>
            </w:r>
            <w:r w:rsidR="00F438B6" w:rsidRPr="00164B66">
              <w:rPr>
                <w:szCs w:val="18"/>
              </w:rPr>
              <w:t>ë</w:t>
            </w:r>
            <w:r w:rsidRPr="00164B66">
              <w:rPr>
                <w:szCs w:val="18"/>
              </w:rPr>
              <w:t>nd</w:t>
            </w:r>
            <w:r w:rsidR="00F438B6" w:rsidRPr="00164B66">
              <w:rPr>
                <w:szCs w:val="18"/>
              </w:rPr>
              <w:t>ë</w:t>
            </w:r>
            <w:r w:rsidRPr="00164B66">
              <w:rPr>
                <w:szCs w:val="18"/>
              </w:rPr>
              <w:t>sish</w:t>
            </w:r>
            <w:r w:rsidR="00F438B6" w:rsidRPr="00164B66">
              <w:rPr>
                <w:szCs w:val="18"/>
              </w:rPr>
              <w:t>ë</w:t>
            </w:r>
            <w:r w:rsidRPr="00164B66">
              <w:rPr>
                <w:szCs w:val="18"/>
              </w:rPr>
              <w:t>m lidhet me metod</w:t>
            </w:r>
            <w:r w:rsidR="00F438B6" w:rsidRPr="00164B66">
              <w:rPr>
                <w:szCs w:val="18"/>
              </w:rPr>
              <w:t>ë</w:t>
            </w:r>
            <w:r w:rsidRPr="00164B66">
              <w:rPr>
                <w:szCs w:val="18"/>
              </w:rPr>
              <w:t>n e mbledhjes s</w:t>
            </w:r>
            <w:r w:rsidR="00F438B6" w:rsidRPr="00164B66">
              <w:rPr>
                <w:szCs w:val="18"/>
              </w:rPr>
              <w:t>ë</w:t>
            </w:r>
            <w:r w:rsidRPr="00164B66">
              <w:rPr>
                <w:szCs w:val="18"/>
              </w:rPr>
              <w:t xml:space="preserve"> t</w:t>
            </w:r>
            <w:r w:rsidR="00F438B6" w:rsidRPr="00164B66">
              <w:rPr>
                <w:szCs w:val="18"/>
              </w:rPr>
              <w:t>ë</w:t>
            </w:r>
            <w:r w:rsidRPr="00164B66">
              <w:rPr>
                <w:szCs w:val="18"/>
              </w:rPr>
              <w:t xml:space="preserve"> dh</w:t>
            </w:r>
            <w:r w:rsidR="00F438B6" w:rsidRPr="00164B66">
              <w:rPr>
                <w:szCs w:val="18"/>
              </w:rPr>
              <w:t>ë</w:t>
            </w:r>
            <w:r w:rsidRPr="00164B66">
              <w:rPr>
                <w:szCs w:val="18"/>
              </w:rPr>
              <w:t>nave dhe provave si dhe sesi do t</w:t>
            </w:r>
            <w:r w:rsidR="00F438B6" w:rsidRPr="00164B66">
              <w:rPr>
                <w:szCs w:val="18"/>
              </w:rPr>
              <w:t>ë</w:t>
            </w:r>
            <w:r w:rsidRPr="00164B66">
              <w:rPr>
                <w:szCs w:val="18"/>
              </w:rPr>
              <w:t xml:space="preserve"> ruhen dhe p</w:t>
            </w:r>
            <w:r w:rsidR="00F438B6" w:rsidRPr="00164B66">
              <w:rPr>
                <w:szCs w:val="18"/>
              </w:rPr>
              <w:t>ë</w:t>
            </w:r>
            <w:r w:rsidRPr="00164B66">
              <w:rPr>
                <w:szCs w:val="18"/>
              </w:rPr>
              <w:t>rdoren ato. P</w:t>
            </w:r>
            <w:r w:rsidR="00F438B6" w:rsidRPr="00164B66">
              <w:rPr>
                <w:szCs w:val="18"/>
              </w:rPr>
              <w:t>ë</w:t>
            </w:r>
            <w:r w:rsidRPr="00164B66">
              <w:rPr>
                <w:szCs w:val="18"/>
              </w:rPr>
              <w:t>r k</w:t>
            </w:r>
            <w:r w:rsidR="00F438B6" w:rsidRPr="00164B66">
              <w:rPr>
                <w:szCs w:val="18"/>
              </w:rPr>
              <w:t>ë</w:t>
            </w:r>
            <w:r w:rsidRPr="00164B66">
              <w:rPr>
                <w:szCs w:val="18"/>
              </w:rPr>
              <w:t>t</w:t>
            </w:r>
            <w:r w:rsidR="00F438B6" w:rsidRPr="00164B66">
              <w:rPr>
                <w:szCs w:val="18"/>
              </w:rPr>
              <w:t>ë</w:t>
            </w:r>
            <w:r w:rsidRPr="00164B66">
              <w:rPr>
                <w:szCs w:val="18"/>
              </w:rPr>
              <w:t xml:space="preserve"> q</w:t>
            </w:r>
            <w:r w:rsidR="00F438B6" w:rsidRPr="00164B66">
              <w:rPr>
                <w:szCs w:val="18"/>
              </w:rPr>
              <w:t>ë</w:t>
            </w:r>
            <w:r w:rsidRPr="00164B66">
              <w:rPr>
                <w:szCs w:val="18"/>
              </w:rPr>
              <w:t>llim duhet t</w:t>
            </w:r>
            <w:r w:rsidR="00F438B6" w:rsidRPr="00164B66">
              <w:rPr>
                <w:szCs w:val="18"/>
              </w:rPr>
              <w:t>ë</w:t>
            </w:r>
            <w:r w:rsidRPr="00164B66">
              <w:rPr>
                <w:szCs w:val="18"/>
              </w:rPr>
              <w:t xml:space="preserve"> respektohen t</w:t>
            </w:r>
            <w:r w:rsidR="00F438B6" w:rsidRPr="00164B66">
              <w:rPr>
                <w:szCs w:val="18"/>
              </w:rPr>
              <w:t>ë</w:t>
            </w:r>
            <w:r w:rsidRPr="00164B66">
              <w:rPr>
                <w:szCs w:val="18"/>
              </w:rPr>
              <w:t xml:space="preserve"> gjitha dispozitat dhe procedurat ligjore dhe provat duhet t</w:t>
            </w:r>
            <w:r w:rsidR="00F438B6" w:rsidRPr="00164B66">
              <w:rPr>
                <w:szCs w:val="18"/>
              </w:rPr>
              <w:t>ë</w:t>
            </w:r>
            <w:r w:rsidRPr="00164B66">
              <w:rPr>
                <w:szCs w:val="18"/>
              </w:rPr>
              <w:t xml:space="preserve"> mbahen t</w:t>
            </w:r>
            <w:r w:rsidR="00F438B6" w:rsidRPr="00164B66">
              <w:rPr>
                <w:szCs w:val="18"/>
              </w:rPr>
              <w:t>ë</w:t>
            </w:r>
            <w:r w:rsidRPr="00164B66">
              <w:rPr>
                <w:szCs w:val="18"/>
              </w:rPr>
              <w:t xml:space="preserve"> sigurta dhe t</w:t>
            </w:r>
            <w:r w:rsidR="00F438B6" w:rsidRPr="00164B66">
              <w:rPr>
                <w:szCs w:val="18"/>
              </w:rPr>
              <w:t>ë</w:t>
            </w:r>
            <w:r w:rsidRPr="00164B66">
              <w:rPr>
                <w:szCs w:val="18"/>
              </w:rPr>
              <w:t xml:space="preserve"> sakta</w:t>
            </w:r>
            <w:r w:rsidR="00917186" w:rsidRPr="00164B66">
              <w:rPr>
                <w:szCs w:val="18"/>
              </w:rPr>
              <w:t>.</w:t>
            </w:r>
          </w:p>
          <w:p w:rsidR="00917186" w:rsidRPr="00164B66" w:rsidRDefault="00917186" w:rsidP="007B7AAA">
            <w:pPr>
              <w:spacing w:line="260" w:lineRule="exact"/>
              <w:ind w:firstLine="720"/>
              <w:rPr>
                <w:szCs w:val="18"/>
              </w:rPr>
            </w:pPr>
          </w:p>
          <w:p w:rsidR="00917186" w:rsidRPr="00164B66" w:rsidRDefault="003075BA" w:rsidP="007B7AAA">
            <w:pPr>
              <w:spacing w:line="260" w:lineRule="exact"/>
              <w:rPr>
                <w:szCs w:val="18"/>
              </w:rPr>
            </w:pPr>
            <w:r w:rsidRPr="00164B66">
              <w:rPr>
                <w:szCs w:val="18"/>
              </w:rPr>
              <w:t>N</w:t>
            </w:r>
            <w:r w:rsidR="00F438B6" w:rsidRPr="00164B66">
              <w:rPr>
                <w:szCs w:val="18"/>
              </w:rPr>
              <w:t>ë</w:t>
            </w:r>
            <w:r w:rsidRPr="00164B66">
              <w:rPr>
                <w:szCs w:val="18"/>
              </w:rPr>
              <w:t xml:space="preserve"> var</w:t>
            </w:r>
            <w:r w:rsidR="00F438B6" w:rsidRPr="00164B66">
              <w:rPr>
                <w:szCs w:val="18"/>
              </w:rPr>
              <w:t>ë</w:t>
            </w:r>
            <w:r w:rsidRPr="00164B66">
              <w:rPr>
                <w:szCs w:val="18"/>
              </w:rPr>
              <w:t>si t</w:t>
            </w:r>
            <w:r w:rsidR="00F438B6" w:rsidRPr="00164B66">
              <w:rPr>
                <w:szCs w:val="18"/>
              </w:rPr>
              <w:t>ë</w:t>
            </w:r>
            <w:r w:rsidRPr="00164B66">
              <w:rPr>
                <w:szCs w:val="18"/>
              </w:rPr>
              <w:t xml:space="preserve"> sistemit ligjor komb</w:t>
            </w:r>
            <w:r w:rsidR="00F438B6" w:rsidRPr="00164B66">
              <w:rPr>
                <w:szCs w:val="18"/>
              </w:rPr>
              <w:t>ë</w:t>
            </w:r>
            <w:r w:rsidRPr="00164B66">
              <w:rPr>
                <w:szCs w:val="18"/>
              </w:rPr>
              <w:t>tar, kompetenca e hetimit mbahet nga policia ose prokuroria, dhe bashk</w:t>
            </w:r>
            <w:r w:rsidR="00F438B6" w:rsidRPr="00164B66">
              <w:rPr>
                <w:szCs w:val="18"/>
              </w:rPr>
              <w:t>ë</w:t>
            </w:r>
            <w:r w:rsidRPr="00164B66">
              <w:rPr>
                <w:szCs w:val="18"/>
              </w:rPr>
              <w:t>punimi nd</w:t>
            </w:r>
            <w:r w:rsidR="00F438B6" w:rsidRPr="00164B66">
              <w:rPr>
                <w:szCs w:val="18"/>
              </w:rPr>
              <w:t>ë</w:t>
            </w:r>
            <w:r w:rsidRPr="00164B66">
              <w:rPr>
                <w:szCs w:val="18"/>
              </w:rPr>
              <w:t>rmjet policis</w:t>
            </w:r>
            <w:r w:rsidR="00F438B6" w:rsidRPr="00164B66">
              <w:rPr>
                <w:szCs w:val="18"/>
              </w:rPr>
              <w:t>ë</w:t>
            </w:r>
            <w:r w:rsidRPr="00164B66">
              <w:rPr>
                <w:szCs w:val="18"/>
              </w:rPr>
              <w:t xml:space="preserve"> dhe prokuroris</w:t>
            </w:r>
            <w:r w:rsidR="00F438B6" w:rsidRPr="00164B66">
              <w:rPr>
                <w:szCs w:val="18"/>
              </w:rPr>
              <w:t>ë</w:t>
            </w:r>
            <w:r w:rsidRPr="00164B66">
              <w:rPr>
                <w:szCs w:val="18"/>
              </w:rPr>
              <w:t xml:space="preserve"> p</w:t>
            </w:r>
            <w:r w:rsidR="00F438B6" w:rsidRPr="00164B66">
              <w:rPr>
                <w:szCs w:val="18"/>
              </w:rPr>
              <w:t>ë</w:t>
            </w:r>
            <w:r w:rsidRPr="00164B66">
              <w:rPr>
                <w:szCs w:val="18"/>
              </w:rPr>
              <w:t>rcaktohet nga nj</w:t>
            </w:r>
            <w:r w:rsidR="00F438B6" w:rsidRPr="00164B66">
              <w:rPr>
                <w:szCs w:val="18"/>
              </w:rPr>
              <w:t>ë</w:t>
            </w:r>
            <w:r w:rsidRPr="00164B66">
              <w:rPr>
                <w:szCs w:val="18"/>
              </w:rPr>
              <w:t xml:space="preserve"> korniz</w:t>
            </w:r>
            <w:r w:rsidR="00F438B6" w:rsidRPr="00164B66">
              <w:rPr>
                <w:szCs w:val="18"/>
              </w:rPr>
              <w:t>ë</w:t>
            </w:r>
            <w:r w:rsidRPr="00164B66">
              <w:rPr>
                <w:szCs w:val="18"/>
              </w:rPr>
              <w:t xml:space="preserve"> specifike ligjore</w:t>
            </w:r>
            <w:r w:rsidR="00917186" w:rsidRPr="00164B66">
              <w:rPr>
                <w:szCs w:val="18"/>
              </w:rPr>
              <w:t>.</w:t>
            </w:r>
          </w:p>
          <w:p w:rsidR="00777189" w:rsidRPr="00164B66" w:rsidRDefault="00777189" w:rsidP="007B7AAA">
            <w:pPr>
              <w:spacing w:line="260" w:lineRule="exact"/>
              <w:rPr>
                <w:szCs w:val="18"/>
              </w:rPr>
            </w:pPr>
          </w:p>
          <w:p w:rsidR="00917186" w:rsidRPr="00164B66" w:rsidRDefault="003075BA" w:rsidP="007B7AAA">
            <w:pPr>
              <w:spacing w:line="260" w:lineRule="exact"/>
              <w:rPr>
                <w:szCs w:val="18"/>
              </w:rPr>
            </w:pPr>
            <w:r w:rsidRPr="00164B66">
              <w:rPr>
                <w:szCs w:val="18"/>
              </w:rPr>
              <w:t>P</w:t>
            </w:r>
            <w:r w:rsidR="00F438B6" w:rsidRPr="00164B66">
              <w:rPr>
                <w:szCs w:val="18"/>
              </w:rPr>
              <w:t>ë</w:t>
            </w:r>
            <w:r w:rsidRPr="00164B66">
              <w:rPr>
                <w:szCs w:val="18"/>
              </w:rPr>
              <w:t>r rrjedhim, p</w:t>
            </w:r>
            <w:r w:rsidR="00F438B6" w:rsidRPr="00164B66">
              <w:rPr>
                <w:szCs w:val="18"/>
              </w:rPr>
              <w:t>ë</w:t>
            </w:r>
            <w:r w:rsidRPr="00164B66">
              <w:rPr>
                <w:szCs w:val="18"/>
              </w:rPr>
              <w:t>rveç aktiviteteve fillestare q</w:t>
            </w:r>
            <w:r w:rsidR="00F438B6" w:rsidRPr="00164B66">
              <w:rPr>
                <w:szCs w:val="18"/>
              </w:rPr>
              <w:t>ë</w:t>
            </w:r>
            <w:r w:rsidRPr="00164B66">
              <w:rPr>
                <w:szCs w:val="18"/>
              </w:rPr>
              <w:t xml:space="preserve"> do t</w:t>
            </w:r>
            <w:r w:rsidR="00F438B6" w:rsidRPr="00164B66">
              <w:rPr>
                <w:szCs w:val="18"/>
              </w:rPr>
              <w:t>ë</w:t>
            </w:r>
            <w:r w:rsidRPr="00164B66">
              <w:rPr>
                <w:szCs w:val="18"/>
              </w:rPr>
              <w:t xml:space="preserve"> realizohen nga institucioni q</w:t>
            </w:r>
            <w:r w:rsidR="00F438B6" w:rsidRPr="00164B66">
              <w:rPr>
                <w:szCs w:val="18"/>
              </w:rPr>
              <w:t>ë</w:t>
            </w:r>
            <w:r w:rsidRPr="00164B66">
              <w:rPr>
                <w:szCs w:val="18"/>
              </w:rPr>
              <w:t xml:space="preserve"> mori ankimin, </w:t>
            </w:r>
            <w:r w:rsidR="00901EA0" w:rsidRPr="00164B66">
              <w:rPr>
                <w:szCs w:val="18"/>
              </w:rPr>
              <w:t>me q</w:t>
            </w:r>
            <w:r w:rsidR="00F438B6" w:rsidRPr="00164B66">
              <w:rPr>
                <w:szCs w:val="18"/>
              </w:rPr>
              <w:t>ë</w:t>
            </w:r>
            <w:r w:rsidR="00901EA0" w:rsidRPr="00164B66">
              <w:rPr>
                <w:szCs w:val="18"/>
              </w:rPr>
              <w:t>llim garantimin e integritetit ose ruajtjes s</w:t>
            </w:r>
            <w:r w:rsidR="00F438B6" w:rsidRPr="00164B66">
              <w:rPr>
                <w:szCs w:val="18"/>
              </w:rPr>
              <w:t>ë</w:t>
            </w:r>
            <w:r w:rsidR="00901EA0" w:rsidRPr="00164B66">
              <w:rPr>
                <w:szCs w:val="18"/>
              </w:rPr>
              <w:t xml:space="preserve"> provave, eliminimit t</w:t>
            </w:r>
            <w:r w:rsidR="00F438B6" w:rsidRPr="00164B66">
              <w:rPr>
                <w:szCs w:val="18"/>
              </w:rPr>
              <w:t>ë</w:t>
            </w:r>
            <w:r w:rsidR="00901EA0" w:rsidRPr="00164B66">
              <w:rPr>
                <w:szCs w:val="18"/>
              </w:rPr>
              <w:t xml:space="preserve"> riskut dhe ndalimit t</w:t>
            </w:r>
            <w:r w:rsidR="00F438B6" w:rsidRPr="00164B66">
              <w:rPr>
                <w:szCs w:val="18"/>
              </w:rPr>
              <w:t>ë</w:t>
            </w:r>
            <w:r w:rsidR="00901EA0" w:rsidRPr="00164B66">
              <w:rPr>
                <w:szCs w:val="18"/>
              </w:rPr>
              <w:t xml:space="preserve"> aktiviteteve kriminale, ç</w:t>
            </w:r>
            <w:r w:rsidR="00F438B6" w:rsidRPr="00164B66">
              <w:rPr>
                <w:szCs w:val="18"/>
              </w:rPr>
              <w:t>ë</w:t>
            </w:r>
            <w:r w:rsidR="00901EA0" w:rsidRPr="00164B66">
              <w:rPr>
                <w:szCs w:val="18"/>
              </w:rPr>
              <w:t>shtja duhet t</w:t>
            </w:r>
            <w:r w:rsidR="00F438B6" w:rsidRPr="00164B66">
              <w:rPr>
                <w:szCs w:val="18"/>
              </w:rPr>
              <w:t>ë</w:t>
            </w:r>
            <w:r w:rsidR="00901EA0" w:rsidRPr="00164B66">
              <w:rPr>
                <w:szCs w:val="18"/>
              </w:rPr>
              <w:t xml:space="preserve"> paraqitet t</w:t>
            </w:r>
            <w:r w:rsidR="00F438B6" w:rsidRPr="00164B66">
              <w:rPr>
                <w:szCs w:val="18"/>
              </w:rPr>
              <w:t>ë</w:t>
            </w:r>
            <w:r w:rsidR="00901EA0" w:rsidRPr="00164B66">
              <w:rPr>
                <w:szCs w:val="18"/>
              </w:rPr>
              <w:t>r</w:t>
            </w:r>
            <w:r w:rsidR="00F438B6" w:rsidRPr="00164B66">
              <w:rPr>
                <w:szCs w:val="18"/>
              </w:rPr>
              <w:t>ë</w:t>
            </w:r>
            <w:r w:rsidR="00901EA0" w:rsidRPr="00164B66">
              <w:rPr>
                <w:szCs w:val="18"/>
              </w:rPr>
              <w:t>sisht nga prokurori, s</w:t>
            </w:r>
            <w:r w:rsidR="00F438B6" w:rsidRPr="00164B66">
              <w:rPr>
                <w:szCs w:val="18"/>
              </w:rPr>
              <w:t>ë</w:t>
            </w:r>
            <w:r w:rsidR="00901EA0" w:rsidRPr="00164B66">
              <w:rPr>
                <w:szCs w:val="18"/>
              </w:rPr>
              <w:t xml:space="preserve"> bashku me masat e marra deri n</w:t>
            </w:r>
            <w:r w:rsidR="00F438B6" w:rsidRPr="00164B66">
              <w:rPr>
                <w:szCs w:val="18"/>
              </w:rPr>
              <w:t>ë</w:t>
            </w:r>
            <w:r w:rsidR="00901EA0" w:rsidRPr="00164B66">
              <w:rPr>
                <w:szCs w:val="18"/>
              </w:rPr>
              <w:t xml:space="preserve"> at</w:t>
            </w:r>
            <w:r w:rsidR="00F438B6" w:rsidRPr="00164B66">
              <w:rPr>
                <w:szCs w:val="18"/>
              </w:rPr>
              <w:t>ë</w:t>
            </w:r>
            <w:r w:rsidR="00901EA0" w:rsidRPr="00164B66">
              <w:rPr>
                <w:szCs w:val="18"/>
              </w:rPr>
              <w:t xml:space="preserve"> moment</w:t>
            </w:r>
            <w:r w:rsidR="00917186" w:rsidRPr="00164B66">
              <w:rPr>
                <w:szCs w:val="18"/>
              </w:rPr>
              <w:t>.</w:t>
            </w:r>
          </w:p>
          <w:p w:rsidR="00777189" w:rsidRPr="00164B66" w:rsidRDefault="00777189" w:rsidP="007B7AAA">
            <w:pPr>
              <w:spacing w:line="260" w:lineRule="exact"/>
              <w:rPr>
                <w:szCs w:val="18"/>
              </w:rPr>
            </w:pPr>
          </w:p>
          <w:p w:rsidR="00917186" w:rsidRPr="00164B66" w:rsidRDefault="00901EA0" w:rsidP="007B7AAA">
            <w:pPr>
              <w:spacing w:line="260" w:lineRule="exact"/>
              <w:rPr>
                <w:szCs w:val="18"/>
              </w:rPr>
            </w:pPr>
            <w:r w:rsidRPr="00164B66">
              <w:rPr>
                <w:szCs w:val="18"/>
              </w:rPr>
              <w:t>Megjith</w:t>
            </w:r>
            <w:r w:rsidR="00F438B6" w:rsidRPr="00164B66">
              <w:rPr>
                <w:szCs w:val="18"/>
              </w:rPr>
              <w:t>ë</w:t>
            </w:r>
            <w:r w:rsidRPr="00164B66">
              <w:rPr>
                <w:szCs w:val="18"/>
              </w:rPr>
              <w:t>se kapaciteti njer</w:t>
            </w:r>
            <w:r w:rsidR="00F438B6" w:rsidRPr="00164B66">
              <w:rPr>
                <w:szCs w:val="18"/>
              </w:rPr>
              <w:t>ë</w:t>
            </w:r>
            <w:r w:rsidRPr="00164B66">
              <w:rPr>
                <w:szCs w:val="18"/>
              </w:rPr>
              <w:t>zor dhe teknik i forcave t</w:t>
            </w:r>
            <w:r w:rsidR="00F438B6" w:rsidRPr="00164B66">
              <w:rPr>
                <w:szCs w:val="18"/>
              </w:rPr>
              <w:t>ë</w:t>
            </w:r>
            <w:r w:rsidRPr="00164B66">
              <w:rPr>
                <w:szCs w:val="18"/>
              </w:rPr>
              <w:t xml:space="preserve"> policis</w:t>
            </w:r>
            <w:r w:rsidR="00F438B6" w:rsidRPr="00164B66">
              <w:rPr>
                <w:szCs w:val="18"/>
              </w:rPr>
              <w:t>ë</w:t>
            </w:r>
            <w:r w:rsidRPr="00164B66">
              <w:rPr>
                <w:szCs w:val="18"/>
              </w:rPr>
              <w:t xml:space="preserve"> zakonisht </w:t>
            </w:r>
            <w:r w:rsidR="00F438B6" w:rsidRPr="00164B66">
              <w:rPr>
                <w:szCs w:val="18"/>
              </w:rPr>
              <w:t>ë</w:t>
            </w:r>
            <w:r w:rsidRPr="00164B66">
              <w:rPr>
                <w:szCs w:val="18"/>
              </w:rPr>
              <w:t>sht</w:t>
            </w:r>
            <w:r w:rsidR="00F438B6" w:rsidRPr="00164B66">
              <w:rPr>
                <w:szCs w:val="18"/>
              </w:rPr>
              <w:t>ë</w:t>
            </w:r>
            <w:r w:rsidRPr="00164B66">
              <w:rPr>
                <w:szCs w:val="18"/>
              </w:rPr>
              <w:t xml:space="preserve"> m</w:t>
            </w:r>
            <w:r w:rsidR="00F438B6" w:rsidRPr="00164B66">
              <w:rPr>
                <w:szCs w:val="18"/>
              </w:rPr>
              <w:t>ë</w:t>
            </w:r>
            <w:r w:rsidRPr="00164B66">
              <w:rPr>
                <w:szCs w:val="18"/>
              </w:rPr>
              <w:t xml:space="preserve"> i madh sesa i prokuroris</w:t>
            </w:r>
            <w:r w:rsidR="00F438B6" w:rsidRPr="00164B66">
              <w:rPr>
                <w:szCs w:val="18"/>
              </w:rPr>
              <w:t>ë</w:t>
            </w:r>
            <w:r w:rsidRPr="00164B66">
              <w:rPr>
                <w:szCs w:val="18"/>
              </w:rPr>
              <w:t>, prokuror</w:t>
            </w:r>
            <w:r w:rsidR="00F438B6" w:rsidRPr="00164B66">
              <w:rPr>
                <w:szCs w:val="18"/>
              </w:rPr>
              <w:t>ë</w:t>
            </w:r>
            <w:r w:rsidRPr="00164B66">
              <w:rPr>
                <w:szCs w:val="18"/>
              </w:rPr>
              <w:t>t kan</w:t>
            </w:r>
            <w:r w:rsidR="00F438B6" w:rsidRPr="00164B66">
              <w:rPr>
                <w:szCs w:val="18"/>
              </w:rPr>
              <w:t>ë</w:t>
            </w:r>
            <w:r w:rsidRPr="00164B66">
              <w:rPr>
                <w:szCs w:val="18"/>
              </w:rPr>
              <w:t xml:space="preserve"> njohuri t</w:t>
            </w:r>
            <w:r w:rsidR="00F438B6" w:rsidRPr="00164B66">
              <w:rPr>
                <w:szCs w:val="18"/>
              </w:rPr>
              <w:t>ë</w:t>
            </w:r>
            <w:r w:rsidRPr="00164B66">
              <w:rPr>
                <w:szCs w:val="18"/>
              </w:rPr>
              <w:t xml:space="preserve"> m</w:t>
            </w:r>
            <w:r w:rsidR="00F438B6" w:rsidRPr="00164B66">
              <w:rPr>
                <w:szCs w:val="18"/>
              </w:rPr>
              <w:t>ë</w:t>
            </w:r>
            <w:r w:rsidRPr="00164B66">
              <w:rPr>
                <w:szCs w:val="18"/>
              </w:rPr>
              <w:t>dha juridike dhe kompetenca ligjore specifike</w:t>
            </w:r>
            <w:r w:rsidR="00917186" w:rsidRPr="00164B66">
              <w:rPr>
                <w:szCs w:val="18"/>
              </w:rPr>
              <w:t xml:space="preserve">. </w:t>
            </w:r>
            <w:r w:rsidRPr="00164B66">
              <w:rPr>
                <w:szCs w:val="18"/>
              </w:rPr>
              <w:t>Arsyeja e k</w:t>
            </w:r>
            <w:r w:rsidR="00F438B6" w:rsidRPr="00164B66">
              <w:rPr>
                <w:szCs w:val="18"/>
              </w:rPr>
              <w:t>ë</w:t>
            </w:r>
            <w:r w:rsidRPr="00164B66">
              <w:rPr>
                <w:szCs w:val="18"/>
              </w:rPr>
              <w:t xml:space="preserve">saj mase </w:t>
            </w:r>
            <w:r w:rsidR="00F438B6" w:rsidRPr="00164B66">
              <w:rPr>
                <w:szCs w:val="18"/>
              </w:rPr>
              <w:t>ë</w:t>
            </w:r>
            <w:r w:rsidRPr="00164B66">
              <w:rPr>
                <w:szCs w:val="18"/>
              </w:rPr>
              <w:t>sht</w:t>
            </w:r>
            <w:r w:rsidR="00F438B6" w:rsidRPr="00164B66">
              <w:rPr>
                <w:szCs w:val="18"/>
              </w:rPr>
              <w:t>ë</w:t>
            </w:r>
            <w:r w:rsidRPr="00164B66">
              <w:rPr>
                <w:szCs w:val="18"/>
              </w:rPr>
              <w:t xml:space="preserve"> se disa prej masave t</w:t>
            </w:r>
            <w:r w:rsidR="00F438B6" w:rsidRPr="00164B66">
              <w:rPr>
                <w:szCs w:val="18"/>
              </w:rPr>
              <w:t>ë</w:t>
            </w:r>
            <w:r w:rsidRPr="00164B66">
              <w:rPr>
                <w:szCs w:val="18"/>
              </w:rPr>
              <w:t xml:space="preserve"> hetimit nuk mund t</w:t>
            </w:r>
            <w:r w:rsidR="00F438B6" w:rsidRPr="00164B66">
              <w:rPr>
                <w:szCs w:val="18"/>
              </w:rPr>
              <w:t>ë</w:t>
            </w:r>
            <w:r w:rsidRPr="00164B66">
              <w:rPr>
                <w:szCs w:val="18"/>
              </w:rPr>
              <w:t xml:space="preserve"> kryhen pa miratimin e prokurorit. Nga ana tjet</w:t>
            </w:r>
            <w:r w:rsidR="00F438B6" w:rsidRPr="00164B66">
              <w:rPr>
                <w:szCs w:val="18"/>
              </w:rPr>
              <w:t>ë</w:t>
            </w:r>
            <w:r w:rsidRPr="00164B66">
              <w:rPr>
                <w:szCs w:val="18"/>
              </w:rPr>
              <w:t>r disa aktivitete hetimore mund t</w:t>
            </w:r>
            <w:r w:rsidR="00F438B6" w:rsidRPr="00164B66">
              <w:rPr>
                <w:szCs w:val="18"/>
              </w:rPr>
              <w:t>ë</w:t>
            </w:r>
            <w:r w:rsidRPr="00164B66">
              <w:rPr>
                <w:szCs w:val="18"/>
              </w:rPr>
              <w:t xml:space="preserve"> vendosen nga prokurori, dhe p</w:t>
            </w:r>
            <w:r w:rsidR="00F438B6" w:rsidRPr="00164B66">
              <w:rPr>
                <w:szCs w:val="18"/>
              </w:rPr>
              <w:t>ë</w:t>
            </w:r>
            <w:r w:rsidRPr="00164B66">
              <w:rPr>
                <w:szCs w:val="18"/>
              </w:rPr>
              <w:t>r k</w:t>
            </w:r>
            <w:r w:rsidR="00F438B6" w:rsidRPr="00164B66">
              <w:rPr>
                <w:szCs w:val="18"/>
              </w:rPr>
              <w:t>ë</w:t>
            </w:r>
            <w:r w:rsidRPr="00164B66">
              <w:rPr>
                <w:szCs w:val="18"/>
              </w:rPr>
              <w:t>t</w:t>
            </w:r>
            <w:r w:rsidR="00F438B6" w:rsidRPr="00164B66">
              <w:rPr>
                <w:szCs w:val="18"/>
              </w:rPr>
              <w:t>ë</w:t>
            </w:r>
            <w:r w:rsidRPr="00164B66">
              <w:rPr>
                <w:szCs w:val="18"/>
              </w:rPr>
              <w:t xml:space="preserve"> arsye prokurori duhet t</w:t>
            </w:r>
            <w:r w:rsidR="00F438B6" w:rsidRPr="00164B66">
              <w:rPr>
                <w:szCs w:val="18"/>
              </w:rPr>
              <w:t>ë</w:t>
            </w:r>
            <w:r w:rsidRPr="00164B66">
              <w:rPr>
                <w:szCs w:val="18"/>
              </w:rPr>
              <w:t xml:space="preserve"> p</w:t>
            </w:r>
            <w:r w:rsidR="00F438B6" w:rsidRPr="00164B66">
              <w:rPr>
                <w:szCs w:val="18"/>
              </w:rPr>
              <w:t>ë</w:t>
            </w:r>
            <w:r w:rsidRPr="00164B66">
              <w:rPr>
                <w:szCs w:val="18"/>
              </w:rPr>
              <w:t>rfshihet n</w:t>
            </w:r>
            <w:r w:rsidR="00F438B6" w:rsidRPr="00164B66">
              <w:rPr>
                <w:szCs w:val="18"/>
              </w:rPr>
              <w:t>ë</w:t>
            </w:r>
            <w:r w:rsidRPr="00164B66">
              <w:rPr>
                <w:szCs w:val="18"/>
              </w:rPr>
              <w:t xml:space="preserve"> hetim</w:t>
            </w:r>
            <w:r w:rsidR="00917186" w:rsidRPr="00164B66">
              <w:rPr>
                <w:szCs w:val="18"/>
              </w:rPr>
              <w:t xml:space="preserve">. </w:t>
            </w:r>
          </w:p>
          <w:p w:rsidR="00777189" w:rsidRPr="00164B66" w:rsidRDefault="00777189" w:rsidP="007B7AAA">
            <w:pPr>
              <w:spacing w:line="260" w:lineRule="exact"/>
              <w:rPr>
                <w:szCs w:val="18"/>
              </w:rPr>
            </w:pPr>
          </w:p>
          <w:p w:rsidR="00917186" w:rsidRPr="00164B66" w:rsidRDefault="00901EA0" w:rsidP="007B7AAA">
            <w:pPr>
              <w:spacing w:line="260" w:lineRule="exact"/>
              <w:rPr>
                <w:szCs w:val="18"/>
              </w:rPr>
            </w:pPr>
            <w:r w:rsidRPr="00164B66">
              <w:rPr>
                <w:szCs w:val="18"/>
              </w:rPr>
              <w:t>Bashk</w:t>
            </w:r>
            <w:r w:rsidR="00F438B6" w:rsidRPr="00164B66">
              <w:rPr>
                <w:szCs w:val="18"/>
              </w:rPr>
              <w:t>ë</w:t>
            </w:r>
            <w:r w:rsidRPr="00164B66">
              <w:rPr>
                <w:szCs w:val="18"/>
              </w:rPr>
              <w:t>punimi nd</w:t>
            </w:r>
            <w:r w:rsidR="00F438B6" w:rsidRPr="00164B66">
              <w:rPr>
                <w:szCs w:val="18"/>
              </w:rPr>
              <w:t>ë</w:t>
            </w:r>
            <w:r w:rsidRPr="00164B66">
              <w:rPr>
                <w:szCs w:val="18"/>
              </w:rPr>
              <w:t>rmjet policis</w:t>
            </w:r>
            <w:r w:rsidR="00F438B6" w:rsidRPr="00164B66">
              <w:rPr>
                <w:szCs w:val="18"/>
              </w:rPr>
              <w:t>ë</w:t>
            </w:r>
            <w:r w:rsidRPr="00164B66">
              <w:rPr>
                <w:szCs w:val="18"/>
              </w:rPr>
              <w:t xml:space="preserve"> dhe prokuroris</w:t>
            </w:r>
            <w:r w:rsidR="00F438B6" w:rsidRPr="00164B66">
              <w:rPr>
                <w:szCs w:val="18"/>
              </w:rPr>
              <w:t>ë</w:t>
            </w:r>
            <w:r w:rsidRPr="00164B66">
              <w:rPr>
                <w:szCs w:val="18"/>
              </w:rPr>
              <w:t xml:space="preserve"> nevojitet gjat</w:t>
            </w:r>
            <w:r w:rsidR="00F438B6" w:rsidRPr="00164B66">
              <w:rPr>
                <w:szCs w:val="18"/>
              </w:rPr>
              <w:t>ë</w:t>
            </w:r>
            <w:r w:rsidRPr="00164B66">
              <w:rPr>
                <w:szCs w:val="18"/>
              </w:rPr>
              <w:t xml:space="preserve"> gjith</w:t>
            </w:r>
            <w:r w:rsidR="00F438B6" w:rsidRPr="00164B66">
              <w:rPr>
                <w:szCs w:val="18"/>
              </w:rPr>
              <w:t>ë</w:t>
            </w:r>
            <w:r w:rsidRPr="00164B66">
              <w:rPr>
                <w:szCs w:val="18"/>
              </w:rPr>
              <w:t xml:space="preserve"> hetimit dhe kryesisht i referohet</w:t>
            </w:r>
            <w:r w:rsidR="00917186" w:rsidRPr="00164B66">
              <w:rPr>
                <w:szCs w:val="18"/>
              </w:rPr>
              <w:t>:</w:t>
            </w:r>
          </w:p>
          <w:p w:rsidR="00917186" w:rsidRPr="00164B66" w:rsidRDefault="00901EA0" w:rsidP="00DD755D">
            <w:pPr>
              <w:pStyle w:val="bul1a"/>
              <w:rPr>
                <w:lang w:val="sq-AL"/>
              </w:rPr>
            </w:pPr>
            <w:r w:rsidRPr="00164B66">
              <w:rPr>
                <w:lang w:val="sq-AL"/>
              </w:rPr>
              <w:t>P</w:t>
            </w:r>
            <w:r w:rsidR="00F438B6" w:rsidRPr="00164B66">
              <w:rPr>
                <w:lang w:val="sq-AL"/>
              </w:rPr>
              <w:t>ë</w:t>
            </w:r>
            <w:r w:rsidRPr="00164B66">
              <w:rPr>
                <w:lang w:val="sq-AL"/>
              </w:rPr>
              <w:t>rcaktimit t</w:t>
            </w:r>
            <w:r w:rsidR="00F438B6" w:rsidRPr="00164B66">
              <w:rPr>
                <w:lang w:val="sq-AL"/>
              </w:rPr>
              <w:t>ë</w:t>
            </w:r>
            <w:r w:rsidRPr="00164B66">
              <w:rPr>
                <w:lang w:val="sq-AL"/>
              </w:rPr>
              <w:t xml:space="preserve"> veprave penale t</w:t>
            </w:r>
            <w:r w:rsidR="00F438B6" w:rsidRPr="00164B66">
              <w:rPr>
                <w:lang w:val="sq-AL"/>
              </w:rPr>
              <w:t>ë</w:t>
            </w:r>
            <w:r w:rsidRPr="00164B66">
              <w:rPr>
                <w:lang w:val="sq-AL"/>
              </w:rPr>
              <w:t xml:space="preserve"> kryera</w:t>
            </w:r>
          </w:p>
          <w:p w:rsidR="00917186" w:rsidRPr="00164B66" w:rsidRDefault="00901EA0" w:rsidP="00DD755D">
            <w:pPr>
              <w:pStyle w:val="bul1a"/>
              <w:rPr>
                <w:lang w:val="sq-AL"/>
              </w:rPr>
            </w:pPr>
            <w:r w:rsidRPr="00164B66">
              <w:rPr>
                <w:lang w:val="sq-AL"/>
              </w:rPr>
              <w:t>P</w:t>
            </w:r>
            <w:r w:rsidR="00F438B6" w:rsidRPr="00164B66">
              <w:rPr>
                <w:lang w:val="sq-AL"/>
              </w:rPr>
              <w:t>ë</w:t>
            </w:r>
            <w:r w:rsidRPr="00164B66">
              <w:rPr>
                <w:lang w:val="sq-AL"/>
              </w:rPr>
              <w:t>rcaktimit t</w:t>
            </w:r>
            <w:r w:rsidR="00F438B6" w:rsidRPr="00164B66">
              <w:rPr>
                <w:lang w:val="sq-AL"/>
              </w:rPr>
              <w:t>ë</w:t>
            </w:r>
            <w:r w:rsidRPr="00164B66">
              <w:rPr>
                <w:lang w:val="sq-AL"/>
              </w:rPr>
              <w:t xml:space="preserve"> masave hetimore, dhe</w:t>
            </w:r>
          </w:p>
          <w:p w:rsidR="00917186" w:rsidRPr="00164B66" w:rsidRDefault="00901EA0" w:rsidP="00901EA0">
            <w:pPr>
              <w:pStyle w:val="bul1a"/>
              <w:ind w:left="743" w:hanging="743"/>
              <w:rPr>
                <w:lang w:val="sq-AL"/>
              </w:rPr>
            </w:pPr>
            <w:r w:rsidRPr="00164B66">
              <w:rPr>
                <w:lang w:val="sq-AL"/>
              </w:rPr>
              <w:t>Vler</w:t>
            </w:r>
            <w:r w:rsidR="00F438B6" w:rsidRPr="00164B66">
              <w:rPr>
                <w:lang w:val="sq-AL"/>
              </w:rPr>
              <w:t>ë</w:t>
            </w:r>
            <w:r w:rsidRPr="00164B66">
              <w:rPr>
                <w:lang w:val="sq-AL"/>
              </w:rPr>
              <w:t>simit t</w:t>
            </w:r>
            <w:r w:rsidR="00F438B6" w:rsidRPr="00164B66">
              <w:rPr>
                <w:lang w:val="sq-AL"/>
              </w:rPr>
              <w:t>ë</w:t>
            </w:r>
            <w:r w:rsidRPr="00164B66">
              <w:rPr>
                <w:lang w:val="sq-AL"/>
              </w:rPr>
              <w:t xml:space="preserve"> rezultateve dhe vendimmarrjes p</w:t>
            </w:r>
            <w:r w:rsidR="00F438B6" w:rsidRPr="00164B66">
              <w:rPr>
                <w:lang w:val="sq-AL"/>
              </w:rPr>
              <w:t>ë</w:t>
            </w:r>
            <w:r w:rsidRPr="00164B66">
              <w:rPr>
                <w:lang w:val="sq-AL"/>
              </w:rPr>
              <w:t>r kontrollet, arrestimet dhe marrjes n</w:t>
            </w:r>
            <w:r w:rsidR="00F438B6" w:rsidRPr="00164B66">
              <w:rPr>
                <w:lang w:val="sq-AL"/>
              </w:rPr>
              <w:t>ë</w:t>
            </w:r>
            <w:r w:rsidRPr="00164B66">
              <w:rPr>
                <w:lang w:val="sq-AL"/>
              </w:rPr>
              <w:t xml:space="preserve"> pyetje t</w:t>
            </w:r>
            <w:r w:rsidR="00F438B6" w:rsidRPr="00164B66">
              <w:rPr>
                <w:lang w:val="sq-AL"/>
              </w:rPr>
              <w:t>ë</w:t>
            </w:r>
            <w:r w:rsidRPr="00164B66">
              <w:rPr>
                <w:lang w:val="sq-AL"/>
              </w:rPr>
              <w:t xml:space="preserve"> t</w:t>
            </w:r>
            <w:r w:rsidR="00F438B6" w:rsidRPr="00164B66">
              <w:rPr>
                <w:lang w:val="sq-AL"/>
              </w:rPr>
              <w:t>ë</w:t>
            </w:r>
            <w:r w:rsidRPr="00164B66">
              <w:rPr>
                <w:lang w:val="sq-AL"/>
              </w:rPr>
              <w:t xml:space="preserve"> dyshuarve</w:t>
            </w:r>
            <w:r w:rsidR="00917186" w:rsidRPr="00164B66">
              <w:rPr>
                <w:lang w:val="sq-AL"/>
              </w:rPr>
              <w:t>.</w:t>
            </w:r>
          </w:p>
          <w:p w:rsidR="00917186" w:rsidRPr="00164B66" w:rsidRDefault="007F2A47" w:rsidP="007B7AAA">
            <w:pPr>
              <w:spacing w:line="260" w:lineRule="exact"/>
              <w:rPr>
                <w:szCs w:val="18"/>
              </w:rPr>
            </w:pPr>
            <w:r w:rsidRPr="00164B66">
              <w:rPr>
                <w:szCs w:val="18"/>
              </w:rPr>
              <w:t xml:space="preserve">                                                                                                             </w:t>
            </w:r>
          </w:p>
          <w:p w:rsidR="00917186" w:rsidRPr="00164B66" w:rsidRDefault="00F600EF" w:rsidP="00E209DB">
            <w:pPr>
              <w:spacing w:line="260" w:lineRule="exact"/>
              <w:rPr>
                <w:szCs w:val="18"/>
                <w:u w:val="single"/>
              </w:rPr>
            </w:pPr>
            <w:r w:rsidRPr="00164B66">
              <w:rPr>
                <w:szCs w:val="18"/>
              </w:rPr>
              <w:t>Nj</w:t>
            </w:r>
            <w:r w:rsidR="00F438B6" w:rsidRPr="00164B66">
              <w:rPr>
                <w:szCs w:val="18"/>
              </w:rPr>
              <w:t>ë</w:t>
            </w:r>
            <w:r w:rsidRPr="00164B66">
              <w:rPr>
                <w:szCs w:val="18"/>
              </w:rPr>
              <w:t xml:space="preserve"> nga prioritetet e nj</w:t>
            </w:r>
            <w:r w:rsidR="00F438B6" w:rsidRPr="00164B66">
              <w:rPr>
                <w:szCs w:val="18"/>
              </w:rPr>
              <w:t>ë</w:t>
            </w:r>
            <w:r w:rsidRPr="00164B66">
              <w:rPr>
                <w:szCs w:val="18"/>
              </w:rPr>
              <w:t xml:space="preserve"> hetimi </w:t>
            </w:r>
            <w:r w:rsidR="00F438B6" w:rsidRPr="00164B66">
              <w:rPr>
                <w:szCs w:val="18"/>
              </w:rPr>
              <w:t>ë</w:t>
            </w:r>
            <w:r w:rsidRPr="00164B66">
              <w:rPr>
                <w:szCs w:val="18"/>
              </w:rPr>
              <w:t>sht</w:t>
            </w:r>
            <w:r w:rsidR="00F438B6" w:rsidRPr="00164B66">
              <w:rPr>
                <w:szCs w:val="18"/>
              </w:rPr>
              <w:t>ë</w:t>
            </w:r>
            <w:r w:rsidRPr="00164B66">
              <w:rPr>
                <w:szCs w:val="18"/>
              </w:rPr>
              <w:t xml:space="preserve"> identifikimi i t</w:t>
            </w:r>
            <w:r w:rsidR="00F438B6" w:rsidRPr="00164B66">
              <w:rPr>
                <w:szCs w:val="18"/>
              </w:rPr>
              <w:t>ë</w:t>
            </w:r>
            <w:r w:rsidRPr="00164B66">
              <w:rPr>
                <w:szCs w:val="18"/>
              </w:rPr>
              <w:t xml:space="preserve"> dyshuarit/t</w:t>
            </w:r>
            <w:r w:rsidR="00F438B6" w:rsidRPr="00164B66">
              <w:rPr>
                <w:szCs w:val="18"/>
              </w:rPr>
              <w:t>ë</w:t>
            </w:r>
            <w:r w:rsidRPr="00164B66">
              <w:rPr>
                <w:szCs w:val="18"/>
              </w:rPr>
              <w:t xml:space="preserve"> dyshuarve. Ata mund t</w:t>
            </w:r>
            <w:r w:rsidR="00F438B6" w:rsidRPr="00164B66">
              <w:rPr>
                <w:szCs w:val="18"/>
              </w:rPr>
              <w:t>ë</w:t>
            </w:r>
            <w:r w:rsidRPr="00164B66">
              <w:rPr>
                <w:szCs w:val="18"/>
              </w:rPr>
              <w:t xml:space="preserve"> len</w:t>
            </w:r>
            <w:r w:rsidR="00F438B6" w:rsidRPr="00164B66">
              <w:rPr>
                <w:szCs w:val="18"/>
              </w:rPr>
              <w:t>ë</w:t>
            </w:r>
            <w:r w:rsidRPr="00164B66">
              <w:rPr>
                <w:szCs w:val="18"/>
              </w:rPr>
              <w:t xml:space="preserve"> disa gjurm</w:t>
            </w:r>
            <w:r w:rsidR="00F438B6" w:rsidRPr="00164B66">
              <w:rPr>
                <w:szCs w:val="18"/>
              </w:rPr>
              <w:t>ë</w:t>
            </w:r>
            <w:r w:rsidRPr="00164B66">
              <w:rPr>
                <w:szCs w:val="18"/>
              </w:rPr>
              <w:t xml:space="preserve"> t</w:t>
            </w:r>
            <w:r w:rsidR="00F438B6" w:rsidRPr="00164B66">
              <w:rPr>
                <w:szCs w:val="18"/>
              </w:rPr>
              <w:t>ë</w:t>
            </w:r>
            <w:r w:rsidRPr="00164B66">
              <w:rPr>
                <w:szCs w:val="18"/>
              </w:rPr>
              <w:t xml:space="preserve"> drejtp</w:t>
            </w:r>
            <w:r w:rsidR="00F438B6" w:rsidRPr="00164B66">
              <w:rPr>
                <w:szCs w:val="18"/>
              </w:rPr>
              <w:t>ë</w:t>
            </w:r>
            <w:r w:rsidRPr="00164B66">
              <w:rPr>
                <w:szCs w:val="18"/>
              </w:rPr>
              <w:t>rdrejta t</w:t>
            </w:r>
            <w:r w:rsidR="00F438B6" w:rsidRPr="00164B66">
              <w:rPr>
                <w:szCs w:val="18"/>
              </w:rPr>
              <w:t>ë</w:t>
            </w:r>
            <w:r w:rsidRPr="00164B66">
              <w:rPr>
                <w:szCs w:val="18"/>
              </w:rPr>
              <w:t xml:space="preserve"> identitetit t</w:t>
            </w:r>
            <w:r w:rsidR="00F438B6" w:rsidRPr="00164B66">
              <w:rPr>
                <w:szCs w:val="18"/>
              </w:rPr>
              <w:t>ë</w:t>
            </w:r>
            <w:r w:rsidRPr="00164B66">
              <w:rPr>
                <w:szCs w:val="18"/>
              </w:rPr>
              <w:t xml:space="preserve"> tyre ose mund t</w:t>
            </w:r>
            <w:r w:rsidR="00F438B6" w:rsidRPr="00164B66">
              <w:rPr>
                <w:szCs w:val="18"/>
              </w:rPr>
              <w:t>ë</w:t>
            </w:r>
            <w:r w:rsidRPr="00164B66">
              <w:rPr>
                <w:szCs w:val="18"/>
              </w:rPr>
              <w:t xml:space="preserve"> p</w:t>
            </w:r>
            <w:r w:rsidR="00F438B6" w:rsidRPr="00164B66">
              <w:rPr>
                <w:szCs w:val="18"/>
              </w:rPr>
              <w:t>ë</w:t>
            </w:r>
            <w:r w:rsidRPr="00164B66">
              <w:rPr>
                <w:szCs w:val="18"/>
              </w:rPr>
              <w:t>rdorin nd</w:t>
            </w:r>
            <w:r w:rsidR="00F438B6" w:rsidRPr="00164B66">
              <w:rPr>
                <w:szCs w:val="18"/>
              </w:rPr>
              <w:t>ë</w:t>
            </w:r>
            <w:r w:rsidRPr="00164B66">
              <w:rPr>
                <w:szCs w:val="18"/>
              </w:rPr>
              <w:t>rmjet</w:t>
            </w:r>
            <w:r w:rsidR="00F438B6" w:rsidRPr="00164B66">
              <w:rPr>
                <w:szCs w:val="18"/>
              </w:rPr>
              <w:t>ë</w:t>
            </w:r>
            <w:r w:rsidRPr="00164B66">
              <w:rPr>
                <w:szCs w:val="18"/>
              </w:rPr>
              <w:t>s n</w:t>
            </w:r>
            <w:r w:rsidR="00F438B6" w:rsidRPr="00164B66">
              <w:rPr>
                <w:szCs w:val="18"/>
              </w:rPr>
              <w:t>ë</w:t>
            </w:r>
            <w:r w:rsidRPr="00164B66">
              <w:rPr>
                <w:szCs w:val="18"/>
              </w:rPr>
              <w:t xml:space="preserve"> kryerjen e veprave p</w:t>
            </w:r>
            <w:r w:rsidR="00E209DB" w:rsidRPr="00164B66">
              <w:rPr>
                <w:szCs w:val="18"/>
              </w:rPr>
              <w:t>en</w:t>
            </w:r>
            <w:r w:rsidRPr="00164B66">
              <w:rPr>
                <w:szCs w:val="18"/>
              </w:rPr>
              <w:t>al</w:t>
            </w:r>
            <w:r w:rsidR="00E209DB" w:rsidRPr="00164B66">
              <w:rPr>
                <w:szCs w:val="18"/>
              </w:rPr>
              <w:t>e</w:t>
            </w:r>
            <w:r w:rsidRPr="00164B66">
              <w:rPr>
                <w:szCs w:val="18"/>
              </w:rPr>
              <w:t xml:space="preserve"> kompju</w:t>
            </w:r>
            <w:r w:rsidR="00E209DB" w:rsidRPr="00164B66">
              <w:rPr>
                <w:szCs w:val="18"/>
              </w:rPr>
              <w:t>t</w:t>
            </w:r>
            <w:r w:rsidRPr="00164B66">
              <w:rPr>
                <w:szCs w:val="18"/>
              </w:rPr>
              <w:t>erike ose tradicionale</w:t>
            </w:r>
            <w:r w:rsidR="00917186" w:rsidRPr="00164B66">
              <w:rPr>
                <w:szCs w:val="18"/>
              </w:rPr>
              <w:t xml:space="preserve">. </w:t>
            </w:r>
            <w:r w:rsidRPr="00164B66">
              <w:rPr>
                <w:szCs w:val="18"/>
              </w:rPr>
              <w:t>T</w:t>
            </w:r>
            <w:r w:rsidR="00F438B6" w:rsidRPr="00164B66">
              <w:rPr>
                <w:szCs w:val="18"/>
              </w:rPr>
              <w:t>ë</w:t>
            </w:r>
            <w:r w:rsidRPr="00164B66">
              <w:rPr>
                <w:szCs w:val="18"/>
              </w:rPr>
              <w:t xml:space="preserve"> dh</w:t>
            </w:r>
            <w:r w:rsidR="00F438B6" w:rsidRPr="00164B66">
              <w:rPr>
                <w:szCs w:val="18"/>
              </w:rPr>
              <w:t>ë</w:t>
            </w:r>
            <w:r w:rsidRPr="00164B66">
              <w:rPr>
                <w:szCs w:val="18"/>
              </w:rPr>
              <w:t>na t</w:t>
            </w:r>
            <w:r w:rsidR="00F438B6" w:rsidRPr="00164B66">
              <w:rPr>
                <w:szCs w:val="18"/>
              </w:rPr>
              <w:t>ë</w:t>
            </w:r>
            <w:r w:rsidRPr="00164B66">
              <w:rPr>
                <w:szCs w:val="18"/>
              </w:rPr>
              <w:t xml:space="preserve"> dobishme n</w:t>
            </w:r>
            <w:r w:rsidR="00F438B6" w:rsidRPr="00164B66">
              <w:rPr>
                <w:szCs w:val="18"/>
              </w:rPr>
              <w:t>ë</w:t>
            </w:r>
            <w:r w:rsidRPr="00164B66">
              <w:rPr>
                <w:szCs w:val="18"/>
              </w:rPr>
              <w:t xml:space="preserve"> Internet p</w:t>
            </w:r>
            <w:r w:rsidR="00F438B6" w:rsidRPr="00164B66">
              <w:rPr>
                <w:szCs w:val="18"/>
              </w:rPr>
              <w:t>ë</w:t>
            </w:r>
            <w:r w:rsidRPr="00164B66">
              <w:rPr>
                <w:szCs w:val="18"/>
              </w:rPr>
              <w:t>r t</w:t>
            </w:r>
            <w:r w:rsidR="00F438B6" w:rsidRPr="00164B66">
              <w:rPr>
                <w:szCs w:val="18"/>
              </w:rPr>
              <w:t>ë</w:t>
            </w:r>
            <w:r w:rsidRPr="00164B66">
              <w:rPr>
                <w:szCs w:val="18"/>
              </w:rPr>
              <w:t xml:space="preserve"> dyshuarin mund t</w:t>
            </w:r>
            <w:r w:rsidR="00F438B6" w:rsidRPr="00164B66">
              <w:rPr>
                <w:szCs w:val="18"/>
              </w:rPr>
              <w:t>ë</w:t>
            </w:r>
            <w:r w:rsidRPr="00164B66">
              <w:rPr>
                <w:szCs w:val="18"/>
              </w:rPr>
              <w:t xml:space="preserve"> gjenden jo vet</w:t>
            </w:r>
            <w:r w:rsidR="00F438B6" w:rsidRPr="00164B66">
              <w:rPr>
                <w:szCs w:val="18"/>
              </w:rPr>
              <w:t>ë</w:t>
            </w:r>
            <w:r w:rsidRPr="00164B66">
              <w:rPr>
                <w:szCs w:val="18"/>
              </w:rPr>
              <w:t>m nga aktivitetet e tij/saj kriminale</w:t>
            </w:r>
            <w:r w:rsidR="00917186" w:rsidRPr="00164B66">
              <w:rPr>
                <w:szCs w:val="18"/>
              </w:rPr>
              <w:t xml:space="preserve">. </w:t>
            </w:r>
          </w:p>
          <w:p w:rsidR="00917186" w:rsidRPr="00164B66" w:rsidRDefault="00F600EF" w:rsidP="007B7AAA">
            <w:pPr>
              <w:spacing w:line="260" w:lineRule="exact"/>
              <w:rPr>
                <w:szCs w:val="18"/>
              </w:rPr>
            </w:pPr>
            <w:r w:rsidRPr="00164B66">
              <w:rPr>
                <w:szCs w:val="18"/>
              </w:rPr>
              <w:t>Vendndodhja e t</w:t>
            </w:r>
            <w:r w:rsidR="00F438B6" w:rsidRPr="00164B66">
              <w:rPr>
                <w:szCs w:val="18"/>
              </w:rPr>
              <w:t>ë</w:t>
            </w:r>
            <w:r w:rsidRPr="00164B66">
              <w:rPr>
                <w:szCs w:val="18"/>
              </w:rPr>
              <w:t xml:space="preserve"> dyshuarve </w:t>
            </w:r>
            <w:r w:rsidR="00F438B6" w:rsidRPr="00164B66">
              <w:rPr>
                <w:szCs w:val="18"/>
              </w:rPr>
              <w:t>ë</w:t>
            </w:r>
            <w:r w:rsidRPr="00164B66">
              <w:rPr>
                <w:szCs w:val="18"/>
              </w:rPr>
              <w:t>sht</w:t>
            </w:r>
            <w:r w:rsidR="00F438B6" w:rsidRPr="00164B66">
              <w:rPr>
                <w:szCs w:val="18"/>
              </w:rPr>
              <w:t>ë</w:t>
            </w:r>
            <w:r w:rsidRPr="00164B66">
              <w:rPr>
                <w:szCs w:val="18"/>
              </w:rPr>
              <w:t xml:space="preserve"> e r</w:t>
            </w:r>
            <w:r w:rsidR="00F438B6" w:rsidRPr="00164B66">
              <w:rPr>
                <w:szCs w:val="18"/>
              </w:rPr>
              <w:t>ë</w:t>
            </w:r>
            <w:r w:rsidRPr="00164B66">
              <w:rPr>
                <w:szCs w:val="18"/>
              </w:rPr>
              <w:t>nd</w:t>
            </w:r>
            <w:r w:rsidR="00F438B6" w:rsidRPr="00164B66">
              <w:rPr>
                <w:szCs w:val="18"/>
              </w:rPr>
              <w:t>ë</w:t>
            </w:r>
            <w:r w:rsidRPr="00164B66">
              <w:rPr>
                <w:szCs w:val="18"/>
              </w:rPr>
              <w:t>sishme p</w:t>
            </w:r>
            <w:r w:rsidR="00F438B6" w:rsidRPr="00164B66">
              <w:rPr>
                <w:szCs w:val="18"/>
              </w:rPr>
              <w:t>ë</w:t>
            </w:r>
            <w:r w:rsidRPr="00164B66">
              <w:rPr>
                <w:szCs w:val="18"/>
              </w:rPr>
              <w:t>r identifikimin e hap</w:t>
            </w:r>
            <w:r w:rsidR="00F438B6" w:rsidRPr="00164B66">
              <w:rPr>
                <w:szCs w:val="18"/>
              </w:rPr>
              <w:t>ë</w:t>
            </w:r>
            <w:r w:rsidRPr="00164B66">
              <w:rPr>
                <w:szCs w:val="18"/>
              </w:rPr>
              <w:t>sir</w:t>
            </w:r>
            <w:r w:rsidR="00F438B6" w:rsidRPr="00164B66">
              <w:rPr>
                <w:szCs w:val="18"/>
              </w:rPr>
              <w:t>ë</w:t>
            </w:r>
            <w:r w:rsidRPr="00164B66">
              <w:rPr>
                <w:szCs w:val="18"/>
              </w:rPr>
              <w:t>s p</w:t>
            </w:r>
            <w:r w:rsidR="00F438B6" w:rsidRPr="00164B66">
              <w:rPr>
                <w:szCs w:val="18"/>
              </w:rPr>
              <w:t>ë</w:t>
            </w:r>
            <w:r w:rsidR="00E209DB" w:rsidRPr="00164B66">
              <w:rPr>
                <w:szCs w:val="18"/>
              </w:rPr>
              <w:t>r kryerjen e aktiviteteve krimi</w:t>
            </w:r>
            <w:r w:rsidRPr="00164B66">
              <w:rPr>
                <w:szCs w:val="18"/>
              </w:rPr>
              <w:t>n</w:t>
            </w:r>
            <w:r w:rsidR="00E209DB" w:rsidRPr="00164B66">
              <w:rPr>
                <w:szCs w:val="18"/>
              </w:rPr>
              <w:t>a</w:t>
            </w:r>
            <w:r w:rsidRPr="00164B66">
              <w:rPr>
                <w:szCs w:val="18"/>
              </w:rPr>
              <w:t>le dhe ku ndodhen prova t</w:t>
            </w:r>
            <w:r w:rsidR="00F438B6" w:rsidRPr="00164B66">
              <w:rPr>
                <w:szCs w:val="18"/>
              </w:rPr>
              <w:t>ë</w:t>
            </w:r>
            <w:r w:rsidRPr="00164B66">
              <w:rPr>
                <w:szCs w:val="18"/>
              </w:rPr>
              <w:t xml:space="preserve"> r</w:t>
            </w:r>
            <w:r w:rsidR="00F438B6" w:rsidRPr="00164B66">
              <w:rPr>
                <w:szCs w:val="18"/>
              </w:rPr>
              <w:t>ë</w:t>
            </w:r>
            <w:r w:rsidRPr="00164B66">
              <w:rPr>
                <w:szCs w:val="18"/>
              </w:rPr>
              <w:t>nd</w:t>
            </w:r>
            <w:r w:rsidR="00F438B6" w:rsidRPr="00164B66">
              <w:rPr>
                <w:szCs w:val="18"/>
              </w:rPr>
              <w:t>ë</w:t>
            </w:r>
            <w:r w:rsidRPr="00164B66">
              <w:rPr>
                <w:szCs w:val="18"/>
              </w:rPr>
              <w:t>sishme p</w:t>
            </w:r>
            <w:r w:rsidR="00F438B6" w:rsidRPr="00164B66">
              <w:rPr>
                <w:szCs w:val="18"/>
              </w:rPr>
              <w:t>ë</w:t>
            </w:r>
            <w:r w:rsidRPr="00164B66">
              <w:rPr>
                <w:szCs w:val="18"/>
              </w:rPr>
              <w:t>r ç</w:t>
            </w:r>
            <w:r w:rsidR="00F438B6" w:rsidRPr="00164B66">
              <w:rPr>
                <w:szCs w:val="18"/>
              </w:rPr>
              <w:t>ë</w:t>
            </w:r>
            <w:r w:rsidRPr="00164B66">
              <w:rPr>
                <w:szCs w:val="18"/>
              </w:rPr>
              <w:t>shtjen.</w:t>
            </w:r>
          </w:p>
          <w:p w:rsidR="00777189" w:rsidRPr="00164B66" w:rsidRDefault="00777189" w:rsidP="007B7AAA">
            <w:pPr>
              <w:spacing w:line="260" w:lineRule="exact"/>
              <w:rPr>
                <w:szCs w:val="18"/>
              </w:rPr>
            </w:pPr>
          </w:p>
          <w:p w:rsidR="00917186" w:rsidRPr="00164B66" w:rsidRDefault="00123325" w:rsidP="007B7AAA">
            <w:pPr>
              <w:spacing w:line="260" w:lineRule="exact"/>
              <w:rPr>
                <w:szCs w:val="18"/>
              </w:rPr>
            </w:pPr>
            <w:r w:rsidRPr="00164B66">
              <w:rPr>
                <w:szCs w:val="18"/>
              </w:rPr>
              <w:t xml:space="preserve">Mbasi identifikohet i dyshuari, </w:t>
            </w:r>
            <w:r w:rsidR="00F438B6" w:rsidRPr="00164B66">
              <w:rPr>
                <w:szCs w:val="18"/>
              </w:rPr>
              <w:t>ë</w:t>
            </w:r>
            <w:r w:rsidRPr="00164B66">
              <w:rPr>
                <w:szCs w:val="18"/>
              </w:rPr>
              <w:t>sht</w:t>
            </w:r>
            <w:r w:rsidR="00F438B6" w:rsidRPr="00164B66">
              <w:rPr>
                <w:szCs w:val="18"/>
              </w:rPr>
              <w:t>ë</w:t>
            </w:r>
            <w:r w:rsidRPr="00164B66">
              <w:rPr>
                <w:szCs w:val="18"/>
              </w:rPr>
              <w:t xml:space="preserve"> shum</w:t>
            </w:r>
            <w:r w:rsidR="00F438B6" w:rsidRPr="00164B66">
              <w:rPr>
                <w:szCs w:val="18"/>
              </w:rPr>
              <w:t>ë</w:t>
            </w:r>
            <w:r w:rsidRPr="00164B66">
              <w:rPr>
                <w:szCs w:val="18"/>
              </w:rPr>
              <w:t xml:space="preserve"> e r</w:t>
            </w:r>
            <w:r w:rsidR="00F438B6" w:rsidRPr="00164B66">
              <w:rPr>
                <w:szCs w:val="18"/>
              </w:rPr>
              <w:t>ë</w:t>
            </w:r>
            <w:r w:rsidRPr="00164B66">
              <w:rPr>
                <w:szCs w:val="18"/>
              </w:rPr>
              <w:t>nd</w:t>
            </w:r>
            <w:r w:rsidR="00F438B6" w:rsidRPr="00164B66">
              <w:rPr>
                <w:szCs w:val="18"/>
              </w:rPr>
              <w:t>ë</w:t>
            </w:r>
            <w:r w:rsidRPr="00164B66">
              <w:rPr>
                <w:szCs w:val="18"/>
              </w:rPr>
              <w:t>sishme t</w:t>
            </w:r>
            <w:r w:rsidR="00F438B6" w:rsidRPr="00164B66">
              <w:rPr>
                <w:szCs w:val="18"/>
              </w:rPr>
              <w:t>ë</w:t>
            </w:r>
            <w:r w:rsidRPr="00164B66">
              <w:rPr>
                <w:szCs w:val="18"/>
              </w:rPr>
              <w:t xml:space="preserve"> kryhen veprimet hetimore p</w:t>
            </w:r>
            <w:r w:rsidR="00F438B6" w:rsidRPr="00164B66">
              <w:rPr>
                <w:szCs w:val="18"/>
              </w:rPr>
              <w:t>ë</w:t>
            </w:r>
            <w:r w:rsidRPr="00164B66">
              <w:rPr>
                <w:szCs w:val="18"/>
              </w:rPr>
              <w:t>r sqarimin e aspekteve p</w:t>
            </w:r>
            <w:r w:rsidR="00F438B6" w:rsidRPr="00164B66">
              <w:rPr>
                <w:szCs w:val="18"/>
              </w:rPr>
              <w:t>ë</w:t>
            </w:r>
            <w:r w:rsidRPr="00164B66">
              <w:rPr>
                <w:szCs w:val="18"/>
              </w:rPr>
              <w:t>rkat</w:t>
            </w:r>
            <w:r w:rsidR="00F438B6" w:rsidRPr="00164B66">
              <w:rPr>
                <w:szCs w:val="18"/>
              </w:rPr>
              <w:t>ë</w:t>
            </w:r>
            <w:r w:rsidRPr="00164B66">
              <w:rPr>
                <w:szCs w:val="18"/>
              </w:rPr>
              <w:t>se t</w:t>
            </w:r>
            <w:r w:rsidR="00F438B6" w:rsidRPr="00164B66">
              <w:rPr>
                <w:szCs w:val="18"/>
              </w:rPr>
              <w:t>ë</w:t>
            </w:r>
            <w:r w:rsidRPr="00164B66">
              <w:rPr>
                <w:szCs w:val="18"/>
              </w:rPr>
              <w:t xml:space="preserve"> ç</w:t>
            </w:r>
            <w:r w:rsidR="00F438B6" w:rsidRPr="00164B66">
              <w:rPr>
                <w:szCs w:val="18"/>
              </w:rPr>
              <w:t>ë</w:t>
            </w:r>
            <w:r w:rsidRPr="00164B66">
              <w:rPr>
                <w:szCs w:val="18"/>
              </w:rPr>
              <w:t>shtjes, si vijon</w:t>
            </w:r>
            <w:r w:rsidR="00917186" w:rsidRPr="00164B66">
              <w:rPr>
                <w:szCs w:val="18"/>
              </w:rPr>
              <w:t>:</w:t>
            </w:r>
          </w:p>
          <w:p w:rsidR="00917186" w:rsidRPr="00164B66" w:rsidRDefault="00123325" w:rsidP="00E209DB">
            <w:pPr>
              <w:pStyle w:val="bul1a"/>
              <w:ind w:left="743" w:hanging="743"/>
              <w:rPr>
                <w:lang w:val="sq-AL"/>
              </w:rPr>
            </w:pPr>
            <w:r w:rsidRPr="00164B66">
              <w:rPr>
                <w:lang w:val="sq-AL"/>
              </w:rPr>
              <w:t>Vendndodhja e kompjuterit t</w:t>
            </w:r>
            <w:r w:rsidR="00F438B6" w:rsidRPr="00164B66">
              <w:rPr>
                <w:lang w:val="sq-AL"/>
              </w:rPr>
              <w:t>ë</w:t>
            </w:r>
            <w:r w:rsidRPr="00164B66">
              <w:rPr>
                <w:lang w:val="sq-AL"/>
              </w:rPr>
              <w:t xml:space="preserve"> p</w:t>
            </w:r>
            <w:r w:rsidR="00F438B6" w:rsidRPr="00164B66">
              <w:rPr>
                <w:lang w:val="sq-AL"/>
              </w:rPr>
              <w:t>ë</w:t>
            </w:r>
            <w:r w:rsidRPr="00164B66">
              <w:rPr>
                <w:lang w:val="sq-AL"/>
              </w:rPr>
              <w:t>rdorur p</w:t>
            </w:r>
            <w:r w:rsidR="00F438B6" w:rsidRPr="00164B66">
              <w:rPr>
                <w:lang w:val="sq-AL"/>
              </w:rPr>
              <w:t>ë</w:t>
            </w:r>
            <w:r w:rsidRPr="00164B66">
              <w:rPr>
                <w:lang w:val="sq-AL"/>
              </w:rPr>
              <w:t>r kryerjen e veprave penale</w:t>
            </w:r>
            <w:r w:rsidR="00917186" w:rsidRPr="00164B66">
              <w:rPr>
                <w:lang w:val="sq-AL"/>
              </w:rPr>
              <w:t>;</w:t>
            </w:r>
          </w:p>
          <w:p w:rsidR="00917186" w:rsidRPr="00164B66" w:rsidRDefault="00123325" w:rsidP="00DD755D">
            <w:pPr>
              <w:pStyle w:val="bul1a"/>
              <w:rPr>
                <w:lang w:val="sq-AL"/>
              </w:rPr>
            </w:pPr>
            <w:r w:rsidRPr="00164B66">
              <w:rPr>
                <w:lang w:val="sq-AL"/>
              </w:rPr>
              <w:t>Vendndodhja e t</w:t>
            </w:r>
            <w:r w:rsidR="00F438B6" w:rsidRPr="00164B66">
              <w:rPr>
                <w:lang w:val="sq-AL"/>
              </w:rPr>
              <w:t>ë</w:t>
            </w:r>
            <w:r w:rsidRPr="00164B66">
              <w:rPr>
                <w:lang w:val="sq-AL"/>
              </w:rPr>
              <w:t xml:space="preserve"> dyshuarit ose adresat e tjera t</w:t>
            </w:r>
            <w:r w:rsidR="00F438B6" w:rsidRPr="00164B66">
              <w:rPr>
                <w:lang w:val="sq-AL"/>
              </w:rPr>
              <w:t>ë</w:t>
            </w:r>
            <w:r w:rsidRPr="00164B66">
              <w:rPr>
                <w:lang w:val="sq-AL"/>
              </w:rPr>
              <w:t xml:space="preserve"> p</w:t>
            </w:r>
            <w:r w:rsidR="00F438B6" w:rsidRPr="00164B66">
              <w:rPr>
                <w:lang w:val="sq-AL"/>
              </w:rPr>
              <w:t>ë</w:t>
            </w:r>
            <w:r w:rsidRPr="00164B66">
              <w:rPr>
                <w:lang w:val="sq-AL"/>
              </w:rPr>
              <w:t>rdorura</w:t>
            </w:r>
            <w:r w:rsidR="00917186" w:rsidRPr="00164B66">
              <w:rPr>
                <w:lang w:val="sq-AL"/>
              </w:rPr>
              <w:t>;</w:t>
            </w:r>
          </w:p>
          <w:p w:rsidR="00917186" w:rsidRPr="00164B66" w:rsidRDefault="00123325" w:rsidP="00123325">
            <w:pPr>
              <w:pStyle w:val="bul1a"/>
              <w:ind w:left="743" w:hanging="743"/>
              <w:rPr>
                <w:lang w:val="sq-AL"/>
              </w:rPr>
            </w:pPr>
            <w:r w:rsidRPr="00164B66">
              <w:rPr>
                <w:lang w:val="sq-AL"/>
              </w:rPr>
              <w:t>Lidhja e p</w:t>
            </w:r>
            <w:r w:rsidR="00F438B6" w:rsidRPr="00164B66">
              <w:rPr>
                <w:lang w:val="sq-AL"/>
              </w:rPr>
              <w:t>ë</w:t>
            </w:r>
            <w:r w:rsidRPr="00164B66">
              <w:rPr>
                <w:lang w:val="sq-AL"/>
              </w:rPr>
              <w:t>rdorur e Internetit (lidhje me k</w:t>
            </w:r>
            <w:r w:rsidR="00917186" w:rsidRPr="00164B66">
              <w:rPr>
                <w:lang w:val="sq-AL"/>
              </w:rPr>
              <w:t>ab</w:t>
            </w:r>
            <w:r w:rsidRPr="00164B66">
              <w:rPr>
                <w:lang w:val="sq-AL"/>
              </w:rPr>
              <w:t>ull</w:t>
            </w:r>
            <w:r w:rsidR="00917186" w:rsidRPr="00164B66">
              <w:rPr>
                <w:lang w:val="sq-AL"/>
              </w:rPr>
              <w:t>,</w:t>
            </w:r>
            <w:r w:rsidRPr="00164B66">
              <w:rPr>
                <w:lang w:val="sq-AL"/>
              </w:rPr>
              <w:t xml:space="preserve"> lidhje pa kabull, </w:t>
            </w:r>
            <w:r w:rsidR="00917186" w:rsidRPr="00164B66">
              <w:rPr>
                <w:lang w:val="sq-AL"/>
              </w:rPr>
              <w:t>ISP, et</w:t>
            </w:r>
            <w:r w:rsidRPr="00164B66">
              <w:rPr>
                <w:lang w:val="sq-AL"/>
              </w:rPr>
              <w:t>j.</w:t>
            </w:r>
            <w:r w:rsidR="00917186" w:rsidRPr="00164B66">
              <w:rPr>
                <w:lang w:val="sq-AL"/>
              </w:rPr>
              <w:t>)</w:t>
            </w:r>
          </w:p>
          <w:p w:rsidR="00917186" w:rsidRPr="00164B66" w:rsidRDefault="00123325" w:rsidP="00DD755D">
            <w:pPr>
              <w:pStyle w:val="bul1a"/>
              <w:rPr>
                <w:lang w:val="sq-AL"/>
              </w:rPr>
            </w:pPr>
            <w:r w:rsidRPr="00164B66">
              <w:rPr>
                <w:lang w:val="sq-AL"/>
              </w:rPr>
              <w:t>Dijenia dhe p</w:t>
            </w:r>
            <w:r w:rsidR="00F438B6" w:rsidRPr="00164B66">
              <w:rPr>
                <w:lang w:val="sq-AL"/>
              </w:rPr>
              <w:t>ë</w:t>
            </w:r>
            <w:r w:rsidRPr="00164B66">
              <w:rPr>
                <w:lang w:val="sq-AL"/>
              </w:rPr>
              <w:t>rfshirja n</w:t>
            </w:r>
            <w:r w:rsidR="00F438B6" w:rsidRPr="00164B66">
              <w:rPr>
                <w:lang w:val="sq-AL"/>
              </w:rPr>
              <w:t>ë</w:t>
            </w:r>
            <w:r w:rsidRPr="00164B66">
              <w:rPr>
                <w:lang w:val="sq-AL"/>
              </w:rPr>
              <w:t xml:space="preserve"> veprimet kriminale</w:t>
            </w:r>
            <w:r w:rsidR="00917186" w:rsidRPr="00164B66">
              <w:rPr>
                <w:lang w:val="sq-AL"/>
              </w:rPr>
              <w:t>;</w:t>
            </w:r>
          </w:p>
          <w:p w:rsidR="00917186" w:rsidRPr="00164B66" w:rsidRDefault="00123325" w:rsidP="00DD755D">
            <w:pPr>
              <w:pStyle w:val="bul1a"/>
              <w:rPr>
                <w:lang w:val="sq-AL"/>
              </w:rPr>
            </w:pPr>
            <w:r w:rsidRPr="00164B66">
              <w:rPr>
                <w:lang w:val="sq-AL"/>
              </w:rPr>
              <w:t>Bashk</w:t>
            </w:r>
            <w:r w:rsidR="00F438B6" w:rsidRPr="00164B66">
              <w:rPr>
                <w:lang w:val="sq-AL"/>
              </w:rPr>
              <w:t>ë</w:t>
            </w:r>
            <w:r w:rsidRPr="00164B66">
              <w:rPr>
                <w:lang w:val="sq-AL"/>
              </w:rPr>
              <w:t>punimi me t</w:t>
            </w:r>
            <w:r w:rsidR="00F438B6" w:rsidRPr="00164B66">
              <w:rPr>
                <w:lang w:val="sq-AL"/>
              </w:rPr>
              <w:t>ë</w:t>
            </w:r>
            <w:r w:rsidRPr="00164B66">
              <w:rPr>
                <w:lang w:val="sq-AL"/>
              </w:rPr>
              <w:t xml:space="preserve"> dyshuarit e tjer</w:t>
            </w:r>
            <w:r w:rsidR="00F438B6" w:rsidRPr="00164B66">
              <w:rPr>
                <w:lang w:val="sq-AL"/>
              </w:rPr>
              <w:t>ë</w:t>
            </w:r>
            <w:r w:rsidRPr="00164B66">
              <w:rPr>
                <w:lang w:val="sq-AL"/>
              </w:rPr>
              <w:t xml:space="preserve"> dhe p</w:t>
            </w:r>
            <w:r w:rsidR="00F438B6" w:rsidRPr="00164B66">
              <w:rPr>
                <w:lang w:val="sq-AL"/>
              </w:rPr>
              <w:t>ë</w:t>
            </w:r>
            <w:r w:rsidRPr="00164B66">
              <w:rPr>
                <w:lang w:val="sq-AL"/>
              </w:rPr>
              <w:t>rfshirja e tyre</w:t>
            </w:r>
            <w:r w:rsidR="00917186" w:rsidRPr="00164B66">
              <w:rPr>
                <w:lang w:val="sq-AL"/>
              </w:rPr>
              <w:t>;</w:t>
            </w:r>
          </w:p>
          <w:p w:rsidR="00917186" w:rsidRPr="00164B66" w:rsidRDefault="00123325" w:rsidP="00DD755D">
            <w:pPr>
              <w:pStyle w:val="bul1a"/>
              <w:rPr>
                <w:lang w:val="sq-AL"/>
              </w:rPr>
            </w:pPr>
            <w:r w:rsidRPr="00164B66">
              <w:rPr>
                <w:lang w:val="sq-AL"/>
              </w:rPr>
              <w:t>Llogarit</w:t>
            </w:r>
            <w:r w:rsidR="00F438B6" w:rsidRPr="00164B66">
              <w:rPr>
                <w:lang w:val="sq-AL"/>
              </w:rPr>
              <w:t>ë</w:t>
            </w:r>
            <w:r w:rsidRPr="00164B66">
              <w:rPr>
                <w:lang w:val="sq-AL"/>
              </w:rPr>
              <w:t xml:space="preserve"> bankare.</w:t>
            </w:r>
          </w:p>
          <w:p w:rsidR="00777189" w:rsidRPr="00164B66" w:rsidRDefault="00777189" w:rsidP="007B7AAA">
            <w:pPr>
              <w:spacing w:line="260" w:lineRule="exact"/>
              <w:rPr>
                <w:szCs w:val="18"/>
              </w:rPr>
            </w:pPr>
          </w:p>
          <w:p w:rsidR="00917186" w:rsidRPr="00164B66" w:rsidRDefault="00123325" w:rsidP="007B7AAA">
            <w:pPr>
              <w:spacing w:line="260" w:lineRule="exact"/>
              <w:rPr>
                <w:szCs w:val="18"/>
              </w:rPr>
            </w:pPr>
            <w:r w:rsidRPr="00164B66">
              <w:rPr>
                <w:szCs w:val="18"/>
              </w:rPr>
              <w:t>Hetimi i aspekteve financiare mund t</w:t>
            </w:r>
            <w:r w:rsidR="00F438B6" w:rsidRPr="00164B66">
              <w:rPr>
                <w:szCs w:val="18"/>
              </w:rPr>
              <w:t>ë</w:t>
            </w:r>
            <w:r w:rsidRPr="00164B66">
              <w:rPr>
                <w:szCs w:val="18"/>
              </w:rPr>
              <w:t xml:space="preserve"> ndihmoj</w:t>
            </w:r>
            <w:r w:rsidR="00F438B6" w:rsidRPr="00164B66">
              <w:rPr>
                <w:szCs w:val="18"/>
              </w:rPr>
              <w:t>ë</w:t>
            </w:r>
            <w:r w:rsidRPr="00164B66">
              <w:rPr>
                <w:szCs w:val="18"/>
              </w:rPr>
              <w:t xml:space="preserve"> n</w:t>
            </w:r>
            <w:r w:rsidR="00F438B6" w:rsidRPr="00164B66">
              <w:rPr>
                <w:szCs w:val="18"/>
              </w:rPr>
              <w:t>ë</w:t>
            </w:r>
            <w:r w:rsidRPr="00164B66">
              <w:rPr>
                <w:szCs w:val="18"/>
              </w:rPr>
              <w:t xml:space="preserve"> identifikimin dhe gjetjen e t</w:t>
            </w:r>
            <w:r w:rsidR="00F438B6" w:rsidRPr="00164B66">
              <w:rPr>
                <w:szCs w:val="18"/>
              </w:rPr>
              <w:t>ë</w:t>
            </w:r>
            <w:r w:rsidRPr="00164B66">
              <w:rPr>
                <w:szCs w:val="18"/>
              </w:rPr>
              <w:t xml:space="preserve"> dyshuarit/t</w:t>
            </w:r>
            <w:r w:rsidR="00F438B6" w:rsidRPr="00164B66">
              <w:rPr>
                <w:szCs w:val="18"/>
              </w:rPr>
              <w:t>ë</w:t>
            </w:r>
            <w:r w:rsidRPr="00164B66">
              <w:rPr>
                <w:szCs w:val="18"/>
              </w:rPr>
              <w:t xml:space="preserve"> dyshuarve dhe gjithashtu n</w:t>
            </w:r>
            <w:r w:rsidR="00F438B6" w:rsidRPr="00164B66">
              <w:rPr>
                <w:szCs w:val="18"/>
              </w:rPr>
              <w:t>ë</w:t>
            </w:r>
            <w:r w:rsidRPr="00164B66">
              <w:rPr>
                <w:szCs w:val="18"/>
              </w:rPr>
              <w:t xml:space="preserve"> rikuperimin e produktit financiar t</w:t>
            </w:r>
            <w:r w:rsidR="00F438B6" w:rsidRPr="00164B66">
              <w:rPr>
                <w:szCs w:val="18"/>
              </w:rPr>
              <w:t>ë</w:t>
            </w:r>
            <w:r w:rsidRPr="00164B66">
              <w:rPr>
                <w:szCs w:val="18"/>
              </w:rPr>
              <w:t xml:space="preserve"> krimeve t</w:t>
            </w:r>
            <w:r w:rsidR="00F438B6" w:rsidRPr="00164B66">
              <w:rPr>
                <w:szCs w:val="18"/>
              </w:rPr>
              <w:t>ë</w:t>
            </w:r>
            <w:r w:rsidRPr="00164B66">
              <w:rPr>
                <w:szCs w:val="18"/>
              </w:rPr>
              <w:t xml:space="preserve"> kryera p</w:t>
            </w:r>
            <w:r w:rsidR="00F438B6" w:rsidRPr="00164B66">
              <w:rPr>
                <w:szCs w:val="18"/>
              </w:rPr>
              <w:t>ë</w:t>
            </w:r>
            <w:r w:rsidRPr="00164B66">
              <w:rPr>
                <w:szCs w:val="18"/>
              </w:rPr>
              <w:t>r t</w:t>
            </w:r>
            <w:r w:rsidR="00F438B6" w:rsidRPr="00164B66">
              <w:rPr>
                <w:szCs w:val="18"/>
              </w:rPr>
              <w:t>ë</w:t>
            </w:r>
            <w:r w:rsidRPr="00164B66">
              <w:rPr>
                <w:szCs w:val="18"/>
              </w:rPr>
              <w:t xml:space="preserve"> mbuluar d</w:t>
            </w:r>
            <w:r w:rsidR="00F438B6" w:rsidRPr="00164B66">
              <w:rPr>
                <w:szCs w:val="18"/>
              </w:rPr>
              <w:t>ë</w:t>
            </w:r>
            <w:r w:rsidRPr="00164B66">
              <w:rPr>
                <w:szCs w:val="18"/>
              </w:rPr>
              <w:t>min e shkaktuar</w:t>
            </w:r>
            <w:r w:rsidR="00917186" w:rsidRPr="00164B66">
              <w:rPr>
                <w:szCs w:val="18"/>
              </w:rPr>
              <w:t>.</w:t>
            </w:r>
          </w:p>
          <w:p w:rsidR="00777189" w:rsidRPr="00164B66" w:rsidRDefault="00777189" w:rsidP="007B7AAA">
            <w:pPr>
              <w:spacing w:line="260" w:lineRule="exact"/>
              <w:rPr>
                <w:szCs w:val="18"/>
              </w:rPr>
            </w:pPr>
          </w:p>
          <w:p w:rsidR="00917186" w:rsidRPr="00164B66" w:rsidRDefault="00774AC7" w:rsidP="007B7AAA">
            <w:pPr>
              <w:spacing w:line="260" w:lineRule="exact"/>
              <w:rPr>
                <w:szCs w:val="18"/>
              </w:rPr>
            </w:pPr>
            <w:r w:rsidRPr="00164B66">
              <w:rPr>
                <w:szCs w:val="18"/>
              </w:rPr>
              <w:t xml:space="preserve">Të gjitha veprimet hetimore të lidhura me të dyshuarin duhet gjithashtu të ndjekin lidhjet me personat e tjerë që janë në dijeni ose të përfshirë në veprimtarinë kriminale, si dhe skenarë të tjerë të mundshme që ai mund të krijojë në favor ose në mbrojtje të tij. </w:t>
            </w:r>
            <w:r w:rsidR="00123325" w:rsidRPr="00164B66">
              <w:rPr>
                <w:szCs w:val="18"/>
              </w:rPr>
              <w:t>K</w:t>
            </w:r>
            <w:r w:rsidR="00F438B6" w:rsidRPr="00164B66">
              <w:rPr>
                <w:szCs w:val="18"/>
              </w:rPr>
              <w:t>ë</w:t>
            </w:r>
            <w:r w:rsidR="00E209DB" w:rsidRPr="00164B66">
              <w:rPr>
                <w:szCs w:val="18"/>
              </w:rPr>
              <w:t>ta</w:t>
            </w:r>
            <w:r w:rsidR="00123325" w:rsidRPr="00164B66">
              <w:rPr>
                <w:szCs w:val="18"/>
              </w:rPr>
              <w:t xml:space="preserve"> njer</w:t>
            </w:r>
            <w:r w:rsidR="00F438B6" w:rsidRPr="00164B66">
              <w:rPr>
                <w:szCs w:val="18"/>
              </w:rPr>
              <w:t>ë</w:t>
            </w:r>
            <w:r w:rsidR="00123325" w:rsidRPr="00164B66">
              <w:rPr>
                <w:szCs w:val="18"/>
              </w:rPr>
              <w:t>z mund t</w:t>
            </w:r>
            <w:r w:rsidR="00F438B6" w:rsidRPr="00164B66">
              <w:rPr>
                <w:szCs w:val="18"/>
              </w:rPr>
              <w:t>ë</w:t>
            </w:r>
            <w:r w:rsidR="00E209DB" w:rsidRPr="00164B66">
              <w:rPr>
                <w:szCs w:val="18"/>
              </w:rPr>
              <w:t xml:space="preserve"> na japin</w:t>
            </w:r>
            <w:r w:rsidR="00123325" w:rsidRPr="00164B66">
              <w:rPr>
                <w:szCs w:val="18"/>
              </w:rPr>
              <w:t xml:space="preserve"> prova t</w:t>
            </w:r>
            <w:r w:rsidR="00F438B6" w:rsidRPr="00164B66">
              <w:rPr>
                <w:szCs w:val="18"/>
              </w:rPr>
              <w:t>ë</w:t>
            </w:r>
            <w:r w:rsidR="00123325" w:rsidRPr="00164B66">
              <w:rPr>
                <w:szCs w:val="18"/>
              </w:rPr>
              <w:t xml:space="preserve"> r</w:t>
            </w:r>
            <w:r w:rsidR="00F438B6" w:rsidRPr="00164B66">
              <w:rPr>
                <w:szCs w:val="18"/>
              </w:rPr>
              <w:t>ë</w:t>
            </w:r>
            <w:r w:rsidR="00123325" w:rsidRPr="00164B66">
              <w:rPr>
                <w:szCs w:val="18"/>
              </w:rPr>
              <w:t>nd</w:t>
            </w:r>
            <w:r w:rsidR="00F438B6" w:rsidRPr="00164B66">
              <w:rPr>
                <w:szCs w:val="18"/>
              </w:rPr>
              <w:t>ë</w:t>
            </w:r>
            <w:r w:rsidR="00123325" w:rsidRPr="00164B66">
              <w:rPr>
                <w:szCs w:val="18"/>
              </w:rPr>
              <w:t>sishme me q</w:t>
            </w:r>
            <w:r w:rsidR="00F438B6" w:rsidRPr="00164B66">
              <w:rPr>
                <w:szCs w:val="18"/>
              </w:rPr>
              <w:t>ë</w:t>
            </w:r>
            <w:r w:rsidR="00123325" w:rsidRPr="00164B66">
              <w:rPr>
                <w:szCs w:val="18"/>
              </w:rPr>
              <w:t>llim identifikimin dhe gjetjen e vendndodhjes s</w:t>
            </w:r>
            <w:r w:rsidR="00F438B6" w:rsidRPr="00164B66">
              <w:rPr>
                <w:szCs w:val="18"/>
              </w:rPr>
              <w:t>ë</w:t>
            </w:r>
            <w:r w:rsidR="00123325" w:rsidRPr="00164B66">
              <w:rPr>
                <w:szCs w:val="18"/>
              </w:rPr>
              <w:t xml:space="preserve"> t</w:t>
            </w:r>
            <w:r w:rsidR="00F438B6" w:rsidRPr="00164B66">
              <w:rPr>
                <w:szCs w:val="18"/>
              </w:rPr>
              <w:t>ë</w:t>
            </w:r>
            <w:r w:rsidR="00123325" w:rsidRPr="00164B66">
              <w:rPr>
                <w:szCs w:val="18"/>
              </w:rPr>
              <w:t xml:space="preserve"> dyshuarit kryesor</w:t>
            </w:r>
            <w:r w:rsidR="00917186" w:rsidRPr="00164B66">
              <w:rPr>
                <w:szCs w:val="18"/>
              </w:rPr>
              <w:t xml:space="preserve">. </w:t>
            </w:r>
          </w:p>
          <w:p w:rsidR="00777189" w:rsidRPr="00164B66" w:rsidRDefault="00777189" w:rsidP="007B7AAA">
            <w:pPr>
              <w:spacing w:line="260" w:lineRule="exact"/>
              <w:rPr>
                <w:szCs w:val="18"/>
              </w:rPr>
            </w:pPr>
          </w:p>
          <w:p w:rsidR="00917186" w:rsidRPr="00164B66" w:rsidRDefault="00123325" w:rsidP="007B7AAA">
            <w:pPr>
              <w:spacing w:line="260" w:lineRule="exact"/>
              <w:rPr>
                <w:szCs w:val="18"/>
              </w:rPr>
            </w:pPr>
            <w:r w:rsidRPr="00164B66">
              <w:rPr>
                <w:szCs w:val="18"/>
              </w:rPr>
              <w:t>Nuk duhet t</w:t>
            </w:r>
            <w:r w:rsidR="00F438B6" w:rsidRPr="00164B66">
              <w:rPr>
                <w:szCs w:val="18"/>
              </w:rPr>
              <w:t>ë</w:t>
            </w:r>
            <w:r w:rsidRPr="00164B66">
              <w:rPr>
                <w:szCs w:val="18"/>
              </w:rPr>
              <w:t xml:space="preserve"> harrojm</w:t>
            </w:r>
            <w:r w:rsidR="00F438B6" w:rsidRPr="00164B66">
              <w:rPr>
                <w:szCs w:val="18"/>
              </w:rPr>
              <w:t>ë</w:t>
            </w:r>
            <w:r w:rsidRPr="00164B66">
              <w:rPr>
                <w:szCs w:val="18"/>
              </w:rPr>
              <w:t xml:space="preserve"> se nganj</w:t>
            </w:r>
            <w:r w:rsidR="00F438B6" w:rsidRPr="00164B66">
              <w:rPr>
                <w:szCs w:val="18"/>
              </w:rPr>
              <w:t>ë</w:t>
            </w:r>
            <w:r w:rsidRPr="00164B66">
              <w:rPr>
                <w:szCs w:val="18"/>
              </w:rPr>
              <w:t>her</w:t>
            </w:r>
            <w:r w:rsidR="00F438B6" w:rsidRPr="00164B66">
              <w:rPr>
                <w:szCs w:val="18"/>
              </w:rPr>
              <w:t>ë</w:t>
            </w:r>
            <w:r w:rsidRPr="00164B66">
              <w:rPr>
                <w:szCs w:val="18"/>
              </w:rPr>
              <w:t xml:space="preserve"> t</w:t>
            </w:r>
            <w:r w:rsidR="00F438B6" w:rsidRPr="00164B66">
              <w:rPr>
                <w:szCs w:val="18"/>
              </w:rPr>
              <w:t>ë</w:t>
            </w:r>
            <w:r w:rsidRPr="00164B66">
              <w:rPr>
                <w:szCs w:val="18"/>
              </w:rPr>
              <w:t xml:space="preserve"> dh</w:t>
            </w:r>
            <w:r w:rsidR="00F438B6" w:rsidRPr="00164B66">
              <w:rPr>
                <w:szCs w:val="18"/>
              </w:rPr>
              <w:t>ë</w:t>
            </w:r>
            <w:r w:rsidRPr="00164B66">
              <w:rPr>
                <w:szCs w:val="18"/>
              </w:rPr>
              <w:t>nat nga sh</w:t>
            </w:r>
            <w:r w:rsidR="00F438B6" w:rsidRPr="00164B66">
              <w:rPr>
                <w:szCs w:val="18"/>
              </w:rPr>
              <w:t>ë</w:t>
            </w:r>
            <w:r w:rsidRPr="00164B66">
              <w:rPr>
                <w:szCs w:val="18"/>
              </w:rPr>
              <w:t>rbimet e ndryshme (energji elektrike, uj</w:t>
            </w:r>
            <w:r w:rsidR="00F438B6" w:rsidRPr="00164B66">
              <w:rPr>
                <w:szCs w:val="18"/>
              </w:rPr>
              <w:t>ë</w:t>
            </w:r>
            <w:r w:rsidRPr="00164B66">
              <w:rPr>
                <w:szCs w:val="18"/>
              </w:rPr>
              <w:t>, gaz, telefon) mund t</w:t>
            </w:r>
            <w:r w:rsidR="00F438B6" w:rsidRPr="00164B66">
              <w:rPr>
                <w:szCs w:val="18"/>
              </w:rPr>
              <w:t>ë</w:t>
            </w:r>
            <w:r w:rsidRPr="00164B66">
              <w:rPr>
                <w:szCs w:val="18"/>
              </w:rPr>
              <w:t xml:space="preserve"> na ndihmojn</w:t>
            </w:r>
            <w:r w:rsidR="00F438B6" w:rsidRPr="00164B66">
              <w:rPr>
                <w:szCs w:val="18"/>
              </w:rPr>
              <w:t>ë</w:t>
            </w:r>
            <w:r w:rsidRPr="00164B66">
              <w:rPr>
                <w:szCs w:val="18"/>
              </w:rPr>
              <w:t xml:space="preserve"> gjithashtu p</w:t>
            </w:r>
            <w:r w:rsidR="00F438B6" w:rsidRPr="00164B66">
              <w:rPr>
                <w:szCs w:val="18"/>
              </w:rPr>
              <w:t>ë</w:t>
            </w:r>
            <w:r w:rsidRPr="00164B66">
              <w:rPr>
                <w:szCs w:val="18"/>
              </w:rPr>
              <w:t>r identifikimin e kriminelit/kriminel</w:t>
            </w:r>
            <w:r w:rsidR="00F438B6" w:rsidRPr="00164B66">
              <w:rPr>
                <w:szCs w:val="18"/>
              </w:rPr>
              <w:t>ë</w:t>
            </w:r>
            <w:r w:rsidRPr="00164B66">
              <w:rPr>
                <w:szCs w:val="18"/>
              </w:rPr>
              <w:t>ve</w:t>
            </w:r>
            <w:r w:rsidR="00917186" w:rsidRPr="00164B66">
              <w:rPr>
                <w:szCs w:val="18"/>
              </w:rPr>
              <w:t>.</w:t>
            </w:r>
          </w:p>
          <w:p w:rsidR="00777189" w:rsidRPr="00164B66" w:rsidRDefault="00777189" w:rsidP="007B7AAA">
            <w:pPr>
              <w:spacing w:line="260" w:lineRule="exact"/>
              <w:rPr>
                <w:szCs w:val="18"/>
              </w:rPr>
            </w:pPr>
          </w:p>
          <w:p w:rsidR="00917186" w:rsidRPr="00164B66" w:rsidRDefault="00236B65" w:rsidP="007B7AAA">
            <w:pPr>
              <w:spacing w:line="260" w:lineRule="exact"/>
              <w:rPr>
                <w:szCs w:val="18"/>
              </w:rPr>
            </w:pPr>
            <w:r w:rsidRPr="00164B66">
              <w:rPr>
                <w:szCs w:val="18"/>
              </w:rPr>
              <w:t>Baza e t</w:t>
            </w:r>
            <w:r w:rsidR="00F438B6" w:rsidRPr="00164B66">
              <w:rPr>
                <w:szCs w:val="18"/>
              </w:rPr>
              <w:t>ë</w:t>
            </w:r>
            <w:r w:rsidRPr="00164B66">
              <w:rPr>
                <w:szCs w:val="18"/>
              </w:rPr>
              <w:t xml:space="preserve"> dh</w:t>
            </w:r>
            <w:r w:rsidR="00F438B6" w:rsidRPr="00164B66">
              <w:rPr>
                <w:szCs w:val="18"/>
              </w:rPr>
              <w:t>ë</w:t>
            </w:r>
            <w:r w:rsidRPr="00164B66">
              <w:rPr>
                <w:szCs w:val="18"/>
              </w:rPr>
              <w:t>nave e policis</w:t>
            </w:r>
            <w:r w:rsidR="00F438B6" w:rsidRPr="00164B66">
              <w:rPr>
                <w:szCs w:val="18"/>
              </w:rPr>
              <w:t>ë</w:t>
            </w:r>
            <w:r w:rsidRPr="00164B66">
              <w:rPr>
                <w:szCs w:val="18"/>
              </w:rPr>
              <w:t xml:space="preserve"> si dhe hetimet aktuale ose t</w:t>
            </w:r>
            <w:r w:rsidR="00F438B6" w:rsidRPr="00164B66">
              <w:rPr>
                <w:szCs w:val="18"/>
              </w:rPr>
              <w:t>ë</w:t>
            </w:r>
            <w:r w:rsidRPr="00164B66">
              <w:rPr>
                <w:szCs w:val="18"/>
              </w:rPr>
              <w:t xml:space="preserve"> m</w:t>
            </w:r>
            <w:r w:rsidR="00F438B6" w:rsidRPr="00164B66">
              <w:rPr>
                <w:szCs w:val="18"/>
              </w:rPr>
              <w:t>ë</w:t>
            </w:r>
            <w:r w:rsidRPr="00164B66">
              <w:rPr>
                <w:szCs w:val="18"/>
              </w:rPr>
              <w:t>parshme t</w:t>
            </w:r>
            <w:r w:rsidR="00F438B6" w:rsidRPr="00164B66">
              <w:rPr>
                <w:szCs w:val="18"/>
              </w:rPr>
              <w:t>ë</w:t>
            </w:r>
            <w:r w:rsidRPr="00164B66">
              <w:rPr>
                <w:szCs w:val="18"/>
              </w:rPr>
              <w:t xml:space="preserve"> kryera nga departamente t</w:t>
            </w:r>
            <w:r w:rsidR="00F438B6" w:rsidRPr="00164B66">
              <w:rPr>
                <w:szCs w:val="18"/>
              </w:rPr>
              <w:t>ë</w:t>
            </w:r>
            <w:r w:rsidRPr="00164B66">
              <w:rPr>
                <w:szCs w:val="18"/>
              </w:rPr>
              <w:t xml:space="preserve"> tjera t</w:t>
            </w:r>
            <w:r w:rsidR="00F438B6" w:rsidRPr="00164B66">
              <w:rPr>
                <w:szCs w:val="18"/>
              </w:rPr>
              <w:t>ë</w:t>
            </w:r>
            <w:r w:rsidRPr="00164B66">
              <w:rPr>
                <w:szCs w:val="18"/>
              </w:rPr>
              <w:t xml:space="preserve"> policis</w:t>
            </w:r>
            <w:r w:rsidR="00F438B6" w:rsidRPr="00164B66">
              <w:rPr>
                <w:szCs w:val="18"/>
              </w:rPr>
              <w:t>ë</w:t>
            </w:r>
            <w:r w:rsidRPr="00164B66">
              <w:rPr>
                <w:szCs w:val="18"/>
              </w:rPr>
              <w:t xml:space="preserve"> mund t</w:t>
            </w:r>
            <w:r w:rsidR="00F438B6" w:rsidRPr="00164B66">
              <w:rPr>
                <w:szCs w:val="18"/>
              </w:rPr>
              <w:t>ë</w:t>
            </w:r>
            <w:r w:rsidRPr="00164B66">
              <w:rPr>
                <w:szCs w:val="18"/>
              </w:rPr>
              <w:t xml:space="preserve"> eksplorohen p</w:t>
            </w:r>
            <w:r w:rsidR="00F438B6" w:rsidRPr="00164B66">
              <w:rPr>
                <w:szCs w:val="18"/>
              </w:rPr>
              <w:t>ë</w:t>
            </w:r>
            <w:r w:rsidRPr="00164B66">
              <w:rPr>
                <w:szCs w:val="18"/>
              </w:rPr>
              <w:t>r identifikimin dhe gjetjen e t</w:t>
            </w:r>
            <w:r w:rsidR="00F438B6" w:rsidRPr="00164B66">
              <w:rPr>
                <w:szCs w:val="18"/>
              </w:rPr>
              <w:t>ë</w:t>
            </w:r>
            <w:r w:rsidRPr="00164B66">
              <w:rPr>
                <w:szCs w:val="18"/>
              </w:rPr>
              <w:t xml:space="preserve"> dyshuarit</w:t>
            </w:r>
            <w:r w:rsidR="00917186" w:rsidRPr="00164B66">
              <w:rPr>
                <w:szCs w:val="18"/>
              </w:rPr>
              <w:t xml:space="preserve">. </w:t>
            </w:r>
            <w:r w:rsidRPr="00164B66">
              <w:rPr>
                <w:szCs w:val="18"/>
              </w:rPr>
              <w:t>N</w:t>
            </w:r>
            <w:r w:rsidR="00F438B6" w:rsidRPr="00164B66">
              <w:rPr>
                <w:szCs w:val="18"/>
              </w:rPr>
              <w:t>ë</w:t>
            </w:r>
            <w:r w:rsidRPr="00164B66">
              <w:rPr>
                <w:szCs w:val="18"/>
              </w:rPr>
              <w:t xml:space="preserve">se mjedisi i krimit </w:t>
            </w:r>
            <w:r w:rsidR="00F438B6" w:rsidRPr="00164B66">
              <w:rPr>
                <w:szCs w:val="18"/>
              </w:rPr>
              <w:t>ë</w:t>
            </w:r>
            <w:r w:rsidRPr="00164B66">
              <w:rPr>
                <w:szCs w:val="18"/>
              </w:rPr>
              <w:t>sht</w:t>
            </w:r>
            <w:r w:rsidR="00F438B6" w:rsidRPr="00164B66">
              <w:rPr>
                <w:szCs w:val="18"/>
              </w:rPr>
              <w:t>ë</w:t>
            </w:r>
            <w:r w:rsidRPr="00164B66">
              <w:rPr>
                <w:szCs w:val="18"/>
              </w:rPr>
              <w:t xml:space="preserve"> nj</w:t>
            </w:r>
            <w:r w:rsidR="00F438B6" w:rsidRPr="00164B66">
              <w:rPr>
                <w:szCs w:val="18"/>
              </w:rPr>
              <w:t>ë</w:t>
            </w:r>
            <w:r w:rsidRPr="00164B66">
              <w:rPr>
                <w:szCs w:val="18"/>
              </w:rPr>
              <w:t xml:space="preserve"> sh</w:t>
            </w:r>
            <w:r w:rsidR="00F438B6" w:rsidRPr="00164B66">
              <w:rPr>
                <w:szCs w:val="18"/>
              </w:rPr>
              <w:t>ë</w:t>
            </w:r>
            <w:r w:rsidRPr="00164B66">
              <w:rPr>
                <w:szCs w:val="18"/>
              </w:rPr>
              <w:t>rbim online, ofruesi i sh</w:t>
            </w:r>
            <w:r w:rsidR="00F438B6" w:rsidRPr="00164B66">
              <w:rPr>
                <w:szCs w:val="18"/>
              </w:rPr>
              <w:t>ë</w:t>
            </w:r>
            <w:r w:rsidRPr="00164B66">
              <w:rPr>
                <w:szCs w:val="18"/>
              </w:rPr>
              <w:t>rbimit mund t</w:t>
            </w:r>
            <w:r w:rsidR="00F438B6" w:rsidRPr="00164B66">
              <w:rPr>
                <w:szCs w:val="18"/>
              </w:rPr>
              <w:t>ë</w:t>
            </w:r>
            <w:r w:rsidRPr="00164B66">
              <w:rPr>
                <w:szCs w:val="18"/>
              </w:rPr>
              <w:t xml:space="preserve"> ket</w:t>
            </w:r>
            <w:r w:rsidR="00F438B6" w:rsidRPr="00164B66">
              <w:rPr>
                <w:szCs w:val="18"/>
              </w:rPr>
              <w:t>ë</w:t>
            </w:r>
            <w:r w:rsidRPr="00164B66">
              <w:rPr>
                <w:szCs w:val="18"/>
              </w:rPr>
              <w:t xml:space="preserve"> gjithashtu t</w:t>
            </w:r>
            <w:r w:rsidR="00F438B6" w:rsidRPr="00164B66">
              <w:rPr>
                <w:szCs w:val="18"/>
              </w:rPr>
              <w:t>ë</w:t>
            </w:r>
            <w:r w:rsidRPr="00164B66">
              <w:rPr>
                <w:szCs w:val="18"/>
              </w:rPr>
              <w:t xml:space="preserve"> dh</w:t>
            </w:r>
            <w:r w:rsidR="00F438B6" w:rsidRPr="00164B66">
              <w:rPr>
                <w:szCs w:val="18"/>
              </w:rPr>
              <w:t>ë</w:t>
            </w:r>
            <w:r w:rsidRPr="00164B66">
              <w:rPr>
                <w:szCs w:val="18"/>
              </w:rPr>
              <w:t>na t</w:t>
            </w:r>
            <w:r w:rsidR="00F438B6" w:rsidRPr="00164B66">
              <w:rPr>
                <w:szCs w:val="18"/>
              </w:rPr>
              <w:t>ë</w:t>
            </w:r>
            <w:r w:rsidRPr="00164B66">
              <w:rPr>
                <w:szCs w:val="18"/>
              </w:rPr>
              <w:t xml:space="preserve"> dobishme p</w:t>
            </w:r>
            <w:r w:rsidR="00F438B6" w:rsidRPr="00164B66">
              <w:rPr>
                <w:szCs w:val="18"/>
              </w:rPr>
              <w:t>ë</w:t>
            </w:r>
            <w:r w:rsidRPr="00164B66">
              <w:rPr>
                <w:szCs w:val="18"/>
              </w:rPr>
              <w:t>r identifikimin e t</w:t>
            </w:r>
            <w:r w:rsidR="00F438B6" w:rsidRPr="00164B66">
              <w:rPr>
                <w:szCs w:val="18"/>
              </w:rPr>
              <w:t>ë</w:t>
            </w:r>
            <w:r w:rsidRPr="00164B66">
              <w:rPr>
                <w:szCs w:val="18"/>
              </w:rPr>
              <w:t xml:space="preserve"> dyshuarit</w:t>
            </w:r>
            <w:r w:rsidR="00917186" w:rsidRPr="00164B66">
              <w:rPr>
                <w:szCs w:val="18"/>
              </w:rPr>
              <w:t>.</w:t>
            </w:r>
          </w:p>
          <w:p w:rsidR="00917186" w:rsidRPr="00164B66" w:rsidRDefault="00917186" w:rsidP="00123325">
            <w:pPr>
              <w:spacing w:line="260" w:lineRule="exact"/>
              <w:rPr>
                <w:szCs w:val="18"/>
              </w:rPr>
            </w:pPr>
          </w:p>
          <w:p w:rsidR="00917186" w:rsidRPr="00164B66" w:rsidRDefault="00236B65" w:rsidP="007B7AAA">
            <w:pPr>
              <w:spacing w:line="260" w:lineRule="exact"/>
              <w:rPr>
                <w:szCs w:val="18"/>
              </w:rPr>
            </w:pPr>
            <w:r w:rsidRPr="00164B66">
              <w:rPr>
                <w:szCs w:val="18"/>
              </w:rPr>
              <w:t>Bashk</w:t>
            </w:r>
            <w:r w:rsidR="00F438B6" w:rsidRPr="00164B66">
              <w:rPr>
                <w:szCs w:val="18"/>
              </w:rPr>
              <w:t>ë</w:t>
            </w:r>
            <w:r w:rsidRPr="00164B66">
              <w:rPr>
                <w:szCs w:val="18"/>
              </w:rPr>
              <w:t>punimi me autoritetet ose nj</w:t>
            </w:r>
            <w:r w:rsidR="00F438B6" w:rsidRPr="00164B66">
              <w:rPr>
                <w:szCs w:val="18"/>
              </w:rPr>
              <w:t>ë</w:t>
            </w:r>
            <w:r w:rsidRPr="00164B66">
              <w:rPr>
                <w:szCs w:val="18"/>
              </w:rPr>
              <w:t>sit</w:t>
            </w:r>
            <w:r w:rsidR="00F438B6" w:rsidRPr="00164B66">
              <w:rPr>
                <w:szCs w:val="18"/>
              </w:rPr>
              <w:t>ë</w:t>
            </w:r>
            <w:r w:rsidRPr="00164B66">
              <w:rPr>
                <w:szCs w:val="18"/>
              </w:rPr>
              <w:t xml:space="preserve"> e tjera policore </w:t>
            </w:r>
            <w:r w:rsidR="00F438B6" w:rsidRPr="00164B66">
              <w:rPr>
                <w:szCs w:val="18"/>
              </w:rPr>
              <w:t>ë</w:t>
            </w:r>
            <w:r w:rsidRPr="00164B66">
              <w:rPr>
                <w:szCs w:val="18"/>
              </w:rPr>
              <w:t>sht</w:t>
            </w:r>
            <w:r w:rsidR="00F438B6" w:rsidRPr="00164B66">
              <w:rPr>
                <w:szCs w:val="18"/>
              </w:rPr>
              <w:t>ë</w:t>
            </w:r>
            <w:r w:rsidRPr="00164B66">
              <w:rPr>
                <w:szCs w:val="18"/>
              </w:rPr>
              <w:t xml:space="preserve"> i lidhur ngusht</w:t>
            </w:r>
            <w:r w:rsidR="00F438B6" w:rsidRPr="00164B66">
              <w:rPr>
                <w:szCs w:val="18"/>
              </w:rPr>
              <w:t>ë</w:t>
            </w:r>
            <w:r w:rsidRPr="00164B66">
              <w:rPr>
                <w:szCs w:val="18"/>
              </w:rPr>
              <w:t xml:space="preserve"> me m</w:t>
            </w:r>
            <w:r w:rsidR="00F438B6" w:rsidRPr="00164B66">
              <w:rPr>
                <w:szCs w:val="18"/>
              </w:rPr>
              <w:t>ë</w:t>
            </w:r>
            <w:r w:rsidRPr="00164B66">
              <w:rPr>
                <w:szCs w:val="18"/>
              </w:rPr>
              <w:t>nyr</w:t>
            </w:r>
            <w:r w:rsidR="00F438B6" w:rsidRPr="00164B66">
              <w:rPr>
                <w:szCs w:val="18"/>
              </w:rPr>
              <w:t>ë</w:t>
            </w:r>
            <w:r w:rsidRPr="00164B66">
              <w:rPr>
                <w:szCs w:val="18"/>
              </w:rPr>
              <w:t>n e kryerjes s</w:t>
            </w:r>
            <w:r w:rsidR="00F438B6" w:rsidRPr="00164B66">
              <w:rPr>
                <w:szCs w:val="18"/>
              </w:rPr>
              <w:t>ë</w:t>
            </w:r>
            <w:r w:rsidRPr="00164B66">
              <w:rPr>
                <w:szCs w:val="18"/>
              </w:rPr>
              <w:t xml:space="preserve"> hetimit dhe duhet t’i referohet t</w:t>
            </w:r>
            <w:r w:rsidR="00F438B6" w:rsidRPr="00164B66">
              <w:rPr>
                <w:szCs w:val="18"/>
              </w:rPr>
              <w:t>ë</w:t>
            </w:r>
            <w:r w:rsidRPr="00164B66">
              <w:rPr>
                <w:szCs w:val="18"/>
              </w:rPr>
              <w:t xml:space="preserve"> gjitha aspekteve t</w:t>
            </w:r>
            <w:r w:rsidR="00F438B6" w:rsidRPr="00164B66">
              <w:rPr>
                <w:szCs w:val="18"/>
              </w:rPr>
              <w:t>ë</w:t>
            </w:r>
            <w:r w:rsidRPr="00164B66">
              <w:rPr>
                <w:szCs w:val="18"/>
              </w:rPr>
              <w:t xml:space="preserve"> parashikuara n</w:t>
            </w:r>
            <w:r w:rsidR="00F438B6" w:rsidRPr="00164B66">
              <w:rPr>
                <w:szCs w:val="18"/>
              </w:rPr>
              <w:t>ë</w:t>
            </w:r>
            <w:r w:rsidRPr="00164B66">
              <w:rPr>
                <w:szCs w:val="18"/>
              </w:rPr>
              <w:t xml:space="preserve"> k</w:t>
            </w:r>
            <w:r w:rsidR="00F438B6" w:rsidRPr="00164B66">
              <w:rPr>
                <w:szCs w:val="18"/>
              </w:rPr>
              <w:t>ë</w:t>
            </w:r>
            <w:r w:rsidRPr="00164B66">
              <w:rPr>
                <w:szCs w:val="18"/>
              </w:rPr>
              <w:t>t</w:t>
            </w:r>
            <w:r w:rsidR="00F438B6" w:rsidRPr="00164B66">
              <w:rPr>
                <w:szCs w:val="18"/>
              </w:rPr>
              <w:t>ë</w:t>
            </w:r>
            <w:r w:rsidRPr="00164B66">
              <w:rPr>
                <w:szCs w:val="18"/>
              </w:rPr>
              <w:t xml:space="preserve"> proces</w:t>
            </w:r>
            <w:r w:rsidR="00917186" w:rsidRPr="00164B66">
              <w:rPr>
                <w:szCs w:val="18"/>
              </w:rPr>
              <w:t>.</w:t>
            </w:r>
          </w:p>
          <w:p w:rsidR="00777189" w:rsidRPr="00164B66" w:rsidRDefault="00777189" w:rsidP="007B7AAA">
            <w:pPr>
              <w:spacing w:line="260" w:lineRule="exact"/>
              <w:rPr>
                <w:szCs w:val="18"/>
              </w:rPr>
            </w:pPr>
          </w:p>
          <w:p w:rsidR="00917186" w:rsidRPr="00164B66" w:rsidRDefault="00236B65" w:rsidP="007B7AAA">
            <w:pPr>
              <w:spacing w:line="260" w:lineRule="exact"/>
              <w:rPr>
                <w:szCs w:val="18"/>
              </w:rPr>
            </w:pPr>
            <w:r w:rsidRPr="00164B66">
              <w:rPr>
                <w:szCs w:val="18"/>
              </w:rPr>
              <w:t>Pra, bashk</w:t>
            </w:r>
            <w:r w:rsidR="00F438B6" w:rsidRPr="00164B66">
              <w:rPr>
                <w:szCs w:val="18"/>
              </w:rPr>
              <w:t>ë</w:t>
            </w:r>
            <w:r w:rsidRPr="00164B66">
              <w:rPr>
                <w:szCs w:val="18"/>
              </w:rPr>
              <w:t xml:space="preserve">punimi </w:t>
            </w:r>
            <w:r w:rsidR="00774AC7" w:rsidRPr="00164B66">
              <w:rPr>
                <w:szCs w:val="18"/>
              </w:rPr>
              <w:t>është</w:t>
            </w:r>
            <w:r w:rsidRPr="00164B66">
              <w:rPr>
                <w:szCs w:val="18"/>
              </w:rPr>
              <w:t xml:space="preserve"> i dobish</w:t>
            </w:r>
            <w:r w:rsidR="00F438B6" w:rsidRPr="00164B66">
              <w:rPr>
                <w:szCs w:val="18"/>
              </w:rPr>
              <w:t>ë</w:t>
            </w:r>
            <w:r w:rsidRPr="00164B66">
              <w:rPr>
                <w:szCs w:val="18"/>
              </w:rPr>
              <w:t>m p</w:t>
            </w:r>
            <w:r w:rsidR="00F438B6" w:rsidRPr="00164B66">
              <w:rPr>
                <w:szCs w:val="18"/>
              </w:rPr>
              <w:t>ë</w:t>
            </w:r>
            <w:r w:rsidRPr="00164B66">
              <w:rPr>
                <w:szCs w:val="18"/>
              </w:rPr>
              <w:t>r sqarimin e aspekteve t</w:t>
            </w:r>
            <w:r w:rsidR="00F438B6" w:rsidRPr="00164B66">
              <w:rPr>
                <w:szCs w:val="18"/>
              </w:rPr>
              <w:t>ë</w:t>
            </w:r>
            <w:r w:rsidRPr="00164B66">
              <w:rPr>
                <w:szCs w:val="18"/>
              </w:rPr>
              <w:t xml:space="preserve"> m</w:t>
            </w:r>
            <w:r w:rsidR="00F438B6" w:rsidRPr="00164B66">
              <w:rPr>
                <w:szCs w:val="18"/>
              </w:rPr>
              <w:t>ë</w:t>
            </w:r>
            <w:r w:rsidRPr="00164B66">
              <w:rPr>
                <w:szCs w:val="18"/>
              </w:rPr>
              <w:t>poshtme</w:t>
            </w:r>
            <w:r w:rsidR="00917186" w:rsidRPr="00164B66">
              <w:rPr>
                <w:szCs w:val="18"/>
              </w:rPr>
              <w:t>:</w:t>
            </w:r>
          </w:p>
          <w:p w:rsidR="00917186" w:rsidRPr="00164B66" w:rsidRDefault="00236B65" w:rsidP="00236B65">
            <w:pPr>
              <w:pStyle w:val="bul1a"/>
              <w:ind w:left="743" w:hanging="743"/>
              <w:rPr>
                <w:lang w:val="sq-AL"/>
              </w:rPr>
            </w:pPr>
            <w:r w:rsidRPr="00164B66">
              <w:rPr>
                <w:lang w:val="sq-AL"/>
              </w:rPr>
              <w:t>Shk</w:t>
            </w:r>
            <w:r w:rsidR="00F438B6" w:rsidRPr="00164B66">
              <w:rPr>
                <w:lang w:val="sq-AL"/>
              </w:rPr>
              <w:t>ë</w:t>
            </w:r>
            <w:r w:rsidRPr="00164B66">
              <w:rPr>
                <w:lang w:val="sq-AL"/>
              </w:rPr>
              <w:t>mbimi i informacionin p</w:t>
            </w:r>
            <w:r w:rsidR="00F438B6" w:rsidRPr="00164B66">
              <w:rPr>
                <w:lang w:val="sq-AL"/>
              </w:rPr>
              <w:t>ë</w:t>
            </w:r>
            <w:r w:rsidRPr="00164B66">
              <w:rPr>
                <w:lang w:val="sq-AL"/>
              </w:rPr>
              <w:t>r faktet, personat, m</w:t>
            </w:r>
            <w:r w:rsidR="00F438B6" w:rsidRPr="00164B66">
              <w:rPr>
                <w:lang w:val="sq-AL"/>
              </w:rPr>
              <w:t>ë</w:t>
            </w:r>
            <w:r w:rsidRPr="00164B66">
              <w:rPr>
                <w:lang w:val="sq-AL"/>
              </w:rPr>
              <w:t>nyrat e veprimit, lidhjet n</w:t>
            </w:r>
            <w:r w:rsidR="00F438B6" w:rsidRPr="00164B66">
              <w:rPr>
                <w:lang w:val="sq-AL"/>
              </w:rPr>
              <w:t>ë</w:t>
            </w:r>
            <w:r w:rsidRPr="00164B66">
              <w:rPr>
                <w:lang w:val="sq-AL"/>
              </w:rPr>
              <w:t xml:space="preserve"> hetime</w:t>
            </w:r>
            <w:r w:rsidR="00917186" w:rsidRPr="00164B66">
              <w:rPr>
                <w:lang w:val="sq-AL"/>
              </w:rPr>
              <w:t>;</w:t>
            </w:r>
          </w:p>
          <w:p w:rsidR="00917186" w:rsidRPr="00164B66" w:rsidRDefault="00236B65" w:rsidP="00DD755D">
            <w:pPr>
              <w:pStyle w:val="bul1a"/>
              <w:rPr>
                <w:lang w:val="sq-AL"/>
              </w:rPr>
            </w:pPr>
            <w:r w:rsidRPr="00164B66">
              <w:rPr>
                <w:lang w:val="sq-AL"/>
              </w:rPr>
              <w:t>Mbledhja e t</w:t>
            </w:r>
            <w:r w:rsidR="00F438B6" w:rsidRPr="00164B66">
              <w:rPr>
                <w:lang w:val="sq-AL"/>
              </w:rPr>
              <w:t>ë</w:t>
            </w:r>
            <w:r w:rsidRPr="00164B66">
              <w:rPr>
                <w:lang w:val="sq-AL"/>
              </w:rPr>
              <w:t xml:space="preserve"> dh</w:t>
            </w:r>
            <w:r w:rsidR="00F438B6" w:rsidRPr="00164B66">
              <w:rPr>
                <w:lang w:val="sq-AL"/>
              </w:rPr>
              <w:t>ë</w:t>
            </w:r>
            <w:r w:rsidRPr="00164B66">
              <w:rPr>
                <w:lang w:val="sq-AL"/>
              </w:rPr>
              <w:t>nave dhe provave</w:t>
            </w:r>
            <w:r w:rsidR="00917186" w:rsidRPr="00164B66">
              <w:rPr>
                <w:lang w:val="sq-AL"/>
              </w:rPr>
              <w:t>;</w:t>
            </w:r>
          </w:p>
          <w:p w:rsidR="00917186" w:rsidRPr="00164B66" w:rsidRDefault="00236B65" w:rsidP="00DD755D">
            <w:pPr>
              <w:pStyle w:val="bul1a"/>
              <w:rPr>
                <w:lang w:val="sq-AL"/>
              </w:rPr>
            </w:pPr>
            <w:r w:rsidRPr="00164B66">
              <w:rPr>
                <w:lang w:val="sq-AL"/>
              </w:rPr>
              <w:t>Dh</w:t>
            </w:r>
            <w:r w:rsidR="00F438B6" w:rsidRPr="00164B66">
              <w:rPr>
                <w:lang w:val="sq-AL"/>
              </w:rPr>
              <w:t>ë</w:t>
            </w:r>
            <w:r w:rsidRPr="00164B66">
              <w:rPr>
                <w:lang w:val="sq-AL"/>
              </w:rPr>
              <w:t>nia e mb</w:t>
            </w:r>
            <w:r w:rsidR="00F438B6" w:rsidRPr="00164B66">
              <w:rPr>
                <w:lang w:val="sq-AL"/>
              </w:rPr>
              <w:t>ë</w:t>
            </w:r>
            <w:r w:rsidRPr="00164B66">
              <w:rPr>
                <w:lang w:val="sq-AL"/>
              </w:rPr>
              <w:t>shtetjes logjistike p</w:t>
            </w:r>
            <w:r w:rsidR="00F438B6" w:rsidRPr="00164B66">
              <w:rPr>
                <w:lang w:val="sq-AL"/>
              </w:rPr>
              <w:t>ë</w:t>
            </w:r>
            <w:r w:rsidRPr="00164B66">
              <w:rPr>
                <w:lang w:val="sq-AL"/>
              </w:rPr>
              <w:t>r kryerjen e disa aktiviteteve</w:t>
            </w:r>
            <w:r w:rsidR="00917186" w:rsidRPr="00164B66">
              <w:rPr>
                <w:lang w:val="sq-AL"/>
              </w:rPr>
              <w:t>;</w:t>
            </w:r>
          </w:p>
          <w:p w:rsidR="00917186" w:rsidRPr="00164B66" w:rsidRDefault="00236B65" w:rsidP="005B4F1A">
            <w:pPr>
              <w:pStyle w:val="bul1a"/>
              <w:ind w:left="743" w:hanging="743"/>
              <w:rPr>
                <w:lang w:val="sq-AL"/>
              </w:rPr>
            </w:pPr>
            <w:r w:rsidRPr="00164B66">
              <w:rPr>
                <w:lang w:val="sq-AL"/>
              </w:rPr>
              <w:t>Ndihma e specializuar p</w:t>
            </w:r>
            <w:r w:rsidR="00F438B6" w:rsidRPr="00164B66">
              <w:rPr>
                <w:lang w:val="sq-AL"/>
              </w:rPr>
              <w:t>ë</w:t>
            </w:r>
            <w:r w:rsidRPr="00164B66">
              <w:rPr>
                <w:lang w:val="sq-AL"/>
              </w:rPr>
              <w:t>r ç</w:t>
            </w:r>
            <w:r w:rsidR="00F438B6" w:rsidRPr="00164B66">
              <w:rPr>
                <w:lang w:val="sq-AL"/>
              </w:rPr>
              <w:t>ë</w:t>
            </w:r>
            <w:r w:rsidRPr="00164B66">
              <w:rPr>
                <w:lang w:val="sq-AL"/>
              </w:rPr>
              <w:t>shtjet teknike, financiare ose ç</w:t>
            </w:r>
            <w:r w:rsidR="00F438B6" w:rsidRPr="00164B66">
              <w:rPr>
                <w:lang w:val="sq-AL"/>
              </w:rPr>
              <w:t>ë</w:t>
            </w:r>
            <w:r w:rsidRPr="00164B66">
              <w:rPr>
                <w:lang w:val="sq-AL"/>
              </w:rPr>
              <w:t>shtjet e tjera</w:t>
            </w:r>
            <w:r w:rsidR="00917186" w:rsidRPr="00164B66">
              <w:rPr>
                <w:lang w:val="sq-AL"/>
              </w:rPr>
              <w:t>;</w:t>
            </w:r>
          </w:p>
          <w:p w:rsidR="00777189" w:rsidRPr="00164B66" w:rsidRDefault="00236B65" w:rsidP="007B7AAA">
            <w:pPr>
              <w:spacing w:line="260" w:lineRule="exact"/>
              <w:rPr>
                <w:szCs w:val="18"/>
              </w:rPr>
            </w:pPr>
            <w:r w:rsidRPr="00164B66">
              <w:rPr>
                <w:szCs w:val="18"/>
              </w:rPr>
              <w:t xml:space="preserve">                                                                                                             </w:t>
            </w:r>
          </w:p>
          <w:p w:rsidR="00917186" w:rsidRPr="00164B66" w:rsidRDefault="005B4F1A" w:rsidP="007B7AAA">
            <w:pPr>
              <w:spacing w:line="260" w:lineRule="exact"/>
              <w:rPr>
                <w:szCs w:val="18"/>
              </w:rPr>
            </w:pPr>
            <w:r w:rsidRPr="00164B66">
              <w:rPr>
                <w:szCs w:val="18"/>
              </w:rPr>
              <w:t>Aktivitetet e bashk</w:t>
            </w:r>
            <w:r w:rsidR="00F438B6" w:rsidRPr="00164B66">
              <w:rPr>
                <w:szCs w:val="18"/>
              </w:rPr>
              <w:t>ë</w:t>
            </w:r>
            <w:r w:rsidRPr="00164B66">
              <w:rPr>
                <w:szCs w:val="18"/>
              </w:rPr>
              <w:t>punimit duhet t</w:t>
            </w:r>
            <w:r w:rsidR="00F438B6" w:rsidRPr="00164B66">
              <w:rPr>
                <w:szCs w:val="18"/>
              </w:rPr>
              <w:t>ë</w:t>
            </w:r>
            <w:r w:rsidRPr="00164B66">
              <w:rPr>
                <w:szCs w:val="18"/>
              </w:rPr>
              <w:t xml:space="preserve"> ken</w:t>
            </w:r>
            <w:r w:rsidR="00F438B6" w:rsidRPr="00164B66">
              <w:rPr>
                <w:szCs w:val="18"/>
              </w:rPr>
              <w:t>ë</w:t>
            </w:r>
            <w:r w:rsidRPr="00164B66">
              <w:rPr>
                <w:szCs w:val="18"/>
              </w:rPr>
              <w:t xml:space="preserve"> nj</w:t>
            </w:r>
            <w:r w:rsidR="00F438B6" w:rsidRPr="00164B66">
              <w:rPr>
                <w:szCs w:val="18"/>
              </w:rPr>
              <w:t>ë</w:t>
            </w:r>
            <w:r w:rsidRPr="00164B66">
              <w:rPr>
                <w:szCs w:val="18"/>
              </w:rPr>
              <w:t xml:space="preserve"> urdh</w:t>
            </w:r>
            <w:r w:rsidR="00F438B6" w:rsidRPr="00164B66">
              <w:rPr>
                <w:szCs w:val="18"/>
              </w:rPr>
              <w:t>ë</w:t>
            </w:r>
            <w:r w:rsidRPr="00164B66">
              <w:rPr>
                <w:szCs w:val="18"/>
              </w:rPr>
              <w:t>r specifik me prioritete t</w:t>
            </w:r>
            <w:r w:rsidR="00F438B6" w:rsidRPr="00164B66">
              <w:rPr>
                <w:szCs w:val="18"/>
              </w:rPr>
              <w:t>ë</w:t>
            </w:r>
            <w:r w:rsidRPr="00164B66">
              <w:rPr>
                <w:szCs w:val="18"/>
              </w:rPr>
              <w:t xml:space="preserve"> caktuara p</w:t>
            </w:r>
            <w:r w:rsidR="00F438B6" w:rsidRPr="00164B66">
              <w:rPr>
                <w:szCs w:val="18"/>
              </w:rPr>
              <w:t>ë</w:t>
            </w:r>
            <w:r w:rsidRPr="00164B66">
              <w:rPr>
                <w:szCs w:val="18"/>
              </w:rPr>
              <w:t>r hetimin dhe n</w:t>
            </w:r>
            <w:r w:rsidR="00F438B6" w:rsidRPr="00164B66">
              <w:rPr>
                <w:szCs w:val="18"/>
              </w:rPr>
              <w:t>ë</w:t>
            </w:r>
            <w:r w:rsidRPr="00164B66">
              <w:rPr>
                <w:szCs w:val="18"/>
              </w:rPr>
              <w:t xml:space="preserve"> baz</w:t>
            </w:r>
            <w:r w:rsidR="00F438B6" w:rsidRPr="00164B66">
              <w:rPr>
                <w:szCs w:val="18"/>
              </w:rPr>
              <w:t>ë</w:t>
            </w:r>
            <w:r w:rsidRPr="00164B66">
              <w:rPr>
                <w:szCs w:val="18"/>
              </w:rPr>
              <w:t xml:space="preserve"> t</w:t>
            </w:r>
            <w:r w:rsidR="00F438B6" w:rsidRPr="00164B66">
              <w:rPr>
                <w:szCs w:val="18"/>
              </w:rPr>
              <w:t>ë</w:t>
            </w:r>
            <w:r w:rsidRPr="00164B66">
              <w:rPr>
                <w:szCs w:val="18"/>
              </w:rPr>
              <w:t xml:space="preserve"> procedurave dhe protokolleve t</w:t>
            </w:r>
            <w:r w:rsidR="00F438B6" w:rsidRPr="00164B66">
              <w:rPr>
                <w:szCs w:val="18"/>
              </w:rPr>
              <w:t>ë</w:t>
            </w:r>
            <w:r w:rsidRPr="00164B66">
              <w:rPr>
                <w:szCs w:val="18"/>
              </w:rPr>
              <w:t xml:space="preserve"> bashk</w:t>
            </w:r>
            <w:r w:rsidR="00F438B6" w:rsidRPr="00164B66">
              <w:rPr>
                <w:szCs w:val="18"/>
              </w:rPr>
              <w:t>ë</w:t>
            </w:r>
            <w:r w:rsidRPr="00164B66">
              <w:rPr>
                <w:szCs w:val="18"/>
              </w:rPr>
              <w:t>punimit</w:t>
            </w:r>
            <w:r w:rsidR="00917186" w:rsidRPr="00164B66">
              <w:rPr>
                <w:szCs w:val="18"/>
              </w:rPr>
              <w:t xml:space="preserve">. </w:t>
            </w:r>
          </w:p>
          <w:p w:rsidR="00917186" w:rsidRPr="00164B66" w:rsidRDefault="00917186" w:rsidP="007B7AAA">
            <w:pPr>
              <w:spacing w:line="260" w:lineRule="exact"/>
              <w:ind w:firstLine="709"/>
              <w:rPr>
                <w:szCs w:val="18"/>
              </w:rPr>
            </w:pPr>
          </w:p>
          <w:p w:rsidR="00917186" w:rsidRPr="00164B66" w:rsidRDefault="005B4F1A" w:rsidP="007B7AAA">
            <w:pPr>
              <w:spacing w:line="260" w:lineRule="exact"/>
              <w:rPr>
                <w:szCs w:val="18"/>
              </w:rPr>
            </w:pPr>
            <w:r w:rsidRPr="00164B66">
              <w:rPr>
                <w:szCs w:val="18"/>
              </w:rPr>
              <w:t>Vler</w:t>
            </w:r>
            <w:r w:rsidR="00F438B6" w:rsidRPr="00164B66">
              <w:rPr>
                <w:szCs w:val="18"/>
              </w:rPr>
              <w:t>ë</w:t>
            </w:r>
            <w:r w:rsidRPr="00164B66">
              <w:rPr>
                <w:szCs w:val="18"/>
              </w:rPr>
              <w:t>simi i aktiviteteve t</w:t>
            </w:r>
            <w:r w:rsidR="00F438B6" w:rsidRPr="00164B66">
              <w:rPr>
                <w:szCs w:val="18"/>
              </w:rPr>
              <w:t>ë</w:t>
            </w:r>
            <w:r w:rsidRPr="00164B66">
              <w:rPr>
                <w:szCs w:val="18"/>
              </w:rPr>
              <w:t xml:space="preserve"> kryera, rezultatet e arritura dhe provat e identifikuara jan</w:t>
            </w:r>
            <w:r w:rsidR="00F438B6" w:rsidRPr="00164B66">
              <w:rPr>
                <w:szCs w:val="18"/>
              </w:rPr>
              <w:t>ë</w:t>
            </w:r>
            <w:r w:rsidRPr="00164B66">
              <w:rPr>
                <w:szCs w:val="18"/>
              </w:rPr>
              <w:t xml:space="preserve"> nj</w:t>
            </w:r>
            <w:r w:rsidR="00F438B6" w:rsidRPr="00164B66">
              <w:rPr>
                <w:szCs w:val="18"/>
              </w:rPr>
              <w:t>ë</w:t>
            </w:r>
            <w:r w:rsidRPr="00164B66">
              <w:rPr>
                <w:szCs w:val="18"/>
              </w:rPr>
              <w:t xml:space="preserve"> </w:t>
            </w:r>
            <w:r w:rsidR="00774AC7" w:rsidRPr="00164B66">
              <w:rPr>
                <w:szCs w:val="18"/>
              </w:rPr>
              <w:t>proces</w:t>
            </w:r>
            <w:r w:rsidRPr="00164B66">
              <w:rPr>
                <w:szCs w:val="18"/>
              </w:rPr>
              <w:t xml:space="preserve"> n</w:t>
            </w:r>
            <w:r w:rsidR="00F438B6" w:rsidRPr="00164B66">
              <w:rPr>
                <w:szCs w:val="18"/>
              </w:rPr>
              <w:t>ë</w:t>
            </w:r>
            <w:r w:rsidRPr="00164B66">
              <w:rPr>
                <w:szCs w:val="18"/>
              </w:rPr>
              <w:t xml:space="preserve"> vazhdim</w:t>
            </w:r>
            <w:r w:rsidR="00F438B6" w:rsidRPr="00164B66">
              <w:rPr>
                <w:szCs w:val="18"/>
              </w:rPr>
              <w:t>ë</w:t>
            </w:r>
            <w:r w:rsidRPr="00164B66">
              <w:rPr>
                <w:szCs w:val="18"/>
              </w:rPr>
              <w:t>si gjat</w:t>
            </w:r>
            <w:r w:rsidR="00F438B6" w:rsidRPr="00164B66">
              <w:rPr>
                <w:szCs w:val="18"/>
              </w:rPr>
              <w:t>ë</w:t>
            </w:r>
            <w:r w:rsidRPr="00164B66">
              <w:rPr>
                <w:szCs w:val="18"/>
              </w:rPr>
              <w:t xml:space="preserve"> hetimit dhe duhet t</w:t>
            </w:r>
            <w:r w:rsidR="00F438B6" w:rsidRPr="00164B66">
              <w:rPr>
                <w:szCs w:val="18"/>
              </w:rPr>
              <w:t>ë</w:t>
            </w:r>
            <w:r w:rsidRPr="00164B66">
              <w:rPr>
                <w:szCs w:val="18"/>
              </w:rPr>
              <w:t xml:space="preserve"> p</w:t>
            </w:r>
            <w:r w:rsidR="00F438B6" w:rsidRPr="00164B66">
              <w:rPr>
                <w:szCs w:val="18"/>
              </w:rPr>
              <w:t>ë</w:t>
            </w:r>
            <w:r w:rsidRPr="00164B66">
              <w:rPr>
                <w:szCs w:val="18"/>
              </w:rPr>
              <w:t>rqendrohen tek pikat e m</w:t>
            </w:r>
            <w:r w:rsidR="00F438B6" w:rsidRPr="00164B66">
              <w:rPr>
                <w:szCs w:val="18"/>
              </w:rPr>
              <w:t>ë</w:t>
            </w:r>
            <w:r w:rsidRPr="00164B66">
              <w:rPr>
                <w:szCs w:val="18"/>
              </w:rPr>
              <w:t>poshtme</w:t>
            </w:r>
            <w:r w:rsidR="00917186" w:rsidRPr="00164B66">
              <w:rPr>
                <w:szCs w:val="18"/>
              </w:rPr>
              <w:t>:</w:t>
            </w:r>
          </w:p>
          <w:p w:rsidR="00917186" w:rsidRPr="00164B66" w:rsidRDefault="005B4F1A" w:rsidP="00DD755D">
            <w:pPr>
              <w:pStyle w:val="bul1a"/>
              <w:rPr>
                <w:lang w:val="sq-AL"/>
              </w:rPr>
            </w:pPr>
            <w:r w:rsidRPr="00164B66">
              <w:rPr>
                <w:lang w:val="sq-AL"/>
              </w:rPr>
              <w:t>Si u zbatuan k</w:t>
            </w:r>
            <w:r w:rsidR="00F438B6" w:rsidRPr="00164B66">
              <w:rPr>
                <w:lang w:val="sq-AL"/>
              </w:rPr>
              <w:t>ë</w:t>
            </w:r>
            <w:r w:rsidRPr="00164B66">
              <w:rPr>
                <w:lang w:val="sq-AL"/>
              </w:rPr>
              <w:t>to aktivitete</w:t>
            </w:r>
            <w:r w:rsidR="00917186" w:rsidRPr="00164B66">
              <w:rPr>
                <w:lang w:val="sq-AL"/>
              </w:rPr>
              <w:t>;</w:t>
            </w:r>
          </w:p>
          <w:p w:rsidR="00917186" w:rsidRPr="00164B66" w:rsidRDefault="005B4F1A" w:rsidP="00DD755D">
            <w:pPr>
              <w:pStyle w:val="bul1a"/>
              <w:rPr>
                <w:lang w:val="sq-AL"/>
              </w:rPr>
            </w:pPr>
            <w:r w:rsidRPr="00164B66">
              <w:rPr>
                <w:lang w:val="sq-AL"/>
              </w:rPr>
              <w:t>N</w:t>
            </w:r>
            <w:r w:rsidR="00F438B6" w:rsidRPr="00164B66">
              <w:rPr>
                <w:lang w:val="sq-AL"/>
              </w:rPr>
              <w:t>ë</w:t>
            </w:r>
            <w:r w:rsidRPr="00164B66">
              <w:rPr>
                <w:lang w:val="sq-AL"/>
              </w:rPr>
              <w:t>se u respektuan vendimet ose hapat</w:t>
            </w:r>
            <w:r w:rsidR="00917186" w:rsidRPr="00164B66">
              <w:rPr>
                <w:lang w:val="sq-AL"/>
              </w:rPr>
              <w:t>;</w:t>
            </w:r>
          </w:p>
          <w:p w:rsidR="00917186" w:rsidRPr="00164B66" w:rsidRDefault="005B4F1A" w:rsidP="00E209DB">
            <w:pPr>
              <w:pStyle w:val="bul1a"/>
              <w:ind w:left="743" w:hanging="743"/>
              <w:rPr>
                <w:lang w:val="sq-AL"/>
              </w:rPr>
            </w:pPr>
            <w:r w:rsidRPr="00164B66">
              <w:rPr>
                <w:lang w:val="sq-AL"/>
              </w:rPr>
              <w:t>N</w:t>
            </w:r>
            <w:r w:rsidR="00F438B6" w:rsidRPr="00164B66">
              <w:rPr>
                <w:lang w:val="sq-AL"/>
              </w:rPr>
              <w:t>ë</w:t>
            </w:r>
            <w:r w:rsidRPr="00164B66">
              <w:rPr>
                <w:lang w:val="sq-AL"/>
              </w:rPr>
              <w:t>se provat e mbledhura jan</w:t>
            </w:r>
            <w:r w:rsidR="00F438B6" w:rsidRPr="00164B66">
              <w:rPr>
                <w:lang w:val="sq-AL"/>
              </w:rPr>
              <w:t>ë</w:t>
            </w:r>
            <w:r w:rsidRPr="00164B66">
              <w:rPr>
                <w:lang w:val="sq-AL"/>
              </w:rPr>
              <w:t xml:space="preserve"> t</w:t>
            </w:r>
            <w:r w:rsidR="00F438B6" w:rsidRPr="00164B66">
              <w:rPr>
                <w:lang w:val="sq-AL"/>
              </w:rPr>
              <w:t>ë</w:t>
            </w:r>
            <w:r w:rsidRPr="00164B66">
              <w:rPr>
                <w:lang w:val="sq-AL"/>
              </w:rPr>
              <w:t xml:space="preserve"> mjaftueshme p</w:t>
            </w:r>
            <w:r w:rsidR="00F438B6" w:rsidRPr="00164B66">
              <w:rPr>
                <w:lang w:val="sq-AL"/>
              </w:rPr>
              <w:t>ë</w:t>
            </w:r>
            <w:r w:rsidRPr="00164B66">
              <w:rPr>
                <w:lang w:val="sq-AL"/>
              </w:rPr>
              <w:t>r marrjen e vendimeve</w:t>
            </w:r>
            <w:r w:rsidR="00917186" w:rsidRPr="00164B66">
              <w:rPr>
                <w:lang w:val="sq-AL"/>
              </w:rPr>
              <w:t>;</w:t>
            </w:r>
          </w:p>
          <w:p w:rsidR="00917186" w:rsidRPr="00164B66" w:rsidRDefault="005B4F1A" w:rsidP="00DD755D">
            <w:pPr>
              <w:pStyle w:val="bul1a"/>
              <w:rPr>
                <w:lang w:val="sq-AL"/>
              </w:rPr>
            </w:pPr>
            <w:r w:rsidRPr="00164B66">
              <w:rPr>
                <w:lang w:val="sq-AL"/>
              </w:rPr>
              <w:t>N</w:t>
            </w:r>
            <w:r w:rsidR="00F438B6" w:rsidRPr="00164B66">
              <w:rPr>
                <w:lang w:val="sq-AL"/>
              </w:rPr>
              <w:t>ë</w:t>
            </w:r>
            <w:r w:rsidRPr="00164B66">
              <w:rPr>
                <w:lang w:val="sq-AL"/>
              </w:rPr>
              <w:t>se u respektuan procedurat dhe dispozitat ligjore</w:t>
            </w:r>
            <w:r w:rsidR="00917186" w:rsidRPr="00164B66">
              <w:rPr>
                <w:lang w:val="sq-AL"/>
              </w:rPr>
              <w:t>;</w:t>
            </w:r>
          </w:p>
          <w:p w:rsidR="00917186" w:rsidRPr="00164B66" w:rsidRDefault="005B4F1A" w:rsidP="00DD755D">
            <w:pPr>
              <w:pStyle w:val="bul1a"/>
              <w:rPr>
                <w:lang w:val="sq-AL"/>
              </w:rPr>
            </w:pPr>
            <w:r w:rsidRPr="00164B66">
              <w:rPr>
                <w:lang w:val="sq-AL"/>
              </w:rPr>
              <w:t>N</w:t>
            </w:r>
            <w:r w:rsidR="00F438B6" w:rsidRPr="00164B66">
              <w:rPr>
                <w:lang w:val="sq-AL"/>
              </w:rPr>
              <w:t>ë</w:t>
            </w:r>
            <w:r w:rsidRPr="00164B66">
              <w:rPr>
                <w:lang w:val="sq-AL"/>
              </w:rPr>
              <w:t>se u hetuan t</w:t>
            </w:r>
            <w:r w:rsidR="00F438B6" w:rsidRPr="00164B66">
              <w:rPr>
                <w:lang w:val="sq-AL"/>
              </w:rPr>
              <w:t>ë</w:t>
            </w:r>
            <w:r w:rsidRPr="00164B66">
              <w:rPr>
                <w:lang w:val="sq-AL"/>
              </w:rPr>
              <w:t xml:space="preserve"> gjitha aspektet</w:t>
            </w:r>
            <w:r w:rsidR="00917186" w:rsidRPr="00164B66">
              <w:rPr>
                <w:lang w:val="sq-AL"/>
              </w:rPr>
              <w:t>;</w:t>
            </w:r>
          </w:p>
          <w:p w:rsidR="00917186" w:rsidRPr="00164B66" w:rsidRDefault="00A87E1C" w:rsidP="00DD755D">
            <w:pPr>
              <w:pStyle w:val="bul1a"/>
              <w:rPr>
                <w:lang w:val="sq-AL"/>
              </w:rPr>
            </w:pPr>
            <w:r w:rsidRPr="00164B66">
              <w:rPr>
                <w:lang w:val="sq-AL"/>
              </w:rPr>
              <w:t>Urdhrat p</w:t>
            </w:r>
            <w:r w:rsidR="00F438B6" w:rsidRPr="00164B66">
              <w:rPr>
                <w:lang w:val="sq-AL"/>
              </w:rPr>
              <w:t>ë</w:t>
            </w:r>
            <w:r w:rsidRPr="00164B66">
              <w:rPr>
                <w:lang w:val="sq-AL"/>
              </w:rPr>
              <w:t>r masa hetimore shtes</w:t>
            </w:r>
            <w:r w:rsidR="00F438B6" w:rsidRPr="00164B66">
              <w:rPr>
                <w:lang w:val="sq-AL"/>
              </w:rPr>
              <w:t>ë</w:t>
            </w:r>
            <w:r w:rsidR="00917186" w:rsidRPr="00164B66">
              <w:rPr>
                <w:lang w:val="sq-AL"/>
              </w:rPr>
              <w:t>;</w:t>
            </w:r>
          </w:p>
          <w:p w:rsidR="00917186" w:rsidRPr="00164B66" w:rsidRDefault="00A87E1C" w:rsidP="00E209DB">
            <w:pPr>
              <w:pStyle w:val="bul1a"/>
              <w:ind w:left="709" w:hanging="709"/>
              <w:rPr>
                <w:lang w:val="sq-AL"/>
              </w:rPr>
            </w:pPr>
            <w:r w:rsidRPr="00164B66">
              <w:rPr>
                <w:lang w:val="sq-AL"/>
              </w:rPr>
              <w:t>N</w:t>
            </w:r>
            <w:r w:rsidR="00F438B6" w:rsidRPr="00164B66">
              <w:rPr>
                <w:lang w:val="sq-AL"/>
              </w:rPr>
              <w:t>ë</w:t>
            </w:r>
            <w:r w:rsidRPr="00164B66">
              <w:rPr>
                <w:lang w:val="sq-AL"/>
              </w:rPr>
              <w:t>se aktivite</w:t>
            </w:r>
            <w:r w:rsidR="00E209DB" w:rsidRPr="00164B66">
              <w:rPr>
                <w:lang w:val="sq-AL"/>
              </w:rPr>
              <w:t>ti k</w:t>
            </w:r>
            <w:r w:rsidRPr="00164B66">
              <w:rPr>
                <w:lang w:val="sq-AL"/>
              </w:rPr>
              <w:t xml:space="preserve">riminal u ndalua dhe se cili </w:t>
            </w:r>
            <w:r w:rsidR="00F438B6" w:rsidRPr="00164B66">
              <w:rPr>
                <w:lang w:val="sq-AL"/>
              </w:rPr>
              <w:t>ë</w:t>
            </w:r>
            <w:r w:rsidRPr="00164B66">
              <w:rPr>
                <w:lang w:val="sq-AL"/>
              </w:rPr>
              <w:t>sht</w:t>
            </w:r>
            <w:r w:rsidR="00F438B6" w:rsidRPr="00164B66">
              <w:rPr>
                <w:lang w:val="sq-AL"/>
              </w:rPr>
              <w:t>ë</w:t>
            </w:r>
            <w:r w:rsidRPr="00164B66">
              <w:rPr>
                <w:lang w:val="sq-AL"/>
              </w:rPr>
              <w:t xml:space="preserve"> impakti i tij n</w:t>
            </w:r>
            <w:r w:rsidR="00F438B6" w:rsidRPr="00164B66">
              <w:rPr>
                <w:lang w:val="sq-AL"/>
              </w:rPr>
              <w:t>ë</w:t>
            </w:r>
            <w:r w:rsidRPr="00164B66">
              <w:rPr>
                <w:lang w:val="sq-AL"/>
              </w:rPr>
              <w:t>se ai vazhdon</w:t>
            </w:r>
            <w:r w:rsidR="00917186" w:rsidRPr="00164B66">
              <w:rPr>
                <w:lang w:val="sq-AL"/>
              </w:rPr>
              <w:t>.</w:t>
            </w:r>
          </w:p>
          <w:p w:rsidR="00777189" w:rsidRPr="00164B66" w:rsidRDefault="00777189" w:rsidP="007B7AAA">
            <w:pPr>
              <w:spacing w:line="260" w:lineRule="exact"/>
              <w:rPr>
                <w:szCs w:val="18"/>
              </w:rPr>
            </w:pPr>
          </w:p>
          <w:p w:rsidR="00917186" w:rsidRPr="00164B66" w:rsidRDefault="00A87E1C" w:rsidP="007B7AAA">
            <w:pPr>
              <w:spacing w:line="260" w:lineRule="exact"/>
              <w:rPr>
                <w:szCs w:val="18"/>
              </w:rPr>
            </w:pPr>
            <w:r w:rsidRPr="00164B66">
              <w:rPr>
                <w:szCs w:val="18"/>
              </w:rPr>
              <w:t>Ky vler</w:t>
            </w:r>
            <w:r w:rsidR="00F438B6" w:rsidRPr="00164B66">
              <w:rPr>
                <w:szCs w:val="18"/>
              </w:rPr>
              <w:t>ë</w:t>
            </w:r>
            <w:r w:rsidRPr="00164B66">
              <w:rPr>
                <w:szCs w:val="18"/>
              </w:rPr>
              <w:t>sim duhet gjithashtu t</w:t>
            </w:r>
            <w:r w:rsidR="00F438B6" w:rsidRPr="00164B66">
              <w:rPr>
                <w:szCs w:val="18"/>
              </w:rPr>
              <w:t>ë</w:t>
            </w:r>
            <w:r w:rsidRPr="00164B66">
              <w:rPr>
                <w:szCs w:val="18"/>
              </w:rPr>
              <w:t xml:space="preserve"> p</w:t>
            </w:r>
            <w:r w:rsidR="00F438B6" w:rsidRPr="00164B66">
              <w:rPr>
                <w:szCs w:val="18"/>
              </w:rPr>
              <w:t>ë</w:t>
            </w:r>
            <w:r w:rsidRPr="00164B66">
              <w:rPr>
                <w:szCs w:val="18"/>
              </w:rPr>
              <w:t>rcaktoj</w:t>
            </w:r>
            <w:r w:rsidR="00F438B6" w:rsidRPr="00164B66">
              <w:rPr>
                <w:szCs w:val="18"/>
              </w:rPr>
              <w:t>ë</w:t>
            </w:r>
            <w:r w:rsidRPr="00164B66">
              <w:rPr>
                <w:szCs w:val="18"/>
              </w:rPr>
              <w:t xml:space="preserve"> koh</w:t>
            </w:r>
            <w:r w:rsidR="00F438B6" w:rsidRPr="00164B66">
              <w:rPr>
                <w:szCs w:val="18"/>
              </w:rPr>
              <w:t>ë</w:t>
            </w:r>
            <w:r w:rsidRPr="00164B66">
              <w:rPr>
                <w:szCs w:val="18"/>
              </w:rPr>
              <w:t>n p</w:t>
            </w:r>
            <w:r w:rsidR="00F438B6" w:rsidRPr="00164B66">
              <w:rPr>
                <w:szCs w:val="18"/>
              </w:rPr>
              <w:t>ë</w:t>
            </w:r>
            <w:r w:rsidRPr="00164B66">
              <w:rPr>
                <w:szCs w:val="18"/>
              </w:rPr>
              <w:t>r kontrollet, arrestimet, dhe marrjet n</w:t>
            </w:r>
            <w:r w:rsidR="00F438B6" w:rsidRPr="00164B66">
              <w:rPr>
                <w:szCs w:val="18"/>
              </w:rPr>
              <w:t>ë</w:t>
            </w:r>
            <w:r w:rsidRPr="00164B66">
              <w:rPr>
                <w:szCs w:val="18"/>
              </w:rPr>
              <w:t xml:space="preserve"> pyetje</w:t>
            </w:r>
            <w:r w:rsidR="00917186" w:rsidRPr="00164B66">
              <w:rPr>
                <w:szCs w:val="18"/>
              </w:rPr>
              <w:t>.</w:t>
            </w:r>
          </w:p>
          <w:p w:rsidR="00777189" w:rsidRPr="00164B66" w:rsidRDefault="00777189" w:rsidP="007B7AAA">
            <w:pPr>
              <w:spacing w:line="260" w:lineRule="exact"/>
              <w:rPr>
                <w:szCs w:val="18"/>
              </w:rPr>
            </w:pPr>
          </w:p>
          <w:p w:rsidR="00917186" w:rsidRPr="00164B66" w:rsidRDefault="00A87E1C" w:rsidP="007B7AAA">
            <w:pPr>
              <w:spacing w:line="260" w:lineRule="exact"/>
              <w:rPr>
                <w:szCs w:val="18"/>
              </w:rPr>
            </w:pPr>
            <w:r w:rsidRPr="00164B66">
              <w:rPr>
                <w:szCs w:val="18"/>
              </w:rPr>
              <w:t>Data dhe m</w:t>
            </w:r>
            <w:r w:rsidR="00F438B6" w:rsidRPr="00164B66">
              <w:rPr>
                <w:szCs w:val="18"/>
              </w:rPr>
              <w:t>ë</w:t>
            </w:r>
            <w:r w:rsidRPr="00164B66">
              <w:rPr>
                <w:szCs w:val="18"/>
              </w:rPr>
              <w:t>nyra e kryerjes s</w:t>
            </w:r>
            <w:r w:rsidR="00F438B6" w:rsidRPr="00164B66">
              <w:rPr>
                <w:szCs w:val="18"/>
              </w:rPr>
              <w:t>ë</w:t>
            </w:r>
            <w:r w:rsidRPr="00164B66">
              <w:rPr>
                <w:szCs w:val="18"/>
              </w:rPr>
              <w:t xml:space="preserve"> k</w:t>
            </w:r>
            <w:r w:rsidR="00F438B6" w:rsidRPr="00164B66">
              <w:rPr>
                <w:szCs w:val="18"/>
              </w:rPr>
              <w:t>ë</w:t>
            </w:r>
            <w:r w:rsidRPr="00164B66">
              <w:rPr>
                <w:szCs w:val="18"/>
              </w:rPr>
              <w:t>tyre aktiviteteve duhet t</w:t>
            </w:r>
            <w:r w:rsidR="00F438B6" w:rsidRPr="00164B66">
              <w:rPr>
                <w:szCs w:val="18"/>
              </w:rPr>
              <w:t>ë</w:t>
            </w:r>
            <w:r w:rsidRPr="00164B66">
              <w:rPr>
                <w:szCs w:val="18"/>
              </w:rPr>
              <w:t xml:space="preserve"> vendoset n</w:t>
            </w:r>
            <w:r w:rsidR="00F438B6" w:rsidRPr="00164B66">
              <w:rPr>
                <w:szCs w:val="18"/>
              </w:rPr>
              <w:t>ë</w:t>
            </w:r>
            <w:r w:rsidRPr="00164B66">
              <w:rPr>
                <w:szCs w:val="18"/>
              </w:rPr>
              <w:t xml:space="preserve"> baz</w:t>
            </w:r>
            <w:r w:rsidR="00F438B6" w:rsidRPr="00164B66">
              <w:rPr>
                <w:szCs w:val="18"/>
              </w:rPr>
              <w:t>ë</w:t>
            </w:r>
            <w:r w:rsidRPr="00164B66">
              <w:rPr>
                <w:szCs w:val="18"/>
              </w:rPr>
              <w:t xml:space="preserve"> t</w:t>
            </w:r>
            <w:r w:rsidR="00F438B6" w:rsidRPr="00164B66">
              <w:rPr>
                <w:szCs w:val="18"/>
              </w:rPr>
              <w:t>ë</w:t>
            </w:r>
            <w:r w:rsidRPr="00164B66">
              <w:rPr>
                <w:szCs w:val="18"/>
              </w:rPr>
              <w:t xml:space="preserve"> provave t</w:t>
            </w:r>
            <w:r w:rsidR="00F438B6" w:rsidRPr="00164B66">
              <w:rPr>
                <w:szCs w:val="18"/>
              </w:rPr>
              <w:t>ë</w:t>
            </w:r>
            <w:r w:rsidRPr="00164B66">
              <w:rPr>
                <w:szCs w:val="18"/>
              </w:rPr>
              <w:t xml:space="preserve"> mbledhura, natyr</w:t>
            </w:r>
            <w:r w:rsidR="00F438B6" w:rsidRPr="00164B66">
              <w:rPr>
                <w:szCs w:val="18"/>
              </w:rPr>
              <w:t>ë</w:t>
            </w:r>
            <w:r w:rsidRPr="00164B66">
              <w:rPr>
                <w:szCs w:val="18"/>
              </w:rPr>
              <w:t>s s</w:t>
            </w:r>
            <w:r w:rsidR="00F438B6" w:rsidRPr="00164B66">
              <w:rPr>
                <w:szCs w:val="18"/>
              </w:rPr>
              <w:t>ë</w:t>
            </w:r>
            <w:r w:rsidR="00E209DB" w:rsidRPr="00164B66">
              <w:rPr>
                <w:szCs w:val="18"/>
              </w:rPr>
              <w:t xml:space="preserve"> aktivitetit k</w:t>
            </w:r>
            <w:r w:rsidRPr="00164B66">
              <w:rPr>
                <w:szCs w:val="18"/>
              </w:rPr>
              <w:t>riminal dhe kategoris</w:t>
            </w:r>
            <w:r w:rsidR="00F438B6" w:rsidRPr="00164B66">
              <w:rPr>
                <w:szCs w:val="18"/>
              </w:rPr>
              <w:t>ë</w:t>
            </w:r>
            <w:r w:rsidRPr="00164B66">
              <w:rPr>
                <w:szCs w:val="18"/>
              </w:rPr>
              <w:t xml:space="preserve"> s</w:t>
            </w:r>
            <w:r w:rsidR="00F438B6" w:rsidRPr="00164B66">
              <w:rPr>
                <w:szCs w:val="18"/>
              </w:rPr>
              <w:t>ë</w:t>
            </w:r>
            <w:r w:rsidRPr="00164B66">
              <w:rPr>
                <w:szCs w:val="18"/>
              </w:rPr>
              <w:t xml:space="preserve"> t</w:t>
            </w:r>
            <w:r w:rsidR="00F438B6" w:rsidRPr="00164B66">
              <w:rPr>
                <w:szCs w:val="18"/>
              </w:rPr>
              <w:t>ë</w:t>
            </w:r>
            <w:r w:rsidRPr="00164B66">
              <w:rPr>
                <w:szCs w:val="18"/>
              </w:rPr>
              <w:t xml:space="preserve"> dyshuarve</w:t>
            </w:r>
            <w:r w:rsidR="00917186" w:rsidRPr="00164B66">
              <w:rPr>
                <w:szCs w:val="18"/>
              </w:rPr>
              <w:t>.</w:t>
            </w:r>
          </w:p>
          <w:p w:rsidR="00777189" w:rsidRPr="00164B66" w:rsidRDefault="00777189" w:rsidP="007B7AAA">
            <w:pPr>
              <w:spacing w:line="260" w:lineRule="exact"/>
              <w:rPr>
                <w:szCs w:val="18"/>
              </w:rPr>
            </w:pPr>
          </w:p>
          <w:p w:rsidR="00917186" w:rsidRPr="00164B66" w:rsidRDefault="00F438B6" w:rsidP="007B7AAA">
            <w:pPr>
              <w:spacing w:line="260" w:lineRule="exact"/>
              <w:rPr>
                <w:szCs w:val="18"/>
              </w:rPr>
            </w:pPr>
            <w:r w:rsidRPr="00164B66">
              <w:rPr>
                <w:szCs w:val="18"/>
              </w:rPr>
              <w:t>Ë</w:t>
            </w:r>
            <w:r w:rsidR="00A87E1C" w:rsidRPr="00164B66">
              <w:rPr>
                <w:szCs w:val="18"/>
              </w:rPr>
              <w:t>sht</w:t>
            </w:r>
            <w:r w:rsidRPr="00164B66">
              <w:rPr>
                <w:szCs w:val="18"/>
              </w:rPr>
              <w:t>ë</w:t>
            </w:r>
            <w:r w:rsidR="00A87E1C" w:rsidRPr="00164B66">
              <w:rPr>
                <w:szCs w:val="18"/>
              </w:rPr>
              <w:t xml:space="preserve"> e mundur q</w:t>
            </w:r>
            <w:r w:rsidRPr="00164B66">
              <w:rPr>
                <w:szCs w:val="18"/>
              </w:rPr>
              <w:t>ë</w:t>
            </w:r>
            <w:r w:rsidR="00A87E1C" w:rsidRPr="00164B66">
              <w:rPr>
                <w:szCs w:val="18"/>
              </w:rPr>
              <w:t xml:space="preserve"> t</w:t>
            </w:r>
            <w:r w:rsidRPr="00164B66">
              <w:rPr>
                <w:szCs w:val="18"/>
              </w:rPr>
              <w:t>ë</w:t>
            </w:r>
            <w:r w:rsidR="00A87E1C" w:rsidRPr="00164B66">
              <w:rPr>
                <w:szCs w:val="18"/>
              </w:rPr>
              <w:t xml:space="preserve"> vendoset q</w:t>
            </w:r>
            <w:r w:rsidRPr="00164B66">
              <w:rPr>
                <w:szCs w:val="18"/>
              </w:rPr>
              <w:t>ë</w:t>
            </w:r>
            <w:r w:rsidR="00A87E1C" w:rsidRPr="00164B66">
              <w:rPr>
                <w:szCs w:val="18"/>
              </w:rPr>
              <w:t xml:space="preserve"> n</w:t>
            </w:r>
            <w:r w:rsidRPr="00164B66">
              <w:rPr>
                <w:szCs w:val="18"/>
              </w:rPr>
              <w:t>ë</w:t>
            </w:r>
            <w:r w:rsidR="00A87E1C" w:rsidRPr="00164B66">
              <w:rPr>
                <w:szCs w:val="18"/>
              </w:rPr>
              <w:t xml:space="preserve"> fillim t</w:t>
            </w:r>
            <w:r w:rsidRPr="00164B66">
              <w:rPr>
                <w:szCs w:val="18"/>
              </w:rPr>
              <w:t>ë</w:t>
            </w:r>
            <w:r w:rsidR="00A87E1C" w:rsidRPr="00164B66">
              <w:rPr>
                <w:szCs w:val="18"/>
              </w:rPr>
              <w:t xml:space="preserve"> kapen t</w:t>
            </w:r>
            <w:r w:rsidRPr="00164B66">
              <w:rPr>
                <w:szCs w:val="18"/>
              </w:rPr>
              <w:t>ë</w:t>
            </w:r>
            <w:r w:rsidR="00A87E1C" w:rsidRPr="00164B66">
              <w:rPr>
                <w:szCs w:val="18"/>
              </w:rPr>
              <w:t xml:space="preserve"> dyshuarit n</w:t>
            </w:r>
            <w:r w:rsidRPr="00164B66">
              <w:rPr>
                <w:szCs w:val="18"/>
              </w:rPr>
              <w:t>ë</w:t>
            </w:r>
            <w:r w:rsidR="00A87E1C" w:rsidRPr="00164B66">
              <w:rPr>
                <w:szCs w:val="18"/>
              </w:rPr>
              <w:t xml:space="preserve"> veprim dhe m</w:t>
            </w:r>
            <w:r w:rsidRPr="00164B66">
              <w:rPr>
                <w:szCs w:val="18"/>
              </w:rPr>
              <w:t>ë</w:t>
            </w:r>
            <w:r w:rsidR="00A87E1C" w:rsidRPr="00164B66">
              <w:rPr>
                <w:szCs w:val="18"/>
              </w:rPr>
              <w:t xml:space="preserve"> pas t</w:t>
            </w:r>
            <w:r w:rsidRPr="00164B66">
              <w:rPr>
                <w:szCs w:val="18"/>
              </w:rPr>
              <w:t>ë</w:t>
            </w:r>
            <w:r w:rsidR="00A87E1C" w:rsidRPr="00164B66">
              <w:rPr>
                <w:szCs w:val="18"/>
              </w:rPr>
              <w:t xml:space="preserve"> kryhen kontrollet ose n</w:t>
            </w:r>
            <w:r w:rsidRPr="00164B66">
              <w:rPr>
                <w:szCs w:val="18"/>
              </w:rPr>
              <w:t>ë</w:t>
            </w:r>
            <w:r w:rsidR="00A87E1C" w:rsidRPr="00164B66">
              <w:rPr>
                <w:szCs w:val="18"/>
              </w:rPr>
              <w:t xml:space="preserve"> fillim t</w:t>
            </w:r>
            <w:r w:rsidRPr="00164B66">
              <w:rPr>
                <w:szCs w:val="18"/>
              </w:rPr>
              <w:t>ë</w:t>
            </w:r>
            <w:r w:rsidR="00A87E1C" w:rsidRPr="00164B66">
              <w:rPr>
                <w:szCs w:val="18"/>
              </w:rPr>
              <w:t xml:space="preserve"> kontrollohen dhe arrestohen t</w:t>
            </w:r>
            <w:r w:rsidRPr="00164B66">
              <w:rPr>
                <w:szCs w:val="18"/>
              </w:rPr>
              <w:t>ë</w:t>
            </w:r>
            <w:r w:rsidR="00A87E1C" w:rsidRPr="00164B66">
              <w:rPr>
                <w:szCs w:val="18"/>
              </w:rPr>
              <w:t xml:space="preserve"> dyshuarit dhe m</w:t>
            </w:r>
            <w:r w:rsidRPr="00164B66">
              <w:rPr>
                <w:szCs w:val="18"/>
              </w:rPr>
              <w:t>ë</w:t>
            </w:r>
            <w:r w:rsidR="00A87E1C" w:rsidRPr="00164B66">
              <w:rPr>
                <w:szCs w:val="18"/>
              </w:rPr>
              <w:t xml:space="preserve"> pas t</w:t>
            </w:r>
            <w:r w:rsidRPr="00164B66">
              <w:rPr>
                <w:szCs w:val="18"/>
              </w:rPr>
              <w:t>ë</w:t>
            </w:r>
            <w:r w:rsidR="00A87E1C" w:rsidRPr="00164B66">
              <w:rPr>
                <w:szCs w:val="18"/>
              </w:rPr>
              <w:t xml:space="preserve"> kontrollohen dhe arrestohen </w:t>
            </w:r>
            <w:r w:rsidR="00E209DB" w:rsidRPr="00164B66">
              <w:rPr>
                <w:szCs w:val="18"/>
              </w:rPr>
              <w:t xml:space="preserve">të tjerët </w:t>
            </w:r>
            <w:r w:rsidR="00A87E1C" w:rsidRPr="00164B66">
              <w:rPr>
                <w:szCs w:val="18"/>
              </w:rPr>
              <w:t>n</w:t>
            </w:r>
            <w:r w:rsidRPr="00164B66">
              <w:rPr>
                <w:szCs w:val="18"/>
              </w:rPr>
              <w:t>ë</w:t>
            </w:r>
            <w:r w:rsidR="00A87E1C" w:rsidRPr="00164B66">
              <w:rPr>
                <w:szCs w:val="18"/>
              </w:rPr>
              <w:t xml:space="preserve"> nj</w:t>
            </w:r>
            <w:r w:rsidRPr="00164B66">
              <w:rPr>
                <w:szCs w:val="18"/>
              </w:rPr>
              <w:t>ë</w:t>
            </w:r>
            <w:r w:rsidR="00A87E1C" w:rsidRPr="00164B66">
              <w:rPr>
                <w:szCs w:val="18"/>
              </w:rPr>
              <w:t xml:space="preserve"> faz</w:t>
            </w:r>
            <w:r w:rsidRPr="00164B66">
              <w:rPr>
                <w:szCs w:val="18"/>
              </w:rPr>
              <w:t>ë</w:t>
            </w:r>
            <w:r w:rsidR="00A87E1C" w:rsidRPr="00164B66">
              <w:rPr>
                <w:szCs w:val="18"/>
              </w:rPr>
              <w:t xml:space="preserve"> t</w:t>
            </w:r>
            <w:r w:rsidRPr="00164B66">
              <w:rPr>
                <w:szCs w:val="18"/>
              </w:rPr>
              <w:t>ë</w:t>
            </w:r>
            <w:r w:rsidR="00A87E1C" w:rsidRPr="00164B66">
              <w:rPr>
                <w:szCs w:val="18"/>
              </w:rPr>
              <w:t xml:space="preserve"> m</w:t>
            </w:r>
            <w:r w:rsidRPr="00164B66">
              <w:rPr>
                <w:szCs w:val="18"/>
              </w:rPr>
              <w:t>ë</w:t>
            </w:r>
            <w:r w:rsidR="00A87E1C" w:rsidRPr="00164B66">
              <w:rPr>
                <w:szCs w:val="18"/>
              </w:rPr>
              <w:t>vonshme</w:t>
            </w:r>
            <w:r w:rsidR="00917186" w:rsidRPr="00164B66">
              <w:rPr>
                <w:szCs w:val="18"/>
              </w:rPr>
              <w:t>.</w:t>
            </w:r>
            <w:r w:rsidR="00E209DB" w:rsidRPr="00164B66">
              <w:rPr>
                <w:szCs w:val="18"/>
              </w:rPr>
              <w:t xml:space="preserve">           </w:t>
            </w:r>
          </w:p>
          <w:p w:rsidR="00777189" w:rsidRPr="00164B66" w:rsidRDefault="00777189" w:rsidP="007B7AAA">
            <w:pPr>
              <w:spacing w:line="260" w:lineRule="exact"/>
              <w:rPr>
                <w:szCs w:val="18"/>
              </w:rPr>
            </w:pPr>
          </w:p>
          <w:p w:rsidR="00917186" w:rsidRPr="00164B66" w:rsidRDefault="00A87E1C" w:rsidP="007B7AAA">
            <w:pPr>
              <w:spacing w:line="260" w:lineRule="exact"/>
              <w:rPr>
                <w:szCs w:val="18"/>
              </w:rPr>
            </w:pPr>
            <w:r w:rsidRPr="00164B66">
              <w:rPr>
                <w:szCs w:val="18"/>
              </w:rPr>
              <w:t>T</w:t>
            </w:r>
            <w:r w:rsidR="00F438B6" w:rsidRPr="00164B66">
              <w:rPr>
                <w:szCs w:val="18"/>
              </w:rPr>
              <w:t>ë</w:t>
            </w:r>
            <w:r w:rsidRPr="00164B66">
              <w:rPr>
                <w:szCs w:val="18"/>
              </w:rPr>
              <w:t xml:space="preserve"> gjitha vendimet duhet t</w:t>
            </w:r>
            <w:r w:rsidR="00F438B6" w:rsidRPr="00164B66">
              <w:rPr>
                <w:szCs w:val="18"/>
              </w:rPr>
              <w:t>ë</w:t>
            </w:r>
            <w:r w:rsidRPr="00164B66">
              <w:rPr>
                <w:szCs w:val="18"/>
              </w:rPr>
              <w:t xml:space="preserve"> merren n</w:t>
            </w:r>
            <w:r w:rsidR="00F438B6" w:rsidRPr="00164B66">
              <w:rPr>
                <w:szCs w:val="18"/>
              </w:rPr>
              <w:t>ë</w:t>
            </w:r>
            <w:r w:rsidRPr="00164B66">
              <w:rPr>
                <w:szCs w:val="18"/>
              </w:rPr>
              <w:t xml:space="preserve"> interes t</w:t>
            </w:r>
            <w:r w:rsidR="00F438B6" w:rsidRPr="00164B66">
              <w:rPr>
                <w:szCs w:val="18"/>
              </w:rPr>
              <w:t>ë</w:t>
            </w:r>
            <w:r w:rsidRPr="00164B66">
              <w:rPr>
                <w:szCs w:val="18"/>
              </w:rPr>
              <w:t xml:space="preserve"> hetimit dhe t</w:t>
            </w:r>
            <w:r w:rsidR="00F438B6" w:rsidRPr="00164B66">
              <w:rPr>
                <w:szCs w:val="18"/>
              </w:rPr>
              <w:t>ë</w:t>
            </w:r>
            <w:r w:rsidRPr="00164B66">
              <w:rPr>
                <w:szCs w:val="18"/>
              </w:rPr>
              <w:t xml:space="preserve"> viktimave, n</w:t>
            </w:r>
            <w:r w:rsidR="00F438B6" w:rsidRPr="00164B66">
              <w:rPr>
                <w:szCs w:val="18"/>
              </w:rPr>
              <w:t>ë</w:t>
            </w:r>
            <w:r w:rsidRPr="00164B66">
              <w:rPr>
                <w:szCs w:val="18"/>
              </w:rPr>
              <w:t xml:space="preserve"> respektim t</w:t>
            </w:r>
            <w:r w:rsidR="00F438B6" w:rsidRPr="00164B66">
              <w:rPr>
                <w:szCs w:val="18"/>
              </w:rPr>
              <w:t>ë</w:t>
            </w:r>
            <w:r w:rsidRPr="00164B66">
              <w:rPr>
                <w:szCs w:val="18"/>
              </w:rPr>
              <w:t xml:space="preserve"> procedurave dhe dispozitave ligjore</w:t>
            </w:r>
            <w:r w:rsidR="00917186" w:rsidRPr="00164B66">
              <w:rPr>
                <w:szCs w:val="18"/>
              </w:rPr>
              <w:t>.</w:t>
            </w:r>
          </w:p>
          <w:p w:rsidR="00777189" w:rsidRPr="00164B66" w:rsidRDefault="00777189" w:rsidP="007B7AAA">
            <w:pPr>
              <w:spacing w:line="260" w:lineRule="exact"/>
              <w:rPr>
                <w:szCs w:val="18"/>
              </w:rPr>
            </w:pPr>
          </w:p>
          <w:p w:rsidR="00917186" w:rsidRPr="00164B66" w:rsidRDefault="00A87E1C" w:rsidP="007B7AAA">
            <w:pPr>
              <w:spacing w:line="260" w:lineRule="exact"/>
              <w:rPr>
                <w:szCs w:val="18"/>
              </w:rPr>
            </w:pPr>
            <w:r w:rsidRPr="00164B66">
              <w:rPr>
                <w:szCs w:val="18"/>
              </w:rPr>
              <w:t>M</w:t>
            </w:r>
            <w:r w:rsidR="00F438B6" w:rsidRPr="00164B66">
              <w:rPr>
                <w:szCs w:val="18"/>
              </w:rPr>
              <w:t>ë</w:t>
            </w:r>
            <w:r w:rsidRPr="00164B66">
              <w:rPr>
                <w:szCs w:val="18"/>
              </w:rPr>
              <w:t>nyrat e kryerjes s</w:t>
            </w:r>
            <w:r w:rsidR="00F438B6" w:rsidRPr="00164B66">
              <w:rPr>
                <w:szCs w:val="18"/>
              </w:rPr>
              <w:t>ë</w:t>
            </w:r>
            <w:r w:rsidRPr="00164B66">
              <w:rPr>
                <w:szCs w:val="18"/>
              </w:rPr>
              <w:t xml:space="preserve"> kontrolleve, identifikimi i t</w:t>
            </w:r>
            <w:r w:rsidR="00F438B6" w:rsidRPr="00164B66">
              <w:rPr>
                <w:szCs w:val="18"/>
              </w:rPr>
              <w:t>ë</w:t>
            </w:r>
            <w:r w:rsidRPr="00164B66">
              <w:rPr>
                <w:szCs w:val="18"/>
              </w:rPr>
              <w:t xml:space="preserve"> dyshuarve dhe sekuestrimi i provave dhe kryerja e kontrollit t</w:t>
            </w:r>
            <w:r w:rsidR="00F438B6" w:rsidRPr="00164B66">
              <w:rPr>
                <w:szCs w:val="18"/>
              </w:rPr>
              <w:t>ë</w:t>
            </w:r>
            <w:r w:rsidRPr="00164B66">
              <w:rPr>
                <w:szCs w:val="18"/>
              </w:rPr>
              <w:t xml:space="preserve"> pron</w:t>
            </w:r>
            <w:r w:rsidR="00F438B6" w:rsidRPr="00164B66">
              <w:rPr>
                <w:szCs w:val="18"/>
              </w:rPr>
              <w:t>ë</w:t>
            </w:r>
            <w:r w:rsidRPr="00164B66">
              <w:rPr>
                <w:szCs w:val="18"/>
              </w:rPr>
              <w:t>s k</w:t>
            </w:r>
            <w:r w:rsidR="00F438B6" w:rsidRPr="00164B66">
              <w:rPr>
                <w:szCs w:val="18"/>
              </w:rPr>
              <w:t>ë</w:t>
            </w:r>
            <w:r w:rsidRPr="00164B66">
              <w:rPr>
                <w:szCs w:val="18"/>
              </w:rPr>
              <w:t>rkon nj</w:t>
            </w:r>
            <w:r w:rsidR="00F438B6" w:rsidRPr="00164B66">
              <w:rPr>
                <w:szCs w:val="18"/>
              </w:rPr>
              <w:t>ë</w:t>
            </w:r>
            <w:r w:rsidRPr="00164B66">
              <w:rPr>
                <w:szCs w:val="18"/>
              </w:rPr>
              <w:t xml:space="preserve"> p</w:t>
            </w:r>
            <w:r w:rsidR="00F438B6" w:rsidRPr="00164B66">
              <w:rPr>
                <w:szCs w:val="18"/>
              </w:rPr>
              <w:t>ë</w:t>
            </w:r>
            <w:r w:rsidRPr="00164B66">
              <w:rPr>
                <w:szCs w:val="18"/>
              </w:rPr>
              <w:t>rgatitje specifike dhe t</w:t>
            </w:r>
            <w:r w:rsidR="00F438B6" w:rsidRPr="00164B66">
              <w:rPr>
                <w:szCs w:val="18"/>
              </w:rPr>
              <w:t>ë</w:t>
            </w:r>
            <w:r w:rsidRPr="00164B66">
              <w:rPr>
                <w:szCs w:val="18"/>
              </w:rPr>
              <w:t xml:space="preserve"> veçant</w:t>
            </w:r>
            <w:r w:rsidR="00F438B6" w:rsidRPr="00164B66">
              <w:rPr>
                <w:szCs w:val="18"/>
              </w:rPr>
              <w:t>ë</w:t>
            </w:r>
            <w:r w:rsidRPr="00164B66">
              <w:rPr>
                <w:szCs w:val="18"/>
              </w:rPr>
              <w:t xml:space="preserve"> t</w:t>
            </w:r>
            <w:r w:rsidR="00F438B6" w:rsidRPr="00164B66">
              <w:rPr>
                <w:szCs w:val="18"/>
              </w:rPr>
              <w:t>ë</w:t>
            </w:r>
            <w:r w:rsidRPr="00164B66">
              <w:rPr>
                <w:szCs w:val="18"/>
              </w:rPr>
              <w:t xml:space="preserve"> njer</w:t>
            </w:r>
            <w:r w:rsidR="00F438B6" w:rsidRPr="00164B66">
              <w:rPr>
                <w:szCs w:val="18"/>
              </w:rPr>
              <w:t>ë</w:t>
            </w:r>
            <w:r w:rsidRPr="00164B66">
              <w:rPr>
                <w:szCs w:val="18"/>
              </w:rPr>
              <w:t>zve q</w:t>
            </w:r>
            <w:r w:rsidR="00F438B6" w:rsidRPr="00164B66">
              <w:rPr>
                <w:szCs w:val="18"/>
              </w:rPr>
              <w:t>ë</w:t>
            </w:r>
            <w:r w:rsidRPr="00164B66">
              <w:rPr>
                <w:szCs w:val="18"/>
              </w:rPr>
              <w:t xml:space="preserve"> do ta realizojn</w:t>
            </w:r>
            <w:r w:rsidR="00F438B6" w:rsidRPr="00164B66">
              <w:rPr>
                <w:szCs w:val="18"/>
              </w:rPr>
              <w:t>ë</w:t>
            </w:r>
            <w:r w:rsidRPr="00164B66">
              <w:rPr>
                <w:szCs w:val="18"/>
              </w:rPr>
              <w:t xml:space="preserve"> k</w:t>
            </w:r>
            <w:r w:rsidR="00F438B6" w:rsidRPr="00164B66">
              <w:rPr>
                <w:szCs w:val="18"/>
              </w:rPr>
              <w:t>ë</w:t>
            </w:r>
            <w:r w:rsidRPr="00164B66">
              <w:rPr>
                <w:szCs w:val="18"/>
              </w:rPr>
              <w:t>t</w:t>
            </w:r>
            <w:r w:rsidR="00F438B6" w:rsidRPr="00164B66">
              <w:rPr>
                <w:szCs w:val="18"/>
              </w:rPr>
              <w:t>ë</w:t>
            </w:r>
            <w:r w:rsidRPr="00164B66">
              <w:rPr>
                <w:szCs w:val="18"/>
              </w:rPr>
              <w:t>, n</w:t>
            </w:r>
            <w:r w:rsidR="00F438B6" w:rsidRPr="00164B66">
              <w:rPr>
                <w:szCs w:val="18"/>
              </w:rPr>
              <w:t>ë</w:t>
            </w:r>
            <w:r w:rsidRPr="00164B66">
              <w:rPr>
                <w:szCs w:val="18"/>
              </w:rPr>
              <w:t xml:space="preserve"> p</w:t>
            </w:r>
            <w:r w:rsidR="00F438B6" w:rsidRPr="00164B66">
              <w:rPr>
                <w:szCs w:val="18"/>
              </w:rPr>
              <w:t>ë</w:t>
            </w:r>
            <w:r w:rsidRPr="00164B66">
              <w:rPr>
                <w:szCs w:val="18"/>
              </w:rPr>
              <w:t>rputhje me natyr</w:t>
            </w:r>
            <w:r w:rsidR="00F438B6" w:rsidRPr="00164B66">
              <w:rPr>
                <w:szCs w:val="18"/>
              </w:rPr>
              <w:t>ë</w:t>
            </w:r>
            <w:r w:rsidRPr="00164B66">
              <w:rPr>
                <w:szCs w:val="18"/>
              </w:rPr>
              <w:t>n e vendit ku do t</w:t>
            </w:r>
            <w:r w:rsidR="00F438B6" w:rsidRPr="00164B66">
              <w:rPr>
                <w:szCs w:val="18"/>
              </w:rPr>
              <w:t>ë</w:t>
            </w:r>
            <w:r w:rsidRPr="00164B66">
              <w:rPr>
                <w:szCs w:val="18"/>
              </w:rPr>
              <w:t xml:space="preserve"> kryhen aktivitetet, ident</w:t>
            </w:r>
            <w:r w:rsidR="00E209DB" w:rsidRPr="00164B66">
              <w:rPr>
                <w:szCs w:val="18"/>
              </w:rPr>
              <w:t>it</w:t>
            </w:r>
            <w:r w:rsidRPr="00164B66">
              <w:rPr>
                <w:szCs w:val="18"/>
              </w:rPr>
              <w:t>etet dhe risqet e lidhura me t</w:t>
            </w:r>
            <w:r w:rsidR="00F438B6" w:rsidRPr="00164B66">
              <w:rPr>
                <w:szCs w:val="18"/>
              </w:rPr>
              <w:t>ë</w:t>
            </w:r>
            <w:r w:rsidRPr="00164B66">
              <w:rPr>
                <w:szCs w:val="18"/>
              </w:rPr>
              <w:t xml:space="preserve"> dyshuarit, dhe natyr</w:t>
            </w:r>
            <w:r w:rsidR="00F438B6" w:rsidRPr="00164B66">
              <w:rPr>
                <w:szCs w:val="18"/>
              </w:rPr>
              <w:t>ë</w:t>
            </w:r>
            <w:r w:rsidRPr="00164B66">
              <w:rPr>
                <w:szCs w:val="18"/>
              </w:rPr>
              <w:t>n e provave dhe pronat q</w:t>
            </w:r>
            <w:r w:rsidR="00F438B6" w:rsidRPr="00164B66">
              <w:rPr>
                <w:szCs w:val="18"/>
              </w:rPr>
              <w:t>ë</w:t>
            </w:r>
            <w:r w:rsidRPr="00164B66">
              <w:rPr>
                <w:szCs w:val="18"/>
              </w:rPr>
              <w:t xml:space="preserve"> do t</w:t>
            </w:r>
            <w:r w:rsidR="00F438B6" w:rsidRPr="00164B66">
              <w:rPr>
                <w:szCs w:val="18"/>
              </w:rPr>
              <w:t>ë</w:t>
            </w:r>
            <w:r w:rsidRPr="00164B66">
              <w:rPr>
                <w:szCs w:val="18"/>
              </w:rPr>
              <w:t xml:space="preserve"> identifikohen.</w:t>
            </w:r>
          </w:p>
          <w:p w:rsidR="00777189" w:rsidRPr="00164B66" w:rsidRDefault="00777189" w:rsidP="007B7AAA">
            <w:pPr>
              <w:spacing w:line="260" w:lineRule="exact"/>
              <w:rPr>
                <w:szCs w:val="18"/>
              </w:rPr>
            </w:pPr>
          </w:p>
          <w:p w:rsidR="00917186" w:rsidRPr="00164B66" w:rsidRDefault="00940CBD" w:rsidP="007B7AAA">
            <w:pPr>
              <w:spacing w:line="260" w:lineRule="exact"/>
              <w:rPr>
                <w:szCs w:val="18"/>
              </w:rPr>
            </w:pPr>
            <w:r w:rsidRPr="00164B66">
              <w:rPr>
                <w:szCs w:val="18"/>
              </w:rPr>
              <w:t>Pajisja dhe p</w:t>
            </w:r>
            <w:r w:rsidR="00F438B6" w:rsidRPr="00164B66">
              <w:rPr>
                <w:szCs w:val="18"/>
              </w:rPr>
              <w:t>ë</w:t>
            </w:r>
            <w:r w:rsidRPr="00164B66">
              <w:rPr>
                <w:szCs w:val="18"/>
              </w:rPr>
              <w:t>rgatitja e personelit q</w:t>
            </w:r>
            <w:r w:rsidR="00F438B6" w:rsidRPr="00164B66">
              <w:rPr>
                <w:szCs w:val="18"/>
              </w:rPr>
              <w:t>ë</w:t>
            </w:r>
            <w:r w:rsidRPr="00164B66">
              <w:rPr>
                <w:szCs w:val="18"/>
              </w:rPr>
              <w:t xml:space="preserve"> do t</w:t>
            </w:r>
            <w:r w:rsidR="00F438B6" w:rsidRPr="00164B66">
              <w:rPr>
                <w:szCs w:val="18"/>
              </w:rPr>
              <w:t>ë</w:t>
            </w:r>
            <w:r w:rsidR="00E209DB" w:rsidRPr="00164B66">
              <w:rPr>
                <w:szCs w:val="18"/>
              </w:rPr>
              <w:t xml:space="preserve"> angazhohet</w:t>
            </w:r>
            <w:r w:rsidRPr="00164B66">
              <w:rPr>
                <w:szCs w:val="18"/>
              </w:rPr>
              <w:t xml:space="preserve"> n</w:t>
            </w:r>
            <w:r w:rsidR="00F438B6" w:rsidRPr="00164B66">
              <w:rPr>
                <w:szCs w:val="18"/>
              </w:rPr>
              <w:t>ë</w:t>
            </w:r>
            <w:r w:rsidRPr="00164B66">
              <w:rPr>
                <w:szCs w:val="18"/>
              </w:rPr>
              <w:t xml:space="preserve"> aktivitetet e sip</w:t>
            </w:r>
            <w:r w:rsidR="00F438B6" w:rsidRPr="00164B66">
              <w:rPr>
                <w:szCs w:val="18"/>
              </w:rPr>
              <w:t>ë</w:t>
            </w:r>
            <w:r w:rsidRPr="00164B66">
              <w:rPr>
                <w:szCs w:val="18"/>
              </w:rPr>
              <w:t>rp</w:t>
            </w:r>
            <w:r w:rsidR="00F438B6" w:rsidRPr="00164B66">
              <w:rPr>
                <w:szCs w:val="18"/>
              </w:rPr>
              <w:t>ë</w:t>
            </w:r>
            <w:r w:rsidRPr="00164B66">
              <w:rPr>
                <w:szCs w:val="18"/>
              </w:rPr>
              <w:t xml:space="preserve">rmendura </w:t>
            </w:r>
            <w:r w:rsidR="00F438B6" w:rsidRPr="00164B66">
              <w:rPr>
                <w:szCs w:val="18"/>
              </w:rPr>
              <w:t>ë</w:t>
            </w:r>
            <w:r w:rsidRPr="00164B66">
              <w:rPr>
                <w:szCs w:val="18"/>
              </w:rPr>
              <w:t>sht</w:t>
            </w:r>
            <w:r w:rsidR="00F438B6" w:rsidRPr="00164B66">
              <w:rPr>
                <w:szCs w:val="18"/>
              </w:rPr>
              <w:t>ë</w:t>
            </w:r>
            <w:r w:rsidRPr="00164B66">
              <w:rPr>
                <w:szCs w:val="18"/>
              </w:rPr>
              <w:t xml:space="preserve"> nj</w:t>
            </w:r>
            <w:r w:rsidR="00F438B6" w:rsidRPr="00164B66">
              <w:rPr>
                <w:szCs w:val="18"/>
              </w:rPr>
              <w:t>ë</w:t>
            </w:r>
            <w:r w:rsidRPr="00164B66">
              <w:rPr>
                <w:szCs w:val="18"/>
              </w:rPr>
              <w:t xml:space="preserve"> aktivitet shum</w:t>
            </w:r>
            <w:r w:rsidR="00F438B6" w:rsidRPr="00164B66">
              <w:rPr>
                <w:szCs w:val="18"/>
              </w:rPr>
              <w:t>ë</w:t>
            </w:r>
            <w:r w:rsidRPr="00164B66">
              <w:rPr>
                <w:szCs w:val="18"/>
              </w:rPr>
              <w:t xml:space="preserve"> i r</w:t>
            </w:r>
            <w:r w:rsidR="00F438B6" w:rsidRPr="00164B66">
              <w:rPr>
                <w:szCs w:val="18"/>
              </w:rPr>
              <w:t>ë</w:t>
            </w:r>
            <w:r w:rsidRPr="00164B66">
              <w:rPr>
                <w:szCs w:val="18"/>
              </w:rPr>
              <w:t>nd</w:t>
            </w:r>
            <w:r w:rsidR="00F438B6" w:rsidRPr="00164B66">
              <w:rPr>
                <w:szCs w:val="18"/>
              </w:rPr>
              <w:t>ë</w:t>
            </w:r>
            <w:r w:rsidRPr="00164B66">
              <w:rPr>
                <w:szCs w:val="18"/>
              </w:rPr>
              <w:t>sish</w:t>
            </w:r>
            <w:r w:rsidR="00F438B6" w:rsidRPr="00164B66">
              <w:rPr>
                <w:szCs w:val="18"/>
              </w:rPr>
              <w:t>ë</w:t>
            </w:r>
            <w:r w:rsidRPr="00164B66">
              <w:rPr>
                <w:szCs w:val="18"/>
              </w:rPr>
              <w:t>m, n</w:t>
            </w:r>
            <w:r w:rsidR="00F438B6" w:rsidRPr="00164B66">
              <w:rPr>
                <w:szCs w:val="18"/>
              </w:rPr>
              <w:t>ë</w:t>
            </w:r>
            <w:r w:rsidRPr="00164B66">
              <w:rPr>
                <w:szCs w:val="18"/>
              </w:rPr>
              <w:t xml:space="preserve"> linj</w:t>
            </w:r>
            <w:r w:rsidR="00F438B6" w:rsidRPr="00164B66">
              <w:rPr>
                <w:szCs w:val="18"/>
              </w:rPr>
              <w:t>ë</w:t>
            </w:r>
            <w:r w:rsidRPr="00164B66">
              <w:rPr>
                <w:szCs w:val="18"/>
              </w:rPr>
              <w:t xml:space="preserve"> me at</w:t>
            </w:r>
            <w:r w:rsidR="00F438B6" w:rsidRPr="00164B66">
              <w:rPr>
                <w:szCs w:val="18"/>
              </w:rPr>
              <w:t>ë</w:t>
            </w:r>
            <w:r w:rsidRPr="00164B66">
              <w:rPr>
                <w:szCs w:val="18"/>
              </w:rPr>
              <w:t xml:space="preserve"> q</w:t>
            </w:r>
            <w:r w:rsidR="00F438B6" w:rsidRPr="00164B66">
              <w:rPr>
                <w:szCs w:val="18"/>
              </w:rPr>
              <w:t>ë</w:t>
            </w:r>
            <w:r w:rsidRPr="00164B66">
              <w:rPr>
                <w:szCs w:val="18"/>
              </w:rPr>
              <w:t xml:space="preserve"> u prezantua m</w:t>
            </w:r>
            <w:r w:rsidR="00F438B6" w:rsidRPr="00164B66">
              <w:rPr>
                <w:szCs w:val="18"/>
              </w:rPr>
              <w:t>ë</w:t>
            </w:r>
            <w:r w:rsidRPr="00164B66">
              <w:rPr>
                <w:szCs w:val="18"/>
              </w:rPr>
              <w:t xml:space="preserve"> par</w:t>
            </w:r>
            <w:r w:rsidR="00F438B6" w:rsidRPr="00164B66">
              <w:rPr>
                <w:szCs w:val="18"/>
              </w:rPr>
              <w:t>ë</w:t>
            </w:r>
            <w:r w:rsidR="00917186" w:rsidRPr="00164B66">
              <w:rPr>
                <w:szCs w:val="18"/>
              </w:rPr>
              <w:t>.</w:t>
            </w:r>
          </w:p>
          <w:p w:rsidR="00777189" w:rsidRPr="00164B66" w:rsidRDefault="00777189" w:rsidP="007B7AAA">
            <w:pPr>
              <w:spacing w:line="260" w:lineRule="exact"/>
              <w:rPr>
                <w:szCs w:val="18"/>
              </w:rPr>
            </w:pPr>
          </w:p>
          <w:p w:rsidR="00917186" w:rsidRPr="00164B66" w:rsidRDefault="00774AC7" w:rsidP="007B7AAA">
            <w:pPr>
              <w:spacing w:line="260" w:lineRule="exact"/>
              <w:rPr>
                <w:szCs w:val="18"/>
              </w:rPr>
            </w:pPr>
            <w:r w:rsidRPr="00164B66">
              <w:rPr>
                <w:szCs w:val="18"/>
              </w:rPr>
              <w:t>Përgatitja</w:t>
            </w:r>
            <w:r w:rsidR="00940CBD" w:rsidRPr="00164B66">
              <w:rPr>
                <w:szCs w:val="18"/>
              </w:rPr>
              <w:t xml:space="preserve"> e dokumenteve n</w:t>
            </w:r>
            <w:r w:rsidR="00F438B6" w:rsidRPr="00164B66">
              <w:rPr>
                <w:szCs w:val="18"/>
              </w:rPr>
              <w:t>ë</w:t>
            </w:r>
            <w:r w:rsidR="00940CBD" w:rsidRPr="00164B66">
              <w:rPr>
                <w:szCs w:val="18"/>
              </w:rPr>
              <w:t xml:space="preserve"> dosjen gjyq</w:t>
            </w:r>
            <w:r w:rsidR="00F438B6" w:rsidRPr="00164B66">
              <w:rPr>
                <w:szCs w:val="18"/>
              </w:rPr>
              <w:t>ë</w:t>
            </w:r>
            <w:r w:rsidR="00940CBD" w:rsidRPr="00164B66">
              <w:rPr>
                <w:szCs w:val="18"/>
              </w:rPr>
              <w:t>sore dhe udh</w:t>
            </w:r>
            <w:r w:rsidR="00F438B6" w:rsidRPr="00164B66">
              <w:rPr>
                <w:szCs w:val="18"/>
              </w:rPr>
              <w:t>ë</w:t>
            </w:r>
            <w:r w:rsidR="00940CBD" w:rsidRPr="00164B66">
              <w:rPr>
                <w:szCs w:val="18"/>
              </w:rPr>
              <w:t>zimi i personelit p</w:t>
            </w:r>
            <w:r w:rsidR="00F438B6" w:rsidRPr="00164B66">
              <w:rPr>
                <w:szCs w:val="18"/>
              </w:rPr>
              <w:t>ë</w:t>
            </w:r>
            <w:r w:rsidR="00940CBD" w:rsidRPr="00164B66">
              <w:rPr>
                <w:szCs w:val="18"/>
              </w:rPr>
              <w:t>r marrjen n</w:t>
            </w:r>
            <w:r w:rsidR="00F438B6" w:rsidRPr="00164B66">
              <w:rPr>
                <w:szCs w:val="18"/>
              </w:rPr>
              <w:t>ë</w:t>
            </w:r>
            <w:r w:rsidR="00940CBD" w:rsidRPr="00164B66">
              <w:rPr>
                <w:szCs w:val="18"/>
              </w:rPr>
              <w:t xml:space="preserve"> pyetje t</w:t>
            </w:r>
            <w:r w:rsidR="00F438B6" w:rsidRPr="00164B66">
              <w:rPr>
                <w:szCs w:val="18"/>
              </w:rPr>
              <w:t>ë</w:t>
            </w:r>
            <w:r w:rsidR="00940CBD" w:rsidRPr="00164B66">
              <w:rPr>
                <w:szCs w:val="18"/>
              </w:rPr>
              <w:t xml:space="preserve"> t</w:t>
            </w:r>
            <w:r w:rsidR="00F438B6" w:rsidRPr="00164B66">
              <w:rPr>
                <w:szCs w:val="18"/>
              </w:rPr>
              <w:t>ë</w:t>
            </w:r>
            <w:r w:rsidR="00940CBD" w:rsidRPr="00164B66">
              <w:rPr>
                <w:szCs w:val="18"/>
              </w:rPr>
              <w:t xml:space="preserve"> dyshuarve duhet t</w:t>
            </w:r>
            <w:r w:rsidR="00F438B6" w:rsidRPr="00164B66">
              <w:rPr>
                <w:szCs w:val="18"/>
              </w:rPr>
              <w:t>ë</w:t>
            </w:r>
            <w:r w:rsidR="00940CBD" w:rsidRPr="00164B66">
              <w:rPr>
                <w:szCs w:val="18"/>
              </w:rPr>
              <w:t xml:space="preserve"> marr</w:t>
            </w:r>
            <w:r w:rsidR="00F438B6" w:rsidRPr="00164B66">
              <w:rPr>
                <w:szCs w:val="18"/>
              </w:rPr>
              <w:t>ë</w:t>
            </w:r>
            <w:r w:rsidR="00940CBD" w:rsidRPr="00164B66">
              <w:rPr>
                <w:szCs w:val="18"/>
              </w:rPr>
              <w:t xml:space="preserve"> n</w:t>
            </w:r>
            <w:r w:rsidR="00F438B6" w:rsidRPr="00164B66">
              <w:rPr>
                <w:szCs w:val="18"/>
              </w:rPr>
              <w:t>ë</w:t>
            </w:r>
            <w:r w:rsidR="00940CBD" w:rsidRPr="00164B66">
              <w:rPr>
                <w:szCs w:val="18"/>
              </w:rPr>
              <w:t xml:space="preserve"> konsiderat</w:t>
            </w:r>
            <w:r w:rsidR="00F438B6" w:rsidRPr="00164B66">
              <w:rPr>
                <w:szCs w:val="18"/>
              </w:rPr>
              <w:t>ë</w:t>
            </w:r>
            <w:r w:rsidR="00940CBD" w:rsidRPr="00164B66">
              <w:rPr>
                <w:szCs w:val="18"/>
              </w:rPr>
              <w:t xml:space="preserve"> t</w:t>
            </w:r>
            <w:r w:rsidR="00F438B6" w:rsidRPr="00164B66">
              <w:rPr>
                <w:szCs w:val="18"/>
              </w:rPr>
              <w:t>ë</w:t>
            </w:r>
            <w:r w:rsidR="00940CBD" w:rsidRPr="00164B66">
              <w:rPr>
                <w:szCs w:val="18"/>
              </w:rPr>
              <w:t xml:space="preserve"> gjitha aktivitetet investigative q</w:t>
            </w:r>
            <w:r w:rsidR="00F438B6" w:rsidRPr="00164B66">
              <w:rPr>
                <w:szCs w:val="18"/>
              </w:rPr>
              <w:t>ë</w:t>
            </w:r>
            <w:r w:rsidR="00940CBD" w:rsidRPr="00164B66">
              <w:rPr>
                <w:szCs w:val="18"/>
              </w:rPr>
              <w:t xml:space="preserve"> u kryen, veprat penale dhe provat e administruara</w:t>
            </w:r>
            <w:r w:rsidR="00917186" w:rsidRPr="00164B66">
              <w:rPr>
                <w:szCs w:val="18"/>
              </w:rPr>
              <w:t>.</w:t>
            </w:r>
          </w:p>
          <w:p w:rsidR="00917186" w:rsidRPr="00164B66" w:rsidRDefault="00940CBD" w:rsidP="007B7AAA">
            <w:pPr>
              <w:spacing w:line="260" w:lineRule="exact"/>
              <w:rPr>
                <w:szCs w:val="18"/>
              </w:rPr>
            </w:pPr>
            <w:r w:rsidRPr="00164B66">
              <w:rPr>
                <w:szCs w:val="18"/>
              </w:rPr>
              <w:t xml:space="preserve">                                                                                                            </w:t>
            </w:r>
          </w:p>
          <w:p w:rsidR="00917186" w:rsidRPr="00164B66" w:rsidRDefault="00034B21" w:rsidP="007B7AAA">
            <w:pPr>
              <w:spacing w:line="260" w:lineRule="exact"/>
              <w:rPr>
                <w:szCs w:val="18"/>
              </w:rPr>
            </w:pPr>
            <w:r w:rsidRPr="00164B66">
              <w:rPr>
                <w:szCs w:val="18"/>
              </w:rPr>
              <w:t>Rekomandohet q</w:t>
            </w:r>
            <w:r w:rsidR="00F438B6" w:rsidRPr="00164B66">
              <w:rPr>
                <w:szCs w:val="18"/>
              </w:rPr>
              <w:t>ë</w:t>
            </w:r>
            <w:r w:rsidRPr="00164B66">
              <w:rPr>
                <w:szCs w:val="18"/>
              </w:rPr>
              <w:t xml:space="preserve"> n</w:t>
            </w:r>
            <w:r w:rsidR="00F438B6" w:rsidRPr="00164B66">
              <w:rPr>
                <w:szCs w:val="18"/>
              </w:rPr>
              <w:t>ë</w:t>
            </w:r>
            <w:r w:rsidRPr="00164B66">
              <w:rPr>
                <w:szCs w:val="18"/>
              </w:rPr>
              <w:t xml:space="preserve"> fund t</w:t>
            </w:r>
            <w:r w:rsidR="00F438B6" w:rsidRPr="00164B66">
              <w:rPr>
                <w:szCs w:val="18"/>
              </w:rPr>
              <w:t>ë</w:t>
            </w:r>
            <w:r w:rsidRPr="00164B66">
              <w:rPr>
                <w:szCs w:val="18"/>
              </w:rPr>
              <w:t xml:space="preserve"> nj</w:t>
            </w:r>
            <w:r w:rsidR="00F438B6" w:rsidRPr="00164B66">
              <w:rPr>
                <w:szCs w:val="18"/>
              </w:rPr>
              <w:t>ë</w:t>
            </w:r>
            <w:r w:rsidRPr="00164B66">
              <w:rPr>
                <w:szCs w:val="18"/>
              </w:rPr>
              <w:t xml:space="preserve"> hetimi t</w:t>
            </w:r>
            <w:r w:rsidR="00F438B6" w:rsidRPr="00164B66">
              <w:rPr>
                <w:szCs w:val="18"/>
              </w:rPr>
              <w:t>ë</w:t>
            </w:r>
            <w:r w:rsidRPr="00164B66">
              <w:rPr>
                <w:szCs w:val="18"/>
              </w:rPr>
              <w:t xml:space="preserve"> b</w:t>
            </w:r>
            <w:r w:rsidR="00F438B6" w:rsidRPr="00164B66">
              <w:rPr>
                <w:szCs w:val="18"/>
              </w:rPr>
              <w:t>ë</w:t>
            </w:r>
            <w:r w:rsidRPr="00164B66">
              <w:rPr>
                <w:szCs w:val="18"/>
              </w:rPr>
              <w:t>het vler</w:t>
            </w:r>
            <w:r w:rsidR="00F438B6" w:rsidRPr="00164B66">
              <w:rPr>
                <w:szCs w:val="18"/>
              </w:rPr>
              <w:t>ë</w:t>
            </w:r>
            <w:r w:rsidRPr="00164B66">
              <w:rPr>
                <w:szCs w:val="18"/>
              </w:rPr>
              <w:t>simi i ç</w:t>
            </w:r>
            <w:r w:rsidR="00F438B6" w:rsidRPr="00164B66">
              <w:rPr>
                <w:szCs w:val="18"/>
              </w:rPr>
              <w:t>ë</w:t>
            </w:r>
            <w:r w:rsidRPr="00164B66">
              <w:rPr>
                <w:szCs w:val="18"/>
              </w:rPr>
              <w:t>shtjes, me q</w:t>
            </w:r>
            <w:r w:rsidR="00F438B6" w:rsidRPr="00164B66">
              <w:rPr>
                <w:szCs w:val="18"/>
              </w:rPr>
              <w:t>ë</w:t>
            </w:r>
            <w:r w:rsidRPr="00164B66">
              <w:rPr>
                <w:szCs w:val="18"/>
              </w:rPr>
              <w:t xml:space="preserve">llim </w:t>
            </w:r>
            <w:r w:rsidR="00917186" w:rsidRPr="00164B66">
              <w:rPr>
                <w:szCs w:val="18"/>
              </w:rPr>
              <w:t>identif</w:t>
            </w:r>
            <w:r w:rsidRPr="00164B66">
              <w:rPr>
                <w:szCs w:val="18"/>
              </w:rPr>
              <w:t>ikimin e t</w:t>
            </w:r>
            <w:r w:rsidR="00F438B6" w:rsidRPr="00164B66">
              <w:rPr>
                <w:szCs w:val="18"/>
              </w:rPr>
              <w:t>ë</w:t>
            </w:r>
            <w:r w:rsidRPr="00164B66">
              <w:rPr>
                <w:szCs w:val="18"/>
              </w:rPr>
              <w:t xml:space="preserve"> gjitha aspekteve negative t</w:t>
            </w:r>
            <w:r w:rsidR="00F438B6" w:rsidRPr="00164B66">
              <w:rPr>
                <w:szCs w:val="18"/>
              </w:rPr>
              <w:t>ë</w:t>
            </w:r>
            <w:r w:rsidRPr="00164B66">
              <w:rPr>
                <w:szCs w:val="18"/>
              </w:rPr>
              <w:t xml:space="preserve"> ç</w:t>
            </w:r>
            <w:r w:rsidR="00F438B6" w:rsidRPr="00164B66">
              <w:rPr>
                <w:szCs w:val="18"/>
              </w:rPr>
              <w:t>ë</w:t>
            </w:r>
            <w:r w:rsidRPr="00164B66">
              <w:rPr>
                <w:szCs w:val="18"/>
              </w:rPr>
              <w:t>shtjes</w:t>
            </w:r>
            <w:r w:rsidR="00917186" w:rsidRPr="00164B66">
              <w:rPr>
                <w:szCs w:val="18"/>
              </w:rPr>
              <w:t>.</w:t>
            </w:r>
          </w:p>
          <w:p w:rsidR="00777189" w:rsidRPr="00164B66" w:rsidRDefault="00777189" w:rsidP="007B7AAA">
            <w:pPr>
              <w:spacing w:line="260" w:lineRule="exact"/>
              <w:rPr>
                <w:szCs w:val="18"/>
              </w:rPr>
            </w:pPr>
          </w:p>
          <w:p w:rsidR="00917186" w:rsidRPr="00164B66" w:rsidRDefault="00034B21" w:rsidP="007B7AAA">
            <w:pPr>
              <w:spacing w:line="260" w:lineRule="exact"/>
              <w:rPr>
                <w:szCs w:val="18"/>
              </w:rPr>
            </w:pPr>
            <w:r w:rsidRPr="00164B66">
              <w:rPr>
                <w:szCs w:val="18"/>
              </w:rPr>
              <w:t>Aspektet negative ndihmojn</w:t>
            </w:r>
            <w:r w:rsidR="00F438B6" w:rsidRPr="00164B66">
              <w:rPr>
                <w:szCs w:val="18"/>
              </w:rPr>
              <w:t>ë</w:t>
            </w:r>
            <w:r w:rsidRPr="00164B66">
              <w:rPr>
                <w:szCs w:val="18"/>
              </w:rPr>
              <w:t xml:space="preserve"> p</w:t>
            </w:r>
            <w:r w:rsidR="00F438B6" w:rsidRPr="00164B66">
              <w:rPr>
                <w:szCs w:val="18"/>
              </w:rPr>
              <w:t>ë</w:t>
            </w:r>
            <w:r w:rsidRPr="00164B66">
              <w:rPr>
                <w:szCs w:val="18"/>
              </w:rPr>
              <w:t>r p</w:t>
            </w:r>
            <w:r w:rsidR="00F438B6" w:rsidRPr="00164B66">
              <w:rPr>
                <w:szCs w:val="18"/>
              </w:rPr>
              <w:t>ë</w:t>
            </w:r>
            <w:r w:rsidRPr="00164B66">
              <w:rPr>
                <w:szCs w:val="18"/>
              </w:rPr>
              <w:t>rmir</w:t>
            </w:r>
            <w:r w:rsidR="00F438B6" w:rsidRPr="00164B66">
              <w:rPr>
                <w:szCs w:val="18"/>
              </w:rPr>
              <w:t>ë</w:t>
            </w:r>
            <w:r w:rsidRPr="00164B66">
              <w:rPr>
                <w:szCs w:val="18"/>
              </w:rPr>
              <w:t>simin e performanc</w:t>
            </w:r>
            <w:r w:rsidR="00F438B6" w:rsidRPr="00164B66">
              <w:rPr>
                <w:szCs w:val="18"/>
              </w:rPr>
              <w:t>ë</w:t>
            </w:r>
            <w:r w:rsidRPr="00164B66">
              <w:rPr>
                <w:szCs w:val="18"/>
              </w:rPr>
              <w:t>s, metodave dhe procedurave p</w:t>
            </w:r>
            <w:r w:rsidR="00F438B6" w:rsidRPr="00164B66">
              <w:rPr>
                <w:szCs w:val="18"/>
              </w:rPr>
              <w:t>ë</w:t>
            </w:r>
            <w:r w:rsidRPr="00164B66">
              <w:rPr>
                <w:szCs w:val="18"/>
              </w:rPr>
              <w:t>r ç</w:t>
            </w:r>
            <w:r w:rsidR="00F438B6" w:rsidRPr="00164B66">
              <w:rPr>
                <w:szCs w:val="18"/>
              </w:rPr>
              <w:t>ë</w:t>
            </w:r>
            <w:r w:rsidRPr="00164B66">
              <w:rPr>
                <w:szCs w:val="18"/>
              </w:rPr>
              <w:t>shtje t</w:t>
            </w:r>
            <w:r w:rsidR="00F438B6" w:rsidRPr="00164B66">
              <w:rPr>
                <w:szCs w:val="18"/>
              </w:rPr>
              <w:t>ë</w:t>
            </w:r>
            <w:r w:rsidRPr="00164B66">
              <w:rPr>
                <w:szCs w:val="18"/>
              </w:rPr>
              <w:t xml:space="preserve"> tilla n</w:t>
            </w:r>
            <w:r w:rsidR="00F438B6" w:rsidRPr="00164B66">
              <w:rPr>
                <w:szCs w:val="18"/>
              </w:rPr>
              <w:t>ë</w:t>
            </w:r>
            <w:r w:rsidRPr="00164B66">
              <w:rPr>
                <w:szCs w:val="18"/>
              </w:rPr>
              <w:t xml:space="preserve"> m</w:t>
            </w:r>
            <w:r w:rsidR="00F438B6" w:rsidRPr="00164B66">
              <w:rPr>
                <w:szCs w:val="18"/>
              </w:rPr>
              <w:t>ë</w:t>
            </w:r>
            <w:r w:rsidRPr="00164B66">
              <w:rPr>
                <w:szCs w:val="18"/>
              </w:rPr>
              <w:t>nyr</w:t>
            </w:r>
            <w:r w:rsidR="00F438B6" w:rsidRPr="00164B66">
              <w:rPr>
                <w:szCs w:val="18"/>
              </w:rPr>
              <w:t>ë</w:t>
            </w:r>
            <w:r w:rsidRPr="00164B66">
              <w:rPr>
                <w:szCs w:val="18"/>
              </w:rPr>
              <w:t xml:space="preserve"> q</w:t>
            </w:r>
            <w:r w:rsidR="00F438B6" w:rsidRPr="00164B66">
              <w:rPr>
                <w:szCs w:val="18"/>
              </w:rPr>
              <w:t>ë</w:t>
            </w:r>
            <w:r w:rsidRPr="00164B66">
              <w:rPr>
                <w:szCs w:val="18"/>
              </w:rPr>
              <w:t xml:space="preserve"> t</w:t>
            </w:r>
            <w:r w:rsidR="00F438B6" w:rsidRPr="00164B66">
              <w:rPr>
                <w:szCs w:val="18"/>
              </w:rPr>
              <w:t>ë</w:t>
            </w:r>
            <w:r w:rsidRPr="00164B66">
              <w:rPr>
                <w:szCs w:val="18"/>
              </w:rPr>
              <w:t xml:space="preserve"> eliminohen n</w:t>
            </w:r>
            <w:r w:rsidR="00F438B6" w:rsidRPr="00164B66">
              <w:rPr>
                <w:szCs w:val="18"/>
              </w:rPr>
              <w:t>ë</w:t>
            </w:r>
            <w:r w:rsidRPr="00164B66">
              <w:rPr>
                <w:szCs w:val="18"/>
              </w:rPr>
              <w:t xml:space="preserve"> t</w:t>
            </w:r>
            <w:r w:rsidR="00F438B6" w:rsidRPr="00164B66">
              <w:rPr>
                <w:szCs w:val="18"/>
              </w:rPr>
              <w:t>ë</w:t>
            </w:r>
            <w:r w:rsidRPr="00164B66">
              <w:rPr>
                <w:szCs w:val="18"/>
              </w:rPr>
              <w:t xml:space="preserve"> ardhmen risqet e kryerjes </w:t>
            </w:r>
            <w:r w:rsidR="00E209DB" w:rsidRPr="00164B66">
              <w:rPr>
                <w:szCs w:val="18"/>
              </w:rPr>
              <w:t>të</w:t>
            </w:r>
            <w:r w:rsidRPr="00164B66">
              <w:rPr>
                <w:szCs w:val="18"/>
              </w:rPr>
              <w:t xml:space="preserve"> lidhura me aktivitetet e kryera</w:t>
            </w:r>
            <w:r w:rsidR="00917186" w:rsidRPr="00164B66">
              <w:rPr>
                <w:szCs w:val="18"/>
              </w:rPr>
              <w:t>.</w:t>
            </w:r>
          </w:p>
          <w:p w:rsidR="00777189" w:rsidRPr="00164B66" w:rsidRDefault="00777189" w:rsidP="007B7AAA">
            <w:pPr>
              <w:spacing w:line="260" w:lineRule="exact"/>
              <w:rPr>
                <w:szCs w:val="18"/>
              </w:rPr>
            </w:pPr>
          </w:p>
          <w:p w:rsidR="00917186" w:rsidRPr="00164B66" w:rsidRDefault="00034B21" w:rsidP="007B7AAA">
            <w:pPr>
              <w:spacing w:line="260" w:lineRule="exact"/>
              <w:rPr>
                <w:szCs w:val="18"/>
              </w:rPr>
            </w:pPr>
            <w:r w:rsidRPr="00164B66">
              <w:rPr>
                <w:szCs w:val="18"/>
              </w:rPr>
              <w:t>Aspektet po</w:t>
            </w:r>
            <w:r w:rsidR="00E209DB" w:rsidRPr="00164B66">
              <w:rPr>
                <w:szCs w:val="18"/>
              </w:rPr>
              <w:t>z</w:t>
            </w:r>
            <w:r w:rsidRPr="00164B66">
              <w:rPr>
                <w:szCs w:val="18"/>
              </w:rPr>
              <w:t>itive lidhen me p</w:t>
            </w:r>
            <w:r w:rsidR="00F438B6" w:rsidRPr="00164B66">
              <w:rPr>
                <w:szCs w:val="18"/>
              </w:rPr>
              <w:t>ë</w:t>
            </w:r>
            <w:r w:rsidRPr="00164B66">
              <w:rPr>
                <w:szCs w:val="18"/>
              </w:rPr>
              <w:t>rvoja specifike q</w:t>
            </w:r>
            <w:r w:rsidR="00F438B6" w:rsidRPr="00164B66">
              <w:rPr>
                <w:szCs w:val="18"/>
              </w:rPr>
              <w:t>ë</w:t>
            </w:r>
            <w:r w:rsidRPr="00164B66">
              <w:rPr>
                <w:szCs w:val="18"/>
              </w:rPr>
              <w:t xml:space="preserve"> do t</w:t>
            </w:r>
            <w:r w:rsidR="00F438B6" w:rsidRPr="00164B66">
              <w:rPr>
                <w:szCs w:val="18"/>
              </w:rPr>
              <w:t>ë</w:t>
            </w:r>
            <w:r w:rsidRPr="00164B66">
              <w:rPr>
                <w:szCs w:val="18"/>
              </w:rPr>
              <w:t xml:space="preserve"> p</w:t>
            </w:r>
            <w:r w:rsidR="00F438B6" w:rsidRPr="00164B66">
              <w:rPr>
                <w:szCs w:val="18"/>
              </w:rPr>
              <w:t>ë</w:t>
            </w:r>
            <w:r w:rsidRPr="00164B66">
              <w:rPr>
                <w:szCs w:val="18"/>
              </w:rPr>
              <w:t>rdoren n</w:t>
            </w:r>
            <w:r w:rsidR="00F438B6" w:rsidRPr="00164B66">
              <w:rPr>
                <w:szCs w:val="18"/>
              </w:rPr>
              <w:t>ë</w:t>
            </w:r>
            <w:r w:rsidRPr="00164B66">
              <w:rPr>
                <w:szCs w:val="18"/>
              </w:rPr>
              <w:t xml:space="preserve"> trajnimet e ardh</w:t>
            </w:r>
            <w:r w:rsidR="00E209DB" w:rsidRPr="00164B66">
              <w:rPr>
                <w:szCs w:val="18"/>
              </w:rPr>
              <w:t>sh</w:t>
            </w:r>
            <w:r w:rsidRPr="00164B66">
              <w:rPr>
                <w:szCs w:val="18"/>
              </w:rPr>
              <w:t>me t</w:t>
            </w:r>
            <w:r w:rsidR="00F438B6" w:rsidRPr="00164B66">
              <w:rPr>
                <w:szCs w:val="18"/>
              </w:rPr>
              <w:t>ë</w:t>
            </w:r>
            <w:r w:rsidRPr="00164B66">
              <w:rPr>
                <w:szCs w:val="18"/>
              </w:rPr>
              <w:t xml:space="preserve"> personelit, metodat e bashk</w:t>
            </w:r>
            <w:r w:rsidR="00F438B6" w:rsidRPr="00164B66">
              <w:rPr>
                <w:szCs w:val="18"/>
              </w:rPr>
              <w:t>ë</w:t>
            </w:r>
            <w:r w:rsidRPr="00164B66">
              <w:rPr>
                <w:szCs w:val="18"/>
              </w:rPr>
              <w:t>punimit me viktimat ose aktivitetet e tjera</w:t>
            </w:r>
            <w:r w:rsidR="00917186" w:rsidRPr="00164B66">
              <w:rPr>
                <w:szCs w:val="18"/>
              </w:rPr>
              <w:t>.</w:t>
            </w:r>
          </w:p>
          <w:p w:rsidR="00777189" w:rsidRPr="00164B66" w:rsidRDefault="00777189" w:rsidP="007B7AAA">
            <w:pPr>
              <w:spacing w:line="260" w:lineRule="exact"/>
              <w:rPr>
                <w:szCs w:val="18"/>
              </w:rPr>
            </w:pPr>
          </w:p>
          <w:p w:rsidR="00917186" w:rsidRPr="00164B66" w:rsidRDefault="00034B21" w:rsidP="007B7AAA">
            <w:pPr>
              <w:spacing w:line="260" w:lineRule="exact"/>
              <w:rPr>
                <w:szCs w:val="18"/>
              </w:rPr>
            </w:pPr>
            <w:r w:rsidRPr="00164B66">
              <w:rPr>
                <w:szCs w:val="18"/>
              </w:rPr>
              <w:t>P</w:t>
            </w:r>
            <w:r w:rsidR="00F438B6" w:rsidRPr="00164B66">
              <w:rPr>
                <w:szCs w:val="18"/>
              </w:rPr>
              <w:t>ë</w:t>
            </w:r>
            <w:r w:rsidRPr="00164B66">
              <w:rPr>
                <w:szCs w:val="18"/>
              </w:rPr>
              <w:t>rvojat, pikat e m</w:t>
            </w:r>
            <w:r w:rsidR="00F438B6" w:rsidRPr="00164B66">
              <w:rPr>
                <w:szCs w:val="18"/>
              </w:rPr>
              <w:t>ë</w:t>
            </w:r>
            <w:r w:rsidRPr="00164B66">
              <w:rPr>
                <w:szCs w:val="18"/>
              </w:rPr>
              <w:t>simit dhe praktikat m</w:t>
            </w:r>
            <w:r w:rsidR="00F438B6" w:rsidRPr="00164B66">
              <w:rPr>
                <w:szCs w:val="18"/>
              </w:rPr>
              <w:t>ë</w:t>
            </w:r>
            <w:r w:rsidRPr="00164B66">
              <w:rPr>
                <w:szCs w:val="18"/>
              </w:rPr>
              <w:t xml:space="preserve"> t</w:t>
            </w:r>
            <w:r w:rsidR="00F438B6" w:rsidRPr="00164B66">
              <w:rPr>
                <w:szCs w:val="18"/>
              </w:rPr>
              <w:t>ë</w:t>
            </w:r>
            <w:r w:rsidRPr="00164B66">
              <w:rPr>
                <w:szCs w:val="18"/>
              </w:rPr>
              <w:t xml:space="preserve"> mira mund t</w:t>
            </w:r>
            <w:r w:rsidR="00F438B6" w:rsidRPr="00164B66">
              <w:rPr>
                <w:szCs w:val="18"/>
              </w:rPr>
              <w:t>ë</w:t>
            </w:r>
            <w:r w:rsidRPr="00164B66">
              <w:rPr>
                <w:szCs w:val="18"/>
              </w:rPr>
              <w:t xml:space="preserve"> p</w:t>
            </w:r>
            <w:r w:rsidR="00F438B6" w:rsidRPr="00164B66">
              <w:rPr>
                <w:szCs w:val="18"/>
              </w:rPr>
              <w:t>ë</w:t>
            </w:r>
            <w:r w:rsidRPr="00164B66">
              <w:rPr>
                <w:szCs w:val="18"/>
              </w:rPr>
              <w:t>rhapen n</w:t>
            </w:r>
            <w:r w:rsidR="00F438B6" w:rsidRPr="00164B66">
              <w:rPr>
                <w:szCs w:val="18"/>
              </w:rPr>
              <w:t>ë</w:t>
            </w:r>
            <w:r w:rsidRPr="00164B66">
              <w:rPr>
                <w:szCs w:val="18"/>
              </w:rPr>
              <w:t xml:space="preserve"> </w:t>
            </w:r>
            <w:r w:rsidR="00774AC7" w:rsidRPr="00164B66">
              <w:rPr>
                <w:szCs w:val="18"/>
              </w:rPr>
              <w:t>departament</w:t>
            </w:r>
            <w:r w:rsidRPr="00164B66">
              <w:rPr>
                <w:szCs w:val="18"/>
              </w:rPr>
              <w:t xml:space="preserve"> ose n</w:t>
            </w:r>
            <w:r w:rsidR="00F438B6" w:rsidRPr="00164B66">
              <w:rPr>
                <w:szCs w:val="18"/>
              </w:rPr>
              <w:t>ë</w:t>
            </w:r>
            <w:r w:rsidRPr="00164B66">
              <w:rPr>
                <w:szCs w:val="18"/>
              </w:rPr>
              <w:t>p</w:t>
            </w:r>
            <w:r w:rsidR="00F438B6" w:rsidRPr="00164B66">
              <w:rPr>
                <w:szCs w:val="18"/>
              </w:rPr>
              <w:t>ë</w:t>
            </w:r>
            <w:r w:rsidRPr="00164B66">
              <w:rPr>
                <w:szCs w:val="18"/>
              </w:rPr>
              <w:t>rmjet kanaleve t</w:t>
            </w:r>
            <w:r w:rsidR="00F438B6" w:rsidRPr="00164B66">
              <w:rPr>
                <w:szCs w:val="18"/>
              </w:rPr>
              <w:t>ë</w:t>
            </w:r>
            <w:r w:rsidRPr="00164B66">
              <w:rPr>
                <w:szCs w:val="18"/>
              </w:rPr>
              <w:t xml:space="preserve"> autorizuara tek departamente t</w:t>
            </w:r>
            <w:r w:rsidR="00F438B6" w:rsidRPr="00164B66">
              <w:rPr>
                <w:szCs w:val="18"/>
              </w:rPr>
              <w:t>ë</w:t>
            </w:r>
            <w:r w:rsidRPr="00164B66">
              <w:rPr>
                <w:szCs w:val="18"/>
              </w:rPr>
              <w:t xml:space="preserve"> tjera</w:t>
            </w:r>
            <w:r w:rsidR="00917186" w:rsidRPr="00164B66">
              <w:rPr>
                <w:szCs w:val="18"/>
              </w:rPr>
              <w:t>.</w:t>
            </w:r>
          </w:p>
          <w:p w:rsidR="00777189" w:rsidRPr="00164B66" w:rsidRDefault="00777189" w:rsidP="007B7AAA">
            <w:pPr>
              <w:spacing w:line="260" w:lineRule="exact"/>
              <w:rPr>
                <w:szCs w:val="18"/>
              </w:rPr>
            </w:pPr>
          </w:p>
          <w:p w:rsidR="00917186" w:rsidRPr="00164B66" w:rsidRDefault="00034B21" w:rsidP="007B7AAA">
            <w:pPr>
              <w:spacing w:line="260" w:lineRule="exact"/>
              <w:rPr>
                <w:szCs w:val="18"/>
              </w:rPr>
            </w:pPr>
            <w:r w:rsidRPr="00164B66">
              <w:rPr>
                <w:szCs w:val="18"/>
              </w:rPr>
              <w:t>Disa situata gjat</w:t>
            </w:r>
            <w:r w:rsidR="00F438B6" w:rsidRPr="00164B66">
              <w:rPr>
                <w:szCs w:val="18"/>
              </w:rPr>
              <w:t>ë</w:t>
            </w:r>
            <w:r w:rsidRPr="00164B66">
              <w:rPr>
                <w:szCs w:val="18"/>
              </w:rPr>
              <w:t xml:space="preserve"> nj</w:t>
            </w:r>
            <w:r w:rsidR="00F438B6" w:rsidRPr="00164B66">
              <w:rPr>
                <w:szCs w:val="18"/>
              </w:rPr>
              <w:t>ë</w:t>
            </w:r>
            <w:r w:rsidRPr="00164B66">
              <w:rPr>
                <w:szCs w:val="18"/>
              </w:rPr>
              <w:t xml:space="preserve"> heti</w:t>
            </w:r>
            <w:r w:rsidR="00E209DB" w:rsidRPr="00164B66">
              <w:rPr>
                <w:szCs w:val="18"/>
              </w:rPr>
              <w:t>m</w:t>
            </w:r>
            <w:r w:rsidRPr="00164B66">
              <w:rPr>
                <w:szCs w:val="18"/>
              </w:rPr>
              <w:t>i mund t</w:t>
            </w:r>
            <w:r w:rsidR="00F438B6" w:rsidRPr="00164B66">
              <w:rPr>
                <w:szCs w:val="18"/>
              </w:rPr>
              <w:t>ë</w:t>
            </w:r>
            <w:r w:rsidRPr="00164B66">
              <w:rPr>
                <w:szCs w:val="18"/>
              </w:rPr>
              <w:t xml:space="preserve"> paraqiten dhe diskutohen p</w:t>
            </w:r>
            <w:r w:rsidR="00F438B6" w:rsidRPr="00164B66">
              <w:rPr>
                <w:szCs w:val="18"/>
              </w:rPr>
              <w:t>ë</w:t>
            </w:r>
            <w:r w:rsidRPr="00164B66">
              <w:rPr>
                <w:szCs w:val="18"/>
              </w:rPr>
              <w:t>r vler</w:t>
            </w:r>
            <w:r w:rsidR="00F438B6" w:rsidRPr="00164B66">
              <w:rPr>
                <w:szCs w:val="18"/>
              </w:rPr>
              <w:t>ë</w:t>
            </w:r>
            <w:r w:rsidRPr="00164B66">
              <w:rPr>
                <w:szCs w:val="18"/>
              </w:rPr>
              <w:t>simin e reagimit ndaj tyre dhe alternativave p</w:t>
            </w:r>
            <w:r w:rsidR="00F438B6" w:rsidRPr="00164B66">
              <w:rPr>
                <w:szCs w:val="18"/>
              </w:rPr>
              <w:t>ë</w:t>
            </w:r>
            <w:r w:rsidRPr="00164B66">
              <w:rPr>
                <w:szCs w:val="18"/>
              </w:rPr>
              <w:t>r veprimet e s</w:t>
            </w:r>
            <w:r w:rsidR="00F438B6" w:rsidRPr="00164B66">
              <w:rPr>
                <w:szCs w:val="18"/>
              </w:rPr>
              <w:t>ë</w:t>
            </w:r>
            <w:r w:rsidRPr="00164B66">
              <w:rPr>
                <w:szCs w:val="18"/>
              </w:rPr>
              <w:t xml:space="preserve"> ardhmes</w:t>
            </w:r>
            <w:r w:rsidR="00917186" w:rsidRPr="00164B66">
              <w:rPr>
                <w:szCs w:val="18"/>
              </w:rPr>
              <w:t>.</w:t>
            </w:r>
          </w:p>
          <w:p w:rsidR="00777189" w:rsidRPr="00164B66" w:rsidRDefault="00777189" w:rsidP="007B7AAA">
            <w:pPr>
              <w:spacing w:line="260" w:lineRule="exact"/>
              <w:rPr>
                <w:szCs w:val="18"/>
              </w:rPr>
            </w:pPr>
          </w:p>
          <w:p w:rsidR="00917186" w:rsidRPr="00164B66" w:rsidRDefault="00034B21" w:rsidP="007B7AAA">
            <w:pPr>
              <w:spacing w:line="260" w:lineRule="exact"/>
              <w:rPr>
                <w:szCs w:val="18"/>
              </w:rPr>
            </w:pPr>
            <w:bookmarkStart w:id="45" w:name="_GoBack"/>
            <w:r w:rsidRPr="00164B66">
              <w:rPr>
                <w:szCs w:val="18"/>
              </w:rPr>
              <w:t>Ju jeni t</w:t>
            </w:r>
            <w:r w:rsidR="00F438B6" w:rsidRPr="00164B66">
              <w:rPr>
                <w:szCs w:val="18"/>
              </w:rPr>
              <w:t>ë</w:t>
            </w:r>
            <w:r w:rsidRPr="00164B66">
              <w:rPr>
                <w:szCs w:val="18"/>
              </w:rPr>
              <w:t xml:space="preserve"> gjith</w:t>
            </w:r>
            <w:r w:rsidR="00F438B6" w:rsidRPr="00164B66">
              <w:rPr>
                <w:szCs w:val="18"/>
              </w:rPr>
              <w:t>ë</w:t>
            </w:r>
            <w:r w:rsidRPr="00164B66">
              <w:rPr>
                <w:szCs w:val="18"/>
              </w:rPr>
              <w:t xml:space="preserve"> hetues n</w:t>
            </w:r>
            <w:r w:rsidR="00F438B6" w:rsidRPr="00164B66">
              <w:rPr>
                <w:szCs w:val="18"/>
              </w:rPr>
              <w:t>ë</w:t>
            </w:r>
            <w:r w:rsidRPr="00164B66">
              <w:rPr>
                <w:szCs w:val="18"/>
              </w:rPr>
              <w:t xml:space="preserve"> k</w:t>
            </w:r>
            <w:r w:rsidR="00F438B6" w:rsidRPr="00164B66">
              <w:rPr>
                <w:szCs w:val="18"/>
              </w:rPr>
              <w:t>ë</w:t>
            </w:r>
            <w:r w:rsidRPr="00164B66">
              <w:rPr>
                <w:szCs w:val="18"/>
              </w:rPr>
              <w:t>t</w:t>
            </w:r>
            <w:r w:rsidR="00F438B6" w:rsidRPr="00164B66">
              <w:rPr>
                <w:szCs w:val="18"/>
              </w:rPr>
              <w:t>ë</w:t>
            </w:r>
            <w:r w:rsidRPr="00164B66">
              <w:rPr>
                <w:szCs w:val="18"/>
              </w:rPr>
              <w:t xml:space="preserve"> trajnim dhe duhet t</w:t>
            </w:r>
            <w:r w:rsidR="00F438B6" w:rsidRPr="00164B66">
              <w:rPr>
                <w:szCs w:val="18"/>
              </w:rPr>
              <w:t>ë</w:t>
            </w:r>
            <w:r w:rsidRPr="00164B66">
              <w:rPr>
                <w:szCs w:val="18"/>
              </w:rPr>
              <w:t xml:space="preserve"> hetoni nj</w:t>
            </w:r>
            <w:r w:rsidR="00F438B6" w:rsidRPr="00164B66">
              <w:rPr>
                <w:szCs w:val="18"/>
              </w:rPr>
              <w:t>ë</w:t>
            </w:r>
            <w:r w:rsidRPr="00164B66">
              <w:rPr>
                <w:szCs w:val="18"/>
              </w:rPr>
              <w:t xml:space="preserve"> skenar hipotetik sot dhe nes</w:t>
            </w:r>
            <w:r w:rsidR="00F438B6" w:rsidRPr="00164B66">
              <w:rPr>
                <w:szCs w:val="18"/>
              </w:rPr>
              <w:t>ë</w:t>
            </w:r>
            <w:r w:rsidRPr="00164B66">
              <w:rPr>
                <w:szCs w:val="18"/>
              </w:rPr>
              <w:t>r</w:t>
            </w:r>
            <w:r w:rsidR="00917186" w:rsidRPr="00164B66">
              <w:rPr>
                <w:szCs w:val="18"/>
              </w:rPr>
              <w:t xml:space="preserve">. </w:t>
            </w:r>
            <w:r w:rsidRPr="00164B66">
              <w:rPr>
                <w:szCs w:val="18"/>
              </w:rPr>
              <w:t>P</w:t>
            </w:r>
            <w:r w:rsidR="00F438B6" w:rsidRPr="00164B66">
              <w:rPr>
                <w:szCs w:val="18"/>
              </w:rPr>
              <w:t>ë</w:t>
            </w:r>
            <w:r w:rsidRPr="00164B66">
              <w:rPr>
                <w:szCs w:val="18"/>
              </w:rPr>
              <w:t>r shkak t</w:t>
            </w:r>
            <w:r w:rsidR="00F438B6" w:rsidRPr="00164B66">
              <w:rPr>
                <w:szCs w:val="18"/>
              </w:rPr>
              <w:t>ë</w:t>
            </w:r>
            <w:r w:rsidRPr="00164B66">
              <w:rPr>
                <w:szCs w:val="18"/>
              </w:rPr>
              <w:t xml:space="preserve"> pun</w:t>
            </w:r>
            <w:r w:rsidR="00F438B6" w:rsidRPr="00164B66">
              <w:rPr>
                <w:szCs w:val="18"/>
              </w:rPr>
              <w:t>ë</w:t>
            </w:r>
            <w:r w:rsidRPr="00164B66">
              <w:rPr>
                <w:szCs w:val="18"/>
              </w:rPr>
              <w:t>s n</w:t>
            </w:r>
            <w:r w:rsidR="00F438B6" w:rsidRPr="00164B66">
              <w:rPr>
                <w:szCs w:val="18"/>
              </w:rPr>
              <w:t>ë</w:t>
            </w:r>
            <w:r w:rsidRPr="00164B66">
              <w:rPr>
                <w:szCs w:val="18"/>
              </w:rPr>
              <w:t xml:space="preserve"> grup, ju dhe pjes</w:t>
            </w:r>
            <w:r w:rsidR="00F438B6" w:rsidRPr="00164B66">
              <w:rPr>
                <w:szCs w:val="18"/>
              </w:rPr>
              <w:t>ë</w:t>
            </w:r>
            <w:r w:rsidRPr="00164B66">
              <w:rPr>
                <w:szCs w:val="18"/>
              </w:rPr>
              <w:t>tar</w:t>
            </w:r>
            <w:r w:rsidR="00F438B6" w:rsidRPr="00164B66">
              <w:rPr>
                <w:szCs w:val="18"/>
              </w:rPr>
              <w:t>ë</w:t>
            </w:r>
            <w:r w:rsidRPr="00164B66">
              <w:rPr>
                <w:szCs w:val="18"/>
              </w:rPr>
              <w:t>t e grupit tuaj q</w:t>
            </w:r>
            <w:r w:rsidR="00F438B6" w:rsidRPr="00164B66">
              <w:rPr>
                <w:szCs w:val="18"/>
              </w:rPr>
              <w:t>ë</w:t>
            </w:r>
            <w:r w:rsidRPr="00164B66">
              <w:rPr>
                <w:szCs w:val="18"/>
              </w:rPr>
              <w:t xml:space="preserve"> jan</w:t>
            </w:r>
            <w:r w:rsidR="00F438B6" w:rsidRPr="00164B66">
              <w:rPr>
                <w:szCs w:val="18"/>
              </w:rPr>
              <w:t>ë</w:t>
            </w:r>
            <w:r w:rsidRPr="00164B66">
              <w:rPr>
                <w:szCs w:val="18"/>
              </w:rPr>
              <w:t xml:space="preserve"> ulur me ju n</w:t>
            </w:r>
            <w:r w:rsidR="00F438B6" w:rsidRPr="00164B66">
              <w:rPr>
                <w:szCs w:val="18"/>
              </w:rPr>
              <w:t>ë</w:t>
            </w:r>
            <w:r w:rsidRPr="00164B66">
              <w:rPr>
                <w:szCs w:val="18"/>
              </w:rPr>
              <w:t xml:space="preserve"> tryez</w:t>
            </w:r>
            <w:r w:rsidR="00F438B6" w:rsidRPr="00164B66">
              <w:rPr>
                <w:szCs w:val="18"/>
              </w:rPr>
              <w:t>ë</w:t>
            </w:r>
            <w:r w:rsidRPr="00164B66">
              <w:rPr>
                <w:szCs w:val="18"/>
              </w:rPr>
              <w:t>n e rrumbullak</w:t>
            </w:r>
            <w:r w:rsidR="00F438B6" w:rsidRPr="00164B66">
              <w:rPr>
                <w:szCs w:val="18"/>
              </w:rPr>
              <w:t>ë</w:t>
            </w:r>
            <w:r w:rsidRPr="00164B66">
              <w:rPr>
                <w:szCs w:val="18"/>
              </w:rPr>
              <w:t>t duhet t</w:t>
            </w:r>
            <w:r w:rsidR="00F438B6" w:rsidRPr="00164B66">
              <w:rPr>
                <w:szCs w:val="18"/>
              </w:rPr>
              <w:t>ë</w:t>
            </w:r>
            <w:r w:rsidRPr="00164B66">
              <w:rPr>
                <w:szCs w:val="18"/>
              </w:rPr>
              <w:t xml:space="preserve"> hetoni ç</w:t>
            </w:r>
            <w:r w:rsidR="00F438B6" w:rsidRPr="00164B66">
              <w:rPr>
                <w:szCs w:val="18"/>
              </w:rPr>
              <w:t>ë</w:t>
            </w:r>
            <w:r w:rsidRPr="00164B66">
              <w:rPr>
                <w:szCs w:val="18"/>
              </w:rPr>
              <w:t>shtjen dhe t</w:t>
            </w:r>
            <w:r w:rsidR="00F438B6" w:rsidRPr="00164B66">
              <w:rPr>
                <w:szCs w:val="18"/>
              </w:rPr>
              <w:t>ë</w:t>
            </w:r>
            <w:r w:rsidRPr="00164B66">
              <w:rPr>
                <w:szCs w:val="18"/>
              </w:rPr>
              <w:t xml:space="preserve"> identifikoni keqb</w:t>
            </w:r>
            <w:r w:rsidR="00F438B6" w:rsidRPr="00164B66">
              <w:rPr>
                <w:szCs w:val="18"/>
              </w:rPr>
              <w:t>ë</w:t>
            </w:r>
            <w:r w:rsidRPr="00164B66">
              <w:rPr>
                <w:szCs w:val="18"/>
              </w:rPr>
              <w:t>r</w:t>
            </w:r>
            <w:r w:rsidR="00F438B6" w:rsidRPr="00164B66">
              <w:rPr>
                <w:szCs w:val="18"/>
              </w:rPr>
              <w:t>ë</w:t>
            </w:r>
            <w:r w:rsidRPr="00164B66">
              <w:rPr>
                <w:szCs w:val="18"/>
              </w:rPr>
              <w:t>sin/keqb</w:t>
            </w:r>
            <w:r w:rsidR="00F438B6" w:rsidRPr="00164B66">
              <w:rPr>
                <w:szCs w:val="18"/>
              </w:rPr>
              <w:t>ë</w:t>
            </w:r>
            <w:r w:rsidRPr="00164B66">
              <w:rPr>
                <w:szCs w:val="18"/>
              </w:rPr>
              <w:t>r</w:t>
            </w:r>
            <w:r w:rsidR="00F438B6" w:rsidRPr="00164B66">
              <w:rPr>
                <w:szCs w:val="18"/>
              </w:rPr>
              <w:t>ë</w:t>
            </w:r>
            <w:r w:rsidRPr="00164B66">
              <w:rPr>
                <w:szCs w:val="18"/>
              </w:rPr>
              <w:t>sit</w:t>
            </w:r>
            <w:r w:rsidR="00917186" w:rsidRPr="00164B66">
              <w:rPr>
                <w:szCs w:val="18"/>
              </w:rPr>
              <w:t>.</w:t>
            </w:r>
          </w:p>
          <w:p w:rsidR="00777189" w:rsidRPr="00164B66" w:rsidRDefault="00777189" w:rsidP="007B7AAA">
            <w:pPr>
              <w:spacing w:line="260" w:lineRule="exact"/>
              <w:rPr>
                <w:szCs w:val="18"/>
              </w:rPr>
            </w:pPr>
          </w:p>
          <w:p w:rsidR="00917186" w:rsidRPr="00164B66" w:rsidRDefault="00034B21" w:rsidP="007B7AAA">
            <w:pPr>
              <w:spacing w:line="260" w:lineRule="exact"/>
              <w:rPr>
                <w:szCs w:val="18"/>
              </w:rPr>
            </w:pPr>
            <w:r w:rsidRPr="00164B66">
              <w:rPr>
                <w:szCs w:val="18"/>
              </w:rPr>
              <w:t>Nj</w:t>
            </w:r>
            <w:r w:rsidR="00F438B6" w:rsidRPr="00164B66">
              <w:rPr>
                <w:szCs w:val="18"/>
              </w:rPr>
              <w:t>ë</w:t>
            </w:r>
            <w:r w:rsidRPr="00164B66">
              <w:rPr>
                <w:szCs w:val="18"/>
              </w:rPr>
              <w:t xml:space="preserve"> nga gj</w:t>
            </w:r>
            <w:r w:rsidR="00F438B6" w:rsidRPr="00164B66">
              <w:rPr>
                <w:szCs w:val="18"/>
              </w:rPr>
              <w:t>ë</w:t>
            </w:r>
            <w:r w:rsidRPr="00164B66">
              <w:rPr>
                <w:szCs w:val="18"/>
              </w:rPr>
              <w:t>rat e para q</w:t>
            </w:r>
            <w:r w:rsidR="00F438B6" w:rsidRPr="00164B66">
              <w:rPr>
                <w:szCs w:val="18"/>
              </w:rPr>
              <w:t>ë</w:t>
            </w:r>
            <w:r w:rsidRPr="00164B66">
              <w:rPr>
                <w:szCs w:val="18"/>
              </w:rPr>
              <w:t xml:space="preserve"> duhet t</w:t>
            </w:r>
            <w:r w:rsidR="00F438B6" w:rsidRPr="00164B66">
              <w:rPr>
                <w:szCs w:val="18"/>
              </w:rPr>
              <w:t>ë</w:t>
            </w:r>
            <w:r w:rsidRPr="00164B66">
              <w:rPr>
                <w:szCs w:val="18"/>
              </w:rPr>
              <w:t xml:space="preserve"> kuptojm</w:t>
            </w:r>
            <w:r w:rsidR="00F438B6" w:rsidRPr="00164B66">
              <w:rPr>
                <w:szCs w:val="18"/>
              </w:rPr>
              <w:t>ë</w:t>
            </w:r>
            <w:r w:rsidRPr="00164B66">
              <w:rPr>
                <w:szCs w:val="18"/>
              </w:rPr>
              <w:t xml:space="preserve"> </w:t>
            </w:r>
            <w:r w:rsidR="00F438B6" w:rsidRPr="00164B66">
              <w:rPr>
                <w:szCs w:val="18"/>
              </w:rPr>
              <w:t>ë</w:t>
            </w:r>
            <w:r w:rsidRPr="00164B66">
              <w:rPr>
                <w:szCs w:val="18"/>
              </w:rPr>
              <w:t>sht</w:t>
            </w:r>
            <w:r w:rsidR="00F438B6" w:rsidRPr="00164B66">
              <w:rPr>
                <w:szCs w:val="18"/>
              </w:rPr>
              <w:t>ë</w:t>
            </w:r>
            <w:r w:rsidRPr="00164B66">
              <w:rPr>
                <w:szCs w:val="18"/>
              </w:rPr>
              <w:t xml:space="preserve"> krimi dhe m</w:t>
            </w:r>
            <w:r w:rsidR="00F438B6" w:rsidRPr="00164B66">
              <w:rPr>
                <w:szCs w:val="18"/>
              </w:rPr>
              <w:t>ë</w:t>
            </w:r>
            <w:r w:rsidRPr="00164B66">
              <w:rPr>
                <w:szCs w:val="18"/>
              </w:rPr>
              <w:t>nyr</w:t>
            </w:r>
            <w:r w:rsidR="00E209DB" w:rsidRPr="00164B66">
              <w:rPr>
                <w:szCs w:val="18"/>
              </w:rPr>
              <w:t>a</w:t>
            </w:r>
            <w:r w:rsidRPr="00164B66">
              <w:rPr>
                <w:szCs w:val="18"/>
              </w:rPr>
              <w:t xml:space="preserve"> e veprimit</w:t>
            </w:r>
            <w:r w:rsidR="00917186" w:rsidRPr="00164B66">
              <w:rPr>
                <w:szCs w:val="18"/>
              </w:rPr>
              <w:t xml:space="preserve">. </w:t>
            </w:r>
            <w:r w:rsidRPr="00164B66">
              <w:rPr>
                <w:szCs w:val="18"/>
              </w:rPr>
              <w:t>N</w:t>
            </w:r>
            <w:r w:rsidR="00F438B6" w:rsidRPr="00164B66">
              <w:rPr>
                <w:szCs w:val="18"/>
              </w:rPr>
              <w:t>ë</w:t>
            </w:r>
            <w:r w:rsidRPr="00164B66">
              <w:rPr>
                <w:szCs w:val="18"/>
              </w:rPr>
              <w:t xml:space="preserve">se sulmi </w:t>
            </w:r>
            <w:r w:rsidR="00F438B6" w:rsidRPr="00164B66">
              <w:rPr>
                <w:szCs w:val="18"/>
              </w:rPr>
              <w:t>ë</w:t>
            </w:r>
            <w:r w:rsidRPr="00164B66">
              <w:rPr>
                <w:szCs w:val="18"/>
              </w:rPr>
              <w:t>sht</w:t>
            </w:r>
            <w:r w:rsidR="00F438B6" w:rsidRPr="00164B66">
              <w:rPr>
                <w:szCs w:val="18"/>
              </w:rPr>
              <w:t>ë</w:t>
            </w:r>
            <w:r w:rsidRPr="00164B66">
              <w:rPr>
                <w:szCs w:val="18"/>
              </w:rPr>
              <w:t xml:space="preserve"> shum</w:t>
            </w:r>
            <w:r w:rsidR="00F438B6" w:rsidRPr="00164B66">
              <w:rPr>
                <w:szCs w:val="18"/>
              </w:rPr>
              <w:t>ë</w:t>
            </w:r>
            <w:r w:rsidRPr="00164B66">
              <w:rPr>
                <w:szCs w:val="18"/>
              </w:rPr>
              <w:t xml:space="preserve"> teknik dhe i paqart</w:t>
            </w:r>
            <w:r w:rsidR="00F438B6" w:rsidRPr="00164B66">
              <w:rPr>
                <w:szCs w:val="18"/>
              </w:rPr>
              <w:t>ë</w:t>
            </w:r>
            <w:r w:rsidRPr="00164B66">
              <w:rPr>
                <w:szCs w:val="18"/>
              </w:rPr>
              <w:t xml:space="preserve"> p</w:t>
            </w:r>
            <w:r w:rsidR="00F438B6" w:rsidRPr="00164B66">
              <w:rPr>
                <w:szCs w:val="18"/>
              </w:rPr>
              <w:t>ë</w:t>
            </w:r>
            <w:r w:rsidRPr="00164B66">
              <w:rPr>
                <w:szCs w:val="18"/>
              </w:rPr>
              <w:t xml:space="preserve">r ju, </w:t>
            </w:r>
            <w:r w:rsidR="00F438B6" w:rsidRPr="00164B66">
              <w:rPr>
                <w:szCs w:val="18"/>
              </w:rPr>
              <w:t>ë</w:t>
            </w:r>
            <w:r w:rsidRPr="00164B66">
              <w:rPr>
                <w:szCs w:val="18"/>
              </w:rPr>
              <w:t>sht</w:t>
            </w:r>
            <w:r w:rsidR="00F438B6" w:rsidRPr="00164B66">
              <w:rPr>
                <w:szCs w:val="18"/>
              </w:rPr>
              <w:t>ë</w:t>
            </w:r>
            <w:r w:rsidRPr="00164B66">
              <w:rPr>
                <w:szCs w:val="18"/>
              </w:rPr>
              <w:t xml:space="preserve"> gjithmon</w:t>
            </w:r>
            <w:r w:rsidR="00F438B6" w:rsidRPr="00164B66">
              <w:rPr>
                <w:szCs w:val="18"/>
              </w:rPr>
              <w:t>ë</w:t>
            </w:r>
            <w:r w:rsidRPr="00164B66">
              <w:rPr>
                <w:szCs w:val="18"/>
              </w:rPr>
              <w:t xml:space="preserve"> mir</w:t>
            </w:r>
            <w:r w:rsidR="00F438B6" w:rsidRPr="00164B66">
              <w:rPr>
                <w:szCs w:val="18"/>
              </w:rPr>
              <w:t>ë</w:t>
            </w:r>
            <w:r w:rsidRPr="00164B66">
              <w:rPr>
                <w:szCs w:val="18"/>
              </w:rPr>
              <w:t xml:space="preserve"> t</w:t>
            </w:r>
            <w:r w:rsidR="00F438B6" w:rsidRPr="00164B66">
              <w:rPr>
                <w:szCs w:val="18"/>
              </w:rPr>
              <w:t>ë</w:t>
            </w:r>
            <w:r w:rsidRPr="00164B66">
              <w:rPr>
                <w:szCs w:val="18"/>
              </w:rPr>
              <w:t xml:space="preserve"> kaloni pak koh</w:t>
            </w:r>
            <w:r w:rsidR="00F438B6" w:rsidRPr="00164B66">
              <w:rPr>
                <w:szCs w:val="18"/>
              </w:rPr>
              <w:t>ë</w:t>
            </w:r>
            <w:r w:rsidRPr="00164B66">
              <w:rPr>
                <w:szCs w:val="18"/>
              </w:rPr>
              <w:t xml:space="preserve"> q</w:t>
            </w:r>
            <w:r w:rsidR="00F438B6" w:rsidRPr="00164B66">
              <w:rPr>
                <w:szCs w:val="18"/>
              </w:rPr>
              <w:t>ë</w:t>
            </w:r>
            <w:r w:rsidRPr="00164B66">
              <w:rPr>
                <w:szCs w:val="18"/>
              </w:rPr>
              <w:t xml:space="preserve"> ta kuptoni sesi funksionon krimi ose modeli i krimit</w:t>
            </w:r>
            <w:r w:rsidR="00917186" w:rsidRPr="00164B66">
              <w:rPr>
                <w:szCs w:val="18"/>
              </w:rPr>
              <w:t xml:space="preserve">. </w:t>
            </w:r>
            <w:r w:rsidRPr="00164B66">
              <w:rPr>
                <w:szCs w:val="18"/>
              </w:rPr>
              <w:t>N</w:t>
            </w:r>
            <w:r w:rsidR="00F438B6" w:rsidRPr="00164B66">
              <w:rPr>
                <w:szCs w:val="18"/>
              </w:rPr>
              <w:t>ë</w:t>
            </w:r>
            <w:r w:rsidRPr="00164B66">
              <w:rPr>
                <w:szCs w:val="18"/>
              </w:rPr>
              <w:t xml:space="preserve"> skenarin e dh</w:t>
            </w:r>
            <w:r w:rsidR="00F438B6" w:rsidRPr="00164B66">
              <w:rPr>
                <w:szCs w:val="18"/>
              </w:rPr>
              <w:t>ë</w:t>
            </w:r>
            <w:r w:rsidRPr="00164B66">
              <w:rPr>
                <w:szCs w:val="18"/>
              </w:rPr>
              <w:t>n</w:t>
            </w:r>
            <w:r w:rsidR="00F438B6" w:rsidRPr="00164B66">
              <w:rPr>
                <w:szCs w:val="18"/>
              </w:rPr>
              <w:t>ë</w:t>
            </w:r>
            <w:r w:rsidRPr="00164B66">
              <w:rPr>
                <w:szCs w:val="18"/>
              </w:rPr>
              <w:t>, kemi t</w:t>
            </w:r>
            <w:r w:rsidR="00F438B6" w:rsidRPr="00164B66">
              <w:rPr>
                <w:szCs w:val="18"/>
              </w:rPr>
              <w:t>ë</w:t>
            </w:r>
            <w:r w:rsidRPr="00164B66">
              <w:rPr>
                <w:szCs w:val="18"/>
              </w:rPr>
              <w:t xml:space="preserve"> b</w:t>
            </w:r>
            <w:r w:rsidR="00F438B6" w:rsidRPr="00164B66">
              <w:rPr>
                <w:szCs w:val="18"/>
              </w:rPr>
              <w:t>ë</w:t>
            </w:r>
            <w:r w:rsidRPr="00164B66">
              <w:rPr>
                <w:szCs w:val="18"/>
              </w:rPr>
              <w:t>jm</w:t>
            </w:r>
            <w:r w:rsidR="00F438B6" w:rsidRPr="00164B66">
              <w:rPr>
                <w:szCs w:val="18"/>
              </w:rPr>
              <w:t>ë</w:t>
            </w:r>
            <w:r w:rsidRPr="00164B66">
              <w:rPr>
                <w:szCs w:val="18"/>
              </w:rPr>
              <w:t xml:space="preserve"> me nj</w:t>
            </w:r>
            <w:r w:rsidR="00F438B6" w:rsidRPr="00164B66">
              <w:rPr>
                <w:szCs w:val="18"/>
              </w:rPr>
              <w:t>ë</w:t>
            </w:r>
            <w:r w:rsidRPr="00164B66">
              <w:rPr>
                <w:szCs w:val="18"/>
              </w:rPr>
              <w:t xml:space="preserve"> sulm DDOS </w:t>
            </w:r>
            <w:r w:rsidR="00917186" w:rsidRPr="00164B66">
              <w:rPr>
                <w:szCs w:val="18"/>
              </w:rPr>
              <w:t>(Distributed Denial Of System)</w:t>
            </w:r>
            <w:r w:rsidR="005C6D06" w:rsidRPr="00164B66">
              <w:rPr>
                <w:szCs w:val="18"/>
              </w:rPr>
              <w:t>, i cili mund t</w:t>
            </w:r>
            <w:r w:rsidR="00F438B6" w:rsidRPr="00164B66">
              <w:rPr>
                <w:szCs w:val="18"/>
              </w:rPr>
              <w:t>ë</w:t>
            </w:r>
            <w:r w:rsidR="005C6D06" w:rsidRPr="00164B66">
              <w:rPr>
                <w:szCs w:val="18"/>
              </w:rPr>
              <w:t xml:space="preserve"> jet</w:t>
            </w:r>
            <w:r w:rsidR="00F438B6" w:rsidRPr="00164B66">
              <w:rPr>
                <w:szCs w:val="18"/>
              </w:rPr>
              <w:t>ë</w:t>
            </w:r>
            <w:r w:rsidR="005C6D06" w:rsidRPr="00164B66">
              <w:rPr>
                <w:szCs w:val="18"/>
              </w:rPr>
              <w:t xml:space="preserve"> shum</w:t>
            </w:r>
            <w:r w:rsidR="00F438B6" w:rsidRPr="00164B66">
              <w:rPr>
                <w:szCs w:val="18"/>
              </w:rPr>
              <w:t>ë</w:t>
            </w:r>
            <w:r w:rsidR="005C6D06" w:rsidRPr="00164B66">
              <w:rPr>
                <w:szCs w:val="18"/>
              </w:rPr>
              <w:t xml:space="preserve"> teknik p</w:t>
            </w:r>
            <w:r w:rsidR="00F438B6" w:rsidRPr="00164B66">
              <w:rPr>
                <w:szCs w:val="18"/>
              </w:rPr>
              <w:t>ë</w:t>
            </w:r>
            <w:r w:rsidR="005C6D06" w:rsidRPr="00164B66">
              <w:rPr>
                <w:szCs w:val="18"/>
              </w:rPr>
              <w:t>r ata q</w:t>
            </w:r>
            <w:r w:rsidR="00F438B6" w:rsidRPr="00164B66">
              <w:rPr>
                <w:szCs w:val="18"/>
              </w:rPr>
              <w:t>ë</w:t>
            </w:r>
            <w:r w:rsidR="005C6D06" w:rsidRPr="00164B66">
              <w:rPr>
                <w:szCs w:val="18"/>
              </w:rPr>
              <w:t xml:space="preserve"> nuk e njohin k</w:t>
            </w:r>
            <w:r w:rsidR="00F438B6" w:rsidRPr="00164B66">
              <w:rPr>
                <w:szCs w:val="18"/>
              </w:rPr>
              <w:t>ë</w:t>
            </w:r>
            <w:r w:rsidR="005C6D06" w:rsidRPr="00164B66">
              <w:rPr>
                <w:szCs w:val="18"/>
              </w:rPr>
              <w:t>t</w:t>
            </w:r>
            <w:r w:rsidR="00F438B6" w:rsidRPr="00164B66">
              <w:rPr>
                <w:szCs w:val="18"/>
              </w:rPr>
              <w:t>ë</w:t>
            </w:r>
            <w:r w:rsidR="005C6D06" w:rsidRPr="00164B66">
              <w:rPr>
                <w:szCs w:val="18"/>
              </w:rPr>
              <w:t xml:space="preserve"> lloj sulmi kibernetik. </w:t>
            </w:r>
            <w:r w:rsidR="00917186" w:rsidRPr="00164B66">
              <w:rPr>
                <w:szCs w:val="18"/>
              </w:rPr>
              <w:t xml:space="preserve">DDOS </w:t>
            </w:r>
            <w:r w:rsidR="00F438B6" w:rsidRPr="00164B66">
              <w:rPr>
                <w:szCs w:val="18"/>
              </w:rPr>
              <w:t>ë</w:t>
            </w:r>
            <w:r w:rsidR="005C6D06" w:rsidRPr="00164B66">
              <w:rPr>
                <w:szCs w:val="18"/>
              </w:rPr>
              <w:t>sht</w:t>
            </w:r>
            <w:r w:rsidR="00F438B6" w:rsidRPr="00164B66">
              <w:rPr>
                <w:szCs w:val="18"/>
              </w:rPr>
              <w:t>ë</w:t>
            </w:r>
            <w:r w:rsidR="005C6D06" w:rsidRPr="00164B66">
              <w:rPr>
                <w:szCs w:val="18"/>
              </w:rPr>
              <w:t xml:space="preserve"> n</w:t>
            </w:r>
            <w:r w:rsidR="00F438B6" w:rsidRPr="00164B66">
              <w:rPr>
                <w:szCs w:val="18"/>
              </w:rPr>
              <w:t>ë</w:t>
            </w:r>
            <w:r w:rsidR="005C6D06" w:rsidRPr="00164B66">
              <w:rPr>
                <w:szCs w:val="18"/>
              </w:rPr>
              <w:t xml:space="preserve"> fakt nj</w:t>
            </w:r>
            <w:r w:rsidR="00F438B6" w:rsidRPr="00164B66">
              <w:rPr>
                <w:szCs w:val="18"/>
              </w:rPr>
              <w:t>ë</w:t>
            </w:r>
            <w:r w:rsidR="005C6D06" w:rsidRPr="00164B66">
              <w:rPr>
                <w:szCs w:val="18"/>
              </w:rPr>
              <w:t xml:space="preserve"> sulm q</w:t>
            </w:r>
            <w:r w:rsidR="00F438B6" w:rsidRPr="00164B66">
              <w:rPr>
                <w:szCs w:val="18"/>
              </w:rPr>
              <w:t>ë</w:t>
            </w:r>
            <w:r w:rsidR="005C6D06" w:rsidRPr="00164B66">
              <w:rPr>
                <w:szCs w:val="18"/>
              </w:rPr>
              <w:t xml:space="preserve"> i b</w:t>
            </w:r>
            <w:r w:rsidR="00F438B6" w:rsidRPr="00164B66">
              <w:rPr>
                <w:szCs w:val="18"/>
              </w:rPr>
              <w:t>ë</w:t>
            </w:r>
            <w:r w:rsidR="005C6D06" w:rsidRPr="00164B66">
              <w:rPr>
                <w:szCs w:val="18"/>
              </w:rPr>
              <w:t>het sistemit kompjuterik me nj</w:t>
            </w:r>
            <w:r w:rsidR="00F438B6" w:rsidRPr="00164B66">
              <w:rPr>
                <w:szCs w:val="18"/>
              </w:rPr>
              <w:t>ë</w:t>
            </w:r>
            <w:r w:rsidR="005C6D06" w:rsidRPr="00164B66">
              <w:rPr>
                <w:szCs w:val="18"/>
              </w:rPr>
              <w:t xml:space="preserve"> k</w:t>
            </w:r>
            <w:r w:rsidR="00F438B6" w:rsidRPr="00164B66">
              <w:rPr>
                <w:szCs w:val="18"/>
              </w:rPr>
              <w:t>ë</w:t>
            </w:r>
            <w:r w:rsidR="005C6D06" w:rsidRPr="00164B66">
              <w:rPr>
                <w:szCs w:val="18"/>
              </w:rPr>
              <w:t>rkes</w:t>
            </w:r>
            <w:r w:rsidR="00F438B6" w:rsidRPr="00164B66">
              <w:rPr>
                <w:szCs w:val="18"/>
              </w:rPr>
              <w:t>ë</w:t>
            </w:r>
            <w:r w:rsidR="00E209DB" w:rsidRPr="00164B66">
              <w:rPr>
                <w:szCs w:val="18"/>
              </w:rPr>
              <w:t xml:space="preserve"> ma</w:t>
            </w:r>
            <w:r w:rsidR="005C6D06" w:rsidRPr="00164B66">
              <w:rPr>
                <w:szCs w:val="18"/>
              </w:rPr>
              <w:t>sive p</w:t>
            </w:r>
            <w:r w:rsidR="00F438B6" w:rsidRPr="00164B66">
              <w:rPr>
                <w:szCs w:val="18"/>
              </w:rPr>
              <w:t>ë</w:t>
            </w:r>
            <w:r w:rsidR="005C6D06" w:rsidRPr="00164B66">
              <w:rPr>
                <w:szCs w:val="18"/>
              </w:rPr>
              <w:t>r akses dhe i z</w:t>
            </w:r>
            <w:r w:rsidR="00F438B6" w:rsidRPr="00164B66">
              <w:rPr>
                <w:szCs w:val="18"/>
              </w:rPr>
              <w:t>ë</w:t>
            </w:r>
            <w:r w:rsidR="005C6D06" w:rsidRPr="00164B66">
              <w:rPr>
                <w:szCs w:val="18"/>
              </w:rPr>
              <w:t xml:space="preserve"> t</w:t>
            </w:r>
            <w:r w:rsidR="00F438B6" w:rsidRPr="00164B66">
              <w:rPr>
                <w:szCs w:val="18"/>
              </w:rPr>
              <w:t>ë</w:t>
            </w:r>
            <w:r w:rsidR="005C6D06" w:rsidRPr="00164B66">
              <w:rPr>
                <w:szCs w:val="18"/>
              </w:rPr>
              <w:t xml:space="preserve"> gjitha burimet e sistemit kompjuterik t</w:t>
            </w:r>
            <w:r w:rsidR="00F438B6" w:rsidRPr="00164B66">
              <w:rPr>
                <w:szCs w:val="18"/>
              </w:rPr>
              <w:t>ë</w:t>
            </w:r>
            <w:r w:rsidR="005C6D06" w:rsidRPr="00164B66">
              <w:rPr>
                <w:szCs w:val="18"/>
              </w:rPr>
              <w:t xml:space="preserve"> viktim</w:t>
            </w:r>
            <w:r w:rsidR="00F438B6" w:rsidRPr="00164B66">
              <w:rPr>
                <w:szCs w:val="18"/>
              </w:rPr>
              <w:t>ë</w:t>
            </w:r>
            <w:r w:rsidR="005C6D06" w:rsidRPr="00164B66">
              <w:rPr>
                <w:szCs w:val="18"/>
              </w:rPr>
              <w:t>s me k</w:t>
            </w:r>
            <w:r w:rsidR="00F438B6" w:rsidRPr="00164B66">
              <w:rPr>
                <w:szCs w:val="18"/>
              </w:rPr>
              <w:t>ë</w:t>
            </w:r>
            <w:r w:rsidR="005C6D06" w:rsidRPr="00164B66">
              <w:rPr>
                <w:szCs w:val="18"/>
              </w:rPr>
              <w:t>to k</w:t>
            </w:r>
            <w:r w:rsidR="00F438B6" w:rsidRPr="00164B66">
              <w:rPr>
                <w:szCs w:val="18"/>
              </w:rPr>
              <w:t>ë</w:t>
            </w:r>
            <w:r w:rsidR="005C6D06" w:rsidRPr="00164B66">
              <w:rPr>
                <w:szCs w:val="18"/>
              </w:rPr>
              <w:t>rkesa. Pra, k</w:t>
            </w:r>
            <w:r w:rsidR="00F438B6" w:rsidRPr="00164B66">
              <w:rPr>
                <w:szCs w:val="18"/>
              </w:rPr>
              <w:t>ë</w:t>
            </w:r>
            <w:r w:rsidR="005C6D06" w:rsidRPr="00164B66">
              <w:rPr>
                <w:szCs w:val="18"/>
              </w:rPr>
              <w:t>rkesat e zakonshme dhe t</w:t>
            </w:r>
            <w:r w:rsidR="00F438B6" w:rsidRPr="00164B66">
              <w:rPr>
                <w:szCs w:val="18"/>
              </w:rPr>
              <w:t>ë</w:t>
            </w:r>
            <w:r w:rsidR="005C6D06" w:rsidRPr="00164B66">
              <w:rPr>
                <w:szCs w:val="18"/>
              </w:rPr>
              <w:t xml:space="preserve"> ligjshme nuk mund t</w:t>
            </w:r>
            <w:r w:rsidR="00F438B6" w:rsidRPr="00164B66">
              <w:rPr>
                <w:szCs w:val="18"/>
              </w:rPr>
              <w:t>ë</w:t>
            </w:r>
            <w:r w:rsidR="00E209DB" w:rsidRPr="00164B66">
              <w:rPr>
                <w:szCs w:val="18"/>
              </w:rPr>
              <w:t xml:space="preserve"> marrin</w:t>
            </w:r>
            <w:r w:rsidR="005C6D06" w:rsidRPr="00164B66">
              <w:rPr>
                <w:szCs w:val="18"/>
              </w:rPr>
              <w:t xml:space="preserve"> p</w:t>
            </w:r>
            <w:r w:rsidR="00F438B6" w:rsidRPr="00164B66">
              <w:rPr>
                <w:szCs w:val="18"/>
              </w:rPr>
              <w:t>ë</w:t>
            </w:r>
            <w:r w:rsidR="005C6D06" w:rsidRPr="00164B66">
              <w:rPr>
                <w:szCs w:val="18"/>
              </w:rPr>
              <w:t>rgjigje nga ky s</w:t>
            </w:r>
            <w:r w:rsidR="00E209DB" w:rsidRPr="00164B66">
              <w:rPr>
                <w:szCs w:val="18"/>
              </w:rPr>
              <w:t>i</w:t>
            </w:r>
            <w:r w:rsidR="005C6D06" w:rsidRPr="00164B66">
              <w:rPr>
                <w:szCs w:val="18"/>
              </w:rPr>
              <w:t>stem p</w:t>
            </w:r>
            <w:r w:rsidR="00F438B6" w:rsidRPr="00164B66">
              <w:rPr>
                <w:szCs w:val="18"/>
              </w:rPr>
              <w:t>ë</w:t>
            </w:r>
            <w:r w:rsidR="005C6D06" w:rsidRPr="00164B66">
              <w:rPr>
                <w:szCs w:val="18"/>
              </w:rPr>
              <w:t>r shkak t</w:t>
            </w:r>
            <w:r w:rsidR="00F438B6" w:rsidRPr="00164B66">
              <w:rPr>
                <w:szCs w:val="18"/>
              </w:rPr>
              <w:t>ë</w:t>
            </w:r>
            <w:r w:rsidR="005C6D06" w:rsidRPr="00164B66">
              <w:rPr>
                <w:szCs w:val="18"/>
              </w:rPr>
              <w:t xml:space="preserve"> k</w:t>
            </w:r>
            <w:r w:rsidR="00F438B6" w:rsidRPr="00164B66">
              <w:rPr>
                <w:szCs w:val="18"/>
              </w:rPr>
              <w:t>ë</w:t>
            </w:r>
            <w:r w:rsidR="005C6D06" w:rsidRPr="00164B66">
              <w:rPr>
                <w:szCs w:val="18"/>
              </w:rPr>
              <w:t>rkesave t</w:t>
            </w:r>
            <w:r w:rsidR="00F438B6" w:rsidRPr="00164B66">
              <w:rPr>
                <w:szCs w:val="18"/>
              </w:rPr>
              <w:t>ë</w:t>
            </w:r>
            <w:r w:rsidR="005C6D06" w:rsidRPr="00164B66">
              <w:rPr>
                <w:szCs w:val="18"/>
              </w:rPr>
              <w:t xml:space="preserve"> m</w:t>
            </w:r>
            <w:r w:rsidR="00F438B6" w:rsidRPr="00164B66">
              <w:rPr>
                <w:szCs w:val="18"/>
              </w:rPr>
              <w:t>ë</w:t>
            </w:r>
            <w:r w:rsidR="00E209DB" w:rsidRPr="00164B66">
              <w:rPr>
                <w:szCs w:val="18"/>
              </w:rPr>
              <w:t xml:space="preserve">dha nga sulmi dhe ky </w:t>
            </w:r>
            <w:r w:rsidR="00774AC7" w:rsidRPr="00164B66">
              <w:rPr>
                <w:szCs w:val="18"/>
              </w:rPr>
              <w:t>sistem</w:t>
            </w:r>
            <w:r w:rsidR="00E209DB" w:rsidRPr="00164B66">
              <w:rPr>
                <w:szCs w:val="18"/>
              </w:rPr>
              <w:t xml:space="preserve"> do të</w:t>
            </w:r>
            <w:r w:rsidR="005C6D06" w:rsidRPr="00164B66">
              <w:rPr>
                <w:szCs w:val="18"/>
              </w:rPr>
              <w:t xml:space="preserve"> duket i paarritsh</w:t>
            </w:r>
            <w:r w:rsidR="00F438B6" w:rsidRPr="00164B66">
              <w:rPr>
                <w:szCs w:val="18"/>
              </w:rPr>
              <w:t>ë</w:t>
            </w:r>
            <w:r w:rsidR="005C6D06" w:rsidRPr="00164B66">
              <w:rPr>
                <w:szCs w:val="18"/>
              </w:rPr>
              <w:t>m</w:t>
            </w:r>
            <w:r w:rsidR="00917186" w:rsidRPr="00164B66">
              <w:rPr>
                <w:szCs w:val="18"/>
              </w:rPr>
              <w:t xml:space="preserve">. </w:t>
            </w:r>
            <w:r w:rsidR="005C6D06" w:rsidRPr="00164B66">
              <w:rPr>
                <w:szCs w:val="18"/>
              </w:rPr>
              <w:t>Kuptimi teknik i sulmit DDOS ka t</w:t>
            </w:r>
            <w:r w:rsidR="00F438B6" w:rsidRPr="00164B66">
              <w:rPr>
                <w:szCs w:val="18"/>
              </w:rPr>
              <w:t>ë</w:t>
            </w:r>
            <w:r w:rsidR="005C6D06" w:rsidRPr="00164B66">
              <w:rPr>
                <w:szCs w:val="18"/>
              </w:rPr>
              <w:t xml:space="preserve"> b</w:t>
            </w:r>
            <w:r w:rsidR="00F438B6" w:rsidRPr="00164B66">
              <w:rPr>
                <w:szCs w:val="18"/>
              </w:rPr>
              <w:t>ë</w:t>
            </w:r>
            <w:r w:rsidR="005C6D06" w:rsidRPr="00164B66">
              <w:rPr>
                <w:szCs w:val="18"/>
              </w:rPr>
              <w:t>j</w:t>
            </w:r>
            <w:r w:rsidR="00F438B6" w:rsidRPr="00164B66">
              <w:rPr>
                <w:szCs w:val="18"/>
              </w:rPr>
              <w:t>ë</w:t>
            </w:r>
            <w:r w:rsidR="005C6D06" w:rsidRPr="00164B66">
              <w:rPr>
                <w:szCs w:val="18"/>
              </w:rPr>
              <w:t xml:space="preserve"> me mbingarkimin e gjer</w:t>
            </w:r>
            <w:r w:rsidR="00F438B6" w:rsidRPr="00164B66">
              <w:rPr>
                <w:szCs w:val="18"/>
              </w:rPr>
              <w:t>ë</w:t>
            </w:r>
            <w:r w:rsidR="005C6D06" w:rsidRPr="00164B66">
              <w:rPr>
                <w:szCs w:val="18"/>
              </w:rPr>
              <w:t>sis</w:t>
            </w:r>
            <w:r w:rsidR="00F438B6" w:rsidRPr="00164B66">
              <w:rPr>
                <w:szCs w:val="18"/>
              </w:rPr>
              <w:t>ë</w:t>
            </w:r>
            <w:r w:rsidR="005C6D06" w:rsidRPr="00164B66">
              <w:rPr>
                <w:szCs w:val="18"/>
              </w:rPr>
              <w:t xml:space="preserve"> s</w:t>
            </w:r>
            <w:r w:rsidR="00F438B6" w:rsidRPr="00164B66">
              <w:rPr>
                <w:szCs w:val="18"/>
              </w:rPr>
              <w:t>ë</w:t>
            </w:r>
            <w:r w:rsidR="005C6D06" w:rsidRPr="00164B66">
              <w:rPr>
                <w:szCs w:val="18"/>
              </w:rPr>
              <w:t xml:space="preserve"> val</w:t>
            </w:r>
            <w:r w:rsidR="00F438B6" w:rsidRPr="00164B66">
              <w:rPr>
                <w:szCs w:val="18"/>
              </w:rPr>
              <w:t>ë</w:t>
            </w:r>
            <w:r w:rsidR="005C6D06" w:rsidRPr="00164B66">
              <w:rPr>
                <w:szCs w:val="18"/>
              </w:rPr>
              <w:t>s</w:t>
            </w:r>
            <w:r w:rsidR="00917186" w:rsidRPr="00164B66">
              <w:rPr>
                <w:szCs w:val="18"/>
              </w:rPr>
              <w:t xml:space="preserve">. </w:t>
            </w:r>
          </w:p>
          <w:p w:rsidR="00917186" w:rsidRPr="00164B66" w:rsidRDefault="00917186" w:rsidP="007B7AAA">
            <w:pPr>
              <w:spacing w:line="260" w:lineRule="exact"/>
              <w:ind w:firstLine="720"/>
              <w:rPr>
                <w:szCs w:val="18"/>
              </w:rPr>
            </w:pPr>
          </w:p>
          <w:p w:rsidR="00917186" w:rsidRPr="00164B66" w:rsidRDefault="005C6D06" w:rsidP="005C6D06">
            <w:pPr>
              <w:pStyle w:val="bul1a"/>
              <w:ind w:left="743" w:hanging="743"/>
              <w:rPr>
                <w:lang w:val="sq-AL"/>
              </w:rPr>
            </w:pPr>
            <w:r w:rsidRPr="00164B66">
              <w:rPr>
                <w:lang w:val="sq-AL"/>
              </w:rPr>
              <w:t>Nj</w:t>
            </w:r>
            <w:r w:rsidR="00F438B6" w:rsidRPr="00164B66">
              <w:rPr>
                <w:lang w:val="sq-AL"/>
              </w:rPr>
              <w:t>ë</w:t>
            </w:r>
            <w:r w:rsidRPr="00164B66">
              <w:rPr>
                <w:lang w:val="sq-AL"/>
              </w:rPr>
              <w:t xml:space="preserve"> nga misionet e para q</w:t>
            </w:r>
            <w:r w:rsidR="00F438B6" w:rsidRPr="00164B66">
              <w:rPr>
                <w:lang w:val="sq-AL"/>
              </w:rPr>
              <w:t>ë</w:t>
            </w:r>
            <w:r w:rsidRPr="00164B66">
              <w:rPr>
                <w:lang w:val="sq-AL"/>
              </w:rPr>
              <w:t xml:space="preserve"> keni </w:t>
            </w:r>
            <w:r w:rsidR="00F438B6" w:rsidRPr="00164B66">
              <w:rPr>
                <w:lang w:val="sq-AL"/>
              </w:rPr>
              <w:t>ë</w:t>
            </w:r>
            <w:r w:rsidRPr="00164B66">
              <w:rPr>
                <w:lang w:val="sq-AL"/>
              </w:rPr>
              <w:t>sht</w:t>
            </w:r>
            <w:r w:rsidR="00F438B6" w:rsidRPr="00164B66">
              <w:rPr>
                <w:lang w:val="sq-AL"/>
              </w:rPr>
              <w:t>ë</w:t>
            </w:r>
            <w:r w:rsidRPr="00164B66">
              <w:rPr>
                <w:lang w:val="sq-AL"/>
              </w:rPr>
              <w:t xml:space="preserve"> t</w:t>
            </w:r>
            <w:r w:rsidR="00F438B6" w:rsidRPr="00164B66">
              <w:rPr>
                <w:lang w:val="sq-AL"/>
              </w:rPr>
              <w:t>ë</w:t>
            </w:r>
            <w:r w:rsidRPr="00164B66">
              <w:rPr>
                <w:lang w:val="sq-AL"/>
              </w:rPr>
              <w:t xml:space="preserve"> p</w:t>
            </w:r>
            <w:r w:rsidR="00F438B6" w:rsidRPr="00164B66">
              <w:rPr>
                <w:lang w:val="sq-AL"/>
              </w:rPr>
              <w:t>ë</w:t>
            </w:r>
            <w:r w:rsidRPr="00164B66">
              <w:rPr>
                <w:lang w:val="sq-AL"/>
              </w:rPr>
              <w:t>rcaktoni p</w:t>
            </w:r>
            <w:r w:rsidR="00F438B6" w:rsidRPr="00164B66">
              <w:rPr>
                <w:lang w:val="sq-AL"/>
              </w:rPr>
              <w:t>ë</w:t>
            </w:r>
            <w:r w:rsidRPr="00164B66">
              <w:rPr>
                <w:lang w:val="sq-AL"/>
              </w:rPr>
              <w:t>rfundimisht n</w:t>
            </w:r>
            <w:r w:rsidR="00F438B6" w:rsidRPr="00164B66">
              <w:rPr>
                <w:lang w:val="sq-AL"/>
              </w:rPr>
              <w:t>ë</w:t>
            </w:r>
            <w:r w:rsidRPr="00164B66">
              <w:rPr>
                <w:lang w:val="sq-AL"/>
              </w:rPr>
              <w:t xml:space="preserve">se ky sulm </w:t>
            </w:r>
            <w:r w:rsidR="00F438B6" w:rsidRPr="00164B66">
              <w:rPr>
                <w:lang w:val="sq-AL"/>
              </w:rPr>
              <w:t>ë</w:t>
            </w:r>
            <w:r w:rsidRPr="00164B66">
              <w:rPr>
                <w:lang w:val="sq-AL"/>
              </w:rPr>
              <w:t>sht</w:t>
            </w:r>
            <w:r w:rsidR="00F438B6" w:rsidRPr="00164B66">
              <w:rPr>
                <w:lang w:val="sq-AL"/>
              </w:rPr>
              <w:t>ë</w:t>
            </w:r>
            <w:r w:rsidRPr="00164B66">
              <w:rPr>
                <w:lang w:val="sq-AL"/>
              </w:rPr>
              <w:t xml:space="preserve"> vep</w:t>
            </w:r>
            <w:r w:rsidR="00F438B6" w:rsidRPr="00164B66">
              <w:rPr>
                <w:lang w:val="sq-AL"/>
              </w:rPr>
              <w:t>ë</w:t>
            </w:r>
            <w:r w:rsidRPr="00164B66">
              <w:rPr>
                <w:lang w:val="sq-AL"/>
              </w:rPr>
              <w:t>r penale sipas ligjit tuaj penal. N</w:t>
            </w:r>
            <w:r w:rsidR="00F438B6" w:rsidRPr="00164B66">
              <w:rPr>
                <w:lang w:val="sq-AL"/>
              </w:rPr>
              <w:t>ë</w:t>
            </w:r>
            <w:r w:rsidRPr="00164B66">
              <w:rPr>
                <w:lang w:val="sq-AL"/>
              </w:rPr>
              <w:t>se po shkruajeni se çfar</w:t>
            </w:r>
            <w:r w:rsidR="00F438B6" w:rsidRPr="00164B66">
              <w:rPr>
                <w:lang w:val="sq-AL"/>
              </w:rPr>
              <w:t>ë</w:t>
            </w:r>
            <w:r w:rsidRPr="00164B66">
              <w:rPr>
                <w:lang w:val="sq-AL"/>
              </w:rPr>
              <w:t xml:space="preserve"> lloj vepre </w:t>
            </w:r>
            <w:r w:rsidR="00F438B6" w:rsidRPr="00164B66">
              <w:rPr>
                <w:lang w:val="sq-AL"/>
              </w:rPr>
              <w:t>ë</w:t>
            </w:r>
            <w:r w:rsidRPr="00164B66">
              <w:rPr>
                <w:lang w:val="sq-AL"/>
              </w:rPr>
              <w:t>sht</w:t>
            </w:r>
            <w:r w:rsidR="00F438B6" w:rsidRPr="00164B66">
              <w:rPr>
                <w:lang w:val="sq-AL"/>
              </w:rPr>
              <w:t>ë</w:t>
            </w:r>
            <w:r w:rsidR="00917186" w:rsidRPr="00164B66">
              <w:rPr>
                <w:lang w:val="sq-AL"/>
              </w:rPr>
              <w:t>.</w:t>
            </w:r>
          </w:p>
          <w:p w:rsidR="00917186" w:rsidRPr="00164B66" w:rsidRDefault="005C6D06" w:rsidP="005C6D06">
            <w:pPr>
              <w:pStyle w:val="bul1a"/>
              <w:ind w:left="743" w:hanging="743"/>
              <w:rPr>
                <w:lang w:val="sq-AL"/>
              </w:rPr>
            </w:pPr>
            <w:r w:rsidRPr="00164B66">
              <w:rPr>
                <w:lang w:val="sq-AL"/>
              </w:rPr>
              <w:t>Misioni juaj kryesor n</w:t>
            </w:r>
            <w:r w:rsidR="00F438B6" w:rsidRPr="00164B66">
              <w:rPr>
                <w:lang w:val="sq-AL"/>
              </w:rPr>
              <w:t>ë</w:t>
            </w:r>
            <w:r w:rsidRPr="00164B66">
              <w:rPr>
                <w:lang w:val="sq-AL"/>
              </w:rPr>
              <w:t xml:space="preserve"> k</w:t>
            </w:r>
            <w:r w:rsidR="00F438B6" w:rsidRPr="00164B66">
              <w:rPr>
                <w:lang w:val="sq-AL"/>
              </w:rPr>
              <w:t>ë</w:t>
            </w:r>
            <w:r w:rsidRPr="00164B66">
              <w:rPr>
                <w:lang w:val="sq-AL"/>
              </w:rPr>
              <w:t>t</w:t>
            </w:r>
            <w:r w:rsidR="00F438B6" w:rsidRPr="00164B66">
              <w:rPr>
                <w:lang w:val="sq-AL"/>
              </w:rPr>
              <w:t>ë</w:t>
            </w:r>
            <w:r w:rsidRPr="00164B66">
              <w:rPr>
                <w:lang w:val="sq-AL"/>
              </w:rPr>
              <w:t xml:space="preserve"> skenar </w:t>
            </w:r>
            <w:r w:rsidR="00F438B6" w:rsidRPr="00164B66">
              <w:rPr>
                <w:lang w:val="sq-AL"/>
              </w:rPr>
              <w:t>ë</w:t>
            </w:r>
            <w:r w:rsidRPr="00164B66">
              <w:rPr>
                <w:lang w:val="sq-AL"/>
              </w:rPr>
              <w:t>sht</w:t>
            </w:r>
            <w:r w:rsidR="00F438B6" w:rsidRPr="00164B66">
              <w:rPr>
                <w:lang w:val="sq-AL"/>
              </w:rPr>
              <w:t>ë</w:t>
            </w:r>
            <w:r w:rsidRPr="00164B66">
              <w:rPr>
                <w:lang w:val="sq-AL"/>
              </w:rPr>
              <w:t xml:space="preserve"> identifikimi i keqb</w:t>
            </w:r>
            <w:r w:rsidR="00F438B6" w:rsidRPr="00164B66">
              <w:rPr>
                <w:lang w:val="sq-AL"/>
              </w:rPr>
              <w:t>ë</w:t>
            </w:r>
            <w:r w:rsidRPr="00164B66">
              <w:rPr>
                <w:lang w:val="sq-AL"/>
              </w:rPr>
              <w:t>r</w:t>
            </w:r>
            <w:r w:rsidR="00F438B6" w:rsidRPr="00164B66">
              <w:rPr>
                <w:lang w:val="sq-AL"/>
              </w:rPr>
              <w:t>ë</w:t>
            </w:r>
            <w:r w:rsidRPr="00164B66">
              <w:rPr>
                <w:lang w:val="sq-AL"/>
              </w:rPr>
              <w:t>sit q</w:t>
            </w:r>
            <w:r w:rsidR="00F438B6" w:rsidRPr="00164B66">
              <w:rPr>
                <w:lang w:val="sq-AL"/>
              </w:rPr>
              <w:t>ë</w:t>
            </w:r>
            <w:r w:rsidRPr="00164B66">
              <w:rPr>
                <w:lang w:val="sq-AL"/>
              </w:rPr>
              <w:t xml:space="preserve"> viktimizoi Kompanin</w:t>
            </w:r>
            <w:r w:rsidR="00F438B6" w:rsidRPr="00164B66">
              <w:rPr>
                <w:lang w:val="sq-AL"/>
              </w:rPr>
              <w:t>ë</w:t>
            </w:r>
            <w:r w:rsidRPr="00164B66">
              <w:rPr>
                <w:lang w:val="sq-AL"/>
              </w:rPr>
              <w:t xml:space="preserve"> </w:t>
            </w:r>
            <w:r w:rsidR="00917186" w:rsidRPr="00164B66">
              <w:rPr>
                <w:lang w:val="sq-AL"/>
              </w:rPr>
              <w:t xml:space="preserve">Humor. </w:t>
            </w:r>
          </w:p>
          <w:p w:rsidR="00917186" w:rsidRPr="00164B66" w:rsidRDefault="00F438B6" w:rsidP="005C6D06">
            <w:pPr>
              <w:pStyle w:val="bul1a"/>
              <w:ind w:left="743" w:hanging="743"/>
              <w:rPr>
                <w:lang w:val="sq-AL"/>
              </w:rPr>
            </w:pPr>
            <w:r w:rsidRPr="00164B66">
              <w:rPr>
                <w:lang w:val="sq-AL"/>
              </w:rPr>
              <w:t>Ë</w:t>
            </w:r>
            <w:r w:rsidR="002D7378" w:rsidRPr="00164B66">
              <w:rPr>
                <w:lang w:val="sq-AL"/>
              </w:rPr>
              <w:t>sht</w:t>
            </w:r>
            <w:r w:rsidRPr="00164B66">
              <w:rPr>
                <w:lang w:val="sq-AL"/>
              </w:rPr>
              <w:t>ë</w:t>
            </w:r>
            <w:r w:rsidR="002D7378" w:rsidRPr="00164B66">
              <w:rPr>
                <w:lang w:val="sq-AL"/>
              </w:rPr>
              <w:t xml:space="preserve"> gjithmon</w:t>
            </w:r>
            <w:r w:rsidRPr="00164B66">
              <w:rPr>
                <w:lang w:val="sq-AL"/>
              </w:rPr>
              <w:t>ë</w:t>
            </w:r>
            <w:r w:rsidR="002D7378" w:rsidRPr="00164B66">
              <w:rPr>
                <w:lang w:val="sq-AL"/>
              </w:rPr>
              <w:t xml:space="preserve"> e dobishme t</w:t>
            </w:r>
            <w:r w:rsidRPr="00164B66">
              <w:rPr>
                <w:lang w:val="sq-AL"/>
              </w:rPr>
              <w:t>ë</w:t>
            </w:r>
            <w:r w:rsidR="002D7378" w:rsidRPr="00164B66">
              <w:rPr>
                <w:lang w:val="sq-AL"/>
              </w:rPr>
              <w:t xml:space="preserve"> p</w:t>
            </w:r>
            <w:r w:rsidRPr="00164B66">
              <w:rPr>
                <w:lang w:val="sq-AL"/>
              </w:rPr>
              <w:t>ë</w:t>
            </w:r>
            <w:r w:rsidR="002D7378" w:rsidRPr="00164B66">
              <w:rPr>
                <w:lang w:val="sq-AL"/>
              </w:rPr>
              <w:t>rgatitet nj</w:t>
            </w:r>
            <w:r w:rsidRPr="00164B66">
              <w:rPr>
                <w:lang w:val="sq-AL"/>
              </w:rPr>
              <w:t>ë</w:t>
            </w:r>
            <w:r w:rsidR="002D7378" w:rsidRPr="00164B66">
              <w:rPr>
                <w:lang w:val="sq-AL"/>
              </w:rPr>
              <w:t xml:space="preserve"> list</w:t>
            </w:r>
            <w:r w:rsidRPr="00164B66">
              <w:rPr>
                <w:lang w:val="sq-AL"/>
              </w:rPr>
              <w:t>ë</w:t>
            </w:r>
            <w:r w:rsidR="002D7378" w:rsidRPr="00164B66">
              <w:rPr>
                <w:lang w:val="sq-AL"/>
              </w:rPr>
              <w:t xml:space="preserve"> me veprime p</w:t>
            </w:r>
            <w:r w:rsidRPr="00164B66">
              <w:rPr>
                <w:lang w:val="sq-AL"/>
              </w:rPr>
              <w:t>ë</w:t>
            </w:r>
            <w:r w:rsidR="002D7378" w:rsidRPr="00164B66">
              <w:rPr>
                <w:lang w:val="sq-AL"/>
              </w:rPr>
              <w:t xml:space="preserve">r tu kryer. </w:t>
            </w:r>
            <w:r w:rsidR="00D62067" w:rsidRPr="00164B66">
              <w:rPr>
                <w:lang w:val="sq-AL"/>
              </w:rPr>
              <w:t>P</w:t>
            </w:r>
            <w:r w:rsidRPr="00164B66">
              <w:rPr>
                <w:lang w:val="sq-AL"/>
              </w:rPr>
              <w:t>ë</w:t>
            </w:r>
            <w:r w:rsidR="00D62067" w:rsidRPr="00164B66">
              <w:rPr>
                <w:lang w:val="sq-AL"/>
              </w:rPr>
              <w:t>r zhvillimin e ç</w:t>
            </w:r>
            <w:r w:rsidRPr="00164B66">
              <w:rPr>
                <w:lang w:val="sq-AL"/>
              </w:rPr>
              <w:t>ë</w:t>
            </w:r>
            <w:r w:rsidR="00D62067" w:rsidRPr="00164B66">
              <w:rPr>
                <w:lang w:val="sq-AL"/>
              </w:rPr>
              <w:t>shtjes gjyq</w:t>
            </w:r>
            <w:r w:rsidRPr="00164B66">
              <w:rPr>
                <w:lang w:val="sq-AL"/>
              </w:rPr>
              <w:t>ë</w:t>
            </w:r>
            <w:r w:rsidR="00D62067" w:rsidRPr="00164B66">
              <w:rPr>
                <w:lang w:val="sq-AL"/>
              </w:rPr>
              <w:t>sore n</w:t>
            </w:r>
            <w:r w:rsidRPr="00164B66">
              <w:rPr>
                <w:lang w:val="sq-AL"/>
              </w:rPr>
              <w:t>ë</w:t>
            </w:r>
            <w:r w:rsidR="002D7378" w:rsidRPr="00164B66">
              <w:rPr>
                <w:lang w:val="sq-AL"/>
              </w:rPr>
              <w:t xml:space="preserve"> list</w:t>
            </w:r>
            <w:r w:rsidRPr="00164B66">
              <w:rPr>
                <w:lang w:val="sq-AL"/>
              </w:rPr>
              <w:t>ë</w:t>
            </w:r>
            <w:r w:rsidR="002D7378" w:rsidRPr="00164B66">
              <w:rPr>
                <w:lang w:val="sq-AL"/>
              </w:rPr>
              <w:t xml:space="preserve"> t</w:t>
            </w:r>
            <w:r w:rsidRPr="00164B66">
              <w:rPr>
                <w:lang w:val="sq-AL"/>
              </w:rPr>
              <w:t>ë</w:t>
            </w:r>
            <w:r w:rsidR="002D7378" w:rsidRPr="00164B66">
              <w:rPr>
                <w:lang w:val="sq-AL"/>
              </w:rPr>
              <w:t xml:space="preserve"> p</w:t>
            </w:r>
            <w:r w:rsidRPr="00164B66">
              <w:rPr>
                <w:lang w:val="sq-AL"/>
              </w:rPr>
              <w:t>ë</w:t>
            </w:r>
            <w:r w:rsidR="002D7378" w:rsidRPr="00164B66">
              <w:rPr>
                <w:lang w:val="sq-AL"/>
              </w:rPr>
              <w:t>rfshihet çfar</w:t>
            </w:r>
            <w:r w:rsidRPr="00164B66">
              <w:rPr>
                <w:lang w:val="sq-AL"/>
              </w:rPr>
              <w:t>ë</w:t>
            </w:r>
            <w:r w:rsidR="002D7378" w:rsidRPr="00164B66">
              <w:rPr>
                <w:lang w:val="sq-AL"/>
              </w:rPr>
              <w:t xml:space="preserve"> </w:t>
            </w:r>
            <w:r w:rsidRPr="00164B66">
              <w:rPr>
                <w:lang w:val="sq-AL"/>
              </w:rPr>
              <w:t>ë</w:t>
            </w:r>
            <w:r w:rsidR="002D7378" w:rsidRPr="00164B66">
              <w:rPr>
                <w:lang w:val="sq-AL"/>
              </w:rPr>
              <w:t>sht</w:t>
            </w:r>
            <w:r w:rsidRPr="00164B66">
              <w:rPr>
                <w:lang w:val="sq-AL"/>
              </w:rPr>
              <w:t>ë</w:t>
            </w:r>
            <w:r w:rsidR="002D7378" w:rsidRPr="00164B66">
              <w:rPr>
                <w:lang w:val="sq-AL"/>
              </w:rPr>
              <w:t xml:space="preserve"> e disponueshme, çfar</w:t>
            </w:r>
            <w:r w:rsidRPr="00164B66">
              <w:rPr>
                <w:lang w:val="sq-AL"/>
              </w:rPr>
              <w:t>ë</w:t>
            </w:r>
            <w:r w:rsidR="002D7378" w:rsidRPr="00164B66">
              <w:rPr>
                <w:lang w:val="sq-AL"/>
              </w:rPr>
              <w:t xml:space="preserve"> mund t</w:t>
            </w:r>
            <w:r w:rsidRPr="00164B66">
              <w:rPr>
                <w:lang w:val="sq-AL"/>
              </w:rPr>
              <w:t>ë</w:t>
            </w:r>
            <w:r w:rsidR="002D7378" w:rsidRPr="00164B66">
              <w:rPr>
                <w:lang w:val="sq-AL"/>
              </w:rPr>
              <w:t xml:space="preserve"> mblidhet nga burimet e hapura dhe burimet n</w:t>
            </w:r>
            <w:r w:rsidRPr="00164B66">
              <w:rPr>
                <w:lang w:val="sq-AL"/>
              </w:rPr>
              <w:t>ë</w:t>
            </w:r>
            <w:r w:rsidR="002D7378" w:rsidRPr="00164B66">
              <w:rPr>
                <w:lang w:val="sq-AL"/>
              </w:rPr>
              <w:t xml:space="preserve"> Internet, çfar</w:t>
            </w:r>
            <w:r w:rsidRPr="00164B66">
              <w:rPr>
                <w:lang w:val="sq-AL"/>
              </w:rPr>
              <w:t>ë</w:t>
            </w:r>
            <w:r w:rsidR="002D7378" w:rsidRPr="00164B66">
              <w:rPr>
                <w:lang w:val="sq-AL"/>
              </w:rPr>
              <w:t xml:space="preserve"> t</w:t>
            </w:r>
            <w:r w:rsidRPr="00164B66">
              <w:rPr>
                <w:lang w:val="sq-AL"/>
              </w:rPr>
              <w:t>ë</w:t>
            </w:r>
            <w:r w:rsidR="002D7378" w:rsidRPr="00164B66">
              <w:rPr>
                <w:lang w:val="sq-AL"/>
              </w:rPr>
              <w:t xml:space="preserve"> dh</w:t>
            </w:r>
            <w:r w:rsidRPr="00164B66">
              <w:rPr>
                <w:lang w:val="sq-AL"/>
              </w:rPr>
              <w:t>ë</w:t>
            </w:r>
            <w:r w:rsidR="002D7378" w:rsidRPr="00164B66">
              <w:rPr>
                <w:lang w:val="sq-AL"/>
              </w:rPr>
              <w:t>nash t</w:t>
            </w:r>
            <w:r w:rsidRPr="00164B66">
              <w:rPr>
                <w:lang w:val="sq-AL"/>
              </w:rPr>
              <w:t>ë</w:t>
            </w:r>
            <w:r w:rsidR="002D7378" w:rsidRPr="00164B66">
              <w:rPr>
                <w:lang w:val="sq-AL"/>
              </w:rPr>
              <w:t xml:space="preserve"> tjera mund t</w:t>
            </w:r>
            <w:r w:rsidRPr="00164B66">
              <w:rPr>
                <w:lang w:val="sq-AL"/>
              </w:rPr>
              <w:t>ë</w:t>
            </w:r>
            <w:r w:rsidR="002D7378" w:rsidRPr="00164B66">
              <w:rPr>
                <w:lang w:val="sq-AL"/>
              </w:rPr>
              <w:t xml:space="preserve"> merren nga </w:t>
            </w:r>
            <w:r w:rsidR="00D62067" w:rsidRPr="00164B66">
              <w:rPr>
                <w:lang w:val="sq-AL"/>
              </w:rPr>
              <w:t>Kompanit</w:t>
            </w:r>
            <w:r w:rsidRPr="00164B66">
              <w:rPr>
                <w:lang w:val="sq-AL"/>
              </w:rPr>
              <w:t>ë</w:t>
            </w:r>
            <w:r w:rsidR="00D62067" w:rsidRPr="00164B66">
              <w:rPr>
                <w:lang w:val="sq-AL"/>
              </w:rPr>
              <w:t xml:space="preserve"> </w:t>
            </w:r>
            <w:r w:rsidR="00774AC7" w:rsidRPr="00164B66">
              <w:rPr>
                <w:lang w:val="sq-AL"/>
              </w:rPr>
              <w:t>Shërbimofruese</w:t>
            </w:r>
            <w:r w:rsidR="00D62067" w:rsidRPr="00164B66">
              <w:rPr>
                <w:lang w:val="sq-AL"/>
              </w:rPr>
              <w:t xml:space="preserve"> t</w:t>
            </w:r>
            <w:r w:rsidRPr="00164B66">
              <w:rPr>
                <w:lang w:val="sq-AL"/>
              </w:rPr>
              <w:t>ë</w:t>
            </w:r>
            <w:r w:rsidR="00D62067" w:rsidRPr="00164B66">
              <w:rPr>
                <w:lang w:val="sq-AL"/>
              </w:rPr>
              <w:t xml:space="preserve"> Internetit (si p.sh. ISP-t</w:t>
            </w:r>
            <w:r w:rsidRPr="00164B66">
              <w:rPr>
                <w:lang w:val="sq-AL"/>
              </w:rPr>
              <w:t>ë</w:t>
            </w:r>
            <w:r w:rsidR="00D62067" w:rsidRPr="00164B66">
              <w:rPr>
                <w:lang w:val="sq-AL"/>
              </w:rPr>
              <w:t xml:space="preserve">, bankat, </w:t>
            </w:r>
            <w:r w:rsidR="00774AC7" w:rsidRPr="00164B66">
              <w:rPr>
                <w:lang w:val="sq-AL"/>
              </w:rPr>
              <w:t>regjistrimet</w:t>
            </w:r>
            <w:r w:rsidR="00D62067" w:rsidRPr="00164B66">
              <w:rPr>
                <w:lang w:val="sq-AL"/>
              </w:rPr>
              <w:t xml:space="preserve"> e kompanive t</w:t>
            </w:r>
            <w:r w:rsidRPr="00164B66">
              <w:rPr>
                <w:lang w:val="sq-AL"/>
              </w:rPr>
              <w:t>ë</w:t>
            </w:r>
            <w:r w:rsidR="00AC7760" w:rsidRPr="00164B66">
              <w:rPr>
                <w:lang w:val="sq-AL"/>
              </w:rPr>
              <w:t xml:space="preserve"> energjis</w:t>
            </w:r>
            <w:r w:rsidR="00AC7760" w:rsidRPr="00164B66">
              <w:rPr>
                <w:szCs w:val="18"/>
                <w:lang w:val="sq-AL"/>
              </w:rPr>
              <w:t>ë</w:t>
            </w:r>
            <w:r w:rsidR="00D62067" w:rsidRPr="00164B66">
              <w:rPr>
                <w:lang w:val="sq-AL"/>
              </w:rPr>
              <w:t xml:space="preserve"> elektrike, shoq</w:t>
            </w:r>
            <w:r w:rsidRPr="00164B66">
              <w:rPr>
                <w:lang w:val="sq-AL"/>
              </w:rPr>
              <w:t>ë</w:t>
            </w:r>
            <w:r w:rsidR="00D62067" w:rsidRPr="00164B66">
              <w:rPr>
                <w:lang w:val="sq-AL"/>
              </w:rPr>
              <w:t>rit</w:t>
            </w:r>
            <w:r w:rsidRPr="00164B66">
              <w:rPr>
                <w:lang w:val="sq-AL"/>
              </w:rPr>
              <w:t>ë</w:t>
            </w:r>
            <w:r w:rsidR="00D62067" w:rsidRPr="00164B66">
              <w:rPr>
                <w:lang w:val="sq-AL"/>
              </w:rPr>
              <w:t xml:space="preserve"> tregtare, ndihma nd</w:t>
            </w:r>
            <w:r w:rsidRPr="00164B66">
              <w:rPr>
                <w:lang w:val="sq-AL"/>
              </w:rPr>
              <w:t>ë</w:t>
            </w:r>
            <w:r w:rsidR="00D62067" w:rsidRPr="00164B66">
              <w:rPr>
                <w:lang w:val="sq-AL"/>
              </w:rPr>
              <w:t>rkomb</w:t>
            </w:r>
            <w:r w:rsidRPr="00164B66">
              <w:rPr>
                <w:lang w:val="sq-AL"/>
              </w:rPr>
              <w:t>ë</w:t>
            </w:r>
            <w:r w:rsidR="00D62067" w:rsidRPr="00164B66">
              <w:rPr>
                <w:lang w:val="sq-AL"/>
              </w:rPr>
              <w:t>tare). Ju lutem mbani parasysh se trajner</w:t>
            </w:r>
            <w:r w:rsidRPr="00164B66">
              <w:rPr>
                <w:lang w:val="sq-AL"/>
              </w:rPr>
              <w:t>ë</w:t>
            </w:r>
            <w:r w:rsidR="00D62067" w:rsidRPr="00164B66">
              <w:rPr>
                <w:lang w:val="sq-AL"/>
              </w:rPr>
              <w:t>t n</w:t>
            </w:r>
            <w:r w:rsidRPr="00164B66">
              <w:rPr>
                <w:lang w:val="sq-AL"/>
              </w:rPr>
              <w:t>ë</w:t>
            </w:r>
            <w:r w:rsidR="00D62067" w:rsidRPr="00164B66">
              <w:rPr>
                <w:lang w:val="sq-AL"/>
              </w:rPr>
              <w:t xml:space="preserve"> klas</w:t>
            </w:r>
            <w:r w:rsidRPr="00164B66">
              <w:rPr>
                <w:lang w:val="sq-AL"/>
              </w:rPr>
              <w:t>ë</w:t>
            </w:r>
            <w:r w:rsidR="00D62067" w:rsidRPr="00164B66">
              <w:rPr>
                <w:lang w:val="sq-AL"/>
              </w:rPr>
              <w:t xml:space="preserve"> jan</w:t>
            </w:r>
            <w:r w:rsidRPr="00164B66">
              <w:rPr>
                <w:lang w:val="sq-AL"/>
              </w:rPr>
              <w:t>ë</w:t>
            </w:r>
            <w:r w:rsidR="00D62067" w:rsidRPr="00164B66">
              <w:rPr>
                <w:lang w:val="sq-AL"/>
              </w:rPr>
              <w:t xml:space="preserve"> ofrues t</w:t>
            </w:r>
            <w:r w:rsidRPr="00164B66">
              <w:rPr>
                <w:lang w:val="sq-AL"/>
              </w:rPr>
              <w:t>ë</w:t>
            </w:r>
            <w:r w:rsidR="00D62067" w:rsidRPr="00164B66">
              <w:rPr>
                <w:lang w:val="sq-AL"/>
              </w:rPr>
              <w:t xml:space="preserve"> dh</w:t>
            </w:r>
            <w:r w:rsidRPr="00164B66">
              <w:rPr>
                <w:lang w:val="sq-AL"/>
              </w:rPr>
              <w:t>ë</w:t>
            </w:r>
            <w:r w:rsidR="00D62067" w:rsidRPr="00164B66">
              <w:rPr>
                <w:lang w:val="sq-AL"/>
              </w:rPr>
              <w:t>nash offline</w:t>
            </w:r>
            <w:r w:rsidR="00917186" w:rsidRPr="00164B66">
              <w:rPr>
                <w:lang w:val="sq-AL"/>
              </w:rPr>
              <w:t xml:space="preserve">. </w:t>
            </w:r>
            <w:r w:rsidR="00D62067" w:rsidRPr="00164B66">
              <w:rPr>
                <w:lang w:val="sq-AL"/>
              </w:rPr>
              <w:t>N</w:t>
            </w:r>
            <w:r w:rsidRPr="00164B66">
              <w:rPr>
                <w:lang w:val="sq-AL"/>
              </w:rPr>
              <w:t>ë</w:t>
            </w:r>
            <w:r w:rsidR="00D62067" w:rsidRPr="00164B66">
              <w:rPr>
                <w:lang w:val="sq-AL"/>
              </w:rPr>
              <w:t>se i shkruani k</w:t>
            </w:r>
            <w:r w:rsidRPr="00164B66">
              <w:rPr>
                <w:lang w:val="sq-AL"/>
              </w:rPr>
              <w:t>ë</w:t>
            </w:r>
            <w:r w:rsidR="00D62067" w:rsidRPr="00164B66">
              <w:rPr>
                <w:lang w:val="sq-AL"/>
              </w:rPr>
              <w:t>rkesat tuaja (n</w:t>
            </w:r>
            <w:r w:rsidRPr="00164B66">
              <w:rPr>
                <w:lang w:val="sq-AL"/>
              </w:rPr>
              <w:t>ë</w:t>
            </w:r>
            <w:r w:rsidR="00D62067" w:rsidRPr="00164B66">
              <w:rPr>
                <w:lang w:val="sq-AL"/>
              </w:rPr>
              <w:t xml:space="preserve"> nj</w:t>
            </w:r>
            <w:r w:rsidRPr="00164B66">
              <w:rPr>
                <w:lang w:val="sq-AL"/>
              </w:rPr>
              <w:t>ë</w:t>
            </w:r>
            <w:r w:rsidR="00D62067" w:rsidRPr="00164B66">
              <w:rPr>
                <w:lang w:val="sq-AL"/>
              </w:rPr>
              <w:t xml:space="preserve"> let</w:t>
            </w:r>
            <w:r w:rsidRPr="00164B66">
              <w:rPr>
                <w:lang w:val="sq-AL"/>
              </w:rPr>
              <w:t>ë</w:t>
            </w:r>
            <w:r w:rsidR="00D62067" w:rsidRPr="00164B66">
              <w:rPr>
                <w:lang w:val="sq-AL"/>
              </w:rPr>
              <w:t>r t</w:t>
            </w:r>
            <w:r w:rsidRPr="00164B66">
              <w:rPr>
                <w:lang w:val="sq-AL"/>
              </w:rPr>
              <w:t>ë</w:t>
            </w:r>
            <w:r w:rsidR="00D62067" w:rsidRPr="00164B66">
              <w:rPr>
                <w:lang w:val="sq-AL"/>
              </w:rPr>
              <w:t xml:space="preserve"> vog</w:t>
            </w:r>
            <w:r w:rsidRPr="00164B66">
              <w:rPr>
                <w:lang w:val="sq-AL"/>
              </w:rPr>
              <w:t>ë</w:t>
            </w:r>
            <w:r w:rsidR="00D62067" w:rsidRPr="00164B66">
              <w:rPr>
                <w:lang w:val="sq-AL"/>
              </w:rPr>
              <w:t>l) si prokuror ose si gjyqtar, ato mund t’ju ofrojn</w:t>
            </w:r>
            <w:r w:rsidRPr="00164B66">
              <w:rPr>
                <w:lang w:val="sq-AL"/>
              </w:rPr>
              <w:t>ë</w:t>
            </w:r>
            <w:r w:rsidR="00D62067" w:rsidRPr="00164B66">
              <w:rPr>
                <w:lang w:val="sq-AL"/>
              </w:rPr>
              <w:t xml:space="preserve"> t</w:t>
            </w:r>
            <w:r w:rsidRPr="00164B66">
              <w:rPr>
                <w:lang w:val="sq-AL"/>
              </w:rPr>
              <w:t>ë</w:t>
            </w:r>
            <w:r w:rsidR="00D62067" w:rsidRPr="00164B66">
              <w:rPr>
                <w:lang w:val="sq-AL"/>
              </w:rPr>
              <w:t xml:space="preserve"> dh</w:t>
            </w:r>
            <w:r w:rsidRPr="00164B66">
              <w:rPr>
                <w:lang w:val="sq-AL"/>
              </w:rPr>
              <w:t>ë</w:t>
            </w:r>
            <w:r w:rsidR="00D62067" w:rsidRPr="00164B66">
              <w:rPr>
                <w:lang w:val="sq-AL"/>
              </w:rPr>
              <w:t>na t</w:t>
            </w:r>
            <w:r w:rsidRPr="00164B66">
              <w:rPr>
                <w:lang w:val="sq-AL"/>
              </w:rPr>
              <w:t>ë</w:t>
            </w:r>
            <w:r w:rsidR="00D62067" w:rsidRPr="00164B66">
              <w:rPr>
                <w:lang w:val="sq-AL"/>
              </w:rPr>
              <w:t xml:space="preserve"> vlefshme</w:t>
            </w:r>
            <w:r w:rsidR="00917186" w:rsidRPr="00164B66">
              <w:rPr>
                <w:lang w:val="sq-AL"/>
              </w:rPr>
              <w:t xml:space="preserve">. </w:t>
            </w:r>
            <w:r w:rsidR="00D62067" w:rsidRPr="00164B66">
              <w:rPr>
                <w:lang w:val="sq-AL"/>
              </w:rPr>
              <w:t>Disa prej k</w:t>
            </w:r>
            <w:r w:rsidRPr="00164B66">
              <w:rPr>
                <w:lang w:val="sq-AL"/>
              </w:rPr>
              <w:t>ë</w:t>
            </w:r>
            <w:r w:rsidR="00D62067" w:rsidRPr="00164B66">
              <w:rPr>
                <w:lang w:val="sq-AL"/>
              </w:rPr>
              <w:t>rkesa</w:t>
            </w:r>
            <w:r w:rsidR="00AC7760" w:rsidRPr="00164B66">
              <w:rPr>
                <w:lang w:val="sq-AL"/>
              </w:rPr>
              <w:t>ve</w:t>
            </w:r>
            <w:r w:rsidR="00D62067" w:rsidRPr="00164B66">
              <w:rPr>
                <w:lang w:val="sq-AL"/>
              </w:rPr>
              <w:t xml:space="preserve"> tuaja mund t</w:t>
            </w:r>
            <w:r w:rsidRPr="00164B66">
              <w:rPr>
                <w:lang w:val="sq-AL"/>
              </w:rPr>
              <w:t>ë</w:t>
            </w:r>
            <w:r w:rsidR="00D62067" w:rsidRPr="00164B66">
              <w:rPr>
                <w:lang w:val="sq-AL"/>
              </w:rPr>
              <w:t xml:space="preserve"> ken</w:t>
            </w:r>
            <w:r w:rsidRPr="00164B66">
              <w:rPr>
                <w:lang w:val="sq-AL"/>
              </w:rPr>
              <w:t>ë</w:t>
            </w:r>
            <w:r w:rsidR="00D62067" w:rsidRPr="00164B66">
              <w:rPr>
                <w:lang w:val="sq-AL"/>
              </w:rPr>
              <w:t xml:space="preserve"> rezultate </w:t>
            </w:r>
            <w:r w:rsidR="00774AC7" w:rsidRPr="00164B66">
              <w:rPr>
                <w:lang w:val="sq-AL"/>
              </w:rPr>
              <w:t>pozitive</w:t>
            </w:r>
            <w:r w:rsidR="00D62067" w:rsidRPr="00164B66">
              <w:rPr>
                <w:lang w:val="sq-AL"/>
              </w:rPr>
              <w:t xml:space="preserve"> por jo t</w:t>
            </w:r>
            <w:r w:rsidRPr="00164B66">
              <w:rPr>
                <w:lang w:val="sq-AL"/>
              </w:rPr>
              <w:t>ë</w:t>
            </w:r>
            <w:r w:rsidR="00D62067" w:rsidRPr="00164B66">
              <w:rPr>
                <w:lang w:val="sq-AL"/>
              </w:rPr>
              <w:t xml:space="preserve"> gjitha</w:t>
            </w:r>
            <w:r w:rsidR="00AC7760" w:rsidRPr="00164B66">
              <w:rPr>
                <w:lang w:val="sq-AL"/>
              </w:rPr>
              <w:t>,</w:t>
            </w:r>
            <w:r w:rsidR="00D62067" w:rsidRPr="00164B66">
              <w:rPr>
                <w:lang w:val="sq-AL"/>
              </w:rPr>
              <w:t xml:space="preserve"> siç ndodh dhe n</w:t>
            </w:r>
            <w:r w:rsidRPr="00164B66">
              <w:rPr>
                <w:lang w:val="sq-AL"/>
              </w:rPr>
              <w:t>ë</w:t>
            </w:r>
            <w:r w:rsidR="00D62067" w:rsidRPr="00164B66">
              <w:rPr>
                <w:lang w:val="sq-AL"/>
              </w:rPr>
              <w:t xml:space="preserve"> jet</w:t>
            </w:r>
            <w:r w:rsidRPr="00164B66">
              <w:rPr>
                <w:lang w:val="sq-AL"/>
              </w:rPr>
              <w:t>ë</w:t>
            </w:r>
            <w:r w:rsidR="00D62067" w:rsidRPr="00164B66">
              <w:rPr>
                <w:lang w:val="sq-AL"/>
              </w:rPr>
              <w:t>n reale</w:t>
            </w:r>
            <w:r w:rsidR="00917186" w:rsidRPr="00164B66">
              <w:rPr>
                <w:lang w:val="sq-AL"/>
              </w:rPr>
              <w:t xml:space="preserve">.  </w:t>
            </w:r>
          </w:p>
          <w:p w:rsidR="00917186" w:rsidRPr="00164B66" w:rsidRDefault="00F67AD0" w:rsidP="005C6D06">
            <w:pPr>
              <w:pStyle w:val="bul1a"/>
              <w:ind w:left="743" w:hanging="743"/>
              <w:rPr>
                <w:lang w:val="sq-AL"/>
              </w:rPr>
            </w:pPr>
            <w:r w:rsidRPr="00164B66">
              <w:rPr>
                <w:lang w:val="sq-AL"/>
              </w:rPr>
              <w:t>Nganj</w:t>
            </w:r>
            <w:r w:rsidR="00F438B6" w:rsidRPr="00164B66">
              <w:rPr>
                <w:lang w:val="sq-AL"/>
              </w:rPr>
              <w:t>ë</w:t>
            </w:r>
            <w:r w:rsidRPr="00164B66">
              <w:rPr>
                <w:lang w:val="sq-AL"/>
              </w:rPr>
              <w:t>her</w:t>
            </w:r>
            <w:r w:rsidR="00F438B6" w:rsidRPr="00164B66">
              <w:rPr>
                <w:lang w:val="sq-AL"/>
              </w:rPr>
              <w:t>ë</w:t>
            </w:r>
            <w:r w:rsidRPr="00164B66">
              <w:rPr>
                <w:lang w:val="sq-AL"/>
              </w:rPr>
              <w:t xml:space="preserve"> t</w:t>
            </w:r>
            <w:r w:rsidR="00F438B6" w:rsidRPr="00164B66">
              <w:rPr>
                <w:lang w:val="sq-AL"/>
              </w:rPr>
              <w:t>ë</w:t>
            </w:r>
            <w:r w:rsidRPr="00164B66">
              <w:rPr>
                <w:lang w:val="sq-AL"/>
              </w:rPr>
              <w:t xml:space="preserve"> menduarit me detaje dhe kontrollimi i çdo t</w:t>
            </w:r>
            <w:r w:rsidR="00F438B6" w:rsidRPr="00164B66">
              <w:rPr>
                <w:lang w:val="sq-AL"/>
              </w:rPr>
              <w:t>ë</w:t>
            </w:r>
            <w:r w:rsidRPr="00164B66">
              <w:rPr>
                <w:lang w:val="sq-AL"/>
              </w:rPr>
              <w:t xml:space="preserve"> dh</w:t>
            </w:r>
            <w:r w:rsidR="00F438B6" w:rsidRPr="00164B66">
              <w:rPr>
                <w:lang w:val="sq-AL"/>
              </w:rPr>
              <w:t>ë</w:t>
            </w:r>
            <w:r w:rsidRPr="00164B66">
              <w:rPr>
                <w:lang w:val="sq-AL"/>
              </w:rPr>
              <w:t>ne t</w:t>
            </w:r>
            <w:r w:rsidR="00F438B6" w:rsidRPr="00164B66">
              <w:rPr>
                <w:lang w:val="sq-AL"/>
              </w:rPr>
              <w:t>ë</w:t>
            </w:r>
            <w:r w:rsidRPr="00164B66">
              <w:rPr>
                <w:lang w:val="sq-AL"/>
              </w:rPr>
              <w:t xml:space="preserve"> vetme mund t</w:t>
            </w:r>
            <w:r w:rsidR="00F438B6" w:rsidRPr="00164B66">
              <w:rPr>
                <w:lang w:val="sq-AL"/>
              </w:rPr>
              <w:t>ë</w:t>
            </w:r>
            <w:r w:rsidRPr="00164B66">
              <w:rPr>
                <w:lang w:val="sq-AL"/>
              </w:rPr>
              <w:t xml:space="preserve"> ndihmoj</w:t>
            </w:r>
            <w:r w:rsidR="00F438B6" w:rsidRPr="00164B66">
              <w:rPr>
                <w:lang w:val="sq-AL"/>
              </w:rPr>
              <w:t>ë</w:t>
            </w:r>
            <w:r w:rsidRPr="00164B66">
              <w:rPr>
                <w:lang w:val="sq-AL"/>
              </w:rPr>
              <w:t xml:space="preserve"> n</w:t>
            </w:r>
            <w:r w:rsidR="00F438B6" w:rsidRPr="00164B66">
              <w:rPr>
                <w:lang w:val="sq-AL"/>
              </w:rPr>
              <w:t>ë</w:t>
            </w:r>
            <w:r w:rsidRPr="00164B66">
              <w:rPr>
                <w:lang w:val="sq-AL"/>
              </w:rPr>
              <w:t xml:space="preserve"> vler</w:t>
            </w:r>
            <w:r w:rsidR="00F438B6" w:rsidRPr="00164B66">
              <w:rPr>
                <w:lang w:val="sq-AL"/>
              </w:rPr>
              <w:t>ë</w:t>
            </w:r>
            <w:r w:rsidRPr="00164B66">
              <w:rPr>
                <w:lang w:val="sq-AL"/>
              </w:rPr>
              <w:t>simin e p</w:t>
            </w:r>
            <w:r w:rsidR="00F438B6" w:rsidRPr="00164B66">
              <w:rPr>
                <w:lang w:val="sq-AL"/>
              </w:rPr>
              <w:t>ë</w:t>
            </w:r>
            <w:r w:rsidRPr="00164B66">
              <w:rPr>
                <w:lang w:val="sq-AL"/>
              </w:rPr>
              <w:t>rgjithsh</w:t>
            </w:r>
            <w:r w:rsidR="00F438B6" w:rsidRPr="00164B66">
              <w:rPr>
                <w:lang w:val="sq-AL"/>
              </w:rPr>
              <w:t>ë</w:t>
            </w:r>
            <w:r w:rsidRPr="00164B66">
              <w:rPr>
                <w:lang w:val="sq-AL"/>
              </w:rPr>
              <w:t>m t</w:t>
            </w:r>
            <w:r w:rsidR="00F438B6" w:rsidRPr="00164B66">
              <w:rPr>
                <w:lang w:val="sq-AL"/>
              </w:rPr>
              <w:t>ë</w:t>
            </w:r>
            <w:r w:rsidRPr="00164B66">
              <w:rPr>
                <w:lang w:val="sq-AL"/>
              </w:rPr>
              <w:t xml:space="preserve"> situat</w:t>
            </w:r>
            <w:r w:rsidR="00F438B6" w:rsidRPr="00164B66">
              <w:rPr>
                <w:lang w:val="sq-AL"/>
              </w:rPr>
              <w:t>ë</w:t>
            </w:r>
            <w:r w:rsidRPr="00164B66">
              <w:rPr>
                <w:lang w:val="sq-AL"/>
              </w:rPr>
              <w:t>s</w:t>
            </w:r>
            <w:r w:rsidR="00917186" w:rsidRPr="00164B66">
              <w:rPr>
                <w:lang w:val="sq-AL"/>
              </w:rPr>
              <w:t xml:space="preserve">. </w:t>
            </w:r>
            <w:r w:rsidRPr="00164B66">
              <w:rPr>
                <w:lang w:val="sq-AL"/>
              </w:rPr>
              <w:t>Ju lutem b</w:t>
            </w:r>
            <w:r w:rsidR="00F438B6" w:rsidRPr="00164B66">
              <w:rPr>
                <w:lang w:val="sq-AL"/>
              </w:rPr>
              <w:t>ë</w:t>
            </w:r>
            <w:r w:rsidRPr="00164B66">
              <w:rPr>
                <w:lang w:val="sq-AL"/>
              </w:rPr>
              <w:t>ni disa p</w:t>
            </w:r>
            <w:r w:rsidR="00F438B6" w:rsidRPr="00164B66">
              <w:rPr>
                <w:lang w:val="sq-AL"/>
              </w:rPr>
              <w:t>ë</w:t>
            </w:r>
            <w:r w:rsidRPr="00164B66">
              <w:rPr>
                <w:lang w:val="sq-AL"/>
              </w:rPr>
              <w:t>rpjekje n</w:t>
            </w:r>
            <w:r w:rsidR="00F438B6" w:rsidRPr="00164B66">
              <w:rPr>
                <w:lang w:val="sq-AL"/>
              </w:rPr>
              <w:t>ë</w:t>
            </w:r>
            <w:r w:rsidRPr="00164B66">
              <w:rPr>
                <w:lang w:val="sq-AL"/>
              </w:rPr>
              <w:t xml:space="preserve"> t</w:t>
            </w:r>
            <w:r w:rsidR="00F438B6" w:rsidRPr="00164B66">
              <w:rPr>
                <w:lang w:val="sq-AL"/>
              </w:rPr>
              <w:t>ë</w:t>
            </w:r>
            <w:r w:rsidRPr="00164B66">
              <w:rPr>
                <w:lang w:val="sq-AL"/>
              </w:rPr>
              <w:t xml:space="preserve"> nj</w:t>
            </w:r>
            <w:r w:rsidR="00F438B6" w:rsidRPr="00164B66">
              <w:rPr>
                <w:lang w:val="sq-AL"/>
              </w:rPr>
              <w:t>ë</w:t>
            </w:r>
            <w:r w:rsidRPr="00164B66">
              <w:rPr>
                <w:lang w:val="sq-AL"/>
              </w:rPr>
              <w:t>jt</w:t>
            </w:r>
            <w:r w:rsidR="00F438B6" w:rsidRPr="00164B66">
              <w:rPr>
                <w:lang w:val="sq-AL"/>
              </w:rPr>
              <w:t>ë</w:t>
            </w:r>
            <w:r w:rsidRPr="00164B66">
              <w:rPr>
                <w:lang w:val="sq-AL"/>
              </w:rPr>
              <w:t>n koh</w:t>
            </w:r>
            <w:r w:rsidR="00F438B6" w:rsidRPr="00164B66">
              <w:rPr>
                <w:lang w:val="sq-AL"/>
              </w:rPr>
              <w:t>ë</w:t>
            </w:r>
            <w:r w:rsidRPr="00164B66">
              <w:rPr>
                <w:lang w:val="sq-AL"/>
              </w:rPr>
              <w:t>. Kur t</w:t>
            </w:r>
            <w:r w:rsidR="00F438B6" w:rsidRPr="00164B66">
              <w:rPr>
                <w:lang w:val="sq-AL"/>
              </w:rPr>
              <w:t>ë</w:t>
            </w:r>
            <w:r w:rsidRPr="00164B66">
              <w:rPr>
                <w:lang w:val="sq-AL"/>
              </w:rPr>
              <w:t xml:space="preserve"> keni mbledhur t</w:t>
            </w:r>
            <w:r w:rsidR="00F438B6" w:rsidRPr="00164B66">
              <w:rPr>
                <w:lang w:val="sq-AL"/>
              </w:rPr>
              <w:t>ë</w:t>
            </w:r>
            <w:r w:rsidRPr="00164B66">
              <w:rPr>
                <w:lang w:val="sq-AL"/>
              </w:rPr>
              <w:t xml:space="preserve"> gjith</w:t>
            </w:r>
            <w:r w:rsidR="00F438B6" w:rsidRPr="00164B66">
              <w:rPr>
                <w:lang w:val="sq-AL"/>
              </w:rPr>
              <w:t>ë</w:t>
            </w:r>
            <w:r w:rsidRPr="00164B66">
              <w:rPr>
                <w:lang w:val="sq-AL"/>
              </w:rPr>
              <w:t xml:space="preserve"> informacionin, mund t</w:t>
            </w:r>
            <w:r w:rsidR="00F438B6" w:rsidRPr="00164B66">
              <w:rPr>
                <w:lang w:val="sq-AL"/>
              </w:rPr>
              <w:t>ë</w:t>
            </w:r>
            <w:r w:rsidRPr="00164B66">
              <w:rPr>
                <w:lang w:val="sq-AL"/>
              </w:rPr>
              <w:t xml:space="preserve"> analizoni se çfar</w:t>
            </w:r>
            <w:r w:rsidR="00F438B6" w:rsidRPr="00164B66">
              <w:rPr>
                <w:lang w:val="sq-AL"/>
              </w:rPr>
              <w:t>ë</w:t>
            </w:r>
            <w:r w:rsidRPr="00164B66">
              <w:rPr>
                <w:lang w:val="sq-AL"/>
              </w:rPr>
              <w:t xml:space="preserve"> do t</w:t>
            </w:r>
            <w:r w:rsidR="00F438B6" w:rsidRPr="00164B66">
              <w:rPr>
                <w:lang w:val="sq-AL"/>
              </w:rPr>
              <w:t>ë</w:t>
            </w:r>
            <w:r w:rsidRPr="00164B66">
              <w:rPr>
                <w:lang w:val="sq-AL"/>
              </w:rPr>
              <w:t xml:space="preserve"> thot</w:t>
            </w:r>
            <w:r w:rsidR="00F438B6" w:rsidRPr="00164B66">
              <w:rPr>
                <w:lang w:val="sq-AL"/>
              </w:rPr>
              <w:t>ë</w:t>
            </w:r>
            <w:r w:rsidRPr="00164B66">
              <w:rPr>
                <w:lang w:val="sq-AL"/>
              </w:rPr>
              <w:t xml:space="preserve"> ai</w:t>
            </w:r>
            <w:r w:rsidR="00917186" w:rsidRPr="00164B66">
              <w:rPr>
                <w:lang w:val="sq-AL"/>
              </w:rPr>
              <w:t>.</w:t>
            </w:r>
          </w:p>
          <w:p w:rsidR="00917186" w:rsidRPr="00164B66" w:rsidRDefault="00F438B6" w:rsidP="005C6D06">
            <w:pPr>
              <w:pStyle w:val="bul1a"/>
              <w:ind w:left="743" w:hanging="743"/>
              <w:rPr>
                <w:lang w:val="sq-AL"/>
              </w:rPr>
            </w:pPr>
            <w:r w:rsidRPr="00164B66">
              <w:rPr>
                <w:lang w:val="sq-AL"/>
              </w:rPr>
              <w:t>Ë</w:t>
            </w:r>
            <w:r w:rsidR="00F67AD0" w:rsidRPr="00164B66">
              <w:rPr>
                <w:lang w:val="sq-AL"/>
              </w:rPr>
              <w:t>sht</w:t>
            </w:r>
            <w:r w:rsidRPr="00164B66">
              <w:rPr>
                <w:lang w:val="sq-AL"/>
              </w:rPr>
              <w:t>ë</w:t>
            </w:r>
            <w:r w:rsidR="00F67AD0" w:rsidRPr="00164B66">
              <w:rPr>
                <w:lang w:val="sq-AL"/>
              </w:rPr>
              <w:t xml:space="preserve"> mir</w:t>
            </w:r>
            <w:r w:rsidRPr="00164B66">
              <w:rPr>
                <w:lang w:val="sq-AL"/>
              </w:rPr>
              <w:t>ë</w:t>
            </w:r>
            <w:r w:rsidR="00F67AD0" w:rsidRPr="00164B66">
              <w:rPr>
                <w:lang w:val="sq-AL"/>
              </w:rPr>
              <w:t xml:space="preserve"> gjithmon</w:t>
            </w:r>
            <w:r w:rsidRPr="00164B66">
              <w:rPr>
                <w:lang w:val="sq-AL"/>
              </w:rPr>
              <w:t>ë</w:t>
            </w:r>
            <w:r w:rsidR="00F67AD0" w:rsidRPr="00164B66">
              <w:rPr>
                <w:lang w:val="sq-AL"/>
              </w:rPr>
              <w:t xml:space="preserve"> q</w:t>
            </w:r>
            <w:r w:rsidRPr="00164B66">
              <w:rPr>
                <w:lang w:val="sq-AL"/>
              </w:rPr>
              <w:t>ë</w:t>
            </w:r>
            <w:r w:rsidR="00F67AD0" w:rsidRPr="00164B66">
              <w:rPr>
                <w:lang w:val="sq-AL"/>
              </w:rPr>
              <w:t xml:space="preserve"> t</w:t>
            </w:r>
            <w:r w:rsidRPr="00164B66">
              <w:rPr>
                <w:lang w:val="sq-AL"/>
              </w:rPr>
              <w:t>ë</w:t>
            </w:r>
            <w:r w:rsidR="00F67AD0" w:rsidRPr="00164B66">
              <w:rPr>
                <w:lang w:val="sq-AL"/>
              </w:rPr>
              <w:t xml:space="preserve"> mendoni edhe si keqb</w:t>
            </w:r>
            <w:r w:rsidRPr="00164B66">
              <w:rPr>
                <w:lang w:val="sq-AL"/>
              </w:rPr>
              <w:t>ë</w:t>
            </w:r>
            <w:r w:rsidR="00F67AD0" w:rsidRPr="00164B66">
              <w:rPr>
                <w:lang w:val="sq-AL"/>
              </w:rPr>
              <w:t>r</w:t>
            </w:r>
            <w:r w:rsidRPr="00164B66">
              <w:rPr>
                <w:lang w:val="sq-AL"/>
              </w:rPr>
              <w:t>ë</w:t>
            </w:r>
            <w:r w:rsidR="00F67AD0" w:rsidRPr="00164B66">
              <w:rPr>
                <w:lang w:val="sq-AL"/>
              </w:rPr>
              <w:t>s. N</w:t>
            </w:r>
            <w:r w:rsidRPr="00164B66">
              <w:rPr>
                <w:lang w:val="sq-AL"/>
              </w:rPr>
              <w:t>ë</w:t>
            </w:r>
            <w:r w:rsidR="00F67AD0" w:rsidRPr="00164B66">
              <w:rPr>
                <w:lang w:val="sq-AL"/>
              </w:rPr>
              <w:t>se mundeni ta b</w:t>
            </w:r>
            <w:r w:rsidRPr="00164B66">
              <w:rPr>
                <w:lang w:val="sq-AL"/>
              </w:rPr>
              <w:t>ë</w:t>
            </w:r>
            <w:r w:rsidR="00F67AD0" w:rsidRPr="00164B66">
              <w:rPr>
                <w:lang w:val="sq-AL"/>
              </w:rPr>
              <w:t>ni, mund t</w:t>
            </w:r>
            <w:r w:rsidRPr="00164B66">
              <w:rPr>
                <w:lang w:val="sq-AL"/>
              </w:rPr>
              <w:t>ë</w:t>
            </w:r>
            <w:r w:rsidR="00F67AD0" w:rsidRPr="00164B66">
              <w:rPr>
                <w:lang w:val="sq-AL"/>
              </w:rPr>
              <w:t xml:space="preserve"> kontrolloni t</w:t>
            </w:r>
            <w:r w:rsidRPr="00164B66">
              <w:rPr>
                <w:lang w:val="sq-AL"/>
              </w:rPr>
              <w:t>ë</w:t>
            </w:r>
            <w:r w:rsidR="00F67AD0" w:rsidRPr="00164B66">
              <w:rPr>
                <w:lang w:val="sq-AL"/>
              </w:rPr>
              <w:t xml:space="preserve"> gjitha vendet e duhura dhe t</w:t>
            </w:r>
            <w:r w:rsidRPr="00164B66">
              <w:rPr>
                <w:lang w:val="sq-AL"/>
              </w:rPr>
              <w:t>ë</w:t>
            </w:r>
            <w:r w:rsidR="00F67AD0" w:rsidRPr="00164B66">
              <w:rPr>
                <w:lang w:val="sq-AL"/>
              </w:rPr>
              <w:t xml:space="preserve"> kuptoni se kush </w:t>
            </w:r>
            <w:r w:rsidRPr="00164B66">
              <w:rPr>
                <w:lang w:val="sq-AL"/>
              </w:rPr>
              <w:t>ë</w:t>
            </w:r>
            <w:r w:rsidR="00F67AD0" w:rsidRPr="00164B66">
              <w:rPr>
                <w:lang w:val="sq-AL"/>
              </w:rPr>
              <w:t>sht</w:t>
            </w:r>
            <w:r w:rsidRPr="00164B66">
              <w:rPr>
                <w:lang w:val="sq-AL"/>
              </w:rPr>
              <w:t>ë</w:t>
            </w:r>
            <w:r w:rsidR="00F67AD0" w:rsidRPr="00164B66">
              <w:rPr>
                <w:lang w:val="sq-AL"/>
              </w:rPr>
              <w:t xml:space="preserve"> mbrapa krimit</w:t>
            </w:r>
            <w:r w:rsidR="00917186" w:rsidRPr="00164B66">
              <w:rPr>
                <w:lang w:val="sq-AL"/>
              </w:rPr>
              <w:t xml:space="preserve">. </w:t>
            </w:r>
          </w:p>
          <w:p w:rsidR="00917186" w:rsidRPr="00164B66" w:rsidRDefault="00F67AD0" w:rsidP="005C6D06">
            <w:pPr>
              <w:pStyle w:val="bul1a"/>
              <w:ind w:left="743" w:hanging="743"/>
              <w:rPr>
                <w:lang w:val="sq-AL"/>
              </w:rPr>
            </w:pPr>
            <w:r w:rsidRPr="00164B66">
              <w:rPr>
                <w:lang w:val="sq-AL"/>
              </w:rPr>
              <w:t xml:space="preserve">Ju lutem mos harroni se ky </w:t>
            </w:r>
            <w:r w:rsidR="00F438B6" w:rsidRPr="00164B66">
              <w:rPr>
                <w:lang w:val="sq-AL"/>
              </w:rPr>
              <w:t>ë</w:t>
            </w:r>
            <w:r w:rsidRPr="00164B66">
              <w:rPr>
                <w:lang w:val="sq-AL"/>
              </w:rPr>
              <w:t>sht</w:t>
            </w:r>
            <w:r w:rsidR="00F438B6" w:rsidRPr="00164B66">
              <w:rPr>
                <w:lang w:val="sq-AL"/>
              </w:rPr>
              <w:t>ë</w:t>
            </w:r>
            <w:r w:rsidRPr="00164B66">
              <w:rPr>
                <w:lang w:val="sq-AL"/>
              </w:rPr>
              <w:t xml:space="preserve"> trajnim dhe trajner</w:t>
            </w:r>
            <w:r w:rsidR="00F438B6" w:rsidRPr="00164B66">
              <w:rPr>
                <w:lang w:val="sq-AL"/>
              </w:rPr>
              <w:t>ë</w:t>
            </w:r>
            <w:r w:rsidRPr="00164B66">
              <w:rPr>
                <w:lang w:val="sq-AL"/>
              </w:rPr>
              <w:t>t jan</w:t>
            </w:r>
            <w:r w:rsidR="00F438B6" w:rsidRPr="00164B66">
              <w:rPr>
                <w:lang w:val="sq-AL"/>
              </w:rPr>
              <w:t>ë</w:t>
            </w:r>
            <w:r w:rsidRPr="00164B66">
              <w:rPr>
                <w:lang w:val="sq-AL"/>
              </w:rPr>
              <w:t xml:space="preserve"> gati t’ju ndihmojn</w:t>
            </w:r>
            <w:r w:rsidR="00F438B6" w:rsidRPr="00164B66">
              <w:rPr>
                <w:lang w:val="sq-AL"/>
              </w:rPr>
              <w:t>ë</w:t>
            </w:r>
            <w:r w:rsidRPr="00164B66">
              <w:rPr>
                <w:lang w:val="sq-AL"/>
              </w:rPr>
              <w:t xml:space="preserve"> n</w:t>
            </w:r>
            <w:r w:rsidR="00F438B6" w:rsidRPr="00164B66">
              <w:rPr>
                <w:lang w:val="sq-AL"/>
              </w:rPr>
              <w:t>ë</w:t>
            </w:r>
            <w:r w:rsidRPr="00164B66">
              <w:rPr>
                <w:lang w:val="sq-AL"/>
              </w:rPr>
              <w:t xml:space="preserve"> rast dyshimi ose pyetjesh</w:t>
            </w:r>
            <w:r w:rsidR="00917186" w:rsidRPr="00164B66">
              <w:rPr>
                <w:lang w:val="sq-AL"/>
              </w:rPr>
              <w:t>.</w:t>
            </w:r>
          </w:p>
          <w:p w:rsidR="00C75546" w:rsidRPr="00164B66" w:rsidRDefault="00F67AD0" w:rsidP="00F67AD0">
            <w:pPr>
              <w:pStyle w:val="bul1a"/>
              <w:ind w:left="743" w:hanging="743"/>
              <w:rPr>
                <w:lang w:val="sq-AL"/>
              </w:rPr>
            </w:pPr>
            <w:r w:rsidRPr="00164B66">
              <w:rPr>
                <w:lang w:val="sq-AL"/>
              </w:rPr>
              <w:t>Pjes</w:t>
            </w:r>
            <w:r w:rsidR="00F438B6" w:rsidRPr="00164B66">
              <w:rPr>
                <w:lang w:val="sq-AL"/>
              </w:rPr>
              <w:t>ë</w:t>
            </w:r>
            <w:r w:rsidRPr="00164B66">
              <w:rPr>
                <w:lang w:val="sq-AL"/>
              </w:rPr>
              <w:t xml:space="preserve">marrja juaj aktive </w:t>
            </w:r>
            <w:r w:rsidR="00F438B6" w:rsidRPr="00164B66">
              <w:rPr>
                <w:lang w:val="sq-AL"/>
              </w:rPr>
              <w:t>ë</w:t>
            </w:r>
            <w:r w:rsidRPr="00164B66">
              <w:rPr>
                <w:lang w:val="sq-AL"/>
              </w:rPr>
              <w:t>sht</w:t>
            </w:r>
            <w:r w:rsidR="00F438B6" w:rsidRPr="00164B66">
              <w:rPr>
                <w:lang w:val="sq-AL"/>
              </w:rPr>
              <w:t>ë</w:t>
            </w:r>
            <w:r w:rsidRPr="00164B66">
              <w:rPr>
                <w:lang w:val="sq-AL"/>
              </w:rPr>
              <w:t xml:space="preserve"> p</w:t>
            </w:r>
            <w:r w:rsidR="00F438B6" w:rsidRPr="00164B66">
              <w:rPr>
                <w:lang w:val="sq-AL"/>
              </w:rPr>
              <w:t>ë</w:t>
            </w:r>
            <w:r w:rsidRPr="00164B66">
              <w:rPr>
                <w:lang w:val="sq-AL"/>
              </w:rPr>
              <w:t>r identifikimin e keqb</w:t>
            </w:r>
            <w:r w:rsidR="00F438B6" w:rsidRPr="00164B66">
              <w:rPr>
                <w:lang w:val="sq-AL"/>
              </w:rPr>
              <w:t>ë</w:t>
            </w:r>
            <w:r w:rsidRPr="00164B66">
              <w:rPr>
                <w:lang w:val="sq-AL"/>
              </w:rPr>
              <w:t>r</w:t>
            </w:r>
            <w:r w:rsidR="00F438B6" w:rsidRPr="00164B66">
              <w:rPr>
                <w:lang w:val="sq-AL"/>
              </w:rPr>
              <w:t>ë</w:t>
            </w:r>
            <w:r w:rsidRPr="00164B66">
              <w:rPr>
                <w:lang w:val="sq-AL"/>
              </w:rPr>
              <w:t>sit dhe kontributi juaj vler</w:t>
            </w:r>
            <w:r w:rsidR="00F438B6" w:rsidRPr="00164B66">
              <w:rPr>
                <w:lang w:val="sq-AL"/>
              </w:rPr>
              <w:t>ë</w:t>
            </w:r>
            <w:r w:rsidRPr="00164B66">
              <w:rPr>
                <w:lang w:val="sq-AL"/>
              </w:rPr>
              <w:t>sohet</w:t>
            </w:r>
            <w:r w:rsidR="00917186" w:rsidRPr="00164B66">
              <w:rPr>
                <w:lang w:val="sq-AL"/>
              </w:rPr>
              <w:t>.</w:t>
            </w:r>
            <w:bookmarkEnd w:id="45"/>
          </w:p>
        </w:tc>
      </w:tr>
      <w:tr w:rsidR="00C75546" w:rsidRPr="00164B66" w:rsidTr="002D12D2">
        <w:trPr>
          <w:trHeight w:val="1026"/>
        </w:trPr>
        <w:tc>
          <w:tcPr>
            <w:tcW w:w="1809" w:type="dxa"/>
            <w:tcBorders>
              <w:top w:val="single" w:sz="4" w:space="0" w:color="000000"/>
              <w:left w:val="single" w:sz="4" w:space="0" w:color="000000"/>
              <w:bottom w:val="single" w:sz="4" w:space="0" w:color="000000"/>
              <w:right w:val="single" w:sz="4" w:space="0" w:color="000000"/>
            </w:tcBorders>
          </w:tcPr>
          <w:p w:rsidR="00C75546" w:rsidRPr="00164B66" w:rsidRDefault="00C75546" w:rsidP="00C75546">
            <w:pPr>
              <w:tabs>
                <w:tab w:val="left" w:pos="426"/>
                <w:tab w:val="left" w:pos="851"/>
              </w:tabs>
              <w:spacing w:line="280" w:lineRule="exact"/>
              <w:rPr>
                <w:rFonts w:cs="Calibri"/>
                <w:b/>
                <w:szCs w:val="24"/>
              </w:rPr>
            </w:pPr>
          </w:p>
        </w:tc>
        <w:tc>
          <w:tcPr>
            <w:tcW w:w="6911" w:type="dxa"/>
            <w:gridSpan w:val="2"/>
            <w:tcBorders>
              <w:top w:val="single" w:sz="4" w:space="0" w:color="000000"/>
              <w:left w:val="single" w:sz="4" w:space="0" w:color="000000"/>
              <w:bottom w:val="single" w:sz="4" w:space="0" w:color="000000"/>
              <w:right w:val="single" w:sz="4" w:space="0" w:color="000000"/>
            </w:tcBorders>
          </w:tcPr>
          <w:p w:rsidR="00630A2B" w:rsidRPr="00164B66" w:rsidRDefault="00F67AD0" w:rsidP="00630A2B">
            <w:pPr>
              <w:tabs>
                <w:tab w:val="left" w:pos="426"/>
                <w:tab w:val="left" w:pos="851"/>
              </w:tabs>
              <w:spacing w:line="280" w:lineRule="exact"/>
              <w:jc w:val="left"/>
              <w:rPr>
                <w:rFonts w:cs="Calibri"/>
                <w:szCs w:val="24"/>
              </w:rPr>
            </w:pPr>
            <w:r w:rsidRPr="00164B66">
              <w:rPr>
                <w:rFonts w:cs="Calibri"/>
                <w:b/>
                <w:szCs w:val="24"/>
              </w:rPr>
              <w:t>Ushtrime Praktike</w:t>
            </w:r>
            <w:r w:rsidR="00C75546" w:rsidRPr="00164B66">
              <w:rPr>
                <w:rFonts w:cs="Calibri"/>
                <w:b/>
                <w:szCs w:val="24"/>
              </w:rPr>
              <w:t xml:space="preserve"> (</w:t>
            </w:r>
            <w:r w:rsidRPr="00164B66">
              <w:rPr>
                <w:rFonts w:cs="Calibri"/>
                <w:b/>
                <w:szCs w:val="24"/>
              </w:rPr>
              <w:t>n</w:t>
            </w:r>
            <w:r w:rsidR="00F438B6" w:rsidRPr="00164B66">
              <w:rPr>
                <w:rFonts w:cs="Calibri"/>
                <w:b/>
                <w:szCs w:val="24"/>
              </w:rPr>
              <w:t>ë</w:t>
            </w:r>
            <w:r w:rsidRPr="00164B66">
              <w:rPr>
                <w:rFonts w:cs="Calibri"/>
                <w:b/>
                <w:szCs w:val="24"/>
              </w:rPr>
              <w:t>se ka</w:t>
            </w:r>
            <w:r w:rsidR="00C75546" w:rsidRPr="00164B66">
              <w:rPr>
                <w:rFonts w:cs="Calibri"/>
                <w:b/>
                <w:szCs w:val="24"/>
              </w:rPr>
              <w:t>)</w:t>
            </w:r>
          </w:p>
          <w:p w:rsidR="00C75546" w:rsidRPr="00164B66" w:rsidRDefault="00F67AD0" w:rsidP="00F67AD0">
            <w:pPr>
              <w:tabs>
                <w:tab w:val="left" w:pos="426"/>
                <w:tab w:val="left" w:pos="851"/>
              </w:tabs>
              <w:spacing w:line="280" w:lineRule="exact"/>
              <w:rPr>
                <w:rFonts w:cs="Calibri"/>
                <w:szCs w:val="24"/>
              </w:rPr>
            </w:pPr>
            <w:r w:rsidRPr="00164B66">
              <w:rPr>
                <w:rFonts w:cs="Calibri"/>
                <w:szCs w:val="24"/>
              </w:rPr>
              <w:t>Nuk ka ushtrime praktike t</w:t>
            </w:r>
            <w:r w:rsidR="00F438B6" w:rsidRPr="00164B66">
              <w:rPr>
                <w:rFonts w:cs="Calibri"/>
                <w:szCs w:val="24"/>
              </w:rPr>
              <w:t>ë</w:t>
            </w:r>
            <w:r w:rsidRPr="00164B66">
              <w:rPr>
                <w:rFonts w:cs="Calibri"/>
                <w:szCs w:val="24"/>
              </w:rPr>
              <w:t xml:space="preserve"> lidhura me k</w:t>
            </w:r>
            <w:r w:rsidR="00F438B6" w:rsidRPr="00164B66">
              <w:rPr>
                <w:rFonts w:cs="Calibri"/>
                <w:szCs w:val="24"/>
              </w:rPr>
              <w:t>ë</w:t>
            </w:r>
            <w:r w:rsidRPr="00164B66">
              <w:rPr>
                <w:rFonts w:cs="Calibri"/>
                <w:szCs w:val="24"/>
              </w:rPr>
              <w:t>t</w:t>
            </w:r>
            <w:r w:rsidR="00F438B6" w:rsidRPr="00164B66">
              <w:rPr>
                <w:rFonts w:cs="Calibri"/>
                <w:szCs w:val="24"/>
              </w:rPr>
              <w:t>ë</w:t>
            </w:r>
            <w:r w:rsidRPr="00164B66">
              <w:rPr>
                <w:rFonts w:cs="Calibri"/>
                <w:szCs w:val="24"/>
              </w:rPr>
              <w:t xml:space="preserve"> sesion.</w:t>
            </w:r>
          </w:p>
        </w:tc>
      </w:tr>
      <w:tr w:rsidR="00C75546" w:rsidRPr="00164B66" w:rsidTr="002D12D2">
        <w:trPr>
          <w:trHeight w:val="1400"/>
        </w:trPr>
        <w:tc>
          <w:tcPr>
            <w:tcW w:w="1809" w:type="dxa"/>
            <w:tcBorders>
              <w:top w:val="single" w:sz="4" w:space="0" w:color="000000"/>
              <w:left w:val="single" w:sz="4" w:space="0" w:color="000000"/>
              <w:bottom w:val="single" w:sz="4" w:space="0" w:color="000000"/>
              <w:right w:val="single" w:sz="4" w:space="0" w:color="000000"/>
            </w:tcBorders>
          </w:tcPr>
          <w:p w:rsidR="00C75546" w:rsidRPr="00164B66" w:rsidRDefault="00C75546" w:rsidP="00C75546">
            <w:pPr>
              <w:tabs>
                <w:tab w:val="left" w:pos="426"/>
                <w:tab w:val="left" w:pos="851"/>
              </w:tabs>
              <w:spacing w:line="280" w:lineRule="exact"/>
              <w:rPr>
                <w:rFonts w:cs="Calibri"/>
                <w:b/>
                <w:szCs w:val="24"/>
              </w:rPr>
            </w:pPr>
          </w:p>
        </w:tc>
        <w:tc>
          <w:tcPr>
            <w:tcW w:w="6911" w:type="dxa"/>
            <w:gridSpan w:val="2"/>
            <w:tcBorders>
              <w:top w:val="single" w:sz="4" w:space="0" w:color="000000"/>
              <w:left w:val="single" w:sz="4" w:space="0" w:color="000000"/>
              <w:bottom w:val="single" w:sz="4" w:space="0" w:color="000000"/>
              <w:right w:val="single" w:sz="4" w:space="0" w:color="000000"/>
            </w:tcBorders>
          </w:tcPr>
          <w:p w:rsidR="00C75546" w:rsidRPr="00164B66" w:rsidRDefault="00F67AD0" w:rsidP="00C75546">
            <w:pPr>
              <w:tabs>
                <w:tab w:val="left" w:pos="426"/>
                <w:tab w:val="left" w:pos="851"/>
              </w:tabs>
              <w:spacing w:line="280" w:lineRule="exact"/>
              <w:rPr>
                <w:rFonts w:cs="Calibri"/>
                <w:b/>
                <w:szCs w:val="24"/>
              </w:rPr>
            </w:pPr>
            <w:r w:rsidRPr="00164B66">
              <w:rPr>
                <w:rFonts w:cs="Calibri"/>
                <w:b/>
                <w:szCs w:val="24"/>
              </w:rPr>
              <w:t>Kontrolli i Njohurive</w:t>
            </w:r>
          </w:p>
          <w:p w:rsidR="00C75546" w:rsidRPr="00164B66" w:rsidRDefault="00F67AD0" w:rsidP="00F67AD0">
            <w:pPr>
              <w:tabs>
                <w:tab w:val="left" w:pos="426"/>
                <w:tab w:val="left" w:pos="851"/>
              </w:tabs>
              <w:spacing w:line="280" w:lineRule="exact"/>
              <w:rPr>
                <w:rFonts w:cs="Calibri"/>
                <w:szCs w:val="24"/>
              </w:rPr>
            </w:pPr>
            <w:r w:rsidRPr="00164B66">
              <w:rPr>
                <w:rFonts w:cs="Calibri"/>
                <w:szCs w:val="24"/>
              </w:rPr>
              <w:t>P</w:t>
            </w:r>
            <w:r w:rsidR="00F438B6" w:rsidRPr="00164B66">
              <w:rPr>
                <w:rFonts w:cs="Calibri"/>
                <w:szCs w:val="24"/>
              </w:rPr>
              <w:t>ë</w:t>
            </w:r>
            <w:r w:rsidRPr="00164B66">
              <w:rPr>
                <w:rFonts w:cs="Calibri"/>
                <w:szCs w:val="24"/>
              </w:rPr>
              <w:t>r k</w:t>
            </w:r>
            <w:r w:rsidR="00F438B6" w:rsidRPr="00164B66">
              <w:rPr>
                <w:rFonts w:cs="Calibri"/>
                <w:szCs w:val="24"/>
              </w:rPr>
              <w:t>ë</w:t>
            </w:r>
            <w:r w:rsidRPr="00164B66">
              <w:rPr>
                <w:rFonts w:cs="Calibri"/>
                <w:szCs w:val="24"/>
              </w:rPr>
              <w:t>t</w:t>
            </w:r>
            <w:r w:rsidR="00F438B6" w:rsidRPr="00164B66">
              <w:rPr>
                <w:rFonts w:cs="Calibri"/>
                <w:szCs w:val="24"/>
              </w:rPr>
              <w:t>ë</w:t>
            </w:r>
            <w:r w:rsidRPr="00164B66">
              <w:rPr>
                <w:rFonts w:cs="Calibri"/>
                <w:szCs w:val="24"/>
              </w:rPr>
              <w:t xml:space="preserve"> kurs nuk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parashikuar asnj</w:t>
            </w:r>
            <w:r w:rsidR="00F438B6" w:rsidRPr="00164B66">
              <w:rPr>
                <w:rFonts w:cs="Calibri"/>
                <w:szCs w:val="24"/>
              </w:rPr>
              <w:t>ë</w:t>
            </w:r>
            <w:r w:rsidRPr="00164B66">
              <w:rPr>
                <w:rFonts w:cs="Calibri"/>
                <w:szCs w:val="24"/>
              </w:rPr>
              <w:t xml:space="preserve"> kontroll njohurish krahas atij t</w:t>
            </w:r>
            <w:r w:rsidR="00F438B6" w:rsidRPr="00164B66">
              <w:rPr>
                <w:rFonts w:cs="Calibri"/>
                <w:szCs w:val="24"/>
              </w:rPr>
              <w:t>ë</w:t>
            </w:r>
            <w:r w:rsidRPr="00164B66">
              <w:rPr>
                <w:rFonts w:cs="Calibri"/>
                <w:szCs w:val="24"/>
              </w:rPr>
              <w:t xml:space="preserve"> renditur m</w:t>
            </w:r>
            <w:r w:rsidR="00F438B6" w:rsidRPr="00164B66">
              <w:rPr>
                <w:rFonts w:cs="Calibri"/>
                <w:szCs w:val="24"/>
              </w:rPr>
              <w:t>ë</w:t>
            </w:r>
            <w:r w:rsidRPr="00164B66">
              <w:rPr>
                <w:rFonts w:cs="Calibri"/>
                <w:szCs w:val="24"/>
              </w:rPr>
              <w:t xml:space="preserve"> lart. Nuk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k</w:t>
            </w:r>
            <w:r w:rsidR="00F438B6" w:rsidRPr="00164B66">
              <w:rPr>
                <w:rFonts w:cs="Calibri"/>
                <w:szCs w:val="24"/>
              </w:rPr>
              <w:t>ë</w:t>
            </w:r>
            <w:r w:rsidRPr="00164B66">
              <w:rPr>
                <w:rFonts w:cs="Calibri"/>
                <w:szCs w:val="24"/>
              </w:rPr>
              <w:t>rkuar asnj</w:t>
            </w:r>
            <w:r w:rsidR="00F438B6" w:rsidRPr="00164B66">
              <w:rPr>
                <w:rFonts w:cs="Calibri"/>
                <w:szCs w:val="24"/>
              </w:rPr>
              <w:t>ë</w:t>
            </w:r>
            <w:r w:rsidRPr="00164B66">
              <w:rPr>
                <w:rFonts w:cs="Calibri"/>
                <w:szCs w:val="24"/>
              </w:rPr>
              <w:t xml:space="preserve"> vler</w:t>
            </w:r>
            <w:r w:rsidR="00F438B6" w:rsidRPr="00164B66">
              <w:rPr>
                <w:rFonts w:cs="Calibri"/>
                <w:szCs w:val="24"/>
              </w:rPr>
              <w:t>ë</w:t>
            </w:r>
            <w:r w:rsidRPr="00164B66">
              <w:rPr>
                <w:rFonts w:cs="Calibri"/>
                <w:szCs w:val="24"/>
              </w:rPr>
              <w:t>sim zyrtar.</w:t>
            </w:r>
            <w:r w:rsidR="00C75546" w:rsidRPr="00164B66">
              <w:rPr>
                <w:rFonts w:cs="Calibri"/>
                <w:szCs w:val="24"/>
              </w:rPr>
              <w:t xml:space="preserve"> </w:t>
            </w:r>
          </w:p>
          <w:p w:rsidR="00F67AD0" w:rsidRPr="00164B66" w:rsidRDefault="00F67AD0" w:rsidP="00F67AD0">
            <w:pPr>
              <w:tabs>
                <w:tab w:val="left" w:pos="426"/>
                <w:tab w:val="left" w:pos="851"/>
              </w:tabs>
              <w:spacing w:line="280" w:lineRule="exact"/>
              <w:rPr>
                <w:rFonts w:cs="Calibri"/>
                <w:szCs w:val="24"/>
              </w:rPr>
            </w:pPr>
            <w:r w:rsidRPr="00164B66">
              <w:rPr>
                <w:rFonts w:cs="Calibri"/>
                <w:szCs w:val="24"/>
              </w:rPr>
              <w:t xml:space="preserve">                                                                                                             </w:t>
            </w:r>
          </w:p>
        </w:tc>
      </w:tr>
    </w:tbl>
    <w:p w:rsidR="00C75546" w:rsidRPr="00164B66" w:rsidRDefault="00C75546" w:rsidP="00C75546">
      <w:pPr>
        <w:spacing w:line="240" w:lineRule="auto"/>
        <w:rPr>
          <w:rFonts w:cs="Courier New"/>
          <w:i/>
          <w:szCs w:val="24"/>
        </w:rPr>
      </w:pPr>
    </w:p>
    <w:p w:rsidR="00E34FE2" w:rsidRPr="00164B66" w:rsidRDefault="00E34FE2">
      <w:pPr>
        <w:jc w:val="left"/>
      </w:pPr>
      <w:r w:rsidRPr="00164B66">
        <w:rPr>
          <w:b/>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494"/>
        <w:gridCol w:w="4426"/>
        <w:gridCol w:w="2800"/>
      </w:tblGrid>
      <w:tr w:rsidR="00630A2B" w:rsidRPr="00164B66" w:rsidTr="00917826">
        <w:tc>
          <w:tcPr>
            <w:tcW w:w="5920" w:type="dxa"/>
            <w:gridSpan w:val="2"/>
            <w:shd w:val="clear" w:color="auto" w:fill="D9D9D9"/>
            <w:vAlign w:val="center"/>
          </w:tcPr>
          <w:p w:rsidR="00630A2B" w:rsidRPr="00164B66" w:rsidRDefault="00917826" w:rsidP="00917826">
            <w:pPr>
              <w:pStyle w:val="Heading2"/>
              <w:tabs>
                <w:tab w:val="num" w:pos="0"/>
              </w:tabs>
              <w:spacing w:after="120" w:line="280" w:lineRule="exact"/>
              <w:jc w:val="left"/>
              <w:rPr>
                <w:rFonts w:cs="Calibri"/>
                <w:b w:val="0"/>
                <w:szCs w:val="24"/>
                <w:lang w:val="sq-AL"/>
              </w:rPr>
            </w:pPr>
            <w:bookmarkStart w:id="46" w:name="_Toc238792114"/>
            <w:r w:rsidRPr="00164B66">
              <w:rPr>
                <w:sz w:val="18"/>
                <w:lang w:val="sq-AL"/>
              </w:rPr>
              <w:t>M</w:t>
            </w:r>
            <w:r w:rsidR="00F438B6" w:rsidRPr="00164B66">
              <w:rPr>
                <w:sz w:val="18"/>
                <w:lang w:val="sq-AL"/>
              </w:rPr>
              <w:t>ë</w:t>
            </w:r>
            <w:r w:rsidRPr="00164B66">
              <w:rPr>
                <w:sz w:val="18"/>
                <w:lang w:val="sq-AL"/>
              </w:rPr>
              <w:t>simi</w:t>
            </w:r>
            <w:r w:rsidR="00630A2B" w:rsidRPr="00164B66">
              <w:rPr>
                <w:sz w:val="18"/>
                <w:lang w:val="sq-AL"/>
              </w:rPr>
              <w:t>: 1.1.3</w:t>
            </w:r>
            <w:r w:rsidRPr="00164B66">
              <w:rPr>
                <w:sz w:val="18"/>
                <w:lang w:val="sq-AL"/>
              </w:rPr>
              <w:t xml:space="preserve"> </w:t>
            </w:r>
            <w:r w:rsidR="00630A2B" w:rsidRPr="00164B66">
              <w:rPr>
                <w:sz w:val="18"/>
                <w:lang w:val="sq-AL"/>
              </w:rPr>
              <w:t>–</w:t>
            </w:r>
            <w:r w:rsidRPr="00164B66">
              <w:rPr>
                <w:sz w:val="18"/>
                <w:lang w:val="sq-AL"/>
              </w:rPr>
              <w:t xml:space="preserve"> Puna n</w:t>
            </w:r>
            <w:r w:rsidR="00F438B6" w:rsidRPr="00164B66">
              <w:rPr>
                <w:sz w:val="18"/>
                <w:lang w:val="sq-AL"/>
              </w:rPr>
              <w:t>ë</w:t>
            </w:r>
            <w:r w:rsidRPr="00164B66">
              <w:rPr>
                <w:sz w:val="18"/>
                <w:lang w:val="sq-AL"/>
              </w:rPr>
              <w:t xml:space="preserve"> Grup</w:t>
            </w:r>
            <w:r w:rsidR="00630A2B" w:rsidRPr="00164B66">
              <w:rPr>
                <w:sz w:val="18"/>
                <w:lang w:val="sq-AL"/>
              </w:rPr>
              <w:t xml:space="preserve"> – </w:t>
            </w:r>
            <w:r w:rsidRPr="00164B66">
              <w:rPr>
                <w:sz w:val="18"/>
                <w:lang w:val="sq-AL"/>
              </w:rPr>
              <w:t>Hetimi</w:t>
            </w:r>
            <w:bookmarkEnd w:id="46"/>
          </w:p>
        </w:tc>
        <w:tc>
          <w:tcPr>
            <w:tcW w:w="2800" w:type="dxa"/>
            <w:shd w:val="clear" w:color="auto" w:fill="D9D9D9"/>
            <w:vAlign w:val="center"/>
          </w:tcPr>
          <w:p w:rsidR="00630A2B" w:rsidRPr="00164B66" w:rsidRDefault="00917826" w:rsidP="00917826">
            <w:pPr>
              <w:tabs>
                <w:tab w:val="left" w:pos="426"/>
                <w:tab w:val="left" w:pos="851"/>
              </w:tabs>
              <w:spacing w:line="240" w:lineRule="auto"/>
              <w:rPr>
                <w:rFonts w:cs="Calibri"/>
                <w:b/>
                <w:szCs w:val="24"/>
              </w:rPr>
            </w:pPr>
            <w:r w:rsidRPr="00164B66">
              <w:rPr>
                <w:rFonts w:cs="Calibri"/>
                <w:b/>
                <w:szCs w:val="24"/>
              </w:rPr>
              <w:t>Koh</w:t>
            </w:r>
            <w:r w:rsidR="00F438B6" w:rsidRPr="00164B66">
              <w:rPr>
                <w:rFonts w:cs="Calibri"/>
                <w:b/>
                <w:szCs w:val="24"/>
              </w:rPr>
              <w:t>ë</w:t>
            </w:r>
            <w:r w:rsidRPr="00164B66">
              <w:rPr>
                <w:rFonts w:cs="Calibri"/>
                <w:b/>
                <w:szCs w:val="24"/>
              </w:rPr>
              <w:t>zgjatja</w:t>
            </w:r>
            <w:r w:rsidR="00630A2B" w:rsidRPr="00164B66">
              <w:rPr>
                <w:rFonts w:cs="Calibri"/>
                <w:b/>
                <w:szCs w:val="24"/>
              </w:rPr>
              <w:t xml:space="preserve">: </w:t>
            </w:r>
            <w:r w:rsidR="002E2628" w:rsidRPr="00164B66">
              <w:rPr>
                <w:rFonts w:cs="Calibri"/>
                <w:b/>
                <w:szCs w:val="24"/>
              </w:rPr>
              <w:t>9</w:t>
            </w:r>
            <w:r w:rsidR="00630A2B" w:rsidRPr="00164B66">
              <w:rPr>
                <w:rFonts w:cs="Calibri"/>
                <w:b/>
                <w:szCs w:val="24"/>
              </w:rPr>
              <w:t>0 Minut</w:t>
            </w:r>
            <w:r w:rsidRPr="00164B66">
              <w:rPr>
                <w:rFonts w:cs="Calibri"/>
                <w:b/>
                <w:szCs w:val="24"/>
              </w:rPr>
              <w:t>a</w:t>
            </w:r>
          </w:p>
        </w:tc>
      </w:tr>
      <w:tr w:rsidR="00630A2B" w:rsidRPr="00164B66" w:rsidTr="007D3D4A">
        <w:tc>
          <w:tcPr>
            <w:tcW w:w="8720" w:type="dxa"/>
            <w:gridSpan w:val="3"/>
          </w:tcPr>
          <w:p w:rsidR="00917826" w:rsidRPr="00164B66" w:rsidRDefault="00917826" w:rsidP="00917826">
            <w:pPr>
              <w:tabs>
                <w:tab w:val="left" w:pos="426"/>
                <w:tab w:val="left" w:pos="851"/>
              </w:tabs>
              <w:rPr>
                <w:b/>
              </w:rPr>
            </w:pPr>
            <w:r w:rsidRPr="00164B66">
              <w:rPr>
                <w:b/>
              </w:rPr>
              <w:t xml:space="preserve">Burime materiale të nevojshme:                                                                                              </w:t>
            </w:r>
          </w:p>
          <w:p w:rsidR="00917826" w:rsidRPr="00164B66" w:rsidRDefault="00917826" w:rsidP="00917826">
            <w:pPr>
              <w:pStyle w:val="bul1g"/>
            </w:pPr>
            <w:r w:rsidRPr="00164B66">
              <w:t>Nj</w:t>
            </w:r>
            <w:r w:rsidR="00F438B6" w:rsidRPr="00164B66">
              <w:t>ë</w:t>
            </w:r>
            <w:r w:rsidRPr="00164B66">
              <w:t xml:space="preserve"> sall</w:t>
            </w:r>
            <w:r w:rsidR="00F438B6" w:rsidRPr="00164B66">
              <w:t>ë</w:t>
            </w:r>
            <w:r w:rsidRPr="00164B66">
              <w:t xml:space="preserve"> t</w:t>
            </w:r>
            <w:r w:rsidR="00F438B6" w:rsidRPr="00164B66">
              <w:t>ë</w:t>
            </w:r>
            <w:r w:rsidRPr="00164B66">
              <w:t xml:space="preserve"> p</w:t>
            </w:r>
            <w:r w:rsidR="00F438B6" w:rsidRPr="00164B66">
              <w:t>ë</w:t>
            </w:r>
            <w:r w:rsidRPr="00164B66">
              <w:t>rshtatshme p</w:t>
            </w:r>
            <w:r w:rsidR="00F438B6" w:rsidRPr="00164B66">
              <w:t>ë</w:t>
            </w:r>
            <w:r w:rsidRPr="00164B66">
              <w:t>r nj</w:t>
            </w:r>
            <w:r w:rsidR="00F438B6" w:rsidRPr="00164B66">
              <w:t>ë</w:t>
            </w:r>
            <w:r w:rsidRPr="00164B66">
              <w:t xml:space="preserve"> num</w:t>
            </w:r>
            <w:r w:rsidR="00F438B6" w:rsidRPr="00164B66">
              <w:t>ë</w:t>
            </w:r>
            <w:r w:rsidRPr="00164B66">
              <w:t>r t</w:t>
            </w:r>
            <w:r w:rsidR="00F438B6" w:rsidRPr="00164B66">
              <w:t>ë</w:t>
            </w:r>
            <w:r w:rsidRPr="00164B66">
              <w:t xml:space="preserve"> parashikuar pjes</w:t>
            </w:r>
            <w:r w:rsidR="00F438B6" w:rsidRPr="00164B66">
              <w:t>ë</w:t>
            </w:r>
            <w:r w:rsidRPr="00164B66">
              <w:t>marr</w:t>
            </w:r>
            <w:r w:rsidR="00F438B6" w:rsidRPr="00164B66">
              <w:t>ë</w:t>
            </w:r>
            <w:r w:rsidRPr="00164B66">
              <w:t>sish. Kjo sall</w:t>
            </w:r>
            <w:r w:rsidR="00F438B6" w:rsidRPr="00164B66">
              <w:t>ë</w:t>
            </w:r>
            <w:r w:rsidRPr="00164B66">
              <w:t xml:space="preserve"> duhet t</w:t>
            </w:r>
            <w:r w:rsidR="00F438B6" w:rsidRPr="00164B66">
              <w:t>ë</w:t>
            </w:r>
            <w:r w:rsidRPr="00164B66">
              <w:t xml:space="preserve"> rregullohet duke vendosur nj</w:t>
            </w:r>
            <w:r w:rsidR="00F438B6" w:rsidRPr="00164B66">
              <w:t>ë</w:t>
            </w:r>
            <w:r w:rsidRPr="00164B66">
              <w:t xml:space="preserve"> tryez</w:t>
            </w:r>
            <w:r w:rsidR="00F438B6" w:rsidRPr="00164B66">
              <w:t>ë</w:t>
            </w:r>
            <w:r w:rsidRPr="00164B66">
              <w:t xml:space="preserve"> t</w:t>
            </w:r>
            <w:r w:rsidR="00F438B6" w:rsidRPr="00164B66">
              <w:t>ë</w:t>
            </w:r>
            <w:r w:rsidRPr="00164B66">
              <w:t xml:space="preserve"> rrumbullak</w:t>
            </w:r>
            <w:r w:rsidR="00F438B6" w:rsidRPr="00164B66">
              <w:t>ë</w:t>
            </w:r>
            <w:r w:rsidRPr="00164B66">
              <w:t>t p</w:t>
            </w:r>
            <w:r w:rsidR="00F438B6" w:rsidRPr="00164B66">
              <w:t>ë</w:t>
            </w:r>
            <w:r w:rsidRPr="00164B66">
              <w:t xml:space="preserve">r çdo grup, ku </w:t>
            </w:r>
            <w:r w:rsidR="00F438B6" w:rsidRPr="00164B66">
              <w:t>ë</w:t>
            </w:r>
            <w:r w:rsidRPr="00164B66">
              <w:t>sht</w:t>
            </w:r>
            <w:r w:rsidR="00F438B6" w:rsidRPr="00164B66">
              <w:t>ë</w:t>
            </w:r>
            <w:r w:rsidRPr="00164B66">
              <w:t xml:space="preserve"> e mundur</w:t>
            </w:r>
            <w:r w:rsidR="00AC7760" w:rsidRPr="00164B66">
              <w:t>,</w:t>
            </w:r>
            <w:r w:rsidRPr="00164B66">
              <w:t xml:space="preserve"> bazuar n</w:t>
            </w:r>
            <w:r w:rsidR="00F438B6" w:rsidRPr="00164B66">
              <w:t>ë</w:t>
            </w:r>
            <w:r w:rsidRPr="00164B66">
              <w:t xml:space="preserve"> nj</w:t>
            </w:r>
            <w:r w:rsidR="00F438B6" w:rsidRPr="00164B66">
              <w:t>ë</w:t>
            </w:r>
            <w:r w:rsidRPr="00164B66">
              <w:t xml:space="preserve"> num</w:t>
            </w:r>
            <w:r w:rsidR="00F438B6" w:rsidRPr="00164B66">
              <w:t>ë</w:t>
            </w:r>
            <w:r w:rsidRPr="00164B66">
              <w:t>r prej 6 pjes</w:t>
            </w:r>
            <w:r w:rsidR="00F438B6" w:rsidRPr="00164B66">
              <w:t>ë</w:t>
            </w:r>
            <w:r w:rsidRPr="00164B66">
              <w:t>marr</w:t>
            </w:r>
            <w:r w:rsidR="00F438B6" w:rsidRPr="00164B66">
              <w:t>ë</w:t>
            </w:r>
            <w:r w:rsidRPr="00164B66">
              <w:t>sish n</w:t>
            </w:r>
            <w:r w:rsidR="00F438B6" w:rsidRPr="00164B66">
              <w:t>ë</w:t>
            </w:r>
            <w:r w:rsidRPr="00164B66">
              <w:t xml:space="preserve"> grup.</w:t>
            </w:r>
          </w:p>
          <w:p w:rsidR="00917826" w:rsidRPr="00164B66" w:rsidRDefault="00917826" w:rsidP="00917826">
            <w:pPr>
              <w:pStyle w:val="bul1g"/>
            </w:pPr>
            <w:r w:rsidRPr="00164B66">
              <w:t>Kopje t</w:t>
            </w:r>
            <w:r w:rsidR="00F438B6" w:rsidRPr="00164B66">
              <w:t>ë</w:t>
            </w:r>
            <w:r w:rsidRPr="00164B66">
              <w:t xml:space="preserve"> Guid</w:t>
            </w:r>
            <w:r w:rsidR="00F438B6" w:rsidRPr="00164B66">
              <w:t>ë</w:t>
            </w:r>
            <w:r w:rsidRPr="00164B66">
              <w:t>s p</w:t>
            </w:r>
            <w:r w:rsidR="00F438B6" w:rsidRPr="00164B66">
              <w:t>ë</w:t>
            </w:r>
            <w:r w:rsidRPr="00164B66">
              <w:t>r Provat Elektronike t</w:t>
            </w:r>
            <w:r w:rsidR="00F438B6" w:rsidRPr="00164B66">
              <w:t>ë</w:t>
            </w:r>
            <w:r w:rsidRPr="00164B66">
              <w:t xml:space="preserve"> K</w:t>
            </w:r>
            <w:r w:rsidR="00F438B6" w:rsidRPr="00164B66">
              <w:t>ë</w:t>
            </w:r>
            <w:r w:rsidRPr="00164B66">
              <w:t>shillit t</w:t>
            </w:r>
            <w:r w:rsidR="00F438B6" w:rsidRPr="00164B66">
              <w:t>ë</w:t>
            </w:r>
            <w:r w:rsidRPr="00164B66">
              <w:t xml:space="preserve"> Evrop</w:t>
            </w:r>
            <w:r w:rsidR="00F438B6" w:rsidRPr="00164B66">
              <w:t>ë</w:t>
            </w:r>
            <w:r w:rsidRPr="00164B66">
              <w:t>s</w:t>
            </w:r>
          </w:p>
          <w:p w:rsidR="00917826" w:rsidRPr="00164B66" w:rsidRDefault="00917826" w:rsidP="00917826">
            <w:pPr>
              <w:pStyle w:val="bul1g"/>
            </w:pPr>
            <w:r w:rsidRPr="00164B66">
              <w:t xml:space="preserve">Kompjuter tavoline/laptop me </w:t>
            </w:r>
            <w:r w:rsidR="00AC7760" w:rsidRPr="00164B66">
              <w:t>W</w:t>
            </w:r>
            <w:r w:rsidRPr="00164B66">
              <w:t>indo</w:t>
            </w:r>
            <w:r w:rsidR="00AC7760" w:rsidRPr="00164B66">
              <w:t>w</w:t>
            </w:r>
            <w:r w:rsidRPr="00164B66">
              <w:t>s 7 dhe me Programin MS Office Professional të instaluar</w:t>
            </w:r>
          </w:p>
          <w:p w:rsidR="00917826" w:rsidRPr="00164B66" w:rsidRDefault="00917826" w:rsidP="00917826">
            <w:pPr>
              <w:pStyle w:val="bul1g"/>
            </w:pPr>
            <w:r w:rsidRPr="00164B66">
              <w:t>Projektor dhe ekran për shfaqje imazhesh</w:t>
            </w:r>
          </w:p>
          <w:p w:rsidR="00917826" w:rsidRPr="00164B66" w:rsidRDefault="00917826" w:rsidP="00917826">
            <w:pPr>
              <w:pStyle w:val="bul1g"/>
            </w:pPr>
            <w:r w:rsidRPr="00164B66">
              <w:t>Akses në Internet (nëse është i disponueshëm)</w:t>
            </w:r>
          </w:p>
          <w:p w:rsidR="00917826" w:rsidRPr="00164B66" w:rsidRDefault="00917826" w:rsidP="00917826">
            <w:pPr>
              <w:pStyle w:val="bul1g"/>
              <w:rPr>
                <w:szCs w:val="18"/>
              </w:rPr>
            </w:pPr>
            <w:r w:rsidRPr="00164B66">
              <w:t>Dërrasë të Bardhë p</w:t>
            </w:r>
            <w:r w:rsidR="00F438B6" w:rsidRPr="00164B66">
              <w:t>ë</w:t>
            </w:r>
            <w:r w:rsidRPr="00164B66">
              <w:t>r secilin grup</w:t>
            </w:r>
          </w:p>
          <w:p w:rsidR="00917826" w:rsidRPr="00164B66" w:rsidRDefault="00917826" w:rsidP="00917826">
            <w:pPr>
              <w:pStyle w:val="bul1g"/>
              <w:rPr>
                <w:szCs w:val="18"/>
              </w:rPr>
            </w:pPr>
            <w:r w:rsidRPr="00164B66">
              <w:t>Markera për Dërrasë të Bardhë (të paktën 2 për secilën ngjyrë: blu, të zezë, të kuqe dhe jeshile) p</w:t>
            </w:r>
            <w:r w:rsidR="00F438B6" w:rsidRPr="00164B66">
              <w:t>ë</w:t>
            </w:r>
            <w:r w:rsidRPr="00164B66">
              <w:t>r secilin grup</w:t>
            </w:r>
          </w:p>
          <w:p w:rsidR="00917826" w:rsidRPr="00164B66" w:rsidRDefault="00917826" w:rsidP="00917826">
            <w:pPr>
              <w:pStyle w:val="bul1g"/>
              <w:rPr>
                <w:szCs w:val="18"/>
              </w:rPr>
            </w:pPr>
            <w:r w:rsidRPr="00164B66">
              <w:t>1 Tabel</w:t>
            </w:r>
            <w:r w:rsidR="00F438B6" w:rsidRPr="00164B66">
              <w:t>ë</w:t>
            </w:r>
            <w:r w:rsidRPr="00164B66">
              <w:t xml:space="preserve"> Flipchart me letër të mjaftueshme p</w:t>
            </w:r>
            <w:r w:rsidR="00F438B6" w:rsidRPr="00164B66">
              <w:t>ë</w:t>
            </w:r>
            <w:r w:rsidRPr="00164B66">
              <w:t>r secilin grup</w:t>
            </w:r>
          </w:p>
          <w:p w:rsidR="00917826" w:rsidRPr="00164B66" w:rsidRDefault="00917826" w:rsidP="00917826">
            <w:pPr>
              <w:pStyle w:val="bul1g"/>
              <w:rPr>
                <w:szCs w:val="18"/>
              </w:rPr>
            </w:pPr>
            <w:r w:rsidRPr="00164B66">
              <w:t>Stilolapsa dhe blloqe për pjesëmarrësit</w:t>
            </w:r>
          </w:p>
          <w:p w:rsidR="00917826" w:rsidRPr="00164B66" w:rsidRDefault="00917826" w:rsidP="00917826">
            <w:pPr>
              <w:pStyle w:val="bul1g"/>
              <w:rPr>
                <w:szCs w:val="18"/>
              </w:rPr>
            </w:pPr>
            <w:r w:rsidRPr="00164B66">
              <w:t>Kapëse aktesh, vrimahapëse dhe gërshërë p</w:t>
            </w:r>
            <w:r w:rsidR="00F438B6" w:rsidRPr="00164B66">
              <w:t>ë</w:t>
            </w:r>
            <w:r w:rsidRPr="00164B66">
              <w:t>r secilin grup</w:t>
            </w:r>
          </w:p>
          <w:p w:rsidR="00917826" w:rsidRPr="00164B66" w:rsidRDefault="00917826" w:rsidP="00917826">
            <w:pPr>
              <w:pStyle w:val="bul1g"/>
              <w:rPr>
                <w:szCs w:val="18"/>
              </w:rPr>
            </w:pPr>
            <w:r w:rsidRPr="00164B66">
              <w:rPr>
                <w:rFonts w:cs="Helvetica"/>
              </w:rPr>
              <w:t>Ngjitës Blu ose një produkt të ngjashëm me të për ngjitjen e përkohshme të letrës në mure p</w:t>
            </w:r>
            <w:r w:rsidR="00F438B6" w:rsidRPr="00164B66">
              <w:rPr>
                <w:rFonts w:cs="Helvetica"/>
              </w:rPr>
              <w:t>ë</w:t>
            </w:r>
            <w:r w:rsidRPr="00164B66">
              <w:rPr>
                <w:rFonts w:cs="Helvetica"/>
              </w:rPr>
              <w:t>r secilin grup</w:t>
            </w:r>
          </w:p>
          <w:p w:rsidR="00917826" w:rsidRPr="00164B66" w:rsidRDefault="00917826" w:rsidP="00917826">
            <w:pPr>
              <w:pStyle w:val="bul1g"/>
              <w:rPr>
                <w:szCs w:val="18"/>
              </w:rPr>
            </w:pPr>
            <w:r w:rsidRPr="00164B66">
              <w:rPr>
                <w:rFonts w:cs="Helvetica"/>
              </w:rPr>
              <w:t>Nj</w:t>
            </w:r>
            <w:r w:rsidR="00F438B6" w:rsidRPr="00164B66">
              <w:rPr>
                <w:rFonts w:cs="Helvetica"/>
              </w:rPr>
              <w:t>ë</w:t>
            </w:r>
            <w:r w:rsidRPr="00164B66">
              <w:rPr>
                <w:rFonts w:cs="Helvetica"/>
              </w:rPr>
              <w:t xml:space="preserve"> kompjuter laptop p</w:t>
            </w:r>
            <w:r w:rsidR="00F438B6" w:rsidRPr="00164B66">
              <w:rPr>
                <w:rFonts w:cs="Helvetica"/>
              </w:rPr>
              <w:t>ë</w:t>
            </w:r>
            <w:r w:rsidRPr="00164B66">
              <w:rPr>
                <w:rFonts w:cs="Helvetica"/>
              </w:rPr>
              <w:t>r secilin grup t</w:t>
            </w:r>
            <w:r w:rsidR="00F438B6" w:rsidRPr="00164B66">
              <w:rPr>
                <w:rFonts w:cs="Helvetica"/>
              </w:rPr>
              <w:t>ë</w:t>
            </w:r>
            <w:r w:rsidRPr="00164B66">
              <w:rPr>
                <w:rFonts w:cs="Helvetica"/>
              </w:rPr>
              <w:t xml:space="preserve"> ngjash</w:t>
            </w:r>
            <w:r w:rsidR="00F438B6" w:rsidRPr="00164B66">
              <w:rPr>
                <w:rFonts w:cs="Helvetica"/>
              </w:rPr>
              <w:t>ë</w:t>
            </w:r>
            <w:r w:rsidRPr="00164B66">
              <w:rPr>
                <w:rFonts w:cs="Helvetica"/>
              </w:rPr>
              <w:t>m me kompjuterin e trajnerit dhe me akses n</w:t>
            </w:r>
            <w:r w:rsidR="00F438B6" w:rsidRPr="00164B66">
              <w:rPr>
                <w:rFonts w:cs="Helvetica"/>
              </w:rPr>
              <w:t>ë</w:t>
            </w:r>
            <w:r w:rsidRPr="00164B66">
              <w:rPr>
                <w:rFonts w:cs="Helvetica"/>
              </w:rPr>
              <w:t xml:space="preserve"> Internet q</w:t>
            </w:r>
            <w:r w:rsidR="00F438B6" w:rsidRPr="00164B66">
              <w:rPr>
                <w:rFonts w:cs="Helvetica"/>
              </w:rPr>
              <w:t>ë</w:t>
            </w:r>
            <w:r w:rsidRPr="00164B66">
              <w:rPr>
                <w:rFonts w:cs="Helvetica"/>
              </w:rPr>
              <w:t xml:space="preserve"> t</w:t>
            </w:r>
            <w:r w:rsidR="00F438B6" w:rsidRPr="00164B66">
              <w:rPr>
                <w:rFonts w:cs="Helvetica"/>
              </w:rPr>
              <w:t>ë</w:t>
            </w:r>
            <w:r w:rsidRPr="00164B66">
              <w:rPr>
                <w:rFonts w:cs="Helvetica"/>
              </w:rPr>
              <w:t xml:space="preserve"> realizohen k</w:t>
            </w:r>
            <w:r w:rsidR="00F438B6" w:rsidRPr="00164B66">
              <w:rPr>
                <w:rFonts w:cs="Helvetica"/>
              </w:rPr>
              <w:t>ë</w:t>
            </w:r>
            <w:r w:rsidRPr="00164B66">
              <w:rPr>
                <w:rFonts w:cs="Helvetica"/>
              </w:rPr>
              <w:t>rkimet hetimore</w:t>
            </w:r>
            <w:r w:rsidR="00C64AE3" w:rsidRPr="00164B66">
              <w:rPr>
                <w:rFonts w:cs="Helvetica"/>
              </w:rPr>
              <w:t>.</w:t>
            </w:r>
          </w:p>
          <w:p w:rsidR="00C64AE3" w:rsidRPr="00164B66" w:rsidRDefault="00917826" w:rsidP="00917826">
            <w:pPr>
              <w:pStyle w:val="bul1g"/>
              <w:rPr>
                <w:szCs w:val="18"/>
              </w:rPr>
            </w:pPr>
            <w:r w:rsidRPr="00164B66">
              <w:rPr>
                <w:rFonts w:cs="Helvetica"/>
              </w:rPr>
              <w:t>T</w:t>
            </w:r>
            <w:r w:rsidR="00F438B6" w:rsidRPr="00164B66">
              <w:rPr>
                <w:rFonts w:cs="Helvetica"/>
              </w:rPr>
              <w:t>ë</w:t>
            </w:r>
            <w:r w:rsidRPr="00164B66">
              <w:rPr>
                <w:rFonts w:cs="Helvetica"/>
              </w:rPr>
              <w:t xml:space="preserve"> gjitha materialet mb</w:t>
            </w:r>
            <w:r w:rsidR="00F438B6" w:rsidRPr="00164B66">
              <w:rPr>
                <w:rFonts w:cs="Helvetica"/>
              </w:rPr>
              <w:t>ë</w:t>
            </w:r>
            <w:r w:rsidRPr="00164B66">
              <w:rPr>
                <w:rFonts w:cs="Helvetica"/>
              </w:rPr>
              <w:t>shtet</w:t>
            </w:r>
            <w:r w:rsidR="00F438B6" w:rsidRPr="00164B66">
              <w:rPr>
                <w:rFonts w:cs="Helvetica"/>
              </w:rPr>
              <w:t>ë</w:t>
            </w:r>
            <w:r w:rsidRPr="00164B66">
              <w:rPr>
                <w:rFonts w:cs="Helvetica"/>
              </w:rPr>
              <w:t>se t</w:t>
            </w:r>
            <w:r w:rsidR="00F438B6" w:rsidRPr="00164B66">
              <w:rPr>
                <w:rFonts w:cs="Helvetica"/>
              </w:rPr>
              <w:t>ë</w:t>
            </w:r>
            <w:r w:rsidRPr="00164B66">
              <w:rPr>
                <w:rFonts w:cs="Helvetica"/>
              </w:rPr>
              <w:t xml:space="preserve"> dh</w:t>
            </w:r>
            <w:r w:rsidR="00F438B6" w:rsidRPr="00164B66">
              <w:rPr>
                <w:rFonts w:cs="Helvetica"/>
              </w:rPr>
              <w:t>ë</w:t>
            </w:r>
            <w:r w:rsidRPr="00164B66">
              <w:rPr>
                <w:rFonts w:cs="Helvetica"/>
              </w:rPr>
              <w:t>na me paket</w:t>
            </w:r>
            <w:r w:rsidR="00F438B6" w:rsidRPr="00164B66">
              <w:rPr>
                <w:rFonts w:cs="Helvetica"/>
              </w:rPr>
              <w:t>ë</w:t>
            </w:r>
            <w:r w:rsidRPr="00164B66">
              <w:rPr>
                <w:rFonts w:cs="Helvetica"/>
              </w:rPr>
              <w:t>n e trajnimit</w:t>
            </w:r>
            <w:r w:rsidR="00C64AE3" w:rsidRPr="00164B66">
              <w:rPr>
                <w:rFonts w:cs="Helvetica"/>
              </w:rPr>
              <w:t>.</w:t>
            </w:r>
          </w:p>
          <w:p w:rsidR="00630A2B" w:rsidRPr="00164B66" w:rsidRDefault="00917826" w:rsidP="00C64AE3">
            <w:pPr>
              <w:tabs>
                <w:tab w:val="left" w:pos="426"/>
                <w:tab w:val="left" w:pos="851"/>
              </w:tabs>
              <w:spacing w:line="280" w:lineRule="exact"/>
              <w:jc w:val="left"/>
              <w:rPr>
                <w:rFonts w:cs="Calibri"/>
                <w:b/>
                <w:bCs/>
                <w:szCs w:val="24"/>
                <w:lang w:eastAsia="pt-PT"/>
              </w:rPr>
            </w:pPr>
            <w:r w:rsidRPr="00164B66">
              <w:rPr>
                <w:rFonts w:cs="Calibri"/>
                <w:b/>
                <w:bCs/>
                <w:szCs w:val="24"/>
                <w:lang w:eastAsia="pt-PT"/>
              </w:rPr>
              <w:t xml:space="preserve">                                                                                                                                                   </w:t>
            </w:r>
          </w:p>
        </w:tc>
      </w:tr>
      <w:tr w:rsidR="00630A2B" w:rsidRPr="00164B66" w:rsidTr="007D3D4A">
        <w:tc>
          <w:tcPr>
            <w:tcW w:w="8720" w:type="dxa"/>
            <w:gridSpan w:val="3"/>
          </w:tcPr>
          <w:p w:rsidR="00630A2B" w:rsidRPr="00164B66" w:rsidRDefault="00917826" w:rsidP="00917826">
            <w:pPr>
              <w:autoSpaceDE w:val="0"/>
              <w:autoSpaceDN w:val="0"/>
              <w:adjustRightInd w:val="0"/>
              <w:spacing w:line="280" w:lineRule="exact"/>
              <w:rPr>
                <w:rFonts w:cs="Calibri"/>
                <w:b/>
                <w:bCs/>
                <w:szCs w:val="24"/>
                <w:lang w:eastAsia="pt-PT"/>
              </w:rPr>
            </w:pPr>
            <w:r w:rsidRPr="00164B66">
              <w:rPr>
                <w:rFonts w:cs="Calibri"/>
                <w:b/>
                <w:szCs w:val="24"/>
              </w:rPr>
              <w:t>Synimi</w:t>
            </w:r>
            <w:r w:rsidR="00630A2B" w:rsidRPr="00164B66">
              <w:rPr>
                <w:rFonts w:cs="Calibri"/>
                <w:b/>
                <w:szCs w:val="24"/>
              </w:rPr>
              <w:t>:</w:t>
            </w:r>
            <w:r w:rsidRPr="00164B66">
              <w:rPr>
                <w:rFonts w:cs="Calibri"/>
                <w:b/>
                <w:szCs w:val="24"/>
              </w:rPr>
              <w:t xml:space="preserve"> </w:t>
            </w:r>
            <w:r w:rsidRPr="00164B66">
              <w:rPr>
                <w:rFonts w:cs="Calibri"/>
                <w:bCs/>
                <w:szCs w:val="24"/>
                <w:lang w:eastAsia="pt-PT"/>
              </w:rPr>
              <w:t xml:space="preserve">Ky sesion </w:t>
            </w:r>
            <w:r w:rsidR="00F438B6" w:rsidRPr="00164B66">
              <w:rPr>
                <w:rFonts w:cs="Calibri"/>
                <w:bCs/>
                <w:szCs w:val="24"/>
                <w:lang w:eastAsia="pt-PT"/>
              </w:rPr>
              <w:t>ë</w:t>
            </w:r>
            <w:r w:rsidRPr="00164B66">
              <w:rPr>
                <w:rFonts w:cs="Calibri"/>
                <w:bCs/>
                <w:szCs w:val="24"/>
                <w:lang w:eastAsia="pt-PT"/>
              </w:rPr>
              <w:t>sht</w:t>
            </w:r>
            <w:r w:rsidR="00F438B6" w:rsidRPr="00164B66">
              <w:rPr>
                <w:rFonts w:cs="Calibri"/>
                <w:bCs/>
                <w:szCs w:val="24"/>
                <w:lang w:eastAsia="pt-PT"/>
              </w:rPr>
              <w:t>ë</w:t>
            </w:r>
            <w:r w:rsidRPr="00164B66">
              <w:rPr>
                <w:rFonts w:cs="Calibri"/>
                <w:bCs/>
                <w:szCs w:val="24"/>
                <w:lang w:eastAsia="pt-PT"/>
              </w:rPr>
              <w:t xml:space="preserve"> hapja e skenarit praktik. Synimi </w:t>
            </w:r>
            <w:r w:rsidR="00F438B6" w:rsidRPr="00164B66">
              <w:rPr>
                <w:rFonts w:cs="Calibri"/>
                <w:bCs/>
                <w:szCs w:val="24"/>
                <w:lang w:eastAsia="pt-PT"/>
              </w:rPr>
              <w:t>ë</w:t>
            </w:r>
            <w:r w:rsidRPr="00164B66">
              <w:rPr>
                <w:rFonts w:cs="Calibri"/>
                <w:bCs/>
                <w:szCs w:val="24"/>
                <w:lang w:eastAsia="pt-PT"/>
              </w:rPr>
              <w:t>sht</w:t>
            </w:r>
            <w:r w:rsidR="00F438B6" w:rsidRPr="00164B66">
              <w:rPr>
                <w:rFonts w:cs="Calibri"/>
                <w:bCs/>
                <w:szCs w:val="24"/>
                <w:lang w:eastAsia="pt-PT"/>
              </w:rPr>
              <w:t>ë</w:t>
            </w:r>
            <w:r w:rsidRPr="00164B66">
              <w:rPr>
                <w:rFonts w:cs="Calibri"/>
                <w:bCs/>
                <w:szCs w:val="24"/>
                <w:lang w:eastAsia="pt-PT"/>
              </w:rPr>
              <w:t xml:space="preserve"> q</w:t>
            </w:r>
            <w:r w:rsidR="00F438B6" w:rsidRPr="00164B66">
              <w:rPr>
                <w:rFonts w:cs="Calibri"/>
                <w:bCs/>
                <w:szCs w:val="24"/>
                <w:lang w:eastAsia="pt-PT"/>
              </w:rPr>
              <w:t>ë</w:t>
            </w:r>
            <w:r w:rsidRPr="00164B66">
              <w:rPr>
                <w:rFonts w:cs="Calibri"/>
                <w:bCs/>
                <w:szCs w:val="24"/>
                <w:lang w:eastAsia="pt-PT"/>
              </w:rPr>
              <w:t xml:space="preserve"> pjes</w:t>
            </w:r>
            <w:r w:rsidR="00F438B6" w:rsidRPr="00164B66">
              <w:rPr>
                <w:rFonts w:cs="Calibri"/>
                <w:bCs/>
                <w:szCs w:val="24"/>
                <w:lang w:eastAsia="pt-PT"/>
              </w:rPr>
              <w:t>ë</w:t>
            </w:r>
            <w:r w:rsidRPr="00164B66">
              <w:rPr>
                <w:rFonts w:cs="Calibri"/>
                <w:bCs/>
                <w:szCs w:val="24"/>
                <w:lang w:eastAsia="pt-PT"/>
              </w:rPr>
              <w:t>marr</w:t>
            </w:r>
            <w:r w:rsidR="00F438B6" w:rsidRPr="00164B66">
              <w:rPr>
                <w:rFonts w:cs="Calibri"/>
                <w:bCs/>
                <w:szCs w:val="24"/>
                <w:lang w:eastAsia="pt-PT"/>
              </w:rPr>
              <w:t>ë</w:t>
            </w:r>
            <w:r w:rsidRPr="00164B66">
              <w:rPr>
                <w:rFonts w:cs="Calibri"/>
                <w:bCs/>
                <w:szCs w:val="24"/>
                <w:lang w:eastAsia="pt-PT"/>
              </w:rPr>
              <w:t>sit t</w:t>
            </w:r>
            <w:r w:rsidR="00F438B6" w:rsidRPr="00164B66">
              <w:rPr>
                <w:rFonts w:cs="Calibri"/>
                <w:bCs/>
                <w:szCs w:val="24"/>
                <w:lang w:eastAsia="pt-PT"/>
              </w:rPr>
              <w:t>ë</w:t>
            </w:r>
            <w:r w:rsidRPr="00164B66">
              <w:rPr>
                <w:rFonts w:cs="Calibri"/>
                <w:bCs/>
                <w:szCs w:val="24"/>
                <w:lang w:eastAsia="pt-PT"/>
              </w:rPr>
              <w:t xml:space="preserve"> identifikojn</w:t>
            </w:r>
            <w:r w:rsidR="00F438B6" w:rsidRPr="00164B66">
              <w:rPr>
                <w:rFonts w:cs="Calibri"/>
                <w:bCs/>
                <w:szCs w:val="24"/>
                <w:lang w:eastAsia="pt-PT"/>
              </w:rPr>
              <w:t>ë</w:t>
            </w:r>
            <w:r w:rsidRPr="00164B66">
              <w:rPr>
                <w:rFonts w:cs="Calibri"/>
                <w:bCs/>
                <w:szCs w:val="24"/>
                <w:lang w:eastAsia="pt-PT"/>
              </w:rPr>
              <w:t xml:space="preserve"> rolet n</w:t>
            </w:r>
            <w:r w:rsidR="00F438B6" w:rsidRPr="00164B66">
              <w:rPr>
                <w:rFonts w:cs="Calibri"/>
                <w:bCs/>
                <w:szCs w:val="24"/>
                <w:lang w:eastAsia="pt-PT"/>
              </w:rPr>
              <w:t>ë</w:t>
            </w:r>
            <w:r w:rsidRPr="00164B66">
              <w:rPr>
                <w:rFonts w:cs="Calibri"/>
                <w:bCs/>
                <w:szCs w:val="24"/>
                <w:lang w:eastAsia="pt-PT"/>
              </w:rPr>
              <w:t xml:space="preserve"> grupin hetimor, t</w:t>
            </w:r>
            <w:r w:rsidR="00F438B6" w:rsidRPr="00164B66">
              <w:rPr>
                <w:rFonts w:cs="Calibri"/>
                <w:bCs/>
                <w:szCs w:val="24"/>
                <w:lang w:eastAsia="pt-PT"/>
              </w:rPr>
              <w:t>ë</w:t>
            </w:r>
            <w:r w:rsidRPr="00164B66">
              <w:rPr>
                <w:rFonts w:cs="Calibri"/>
                <w:bCs/>
                <w:szCs w:val="24"/>
                <w:lang w:eastAsia="pt-PT"/>
              </w:rPr>
              <w:t xml:space="preserve"> caktojn</w:t>
            </w:r>
            <w:r w:rsidR="00F438B6" w:rsidRPr="00164B66">
              <w:rPr>
                <w:rFonts w:cs="Calibri"/>
                <w:bCs/>
                <w:szCs w:val="24"/>
                <w:lang w:eastAsia="pt-PT"/>
              </w:rPr>
              <w:t>ë</w:t>
            </w:r>
            <w:r w:rsidRPr="00164B66">
              <w:rPr>
                <w:rFonts w:cs="Calibri"/>
                <w:bCs/>
                <w:szCs w:val="24"/>
                <w:lang w:eastAsia="pt-PT"/>
              </w:rPr>
              <w:t xml:space="preserve"> detyrat dhe t</w:t>
            </w:r>
            <w:r w:rsidR="00F438B6" w:rsidRPr="00164B66">
              <w:rPr>
                <w:rFonts w:cs="Calibri"/>
                <w:bCs/>
                <w:szCs w:val="24"/>
                <w:lang w:eastAsia="pt-PT"/>
              </w:rPr>
              <w:t>ë</w:t>
            </w:r>
            <w:r w:rsidRPr="00164B66">
              <w:rPr>
                <w:rFonts w:cs="Calibri"/>
                <w:bCs/>
                <w:szCs w:val="24"/>
                <w:lang w:eastAsia="pt-PT"/>
              </w:rPr>
              <w:t xml:space="preserve"> identifikojn</w:t>
            </w:r>
            <w:r w:rsidR="00F438B6" w:rsidRPr="00164B66">
              <w:rPr>
                <w:rFonts w:cs="Calibri"/>
                <w:bCs/>
                <w:szCs w:val="24"/>
                <w:lang w:eastAsia="pt-PT"/>
              </w:rPr>
              <w:t>ë</w:t>
            </w:r>
            <w:r w:rsidRPr="00164B66">
              <w:rPr>
                <w:rFonts w:cs="Calibri"/>
                <w:bCs/>
                <w:szCs w:val="24"/>
                <w:lang w:eastAsia="pt-PT"/>
              </w:rPr>
              <w:t xml:space="preserve"> parametrat e hetimit q</w:t>
            </w:r>
            <w:r w:rsidR="00F438B6" w:rsidRPr="00164B66">
              <w:rPr>
                <w:rFonts w:cs="Calibri"/>
                <w:bCs/>
                <w:szCs w:val="24"/>
                <w:lang w:eastAsia="pt-PT"/>
              </w:rPr>
              <w:t>ë</w:t>
            </w:r>
            <w:r w:rsidRPr="00164B66">
              <w:rPr>
                <w:rFonts w:cs="Calibri"/>
                <w:bCs/>
                <w:szCs w:val="24"/>
                <w:lang w:eastAsia="pt-PT"/>
              </w:rPr>
              <w:t xml:space="preserve"> do t</w:t>
            </w:r>
            <w:r w:rsidR="00F438B6" w:rsidRPr="00164B66">
              <w:rPr>
                <w:rFonts w:cs="Calibri"/>
                <w:bCs/>
                <w:szCs w:val="24"/>
                <w:lang w:eastAsia="pt-PT"/>
              </w:rPr>
              <w:t>ë</w:t>
            </w:r>
            <w:r w:rsidRPr="00164B66">
              <w:rPr>
                <w:rFonts w:cs="Calibri"/>
                <w:bCs/>
                <w:szCs w:val="24"/>
                <w:lang w:eastAsia="pt-PT"/>
              </w:rPr>
              <w:t xml:space="preserve"> kryhet si dhe veprat penale q</w:t>
            </w:r>
            <w:r w:rsidR="00F438B6" w:rsidRPr="00164B66">
              <w:rPr>
                <w:rFonts w:cs="Calibri"/>
                <w:bCs/>
                <w:szCs w:val="24"/>
                <w:lang w:eastAsia="pt-PT"/>
              </w:rPr>
              <w:t>ë</w:t>
            </w:r>
            <w:r w:rsidRPr="00164B66">
              <w:rPr>
                <w:rFonts w:cs="Calibri"/>
                <w:bCs/>
                <w:szCs w:val="24"/>
                <w:lang w:eastAsia="pt-PT"/>
              </w:rPr>
              <w:t xml:space="preserve"> mund t</w:t>
            </w:r>
            <w:r w:rsidR="00F438B6" w:rsidRPr="00164B66">
              <w:rPr>
                <w:rFonts w:cs="Calibri"/>
                <w:bCs/>
                <w:szCs w:val="24"/>
                <w:lang w:eastAsia="pt-PT"/>
              </w:rPr>
              <w:t>ë</w:t>
            </w:r>
            <w:r w:rsidRPr="00164B66">
              <w:rPr>
                <w:rFonts w:cs="Calibri"/>
                <w:bCs/>
                <w:szCs w:val="24"/>
                <w:lang w:eastAsia="pt-PT"/>
              </w:rPr>
              <w:t xml:space="preserve"> jen</w:t>
            </w:r>
            <w:r w:rsidR="00F438B6" w:rsidRPr="00164B66">
              <w:rPr>
                <w:rFonts w:cs="Calibri"/>
                <w:bCs/>
                <w:szCs w:val="24"/>
                <w:lang w:eastAsia="pt-PT"/>
              </w:rPr>
              <w:t>ë</w:t>
            </w:r>
            <w:r w:rsidRPr="00164B66">
              <w:rPr>
                <w:rFonts w:cs="Calibri"/>
                <w:bCs/>
                <w:szCs w:val="24"/>
                <w:lang w:eastAsia="pt-PT"/>
              </w:rPr>
              <w:t xml:space="preserve"> kryer</w:t>
            </w:r>
            <w:r w:rsidR="002D12D2" w:rsidRPr="00164B66">
              <w:rPr>
                <w:rFonts w:cs="Calibri"/>
                <w:bCs/>
                <w:szCs w:val="24"/>
                <w:lang w:eastAsia="pt-PT"/>
              </w:rPr>
              <w:t>.</w:t>
            </w:r>
          </w:p>
          <w:p w:rsidR="00630A2B" w:rsidRPr="00164B66" w:rsidRDefault="00630A2B" w:rsidP="007D3D4A">
            <w:pPr>
              <w:autoSpaceDE w:val="0"/>
              <w:autoSpaceDN w:val="0"/>
              <w:adjustRightInd w:val="0"/>
              <w:spacing w:line="280" w:lineRule="exact"/>
              <w:jc w:val="left"/>
              <w:rPr>
                <w:rFonts w:cs="Calibri"/>
                <w:bCs/>
                <w:szCs w:val="24"/>
                <w:lang w:eastAsia="pt-PT"/>
              </w:rPr>
            </w:pPr>
          </w:p>
        </w:tc>
      </w:tr>
      <w:tr w:rsidR="00630A2B" w:rsidRPr="00164B66" w:rsidTr="007D3D4A">
        <w:tc>
          <w:tcPr>
            <w:tcW w:w="8720" w:type="dxa"/>
            <w:gridSpan w:val="3"/>
          </w:tcPr>
          <w:p w:rsidR="00630A2B" w:rsidRPr="00164B66" w:rsidRDefault="00AC7760" w:rsidP="007D3D4A">
            <w:pPr>
              <w:tabs>
                <w:tab w:val="left" w:pos="426"/>
                <w:tab w:val="left" w:pos="851"/>
              </w:tabs>
              <w:spacing w:line="280" w:lineRule="exact"/>
              <w:jc w:val="left"/>
              <w:rPr>
                <w:rFonts w:cs="Calibri"/>
                <w:b/>
                <w:szCs w:val="24"/>
              </w:rPr>
            </w:pPr>
            <w:r w:rsidRPr="00164B66">
              <w:rPr>
                <w:rFonts w:cs="Calibri"/>
                <w:b/>
                <w:szCs w:val="24"/>
              </w:rPr>
              <w:t>Objek</w:t>
            </w:r>
            <w:r w:rsidR="00917826" w:rsidRPr="00164B66">
              <w:rPr>
                <w:rFonts w:cs="Calibri"/>
                <w:b/>
                <w:szCs w:val="24"/>
              </w:rPr>
              <w:t>tivat</w:t>
            </w:r>
            <w:r w:rsidR="00630A2B" w:rsidRPr="00164B66">
              <w:rPr>
                <w:rFonts w:cs="Calibri"/>
                <w:b/>
                <w:szCs w:val="24"/>
              </w:rPr>
              <w:t>:</w:t>
            </w:r>
          </w:p>
          <w:p w:rsidR="002D12D2" w:rsidRPr="00164B66" w:rsidRDefault="00917826" w:rsidP="007D3D4A">
            <w:pPr>
              <w:tabs>
                <w:tab w:val="left" w:pos="426"/>
                <w:tab w:val="left" w:pos="851"/>
              </w:tabs>
              <w:spacing w:line="280" w:lineRule="exact"/>
              <w:jc w:val="left"/>
              <w:rPr>
                <w:rFonts w:cs="Calibri"/>
                <w:szCs w:val="24"/>
              </w:rPr>
            </w:pPr>
            <w:r w:rsidRPr="00164B66">
              <w:rPr>
                <w:rFonts w:cs="Calibri"/>
                <w:szCs w:val="24"/>
              </w:rPr>
              <w:t>N</w:t>
            </w:r>
            <w:r w:rsidR="00F438B6" w:rsidRPr="00164B66">
              <w:rPr>
                <w:rFonts w:cs="Calibri"/>
                <w:szCs w:val="24"/>
              </w:rPr>
              <w:t>ë</w:t>
            </w:r>
            <w:r w:rsidRPr="00164B66">
              <w:rPr>
                <w:rFonts w:cs="Calibri"/>
                <w:szCs w:val="24"/>
              </w:rPr>
              <w:t xml:space="preserve"> fund t</w:t>
            </w:r>
            <w:r w:rsidR="00F438B6" w:rsidRPr="00164B66">
              <w:rPr>
                <w:rFonts w:cs="Calibri"/>
                <w:szCs w:val="24"/>
              </w:rPr>
              <w:t>ë</w:t>
            </w:r>
            <w:r w:rsidRPr="00164B66">
              <w:rPr>
                <w:rFonts w:cs="Calibri"/>
                <w:szCs w:val="24"/>
              </w:rPr>
              <w:t xml:space="preserve"> sesionit, pjes</w:t>
            </w:r>
            <w:r w:rsidR="00F438B6" w:rsidRPr="00164B66">
              <w:rPr>
                <w:rFonts w:cs="Calibri"/>
                <w:szCs w:val="24"/>
              </w:rPr>
              <w:t>ë</w:t>
            </w:r>
            <w:r w:rsidRPr="00164B66">
              <w:rPr>
                <w:rFonts w:cs="Calibri"/>
                <w:szCs w:val="24"/>
              </w:rPr>
              <w:t>marr</w:t>
            </w:r>
            <w:r w:rsidR="00F438B6" w:rsidRPr="00164B66">
              <w:rPr>
                <w:rFonts w:cs="Calibri"/>
                <w:szCs w:val="24"/>
              </w:rPr>
              <w:t>ë</w:t>
            </w:r>
            <w:r w:rsidRPr="00164B66">
              <w:rPr>
                <w:rFonts w:cs="Calibri"/>
                <w:szCs w:val="24"/>
              </w:rPr>
              <w:t>sit do t</w:t>
            </w:r>
            <w:r w:rsidR="00F438B6" w:rsidRPr="00164B66">
              <w:rPr>
                <w:rFonts w:cs="Calibri"/>
                <w:szCs w:val="24"/>
              </w:rPr>
              <w:t>ë</w:t>
            </w:r>
            <w:r w:rsidRPr="00164B66">
              <w:rPr>
                <w:rFonts w:cs="Calibri"/>
                <w:szCs w:val="24"/>
              </w:rPr>
              <w:t xml:space="preserve"> jen</w:t>
            </w:r>
            <w:r w:rsidR="00F438B6" w:rsidRPr="00164B66">
              <w:rPr>
                <w:rFonts w:cs="Calibri"/>
                <w:szCs w:val="24"/>
              </w:rPr>
              <w:t>ë</w:t>
            </w:r>
            <w:r w:rsidRPr="00164B66">
              <w:rPr>
                <w:rFonts w:cs="Calibri"/>
                <w:szCs w:val="24"/>
              </w:rPr>
              <w:t xml:space="preserve"> n</w:t>
            </w:r>
            <w:r w:rsidR="00F438B6" w:rsidRPr="00164B66">
              <w:rPr>
                <w:rFonts w:cs="Calibri"/>
                <w:szCs w:val="24"/>
              </w:rPr>
              <w:t>ë</w:t>
            </w:r>
            <w:r w:rsidRPr="00164B66">
              <w:rPr>
                <w:rFonts w:cs="Calibri"/>
                <w:szCs w:val="24"/>
              </w:rPr>
              <w:t xml:space="preserve"> gjendje t</w:t>
            </w:r>
            <w:r w:rsidR="00F438B6" w:rsidRPr="00164B66">
              <w:rPr>
                <w:rFonts w:cs="Calibri"/>
                <w:szCs w:val="24"/>
              </w:rPr>
              <w:t>ë</w:t>
            </w:r>
            <w:r w:rsidR="002D12D2" w:rsidRPr="00164B66">
              <w:rPr>
                <w:rFonts w:cs="Calibri"/>
                <w:szCs w:val="24"/>
              </w:rPr>
              <w:t>:</w:t>
            </w:r>
          </w:p>
          <w:p w:rsidR="00FC5A4E" w:rsidRPr="00164B66" w:rsidRDefault="00FC5A4E" w:rsidP="00DD755D">
            <w:pPr>
              <w:pStyle w:val="bul1a"/>
              <w:rPr>
                <w:lang w:val="sq-AL"/>
              </w:rPr>
            </w:pPr>
            <w:r w:rsidRPr="00164B66">
              <w:rPr>
                <w:lang w:val="sq-AL"/>
              </w:rPr>
              <w:t>Identif</w:t>
            </w:r>
            <w:r w:rsidR="00917826" w:rsidRPr="00164B66">
              <w:rPr>
                <w:lang w:val="sq-AL"/>
              </w:rPr>
              <w:t>ikojn</w:t>
            </w:r>
            <w:r w:rsidR="00F438B6" w:rsidRPr="00164B66">
              <w:rPr>
                <w:lang w:val="sq-AL"/>
              </w:rPr>
              <w:t>ë</w:t>
            </w:r>
            <w:r w:rsidR="00917826" w:rsidRPr="00164B66">
              <w:rPr>
                <w:lang w:val="sq-AL"/>
              </w:rPr>
              <w:t xml:space="preserve"> veprat penale t</w:t>
            </w:r>
            <w:r w:rsidR="00F438B6" w:rsidRPr="00164B66">
              <w:rPr>
                <w:lang w:val="sq-AL"/>
              </w:rPr>
              <w:t>ë</w:t>
            </w:r>
            <w:r w:rsidR="00917826" w:rsidRPr="00164B66">
              <w:rPr>
                <w:lang w:val="sq-AL"/>
              </w:rPr>
              <w:t xml:space="preserve"> kryera n</w:t>
            </w:r>
            <w:r w:rsidR="00F438B6" w:rsidRPr="00164B66">
              <w:rPr>
                <w:lang w:val="sq-AL"/>
              </w:rPr>
              <w:t>ë</w:t>
            </w:r>
            <w:r w:rsidR="00917826" w:rsidRPr="00164B66">
              <w:rPr>
                <w:lang w:val="sq-AL"/>
              </w:rPr>
              <w:t xml:space="preserve"> skenar</w:t>
            </w:r>
          </w:p>
          <w:p w:rsidR="00FC5A4E" w:rsidRPr="00164B66" w:rsidRDefault="00917826" w:rsidP="00DD755D">
            <w:pPr>
              <w:pStyle w:val="bul1a"/>
              <w:rPr>
                <w:lang w:val="sq-AL"/>
              </w:rPr>
            </w:pPr>
            <w:r w:rsidRPr="00164B66">
              <w:rPr>
                <w:lang w:val="sq-AL"/>
              </w:rPr>
              <w:t>Zhvillojn</w:t>
            </w:r>
            <w:r w:rsidR="00F438B6" w:rsidRPr="00164B66">
              <w:rPr>
                <w:lang w:val="sq-AL"/>
              </w:rPr>
              <w:t>ë</w:t>
            </w:r>
            <w:r w:rsidRPr="00164B66">
              <w:rPr>
                <w:lang w:val="sq-AL"/>
              </w:rPr>
              <w:t xml:space="preserve"> nj</w:t>
            </w:r>
            <w:r w:rsidR="00F438B6" w:rsidRPr="00164B66">
              <w:rPr>
                <w:lang w:val="sq-AL"/>
              </w:rPr>
              <w:t>ë</w:t>
            </w:r>
            <w:r w:rsidRPr="00164B66">
              <w:rPr>
                <w:lang w:val="sq-AL"/>
              </w:rPr>
              <w:t xml:space="preserve"> plan hetimi</w:t>
            </w:r>
          </w:p>
          <w:p w:rsidR="00FC5A4E" w:rsidRPr="00164B66" w:rsidRDefault="00FC5A4E" w:rsidP="00DD755D">
            <w:pPr>
              <w:pStyle w:val="bul1a"/>
              <w:rPr>
                <w:lang w:val="sq-AL"/>
              </w:rPr>
            </w:pPr>
            <w:r w:rsidRPr="00164B66">
              <w:rPr>
                <w:lang w:val="sq-AL"/>
              </w:rPr>
              <w:t>Identif</w:t>
            </w:r>
            <w:r w:rsidR="00917826" w:rsidRPr="00164B66">
              <w:rPr>
                <w:lang w:val="sq-AL"/>
              </w:rPr>
              <w:t>ikojn</w:t>
            </w:r>
            <w:r w:rsidR="00F438B6" w:rsidRPr="00164B66">
              <w:rPr>
                <w:lang w:val="sq-AL"/>
              </w:rPr>
              <w:t>ë</w:t>
            </w:r>
            <w:r w:rsidR="00917826" w:rsidRPr="00164B66">
              <w:rPr>
                <w:lang w:val="sq-AL"/>
              </w:rPr>
              <w:t xml:space="preserve"> informacion shtes</w:t>
            </w:r>
            <w:r w:rsidR="00F438B6" w:rsidRPr="00164B66">
              <w:rPr>
                <w:lang w:val="sq-AL"/>
              </w:rPr>
              <w:t>ë</w:t>
            </w:r>
            <w:r w:rsidR="00917826" w:rsidRPr="00164B66">
              <w:rPr>
                <w:lang w:val="sq-AL"/>
              </w:rPr>
              <w:t xml:space="preserve"> q</w:t>
            </w:r>
            <w:r w:rsidR="00F438B6" w:rsidRPr="00164B66">
              <w:rPr>
                <w:lang w:val="sq-AL"/>
              </w:rPr>
              <w:t>ë</w:t>
            </w:r>
            <w:r w:rsidR="00917826" w:rsidRPr="00164B66">
              <w:rPr>
                <w:lang w:val="sq-AL"/>
              </w:rPr>
              <w:t xml:space="preserve"> nevojitet p</w:t>
            </w:r>
            <w:r w:rsidR="00F438B6" w:rsidRPr="00164B66">
              <w:rPr>
                <w:lang w:val="sq-AL"/>
              </w:rPr>
              <w:t>ë</w:t>
            </w:r>
            <w:r w:rsidR="00917826" w:rsidRPr="00164B66">
              <w:rPr>
                <w:lang w:val="sq-AL"/>
              </w:rPr>
              <w:t>r kryerjen e hetimit</w:t>
            </w:r>
          </w:p>
          <w:p w:rsidR="00FC5A4E" w:rsidRPr="00164B66" w:rsidRDefault="00917826" w:rsidP="00DD755D">
            <w:pPr>
              <w:pStyle w:val="bul1a"/>
              <w:rPr>
                <w:lang w:val="sq-AL"/>
              </w:rPr>
            </w:pPr>
            <w:r w:rsidRPr="00164B66">
              <w:rPr>
                <w:lang w:val="sq-AL"/>
              </w:rPr>
              <w:t>Rendisin burimet e nevojshme p</w:t>
            </w:r>
            <w:r w:rsidR="00F438B6" w:rsidRPr="00164B66">
              <w:rPr>
                <w:lang w:val="sq-AL"/>
              </w:rPr>
              <w:t>ë</w:t>
            </w:r>
            <w:r w:rsidRPr="00164B66">
              <w:rPr>
                <w:lang w:val="sq-AL"/>
              </w:rPr>
              <w:t>r kryerjen e hetimit</w:t>
            </w:r>
          </w:p>
          <w:p w:rsidR="00630A2B" w:rsidRPr="00164B66" w:rsidRDefault="00630A2B" w:rsidP="00FC5A4E">
            <w:pPr>
              <w:tabs>
                <w:tab w:val="left" w:pos="426"/>
                <w:tab w:val="left" w:pos="851"/>
              </w:tabs>
              <w:spacing w:line="280" w:lineRule="exact"/>
              <w:ind w:left="720"/>
              <w:jc w:val="left"/>
              <w:rPr>
                <w:rFonts w:cs="Calibri"/>
                <w:szCs w:val="24"/>
              </w:rPr>
            </w:pPr>
          </w:p>
        </w:tc>
      </w:tr>
      <w:tr w:rsidR="00630A2B" w:rsidRPr="00164B66" w:rsidTr="007D3D4A">
        <w:trPr>
          <w:trHeight w:val="90"/>
        </w:trPr>
        <w:tc>
          <w:tcPr>
            <w:tcW w:w="1494" w:type="dxa"/>
            <w:shd w:val="clear" w:color="auto" w:fill="D9D9D9"/>
            <w:vAlign w:val="center"/>
          </w:tcPr>
          <w:p w:rsidR="00630A2B" w:rsidRPr="00164B66" w:rsidRDefault="007459B5" w:rsidP="007459B5">
            <w:pPr>
              <w:tabs>
                <w:tab w:val="left" w:pos="426"/>
                <w:tab w:val="left" w:pos="851"/>
              </w:tabs>
              <w:spacing w:line="240" w:lineRule="auto"/>
              <w:rPr>
                <w:rFonts w:cs="Calibri"/>
                <w:b/>
                <w:szCs w:val="24"/>
              </w:rPr>
            </w:pPr>
            <w:r w:rsidRPr="00164B66">
              <w:rPr>
                <w:rFonts w:cs="Calibri"/>
                <w:b/>
                <w:szCs w:val="24"/>
              </w:rPr>
              <w:t>Nr. Slajdit</w:t>
            </w:r>
          </w:p>
        </w:tc>
        <w:tc>
          <w:tcPr>
            <w:tcW w:w="7226" w:type="dxa"/>
            <w:gridSpan w:val="2"/>
            <w:shd w:val="clear" w:color="auto" w:fill="D9D9D9"/>
            <w:vAlign w:val="center"/>
          </w:tcPr>
          <w:p w:rsidR="00630A2B" w:rsidRPr="00164B66" w:rsidRDefault="007459B5" w:rsidP="007D3D4A">
            <w:pPr>
              <w:tabs>
                <w:tab w:val="left" w:pos="426"/>
                <w:tab w:val="left" w:pos="851"/>
              </w:tabs>
              <w:spacing w:line="240" w:lineRule="auto"/>
              <w:jc w:val="left"/>
              <w:rPr>
                <w:rFonts w:cs="Calibri"/>
                <w:b/>
                <w:szCs w:val="24"/>
              </w:rPr>
            </w:pPr>
            <w:r w:rsidRPr="00164B66">
              <w:rPr>
                <w:rFonts w:cs="Calibri"/>
                <w:b/>
                <w:szCs w:val="24"/>
              </w:rPr>
              <w:t>P</w:t>
            </w:r>
            <w:r w:rsidR="00F438B6" w:rsidRPr="00164B66">
              <w:rPr>
                <w:rFonts w:cs="Calibri"/>
                <w:b/>
                <w:szCs w:val="24"/>
              </w:rPr>
              <w:t>ë</w:t>
            </w:r>
            <w:r w:rsidRPr="00164B66">
              <w:rPr>
                <w:rFonts w:cs="Calibri"/>
                <w:b/>
                <w:szCs w:val="24"/>
              </w:rPr>
              <w:t>rmbajtja</w:t>
            </w:r>
            <w:r w:rsidR="00630A2B" w:rsidRPr="00164B66">
              <w:rPr>
                <w:rFonts w:cs="Calibri"/>
                <w:b/>
                <w:szCs w:val="24"/>
              </w:rPr>
              <w:t>:</w:t>
            </w:r>
          </w:p>
        </w:tc>
      </w:tr>
      <w:tr w:rsidR="00630A2B" w:rsidRPr="00164B66" w:rsidTr="007D3D4A">
        <w:trPr>
          <w:trHeight w:val="1400"/>
        </w:trPr>
        <w:tc>
          <w:tcPr>
            <w:tcW w:w="1494" w:type="dxa"/>
          </w:tcPr>
          <w:p w:rsidR="00630A2B" w:rsidRPr="00164B66" w:rsidRDefault="00630A2B" w:rsidP="007D3D4A">
            <w:pPr>
              <w:tabs>
                <w:tab w:val="left" w:pos="426"/>
                <w:tab w:val="left" w:pos="851"/>
              </w:tabs>
              <w:spacing w:line="280" w:lineRule="exact"/>
              <w:rPr>
                <w:rFonts w:cs="Calibri"/>
                <w:b/>
                <w:szCs w:val="24"/>
              </w:rPr>
            </w:pPr>
          </w:p>
          <w:p w:rsidR="00630A2B" w:rsidRPr="00164B66" w:rsidRDefault="00630A2B" w:rsidP="007D3D4A">
            <w:pPr>
              <w:tabs>
                <w:tab w:val="left" w:pos="426"/>
                <w:tab w:val="left" w:pos="851"/>
              </w:tabs>
              <w:spacing w:line="280" w:lineRule="exact"/>
              <w:rPr>
                <w:rFonts w:cs="Calibri"/>
                <w:b/>
                <w:szCs w:val="24"/>
              </w:rPr>
            </w:pPr>
          </w:p>
        </w:tc>
        <w:tc>
          <w:tcPr>
            <w:tcW w:w="7226" w:type="dxa"/>
            <w:gridSpan w:val="2"/>
          </w:tcPr>
          <w:p w:rsidR="00630A2B" w:rsidRPr="00164B66" w:rsidRDefault="00630A2B" w:rsidP="007D3D4A">
            <w:pPr>
              <w:tabs>
                <w:tab w:val="left" w:pos="426"/>
                <w:tab w:val="left" w:pos="851"/>
              </w:tabs>
              <w:spacing w:line="280" w:lineRule="exact"/>
              <w:rPr>
                <w:rFonts w:cs="Calibri"/>
                <w:szCs w:val="24"/>
              </w:rPr>
            </w:pPr>
          </w:p>
          <w:p w:rsidR="00630A2B" w:rsidRPr="00164B66" w:rsidRDefault="007459B5" w:rsidP="007D3D4A">
            <w:pPr>
              <w:tabs>
                <w:tab w:val="left" w:pos="426"/>
                <w:tab w:val="left" w:pos="851"/>
              </w:tabs>
              <w:spacing w:line="280" w:lineRule="exact"/>
              <w:rPr>
                <w:rFonts w:cs="Calibri"/>
                <w:szCs w:val="24"/>
              </w:rPr>
            </w:pPr>
            <w:r w:rsidRPr="00164B66">
              <w:rPr>
                <w:rFonts w:cs="Calibri"/>
                <w:szCs w:val="24"/>
              </w:rPr>
              <w:t>P</w:t>
            </w:r>
            <w:r w:rsidR="00F438B6" w:rsidRPr="00164B66">
              <w:rPr>
                <w:rFonts w:cs="Calibri"/>
                <w:szCs w:val="24"/>
              </w:rPr>
              <w:t>ë</w:t>
            </w:r>
            <w:r w:rsidRPr="00164B66">
              <w:rPr>
                <w:rFonts w:cs="Calibri"/>
                <w:szCs w:val="24"/>
              </w:rPr>
              <w:t>rdorimi i nj</w:t>
            </w:r>
            <w:r w:rsidR="00F438B6" w:rsidRPr="00164B66">
              <w:rPr>
                <w:rFonts w:cs="Calibri"/>
                <w:szCs w:val="24"/>
              </w:rPr>
              <w:t>ë</w:t>
            </w:r>
            <w:r w:rsidRPr="00164B66">
              <w:rPr>
                <w:rFonts w:cs="Calibri"/>
                <w:szCs w:val="24"/>
              </w:rPr>
              <w:t xml:space="preserve"> prezantimi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fakultativ p</w:t>
            </w:r>
            <w:r w:rsidR="00F438B6" w:rsidRPr="00164B66">
              <w:rPr>
                <w:rFonts w:cs="Calibri"/>
                <w:szCs w:val="24"/>
              </w:rPr>
              <w:t>ë</w:t>
            </w:r>
            <w:r w:rsidRPr="00164B66">
              <w:rPr>
                <w:rFonts w:cs="Calibri"/>
                <w:szCs w:val="24"/>
              </w:rPr>
              <w:t>r k</w:t>
            </w:r>
            <w:r w:rsidR="00F438B6" w:rsidRPr="00164B66">
              <w:rPr>
                <w:rFonts w:cs="Calibri"/>
                <w:szCs w:val="24"/>
              </w:rPr>
              <w:t>ë</w:t>
            </w:r>
            <w:r w:rsidRPr="00164B66">
              <w:rPr>
                <w:rFonts w:cs="Calibri"/>
                <w:szCs w:val="24"/>
              </w:rPr>
              <w:t>t</w:t>
            </w:r>
            <w:r w:rsidR="00F438B6" w:rsidRPr="00164B66">
              <w:rPr>
                <w:rFonts w:cs="Calibri"/>
                <w:szCs w:val="24"/>
              </w:rPr>
              <w:t>ë</w:t>
            </w:r>
            <w:r w:rsidRPr="00164B66">
              <w:rPr>
                <w:rFonts w:cs="Calibri"/>
                <w:szCs w:val="24"/>
              </w:rPr>
              <w:t xml:space="preserve"> sesion. N</w:t>
            </w:r>
            <w:r w:rsidR="00F438B6" w:rsidRPr="00164B66">
              <w:rPr>
                <w:rFonts w:cs="Calibri"/>
                <w:szCs w:val="24"/>
              </w:rPr>
              <w:t>ë</w:t>
            </w:r>
            <w:r w:rsidRPr="00164B66">
              <w:rPr>
                <w:rFonts w:cs="Calibri"/>
                <w:szCs w:val="24"/>
              </w:rPr>
              <w:t xml:space="preserve">se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e nevojshme nj</w:t>
            </w:r>
            <w:r w:rsidR="00F438B6" w:rsidRPr="00164B66">
              <w:rPr>
                <w:rFonts w:cs="Calibri"/>
                <w:szCs w:val="24"/>
              </w:rPr>
              <w:t>ë</w:t>
            </w:r>
            <w:r w:rsidRPr="00164B66">
              <w:rPr>
                <w:rFonts w:cs="Calibri"/>
                <w:szCs w:val="24"/>
              </w:rPr>
              <w:t xml:space="preserve"> prezantim mund t</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rdoret p</w:t>
            </w:r>
            <w:r w:rsidR="00F438B6" w:rsidRPr="00164B66">
              <w:rPr>
                <w:rFonts w:cs="Calibri"/>
                <w:szCs w:val="24"/>
              </w:rPr>
              <w:t>ë</w:t>
            </w:r>
            <w:r w:rsidRPr="00164B66">
              <w:rPr>
                <w:rFonts w:cs="Calibri"/>
                <w:szCs w:val="24"/>
              </w:rPr>
              <w:t>r t</w:t>
            </w:r>
            <w:r w:rsidR="00F438B6" w:rsidRPr="00164B66">
              <w:rPr>
                <w:rFonts w:cs="Calibri"/>
                <w:szCs w:val="24"/>
              </w:rPr>
              <w:t>ë</w:t>
            </w:r>
            <w:r w:rsidRPr="00164B66">
              <w:rPr>
                <w:rFonts w:cs="Calibri"/>
                <w:szCs w:val="24"/>
              </w:rPr>
              <w:t xml:space="preserve"> mb</w:t>
            </w:r>
            <w:r w:rsidR="00F438B6" w:rsidRPr="00164B66">
              <w:rPr>
                <w:rFonts w:cs="Calibri"/>
                <w:szCs w:val="24"/>
              </w:rPr>
              <w:t>ë</w:t>
            </w:r>
            <w:r w:rsidRPr="00164B66">
              <w:rPr>
                <w:rFonts w:cs="Calibri"/>
                <w:szCs w:val="24"/>
              </w:rPr>
              <w:t xml:space="preserve">shtetur ushtrimin e </w:t>
            </w:r>
            <w:r w:rsidR="00D52BFD" w:rsidRPr="00164B66">
              <w:rPr>
                <w:rFonts w:cs="Calibri"/>
                <w:szCs w:val="24"/>
              </w:rPr>
              <w:t>dhënies së letrave</w:t>
            </w:r>
            <w:r w:rsidR="002D12D2" w:rsidRPr="00164B66">
              <w:rPr>
                <w:rFonts w:cs="Calibri"/>
                <w:szCs w:val="24"/>
              </w:rPr>
              <w:t xml:space="preserve"> </w:t>
            </w:r>
            <w:r w:rsidRPr="00164B66">
              <w:rPr>
                <w:rFonts w:cs="Calibri"/>
                <w:szCs w:val="24"/>
              </w:rPr>
              <w:t>q</w:t>
            </w:r>
            <w:r w:rsidR="00F438B6" w:rsidRPr="00164B66">
              <w:rPr>
                <w:rFonts w:cs="Calibri"/>
                <w:szCs w:val="24"/>
              </w:rPr>
              <w:t>ë</w:t>
            </w:r>
            <w:r w:rsidRPr="00164B66">
              <w:rPr>
                <w:rFonts w:cs="Calibri"/>
                <w:szCs w:val="24"/>
              </w:rPr>
              <w:t xml:space="preserve"> iu jep student</w:t>
            </w:r>
            <w:r w:rsidR="00F438B6" w:rsidRPr="00164B66">
              <w:rPr>
                <w:rFonts w:cs="Calibri"/>
                <w:szCs w:val="24"/>
              </w:rPr>
              <w:t>ë</w:t>
            </w:r>
            <w:r w:rsidRPr="00164B66">
              <w:rPr>
                <w:rFonts w:cs="Calibri"/>
                <w:szCs w:val="24"/>
              </w:rPr>
              <w:t>ve informacion t</w:t>
            </w:r>
            <w:r w:rsidR="00F438B6" w:rsidRPr="00164B66">
              <w:rPr>
                <w:rFonts w:cs="Calibri"/>
                <w:szCs w:val="24"/>
              </w:rPr>
              <w:t>ë</w:t>
            </w:r>
            <w:r w:rsidRPr="00164B66">
              <w:rPr>
                <w:rFonts w:cs="Calibri"/>
                <w:szCs w:val="24"/>
              </w:rPr>
              <w:t xml:space="preserve"> mjaftuesh</w:t>
            </w:r>
            <w:r w:rsidR="00F438B6" w:rsidRPr="00164B66">
              <w:rPr>
                <w:rFonts w:cs="Calibri"/>
                <w:szCs w:val="24"/>
              </w:rPr>
              <w:t>ë</w:t>
            </w:r>
            <w:r w:rsidRPr="00164B66">
              <w:rPr>
                <w:rFonts w:cs="Calibri"/>
                <w:szCs w:val="24"/>
              </w:rPr>
              <w:t>m p</w:t>
            </w:r>
            <w:r w:rsidR="00F438B6" w:rsidRPr="00164B66">
              <w:rPr>
                <w:rFonts w:cs="Calibri"/>
                <w:szCs w:val="24"/>
              </w:rPr>
              <w:t>ë</w:t>
            </w:r>
            <w:r w:rsidRPr="00164B66">
              <w:rPr>
                <w:rFonts w:cs="Calibri"/>
                <w:szCs w:val="24"/>
              </w:rPr>
              <w:t>r fillimin e hetimit dhe p</w:t>
            </w:r>
            <w:r w:rsidR="00F438B6" w:rsidRPr="00164B66">
              <w:rPr>
                <w:rFonts w:cs="Calibri"/>
                <w:szCs w:val="24"/>
              </w:rPr>
              <w:t>ë</w:t>
            </w:r>
            <w:r w:rsidRPr="00164B66">
              <w:rPr>
                <w:rFonts w:cs="Calibri"/>
                <w:szCs w:val="24"/>
              </w:rPr>
              <w:t>rmbush objektivat e sesionit</w:t>
            </w:r>
            <w:r w:rsidR="002D12D2" w:rsidRPr="00164B66">
              <w:rPr>
                <w:rFonts w:cs="Calibri"/>
                <w:szCs w:val="24"/>
              </w:rPr>
              <w:t>.</w:t>
            </w:r>
          </w:p>
          <w:p w:rsidR="002D12D2" w:rsidRPr="00164B66" w:rsidRDefault="002D12D2" w:rsidP="007D3D4A">
            <w:pPr>
              <w:tabs>
                <w:tab w:val="left" w:pos="426"/>
                <w:tab w:val="left" w:pos="851"/>
              </w:tabs>
              <w:spacing w:line="280" w:lineRule="exact"/>
              <w:rPr>
                <w:rFonts w:cs="Calibri"/>
                <w:szCs w:val="24"/>
              </w:rPr>
            </w:pPr>
          </w:p>
        </w:tc>
      </w:tr>
      <w:tr w:rsidR="00630A2B" w:rsidRPr="00164B66" w:rsidTr="007D3D4A">
        <w:trPr>
          <w:trHeight w:val="1400"/>
        </w:trPr>
        <w:tc>
          <w:tcPr>
            <w:tcW w:w="1494" w:type="dxa"/>
            <w:tcBorders>
              <w:top w:val="single" w:sz="4" w:space="0" w:color="000000"/>
              <w:left w:val="single" w:sz="4" w:space="0" w:color="000000"/>
              <w:bottom w:val="single" w:sz="4" w:space="0" w:color="000000"/>
              <w:right w:val="single" w:sz="4" w:space="0" w:color="000000"/>
            </w:tcBorders>
          </w:tcPr>
          <w:p w:rsidR="00630A2B" w:rsidRPr="00164B66" w:rsidRDefault="00630A2B" w:rsidP="00D541ED">
            <w:pPr>
              <w:tabs>
                <w:tab w:val="left" w:pos="426"/>
                <w:tab w:val="left" w:pos="851"/>
              </w:tabs>
              <w:spacing w:after="120" w:line="280" w:lineRule="exact"/>
              <w:rPr>
                <w:rFonts w:cs="Calibri"/>
                <w:b/>
                <w:szCs w:val="24"/>
              </w:rPr>
            </w:pPr>
          </w:p>
        </w:tc>
        <w:tc>
          <w:tcPr>
            <w:tcW w:w="7226" w:type="dxa"/>
            <w:gridSpan w:val="2"/>
            <w:tcBorders>
              <w:top w:val="single" w:sz="4" w:space="0" w:color="000000"/>
              <w:left w:val="single" w:sz="4" w:space="0" w:color="000000"/>
              <w:bottom w:val="single" w:sz="4" w:space="0" w:color="000000"/>
              <w:right w:val="single" w:sz="4" w:space="0" w:color="000000"/>
            </w:tcBorders>
          </w:tcPr>
          <w:p w:rsidR="006B329A" w:rsidRPr="00164B66" w:rsidRDefault="007459B5" w:rsidP="006B329A">
            <w:pPr>
              <w:tabs>
                <w:tab w:val="left" w:pos="426"/>
                <w:tab w:val="left" w:pos="851"/>
              </w:tabs>
              <w:spacing w:after="120" w:line="260" w:lineRule="exact"/>
              <w:jc w:val="left"/>
              <w:rPr>
                <w:rFonts w:cs="Calibri"/>
                <w:b/>
                <w:szCs w:val="18"/>
              </w:rPr>
            </w:pPr>
            <w:r w:rsidRPr="00164B66">
              <w:rPr>
                <w:rFonts w:cs="Calibri"/>
                <w:b/>
                <w:szCs w:val="18"/>
              </w:rPr>
              <w:t>Ushtrime Praktike</w:t>
            </w:r>
            <w:r w:rsidR="00630A2B" w:rsidRPr="00164B66">
              <w:rPr>
                <w:rFonts w:cs="Calibri"/>
                <w:b/>
                <w:szCs w:val="18"/>
              </w:rPr>
              <w:t xml:space="preserve"> (</w:t>
            </w:r>
            <w:r w:rsidRPr="00164B66">
              <w:rPr>
                <w:rFonts w:cs="Calibri"/>
                <w:b/>
                <w:szCs w:val="18"/>
              </w:rPr>
              <w:t>sipas rastit</w:t>
            </w:r>
            <w:r w:rsidR="00630A2B" w:rsidRPr="00164B66">
              <w:rPr>
                <w:rFonts w:cs="Calibri"/>
                <w:b/>
                <w:szCs w:val="18"/>
              </w:rPr>
              <w:t>)</w:t>
            </w:r>
          </w:p>
          <w:p w:rsidR="00CF124C" w:rsidRPr="00164B66" w:rsidRDefault="00630A2B" w:rsidP="006B329A">
            <w:pPr>
              <w:tabs>
                <w:tab w:val="left" w:pos="426"/>
                <w:tab w:val="left" w:pos="851"/>
              </w:tabs>
              <w:spacing w:after="120" w:line="260" w:lineRule="exact"/>
              <w:rPr>
                <w:rFonts w:cs="Calibri"/>
                <w:b/>
                <w:szCs w:val="18"/>
              </w:rPr>
            </w:pPr>
            <w:r w:rsidRPr="00164B66">
              <w:rPr>
                <w:rFonts w:cs="Calibri"/>
                <w:b/>
                <w:szCs w:val="18"/>
              </w:rPr>
              <w:br/>
            </w:r>
            <w:r w:rsidR="006B329A" w:rsidRPr="00164B66">
              <w:rPr>
                <w:rFonts w:cs="Calibri"/>
                <w:szCs w:val="18"/>
              </w:rPr>
              <w:t xml:space="preserve">Ky sesion </w:t>
            </w:r>
            <w:r w:rsidR="00F438B6" w:rsidRPr="00164B66">
              <w:rPr>
                <w:rFonts w:cs="Calibri"/>
                <w:szCs w:val="18"/>
              </w:rPr>
              <w:t>ë</w:t>
            </w:r>
            <w:r w:rsidR="006B329A" w:rsidRPr="00164B66">
              <w:rPr>
                <w:rFonts w:cs="Calibri"/>
                <w:szCs w:val="18"/>
              </w:rPr>
              <w:t>sht</w:t>
            </w:r>
            <w:r w:rsidR="00F438B6" w:rsidRPr="00164B66">
              <w:rPr>
                <w:rFonts w:cs="Calibri"/>
                <w:szCs w:val="18"/>
              </w:rPr>
              <w:t>ë</w:t>
            </w:r>
            <w:r w:rsidR="006B329A" w:rsidRPr="00164B66">
              <w:rPr>
                <w:rFonts w:cs="Calibri"/>
                <w:szCs w:val="18"/>
              </w:rPr>
              <w:t xml:space="preserve"> t</w:t>
            </w:r>
            <w:r w:rsidR="00F438B6" w:rsidRPr="00164B66">
              <w:rPr>
                <w:rFonts w:cs="Calibri"/>
                <w:szCs w:val="18"/>
              </w:rPr>
              <w:t>ë</w:t>
            </w:r>
            <w:r w:rsidR="006B329A" w:rsidRPr="00164B66">
              <w:rPr>
                <w:rFonts w:cs="Calibri"/>
                <w:szCs w:val="18"/>
              </w:rPr>
              <w:t>r</w:t>
            </w:r>
            <w:r w:rsidR="00F438B6" w:rsidRPr="00164B66">
              <w:rPr>
                <w:rFonts w:cs="Calibri"/>
                <w:szCs w:val="18"/>
              </w:rPr>
              <w:t>ë</w:t>
            </w:r>
            <w:r w:rsidR="006B329A" w:rsidRPr="00164B66">
              <w:rPr>
                <w:rFonts w:cs="Calibri"/>
                <w:szCs w:val="18"/>
              </w:rPr>
              <w:t xml:space="preserve">sisht praktik dhe fillon me </w:t>
            </w:r>
            <w:r w:rsidR="00774AC7" w:rsidRPr="00164B66">
              <w:rPr>
                <w:rFonts w:cs="Calibri"/>
                <w:szCs w:val="18"/>
              </w:rPr>
              <w:t>kallëzimin</w:t>
            </w:r>
            <w:r w:rsidR="006B329A" w:rsidRPr="00164B66">
              <w:rPr>
                <w:rFonts w:cs="Calibri"/>
                <w:szCs w:val="18"/>
              </w:rPr>
              <w:t xml:space="preserve"> e viktim</w:t>
            </w:r>
            <w:r w:rsidR="00F438B6" w:rsidRPr="00164B66">
              <w:rPr>
                <w:rFonts w:cs="Calibri"/>
                <w:szCs w:val="18"/>
              </w:rPr>
              <w:t>ë</w:t>
            </w:r>
            <w:r w:rsidR="006B329A" w:rsidRPr="00164B66">
              <w:rPr>
                <w:rFonts w:cs="Calibri"/>
                <w:szCs w:val="18"/>
              </w:rPr>
              <w:t>s s</w:t>
            </w:r>
            <w:r w:rsidR="00F438B6" w:rsidRPr="00164B66">
              <w:rPr>
                <w:rFonts w:cs="Calibri"/>
                <w:szCs w:val="18"/>
              </w:rPr>
              <w:t>ë</w:t>
            </w:r>
            <w:r w:rsidR="006B329A" w:rsidRPr="00164B66">
              <w:rPr>
                <w:rFonts w:cs="Calibri"/>
                <w:szCs w:val="18"/>
              </w:rPr>
              <w:t xml:space="preserve"> krimit</w:t>
            </w:r>
            <w:r w:rsidR="002D12D2" w:rsidRPr="00164B66">
              <w:rPr>
                <w:rFonts w:cs="Calibri"/>
                <w:szCs w:val="18"/>
              </w:rPr>
              <w:t>.</w:t>
            </w:r>
            <w:r w:rsidR="004D0233" w:rsidRPr="00164B66">
              <w:rPr>
                <w:rFonts w:cs="Calibri"/>
                <w:szCs w:val="18"/>
              </w:rPr>
              <w:t xml:space="preserve"> </w:t>
            </w:r>
            <w:r w:rsidR="006B329A" w:rsidRPr="00164B66">
              <w:rPr>
                <w:rFonts w:cs="Calibri"/>
                <w:szCs w:val="18"/>
              </w:rPr>
              <w:t xml:space="preserve">Vepra </w:t>
            </w:r>
            <w:r w:rsidR="00F438B6" w:rsidRPr="00164B66">
              <w:rPr>
                <w:rFonts w:cs="Calibri"/>
                <w:szCs w:val="18"/>
              </w:rPr>
              <w:t>ë</w:t>
            </w:r>
            <w:r w:rsidR="006B329A" w:rsidRPr="00164B66">
              <w:rPr>
                <w:rFonts w:cs="Calibri"/>
                <w:szCs w:val="18"/>
              </w:rPr>
              <w:t>sht</w:t>
            </w:r>
            <w:r w:rsidR="00F438B6" w:rsidRPr="00164B66">
              <w:rPr>
                <w:rFonts w:cs="Calibri"/>
                <w:szCs w:val="18"/>
              </w:rPr>
              <w:t>ë</w:t>
            </w:r>
            <w:r w:rsidR="006B329A" w:rsidRPr="00164B66">
              <w:rPr>
                <w:rFonts w:cs="Calibri"/>
                <w:szCs w:val="18"/>
              </w:rPr>
              <w:t xml:space="preserve"> nj</w:t>
            </w:r>
            <w:r w:rsidR="00F438B6" w:rsidRPr="00164B66">
              <w:rPr>
                <w:rFonts w:cs="Calibri"/>
                <w:szCs w:val="18"/>
              </w:rPr>
              <w:t>ë</w:t>
            </w:r>
            <w:r w:rsidR="006B329A" w:rsidRPr="00164B66">
              <w:rPr>
                <w:rFonts w:cs="Calibri"/>
                <w:szCs w:val="18"/>
              </w:rPr>
              <w:t xml:space="preserve"> k</w:t>
            </w:r>
            <w:r w:rsidR="00F438B6" w:rsidRPr="00164B66">
              <w:rPr>
                <w:rFonts w:cs="Calibri"/>
                <w:szCs w:val="18"/>
              </w:rPr>
              <w:t>ë</w:t>
            </w:r>
            <w:r w:rsidR="006B329A" w:rsidRPr="00164B66">
              <w:rPr>
                <w:rFonts w:cs="Calibri"/>
                <w:szCs w:val="18"/>
              </w:rPr>
              <w:t>rc</w:t>
            </w:r>
            <w:r w:rsidR="00F438B6" w:rsidRPr="00164B66">
              <w:rPr>
                <w:rFonts w:cs="Calibri"/>
                <w:szCs w:val="18"/>
              </w:rPr>
              <w:t>ë</w:t>
            </w:r>
            <w:r w:rsidR="006B329A" w:rsidRPr="00164B66">
              <w:rPr>
                <w:rFonts w:cs="Calibri"/>
                <w:szCs w:val="18"/>
              </w:rPr>
              <w:t>nim i kryer nga nj</w:t>
            </w:r>
            <w:r w:rsidR="00F438B6" w:rsidRPr="00164B66">
              <w:rPr>
                <w:rFonts w:cs="Calibri"/>
                <w:szCs w:val="18"/>
              </w:rPr>
              <w:t>ë</w:t>
            </w:r>
            <w:r w:rsidR="006B329A" w:rsidRPr="00164B66">
              <w:rPr>
                <w:rFonts w:cs="Calibri"/>
                <w:szCs w:val="18"/>
              </w:rPr>
              <w:t xml:space="preserve"> shtetas Gjerman </w:t>
            </w:r>
            <w:r w:rsidR="00774AC7" w:rsidRPr="00164B66">
              <w:rPr>
                <w:rFonts w:cs="Calibri"/>
                <w:szCs w:val="18"/>
              </w:rPr>
              <w:t>Ralf</w:t>
            </w:r>
            <w:r w:rsidR="004D0233" w:rsidRPr="00164B66">
              <w:rPr>
                <w:rFonts w:cs="Calibri"/>
                <w:szCs w:val="18"/>
              </w:rPr>
              <w:t xml:space="preserve"> </w:t>
            </w:r>
            <w:r w:rsidR="00774AC7" w:rsidRPr="00164B66">
              <w:rPr>
                <w:rFonts w:cs="Calibri"/>
                <w:szCs w:val="18"/>
              </w:rPr>
              <w:t>Myler</w:t>
            </w:r>
            <w:r w:rsidR="004D0233" w:rsidRPr="00164B66">
              <w:rPr>
                <w:rFonts w:cs="Calibri"/>
                <w:szCs w:val="18"/>
              </w:rPr>
              <w:t xml:space="preserve">.  </w:t>
            </w:r>
          </w:p>
          <w:p w:rsidR="00CF124C" w:rsidRPr="00164B66" w:rsidRDefault="006B329A" w:rsidP="006B329A">
            <w:pPr>
              <w:tabs>
                <w:tab w:val="left" w:pos="426"/>
                <w:tab w:val="left" w:pos="851"/>
              </w:tabs>
              <w:spacing w:after="120" w:line="260" w:lineRule="exact"/>
              <w:jc w:val="left"/>
              <w:rPr>
                <w:rFonts w:cs="Calibri"/>
                <w:szCs w:val="18"/>
              </w:rPr>
            </w:pPr>
            <w:r w:rsidRPr="00164B66">
              <w:rPr>
                <w:rFonts w:cs="Calibri"/>
                <w:szCs w:val="18"/>
              </w:rPr>
              <w:t>Skenari bazohet n</w:t>
            </w:r>
            <w:r w:rsidR="00F438B6" w:rsidRPr="00164B66">
              <w:rPr>
                <w:rFonts w:cs="Calibri"/>
                <w:szCs w:val="18"/>
              </w:rPr>
              <w:t>ë</w:t>
            </w:r>
            <w:r w:rsidRPr="00164B66">
              <w:rPr>
                <w:rFonts w:cs="Calibri"/>
                <w:szCs w:val="18"/>
              </w:rPr>
              <w:t xml:space="preserve"> konceptin e m</w:t>
            </w:r>
            <w:r w:rsidR="00F438B6" w:rsidRPr="00164B66">
              <w:rPr>
                <w:rFonts w:cs="Calibri"/>
                <w:szCs w:val="18"/>
              </w:rPr>
              <w:t>ë</w:t>
            </w:r>
            <w:r w:rsidRPr="00164B66">
              <w:rPr>
                <w:rFonts w:cs="Calibri"/>
                <w:szCs w:val="18"/>
              </w:rPr>
              <w:t>posht</w:t>
            </w:r>
            <w:r w:rsidR="00F438B6" w:rsidRPr="00164B66">
              <w:rPr>
                <w:rFonts w:cs="Calibri"/>
                <w:szCs w:val="18"/>
              </w:rPr>
              <w:t>ë</w:t>
            </w:r>
            <w:r w:rsidRPr="00164B66">
              <w:rPr>
                <w:rFonts w:cs="Calibri"/>
                <w:szCs w:val="18"/>
              </w:rPr>
              <w:t>m</w:t>
            </w:r>
            <w:r w:rsidR="00CF124C" w:rsidRPr="00164B66">
              <w:rPr>
                <w:rFonts w:cs="Calibri"/>
                <w:szCs w:val="18"/>
              </w:rPr>
              <w:t>:</w:t>
            </w:r>
          </w:p>
          <w:p w:rsidR="00CF124C" w:rsidRPr="00164B66" w:rsidRDefault="006B329A" w:rsidP="00CF124C">
            <w:pPr>
              <w:spacing w:after="120" w:line="260" w:lineRule="exact"/>
              <w:rPr>
                <w:szCs w:val="18"/>
              </w:rPr>
            </w:pPr>
            <w:r w:rsidRPr="00164B66">
              <w:rPr>
                <w:szCs w:val="18"/>
              </w:rPr>
              <w:t xml:space="preserve">Humor Products (Humor) </w:t>
            </w:r>
            <w:r w:rsidR="00F438B6" w:rsidRPr="00164B66">
              <w:rPr>
                <w:szCs w:val="18"/>
              </w:rPr>
              <w:t>ë</w:t>
            </w:r>
            <w:r w:rsidRPr="00164B66">
              <w:rPr>
                <w:szCs w:val="18"/>
              </w:rPr>
              <w:t>sht</w:t>
            </w:r>
            <w:r w:rsidR="00F438B6" w:rsidRPr="00164B66">
              <w:rPr>
                <w:szCs w:val="18"/>
              </w:rPr>
              <w:t>ë</w:t>
            </w:r>
            <w:r w:rsidRPr="00164B66">
              <w:rPr>
                <w:szCs w:val="18"/>
              </w:rPr>
              <w:t xml:space="preserve"> nj</w:t>
            </w:r>
            <w:r w:rsidR="00F438B6" w:rsidRPr="00164B66">
              <w:rPr>
                <w:szCs w:val="18"/>
              </w:rPr>
              <w:t>ë</w:t>
            </w:r>
            <w:r w:rsidRPr="00164B66">
              <w:rPr>
                <w:szCs w:val="18"/>
              </w:rPr>
              <w:t xml:space="preserve"> kompani Hungareze q</w:t>
            </w:r>
            <w:r w:rsidR="00F438B6" w:rsidRPr="00164B66">
              <w:rPr>
                <w:szCs w:val="18"/>
              </w:rPr>
              <w:t>ë</w:t>
            </w:r>
            <w:r w:rsidRPr="00164B66">
              <w:rPr>
                <w:szCs w:val="18"/>
              </w:rPr>
              <w:t xml:space="preserve"> shet pjes</w:t>
            </w:r>
            <w:r w:rsidR="00F438B6" w:rsidRPr="00164B66">
              <w:rPr>
                <w:szCs w:val="18"/>
              </w:rPr>
              <w:t>ë</w:t>
            </w:r>
            <w:r w:rsidRPr="00164B66">
              <w:rPr>
                <w:szCs w:val="18"/>
              </w:rPr>
              <w:t xml:space="preserve"> rezerv</w:t>
            </w:r>
            <w:r w:rsidR="00F438B6" w:rsidRPr="00164B66">
              <w:rPr>
                <w:szCs w:val="18"/>
              </w:rPr>
              <w:t>ë</w:t>
            </w:r>
            <w:r w:rsidRPr="00164B66">
              <w:rPr>
                <w:szCs w:val="18"/>
              </w:rPr>
              <w:t xml:space="preserve"> p</w:t>
            </w:r>
            <w:r w:rsidR="00F438B6" w:rsidRPr="00164B66">
              <w:rPr>
                <w:szCs w:val="18"/>
              </w:rPr>
              <w:t>ë</w:t>
            </w:r>
            <w:r w:rsidRPr="00164B66">
              <w:rPr>
                <w:szCs w:val="18"/>
              </w:rPr>
              <w:t>r makina t</w:t>
            </w:r>
            <w:r w:rsidR="00F438B6" w:rsidRPr="00164B66">
              <w:rPr>
                <w:szCs w:val="18"/>
              </w:rPr>
              <w:t>ë</w:t>
            </w:r>
            <w:r w:rsidRPr="00164B66">
              <w:rPr>
                <w:szCs w:val="18"/>
              </w:rPr>
              <w:t xml:space="preserve"> shtrenjta n</w:t>
            </w:r>
            <w:r w:rsidR="00F438B6" w:rsidRPr="00164B66">
              <w:rPr>
                <w:szCs w:val="18"/>
              </w:rPr>
              <w:t>ë</w:t>
            </w:r>
            <w:r w:rsidRPr="00164B66">
              <w:rPr>
                <w:szCs w:val="18"/>
              </w:rPr>
              <w:t xml:space="preserve"> t</w:t>
            </w:r>
            <w:r w:rsidR="00F438B6" w:rsidRPr="00164B66">
              <w:rPr>
                <w:szCs w:val="18"/>
              </w:rPr>
              <w:t>ë</w:t>
            </w:r>
            <w:r w:rsidRPr="00164B66">
              <w:rPr>
                <w:szCs w:val="18"/>
              </w:rPr>
              <w:t xml:space="preserve"> gjith</w:t>
            </w:r>
            <w:r w:rsidR="00F438B6" w:rsidRPr="00164B66">
              <w:rPr>
                <w:szCs w:val="18"/>
              </w:rPr>
              <w:t>ë</w:t>
            </w:r>
            <w:r w:rsidRPr="00164B66">
              <w:rPr>
                <w:szCs w:val="18"/>
              </w:rPr>
              <w:t xml:space="preserve"> bot</w:t>
            </w:r>
            <w:r w:rsidR="00F438B6" w:rsidRPr="00164B66">
              <w:rPr>
                <w:szCs w:val="18"/>
              </w:rPr>
              <w:t>ë</w:t>
            </w:r>
            <w:r w:rsidRPr="00164B66">
              <w:rPr>
                <w:szCs w:val="18"/>
              </w:rPr>
              <w:t>n n</w:t>
            </w:r>
            <w:r w:rsidR="00F438B6" w:rsidRPr="00164B66">
              <w:rPr>
                <w:szCs w:val="18"/>
              </w:rPr>
              <w:t>ë</w:t>
            </w:r>
            <w:r w:rsidRPr="00164B66">
              <w:rPr>
                <w:szCs w:val="18"/>
              </w:rPr>
              <w:t>p</w:t>
            </w:r>
            <w:r w:rsidR="00F438B6" w:rsidRPr="00164B66">
              <w:rPr>
                <w:szCs w:val="18"/>
              </w:rPr>
              <w:t>ë</w:t>
            </w:r>
            <w:r w:rsidRPr="00164B66">
              <w:rPr>
                <w:szCs w:val="18"/>
              </w:rPr>
              <w:t>rmjet Internetit</w:t>
            </w:r>
            <w:r w:rsidR="00CF124C" w:rsidRPr="00164B66">
              <w:rPr>
                <w:szCs w:val="18"/>
              </w:rPr>
              <w:t xml:space="preserve">.  </w:t>
            </w:r>
            <w:r w:rsidR="00F11086" w:rsidRPr="00164B66">
              <w:rPr>
                <w:szCs w:val="18"/>
              </w:rPr>
              <w:t>T</w:t>
            </w:r>
            <w:r w:rsidR="00F438B6" w:rsidRPr="00164B66">
              <w:rPr>
                <w:szCs w:val="18"/>
              </w:rPr>
              <w:t>ë</w:t>
            </w:r>
            <w:r w:rsidR="00F11086" w:rsidRPr="00164B66">
              <w:rPr>
                <w:szCs w:val="18"/>
              </w:rPr>
              <w:t xml:space="preserve"> ardhurat e saj jan</w:t>
            </w:r>
            <w:r w:rsidR="00F438B6" w:rsidRPr="00164B66">
              <w:rPr>
                <w:szCs w:val="18"/>
              </w:rPr>
              <w:t>ë</w:t>
            </w:r>
            <w:r w:rsidR="00F11086" w:rsidRPr="00164B66">
              <w:rPr>
                <w:szCs w:val="18"/>
              </w:rPr>
              <w:t xml:space="preserve"> </w:t>
            </w:r>
            <w:r w:rsidR="00CF124C" w:rsidRPr="00164B66">
              <w:rPr>
                <w:szCs w:val="18"/>
              </w:rPr>
              <w:t>10</w:t>
            </w:r>
            <w:r w:rsidR="00F11086" w:rsidRPr="00164B66">
              <w:rPr>
                <w:szCs w:val="18"/>
              </w:rPr>
              <w:t xml:space="preserve"> mi</w:t>
            </w:r>
            <w:r w:rsidR="00CF124C" w:rsidRPr="00164B66">
              <w:rPr>
                <w:szCs w:val="18"/>
              </w:rPr>
              <w:t>lion</w:t>
            </w:r>
            <w:r w:rsidR="00F11086" w:rsidRPr="00164B66">
              <w:rPr>
                <w:szCs w:val="18"/>
              </w:rPr>
              <w:t xml:space="preserve"> Euro n</w:t>
            </w:r>
            <w:r w:rsidR="00F438B6" w:rsidRPr="00164B66">
              <w:rPr>
                <w:szCs w:val="18"/>
              </w:rPr>
              <w:t>ë</w:t>
            </w:r>
            <w:r w:rsidR="00F11086" w:rsidRPr="00164B66">
              <w:rPr>
                <w:szCs w:val="18"/>
              </w:rPr>
              <w:t xml:space="preserve"> vit dhe </w:t>
            </w:r>
            <w:r w:rsidR="00F438B6" w:rsidRPr="00164B66">
              <w:rPr>
                <w:szCs w:val="18"/>
              </w:rPr>
              <w:t>ë</w:t>
            </w:r>
            <w:r w:rsidR="00F11086" w:rsidRPr="00164B66">
              <w:rPr>
                <w:szCs w:val="18"/>
              </w:rPr>
              <w:t>sht</w:t>
            </w:r>
            <w:r w:rsidR="00F438B6" w:rsidRPr="00164B66">
              <w:rPr>
                <w:szCs w:val="18"/>
              </w:rPr>
              <w:t>ë</w:t>
            </w:r>
            <w:r w:rsidR="00F11086" w:rsidRPr="00164B66">
              <w:rPr>
                <w:szCs w:val="18"/>
              </w:rPr>
              <w:t xml:space="preserve"> nj</w:t>
            </w:r>
            <w:r w:rsidR="00F438B6" w:rsidRPr="00164B66">
              <w:rPr>
                <w:szCs w:val="18"/>
              </w:rPr>
              <w:t>ë</w:t>
            </w:r>
            <w:r w:rsidR="00F11086" w:rsidRPr="00164B66">
              <w:rPr>
                <w:szCs w:val="18"/>
              </w:rPr>
              <w:t xml:space="preserve"> biznes me rritje shum</w:t>
            </w:r>
            <w:r w:rsidR="00F438B6" w:rsidRPr="00164B66">
              <w:rPr>
                <w:szCs w:val="18"/>
              </w:rPr>
              <w:t>ë</w:t>
            </w:r>
            <w:r w:rsidR="00F11086" w:rsidRPr="00164B66">
              <w:rPr>
                <w:szCs w:val="18"/>
              </w:rPr>
              <w:t xml:space="preserve"> t</w:t>
            </w:r>
            <w:r w:rsidR="00F438B6" w:rsidRPr="00164B66">
              <w:rPr>
                <w:szCs w:val="18"/>
              </w:rPr>
              <w:t>ë</w:t>
            </w:r>
            <w:r w:rsidR="00F11086" w:rsidRPr="00164B66">
              <w:rPr>
                <w:szCs w:val="18"/>
              </w:rPr>
              <w:t xml:space="preserve"> shpejt</w:t>
            </w:r>
            <w:r w:rsidR="00F438B6" w:rsidRPr="00164B66">
              <w:rPr>
                <w:szCs w:val="18"/>
              </w:rPr>
              <w:t>ë</w:t>
            </w:r>
            <w:r w:rsidR="00F11086" w:rsidRPr="00164B66">
              <w:rPr>
                <w:szCs w:val="18"/>
              </w:rPr>
              <w:t xml:space="preserve"> me t</w:t>
            </w:r>
            <w:r w:rsidR="00F438B6" w:rsidRPr="00164B66">
              <w:rPr>
                <w:szCs w:val="18"/>
              </w:rPr>
              <w:t>ë</w:t>
            </w:r>
            <w:r w:rsidR="00F11086" w:rsidRPr="00164B66">
              <w:rPr>
                <w:szCs w:val="18"/>
              </w:rPr>
              <w:t xml:space="preserve"> ardhura q</w:t>
            </w:r>
            <w:r w:rsidR="00F438B6" w:rsidRPr="00164B66">
              <w:rPr>
                <w:szCs w:val="18"/>
              </w:rPr>
              <w:t>ë</w:t>
            </w:r>
            <w:r w:rsidR="00F11086" w:rsidRPr="00164B66">
              <w:rPr>
                <w:szCs w:val="18"/>
              </w:rPr>
              <w:t xml:space="preserve"> i rriten n</w:t>
            </w:r>
            <w:r w:rsidR="00F438B6" w:rsidRPr="00164B66">
              <w:rPr>
                <w:szCs w:val="18"/>
              </w:rPr>
              <w:t>ë</w:t>
            </w:r>
            <w:r w:rsidR="00F11086" w:rsidRPr="00164B66">
              <w:rPr>
                <w:szCs w:val="18"/>
              </w:rPr>
              <w:t xml:space="preserve"> vit me </w:t>
            </w:r>
            <w:r w:rsidR="00CF124C" w:rsidRPr="00164B66">
              <w:rPr>
                <w:szCs w:val="18"/>
              </w:rPr>
              <w:t xml:space="preserve">250%. </w:t>
            </w:r>
            <w:r w:rsidR="00F11086" w:rsidRPr="00164B66">
              <w:rPr>
                <w:szCs w:val="18"/>
              </w:rPr>
              <w:t xml:space="preserve">Kompania </w:t>
            </w:r>
            <w:r w:rsidR="00CF124C" w:rsidRPr="00164B66">
              <w:rPr>
                <w:szCs w:val="18"/>
              </w:rPr>
              <w:t xml:space="preserve">Humor </w:t>
            </w:r>
            <w:r w:rsidR="00F11086" w:rsidRPr="00164B66">
              <w:rPr>
                <w:szCs w:val="18"/>
              </w:rPr>
              <w:t>mb</w:t>
            </w:r>
            <w:r w:rsidR="00F438B6" w:rsidRPr="00164B66">
              <w:rPr>
                <w:szCs w:val="18"/>
              </w:rPr>
              <w:t>ë</w:t>
            </w:r>
            <w:r w:rsidR="00F11086" w:rsidRPr="00164B66">
              <w:rPr>
                <w:szCs w:val="18"/>
              </w:rPr>
              <w:t xml:space="preserve">shtetet tek </w:t>
            </w:r>
            <w:r w:rsidR="00CF124C" w:rsidRPr="00164B66">
              <w:rPr>
                <w:szCs w:val="18"/>
              </w:rPr>
              <w:t>Internet</w:t>
            </w:r>
            <w:r w:rsidR="00F11086" w:rsidRPr="00164B66">
              <w:rPr>
                <w:szCs w:val="18"/>
              </w:rPr>
              <w:t>i p</w:t>
            </w:r>
            <w:r w:rsidR="00F438B6" w:rsidRPr="00164B66">
              <w:rPr>
                <w:szCs w:val="18"/>
              </w:rPr>
              <w:t>ë</w:t>
            </w:r>
            <w:r w:rsidR="00F11086" w:rsidRPr="00164B66">
              <w:rPr>
                <w:szCs w:val="18"/>
              </w:rPr>
              <w:t>r m</w:t>
            </w:r>
            <w:r w:rsidR="00F438B6" w:rsidRPr="00164B66">
              <w:rPr>
                <w:szCs w:val="18"/>
              </w:rPr>
              <w:t>ë</w:t>
            </w:r>
            <w:r w:rsidR="00F11086" w:rsidRPr="00164B66">
              <w:rPr>
                <w:szCs w:val="18"/>
              </w:rPr>
              <w:t xml:space="preserve"> shum</w:t>
            </w:r>
            <w:r w:rsidR="00F438B6" w:rsidRPr="00164B66">
              <w:rPr>
                <w:szCs w:val="18"/>
              </w:rPr>
              <w:t>ë</w:t>
            </w:r>
            <w:r w:rsidR="00F11086" w:rsidRPr="00164B66">
              <w:rPr>
                <w:szCs w:val="18"/>
              </w:rPr>
              <w:t xml:space="preserve"> se</w:t>
            </w:r>
            <w:r w:rsidR="00CF124C" w:rsidRPr="00164B66">
              <w:rPr>
                <w:szCs w:val="18"/>
              </w:rPr>
              <w:t xml:space="preserve"> 85% </w:t>
            </w:r>
            <w:r w:rsidR="00F11086" w:rsidRPr="00164B66">
              <w:rPr>
                <w:szCs w:val="18"/>
              </w:rPr>
              <w:t>t</w:t>
            </w:r>
            <w:r w:rsidR="00F438B6" w:rsidRPr="00164B66">
              <w:rPr>
                <w:szCs w:val="18"/>
              </w:rPr>
              <w:t>ë</w:t>
            </w:r>
            <w:r w:rsidR="00F11086" w:rsidRPr="00164B66">
              <w:rPr>
                <w:szCs w:val="18"/>
              </w:rPr>
              <w:t xml:space="preserve"> shitjeve t</w:t>
            </w:r>
            <w:r w:rsidR="00F438B6" w:rsidRPr="00164B66">
              <w:rPr>
                <w:szCs w:val="18"/>
              </w:rPr>
              <w:t>ë</w:t>
            </w:r>
            <w:r w:rsidR="00F11086" w:rsidRPr="00164B66">
              <w:rPr>
                <w:szCs w:val="18"/>
              </w:rPr>
              <w:t xml:space="preserve"> saj. Çdo nd</w:t>
            </w:r>
            <w:r w:rsidR="00F438B6" w:rsidRPr="00164B66">
              <w:rPr>
                <w:szCs w:val="18"/>
              </w:rPr>
              <w:t>ë</w:t>
            </w:r>
            <w:r w:rsidR="00F11086" w:rsidRPr="00164B66">
              <w:rPr>
                <w:szCs w:val="18"/>
              </w:rPr>
              <w:t>rprerje e aft</w:t>
            </w:r>
            <w:r w:rsidR="00F438B6" w:rsidRPr="00164B66">
              <w:rPr>
                <w:szCs w:val="18"/>
              </w:rPr>
              <w:t>ë</w:t>
            </w:r>
            <w:r w:rsidR="00F11086" w:rsidRPr="00164B66">
              <w:rPr>
                <w:szCs w:val="18"/>
              </w:rPr>
              <w:t>sis</w:t>
            </w:r>
            <w:r w:rsidR="00F438B6" w:rsidRPr="00164B66">
              <w:rPr>
                <w:szCs w:val="18"/>
              </w:rPr>
              <w:t>ë</w:t>
            </w:r>
            <w:r w:rsidR="00F11086" w:rsidRPr="00164B66">
              <w:rPr>
                <w:szCs w:val="18"/>
              </w:rPr>
              <w:t xml:space="preserve"> p</w:t>
            </w:r>
            <w:r w:rsidR="00F438B6" w:rsidRPr="00164B66">
              <w:rPr>
                <w:szCs w:val="18"/>
              </w:rPr>
              <w:t>ë</w:t>
            </w:r>
            <w:r w:rsidR="00F11086" w:rsidRPr="00164B66">
              <w:rPr>
                <w:szCs w:val="18"/>
              </w:rPr>
              <w:t>r shitjet online do t</w:t>
            </w:r>
            <w:r w:rsidR="00F438B6" w:rsidRPr="00164B66">
              <w:rPr>
                <w:szCs w:val="18"/>
              </w:rPr>
              <w:t>ë</w:t>
            </w:r>
            <w:r w:rsidR="00F11086" w:rsidRPr="00164B66">
              <w:rPr>
                <w:szCs w:val="18"/>
              </w:rPr>
              <w:t xml:space="preserve"> kishte nj</w:t>
            </w:r>
            <w:r w:rsidR="00F438B6" w:rsidRPr="00164B66">
              <w:rPr>
                <w:szCs w:val="18"/>
              </w:rPr>
              <w:t>ë</w:t>
            </w:r>
            <w:r w:rsidR="00F11086" w:rsidRPr="00164B66">
              <w:rPr>
                <w:szCs w:val="18"/>
              </w:rPr>
              <w:t xml:space="preserve"> efekt t</w:t>
            </w:r>
            <w:r w:rsidR="00F438B6" w:rsidRPr="00164B66">
              <w:rPr>
                <w:szCs w:val="18"/>
              </w:rPr>
              <w:t>ë</w:t>
            </w:r>
            <w:r w:rsidR="00F11086" w:rsidRPr="00164B66">
              <w:rPr>
                <w:szCs w:val="18"/>
              </w:rPr>
              <w:t xml:space="preserve"> r</w:t>
            </w:r>
            <w:r w:rsidR="00F438B6" w:rsidRPr="00164B66">
              <w:rPr>
                <w:szCs w:val="18"/>
              </w:rPr>
              <w:t>ë</w:t>
            </w:r>
            <w:r w:rsidR="00F11086" w:rsidRPr="00164B66">
              <w:rPr>
                <w:szCs w:val="18"/>
              </w:rPr>
              <w:t>nd</w:t>
            </w:r>
            <w:r w:rsidR="00F438B6" w:rsidRPr="00164B66">
              <w:rPr>
                <w:szCs w:val="18"/>
              </w:rPr>
              <w:t>ë</w:t>
            </w:r>
            <w:r w:rsidR="00F11086" w:rsidRPr="00164B66">
              <w:rPr>
                <w:szCs w:val="18"/>
              </w:rPr>
              <w:t xml:space="preserve"> n</w:t>
            </w:r>
            <w:r w:rsidR="00F438B6" w:rsidRPr="00164B66">
              <w:rPr>
                <w:szCs w:val="18"/>
              </w:rPr>
              <w:t>ë</w:t>
            </w:r>
            <w:r w:rsidR="00F11086" w:rsidRPr="00164B66">
              <w:rPr>
                <w:szCs w:val="18"/>
              </w:rPr>
              <w:t xml:space="preserve"> vazhdu</w:t>
            </w:r>
            <w:r w:rsidR="00CE075E" w:rsidRPr="00164B66">
              <w:rPr>
                <w:szCs w:val="18"/>
              </w:rPr>
              <w:t>eshm</w:t>
            </w:r>
            <w:r w:rsidR="00F438B6" w:rsidRPr="00164B66">
              <w:rPr>
                <w:szCs w:val="18"/>
              </w:rPr>
              <w:t>ë</w:t>
            </w:r>
            <w:r w:rsidR="00CE075E" w:rsidRPr="00164B66">
              <w:rPr>
                <w:szCs w:val="18"/>
              </w:rPr>
              <w:t>rin</w:t>
            </w:r>
            <w:r w:rsidR="00F438B6" w:rsidRPr="00164B66">
              <w:rPr>
                <w:szCs w:val="18"/>
              </w:rPr>
              <w:t>ë</w:t>
            </w:r>
            <w:r w:rsidR="00CE075E" w:rsidRPr="00164B66">
              <w:rPr>
                <w:szCs w:val="18"/>
              </w:rPr>
              <w:t xml:space="preserve"> e biznesit. Kompania </w:t>
            </w:r>
            <w:r w:rsidR="00CF124C" w:rsidRPr="00164B66">
              <w:rPr>
                <w:szCs w:val="18"/>
              </w:rPr>
              <w:t xml:space="preserve">Humor </w:t>
            </w:r>
            <w:r w:rsidR="00CE075E" w:rsidRPr="00164B66">
              <w:rPr>
                <w:szCs w:val="18"/>
              </w:rPr>
              <w:t>sapo ka investuar 5 milion Euro n</w:t>
            </w:r>
            <w:r w:rsidR="00F438B6" w:rsidRPr="00164B66">
              <w:rPr>
                <w:szCs w:val="18"/>
              </w:rPr>
              <w:t>ë</w:t>
            </w:r>
            <w:r w:rsidR="00CE075E" w:rsidRPr="00164B66">
              <w:rPr>
                <w:szCs w:val="18"/>
              </w:rPr>
              <w:t xml:space="preserve"> nj</w:t>
            </w:r>
            <w:r w:rsidR="00F438B6" w:rsidRPr="00164B66">
              <w:rPr>
                <w:szCs w:val="18"/>
              </w:rPr>
              <w:t>ë</w:t>
            </w:r>
            <w:r w:rsidR="00CE075E" w:rsidRPr="00164B66">
              <w:rPr>
                <w:szCs w:val="18"/>
              </w:rPr>
              <w:t xml:space="preserve"> depo t</w:t>
            </w:r>
            <w:r w:rsidR="00F438B6" w:rsidRPr="00164B66">
              <w:rPr>
                <w:szCs w:val="18"/>
              </w:rPr>
              <w:t>ë</w:t>
            </w:r>
            <w:r w:rsidR="00CE075E" w:rsidRPr="00164B66">
              <w:rPr>
                <w:szCs w:val="18"/>
              </w:rPr>
              <w:t xml:space="preserve"> re shp</w:t>
            </w:r>
            <w:r w:rsidR="00F438B6" w:rsidRPr="00164B66">
              <w:rPr>
                <w:szCs w:val="18"/>
              </w:rPr>
              <w:t>ë</w:t>
            </w:r>
            <w:r w:rsidR="00CE075E" w:rsidRPr="00164B66">
              <w:rPr>
                <w:szCs w:val="18"/>
              </w:rPr>
              <w:t>rndarjeje dhe ka pun</w:t>
            </w:r>
            <w:r w:rsidR="00F438B6" w:rsidRPr="00164B66">
              <w:rPr>
                <w:szCs w:val="18"/>
              </w:rPr>
              <w:t>ë</w:t>
            </w:r>
            <w:r w:rsidR="00CE075E" w:rsidRPr="00164B66">
              <w:rPr>
                <w:szCs w:val="18"/>
              </w:rPr>
              <w:t>suar 20 punonj</w:t>
            </w:r>
            <w:r w:rsidR="00F438B6" w:rsidRPr="00164B66">
              <w:rPr>
                <w:szCs w:val="18"/>
              </w:rPr>
              <w:t>ë</w:t>
            </w:r>
            <w:r w:rsidR="00CE075E" w:rsidRPr="00164B66">
              <w:rPr>
                <w:szCs w:val="18"/>
              </w:rPr>
              <w:t>s t</w:t>
            </w:r>
            <w:r w:rsidR="00F438B6" w:rsidRPr="00164B66">
              <w:rPr>
                <w:szCs w:val="18"/>
              </w:rPr>
              <w:t>ë</w:t>
            </w:r>
            <w:r w:rsidR="00CE075E" w:rsidRPr="00164B66">
              <w:rPr>
                <w:szCs w:val="18"/>
              </w:rPr>
              <w:t xml:space="preserve"> tjer</w:t>
            </w:r>
            <w:r w:rsidR="00F438B6" w:rsidRPr="00164B66">
              <w:rPr>
                <w:szCs w:val="18"/>
              </w:rPr>
              <w:t>ë</w:t>
            </w:r>
            <w:r w:rsidR="00CE075E" w:rsidRPr="00164B66">
              <w:rPr>
                <w:szCs w:val="18"/>
              </w:rPr>
              <w:t xml:space="preserve"> p</w:t>
            </w:r>
            <w:r w:rsidR="00F438B6" w:rsidRPr="00164B66">
              <w:rPr>
                <w:szCs w:val="18"/>
              </w:rPr>
              <w:t>ë</w:t>
            </w:r>
            <w:r w:rsidR="00CE075E" w:rsidRPr="00164B66">
              <w:rPr>
                <w:szCs w:val="18"/>
              </w:rPr>
              <w:t>r t</w:t>
            </w:r>
            <w:r w:rsidR="00F438B6" w:rsidRPr="00164B66">
              <w:rPr>
                <w:szCs w:val="18"/>
              </w:rPr>
              <w:t>ë</w:t>
            </w:r>
            <w:r w:rsidR="00CE075E" w:rsidRPr="00164B66">
              <w:rPr>
                <w:szCs w:val="18"/>
              </w:rPr>
              <w:t xml:space="preserve"> p</w:t>
            </w:r>
            <w:r w:rsidR="00F438B6" w:rsidRPr="00164B66">
              <w:rPr>
                <w:szCs w:val="18"/>
              </w:rPr>
              <w:t>ë</w:t>
            </w:r>
            <w:r w:rsidR="00CE075E" w:rsidRPr="00164B66">
              <w:rPr>
                <w:szCs w:val="18"/>
              </w:rPr>
              <w:t>rballuar k</w:t>
            </w:r>
            <w:r w:rsidR="00F438B6" w:rsidRPr="00164B66">
              <w:rPr>
                <w:szCs w:val="18"/>
              </w:rPr>
              <w:t>ë</w:t>
            </w:r>
            <w:r w:rsidR="00CE075E" w:rsidRPr="00164B66">
              <w:rPr>
                <w:szCs w:val="18"/>
              </w:rPr>
              <w:t>rkesat. Fatkeq</w:t>
            </w:r>
            <w:r w:rsidR="00F438B6" w:rsidRPr="00164B66">
              <w:rPr>
                <w:szCs w:val="18"/>
              </w:rPr>
              <w:t>ë</w:t>
            </w:r>
            <w:r w:rsidR="00CE075E" w:rsidRPr="00164B66">
              <w:rPr>
                <w:szCs w:val="18"/>
              </w:rPr>
              <w:t>sisht, si</w:t>
            </w:r>
            <w:r w:rsidR="00AC7760" w:rsidRPr="00164B66">
              <w:rPr>
                <w:szCs w:val="18"/>
              </w:rPr>
              <w:t xml:space="preserve"> </w:t>
            </w:r>
            <w:r w:rsidR="00CE075E" w:rsidRPr="00164B66">
              <w:rPr>
                <w:szCs w:val="18"/>
              </w:rPr>
              <w:t>t</w:t>
            </w:r>
            <w:r w:rsidR="00F438B6" w:rsidRPr="00164B66">
              <w:rPr>
                <w:szCs w:val="18"/>
              </w:rPr>
              <w:t>ë</w:t>
            </w:r>
            <w:r w:rsidR="00CE075E" w:rsidRPr="00164B66">
              <w:rPr>
                <w:szCs w:val="18"/>
              </w:rPr>
              <w:t xml:space="preserve"> gjitha bizneset me rritje t</w:t>
            </w:r>
            <w:r w:rsidR="00F438B6" w:rsidRPr="00164B66">
              <w:rPr>
                <w:szCs w:val="18"/>
              </w:rPr>
              <w:t>ë</w:t>
            </w:r>
            <w:r w:rsidR="00CE075E" w:rsidRPr="00164B66">
              <w:rPr>
                <w:szCs w:val="18"/>
              </w:rPr>
              <w:t xml:space="preserve"> shpejt</w:t>
            </w:r>
            <w:r w:rsidR="00F438B6" w:rsidRPr="00164B66">
              <w:rPr>
                <w:szCs w:val="18"/>
              </w:rPr>
              <w:t>ë</w:t>
            </w:r>
            <w:r w:rsidR="00CE075E" w:rsidRPr="00164B66">
              <w:rPr>
                <w:szCs w:val="18"/>
              </w:rPr>
              <w:t>, procedurat e rikuperimit nga fatkeq</w:t>
            </w:r>
            <w:r w:rsidR="00F438B6" w:rsidRPr="00164B66">
              <w:rPr>
                <w:szCs w:val="18"/>
              </w:rPr>
              <w:t>ë</w:t>
            </w:r>
            <w:r w:rsidR="00CE075E" w:rsidRPr="00164B66">
              <w:rPr>
                <w:szCs w:val="18"/>
              </w:rPr>
              <w:t>sit</w:t>
            </w:r>
            <w:r w:rsidR="00F438B6" w:rsidRPr="00164B66">
              <w:rPr>
                <w:szCs w:val="18"/>
              </w:rPr>
              <w:t>ë</w:t>
            </w:r>
            <w:r w:rsidR="00CE075E" w:rsidRPr="00164B66">
              <w:rPr>
                <w:szCs w:val="18"/>
              </w:rPr>
              <w:t xml:space="preserve"> nuk jan</w:t>
            </w:r>
            <w:r w:rsidR="00F438B6" w:rsidRPr="00164B66">
              <w:rPr>
                <w:szCs w:val="18"/>
              </w:rPr>
              <w:t>ë</w:t>
            </w:r>
            <w:r w:rsidR="00CE075E" w:rsidRPr="00164B66">
              <w:rPr>
                <w:szCs w:val="18"/>
              </w:rPr>
              <w:t xml:space="preserve"> n</w:t>
            </w:r>
            <w:r w:rsidR="00F438B6" w:rsidRPr="00164B66">
              <w:rPr>
                <w:szCs w:val="18"/>
              </w:rPr>
              <w:t>ë</w:t>
            </w:r>
            <w:r w:rsidR="00CE075E" w:rsidRPr="00164B66">
              <w:rPr>
                <w:szCs w:val="18"/>
              </w:rPr>
              <w:t xml:space="preserve"> t</w:t>
            </w:r>
            <w:r w:rsidR="00F438B6" w:rsidRPr="00164B66">
              <w:rPr>
                <w:szCs w:val="18"/>
              </w:rPr>
              <w:t>ë</w:t>
            </w:r>
            <w:r w:rsidR="00CE075E" w:rsidRPr="00164B66">
              <w:rPr>
                <w:szCs w:val="18"/>
              </w:rPr>
              <w:t xml:space="preserve"> nj</w:t>
            </w:r>
            <w:r w:rsidR="00F438B6" w:rsidRPr="00164B66">
              <w:rPr>
                <w:szCs w:val="18"/>
              </w:rPr>
              <w:t>ë</w:t>
            </w:r>
            <w:r w:rsidR="00CE075E" w:rsidRPr="00164B66">
              <w:rPr>
                <w:szCs w:val="18"/>
              </w:rPr>
              <w:t>jtin rit</w:t>
            </w:r>
            <w:r w:rsidR="00F438B6" w:rsidRPr="00164B66">
              <w:rPr>
                <w:szCs w:val="18"/>
              </w:rPr>
              <w:t>ë</w:t>
            </w:r>
            <w:r w:rsidR="00CE075E" w:rsidRPr="00164B66">
              <w:rPr>
                <w:szCs w:val="18"/>
              </w:rPr>
              <w:t>m me rritjet e shitjeve dhe kompania nuk ka asnj</w:t>
            </w:r>
            <w:r w:rsidR="00F438B6" w:rsidRPr="00164B66">
              <w:rPr>
                <w:szCs w:val="18"/>
              </w:rPr>
              <w:t>ë</w:t>
            </w:r>
            <w:r w:rsidR="00CE075E" w:rsidRPr="00164B66">
              <w:rPr>
                <w:szCs w:val="18"/>
              </w:rPr>
              <w:t xml:space="preserve"> plan p</w:t>
            </w:r>
            <w:r w:rsidR="00F438B6" w:rsidRPr="00164B66">
              <w:rPr>
                <w:szCs w:val="18"/>
              </w:rPr>
              <w:t>ë</w:t>
            </w:r>
            <w:r w:rsidR="00CE075E" w:rsidRPr="00164B66">
              <w:rPr>
                <w:szCs w:val="18"/>
              </w:rPr>
              <w:t>r rikuperimin nga fatkeq</w:t>
            </w:r>
            <w:r w:rsidR="00F438B6" w:rsidRPr="00164B66">
              <w:rPr>
                <w:szCs w:val="18"/>
              </w:rPr>
              <w:t>ë</w:t>
            </w:r>
            <w:r w:rsidR="00CE075E" w:rsidRPr="00164B66">
              <w:rPr>
                <w:szCs w:val="18"/>
              </w:rPr>
              <w:t>sit</w:t>
            </w:r>
            <w:r w:rsidR="00F438B6" w:rsidRPr="00164B66">
              <w:rPr>
                <w:szCs w:val="18"/>
              </w:rPr>
              <w:t>ë</w:t>
            </w:r>
            <w:r w:rsidR="00CE075E" w:rsidRPr="00164B66">
              <w:rPr>
                <w:szCs w:val="18"/>
              </w:rPr>
              <w:t xml:space="preserve"> apo vazhdim</w:t>
            </w:r>
            <w:r w:rsidR="00F438B6" w:rsidRPr="00164B66">
              <w:rPr>
                <w:szCs w:val="18"/>
              </w:rPr>
              <w:t>ë</w:t>
            </w:r>
            <w:r w:rsidR="00CE075E" w:rsidRPr="00164B66">
              <w:rPr>
                <w:szCs w:val="18"/>
              </w:rPr>
              <w:t>sin</w:t>
            </w:r>
            <w:r w:rsidR="00F438B6" w:rsidRPr="00164B66">
              <w:rPr>
                <w:szCs w:val="18"/>
              </w:rPr>
              <w:t>ë</w:t>
            </w:r>
            <w:r w:rsidR="00CE075E" w:rsidRPr="00164B66">
              <w:rPr>
                <w:szCs w:val="18"/>
              </w:rPr>
              <w:t xml:space="preserve"> e biznesit</w:t>
            </w:r>
            <w:r w:rsidR="00CF124C" w:rsidRPr="00164B66">
              <w:rPr>
                <w:szCs w:val="18"/>
              </w:rPr>
              <w:t xml:space="preserve">. </w:t>
            </w:r>
            <w:r w:rsidR="00CE075E" w:rsidRPr="00164B66">
              <w:rPr>
                <w:szCs w:val="18"/>
              </w:rPr>
              <w:t>Nuk ka asnj</w:t>
            </w:r>
            <w:r w:rsidR="00F438B6" w:rsidRPr="00164B66">
              <w:rPr>
                <w:szCs w:val="18"/>
              </w:rPr>
              <w:t>ë</w:t>
            </w:r>
            <w:r w:rsidR="00CE075E" w:rsidRPr="00164B66">
              <w:rPr>
                <w:szCs w:val="18"/>
              </w:rPr>
              <w:t xml:space="preserve"> pajisje rezerv</w:t>
            </w:r>
            <w:r w:rsidR="00F438B6" w:rsidRPr="00164B66">
              <w:rPr>
                <w:szCs w:val="18"/>
              </w:rPr>
              <w:t>ë</w:t>
            </w:r>
            <w:r w:rsidR="00CE075E" w:rsidRPr="00164B66">
              <w:rPr>
                <w:szCs w:val="18"/>
              </w:rPr>
              <w:t xml:space="preserve"> q</w:t>
            </w:r>
            <w:r w:rsidR="00F438B6" w:rsidRPr="00164B66">
              <w:rPr>
                <w:szCs w:val="18"/>
              </w:rPr>
              <w:t>ë</w:t>
            </w:r>
            <w:r w:rsidR="00CE075E" w:rsidRPr="00164B66">
              <w:rPr>
                <w:szCs w:val="18"/>
              </w:rPr>
              <w:t xml:space="preserve"> do t’i lejo</w:t>
            </w:r>
            <w:r w:rsidR="00AC7760" w:rsidRPr="00164B66">
              <w:rPr>
                <w:szCs w:val="18"/>
              </w:rPr>
              <w:t>j</w:t>
            </w:r>
            <w:r w:rsidR="00F438B6" w:rsidRPr="00164B66">
              <w:rPr>
                <w:szCs w:val="18"/>
              </w:rPr>
              <w:t>ë</w:t>
            </w:r>
            <w:r w:rsidR="00CE075E" w:rsidRPr="00164B66">
              <w:rPr>
                <w:szCs w:val="18"/>
              </w:rPr>
              <w:t xml:space="preserve"> biznesit t</w:t>
            </w:r>
            <w:r w:rsidR="00F438B6" w:rsidRPr="00164B66">
              <w:rPr>
                <w:szCs w:val="18"/>
              </w:rPr>
              <w:t>ë</w:t>
            </w:r>
            <w:r w:rsidR="00CE075E" w:rsidRPr="00164B66">
              <w:rPr>
                <w:szCs w:val="18"/>
              </w:rPr>
              <w:t xml:space="preserve"> vazhdoj</w:t>
            </w:r>
            <w:r w:rsidR="00F438B6" w:rsidRPr="00164B66">
              <w:rPr>
                <w:szCs w:val="18"/>
              </w:rPr>
              <w:t>ë</w:t>
            </w:r>
            <w:r w:rsidR="00CE075E" w:rsidRPr="00164B66">
              <w:rPr>
                <w:szCs w:val="18"/>
              </w:rPr>
              <w:t xml:space="preserve"> normalisht pun</w:t>
            </w:r>
            <w:r w:rsidR="00F438B6" w:rsidRPr="00164B66">
              <w:rPr>
                <w:szCs w:val="18"/>
              </w:rPr>
              <w:t>ë</w:t>
            </w:r>
            <w:r w:rsidR="00CE075E" w:rsidRPr="00164B66">
              <w:rPr>
                <w:szCs w:val="18"/>
              </w:rPr>
              <w:t>n n</w:t>
            </w:r>
            <w:r w:rsidR="00F438B6" w:rsidRPr="00164B66">
              <w:rPr>
                <w:szCs w:val="18"/>
              </w:rPr>
              <w:t>ë</w:t>
            </w:r>
            <w:r w:rsidR="00CE075E" w:rsidRPr="00164B66">
              <w:rPr>
                <w:szCs w:val="18"/>
              </w:rPr>
              <w:t xml:space="preserve"> rast t</w:t>
            </w:r>
            <w:r w:rsidR="00F438B6" w:rsidRPr="00164B66">
              <w:rPr>
                <w:szCs w:val="18"/>
              </w:rPr>
              <w:t>ë</w:t>
            </w:r>
            <w:r w:rsidR="00CE075E" w:rsidRPr="00164B66">
              <w:rPr>
                <w:szCs w:val="18"/>
              </w:rPr>
              <w:t xml:space="preserve"> mosfunksionimit t</w:t>
            </w:r>
            <w:r w:rsidR="00F438B6" w:rsidRPr="00164B66">
              <w:rPr>
                <w:szCs w:val="18"/>
              </w:rPr>
              <w:t>ë</w:t>
            </w:r>
            <w:r w:rsidR="00CE075E" w:rsidRPr="00164B66">
              <w:rPr>
                <w:szCs w:val="18"/>
              </w:rPr>
              <w:t xml:space="preserve"> lidhjes s</w:t>
            </w:r>
            <w:r w:rsidR="00F438B6" w:rsidRPr="00164B66">
              <w:rPr>
                <w:szCs w:val="18"/>
              </w:rPr>
              <w:t>ë</w:t>
            </w:r>
            <w:r w:rsidR="00CE075E" w:rsidRPr="00164B66">
              <w:rPr>
                <w:szCs w:val="18"/>
              </w:rPr>
              <w:t xml:space="preserve"> Internetit</w:t>
            </w:r>
            <w:r w:rsidR="00CF124C" w:rsidRPr="00164B66">
              <w:rPr>
                <w:szCs w:val="18"/>
              </w:rPr>
              <w:t>.</w:t>
            </w:r>
          </w:p>
          <w:p w:rsidR="00CF124C" w:rsidRPr="00164B66" w:rsidRDefault="00CE075E" w:rsidP="00CF124C">
            <w:pPr>
              <w:widowControl w:val="0"/>
              <w:autoSpaceDE w:val="0"/>
              <w:autoSpaceDN w:val="0"/>
              <w:adjustRightInd w:val="0"/>
              <w:spacing w:after="120" w:line="260" w:lineRule="exact"/>
              <w:rPr>
                <w:bCs/>
                <w:szCs w:val="18"/>
              </w:rPr>
            </w:pPr>
            <w:r w:rsidRPr="00164B66">
              <w:rPr>
                <w:szCs w:val="18"/>
              </w:rPr>
              <w:t>Ralf</w:t>
            </w:r>
            <w:r w:rsidR="00AC7760" w:rsidRPr="00164B66">
              <w:rPr>
                <w:szCs w:val="18"/>
              </w:rPr>
              <w:t xml:space="preserve"> My</w:t>
            </w:r>
            <w:r w:rsidR="00CF124C" w:rsidRPr="00164B66">
              <w:rPr>
                <w:szCs w:val="18"/>
              </w:rPr>
              <w:t xml:space="preserve">ler </w:t>
            </w:r>
            <w:r w:rsidR="00F438B6" w:rsidRPr="00164B66">
              <w:rPr>
                <w:szCs w:val="18"/>
              </w:rPr>
              <w:t>ë</w:t>
            </w:r>
            <w:r w:rsidRPr="00164B66">
              <w:rPr>
                <w:szCs w:val="18"/>
              </w:rPr>
              <w:t>sht</w:t>
            </w:r>
            <w:r w:rsidR="00F438B6" w:rsidRPr="00164B66">
              <w:rPr>
                <w:szCs w:val="18"/>
              </w:rPr>
              <w:t>ë</w:t>
            </w:r>
            <w:r w:rsidRPr="00164B66">
              <w:rPr>
                <w:szCs w:val="18"/>
              </w:rPr>
              <w:t xml:space="preserve"> nj</w:t>
            </w:r>
            <w:r w:rsidR="00F438B6" w:rsidRPr="00164B66">
              <w:rPr>
                <w:szCs w:val="18"/>
              </w:rPr>
              <w:t>ë</w:t>
            </w:r>
            <w:r w:rsidRPr="00164B66">
              <w:rPr>
                <w:szCs w:val="18"/>
              </w:rPr>
              <w:t xml:space="preserve"> shtetas Gjerman, i cili </w:t>
            </w:r>
            <w:r w:rsidR="00F438B6" w:rsidRPr="00164B66">
              <w:rPr>
                <w:szCs w:val="18"/>
              </w:rPr>
              <w:t>ë</w:t>
            </w:r>
            <w:r w:rsidRPr="00164B66">
              <w:rPr>
                <w:szCs w:val="18"/>
              </w:rPr>
              <w:t>sht</w:t>
            </w:r>
            <w:r w:rsidR="00F438B6" w:rsidRPr="00164B66">
              <w:rPr>
                <w:szCs w:val="18"/>
              </w:rPr>
              <w:t>ë</w:t>
            </w:r>
            <w:r w:rsidRPr="00164B66">
              <w:rPr>
                <w:szCs w:val="18"/>
              </w:rPr>
              <w:t xml:space="preserve"> nj</w:t>
            </w:r>
            <w:r w:rsidR="00F438B6" w:rsidRPr="00164B66">
              <w:rPr>
                <w:szCs w:val="18"/>
              </w:rPr>
              <w:t>ë</w:t>
            </w:r>
            <w:r w:rsidRPr="00164B66">
              <w:rPr>
                <w:szCs w:val="18"/>
              </w:rPr>
              <w:t xml:space="preserve"> specialist informatik i vet</w:t>
            </w:r>
            <w:r w:rsidR="00F438B6" w:rsidRPr="00164B66">
              <w:rPr>
                <w:szCs w:val="18"/>
              </w:rPr>
              <w:t>ë</w:t>
            </w:r>
            <w:r w:rsidRPr="00164B66">
              <w:rPr>
                <w:szCs w:val="18"/>
              </w:rPr>
              <w:t>pun</w:t>
            </w:r>
            <w:r w:rsidR="00F438B6" w:rsidRPr="00164B66">
              <w:rPr>
                <w:szCs w:val="18"/>
              </w:rPr>
              <w:t>ë</w:t>
            </w:r>
            <w:r w:rsidRPr="00164B66">
              <w:rPr>
                <w:szCs w:val="18"/>
              </w:rPr>
              <w:t>suar. Atij nuk po i ec</w:t>
            </w:r>
            <w:r w:rsidR="00F438B6" w:rsidRPr="00164B66">
              <w:rPr>
                <w:szCs w:val="18"/>
              </w:rPr>
              <w:t>ë</w:t>
            </w:r>
            <w:r w:rsidRPr="00164B66">
              <w:rPr>
                <w:szCs w:val="18"/>
              </w:rPr>
              <w:t>n shum</w:t>
            </w:r>
            <w:r w:rsidR="00F438B6" w:rsidRPr="00164B66">
              <w:rPr>
                <w:szCs w:val="18"/>
              </w:rPr>
              <w:t>ë</w:t>
            </w:r>
            <w:r w:rsidRPr="00164B66">
              <w:rPr>
                <w:szCs w:val="18"/>
              </w:rPr>
              <w:t xml:space="preserve"> n</w:t>
            </w:r>
            <w:r w:rsidR="00F438B6" w:rsidRPr="00164B66">
              <w:rPr>
                <w:szCs w:val="18"/>
              </w:rPr>
              <w:t>ë</w:t>
            </w:r>
            <w:r w:rsidRPr="00164B66">
              <w:rPr>
                <w:szCs w:val="18"/>
              </w:rPr>
              <w:t xml:space="preserve"> biznes dhe po lufton q</w:t>
            </w:r>
            <w:r w:rsidR="00F438B6" w:rsidRPr="00164B66">
              <w:rPr>
                <w:szCs w:val="18"/>
              </w:rPr>
              <w:t>ë</w:t>
            </w:r>
            <w:r w:rsidRPr="00164B66">
              <w:rPr>
                <w:szCs w:val="18"/>
              </w:rPr>
              <w:t xml:space="preserve"> t</w:t>
            </w:r>
            <w:r w:rsidR="00F438B6" w:rsidRPr="00164B66">
              <w:rPr>
                <w:szCs w:val="18"/>
              </w:rPr>
              <w:t>ë</w:t>
            </w:r>
            <w:r w:rsidRPr="00164B66">
              <w:rPr>
                <w:szCs w:val="18"/>
              </w:rPr>
              <w:t xml:space="preserve"> paguaj</w:t>
            </w:r>
            <w:r w:rsidR="00F438B6" w:rsidRPr="00164B66">
              <w:rPr>
                <w:szCs w:val="18"/>
              </w:rPr>
              <w:t>ë</w:t>
            </w:r>
            <w:r w:rsidRPr="00164B66">
              <w:rPr>
                <w:szCs w:val="18"/>
              </w:rPr>
              <w:t xml:space="preserve"> hipotek</w:t>
            </w:r>
            <w:r w:rsidR="00F438B6" w:rsidRPr="00164B66">
              <w:rPr>
                <w:szCs w:val="18"/>
              </w:rPr>
              <w:t>ë</w:t>
            </w:r>
            <w:r w:rsidRPr="00164B66">
              <w:rPr>
                <w:szCs w:val="18"/>
              </w:rPr>
              <w:t xml:space="preserve">n dhe </w:t>
            </w:r>
            <w:r w:rsidR="00F438B6" w:rsidRPr="00164B66">
              <w:rPr>
                <w:szCs w:val="18"/>
              </w:rPr>
              <w:t>ë</w:t>
            </w:r>
            <w:r w:rsidRPr="00164B66">
              <w:rPr>
                <w:szCs w:val="18"/>
              </w:rPr>
              <w:t>sht</w:t>
            </w:r>
            <w:r w:rsidR="00F438B6" w:rsidRPr="00164B66">
              <w:rPr>
                <w:szCs w:val="18"/>
              </w:rPr>
              <w:t>ë</w:t>
            </w:r>
            <w:r w:rsidRPr="00164B66">
              <w:rPr>
                <w:szCs w:val="18"/>
              </w:rPr>
              <w:t xml:space="preserve"> n</w:t>
            </w:r>
            <w:r w:rsidR="00F438B6" w:rsidRPr="00164B66">
              <w:rPr>
                <w:szCs w:val="18"/>
              </w:rPr>
              <w:t>ë</w:t>
            </w:r>
            <w:r w:rsidRPr="00164B66">
              <w:rPr>
                <w:szCs w:val="18"/>
              </w:rPr>
              <w:t xml:space="preserve"> borxhe me bank</w:t>
            </w:r>
            <w:r w:rsidR="00F438B6" w:rsidRPr="00164B66">
              <w:rPr>
                <w:szCs w:val="18"/>
              </w:rPr>
              <w:t>ë</w:t>
            </w:r>
            <w:r w:rsidRPr="00164B66">
              <w:rPr>
                <w:szCs w:val="18"/>
              </w:rPr>
              <w:t>n e tij</w:t>
            </w:r>
            <w:r w:rsidR="00CF124C" w:rsidRPr="00164B66">
              <w:rPr>
                <w:szCs w:val="18"/>
              </w:rPr>
              <w:t xml:space="preserve">. </w:t>
            </w:r>
            <w:r w:rsidRPr="00164B66">
              <w:rPr>
                <w:szCs w:val="18"/>
              </w:rPr>
              <w:t>Ai ka disa kreditor</w:t>
            </w:r>
            <w:r w:rsidR="00F438B6" w:rsidRPr="00164B66">
              <w:rPr>
                <w:szCs w:val="18"/>
              </w:rPr>
              <w:t>ë</w:t>
            </w:r>
            <w:r w:rsidRPr="00164B66">
              <w:rPr>
                <w:szCs w:val="18"/>
              </w:rPr>
              <w:t xml:space="preserve"> t</w:t>
            </w:r>
            <w:r w:rsidR="00F438B6" w:rsidRPr="00164B66">
              <w:rPr>
                <w:szCs w:val="18"/>
              </w:rPr>
              <w:t>ë</w:t>
            </w:r>
            <w:r w:rsidRPr="00164B66">
              <w:rPr>
                <w:szCs w:val="18"/>
              </w:rPr>
              <w:t xml:space="preserve"> tjer</w:t>
            </w:r>
            <w:r w:rsidR="00F438B6" w:rsidRPr="00164B66">
              <w:rPr>
                <w:szCs w:val="18"/>
              </w:rPr>
              <w:t>ë</w:t>
            </w:r>
            <w:r w:rsidRPr="00164B66">
              <w:rPr>
                <w:szCs w:val="18"/>
              </w:rPr>
              <w:t xml:space="preserve"> q</w:t>
            </w:r>
            <w:r w:rsidR="00F438B6" w:rsidRPr="00164B66">
              <w:rPr>
                <w:szCs w:val="18"/>
              </w:rPr>
              <w:t>ë</w:t>
            </w:r>
            <w:r w:rsidRPr="00164B66">
              <w:rPr>
                <w:szCs w:val="18"/>
              </w:rPr>
              <w:t xml:space="preserve"> po e ndjekin p</w:t>
            </w:r>
            <w:r w:rsidR="00F438B6" w:rsidRPr="00164B66">
              <w:rPr>
                <w:szCs w:val="18"/>
              </w:rPr>
              <w:t>ë</w:t>
            </w:r>
            <w:r w:rsidRPr="00164B66">
              <w:rPr>
                <w:szCs w:val="18"/>
              </w:rPr>
              <w:t>r parat</w:t>
            </w:r>
            <w:r w:rsidR="00F438B6" w:rsidRPr="00164B66">
              <w:rPr>
                <w:szCs w:val="18"/>
              </w:rPr>
              <w:t>ë</w:t>
            </w:r>
            <w:r w:rsidRPr="00164B66">
              <w:rPr>
                <w:szCs w:val="18"/>
              </w:rPr>
              <w:t xml:space="preserve"> q</w:t>
            </w:r>
            <w:r w:rsidR="00F438B6" w:rsidRPr="00164B66">
              <w:rPr>
                <w:szCs w:val="18"/>
              </w:rPr>
              <w:t>ë</w:t>
            </w:r>
            <w:r w:rsidRPr="00164B66">
              <w:rPr>
                <w:szCs w:val="18"/>
              </w:rPr>
              <w:t xml:space="preserve"> iu detyrohet. N</w:t>
            </w:r>
            <w:r w:rsidR="00F438B6" w:rsidRPr="00164B66">
              <w:rPr>
                <w:szCs w:val="18"/>
              </w:rPr>
              <w:t>ë</w:t>
            </w:r>
            <w:r w:rsidRPr="00164B66">
              <w:rPr>
                <w:szCs w:val="18"/>
              </w:rPr>
              <w:t xml:space="preserve"> Maj 2012, ai nd</w:t>
            </w:r>
            <w:r w:rsidR="00F438B6" w:rsidRPr="00164B66">
              <w:rPr>
                <w:szCs w:val="18"/>
              </w:rPr>
              <w:t>ë</w:t>
            </w:r>
            <w:r w:rsidRPr="00164B66">
              <w:rPr>
                <w:szCs w:val="18"/>
              </w:rPr>
              <w:t>rmori nj</w:t>
            </w:r>
            <w:r w:rsidR="00F438B6" w:rsidRPr="00164B66">
              <w:rPr>
                <w:szCs w:val="18"/>
              </w:rPr>
              <w:t>ë</w:t>
            </w:r>
            <w:r w:rsidRPr="00164B66">
              <w:rPr>
                <w:szCs w:val="18"/>
              </w:rPr>
              <w:t xml:space="preserve"> Udh</w:t>
            </w:r>
            <w:r w:rsidR="00F438B6" w:rsidRPr="00164B66">
              <w:rPr>
                <w:szCs w:val="18"/>
              </w:rPr>
              <w:t>ë</w:t>
            </w:r>
            <w:r w:rsidRPr="00164B66">
              <w:rPr>
                <w:szCs w:val="18"/>
              </w:rPr>
              <w:t>zim n</w:t>
            </w:r>
            <w:r w:rsidR="00F438B6" w:rsidRPr="00164B66">
              <w:rPr>
                <w:szCs w:val="18"/>
              </w:rPr>
              <w:t>ë</w:t>
            </w:r>
            <w:r w:rsidRPr="00164B66">
              <w:rPr>
                <w:szCs w:val="18"/>
              </w:rPr>
              <w:t xml:space="preserve"> Lumin Rin t</w:t>
            </w:r>
            <w:r w:rsidR="00F438B6" w:rsidRPr="00164B66">
              <w:rPr>
                <w:szCs w:val="18"/>
              </w:rPr>
              <w:t>ë</w:t>
            </w:r>
            <w:r w:rsidRPr="00164B66">
              <w:rPr>
                <w:szCs w:val="18"/>
              </w:rPr>
              <w:t xml:space="preserve"> rregulluar nga nj</w:t>
            </w:r>
            <w:r w:rsidR="00F438B6" w:rsidRPr="00164B66">
              <w:rPr>
                <w:szCs w:val="18"/>
              </w:rPr>
              <w:t>ë</w:t>
            </w:r>
            <w:r w:rsidRPr="00164B66">
              <w:rPr>
                <w:szCs w:val="18"/>
              </w:rPr>
              <w:t xml:space="preserve"> klub </w:t>
            </w:r>
            <w:r w:rsidR="00AC7760" w:rsidRPr="00164B66">
              <w:rPr>
                <w:szCs w:val="18"/>
              </w:rPr>
              <w:t xml:space="preserve">ndërkombëtar </w:t>
            </w:r>
            <w:r w:rsidR="00774AC7" w:rsidRPr="00164B66">
              <w:rPr>
                <w:szCs w:val="18"/>
              </w:rPr>
              <w:t>motoçiklistësh</w:t>
            </w:r>
            <w:r w:rsidRPr="00164B66">
              <w:rPr>
                <w:szCs w:val="18"/>
              </w:rPr>
              <w:t xml:space="preserve"> n</w:t>
            </w:r>
            <w:r w:rsidR="00F438B6" w:rsidRPr="00164B66">
              <w:rPr>
                <w:szCs w:val="18"/>
              </w:rPr>
              <w:t>ë</w:t>
            </w:r>
            <w:r w:rsidRPr="00164B66">
              <w:rPr>
                <w:szCs w:val="18"/>
              </w:rPr>
              <w:t xml:space="preserve"> t</w:t>
            </w:r>
            <w:r w:rsidR="00F438B6" w:rsidRPr="00164B66">
              <w:rPr>
                <w:szCs w:val="18"/>
              </w:rPr>
              <w:t>ë</w:t>
            </w:r>
            <w:r w:rsidRPr="00164B66">
              <w:rPr>
                <w:szCs w:val="18"/>
              </w:rPr>
              <w:t xml:space="preserve"> cilin ai b</w:t>
            </w:r>
            <w:r w:rsidR="00F438B6" w:rsidRPr="00164B66">
              <w:rPr>
                <w:szCs w:val="18"/>
              </w:rPr>
              <w:t>ë</w:t>
            </w:r>
            <w:r w:rsidRPr="00164B66">
              <w:rPr>
                <w:szCs w:val="18"/>
              </w:rPr>
              <w:t>n pjes</w:t>
            </w:r>
            <w:r w:rsidR="00F438B6" w:rsidRPr="00164B66">
              <w:rPr>
                <w:szCs w:val="18"/>
              </w:rPr>
              <w:t>ë</w:t>
            </w:r>
            <w:r w:rsidR="00CF124C" w:rsidRPr="00164B66">
              <w:rPr>
                <w:szCs w:val="18"/>
              </w:rPr>
              <w:t xml:space="preserve">. </w:t>
            </w:r>
            <w:r w:rsidRPr="00164B66">
              <w:rPr>
                <w:szCs w:val="18"/>
              </w:rPr>
              <w:t>Gjat</w:t>
            </w:r>
            <w:r w:rsidR="00F438B6" w:rsidRPr="00164B66">
              <w:rPr>
                <w:szCs w:val="18"/>
              </w:rPr>
              <w:t>ë</w:t>
            </w:r>
            <w:r w:rsidRPr="00164B66">
              <w:rPr>
                <w:szCs w:val="18"/>
              </w:rPr>
              <w:t xml:space="preserve"> udh</w:t>
            </w:r>
            <w:r w:rsidR="00F438B6" w:rsidRPr="00164B66">
              <w:rPr>
                <w:szCs w:val="18"/>
              </w:rPr>
              <w:t>ë</w:t>
            </w:r>
            <w:r w:rsidRPr="00164B66">
              <w:rPr>
                <w:szCs w:val="18"/>
              </w:rPr>
              <w:t>timit ai miq</w:t>
            </w:r>
            <w:r w:rsidR="00F438B6" w:rsidRPr="00164B66">
              <w:rPr>
                <w:szCs w:val="18"/>
              </w:rPr>
              <w:t>ë</w:t>
            </w:r>
            <w:r w:rsidRPr="00164B66">
              <w:rPr>
                <w:szCs w:val="18"/>
              </w:rPr>
              <w:t>sohet me nj</w:t>
            </w:r>
            <w:r w:rsidR="00F438B6" w:rsidRPr="00164B66">
              <w:rPr>
                <w:szCs w:val="18"/>
              </w:rPr>
              <w:t>ë</w:t>
            </w:r>
            <w:r w:rsidRPr="00164B66">
              <w:rPr>
                <w:szCs w:val="18"/>
              </w:rPr>
              <w:t xml:space="preserve"> num</w:t>
            </w:r>
            <w:r w:rsidR="00F438B6" w:rsidRPr="00164B66">
              <w:rPr>
                <w:szCs w:val="18"/>
              </w:rPr>
              <w:t>ë</w:t>
            </w:r>
            <w:r w:rsidRPr="00164B66">
              <w:rPr>
                <w:szCs w:val="18"/>
              </w:rPr>
              <w:t>r njer</w:t>
            </w:r>
            <w:r w:rsidR="00F438B6" w:rsidRPr="00164B66">
              <w:rPr>
                <w:szCs w:val="18"/>
              </w:rPr>
              <w:t>ë</w:t>
            </w:r>
            <w:r w:rsidRPr="00164B66">
              <w:rPr>
                <w:szCs w:val="18"/>
              </w:rPr>
              <w:t>zish nga Evrop</w:t>
            </w:r>
            <w:r w:rsidR="00AC7760" w:rsidRPr="00164B66">
              <w:rPr>
                <w:szCs w:val="18"/>
              </w:rPr>
              <w:t>a</w:t>
            </w:r>
            <w:r w:rsidRPr="00164B66">
              <w:rPr>
                <w:szCs w:val="18"/>
              </w:rPr>
              <w:t>, t</w:t>
            </w:r>
            <w:r w:rsidR="00F438B6" w:rsidRPr="00164B66">
              <w:rPr>
                <w:szCs w:val="18"/>
              </w:rPr>
              <w:t>ë</w:t>
            </w:r>
            <w:r w:rsidRPr="00164B66">
              <w:rPr>
                <w:szCs w:val="18"/>
              </w:rPr>
              <w:t xml:space="preserve"> cil</w:t>
            </w:r>
            <w:r w:rsidR="00F438B6" w:rsidRPr="00164B66">
              <w:rPr>
                <w:szCs w:val="18"/>
              </w:rPr>
              <w:t>ë</w:t>
            </w:r>
            <w:r w:rsidRPr="00164B66">
              <w:rPr>
                <w:szCs w:val="18"/>
              </w:rPr>
              <w:t>t ishin an</w:t>
            </w:r>
            <w:r w:rsidR="00F438B6" w:rsidRPr="00164B66">
              <w:rPr>
                <w:szCs w:val="18"/>
              </w:rPr>
              <w:t>ë</w:t>
            </w:r>
            <w:r w:rsidRPr="00164B66">
              <w:rPr>
                <w:szCs w:val="18"/>
              </w:rPr>
              <w:t>tar</w:t>
            </w:r>
            <w:r w:rsidR="00F438B6" w:rsidRPr="00164B66">
              <w:rPr>
                <w:szCs w:val="18"/>
              </w:rPr>
              <w:t>ë</w:t>
            </w:r>
            <w:r w:rsidRPr="00164B66">
              <w:rPr>
                <w:szCs w:val="18"/>
              </w:rPr>
              <w:t xml:space="preserve"> t</w:t>
            </w:r>
            <w:r w:rsidR="00F438B6" w:rsidRPr="00164B66">
              <w:rPr>
                <w:szCs w:val="18"/>
              </w:rPr>
              <w:t>ë</w:t>
            </w:r>
            <w:r w:rsidRPr="00164B66">
              <w:rPr>
                <w:szCs w:val="18"/>
              </w:rPr>
              <w:t xml:space="preserve"> grupit t</w:t>
            </w:r>
            <w:r w:rsidR="00F438B6" w:rsidRPr="00164B66">
              <w:rPr>
                <w:szCs w:val="18"/>
              </w:rPr>
              <w:t>ë</w:t>
            </w:r>
            <w:r w:rsidRPr="00164B66">
              <w:rPr>
                <w:szCs w:val="18"/>
              </w:rPr>
              <w:t xml:space="preserve"> </w:t>
            </w:r>
            <w:r w:rsidR="00774AC7" w:rsidRPr="00164B66">
              <w:rPr>
                <w:szCs w:val="18"/>
              </w:rPr>
              <w:t>motoçiklistëve</w:t>
            </w:r>
            <w:r w:rsidR="00CF124C" w:rsidRPr="00164B66">
              <w:rPr>
                <w:szCs w:val="18"/>
              </w:rPr>
              <w:t xml:space="preserve"> (8 </w:t>
            </w:r>
            <w:r w:rsidRPr="00164B66">
              <w:rPr>
                <w:szCs w:val="18"/>
              </w:rPr>
              <w:t>prej t</w:t>
            </w:r>
            <w:r w:rsidR="00F438B6" w:rsidRPr="00164B66">
              <w:rPr>
                <w:szCs w:val="18"/>
              </w:rPr>
              <w:t>ë</w:t>
            </w:r>
            <w:r w:rsidRPr="00164B66">
              <w:rPr>
                <w:szCs w:val="18"/>
              </w:rPr>
              <w:t xml:space="preserve"> cil</w:t>
            </w:r>
            <w:r w:rsidR="00F438B6" w:rsidRPr="00164B66">
              <w:rPr>
                <w:szCs w:val="18"/>
              </w:rPr>
              <w:t>ë</w:t>
            </w:r>
            <w:r w:rsidRPr="00164B66">
              <w:rPr>
                <w:szCs w:val="18"/>
              </w:rPr>
              <w:t>ve do t</w:t>
            </w:r>
            <w:r w:rsidR="00F438B6" w:rsidRPr="00164B66">
              <w:rPr>
                <w:szCs w:val="18"/>
              </w:rPr>
              <w:t>ë</w:t>
            </w:r>
            <w:r w:rsidRPr="00164B66">
              <w:rPr>
                <w:szCs w:val="18"/>
              </w:rPr>
              <w:t xml:space="preserve"> b</w:t>
            </w:r>
            <w:r w:rsidR="00F438B6" w:rsidRPr="00164B66">
              <w:rPr>
                <w:szCs w:val="18"/>
              </w:rPr>
              <w:t>ë</w:t>
            </w:r>
            <w:r w:rsidRPr="00164B66">
              <w:rPr>
                <w:szCs w:val="18"/>
              </w:rPr>
              <w:t>hen m</w:t>
            </w:r>
            <w:r w:rsidR="00F438B6" w:rsidRPr="00164B66">
              <w:rPr>
                <w:szCs w:val="18"/>
              </w:rPr>
              <w:t>ë</w:t>
            </w:r>
            <w:r w:rsidRPr="00164B66">
              <w:rPr>
                <w:szCs w:val="18"/>
              </w:rPr>
              <w:t xml:space="preserve"> von</w:t>
            </w:r>
            <w:r w:rsidR="00F438B6" w:rsidRPr="00164B66">
              <w:rPr>
                <w:szCs w:val="18"/>
              </w:rPr>
              <w:t>ë</w:t>
            </w:r>
            <w:r w:rsidRPr="00164B66">
              <w:rPr>
                <w:szCs w:val="18"/>
              </w:rPr>
              <w:t xml:space="preserve"> </w:t>
            </w:r>
            <w:r w:rsidR="00774AC7" w:rsidRPr="00164B66">
              <w:rPr>
                <w:szCs w:val="18"/>
              </w:rPr>
              <w:t>korrierë</w:t>
            </w:r>
            <w:r w:rsidRPr="00164B66">
              <w:rPr>
                <w:szCs w:val="18"/>
              </w:rPr>
              <w:t xml:space="preserve"> n</w:t>
            </w:r>
            <w:r w:rsidR="00F438B6" w:rsidRPr="00164B66">
              <w:rPr>
                <w:szCs w:val="18"/>
              </w:rPr>
              <w:t>ë</w:t>
            </w:r>
            <w:r w:rsidRPr="00164B66">
              <w:rPr>
                <w:szCs w:val="18"/>
              </w:rPr>
              <w:t xml:space="preserve"> aktivitetet e tij kriminale kund</w:t>
            </w:r>
            <w:r w:rsidR="00F438B6" w:rsidRPr="00164B66">
              <w:rPr>
                <w:szCs w:val="18"/>
              </w:rPr>
              <w:t>ë</w:t>
            </w:r>
            <w:r w:rsidRPr="00164B66">
              <w:rPr>
                <w:szCs w:val="18"/>
              </w:rPr>
              <w:t>r kompanis</w:t>
            </w:r>
            <w:r w:rsidR="00F438B6" w:rsidRPr="00164B66">
              <w:rPr>
                <w:szCs w:val="18"/>
              </w:rPr>
              <w:t>ë</w:t>
            </w:r>
            <w:r w:rsidR="00CF124C" w:rsidRPr="00164B66">
              <w:rPr>
                <w:szCs w:val="18"/>
              </w:rPr>
              <w:t xml:space="preserve"> Humor).  </w:t>
            </w:r>
            <w:r w:rsidRPr="00164B66">
              <w:rPr>
                <w:szCs w:val="18"/>
              </w:rPr>
              <w:t>Nj</w:t>
            </w:r>
            <w:r w:rsidR="00F438B6" w:rsidRPr="00164B66">
              <w:rPr>
                <w:szCs w:val="18"/>
              </w:rPr>
              <w:t>ë</w:t>
            </w:r>
            <w:r w:rsidRPr="00164B66">
              <w:rPr>
                <w:szCs w:val="18"/>
              </w:rPr>
              <w:t xml:space="preserve"> tjet</w:t>
            </w:r>
            <w:r w:rsidR="00F438B6" w:rsidRPr="00164B66">
              <w:rPr>
                <w:szCs w:val="18"/>
              </w:rPr>
              <w:t>ë</w:t>
            </w:r>
            <w:r w:rsidRPr="00164B66">
              <w:rPr>
                <w:szCs w:val="18"/>
              </w:rPr>
              <w:t>r person n</w:t>
            </w:r>
            <w:r w:rsidR="00F438B6" w:rsidRPr="00164B66">
              <w:rPr>
                <w:szCs w:val="18"/>
              </w:rPr>
              <w:t>ë</w:t>
            </w:r>
            <w:r w:rsidRPr="00164B66">
              <w:rPr>
                <w:szCs w:val="18"/>
              </w:rPr>
              <w:t xml:space="preserve"> k</w:t>
            </w:r>
            <w:r w:rsidR="00F438B6" w:rsidRPr="00164B66">
              <w:rPr>
                <w:szCs w:val="18"/>
              </w:rPr>
              <w:t>ë</w:t>
            </w:r>
            <w:r w:rsidRPr="00164B66">
              <w:rPr>
                <w:szCs w:val="18"/>
              </w:rPr>
              <w:t>t</w:t>
            </w:r>
            <w:r w:rsidR="00F438B6" w:rsidRPr="00164B66">
              <w:rPr>
                <w:szCs w:val="18"/>
              </w:rPr>
              <w:t>ë</w:t>
            </w:r>
            <w:r w:rsidRPr="00164B66">
              <w:rPr>
                <w:szCs w:val="18"/>
              </w:rPr>
              <w:t xml:space="preserve"> udh</w:t>
            </w:r>
            <w:r w:rsidR="00F438B6" w:rsidRPr="00164B66">
              <w:rPr>
                <w:szCs w:val="18"/>
              </w:rPr>
              <w:t>ë</w:t>
            </w:r>
            <w:r w:rsidRPr="00164B66">
              <w:rPr>
                <w:szCs w:val="18"/>
              </w:rPr>
              <w:t xml:space="preserve">tim ishte dhe </w:t>
            </w:r>
            <w:r w:rsidR="00CF124C" w:rsidRPr="00164B66">
              <w:rPr>
                <w:rFonts w:cs="Tahoma"/>
                <w:bCs/>
                <w:szCs w:val="18"/>
              </w:rPr>
              <w:t>Veselko</w:t>
            </w:r>
            <w:r w:rsidRPr="00164B66">
              <w:rPr>
                <w:rFonts w:cs="Tahoma"/>
                <w:bCs/>
                <w:szCs w:val="18"/>
              </w:rPr>
              <w:t xml:space="preserve"> </w:t>
            </w:r>
            <w:r w:rsidR="00CF124C" w:rsidRPr="00164B66">
              <w:rPr>
                <w:rFonts w:cs="Tahoma"/>
                <w:bCs/>
                <w:szCs w:val="18"/>
              </w:rPr>
              <w:t>Ivankovi</w:t>
            </w:r>
            <w:r w:rsidR="00CF124C" w:rsidRPr="00164B66">
              <w:rPr>
                <w:bCs/>
                <w:szCs w:val="18"/>
              </w:rPr>
              <w:t>ć</w:t>
            </w:r>
            <w:r w:rsidRPr="00164B66">
              <w:rPr>
                <w:bCs/>
                <w:szCs w:val="18"/>
              </w:rPr>
              <w:t xml:space="preserve">, i cili </w:t>
            </w:r>
            <w:r w:rsidR="00F438B6" w:rsidRPr="00164B66">
              <w:rPr>
                <w:bCs/>
                <w:szCs w:val="18"/>
              </w:rPr>
              <w:t>ë</w:t>
            </w:r>
            <w:r w:rsidRPr="00164B66">
              <w:rPr>
                <w:bCs/>
                <w:szCs w:val="18"/>
              </w:rPr>
              <w:t>sht</w:t>
            </w:r>
            <w:r w:rsidR="00F438B6" w:rsidRPr="00164B66">
              <w:rPr>
                <w:bCs/>
                <w:szCs w:val="18"/>
              </w:rPr>
              <w:t>ë</w:t>
            </w:r>
            <w:r w:rsidRPr="00164B66">
              <w:rPr>
                <w:bCs/>
                <w:szCs w:val="18"/>
              </w:rPr>
              <w:t xml:space="preserve"> drejtori i Sistemeve Informatike t</w:t>
            </w:r>
            <w:r w:rsidR="00F438B6" w:rsidRPr="00164B66">
              <w:rPr>
                <w:bCs/>
                <w:szCs w:val="18"/>
              </w:rPr>
              <w:t>ë</w:t>
            </w:r>
            <w:r w:rsidRPr="00164B66">
              <w:rPr>
                <w:bCs/>
                <w:szCs w:val="18"/>
              </w:rPr>
              <w:t xml:space="preserve"> Kompanis</w:t>
            </w:r>
            <w:r w:rsidR="00F438B6" w:rsidRPr="00164B66">
              <w:rPr>
                <w:bCs/>
                <w:szCs w:val="18"/>
              </w:rPr>
              <w:t>ë</w:t>
            </w:r>
            <w:r w:rsidRPr="00164B66">
              <w:rPr>
                <w:bCs/>
                <w:szCs w:val="18"/>
              </w:rPr>
              <w:t xml:space="preserve"> Humor</w:t>
            </w:r>
            <w:r w:rsidR="00CF124C" w:rsidRPr="00164B66">
              <w:rPr>
                <w:bCs/>
                <w:szCs w:val="18"/>
              </w:rPr>
              <w:t xml:space="preserve">. Veselko </w:t>
            </w:r>
            <w:r w:rsidRPr="00164B66">
              <w:rPr>
                <w:bCs/>
                <w:szCs w:val="18"/>
              </w:rPr>
              <w:t>dh</w:t>
            </w:r>
            <w:r w:rsidR="00AC7760" w:rsidRPr="00164B66">
              <w:rPr>
                <w:bCs/>
                <w:szCs w:val="18"/>
              </w:rPr>
              <w:t>e</w:t>
            </w:r>
            <w:r w:rsidRPr="00164B66">
              <w:rPr>
                <w:bCs/>
                <w:szCs w:val="18"/>
              </w:rPr>
              <w:t xml:space="preserve"> Ralfi</w:t>
            </w:r>
            <w:r w:rsidR="00CF124C" w:rsidRPr="00164B66">
              <w:rPr>
                <w:bCs/>
                <w:szCs w:val="18"/>
              </w:rPr>
              <w:t xml:space="preserve"> </w:t>
            </w:r>
            <w:r w:rsidRPr="00164B66">
              <w:rPr>
                <w:bCs/>
                <w:szCs w:val="18"/>
              </w:rPr>
              <w:t>u b</w:t>
            </w:r>
            <w:r w:rsidR="00F438B6" w:rsidRPr="00164B66">
              <w:rPr>
                <w:bCs/>
                <w:szCs w:val="18"/>
              </w:rPr>
              <w:t>ë</w:t>
            </w:r>
            <w:r w:rsidRPr="00164B66">
              <w:rPr>
                <w:bCs/>
                <w:szCs w:val="18"/>
              </w:rPr>
              <w:t>n</w:t>
            </w:r>
            <w:r w:rsidR="00F438B6" w:rsidRPr="00164B66">
              <w:rPr>
                <w:bCs/>
                <w:szCs w:val="18"/>
              </w:rPr>
              <w:t>ë</w:t>
            </w:r>
            <w:r w:rsidRPr="00164B66">
              <w:rPr>
                <w:bCs/>
                <w:szCs w:val="18"/>
              </w:rPr>
              <w:t xml:space="preserve"> </w:t>
            </w:r>
            <w:r w:rsidR="00AC7760" w:rsidRPr="00164B66">
              <w:rPr>
                <w:bCs/>
                <w:szCs w:val="18"/>
              </w:rPr>
              <w:t>shum</w:t>
            </w:r>
            <w:r w:rsidR="00AC7760" w:rsidRPr="00164B66">
              <w:rPr>
                <w:szCs w:val="18"/>
              </w:rPr>
              <w:t xml:space="preserve">ë </w:t>
            </w:r>
            <w:r w:rsidR="00AC7760" w:rsidRPr="00164B66">
              <w:rPr>
                <w:bCs/>
                <w:szCs w:val="18"/>
              </w:rPr>
              <w:t xml:space="preserve">miq </w:t>
            </w:r>
            <w:r w:rsidRPr="00164B66">
              <w:rPr>
                <w:bCs/>
                <w:szCs w:val="18"/>
              </w:rPr>
              <w:t>gjat</w:t>
            </w:r>
            <w:r w:rsidR="00F438B6" w:rsidRPr="00164B66">
              <w:rPr>
                <w:bCs/>
                <w:szCs w:val="18"/>
              </w:rPr>
              <w:t>ë</w:t>
            </w:r>
            <w:r w:rsidRPr="00164B66">
              <w:rPr>
                <w:bCs/>
                <w:szCs w:val="18"/>
              </w:rPr>
              <w:t xml:space="preserve"> udh</w:t>
            </w:r>
            <w:r w:rsidR="00F438B6" w:rsidRPr="00164B66">
              <w:rPr>
                <w:bCs/>
                <w:szCs w:val="18"/>
              </w:rPr>
              <w:t>ë</w:t>
            </w:r>
            <w:r w:rsidRPr="00164B66">
              <w:rPr>
                <w:bCs/>
                <w:szCs w:val="18"/>
              </w:rPr>
              <w:t>timit</w:t>
            </w:r>
            <w:r w:rsidR="00CF124C" w:rsidRPr="00164B66">
              <w:rPr>
                <w:bCs/>
                <w:szCs w:val="18"/>
              </w:rPr>
              <w:t xml:space="preserve">. Veselko </w:t>
            </w:r>
            <w:r w:rsidRPr="00164B66">
              <w:rPr>
                <w:bCs/>
                <w:szCs w:val="18"/>
              </w:rPr>
              <w:t>ishte i zhg</w:t>
            </w:r>
            <w:r w:rsidR="00F438B6" w:rsidRPr="00164B66">
              <w:rPr>
                <w:bCs/>
                <w:szCs w:val="18"/>
              </w:rPr>
              <w:t>ë</w:t>
            </w:r>
            <w:r w:rsidRPr="00164B66">
              <w:rPr>
                <w:bCs/>
                <w:szCs w:val="18"/>
              </w:rPr>
              <w:t>njyer me pun</w:t>
            </w:r>
            <w:r w:rsidR="00F438B6" w:rsidRPr="00164B66">
              <w:rPr>
                <w:bCs/>
                <w:szCs w:val="18"/>
              </w:rPr>
              <w:t>ë</w:t>
            </w:r>
            <w:r w:rsidRPr="00164B66">
              <w:rPr>
                <w:bCs/>
                <w:szCs w:val="18"/>
              </w:rPr>
              <w:t>n q</w:t>
            </w:r>
            <w:r w:rsidR="00F438B6" w:rsidRPr="00164B66">
              <w:rPr>
                <w:bCs/>
                <w:szCs w:val="18"/>
              </w:rPr>
              <w:t>ë</w:t>
            </w:r>
            <w:r w:rsidRPr="00164B66">
              <w:rPr>
                <w:bCs/>
                <w:szCs w:val="18"/>
              </w:rPr>
              <w:t xml:space="preserve"> b</w:t>
            </w:r>
            <w:r w:rsidR="00F438B6" w:rsidRPr="00164B66">
              <w:rPr>
                <w:bCs/>
                <w:szCs w:val="18"/>
              </w:rPr>
              <w:t>ë</w:t>
            </w:r>
            <w:r w:rsidRPr="00164B66">
              <w:rPr>
                <w:bCs/>
                <w:szCs w:val="18"/>
              </w:rPr>
              <w:t>nte dhe nuk ishte shum</w:t>
            </w:r>
            <w:r w:rsidR="00F438B6" w:rsidRPr="00164B66">
              <w:rPr>
                <w:bCs/>
                <w:szCs w:val="18"/>
              </w:rPr>
              <w:t>ë</w:t>
            </w:r>
            <w:r w:rsidRPr="00164B66">
              <w:rPr>
                <w:bCs/>
                <w:szCs w:val="18"/>
              </w:rPr>
              <w:t xml:space="preserve"> </w:t>
            </w:r>
            <w:r w:rsidR="00AC7760" w:rsidRPr="00164B66">
              <w:rPr>
                <w:bCs/>
                <w:szCs w:val="18"/>
              </w:rPr>
              <w:t>i rezervuar</w:t>
            </w:r>
            <w:r w:rsidRPr="00164B66">
              <w:rPr>
                <w:bCs/>
                <w:szCs w:val="18"/>
              </w:rPr>
              <w:t xml:space="preserve"> n</w:t>
            </w:r>
            <w:r w:rsidR="00F438B6" w:rsidRPr="00164B66">
              <w:rPr>
                <w:bCs/>
                <w:szCs w:val="18"/>
              </w:rPr>
              <w:t>ë</w:t>
            </w:r>
            <w:r w:rsidRPr="00164B66">
              <w:rPr>
                <w:bCs/>
                <w:szCs w:val="18"/>
              </w:rPr>
              <w:t xml:space="preserve"> diskutimet e tij me Ralfin, duke i th</w:t>
            </w:r>
            <w:r w:rsidR="00F438B6" w:rsidRPr="00164B66">
              <w:rPr>
                <w:bCs/>
                <w:szCs w:val="18"/>
              </w:rPr>
              <w:t>ë</w:t>
            </w:r>
            <w:r w:rsidRPr="00164B66">
              <w:rPr>
                <w:bCs/>
                <w:szCs w:val="18"/>
              </w:rPr>
              <w:t>n</w:t>
            </w:r>
            <w:r w:rsidR="00F438B6" w:rsidRPr="00164B66">
              <w:rPr>
                <w:bCs/>
                <w:szCs w:val="18"/>
              </w:rPr>
              <w:t>ë</w:t>
            </w:r>
            <w:r w:rsidRPr="00164B66">
              <w:rPr>
                <w:bCs/>
                <w:szCs w:val="18"/>
              </w:rPr>
              <w:t xml:space="preserve"> se pun</w:t>
            </w:r>
            <w:r w:rsidR="00F438B6" w:rsidRPr="00164B66">
              <w:rPr>
                <w:bCs/>
                <w:szCs w:val="18"/>
              </w:rPr>
              <w:t>ë</w:t>
            </w:r>
            <w:r w:rsidRPr="00164B66">
              <w:rPr>
                <w:bCs/>
                <w:szCs w:val="18"/>
              </w:rPr>
              <w:t>dh</w:t>
            </w:r>
            <w:r w:rsidR="00F438B6" w:rsidRPr="00164B66">
              <w:rPr>
                <w:bCs/>
                <w:szCs w:val="18"/>
              </w:rPr>
              <w:t>ë</w:t>
            </w:r>
            <w:r w:rsidRPr="00164B66">
              <w:rPr>
                <w:bCs/>
                <w:szCs w:val="18"/>
              </w:rPr>
              <w:t>n</w:t>
            </w:r>
            <w:r w:rsidR="00F438B6" w:rsidRPr="00164B66">
              <w:rPr>
                <w:bCs/>
                <w:szCs w:val="18"/>
              </w:rPr>
              <w:t>ë</w:t>
            </w:r>
            <w:r w:rsidRPr="00164B66">
              <w:rPr>
                <w:bCs/>
                <w:szCs w:val="18"/>
              </w:rPr>
              <w:t>sit e tij nuk kuptonin asgj</w:t>
            </w:r>
            <w:r w:rsidR="00F438B6" w:rsidRPr="00164B66">
              <w:rPr>
                <w:bCs/>
                <w:szCs w:val="18"/>
              </w:rPr>
              <w:t>ë</w:t>
            </w:r>
            <w:r w:rsidRPr="00164B66">
              <w:rPr>
                <w:bCs/>
                <w:szCs w:val="18"/>
              </w:rPr>
              <w:t xml:space="preserve"> nga siguria informatike dhe se biznesi i tyre </w:t>
            </w:r>
            <w:r w:rsidR="00AC7760" w:rsidRPr="00164B66">
              <w:rPr>
                <w:bCs/>
                <w:szCs w:val="18"/>
              </w:rPr>
              <w:t xml:space="preserve">nuk </w:t>
            </w:r>
            <w:r w:rsidRPr="00164B66">
              <w:rPr>
                <w:bCs/>
                <w:szCs w:val="18"/>
              </w:rPr>
              <w:t>do t’i mbijetonte nj</w:t>
            </w:r>
            <w:r w:rsidR="00F438B6" w:rsidRPr="00164B66">
              <w:rPr>
                <w:bCs/>
                <w:szCs w:val="18"/>
              </w:rPr>
              <w:t>ë</w:t>
            </w:r>
            <w:r w:rsidRPr="00164B66">
              <w:rPr>
                <w:bCs/>
                <w:szCs w:val="18"/>
              </w:rPr>
              <w:t xml:space="preserve"> sulmi mbi sistemet kompjuterike</w:t>
            </w:r>
            <w:r w:rsidR="00CF124C" w:rsidRPr="00164B66">
              <w:rPr>
                <w:bCs/>
                <w:szCs w:val="18"/>
              </w:rPr>
              <w:t xml:space="preserve">. </w:t>
            </w:r>
            <w:r w:rsidRPr="00164B66">
              <w:rPr>
                <w:bCs/>
                <w:szCs w:val="18"/>
              </w:rPr>
              <w:t>Nuk ka asnj</w:t>
            </w:r>
            <w:r w:rsidR="00F438B6" w:rsidRPr="00164B66">
              <w:rPr>
                <w:bCs/>
                <w:szCs w:val="18"/>
              </w:rPr>
              <w:t>ë</w:t>
            </w:r>
            <w:r w:rsidRPr="00164B66">
              <w:rPr>
                <w:bCs/>
                <w:szCs w:val="18"/>
              </w:rPr>
              <w:t xml:space="preserve"> sugjerim se </w:t>
            </w:r>
            <w:r w:rsidR="00CF124C" w:rsidRPr="00164B66">
              <w:rPr>
                <w:bCs/>
                <w:szCs w:val="18"/>
              </w:rPr>
              <w:t>Veselko</w:t>
            </w:r>
            <w:r w:rsidRPr="00164B66">
              <w:rPr>
                <w:bCs/>
                <w:szCs w:val="18"/>
              </w:rPr>
              <w:t xml:space="preserve"> ishte i p</w:t>
            </w:r>
            <w:r w:rsidR="00F438B6" w:rsidRPr="00164B66">
              <w:rPr>
                <w:bCs/>
                <w:szCs w:val="18"/>
              </w:rPr>
              <w:t>ë</w:t>
            </w:r>
            <w:r w:rsidRPr="00164B66">
              <w:rPr>
                <w:bCs/>
                <w:szCs w:val="18"/>
              </w:rPr>
              <w:t>rfshir</w:t>
            </w:r>
            <w:r w:rsidR="00F438B6" w:rsidRPr="00164B66">
              <w:rPr>
                <w:bCs/>
                <w:szCs w:val="18"/>
              </w:rPr>
              <w:t>ë</w:t>
            </w:r>
            <w:r w:rsidRPr="00164B66">
              <w:rPr>
                <w:bCs/>
                <w:szCs w:val="18"/>
              </w:rPr>
              <w:t xml:space="preserve"> n</w:t>
            </w:r>
            <w:r w:rsidR="00F438B6" w:rsidRPr="00164B66">
              <w:rPr>
                <w:bCs/>
                <w:szCs w:val="18"/>
              </w:rPr>
              <w:t>ë</w:t>
            </w:r>
            <w:r w:rsidRPr="00164B66">
              <w:rPr>
                <w:bCs/>
                <w:szCs w:val="18"/>
              </w:rPr>
              <w:t xml:space="preserve"> ndonj</w:t>
            </w:r>
            <w:r w:rsidR="00F438B6" w:rsidRPr="00164B66">
              <w:rPr>
                <w:bCs/>
                <w:szCs w:val="18"/>
              </w:rPr>
              <w:t>ë</w:t>
            </w:r>
            <w:r w:rsidRPr="00164B66">
              <w:rPr>
                <w:bCs/>
                <w:szCs w:val="18"/>
              </w:rPr>
              <w:t xml:space="preserve"> m</w:t>
            </w:r>
            <w:r w:rsidR="00F438B6" w:rsidRPr="00164B66">
              <w:rPr>
                <w:bCs/>
                <w:szCs w:val="18"/>
              </w:rPr>
              <w:t>ë</w:t>
            </w:r>
            <w:r w:rsidRPr="00164B66">
              <w:rPr>
                <w:bCs/>
                <w:szCs w:val="18"/>
              </w:rPr>
              <w:t>nyr</w:t>
            </w:r>
            <w:r w:rsidR="00F438B6" w:rsidRPr="00164B66">
              <w:rPr>
                <w:bCs/>
                <w:szCs w:val="18"/>
              </w:rPr>
              <w:t>ë</w:t>
            </w:r>
            <w:r w:rsidRPr="00164B66">
              <w:rPr>
                <w:bCs/>
                <w:szCs w:val="18"/>
              </w:rPr>
              <w:t xml:space="preserve"> n</w:t>
            </w:r>
            <w:r w:rsidR="00F438B6" w:rsidRPr="00164B66">
              <w:rPr>
                <w:bCs/>
                <w:szCs w:val="18"/>
              </w:rPr>
              <w:t>ë</w:t>
            </w:r>
            <w:r w:rsidRPr="00164B66">
              <w:rPr>
                <w:bCs/>
                <w:szCs w:val="18"/>
              </w:rPr>
              <w:t xml:space="preserve"> ngjarjet q</w:t>
            </w:r>
            <w:r w:rsidR="00F438B6" w:rsidRPr="00164B66">
              <w:rPr>
                <w:bCs/>
                <w:szCs w:val="18"/>
              </w:rPr>
              <w:t>ë</w:t>
            </w:r>
            <w:r w:rsidRPr="00164B66">
              <w:rPr>
                <w:bCs/>
                <w:szCs w:val="18"/>
              </w:rPr>
              <w:t xml:space="preserve"> pasuan m</w:t>
            </w:r>
            <w:r w:rsidR="00F438B6" w:rsidRPr="00164B66">
              <w:rPr>
                <w:bCs/>
                <w:szCs w:val="18"/>
              </w:rPr>
              <w:t>ë</w:t>
            </w:r>
            <w:r w:rsidRPr="00164B66">
              <w:rPr>
                <w:bCs/>
                <w:szCs w:val="18"/>
              </w:rPr>
              <w:t xml:space="preserve"> pas</w:t>
            </w:r>
            <w:r w:rsidR="00CF124C" w:rsidRPr="00164B66">
              <w:rPr>
                <w:bCs/>
                <w:szCs w:val="18"/>
              </w:rPr>
              <w:t>.</w:t>
            </w:r>
          </w:p>
          <w:p w:rsidR="00CF124C" w:rsidRPr="00164B66" w:rsidRDefault="00CE075E" w:rsidP="00994998">
            <w:pPr>
              <w:widowControl w:val="0"/>
              <w:autoSpaceDE w:val="0"/>
              <w:autoSpaceDN w:val="0"/>
              <w:adjustRightInd w:val="0"/>
              <w:spacing w:after="120" w:line="260" w:lineRule="exact"/>
              <w:rPr>
                <w:bCs/>
                <w:szCs w:val="18"/>
              </w:rPr>
            </w:pPr>
            <w:r w:rsidRPr="00164B66">
              <w:rPr>
                <w:bCs/>
                <w:szCs w:val="18"/>
              </w:rPr>
              <w:t>Ralf</w:t>
            </w:r>
            <w:r w:rsidR="00AC7760" w:rsidRPr="00164B66">
              <w:rPr>
                <w:bCs/>
                <w:szCs w:val="18"/>
              </w:rPr>
              <w:t xml:space="preserve"> My</w:t>
            </w:r>
            <w:r w:rsidR="00CF124C" w:rsidRPr="00164B66">
              <w:rPr>
                <w:bCs/>
                <w:szCs w:val="18"/>
              </w:rPr>
              <w:t>ler</w:t>
            </w:r>
            <w:r w:rsidRPr="00164B66">
              <w:rPr>
                <w:bCs/>
                <w:szCs w:val="18"/>
              </w:rPr>
              <w:t xml:space="preserve"> u kthye n</w:t>
            </w:r>
            <w:r w:rsidR="00F438B6" w:rsidRPr="00164B66">
              <w:rPr>
                <w:bCs/>
                <w:szCs w:val="18"/>
              </w:rPr>
              <w:t>ë</w:t>
            </w:r>
            <w:r w:rsidRPr="00164B66">
              <w:rPr>
                <w:bCs/>
                <w:szCs w:val="18"/>
              </w:rPr>
              <w:t xml:space="preserve"> sht</w:t>
            </w:r>
            <w:r w:rsidR="00F438B6" w:rsidRPr="00164B66">
              <w:rPr>
                <w:bCs/>
                <w:szCs w:val="18"/>
              </w:rPr>
              <w:t>ë</w:t>
            </w:r>
            <w:r w:rsidRPr="00164B66">
              <w:rPr>
                <w:bCs/>
                <w:szCs w:val="18"/>
              </w:rPr>
              <w:t>pi mbas pushimeve p</w:t>
            </w:r>
            <w:r w:rsidR="00F438B6" w:rsidRPr="00164B66">
              <w:rPr>
                <w:bCs/>
                <w:szCs w:val="18"/>
              </w:rPr>
              <w:t>ë</w:t>
            </w:r>
            <w:r w:rsidRPr="00164B66">
              <w:rPr>
                <w:bCs/>
                <w:szCs w:val="18"/>
              </w:rPr>
              <w:t>r tu p</w:t>
            </w:r>
            <w:r w:rsidR="00F438B6" w:rsidRPr="00164B66">
              <w:rPr>
                <w:bCs/>
                <w:szCs w:val="18"/>
              </w:rPr>
              <w:t>ë</w:t>
            </w:r>
            <w:r w:rsidRPr="00164B66">
              <w:rPr>
                <w:bCs/>
                <w:szCs w:val="18"/>
              </w:rPr>
              <w:t>rballur me nj</w:t>
            </w:r>
            <w:r w:rsidR="00F438B6" w:rsidRPr="00164B66">
              <w:rPr>
                <w:bCs/>
                <w:szCs w:val="18"/>
              </w:rPr>
              <w:t>ë</w:t>
            </w:r>
            <w:r w:rsidRPr="00164B66">
              <w:rPr>
                <w:bCs/>
                <w:szCs w:val="18"/>
              </w:rPr>
              <w:t xml:space="preserve"> grumbull t</w:t>
            </w:r>
            <w:r w:rsidR="00F438B6" w:rsidRPr="00164B66">
              <w:rPr>
                <w:bCs/>
                <w:szCs w:val="18"/>
              </w:rPr>
              <w:t>ë</w:t>
            </w:r>
            <w:r w:rsidRPr="00164B66">
              <w:rPr>
                <w:bCs/>
                <w:szCs w:val="18"/>
              </w:rPr>
              <w:t xml:space="preserve"> madh letrash q</w:t>
            </w:r>
            <w:r w:rsidR="00F438B6" w:rsidRPr="00164B66">
              <w:rPr>
                <w:bCs/>
                <w:szCs w:val="18"/>
              </w:rPr>
              <w:t>ë</w:t>
            </w:r>
            <w:r w:rsidRPr="00164B66">
              <w:rPr>
                <w:bCs/>
                <w:szCs w:val="18"/>
              </w:rPr>
              <w:t xml:space="preserve"> i k</w:t>
            </w:r>
            <w:r w:rsidR="00F438B6" w:rsidRPr="00164B66">
              <w:rPr>
                <w:bCs/>
                <w:szCs w:val="18"/>
              </w:rPr>
              <w:t>ë</w:t>
            </w:r>
            <w:r w:rsidRPr="00164B66">
              <w:rPr>
                <w:bCs/>
                <w:szCs w:val="18"/>
              </w:rPr>
              <w:t>rkonin menj</w:t>
            </w:r>
            <w:r w:rsidR="00F438B6" w:rsidRPr="00164B66">
              <w:rPr>
                <w:bCs/>
                <w:szCs w:val="18"/>
              </w:rPr>
              <w:t>ë</w:t>
            </w:r>
            <w:r w:rsidRPr="00164B66">
              <w:rPr>
                <w:bCs/>
                <w:szCs w:val="18"/>
              </w:rPr>
              <w:t>her</w:t>
            </w:r>
            <w:r w:rsidR="00F438B6" w:rsidRPr="00164B66">
              <w:rPr>
                <w:bCs/>
                <w:szCs w:val="18"/>
              </w:rPr>
              <w:t>ë</w:t>
            </w:r>
            <w:r w:rsidRPr="00164B66">
              <w:rPr>
                <w:bCs/>
                <w:szCs w:val="18"/>
              </w:rPr>
              <w:t xml:space="preserve"> pages</w:t>
            </w:r>
            <w:r w:rsidR="00F438B6" w:rsidRPr="00164B66">
              <w:rPr>
                <w:bCs/>
                <w:szCs w:val="18"/>
              </w:rPr>
              <w:t>ë</w:t>
            </w:r>
            <w:r w:rsidRPr="00164B66">
              <w:rPr>
                <w:bCs/>
                <w:szCs w:val="18"/>
              </w:rPr>
              <w:t>n e detyrimeve t</w:t>
            </w:r>
            <w:r w:rsidR="00F438B6" w:rsidRPr="00164B66">
              <w:rPr>
                <w:bCs/>
                <w:szCs w:val="18"/>
              </w:rPr>
              <w:t>ë</w:t>
            </w:r>
            <w:r w:rsidRPr="00164B66">
              <w:rPr>
                <w:bCs/>
                <w:szCs w:val="18"/>
              </w:rPr>
              <w:t xml:space="preserve"> tij. Ai vendos q</w:t>
            </w:r>
            <w:r w:rsidR="00F438B6" w:rsidRPr="00164B66">
              <w:rPr>
                <w:bCs/>
                <w:szCs w:val="18"/>
              </w:rPr>
              <w:t>ë</w:t>
            </w:r>
            <w:r w:rsidRPr="00164B66">
              <w:rPr>
                <w:bCs/>
                <w:szCs w:val="18"/>
              </w:rPr>
              <w:t xml:space="preserve"> t</w:t>
            </w:r>
            <w:r w:rsidR="00F438B6" w:rsidRPr="00164B66">
              <w:rPr>
                <w:bCs/>
                <w:szCs w:val="18"/>
              </w:rPr>
              <w:t>ë</w:t>
            </w:r>
            <w:r w:rsidRPr="00164B66">
              <w:rPr>
                <w:bCs/>
                <w:szCs w:val="18"/>
              </w:rPr>
              <w:t xml:space="preserve"> p</w:t>
            </w:r>
            <w:r w:rsidR="00F438B6" w:rsidRPr="00164B66">
              <w:rPr>
                <w:bCs/>
                <w:szCs w:val="18"/>
              </w:rPr>
              <w:t>ë</w:t>
            </w:r>
            <w:r w:rsidRPr="00164B66">
              <w:rPr>
                <w:bCs/>
                <w:szCs w:val="18"/>
              </w:rPr>
              <w:t xml:space="preserve">rfitonte nga situata </w:t>
            </w:r>
            <w:r w:rsidR="00AC7760" w:rsidRPr="00164B66">
              <w:rPr>
                <w:bCs/>
                <w:szCs w:val="18"/>
              </w:rPr>
              <w:t xml:space="preserve">dhe </w:t>
            </w:r>
            <w:r w:rsidRPr="00164B66">
              <w:rPr>
                <w:bCs/>
                <w:szCs w:val="18"/>
              </w:rPr>
              <w:t>nga informacioni q</w:t>
            </w:r>
            <w:r w:rsidR="00F438B6" w:rsidRPr="00164B66">
              <w:rPr>
                <w:bCs/>
                <w:szCs w:val="18"/>
              </w:rPr>
              <w:t>ë</w:t>
            </w:r>
            <w:r w:rsidRPr="00164B66">
              <w:rPr>
                <w:bCs/>
                <w:szCs w:val="18"/>
              </w:rPr>
              <w:t xml:space="preserve"> kishte marr</w:t>
            </w:r>
            <w:r w:rsidR="00F438B6" w:rsidRPr="00164B66">
              <w:rPr>
                <w:bCs/>
                <w:szCs w:val="18"/>
              </w:rPr>
              <w:t>ë</w:t>
            </w:r>
            <w:r w:rsidRPr="00164B66">
              <w:rPr>
                <w:bCs/>
                <w:szCs w:val="18"/>
              </w:rPr>
              <w:t xml:space="preserve"> nga </w:t>
            </w:r>
            <w:r w:rsidR="00CF124C" w:rsidRPr="00164B66">
              <w:rPr>
                <w:bCs/>
                <w:szCs w:val="18"/>
              </w:rPr>
              <w:t>Veselko</w:t>
            </w:r>
            <w:r w:rsidRPr="00164B66">
              <w:rPr>
                <w:bCs/>
                <w:szCs w:val="18"/>
              </w:rPr>
              <w:t xml:space="preserve"> gjat</w:t>
            </w:r>
            <w:r w:rsidR="00F438B6" w:rsidRPr="00164B66">
              <w:rPr>
                <w:bCs/>
                <w:szCs w:val="18"/>
              </w:rPr>
              <w:t>ë</w:t>
            </w:r>
            <w:r w:rsidRPr="00164B66">
              <w:rPr>
                <w:bCs/>
                <w:szCs w:val="18"/>
              </w:rPr>
              <w:t xml:space="preserve"> pushimeve dhe m</w:t>
            </w:r>
            <w:r w:rsidR="00F438B6" w:rsidRPr="00164B66">
              <w:rPr>
                <w:bCs/>
                <w:szCs w:val="18"/>
              </w:rPr>
              <w:t>ë</w:t>
            </w:r>
            <w:r w:rsidRPr="00164B66">
              <w:rPr>
                <w:bCs/>
                <w:szCs w:val="18"/>
              </w:rPr>
              <w:t xml:space="preserve"> pas hartoi nj</w:t>
            </w:r>
            <w:r w:rsidR="00F438B6" w:rsidRPr="00164B66">
              <w:rPr>
                <w:bCs/>
                <w:szCs w:val="18"/>
              </w:rPr>
              <w:t>ë</w:t>
            </w:r>
            <w:r w:rsidRPr="00164B66">
              <w:rPr>
                <w:bCs/>
                <w:szCs w:val="18"/>
              </w:rPr>
              <w:t xml:space="preserve"> plan p</w:t>
            </w:r>
            <w:r w:rsidR="00F438B6" w:rsidRPr="00164B66">
              <w:rPr>
                <w:bCs/>
                <w:szCs w:val="18"/>
              </w:rPr>
              <w:t>ë</w:t>
            </w:r>
            <w:r w:rsidRPr="00164B66">
              <w:rPr>
                <w:bCs/>
                <w:szCs w:val="18"/>
              </w:rPr>
              <w:t>r t</w:t>
            </w:r>
            <w:r w:rsidR="00F438B6" w:rsidRPr="00164B66">
              <w:rPr>
                <w:bCs/>
                <w:szCs w:val="18"/>
              </w:rPr>
              <w:t>ë</w:t>
            </w:r>
            <w:r w:rsidRPr="00164B66">
              <w:rPr>
                <w:bCs/>
                <w:szCs w:val="18"/>
              </w:rPr>
              <w:t xml:space="preserve"> zhvatur para nga Kompania </w:t>
            </w:r>
            <w:r w:rsidR="00CF124C" w:rsidRPr="00164B66">
              <w:rPr>
                <w:bCs/>
                <w:szCs w:val="18"/>
              </w:rPr>
              <w:t xml:space="preserve">Humor.  </w:t>
            </w:r>
          </w:p>
          <w:p w:rsidR="00B463C1" w:rsidRPr="00164B66" w:rsidRDefault="00AC7760" w:rsidP="00CF124C">
            <w:pPr>
              <w:tabs>
                <w:tab w:val="left" w:pos="426"/>
                <w:tab w:val="left" w:pos="851"/>
              </w:tabs>
              <w:spacing w:after="120" w:line="260" w:lineRule="exact"/>
              <w:rPr>
                <w:rFonts w:cs="Calibri"/>
                <w:szCs w:val="18"/>
              </w:rPr>
            </w:pPr>
            <w:r w:rsidRPr="00164B66">
              <w:rPr>
                <w:rFonts w:cs="Calibri"/>
                <w:szCs w:val="18"/>
              </w:rPr>
              <w:t>My</w:t>
            </w:r>
            <w:r w:rsidR="00EB1AB2" w:rsidRPr="00164B66">
              <w:rPr>
                <w:rFonts w:cs="Calibri"/>
                <w:szCs w:val="18"/>
              </w:rPr>
              <w:t xml:space="preserve">ler </w:t>
            </w:r>
            <w:r w:rsidR="00583103" w:rsidRPr="00164B66">
              <w:rPr>
                <w:rFonts w:cs="Calibri"/>
                <w:szCs w:val="18"/>
              </w:rPr>
              <w:t>harton nj</w:t>
            </w:r>
            <w:r w:rsidR="00F438B6" w:rsidRPr="00164B66">
              <w:rPr>
                <w:rFonts w:cs="Calibri"/>
                <w:szCs w:val="18"/>
              </w:rPr>
              <w:t>ë</w:t>
            </w:r>
            <w:r w:rsidR="00583103" w:rsidRPr="00164B66">
              <w:rPr>
                <w:rFonts w:cs="Calibri"/>
                <w:szCs w:val="18"/>
              </w:rPr>
              <w:t xml:space="preserve"> plan p</w:t>
            </w:r>
            <w:r w:rsidR="00F438B6" w:rsidRPr="00164B66">
              <w:rPr>
                <w:rFonts w:cs="Calibri"/>
                <w:szCs w:val="18"/>
              </w:rPr>
              <w:t>ë</w:t>
            </w:r>
            <w:r w:rsidR="00583103" w:rsidRPr="00164B66">
              <w:rPr>
                <w:rFonts w:cs="Calibri"/>
                <w:szCs w:val="18"/>
              </w:rPr>
              <w:t xml:space="preserve">r zhvatjen e parave nga Kompania </w:t>
            </w:r>
            <w:r w:rsidR="00EB1AB2" w:rsidRPr="00164B66">
              <w:rPr>
                <w:rFonts w:cs="Calibri"/>
                <w:szCs w:val="18"/>
              </w:rPr>
              <w:t xml:space="preserve">Humor </w:t>
            </w:r>
            <w:r w:rsidR="00583103" w:rsidRPr="00164B66">
              <w:rPr>
                <w:rFonts w:cs="Calibri"/>
                <w:szCs w:val="18"/>
              </w:rPr>
              <w:t>dhe realizohet nj</w:t>
            </w:r>
            <w:r w:rsidR="00F438B6" w:rsidRPr="00164B66">
              <w:rPr>
                <w:rFonts w:cs="Calibri"/>
                <w:szCs w:val="18"/>
              </w:rPr>
              <w:t>ë</w:t>
            </w:r>
            <w:r w:rsidR="00583103" w:rsidRPr="00164B66">
              <w:rPr>
                <w:rFonts w:cs="Calibri"/>
                <w:szCs w:val="18"/>
              </w:rPr>
              <w:t xml:space="preserve"> shk</w:t>
            </w:r>
            <w:r w:rsidR="00F438B6" w:rsidRPr="00164B66">
              <w:rPr>
                <w:rFonts w:cs="Calibri"/>
                <w:szCs w:val="18"/>
              </w:rPr>
              <w:t>ë</w:t>
            </w:r>
            <w:r w:rsidR="00583103" w:rsidRPr="00164B66">
              <w:rPr>
                <w:rFonts w:cs="Calibri"/>
                <w:szCs w:val="18"/>
              </w:rPr>
              <w:t>mbim mesazhesh elektronike n</w:t>
            </w:r>
            <w:r w:rsidR="00F438B6" w:rsidRPr="00164B66">
              <w:rPr>
                <w:rFonts w:cs="Calibri"/>
                <w:szCs w:val="18"/>
              </w:rPr>
              <w:t>ë</w:t>
            </w:r>
            <w:r w:rsidR="00583103" w:rsidRPr="00164B66">
              <w:rPr>
                <w:rFonts w:cs="Calibri"/>
                <w:szCs w:val="18"/>
              </w:rPr>
              <w:t xml:space="preserve"> t</w:t>
            </w:r>
            <w:r w:rsidR="00F438B6" w:rsidRPr="00164B66">
              <w:rPr>
                <w:rFonts w:cs="Calibri"/>
                <w:szCs w:val="18"/>
              </w:rPr>
              <w:t>ë</w:t>
            </w:r>
            <w:r w:rsidR="00583103" w:rsidRPr="00164B66">
              <w:rPr>
                <w:rFonts w:cs="Calibri"/>
                <w:szCs w:val="18"/>
              </w:rPr>
              <w:t xml:space="preserve"> cilat ai s</w:t>
            </w:r>
            <w:r w:rsidR="00F438B6" w:rsidRPr="00164B66">
              <w:rPr>
                <w:rFonts w:cs="Calibri"/>
                <w:szCs w:val="18"/>
              </w:rPr>
              <w:t>ë</w:t>
            </w:r>
            <w:r w:rsidR="00583103" w:rsidRPr="00164B66">
              <w:rPr>
                <w:rFonts w:cs="Calibri"/>
                <w:szCs w:val="18"/>
              </w:rPr>
              <w:t xml:space="preserve"> fundmi arrin objektivin e tij dhe e bind Kompanin</w:t>
            </w:r>
            <w:r w:rsidR="00F438B6" w:rsidRPr="00164B66">
              <w:rPr>
                <w:rFonts w:cs="Calibri"/>
                <w:szCs w:val="18"/>
              </w:rPr>
              <w:t>ë</w:t>
            </w:r>
            <w:r w:rsidR="00583103" w:rsidRPr="00164B66">
              <w:rPr>
                <w:rFonts w:cs="Calibri"/>
                <w:szCs w:val="18"/>
              </w:rPr>
              <w:t xml:space="preserve"> </w:t>
            </w:r>
            <w:r w:rsidR="00EB1AB2" w:rsidRPr="00164B66">
              <w:rPr>
                <w:rFonts w:cs="Calibri"/>
                <w:szCs w:val="18"/>
              </w:rPr>
              <w:t>Humor t</w:t>
            </w:r>
            <w:r w:rsidR="00F438B6" w:rsidRPr="00164B66">
              <w:rPr>
                <w:rFonts w:cs="Calibri"/>
                <w:szCs w:val="18"/>
              </w:rPr>
              <w:t>ë</w:t>
            </w:r>
            <w:r w:rsidR="00583103" w:rsidRPr="00164B66">
              <w:rPr>
                <w:rFonts w:cs="Calibri"/>
                <w:szCs w:val="18"/>
              </w:rPr>
              <w:t xml:space="preserve"> ndjek</w:t>
            </w:r>
            <w:r w:rsidR="00F438B6" w:rsidRPr="00164B66">
              <w:rPr>
                <w:rFonts w:cs="Calibri"/>
                <w:szCs w:val="18"/>
              </w:rPr>
              <w:t>ë</w:t>
            </w:r>
            <w:r w:rsidR="00583103" w:rsidRPr="00164B66">
              <w:rPr>
                <w:rFonts w:cs="Calibri"/>
                <w:szCs w:val="18"/>
              </w:rPr>
              <w:t xml:space="preserve"> nj</w:t>
            </w:r>
            <w:r w:rsidR="00F438B6" w:rsidRPr="00164B66">
              <w:rPr>
                <w:rFonts w:cs="Calibri"/>
                <w:szCs w:val="18"/>
              </w:rPr>
              <w:t>ë</w:t>
            </w:r>
            <w:r w:rsidR="00583103" w:rsidRPr="00164B66">
              <w:rPr>
                <w:rFonts w:cs="Calibri"/>
                <w:szCs w:val="18"/>
              </w:rPr>
              <w:t xml:space="preserve"> rrug</w:t>
            </w:r>
            <w:r w:rsidR="00F438B6" w:rsidRPr="00164B66">
              <w:rPr>
                <w:rFonts w:cs="Calibri"/>
                <w:szCs w:val="18"/>
              </w:rPr>
              <w:t>ë</w:t>
            </w:r>
            <w:r w:rsidR="00583103" w:rsidRPr="00164B66">
              <w:rPr>
                <w:rFonts w:cs="Calibri"/>
                <w:szCs w:val="18"/>
              </w:rPr>
              <w:t xml:space="preserve"> rrethore q</w:t>
            </w:r>
            <w:r w:rsidR="00F438B6" w:rsidRPr="00164B66">
              <w:rPr>
                <w:rFonts w:cs="Calibri"/>
                <w:szCs w:val="18"/>
              </w:rPr>
              <w:t>ë</w:t>
            </w:r>
            <w:r w:rsidR="00583103" w:rsidRPr="00164B66">
              <w:rPr>
                <w:rFonts w:cs="Calibri"/>
                <w:szCs w:val="18"/>
              </w:rPr>
              <w:t xml:space="preserve"> </w:t>
            </w:r>
            <w:r w:rsidR="00774AC7" w:rsidRPr="00164B66">
              <w:rPr>
                <w:rFonts w:cs="Calibri"/>
                <w:szCs w:val="18"/>
              </w:rPr>
              <w:t>t’ia</w:t>
            </w:r>
            <w:r w:rsidR="00583103" w:rsidRPr="00164B66">
              <w:rPr>
                <w:rFonts w:cs="Calibri"/>
                <w:szCs w:val="18"/>
              </w:rPr>
              <w:t xml:space="preserve"> transferoj</w:t>
            </w:r>
            <w:r w:rsidR="00F438B6" w:rsidRPr="00164B66">
              <w:rPr>
                <w:rFonts w:cs="Calibri"/>
                <w:szCs w:val="18"/>
              </w:rPr>
              <w:t>ë</w:t>
            </w:r>
            <w:r w:rsidR="00583103" w:rsidRPr="00164B66">
              <w:rPr>
                <w:rFonts w:cs="Calibri"/>
                <w:szCs w:val="18"/>
              </w:rPr>
              <w:t xml:space="preserve"> parat</w:t>
            </w:r>
            <w:r w:rsidR="00F438B6" w:rsidRPr="00164B66">
              <w:rPr>
                <w:rFonts w:cs="Calibri"/>
                <w:szCs w:val="18"/>
              </w:rPr>
              <w:t>ë</w:t>
            </w:r>
            <w:r w:rsidR="00583103" w:rsidRPr="00164B66">
              <w:rPr>
                <w:rFonts w:cs="Calibri"/>
                <w:szCs w:val="18"/>
              </w:rPr>
              <w:t xml:space="preserve"> atij. Nga ana e tij ai p</w:t>
            </w:r>
            <w:r w:rsidR="00F438B6" w:rsidRPr="00164B66">
              <w:rPr>
                <w:rFonts w:cs="Calibri"/>
                <w:szCs w:val="18"/>
              </w:rPr>
              <w:t>ë</w:t>
            </w:r>
            <w:r w:rsidR="00583103" w:rsidRPr="00164B66">
              <w:rPr>
                <w:rFonts w:cs="Calibri"/>
                <w:szCs w:val="18"/>
              </w:rPr>
              <w:t>rdor nj</w:t>
            </w:r>
            <w:r w:rsidR="00F438B6" w:rsidRPr="00164B66">
              <w:rPr>
                <w:rFonts w:cs="Calibri"/>
                <w:szCs w:val="18"/>
              </w:rPr>
              <w:t>ë</w:t>
            </w:r>
            <w:r w:rsidR="00583103" w:rsidRPr="00164B66">
              <w:rPr>
                <w:rFonts w:cs="Calibri"/>
                <w:szCs w:val="18"/>
              </w:rPr>
              <w:t xml:space="preserve"> num</w:t>
            </w:r>
            <w:r w:rsidR="00F438B6" w:rsidRPr="00164B66">
              <w:rPr>
                <w:rFonts w:cs="Calibri"/>
                <w:szCs w:val="18"/>
              </w:rPr>
              <w:t>ë</w:t>
            </w:r>
            <w:r w:rsidR="00583103" w:rsidRPr="00164B66">
              <w:rPr>
                <w:rFonts w:cs="Calibri"/>
                <w:szCs w:val="18"/>
              </w:rPr>
              <w:t xml:space="preserve">r </w:t>
            </w:r>
            <w:r w:rsidR="00774AC7" w:rsidRPr="00164B66">
              <w:rPr>
                <w:rFonts w:cs="Calibri"/>
                <w:szCs w:val="18"/>
              </w:rPr>
              <w:t>korrierësh</w:t>
            </w:r>
            <w:r w:rsidR="00583103" w:rsidRPr="00164B66">
              <w:rPr>
                <w:rFonts w:cs="Calibri"/>
                <w:szCs w:val="18"/>
              </w:rPr>
              <w:t>, n</w:t>
            </w:r>
            <w:r w:rsidR="00F438B6" w:rsidRPr="00164B66">
              <w:rPr>
                <w:rFonts w:cs="Calibri"/>
                <w:szCs w:val="18"/>
              </w:rPr>
              <w:t>ë</w:t>
            </w:r>
            <w:r w:rsidR="00583103" w:rsidRPr="00164B66">
              <w:rPr>
                <w:rFonts w:cs="Calibri"/>
                <w:szCs w:val="18"/>
              </w:rPr>
              <w:t xml:space="preserve"> vende t</w:t>
            </w:r>
            <w:r w:rsidR="00F438B6" w:rsidRPr="00164B66">
              <w:rPr>
                <w:rFonts w:cs="Calibri"/>
                <w:szCs w:val="18"/>
              </w:rPr>
              <w:t>ë</w:t>
            </w:r>
            <w:r w:rsidR="00583103" w:rsidRPr="00164B66">
              <w:rPr>
                <w:rFonts w:cs="Calibri"/>
                <w:szCs w:val="18"/>
              </w:rPr>
              <w:t xml:space="preserve"> ndryshme p</w:t>
            </w:r>
            <w:r w:rsidR="00F438B6" w:rsidRPr="00164B66">
              <w:rPr>
                <w:rFonts w:cs="Calibri"/>
                <w:szCs w:val="18"/>
              </w:rPr>
              <w:t>ë</w:t>
            </w:r>
            <w:r w:rsidR="00583103" w:rsidRPr="00164B66">
              <w:rPr>
                <w:rFonts w:cs="Calibri"/>
                <w:szCs w:val="18"/>
              </w:rPr>
              <w:t>r grumbullimin e parave nga bankomatet, duke i pajisur ata m</w:t>
            </w:r>
            <w:r w:rsidR="00F438B6" w:rsidRPr="00164B66">
              <w:rPr>
                <w:rFonts w:cs="Calibri"/>
                <w:szCs w:val="18"/>
              </w:rPr>
              <w:t>ë</w:t>
            </w:r>
            <w:r w:rsidR="00583103" w:rsidRPr="00164B66">
              <w:rPr>
                <w:rFonts w:cs="Calibri"/>
                <w:szCs w:val="18"/>
              </w:rPr>
              <w:t xml:space="preserve"> par</w:t>
            </w:r>
            <w:r w:rsidR="00F438B6" w:rsidRPr="00164B66">
              <w:rPr>
                <w:rFonts w:cs="Calibri"/>
                <w:szCs w:val="18"/>
              </w:rPr>
              <w:t>ë</w:t>
            </w:r>
            <w:r w:rsidR="00583103" w:rsidRPr="00164B66">
              <w:rPr>
                <w:rFonts w:cs="Calibri"/>
                <w:szCs w:val="18"/>
              </w:rPr>
              <w:t xml:space="preserve"> me karta</w:t>
            </w:r>
            <w:r w:rsidR="00EB1AB2" w:rsidRPr="00164B66">
              <w:rPr>
                <w:rFonts w:cs="Calibri"/>
                <w:szCs w:val="18"/>
              </w:rPr>
              <w:t xml:space="preserve">. </w:t>
            </w:r>
            <w:r w:rsidR="00583103" w:rsidRPr="00164B66">
              <w:rPr>
                <w:rFonts w:cs="Calibri"/>
                <w:szCs w:val="18"/>
              </w:rPr>
              <w:t>E gjith</w:t>
            </w:r>
            <w:r w:rsidR="00F438B6" w:rsidRPr="00164B66">
              <w:rPr>
                <w:rFonts w:cs="Calibri"/>
                <w:szCs w:val="18"/>
              </w:rPr>
              <w:t>ë</w:t>
            </w:r>
            <w:r w:rsidR="00583103" w:rsidRPr="00164B66">
              <w:rPr>
                <w:rFonts w:cs="Calibri"/>
                <w:szCs w:val="18"/>
              </w:rPr>
              <w:t xml:space="preserve"> historia </w:t>
            </w:r>
            <w:r w:rsidR="00F438B6" w:rsidRPr="00164B66">
              <w:rPr>
                <w:rFonts w:cs="Calibri"/>
                <w:szCs w:val="18"/>
              </w:rPr>
              <w:t>ë</w:t>
            </w:r>
            <w:r w:rsidR="00583103" w:rsidRPr="00164B66">
              <w:rPr>
                <w:rFonts w:cs="Calibri"/>
                <w:szCs w:val="18"/>
              </w:rPr>
              <w:t>sht</w:t>
            </w:r>
            <w:r w:rsidR="00F438B6" w:rsidRPr="00164B66">
              <w:rPr>
                <w:rFonts w:cs="Calibri"/>
                <w:szCs w:val="18"/>
              </w:rPr>
              <w:t>ë</w:t>
            </w:r>
            <w:r w:rsidR="00583103" w:rsidRPr="00164B66">
              <w:rPr>
                <w:rFonts w:cs="Calibri"/>
                <w:szCs w:val="18"/>
              </w:rPr>
              <w:t xml:space="preserve"> n</w:t>
            </w:r>
            <w:r w:rsidR="00F438B6" w:rsidRPr="00164B66">
              <w:rPr>
                <w:rFonts w:cs="Calibri"/>
                <w:szCs w:val="18"/>
              </w:rPr>
              <w:t>ë</w:t>
            </w:r>
            <w:r w:rsidR="00583103" w:rsidRPr="00164B66">
              <w:rPr>
                <w:rFonts w:cs="Calibri"/>
                <w:szCs w:val="18"/>
              </w:rPr>
              <w:t xml:space="preserve"> mesazhet elektronike dhe ato jan</w:t>
            </w:r>
            <w:r w:rsidR="00F438B6" w:rsidRPr="00164B66">
              <w:rPr>
                <w:rFonts w:cs="Calibri"/>
                <w:szCs w:val="18"/>
              </w:rPr>
              <w:t>ë</w:t>
            </w:r>
            <w:r w:rsidR="00583103" w:rsidRPr="00164B66">
              <w:rPr>
                <w:rFonts w:cs="Calibri"/>
                <w:szCs w:val="18"/>
              </w:rPr>
              <w:t xml:space="preserve"> n</w:t>
            </w:r>
            <w:r w:rsidR="00F438B6" w:rsidRPr="00164B66">
              <w:rPr>
                <w:rFonts w:cs="Calibri"/>
                <w:szCs w:val="18"/>
              </w:rPr>
              <w:t>ë</w:t>
            </w:r>
            <w:r w:rsidR="00583103" w:rsidRPr="00164B66">
              <w:rPr>
                <w:rFonts w:cs="Calibri"/>
                <w:szCs w:val="18"/>
              </w:rPr>
              <w:t xml:space="preserve"> mb</w:t>
            </w:r>
            <w:r w:rsidR="00F438B6" w:rsidRPr="00164B66">
              <w:rPr>
                <w:rFonts w:cs="Calibri"/>
                <w:szCs w:val="18"/>
              </w:rPr>
              <w:t>ë</w:t>
            </w:r>
            <w:r w:rsidR="00583103" w:rsidRPr="00164B66">
              <w:rPr>
                <w:rFonts w:cs="Calibri"/>
                <w:szCs w:val="18"/>
              </w:rPr>
              <w:t>shtetje t</w:t>
            </w:r>
            <w:r w:rsidR="00F438B6" w:rsidRPr="00164B66">
              <w:rPr>
                <w:rFonts w:cs="Calibri"/>
                <w:szCs w:val="18"/>
              </w:rPr>
              <w:t>ë</w:t>
            </w:r>
            <w:r w:rsidR="00583103" w:rsidRPr="00164B66">
              <w:rPr>
                <w:rFonts w:cs="Calibri"/>
                <w:szCs w:val="18"/>
              </w:rPr>
              <w:t xml:space="preserve"> kursit. Krahas k</w:t>
            </w:r>
            <w:r w:rsidR="00F438B6" w:rsidRPr="00164B66">
              <w:rPr>
                <w:rFonts w:cs="Calibri"/>
                <w:szCs w:val="18"/>
              </w:rPr>
              <w:t>ë</w:t>
            </w:r>
            <w:r w:rsidR="00583103" w:rsidRPr="00164B66">
              <w:rPr>
                <w:rFonts w:cs="Calibri"/>
                <w:szCs w:val="18"/>
              </w:rPr>
              <w:t>saj, ka deklarata bankare q</w:t>
            </w:r>
            <w:r w:rsidR="00F438B6" w:rsidRPr="00164B66">
              <w:rPr>
                <w:rFonts w:cs="Calibri"/>
                <w:szCs w:val="18"/>
              </w:rPr>
              <w:t>ë</w:t>
            </w:r>
            <w:r w:rsidR="00583103" w:rsidRPr="00164B66">
              <w:rPr>
                <w:rFonts w:cs="Calibri"/>
                <w:szCs w:val="18"/>
              </w:rPr>
              <w:t xml:space="preserve"> tregojn</w:t>
            </w:r>
            <w:r w:rsidR="00F438B6" w:rsidRPr="00164B66">
              <w:rPr>
                <w:rFonts w:cs="Calibri"/>
                <w:szCs w:val="18"/>
              </w:rPr>
              <w:t>ë</w:t>
            </w:r>
            <w:r w:rsidR="00583103" w:rsidRPr="00164B66">
              <w:rPr>
                <w:rFonts w:cs="Calibri"/>
                <w:szCs w:val="18"/>
              </w:rPr>
              <w:t xml:space="preserve"> t</w:t>
            </w:r>
            <w:r w:rsidR="00F438B6" w:rsidRPr="00164B66">
              <w:rPr>
                <w:rFonts w:cs="Calibri"/>
                <w:szCs w:val="18"/>
              </w:rPr>
              <w:t>ë</w:t>
            </w:r>
            <w:r w:rsidR="00583103" w:rsidRPr="00164B66">
              <w:rPr>
                <w:rFonts w:cs="Calibri"/>
                <w:szCs w:val="18"/>
              </w:rPr>
              <w:t>rheqjet e shumave t</w:t>
            </w:r>
            <w:r w:rsidR="00F438B6" w:rsidRPr="00164B66">
              <w:rPr>
                <w:rFonts w:cs="Calibri"/>
                <w:szCs w:val="18"/>
              </w:rPr>
              <w:t>ë</w:t>
            </w:r>
            <w:r w:rsidR="00583103" w:rsidRPr="00164B66">
              <w:rPr>
                <w:rFonts w:cs="Calibri"/>
                <w:szCs w:val="18"/>
              </w:rPr>
              <w:t xml:space="preserve"> parave, si dhe listat e </w:t>
            </w:r>
            <w:r w:rsidR="00774AC7" w:rsidRPr="00164B66">
              <w:rPr>
                <w:rFonts w:cs="Calibri"/>
                <w:szCs w:val="18"/>
              </w:rPr>
              <w:t>korrierëve</w:t>
            </w:r>
            <w:r w:rsidR="00EB1AB2" w:rsidRPr="00164B66">
              <w:rPr>
                <w:rFonts w:cs="Calibri"/>
                <w:szCs w:val="18"/>
              </w:rPr>
              <w:t xml:space="preserve">. </w:t>
            </w:r>
            <w:r w:rsidR="00583103" w:rsidRPr="00164B66">
              <w:rPr>
                <w:rFonts w:cs="Calibri"/>
                <w:szCs w:val="18"/>
              </w:rPr>
              <w:t>T</w:t>
            </w:r>
            <w:r w:rsidR="00F438B6" w:rsidRPr="00164B66">
              <w:rPr>
                <w:rFonts w:cs="Calibri"/>
                <w:szCs w:val="18"/>
              </w:rPr>
              <w:t>ë</w:t>
            </w:r>
            <w:r w:rsidR="00583103" w:rsidRPr="00164B66">
              <w:rPr>
                <w:rFonts w:cs="Calibri"/>
                <w:szCs w:val="18"/>
              </w:rPr>
              <w:t xml:space="preserve"> gjith</w:t>
            </w:r>
            <w:r w:rsidR="00F438B6" w:rsidRPr="00164B66">
              <w:rPr>
                <w:rFonts w:cs="Calibri"/>
                <w:szCs w:val="18"/>
              </w:rPr>
              <w:t>ë</w:t>
            </w:r>
            <w:r w:rsidR="00583103" w:rsidRPr="00164B66">
              <w:rPr>
                <w:rFonts w:cs="Calibri"/>
                <w:szCs w:val="18"/>
              </w:rPr>
              <w:t xml:space="preserve"> aktor</w:t>
            </w:r>
            <w:r w:rsidR="00F438B6" w:rsidRPr="00164B66">
              <w:rPr>
                <w:rFonts w:cs="Calibri"/>
                <w:szCs w:val="18"/>
              </w:rPr>
              <w:t>ë</w:t>
            </w:r>
            <w:r w:rsidR="00583103" w:rsidRPr="00164B66">
              <w:rPr>
                <w:rFonts w:cs="Calibri"/>
                <w:szCs w:val="18"/>
              </w:rPr>
              <w:t>t n</w:t>
            </w:r>
            <w:r w:rsidR="00F438B6" w:rsidRPr="00164B66">
              <w:rPr>
                <w:rFonts w:cs="Calibri"/>
                <w:szCs w:val="18"/>
              </w:rPr>
              <w:t>ë</w:t>
            </w:r>
            <w:r w:rsidR="00583103" w:rsidRPr="00164B66">
              <w:rPr>
                <w:rFonts w:cs="Calibri"/>
                <w:szCs w:val="18"/>
              </w:rPr>
              <w:t xml:space="preserve"> k</w:t>
            </w:r>
            <w:r w:rsidR="00F438B6" w:rsidRPr="00164B66">
              <w:rPr>
                <w:rFonts w:cs="Calibri"/>
                <w:szCs w:val="18"/>
              </w:rPr>
              <w:t>ë</w:t>
            </w:r>
            <w:r w:rsidR="00583103" w:rsidRPr="00164B66">
              <w:rPr>
                <w:rFonts w:cs="Calibri"/>
                <w:szCs w:val="18"/>
              </w:rPr>
              <w:t>t</w:t>
            </w:r>
            <w:r w:rsidR="00F438B6" w:rsidRPr="00164B66">
              <w:rPr>
                <w:rFonts w:cs="Calibri"/>
                <w:szCs w:val="18"/>
              </w:rPr>
              <w:t>ë</w:t>
            </w:r>
            <w:r w:rsidR="00583103" w:rsidRPr="00164B66">
              <w:rPr>
                <w:rFonts w:cs="Calibri"/>
                <w:szCs w:val="18"/>
              </w:rPr>
              <w:t xml:space="preserve"> skenar kan</w:t>
            </w:r>
            <w:r w:rsidR="00F438B6" w:rsidRPr="00164B66">
              <w:rPr>
                <w:rFonts w:cs="Calibri"/>
                <w:szCs w:val="18"/>
              </w:rPr>
              <w:t>ë</w:t>
            </w:r>
            <w:r w:rsidR="00583103" w:rsidRPr="00164B66">
              <w:rPr>
                <w:rFonts w:cs="Calibri"/>
                <w:szCs w:val="18"/>
              </w:rPr>
              <w:t xml:space="preserve"> adresa t</w:t>
            </w:r>
            <w:r w:rsidR="00F438B6" w:rsidRPr="00164B66">
              <w:rPr>
                <w:rFonts w:cs="Calibri"/>
                <w:szCs w:val="18"/>
              </w:rPr>
              <w:t>ë</w:t>
            </w:r>
            <w:r w:rsidR="00583103" w:rsidRPr="00164B66">
              <w:rPr>
                <w:rFonts w:cs="Calibri"/>
                <w:szCs w:val="18"/>
              </w:rPr>
              <w:t xml:space="preserve"> mir</w:t>
            </w:r>
            <w:r w:rsidR="00F438B6" w:rsidRPr="00164B66">
              <w:rPr>
                <w:rFonts w:cs="Calibri"/>
                <w:szCs w:val="18"/>
              </w:rPr>
              <w:t>ë</w:t>
            </w:r>
            <w:r w:rsidR="00583103" w:rsidRPr="00164B66">
              <w:rPr>
                <w:rFonts w:cs="Calibri"/>
                <w:szCs w:val="18"/>
              </w:rPr>
              <w:t>fillta t</w:t>
            </w:r>
            <w:r w:rsidR="00F438B6" w:rsidRPr="00164B66">
              <w:rPr>
                <w:rFonts w:cs="Calibri"/>
                <w:szCs w:val="18"/>
              </w:rPr>
              <w:t>ë</w:t>
            </w:r>
            <w:r w:rsidR="00583103" w:rsidRPr="00164B66">
              <w:rPr>
                <w:rFonts w:cs="Calibri"/>
                <w:szCs w:val="18"/>
              </w:rPr>
              <w:t xml:space="preserve"> post</w:t>
            </w:r>
            <w:r w:rsidR="00F438B6" w:rsidRPr="00164B66">
              <w:rPr>
                <w:rFonts w:cs="Calibri"/>
                <w:szCs w:val="18"/>
              </w:rPr>
              <w:t>ë</w:t>
            </w:r>
            <w:r w:rsidR="00583103" w:rsidRPr="00164B66">
              <w:rPr>
                <w:rFonts w:cs="Calibri"/>
                <w:szCs w:val="18"/>
              </w:rPr>
              <w:t>s elektronike. Emrat e p</w:t>
            </w:r>
            <w:r w:rsidR="00F438B6" w:rsidRPr="00164B66">
              <w:rPr>
                <w:rFonts w:cs="Calibri"/>
                <w:szCs w:val="18"/>
              </w:rPr>
              <w:t>ë</w:t>
            </w:r>
            <w:r w:rsidR="00583103" w:rsidRPr="00164B66">
              <w:rPr>
                <w:rFonts w:cs="Calibri"/>
                <w:szCs w:val="18"/>
              </w:rPr>
              <w:t>rdoruesve dhe fjal</w:t>
            </w:r>
            <w:r w:rsidR="00F438B6" w:rsidRPr="00164B66">
              <w:rPr>
                <w:rFonts w:cs="Calibri"/>
                <w:szCs w:val="18"/>
              </w:rPr>
              <w:t>ë</w:t>
            </w:r>
            <w:r w:rsidR="00583103" w:rsidRPr="00164B66">
              <w:rPr>
                <w:rFonts w:cs="Calibri"/>
                <w:szCs w:val="18"/>
              </w:rPr>
              <w:t>kalimet jan</w:t>
            </w:r>
            <w:r w:rsidR="00F438B6" w:rsidRPr="00164B66">
              <w:rPr>
                <w:rFonts w:cs="Calibri"/>
                <w:szCs w:val="18"/>
              </w:rPr>
              <w:t>ë</w:t>
            </w:r>
            <w:r w:rsidR="00583103" w:rsidRPr="00164B66">
              <w:rPr>
                <w:rFonts w:cs="Calibri"/>
                <w:szCs w:val="18"/>
              </w:rPr>
              <w:t xml:space="preserve"> n</w:t>
            </w:r>
            <w:r w:rsidR="00F438B6" w:rsidRPr="00164B66">
              <w:rPr>
                <w:rFonts w:cs="Calibri"/>
                <w:szCs w:val="18"/>
              </w:rPr>
              <w:t>ë</w:t>
            </w:r>
            <w:r w:rsidR="00583103" w:rsidRPr="00164B66">
              <w:rPr>
                <w:rFonts w:cs="Calibri"/>
                <w:szCs w:val="18"/>
              </w:rPr>
              <w:t xml:space="preserve"> listat e dh</w:t>
            </w:r>
            <w:r w:rsidR="00F438B6" w:rsidRPr="00164B66">
              <w:rPr>
                <w:rFonts w:cs="Calibri"/>
                <w:szCs w:val="18"/>
              </w:rPr>
              <w:t>ë</w:t>
            </w:r>
            <w:r w:rsidR="00583103" w:rsidRPr="00164B66">
              <w:rPr>
                <w:rFonts w:cs="Calibri"/>
                <w:szCs w:val="18"/>
              </w:rPr>
              <w:t>na me paket</w:t>
            </w:r>
            <w:r w:rsidR="00F438B6" w:rsidRPr="00164B66">
              <w:rPr>
                <w:rFonts w:cs="Calibri"/>
                <w:szCs w:val="18"/>
              </w:rPr>
              <w:t>ë</w:t>
            </w:r>
            <w:r w:rsidR="00583103" w:rsidRPr="00164B66">
              <w:rPr>
                <w:rFonts w:cs="Calibri"/>
                <w:szCs w:val="18"/>
              </w:rPr>
              <w:t>n e trajnimit dhe mund t</w:t>
            </w:r>
            <w:r w:rsidR="00F438B6" w:rsidRPr="00164B66">
              <w:rPr>
                <w:rFonts w:cs="Calibri"/>
                <w:szCs w:val="18"/>
              </w:rPr>
              <w:t>ë</w:t>
            </w:r>
            <w:r w:rsidR="00583103" w:rsidRPr="00164B66">
              <w:rPr>
                <w:rFonts w:cs="Calibri"/>
                <w:szCs w:val="18"/>
              </w:rPr>
              <w:t xml:space="preserve"> p</w:t>
            </w:r>
            <w:r w:rsidR="00F438B6" w:rsidRPr="00164B66">
              <w:rPr>
                <w:rFonts w:cs="Calibri"/>
                <w:szCs w:val="18"/>
              </w:rPr>
              <w:t>ë</w:t>
            </w:r>
            <w:r w:rsidR="00583103" w:rsidRPr="00164B66">
              <w:rPr>
                <w:rFonts w:cs="Calibri"/>
                <w:szCs w:val="18"/>
              </w:rPr>
              <w:t>rdoren n</w:t>
            </w:r>
            <w:r w:rsidR="00F438B6" w:rsidRPr="00164B66">
              <w:rPr>
                <w:rFonts w:cs="Calibri"/>
                <w:szCs w:val="18"/>
              </w:rPr>
              <w:t>ë</w:t>
            </w:r>
            <w:r w:rsidR="00583103" w:rsidRPr="00164B66">
              <w:rPr>
                <w:rFonts w:cs="Calibri"/>
                <w:szCs w:val="18"/>
              </w:rPr>
              <w:t>se çmohet e nevojshme p</w:t>
            </w:r>
            <w:r w:rsidR="00F438B6" w:rsidRPr="00164B66">
              <w:rPr>
                <w:rFonts w:cs="Calibri"/>
                <w:szCs w:val="18"/>
              </w:rPr>
              <w:t>ë</w:t>
            </w:r>
            <w:r w:rsidR="00583103" w:rsidRPr="00164B66">
              <w:rPr>
                <w:rFonts w:cs="Calibri"/>
                <w:szCs w:val="18"/>
              </w:rPr>
              <w:t>r t</w:t>
            </w:r>
            <w:r w:rsidR="00F438B6" w:rsidRPr="00164B66">
              <w:rPr>
                <w:rFonts w:cs="Calibri"/>
                <w:szCs w:val="18"/>
              </w:rPr>
              <w:t>ë</w:t>
            </w:r>
            <w:r w:rsidR="00583103" w:rsidRPr="00164B66">
              <w:rPr>
                <w:rFonts w:cs="Calibri"/>
                <w:szCs w:val="18"/>
              </w:rPr>
              <w:t xml:space="preserve"> rikrijuar skenarin p</w:t>
            </w:r>
            <w:r w:rsidR="00F438B6" w:rsidRPr="00164B66">
              <w:rPr>
                <w:rFonts w:cs="Calibri"/>
                <w:szCs w:val="18"/>
              </w:rPr>
              <w:t>ë</w:t>
            </w:r>
            <w:r w:rsidR="00583103" w:rsidRPr="00164B66">
              <w:rPr>
                <w:rFonts w:cs="Calibri"/>
                <w:szCs w:val="18"/>
              </w:rPr>
              <w:t>r tu siguruar se datat n</w:t>
            </w:r>
            <w:r w:rsidR="00F438B6" w:rsidRPr="00164B66">
              <w:rPr>
                <w:rFonts w:cs="Calibri"/>
                <w:szCs w:val="18"/>
              </w:rPr>
              <w:t>ë</w:t>
            </w:r>
            <w:r w:rsidR="00583103" w:rsidRPr="00164B66">
              <w:rPr>
                <w:rFonts w:cs="Calibri"/>
                <w:szCs w:val="18"/>
              </w:rPr>
              <w:t xml:space="preserve"> mesazhet elektronike dhe n</w:t>
            </w:r>
            <w:r w:rsidR="00F438B6" w:rsidRPr="00164B66">
              <w:rPr>
                <w:rFonts w:cs="Calibri"/>
                <w:szCs w:val="18"/>
              </w:rPr>
              <w:t>ë</w:t>
            </w:r>
            <w:r w:rsidR="00583103" w:rsidRPr="00164B66">
              <w:rPr>
                <w:rFonts w:cs="Calibri"/>
                <w:szCs w:val="18"/>
              </w:rPr>
              <w:t xml:space="preserve"> deklaratat bankare jan</w:t>
            </w:r>
            <w:r w:rsidR="00F438B6" w:rsidRPr="00164B66">
              <w:rPr>
                <w:rFonts w:cs="Calibri"/>
                <w:szCs w:val="18"/>
              </w:rPr>
              <w:t>ë</w:t>
            </w:r>
            <w:r w:rsidR="00583103" w:rsidRPr="00164B66">
              <w:rPr>
                <w:rFonts w:cs="Calibri"/>
                <w:szCs w:val="18"/>
              </w:rPr>
              <w:t xml:space="preserve"> n</w:t>
            </w:r>
            <w:r w:rsidR="00F438B6" w:rsidRPr="00164B66">
              <w:rPr>
                <w:rFonts w:cs="Calibri"/>
                <w:szCs w:val="18"/>
              </w:rPr>
              <w:t>ë</w:t>
            </w:r>
            <w:r w:rsidR="00583103" w:rsidRPr="00164B66">
              <w:rPr>
                <w:rFonts w:cs="Calibri"/>
                <w:szCs w:val="18"/>
              </w:rPr>
              <w:t xml:space="preserve"> nj</w:t>
            </w:r>
            <w:r w:rsidR="00F438B6" w:rsidRPr="00164B66">
              <w:rPr>
                <w:rFonts w:cs="Calibri"/>
                <w:szCs w:val="18"/>
              </w:rPr>
              <w:t>ë</w:t>
            </w:r>
            <w:r w:rsidR="00583103" w:rsidRPr="00164B66">
              <w:rPr>
                <w:rFonts w:cs="Calibri"/>
                <w:szCs w:val="18"/>
              </w:rPr>
              <w:t xml:space="preserve"> koh</w:t>
            </w:r>
            <w:r w:rsidR="00F438B6" w:rsidRPr="00164B66">
              <w:rPr>
                <w:rFonts w:cs="Calibri"/>
                <w:szCs w:val="18"/>
              </w:rPr>
              <w:t>ë</w:t>
            </w:r>
            <w:r w:rsidR="00583103" w:rsidRPr="00164B66">
              <w:rPr>
                <w:rFonts w:cs="Calibri"/>
                <w:szCs w:val="18"/>
              </w:rPr>
              <w:t xml:space="preserve"> t</w:t>
            </w:r>
            <w:r w:rsidR="00F438B6" w:rsidRPr="00164B66">
              <w:rPr>
                <w:rFonts w:cs="Calibri"/>
                <w:szCs w:val="18"/>
              </w:rPr>
              <w:t>ë</w:t>
            </w:r>
            <w:r w:rsidR="00583103" w:rsidRPr="00164B66">
              <w:rPr>
                <w:rFonts w:cs="Calibri"/>
                <w:szCs w:val="18"/>
              </w:rPr>
              <w:t xml:space="preserve"> lidhur me zhvillimin e kursit</w:t>
            </w:r>
            <w:r w:rsidR="00EB1AB2" w:rsidRPr="00164B66">
              <w:rPr>
                <w:rFonts w:cs="Calibri"/>
                <w:szCs w:val="18"/>
              </w:rPr>
              <w:t xml:space="preserve">. </w:t>
            </w:r>
            <w:r w:rsidR="00583103" w:rsidRPr="00164B66">
              <w:rPr>
                <w:rFonts w:cs="Calibri"/>
                <w:szCs w:val="18"/>
              </w:rPr>
              <w:t>Deklaratat bankare tregojn</w:t>
            </w:r>
            <w:r w:rsidR="00F438B6" w:rsidRPr="00164B66">
              <w:rPr>
                <w:rFonts w:cs="Calibri"/>
                <w:szCs w:val="18"/>
              </w:rPr>
              <w:t>ë</w:t>
            </w:r>
            <w:r w:rsidR="00583103" w:rsidRPr="00164B66">
              <w:rPr>
                <w:rFonts w:cs="Calibri"/>
                <w:szCs w:val="18"/>
              </w:rPr>
              <w:t xml:space="preserve"> t</w:t>
            </w:r>
            <w:r w:rsidR="00F438B6" w:rsidRPr="00164B66">
              <w:rPr>
                <w:rFonts w:cs="Calibri"/>
                <w:szCs w:val="18"/>
              </w:rPr>
              <w:t>ë</w:t>
            </w:r>
            <w:r w:rsidR="00583103" w:rsidRPr="00164B66">
              <w:rPr>
                <w:rFonts w:cs="Calibri"/>
                <w:szCs w:val="18"/>
              </w:rPr>
              <w:t>rheqjet e parave gjat</w:t>
            </w:r>
            <w:r w:rsidR="00F438B6" w:rsidRPr="00164B66">
              <w:rPr>
                <w:rFonts w:cs="Calibri"/>
                <w:szCs w:val="18"/>
              </w:rPr>
              <w:t>ë</w:t>
            </w:r>
            <w:r w:rsidR="00583103" w:rsidRPr="00164B66">
              <w:rPr>
                <w:rFonts w:cs="Calibri"/>
                <w:szCs w:val="18"/>
              </w:rPr>
              <w:t xml:space="preserve"> nj</w:t>
            </w:r>
            <w:r w:rsidR="00F438B6" w:rsidRPr="00164B66">
              <w:rPr>
                <w:rFonts w:cs="Calibri"/>
                <w:szCs w:val="18"/>
              </w:rPr>
              <w:t>ë</w:t>
            </w:r>
            <w:r w:rsidR="00583103" w:rsidRPr="00164B66">
              <w:rPr>
                <w:rFonts w:cs="Calibri"/>
                <w:szCs w:val="18"/>
              </w:rPr>
              <w:t xml:space="preserve"> periudhe t</w:t>
            </w:r>
            <w:r w:rsidR="00F438B6" w:rsidRPr="00164B66">
              <w:rPr>
                <w:rFonts w:cs="Calibri"/>
                <w:szCs w:val="18"/>
              </w:rPr>
              <w:t>ë</w:t>
            </w:r>
            <w:r w:rsidR="00583103" w:rsidRPr="00164B66">
              <w:rPr>
                <w:rFonts w:cs="Calibri"/>
                <w:szCs w:val="18"/>
              </w:rPr>
              <w:t xml:space="preserve"> caktuar. Bankomatet e p</w:t>
            </w:r>
            <w:r w:rsidR="00F438B6" w:rsidRPr="00164B66">
              <w:rPr>
                <w:rFonts w:cs="Calibri"/>
                <w:szCs w:val="18"/>
              </w:rPr>
              <w:t>ë</w:t>
            </w:r>
            <w:r w:rsidR="00583103" w:rsidRPr="00164B66">
              <w:rPr>
                <w:rFonts w:cs="Calibri"/>
                <w:szCs w:val="18"/>
              </w:rPr>
              <w:t>rdorura jan</w:t>
            </w:r>
            <w:r w:rsidR="00F438B6" w:rsidRPr="00164B66">
              <w:rPr>
                <w:rFonts w:cs="Calibri"/>
                <w:szCs w:val="18"/>
              </w:rPr>
              <w:t>ë</w:t>
            </w:r>
            <w:r w:rsidR="00583103" w:rsidRPr="00164B66">
              <w:rPr>
                <w:rFonts w:cs="Calibri"/>
                <w:szCs w:val="18"/>
              </w:rPr>
              <w:t xml:space="preserve"> t</w:t>
            </w:r>
            <w:r w:rsidR="00F438B6" w:rsidRPr="00164B66">
              <w:rPr>
                <w:rFonts w:cs="Calibri"/>
                <w:szCs w:val="18"/>
              </w:rPr>
              <w:t>ë</w:t>
            </w:r>
            <w:r w:rsidR="00583103" w:rsidRPr="00164B66">
              <w:rPr>
                <w:rFonts w:cs="Calibri"/>
                <w:szCs w:val="18"/>
              </w:rPr>
              <w:t xml:space="preserve"> v</w:t>
            </w:r>
            <w:r w:rsidR="00F438B6" w:rsidRPr="00164B66">
              <w:rPr>
                <w:rFonts w:cs="Calibri"/>
                <w:szCs w:val="18"/>
              </w:rPr>
              <w:t>ë</w:t>
            </w:r>
            <w:r w:rsidR="00583103" w:rsidRPr="00164B66">
              <w:rPr>
                <w:rFonts w:cs="Calibri"/>
                <w:szCs w:val="18"/>
              </w:rPr>
              <w:t xml:space="preserve">rteta dhe </w:t>
            </w:r>
            <w:r w:rsidR="00423F5E" w:rsidRPr="00164B66">
              <w:rPr>
                <w:rFonts w:cs="Calibri"/>
                <w:szCs w:val="18"/>
              </w:rPr>
              <w:t>mund t</w:t>
            </w:r>
            <w:r w:rsidR="00F438B6" w:rsidRPr="00164B66">
              <w:rPr>
                <w:rFonts w:cs="Calibri"/>
                <w:szCs w:val="18"/>
              </w:rPr>
              <w:t>ë</w:t>
            </w:r>
            <w:r w:rsidR="00423F5E" w:rsidRPr="00164B66">
              <w:rPr>
                <w:rFonts w:cs="Calibri"/>
                <w:szCs w:val="18"/>
              </w:rPr>
              <w:t xml:space="preserve"> tregohen n</w:t>
            </w:r>
            <w:r w:rsidR="00F438B6" w:rsidRPr="00164B66">
              <w:rPr>
                <w:rFonts w:cs="Calibri"/>
                <w:szCs w:val="18"/>
              </w:rPr>
              <w:t>ë</w:t>
            </w:r>
            <w:r w:rsidR="00423F5E" w:rsidRPr="00164B66">
              <w:rPr>
                <w:rFonts w:cs="Calibri"/>
                <w:szCs w:val="18"/>
              </w:rPr>
              <w:t xml:space="preserve"> nj</w:t>
            </w:r>
            <w:r w:rsidR="00F438B6" w:rsidRPr="00164B66">
              <w:rPr>
                <w:rFonts w:cs="Calibri"/>
                <w:szCs w:val="18"/>
              </w:rPr>
              <w:t>ë</w:t>
            </w:r>
            <w:r w:rsidR="00423F5E" w:rsidRPr="00164B66">
              <w:rPr>
                <w:rFonts w:cs="Calibri"/>
                <w:szCs w:val="18"/>
              </w:rPr>
              <w:t xml:space="preserve"> hart</w:t>
            </w:r>
            <w:r w:rsidR="00F438B6" w:rsidRPr="00164B66">
              <w:rPr>
                <w:rFonts w:cs="Calibri"/>
                <w:szCs w:val="18"/>
              </w:rPr>
              <w:t>ë</w:t>
            </w:r>
            <w:r w:rsidR="00423F5E" w:rsidRPr="00164B66">
              <w:rPr>
                <w:rFonts w:cs="Calibri"/>
                <w:szCs w:val="18"/>
              </w:rPr>
              <w:t>, n</w:t>
            </w:r>
            <w:r w:rsidR="00F438B6" w:rsidRPr="00164B66">
              <w:rPr>
                <w:rFonts w:cs="Calibri"/>
                <w:szCs w:val="18"/>
              </w:rPr>
              <w:t>ë</w:t>
            </w:r>
            <w:r w:rsidR="00423F5E" w:rsidRPr="00164B66">
              <w:rPr>
                <w:rFonts w:cs="Calibri"/>
                <w:szCs w:val="18"/>
              </w:rPr>
              <w:t>se pjes</w:t>
            </w:r>
            <w:r w:rsidR="00F438B6" w:rsidRPr="00164B66">
              <w:rPr>
                <w:rFonts w:cs="Calibri"/>
                <w:szCs w:val="18"/>
              </w:rPr>
              <w:t>ë</w:t>
            </w:r>
            <w:r w:rsidR="00423F5E" w:rsidRPr="00164B66">
              <w:rPr>
                <w:rFonts w:cs="Calibri"/>
                <w:szCs w:val="18"/>
              </w:rPr>
              <w:t>marr</w:t>
            </w:r>
            <w:r w:rsidR="00F438B6" w:rsidRPr="00164B66">
              <w:rPr>
                <w:rFonts w:cs="Calibri"/>
                <w:szCs w:val="18"/>
              </w:rPr>
              <w:t>ë</w:t>
            </w:r>
            <w:r w:rsidR="00423F5E" w:rsidRPr="00164B66">
              <w:rPr>
                <w:rFonts w:cs="Calibri"/>
                <w:szCs w:val="18"/>
              </w:rPr>
              <w:t xml:space="preserve">sit e </w:t>
            </w:r>
            <w:r w:rsidRPr="00164B66">
              <w:rPr>
                <w:rFonts w:cs="Calibri"/>
                <w:szCs w:val="18"/>
              </w:rPr>
              <w:t>d</w:t>
            </w:r>
            <w:r w:rsidRPr="00164B66">
              <w:rPr>
                <w:szCs w:val="18"/>
              </w:rPr>
              <w:t>ëshi</w:t>
            </w:r>
            <w:r w:rsidR="00423F5E" w:rsidRPr="00164B66">
              <w:rPr>
                <w:rFonts w:cs="Calibri"/>
                <w:szCs w:val="18"/>
              </w:rPr>
              <w:t>rojn</w:t>
            </w:r>
            <w:r w:rsidR="00F438B6" w:rsidRPr="00164B66">
              <w:rPr>
                <w:rFonts w:cs="Calibri"/>
                <w:szCs w:val="18"/>
              </w:rPr>
              <w:t>ë</w:t>
            </w:r>
            <w:r w:rsidR="00423F5E" w:rsidRPr="00164B66">
              <w:rPr>
                <w:rFonts w:cs="Calibri"/>
                <w:szCs w:val="18"/>
              </w:rPr>
              <w:t xml:space="preserve"> k</w:t>
            </w:r>
            <w:r w:rsidR="00F438B6" w:rsidRPr="00164B66">
              <w:rPr>
                <w:rFonts w:cs="Calibri"/>
                <w:szCs w:val="18"/>
              </w:rPr>
              <w:t>ë</w:t>
            </w:r>
            <w:r w:rsidR="00423F5E" w:rsidRPr="00164B66">
              <w:rPr>
                <w:rFonts w:cs="Calibri"/>
                <w:szCs w:val="18"/>
              </w:rPr>
              <w:t>t</w:t>
            </w:r>
            <w:r w:rsidR="00F438B6" w:rsidRPr="00164B66">
              <w:rPr>
                <w:rFonts w:cs="Calibri"/>
                <w:szCs w:val="18"/>
              </w:rPr>
              <w:t>ë</w:t>
            </w:r>
            <w:r w:rsidR="00423F5E" w:rsidRPr="00164B66">
              <w:rPr>
                <w:rFonts w:cs="Calibri"/>
                <w:szCs w:val="18"/>
              </w:rPr>
              <w:t>, p</w:t>
            </w:r>
            <w:r w:rsidR="00F438B6" w:rsidRPr="00164B66">
              <w:rPr>
                <w:rFonts w:cs="Calibri"/>
                <w:szCs w:val="18"/>
              </w:rPr>
              <w:t>ë</w:t>
            </w:r>
            <w:r w:rsidR="00423F5E" w:rsidRPr="00164B66">
              <w:rPr>
                <w:rFonts w:cs="Calibri"/>
                <w:szCs w:val="18"/>
              </w:rPr>
              <w:t>r t</w:t>
            </w:r>
            <w:r w:rsidR="00F438B6" w:rsidRPr="00164B66">
              <w:rPr>
                <w:rFonts w:cs="Calibri"/>
                <w:szCs w:val="18"/>
              </w:rPr>
              <w:t>ë</w:t>
            </w:r>
            <w:r w:rsidR="00423F5E" w:rsidRPr="00164B66">
              <w:rPr>
                <w:rFonts w:cs="Calibri"/>
                <w:szCs w:val="18"/>
              </w:rPr>
              <w:t xml:space="preserve"> treguar zon</w:t>
            </w:r>
            <w:r w:rsidR="00F438B6" w:rsidRPr="00164B66">
              <w:rPr>
                <w:rFonts w:cs="Calibri"/>
                <w:szCs w:val="18"/>
              </w:rPr>
              <w:t>ë</w:t>
            </w:r>
            <w:r w:rsidR="00423F5E" w:rsidRPr="00164B66">
              <w:rPr>
                <w:rFonts w:cs="Calibri"/>
                <w:szCs w:val="18"/>
              </w:rPr>
              <w:t>n n</w:t>
            </w:r>
            <w:r w:rsidR="00F438B6" w:rsidRPr="00164B66">
              <w:rPr>
                <w:rFonts w:cs="Calibri"/>
                <w:szCs w:val="18"/>
              </w:rPr>
              <w:t>ë</w:t>
            </w:r>
            <w:r w:rsidR="00423F5E" w:rsidRPr="00164B66">
              <w:rPr>
                <w:rFonts w:cs="Calibri"/>
                <w:szCs w:val="18"/>
              </w:rPr>
              <w:t xml:space="preserve"> t</w:t>
            </w:r>
            <w:r w:rsidR="00F438B6" w:rsidRPr="00164B66">
              <w:rPr>
                <w:rFonts w:cs="Calibri"/>
                <w:szCs w:val="18"/>
              </w:rPr>
              <w:t>ë</w:t>
            </w:r>
            <w:r w:rsidR="00423F5E" w:rsidRPr="00164B66">
              <w:rPr>
                <w:rFonts w:cs="Calibri"/>
                <w:szCs w:val="18"/>
              </w:rPr>
              <w:t xml:space="preserve"> cil</w:t>
            </w:r>
            <w:r w:rsidR="00F438B6" w:rsidRPr="00164B66">
              <w:rPr>
                <w:rFonts w:cs="Calibri"/>
                <w:szCs w:val="18"/>
              </w:rPr>
              <w:t>ë</w:t>
            </w:r>
            <w:r w:rsidR="00423F5E" w:rsidRPr="00164B66">
              <w:rPr>
                <w:rFonts w:cs="Calibri"/>
                <w:szCs w:val="18"/>
              </w:rPr>
              <w:t>n u b</w:t>
            </w:r>
            <w:r w:rsidR="00F438B6" w:rsidRPr="00164B66">
              <w:rPr>
                <w:rFonts w:cs="Calibri"/>
                <w:szCs w:val="18"/>
              </w:rPr>
              <w:t>ë</w:t>
            </w:r>
            <w:r w:rsidR="00423F5E" w:rsidRPr="00164B66">
              <w:rPr>
                <w:rFonts w:cs="Calibri"/>
                <w:szCs w:val="18"/>
              </w:rPr>
              <w:t>n</w:t>
            </w:r>
            <w:r w:rsidR="00F438B6" w:rsidRPr="00164B66">
              <w:rPr>
                <w:rFonts w:cs="Calibri"/>
                <w:szCs w:val="18"/>
              </w:rPr>
              <w:t>ë</w:t>
            </w:r>
            <w:r w:rsidR="00423F5E" w:rsidRPr="00164B66">
              <w:rPr>
                <w:rFonts w:cs="Calibri"/>
                <w:szCs w:val="18"/>
              </w:rPr>
              <w:t xml:space="preserve"> t</w:t>
            </w:r>
            <w:r w:rsidR="00F438B6" w:rsidRPr="00164B66">
              <w:rPr>
                <w:rFonts w:cs="Calibri"/>
                <w:szCs w:val="18"/>
              </w:rPr>
              <w:t>ë</w:t>
            </w:r>
            <w:r w:rsidR="00423F5E" w:rsidRPr="00164B66">
              <w:rPr>
                <w:rFonts w:cs="Calibri"/>
                <w:szCs w:val="18"/>
              </w:rPr>
              <w:t>rheqjet e ndryshme. Edhe nj</w:t>
            </w:r>
            <w:r w:rsidR="00F438B6" w:rsidRPr="00164B66">
              <w:rPr>
                <w:rFonts w:cs="Calibri"/>
                <w:szCs w:val="18"/>
              </w:rPr>
              <w:t>ë</w:t>
            </w:r>
            <w:r w:rsidR="00423F5E" w:rsidRPr="00164B66">
              <w:rPr>
                <w:rFonts w:cs="Calibri"/>
                <w:szCs w:val="18"/>
              </w:rPr>
              <w:t>her</w:t>
            </w:r>
            <w:r w:rsidR="00F438B6" w:rsidRPr="00164B66">
              <w:rPr>
                <w:rFonts w:cs="Calibri"/>
                <w:szCs w:val="18"/>
              </w:rPr>
              <w:t>ë</w:t>
            </w:r>
            <w:r w:rsidR="00423F5E" w:rsidRPr="00164B66">
              <w:rPr>
                <w:rFonts w:cs="Calibri"/>
                <w:szCs w:val="18"/>
              </w:rPr>
              <w:t>, mund t</w:t>
            </w:r>
            <w:r w:rsidR="00F438B6" w:rsidRPr="00164B66">
              <w:rPr>
                <w:rFonts w:cs="Calibri"/>
                <w:szCs w:val="18"/>
              </w:rPr>
              <w:t>ë</w:t>
            </w:r>
            <w:r w:rsidR="00423F5E" w:rsidRPr="00164B66">
              <w:rPr>
                <w:rFonts w:cs="Calibri"/>
                <w:szCs w:val="18"/>
              </w:rPr>
              <w:t xml:space="preserve"> jet</w:t>
            </w:r>
            <w:r w:rsidR="00F438B6" w:rsidRPr="00164B66">
              <w:rPr>
                <w:rFonts w:cs="Calibri"/>
                <w:szCs w:val="18"/>
              </w:rPr>
              <w:t>ë</w:t>
            </w:r>
            <w:r w:rsidR="00423F5E" w:rsidRPr="00164B66">
              <w:rPr>
                <w:rFonts w:cs="Calibri"/>
                <w:szCs w:val="18"/>
              </w:rPr>
              <w:t xml:space="preserve"> e nevojshme t</w:t>
            </w:r>
            <w:r w:rsidR="00F438B6" w:rsidRPr="00164B66">
              <w:rPr>
                <w:rFonts w:cs="Calibri"/>
                <w:szCs w:val="18"/>
              </w:rPr>
              <w:t>ë</w:t>
            </w:r>
            <w:r w:rsidRPr="00164B66">
              <w:rPr>
                <w:rFonts w:cs="Calibri"/>
                <w:szCs w:val="18"/>
              </w:rPr>
              <w:t xml:space="preserve"> azhu</w:t>
            </w:r>
            <w:r w:rsidR="00423F5E" w:rsidRPr="00164B66">
              <w:rPr>
                <w:rFonts w:cs="Calibri"/>
                <w:szCs w:val="18"/>
              </w:rPr>
              <w:t>rnohen deklaratat bankare p</w:t>
            </w:r>
            <w:r w:rsidR="00F438B6" w:rsidRPr="00164B66">
              <w:rPr>
                <w:rFonts w:cs="Calibri"/>
                <w:szCs w:val="18"/>
              </w:rPr>
              <w:t>ë</w:t>
            </w:r>
            <w:r w:rsidR="00423F5E" w:rsidRPr="00164B66">
              <w:rPr>
                <w:rFonts w:cs="Calibri"/>
                <w:szCs w:val="18"/>
              </w:rPr>
              <w:t>r ti b</w:t>
            </w:r>
            <w:r w:rsidR="00F438B6" w:rsidRPr="00164B66">
              <w:rPr>
                <w:rFonts w:cs="Calibri"/>
                <w:szCs w:val="18"/>
              </w:rPr>
              <w:t>ë</w:t>
            </w:r>
            <w:r w:rsidR="00423F5E" w:rsidRPr="00164B66">
              <w:rPr>
                <w:rFonts w:cs="Calibri"/>
                <w:szCs w:val="18"/>
              </w:rPr>
              <w:t>r</w:t>
            </w:r>
            <w:r w:rsidR="00F438B6" w:rsidRPr="00164B66">
              <w:rPr>
                <w:rFonts w:cs="Calibri"/>
                <w:szCs w:val="18"/>
              </w:rPr>
              <w:t>ë</w:t>
            </w:r>
            <w:r w:rsidR="00423F5E" w:rsidRPr="00164B66">
              <w:rPr>
                <w:rFonts w:cs="Calibri"/>
                <w:szCs w:val="18"/>
              </w:rPr>
              <w:t xml:space="preserve"> sa m</w:t>
            </w:r>
            <w:r w:rsidR="00F438B6" w:rsidRPr="00164B66">
              <w:rPr>
                <w:rFonts w:cs="Calibri"/>
                <w:szCs w:val="18"/>
              </w:rPr>
              <w:t>ë</w:t>
            </w:r>
            <w:r w:rsidR="00423F5E" w:rsidRPr="00164B66">
              <w:rPr>
                <w:rFonts w:cs="Calibri"/>
                <w:szCs w:val="18"/>
              </w:rPr>
              <w:t xml:space="preserve"> t</w:t>
            </w:r>
            <w:r w:rsidR="00F438B6" w:rsidRPr="00164B66">
              <w:rPr>
                <w:rFonts w:cs="Calibri"/>
                <w:szCs w:val="18"/>
              </w:rPr>
              <w:t>ë</w:t>
            </w:r>
            <w:r w:rsidR="00423F5E" w:rsidRPr="00164B66">
              <w:rPr>
                <w:rFonts w:cs="Calibri"/>
                <w:szCs w:val="18"/>
              </w:rPr>
              <w:t xml:space="preserve"> af</w:t>
            </w:r>
            <w:r w:rsidR="00F438B6" w:rsidRPr="00164B66">
              <w:rPr>
                <w:rFonts w:cs="Calibri"/>
                <w:szCs w:val="18"/>
              </w:rPr>
              <w:t>ë</w:t>
            </w:r>
            <w:r w:rsidR="00423F5E" w:rsidRPr="00164B66">
              <w:rPr>
                <w:rFonts w:cs="Calibri"/>
                <w:szCs w:val="18"/>
              </w:rPr>
              <w:t>rta n</w:t>
            </w:r>
            <w:r w:rsidR="00F438B6" w:rsidRPr="00164B66">
              <w:rPr>
                <w:rFonts w:cs="Calibri"/>
                <w:szCs w:val="18"/>
              </w:rPr>
              <w:t>ë</w:t>
            </w:r>
            <w:r w:rsidR="00423F5E" w:rsidRPr="00164B66">
              <w:rPr>
                <w:rFonts w:cs="Calibri"/>
                <w:szCs w:val="18"/>
              </w:rPr>
              <w:t xml:space="preserve"> koh</w:t>
            </w:r>
            <w:r w:rsidR="00F438B6" w:rsidRPr="00164B66">
              <w:rPr>
                <w:rFonts w:cs="Calibri"/>
                <w:szCs w:val="18"/>
              </w:rPr>
              <w:t>ë</w:t>
            </w:r>
            <w:r w:rsidR="00EB1AB2" w:rsidRPr="00164B66">
              <w:rPr>
                <w:rFonts w:cs="Calibri"/>
                <w:szCs w:val="18"/>
              </w:rPr>
              <w:t xml:space="preserve">. </w:t>
            </w:r>
            <w:r w:rsidR="00423F5E" w:rsidRPr="00164B66">
              <w:rPr>
                <w:rFonts w:cs="Calibri"/>
                <w:szCs w:val="18"/>
              </w:rPr>
              <w:t>Nuk ka nj</w:t>
            </w:r>
            <w:r w:rsidR="00F438B6" w:rsidRPr="00164B66">
              <w:rPr>
                <w:rFonts w:cs="Calibri"/>
                <w:szCs w:val="18"/>
              </w:rPr>
              <w:t>ë</w:t>
            </w:r>
            <w:r w:rsidR="00423F5E" w:rsidRPr="00164B66">
              <w:rPr>
                <w:rFonts w:cs="Calibri"/>
                <w:szCs w:val="18"/>
              </w:rPr>
              <w:t xml:space="preserve"> zgjidhje t</w:t>
            </w:r>
            <w:r w:rsidR="00F438B6" w:rsidRPr="00164B66">
              <w:rPr>
                <w:rFonts w:cs="Calibri"/>
                <w:szCs w:val="18"/>
              </w:rPr>
              <w:t>ë</w:t>
            </w:r>
            <w:r w:rsidR="00423F5E" w:rsidRPr="00164B66">
              <w:rPr>
                <w:rFonts w:cs="Calibri"/>
                <w:szCs w:val="18"/>
              </w:rPr>
              <w:t xml:space="preserve"> vetme p</w:t>
            </w:r>
            <w:r w:rsidR="00F438B6" w:rsidRPr="00164B66">
              <w:rPr>
                <w:rFonts w:cs="Calibri"/>
                <w:szCs w:val="18"/>
              </w:rPr>
              <w:t>ë</w:t>
            </w:r>
            <w:r w:rsidR="00423F5E" w:rsidRPr="00164B66">
              <w:rPr>
                <w:rFonts w:cs="Calibri"/>
                <w:szCs w:val="18"/>
              </w:rPr>
              <w:t>r k</w:t>
            </w:r>
            <w:r w:rsidR="00F438B6" w:rsidRPr="00164B66">
              <w:rPr>
                <w:rFonts w:cs="Calibri"/>
                <w:szCs w:val="18"/>
              </w:rPr>
              <w:t>ë</w:t>
            </w:r>
            <w:r w:rsidR="00423F5E" w:rsidRPr="00164B66">
              <w:rPr>
                <w:rFonts w:cs="Calibri"/>
                <w:szCs w:val="18"/>
              </w:rPr>
              <w:t>t</w:t>
            </w:r>
            <w:r w:rsidR="00F438B6" w:rsidRPr="00164B66">
              <w:rPr>
                <w:rFonts w:cs="Calibri"/>
                <w:szCs w:val="18"/>
              </w:rPr>
              <w:t>ë</w:t>
            </w:r>
            <w:r w:rsidR="00423F5E" w:rsidRPr="00164B66">
              <w:rPr>
                <w:rFonts w:cs="Calibri"/>
                <w:szCs w:val="18"/>
              </w:rPr>
              <w:t xml:space="preserve"> skenar dhe synimi </w:t>
            </w:r>
            <w:r w:rsidR="00F438B6" w:rsidRPr="00164B66">
              <w:rPr>
                <w:rFonts w:cs="Calibri"/>
                <w:szCs w:val="18"/>
              </w:rPr>
              <w:t>ë</w:t>
            </w:r>
            <w:r w:rsidR="00423F5E" w:rsidRPr="00164B66">
              <w:rPr>
                <w:rFonts w:cs="Calibri"/>
                <w:szCs w:val="18"/>
              </w:rPr>
              <w:t>sht</w:t>
            </w:r>
            <w:r w:rsidR="00F438B6" w:rsidRPr="00164B66">
              <w:rPr>
                <w:rFonts w:cs="Calibri"/>
                <w:szCs w:val="18"/>
              </w:rPr>
              <w:t>ë</w:t>
            </w:r>
            <w:r w:rsidR="00423F5E" w:rsidRPr="00164B66">
              <w:rPr>
                <w:rFonts w:cs="Calibri"/>
                <w:szCs w:val="18"/>
              </w:rPr>
              <w:t xml:space="preserve"> t</w:t>
            </w:r>
            <w:r w:rsidR="00F438B6" w:rsidRPr="00164B66">
              <w:rPr>
                <w:rFonts w:cs="Calibri"/>
                <w:szCs w:val="18"/>
              </w:rPr>
              <w:t>ë</w:t>
            </w:r>
            <w:r w:rsidR="00423F5E" w:rsidRPr="00164B66">
              <w:rPr>
                <w:rFonts w:cs="Calibri"/>
                <w:szCs w:val="18"/>
              </w:rPr>
              <w:t xml:space="preserve"> b</w:t>
            </w:r>
            <w:r w:rsidR="00F438B6" w:rsidRPr="00164B66">
              <w:rPr>
                <w:rFonts w:cs="Calibri"/>
                <w:szCs w:val="18"/>
              </w:rPr>
              <w:t>ë</w:t>
            </w:r>
            <w:r w:rsidR="00423F5E" w:rsidRPr="00164B66">
              <w:rPr>
                <w:rFonts w:cs="Calibri"/>
                <w:szCs w:val="18"/>
              </w:rPr>
              <w:t>het e mundur q</w:t>
            </w:r>
            <w:r w:rsidR="00F438B6" w:rsidRPr="00164B66">
              <w:rPr>
                <w:rFonts w:cs="Calibri"/>
                <w:szCs w:val="18"/>
              </w:rPr>
              <w:t>ë</w:t>
            </w:r>
            <w:r w:rsidR="00423F5E" w:rsidRPr="00164B66">
              <w:rPr>
                <w:rFonts w:cs="Calibri"/>
                <w:szCs w:val="18"/>
              </w:rPr>
              <w:t xml:space="preserve"> pjes</w:t>
            </w:r>
            <w:r w:rsidR="00F438B6" w:rsidRPr="00164B66">
              <w:rPr>
                <w:rFonts w:cs="Calibri"/>
                <w:szCs w:val="18"/>
              </w:rPr>
              <w:t>ë</w:t>
            </w:r>
            <w:r w:rsidR="00423F5E" w:rsidRPr="00164B66">
              <w:rPr>
                <w:rFonts w:cs="Calibri"/>
                <w:szCs w:val="18"/>
              </w:rPr>
              <w:t>marr</w:t>
            </w:r>
            <w:r w:rsidR="00F438B6" w:rsidRPr="00164B66">
              <w:rPr>
                <w:rFonts w:cs="Calibri"/>
                <w:szCs w:val="18"/>
              </w:rPr>
              <w:t>ë</w:t>
            </w:r>
            <w:r w:rsidR="00423F5E" w:rsidRPr="00164B66">
              <w:rPr>
                <w:rFonts w:cs="Calibri"/>
                <w:szCs w:val="18"/>
              </w:rPr>
              <w:t>sit t</w:t>
            </w:r>
            <w:r w:rsidR="00F438B6" w:rsidRPr="00164B66">
              <w:rPr>
                <w:rFonts w:cs="Calibri"/>
                <w:szCs w:val="18"/>
              </w:rPr>
              <w:t>ë</w:t>
            </w:r>
            <w:r w:rsidR="00423F5E" w:rsidRPr="00164B66">
              <w:rPr>
                <w:rFonts w:cs="Calibri"/>
                <w:szCs w:val="18"/>
              </w:rPr>
              <w:t xml:space="preserve"> marrin n</w:t>
            </w:r>
            <w:r w:rsidR="00F438B6" w:rsidRPr="00164B66">
              <w:rPr>
                <w:rFonts w:cs="Calibri"/>
                <w:szCs w:val="18"/>
              </w:rPr>
              <w:t>ë</w:t>
            </w:r>
            <w:r w:rsidRPr="00164B66">
              <w:rPr>
                <w:rFonts w:cs="Calibri"/>
                <w:szCs w:val="18"/>
              </w:rPr>
              <w:t xml:space="preserve"> shqyrtim alternativa</w:t>
            </w:r>
            <w:r w:rsidR="00423F5E" w:rsidRPr="00164B66">
              <w:rPr>
                <w:rFonts w:cs="Calibri"/>
                <w:szCs w:val="18"/>
              </w:rPr>
              <w:t xml:space="preserve"> t</w:t>
            </w:r>
            <w:r w:rsidR="00F438B6" w:rsidRPr="00164B66">
              <w:rPr>
                <w:rFonts w:cs="Calibri"/>
                <w:szCs w:val="18"/>
              </w:rPr>
              <w:t>ë</w:t>
            </w:r>
            <w:r w:rsidR="00423F5E" w:rsidRPr="00164B66">
              <w:rPr>
                <w:rFonts w:cs="Calibri"/>
                <w:szCs w:val="18"/>
              </w:rPr>
              <w:t xml:space="preserve"> ndryshme dhe t</w:t>
            </w:r>
            <w:r w:rsidR="00F438B6" w:rsidRPr="00164B66">
              <w:rPr>
                <w:rFonts w:cs="Calibri"/>
                <w:szCs w:val="18"/>
              </w:rPr>
              <w:t>ë</w:t>
            </w:r>
            <w:r w:rsidR="00423F5E" w:rsidRPr="00164B66">
              <w:rPr>
                <w:rFonts w:cs="Calibri"/>
                <w:szCs w:val="18"/>
              </w:rPr>
              <w:t xml:space="preserve"> identifikojn</w:t>
            </w:r>
            <w:r w:rsidR="00F438B6" w:rsidRPr="00164B66">
              <w:rPr>
                <w:rFonts w:cs="Calibri"/>
                <w:szCs w:val="18"/>
              </w:rPr>
              <w:t>ë</w:t>
            </w:r>
            <w:r w:rsidR="00423F5E" w:rsidRPr="00164B66">
              <w:rPr>
                <w:rFonts w:cs="Calibri"/>
                <w:szCs w:val="18"/>
              </w:rPr>
              <w:t xml:space="preserve"> se çfar</w:t>
            </w:r>
            <w:r w:rsidR="00F438B6" w:rsidRPr="00164B66">
              <w:rPr>
                <w:rFonts w:cs="Calibri"/>
                <w:szCs w:val="18"/>
              </w:rPr>
              <w:t>ë</w:t>
            </w:r>
            <w:r w:rsidR="00423F5E" w:rsidRPr="00164B66">
              <w:rPr>
                <w:rFonts w:cs="Calibri"/>
                <w:szCs w:val="18"/>
              </w:rPr>
              <w:t xml:space="preserve"> provash nevojiten dhe sesi t’i marrin ato, edhe p</w:t>
            </w:r>
            <w:r w:rsidR="00F438B6" w:rsidRPr="00164B66">
              <w:rPr>
                <w:rFonts w:cs="Calibri"/>
                <w:szCs w:val="18"/>
              </w:rPr>
              <w:t>ë</w:t>
            </w:r>
            <w:r w:rsidR="00423F5E" w:rsidRPr="00164B66">
              <w:rPr>
                <w:rFonts w:cs="Calibri"/>
                <w:szCs w:val="18"/>
              </w:rPr>
              <w:t>r hetimin edhe p</w:t>
            </w:r>
            <w:r w:rsidR="00F438B6" w:rsidRPr="00164B66">
              <w:rPr>
                <w:rFonts w:cs="Calibri"/>
                <w:szCs w:val="18"/>
              </w:rPr>
              <w:t>ë</w:t>
            </w:r>
            <w:r w:rsidR="00423F5E" w:rsidRPr="00164B66">
              <w:rPr>
                <w:rFonts w:cs="Calibri"/>
                <w:szCs w:val="18"/>
              </w:rPr>
              <w:t>r procedimin gjyq</w:t>
            </w:r>
            <w:r w:rsidR="00F438B6" w:rsidRPr="00164B66">
              <w:rPr>
                <w:rFonts w:cs="Calibri"/>
                <w:szCs w:val="18"/>
              </w:rPr>
              <w:t>ë</w:t>
            </w:r>
            <w:r w:rsidR="00423F5E" w:rsidRPr="00164B66">
              <w:rPr>
                <w:rFonts w:cs="Calibri"/>
                <w:szCs w:val="18"/>
              </w:rPr>
              <w:t>sor</w:t>
            </w:r>
            <w:r w:rsidR="00EB1AB2" w:rsidRPr="00164B66">
              <w:rPr>
                <w:rFonts w:cs="Calibri"/>
                <w:szCs w:val="18"/>
              </w:rPr>
              <w:t>. T</w:t>
            </w:r>
            <w:r w:rsidR="00423F5E" w:rsidRPr="00164B66">
              <w:rPr>
                <w:rFonts w:cs="Calibri"/>
                <w:szCs w:val="18"/>
              </w:rPr>
              <w:t>rajner</w:t>
            </w:r>
            <w:r w:rsidR="00F438B6" w:rsidRPr="00164B66">
              <w:rPr>
                <w:rFonts w:cs="Calibri"/>
                <w:szCs w:val="18"/>
              </w:rPr>
              <w:t>ë</w:t>
            </w:r>
            <w:r w:rsidR="00423F5E" w:rsidRPr="00164B66">
              <w:rPr>
                <w:rFonts w:cs="Calibri"/>
                <w:szCs w:val="18"/>
              </w:rPr>
              <w:t>t do t</w:t>
            </w:r>
            <w:r w:rsidR="00F438B6" w:rsidRPr="00164B66">
              <w:rPr>
                <w:rFonts w:cs="Calibri"/>
                <w:szCs w:val="18"/>
              </w:rPr>
              <w:t>ë</w:t>
            </w:r>
            <w:r w:rsidR="00423F5E" w:rsidRPr="00164B66">
              <w:rPr>
                <w:rFonts w:cs="Calibri"/>
                <w:szCs w:val="18"/>
              </w:rPr>
              <w:t xml:space="preserve"> duhet t</w:t>
            </w:r>
            <w:r w:rsidR="00F438B6" w:rsidRPr="00164B66">
              <w:rPr>
                <w:rFonts w:cs="Calibri"/>
                <w:szCs w:val="18"/>
              </w:rPr>
              <w:t>ë</w:t>
            </w:r>
            <w:r w:rsidR="00423F5E" w:rsidRPr="00164B66">
              <w:rPr>
                <w:rFonts w:cs="Calibri"/>
                <w:szCs w:val="18"/>
              </w:rPr>
              <w:t xml:space="preserve"> jen</w:t>
            </w:r>
            <w:r w:rsidR="00F438B6" w:rsidRPr="00164B66">
              <w:rPr>
                <w:rFonts w:cs="Calibri"/>
                <w:szCs w:val="18"/>
              </w:rPr>
              <w:t>ë</w:t>
            </w:r>
            <w:r w:rsidR="00423F5E" w:rsidRPr="00164B66">
              <w:rPr>
                <w:rFonts w:cs="Calibri"/>
                <w:szCs w:val="18"/>
              </w:rPr>
              <w:t xml:space="preserve"> shum</w:t>
            </w:r>
            <w:r w:rsidR="00F438B6" w:rsidRPr="00164B66">
              <w:rPr>
                <w:rFonts w:cs="Calibri"/>
                <w:szCs w:val="18"/>
              </w:rPr>
              <w:t>ë</w:t>
            </w:r>
            <w:r w:rsidR="00423F5E" w:rsidRPr="00164B66">
              <w:rPr>
                <w:rFonts w:cs="Calibri"/>
                <w:szCs w:val="18"/>
              </w:rPr>
              <w:t xml:space="preserve"> </w:t>
            </w:r>
            <w:r w:rsidR="00774AC7" w:rsidRPr="00164B66">
              <w:rPr>
                <w:rFonts w:cs="Calibri"/>
                <w:szCs w:val="18"/>
              </w:rPr>
              <w:t>interaktiv</w:t>
            </w:r>
            <w:r w:rsidR="00423F5E" w:rsidRPr="00164B66">
              <w:rPr>
                <w:rFonts w:cs="Calibri"/>
                <w:szCs w:val="18"/>
              </w:rPr>
              <w:t xml:space="preserve"> dhe t</w:t>
            </w:r>
            <w:r w:rsidR="00F438B6" w:rsidRPr="00164B66">
              <w:rPr>
                <w:rFonts w:cs="Calibri"/>
                <w:szCs w:val="18"/>
              </w:rPr>
              <w:t>ë</w:t>
            </w:r>
            <w:r w:rsidR="00423F5E" w:rsidRPr="00164B66">
              <w:rPr>
                <w:rFonts w:cs="Calibri"/>
                <w:szCs w:val="18"/>
              </w:rPr>
              <w:t xml:space="preserve"> ofrojn</w:t>
            </w:r>
            <w:r w:rsidR="00F438B6" w:rsidRPr="00164B66">
              <w:rPr>
                <w:rFonts w:cs="Calibri"/>
                <w:szCs w:val="18"/>
              </w:rPr>
              <w:t>ë</w:t>
            </w:r>
            <w:r w:rsidR="00423F5E" w:rsidRPr="00164B66">
              <w:rPr>
                <w:rFonts w:cs="Calibri"/>
                <w:szCs w:val="18"/>
              </w:rPr>
              <w:t xml:space="preserve"> mb</w:t>
            </w:r>
            <w:r w:rsidR="00F438B6" w:rsidRPr="00164B66">
              <w:rPr>
                <w:rFonts w:cs="Calibri"/>
                <w:szCs w:val="18"/>
              </w:rPr>
              <w:t>ë</w:t>
            </w:r>
            <w:r w:rsidR="00423F5E" w:rsidRPr="00164B66">
              <w:rPr>
                <w:rFonts w:cs="Calibri"/>
                <w:szCs w:val="18"/>
              </w:rPr>
              <w:t>shtetje p</w:t>
            </w:r>
            <w:r w:rsidR="00F438B6" w:rsidRPr="00164B66">
              <w:rPr>
                <w:rFonts w:cs="Calibri"/>
                <w:szCs w:val="18"/>
              </w:rPr>
              <w:t>ë</w:t>
            </w:r>
            <w:r w:rsidR="00423F5E" w:rsidRPr="00164B66">
              <w:rPr>
                <w:rFonts w:cs="Calibri"/>
                <w:szCs w:val="18"/>
              </w:rPr>
              <w:t>r pjes</w:t>
            </w:r>
            <w:r w:rsidR="00F438B6" w:rsidRPr="00164B66">
              <w:rPr>
                <w:rFonts w:cs="Calibri"/>
                <w:szCs w:val="18"/>
              </w:rPr>
              <w:t>ë</w:t>
            </w:r>
            <w:r w:rsidR="00423F5E" w:rsidRPr="00164B66">
              <w:rPr>
                <w:rFonts w:cs="Calibri"/>
                <w:szCs w:val="18"/>
              </w:rPr>
              <w:t>marr</w:t>
            </w:r>
            <w:r w:rsidR="00F438B6" w:rsidRPr="00164B66">
              <w:rPr>
                <w:rFonts w:cs="Calibri"/>
                <w:szCs w:val="18"/>
              </w:rPr>
              <w:t>ë</w:t>
            </w:r>
            <w:r w:rsidR="00423F5E" w:rsidRPr="00164B66">
              <w:rPr>
                <w:rFonts w:cs="Calibri"/>
                <w:szCs w:val="18"/>
              </w:rPr>
              <w:t>sit; n</w:t>
            </w:r>
            <w:r w:rsidR="00F438B6" w:rsidRPr="00164B66">
              <w:rPr>
                <w:rFonts w:cs="Calibri"/>
                <w:szCs w:val="18"/>
              </w:rPr>
              <w:t>ë</w:t>
            </w:r>
            <w:r w:rsidR="00423F5E" w:rsidRPr="00164B66">
              <w:rPr>
                <w:rFonts w:cs="Calibri"/>
                <w:szCs w:val="18"/>
              </w:rPr>
              <w:t xml:space="preserve"> disa rrethana, mund t</w:t>
            </w:r>
            <w:r w:rsidR="00F438B6" w:rsidRPr="00164B66">
              <w:rPr>
                <w:rFonts w:cs="Calibri"/>
                <w:szCs w:val="18"/>
              </w:rPr>
              <w:t>ë</w:t>
            </w:r>
            <w:r w:rsidR="00423F5E" w:rsidRPr="00164B66">
              <w:rPr>
                <w:rFonts w:cs="Calibri"/>
                <w:szCs w:val="18"/>
              </w:rPr>
              <w:t xml:space="preserve"> jet</w:t>
            </w:r>
            <w:r w:rsidR="00F438B6" w:rsidRPr="00164B66">
              <w:rPr>
                <w:rFonts w:cs="Calibri"/>
                <w:szCs w:val="18"/>
              </w:rPr>
              <w:t>ë</w:t>
            </w:r>
            <w:r w:rsidR="00423F5E" w:rsidRPr="00164B66">
              <w:rPr>
                <w:rFonts w:cs="Calibri"/>
                <w:szCs w:val="18"/>
              </w:rPr>
              <w:t xml:space="preserve"> e nevojshme t</w:t>
            </w:r>
            <w:r w:rsidR="00F438B6" w:rsidRPr="00164B66">
              <w:rPr>
                <w:rFonts w:cs="Calibri"/>
                <w:szCs w:val="18"/>
              </w:rPr>
              <w:t>ë</w:t>
            </w:r>
            <w:r w:rsidR="00423F5E" w:rsidRPr="00164B66">
              <w:rPr>
                <w:rFonts w:cs="Calibri"/>
                <w:szCs w:val="18"/>
              </w:rPr>
              <w:t xml:space="preserve"> jepet ndihm</w:t>
            </w:r>
            <w:r w:rsidR="00F438B6" w:rsidRPr="00164B66">
              <w:rPr>
                <w:rFonts w:cs="Calibri"/>
                <w:szCs w:val="18"/>
              </w:rPr>
              <w:t>ë</w:t>
            </w:r>
            <w:r w:rsidR="00423F5E" w:rsidRPr="00164B66">
              <w:rPr>
                <w:rFonts w:cs="Calibri"/>
                <w:szCs w:val="18"/>
              </w:rPr>
              <w:t xml:space="preserve"> shtes</w:t>
            </w:r>
            <w:r w:rsidR="00F438B6" w:rsidRPr="00164B66">
              <w:rPr>
                <w:rFonts w:cs="Calibri"/>
                <w:szCs w:val="18"/>
              </w:rPr>
              <w:t>ë</w:t>
            </w:r>
            <w:r w:rsidR="00423F5E" w:rsidRPr="00164B66">
              <w:rPr>
                <w:rFonts w:cs="Calibri"/>
                <w:szCs w:val="18"/>
              </w:rPr>
              <w:t xml:space="preserve"> p</w:t>
            </w:r>
            <w:r w:rsidR="00F438B6" w:rsidRPr="00164B66">
              <w:rPr>
                <w:rFonts w:cs="Calibri"/>
                <w:szCs w:val="18"/>
              </w:rPr>
              <w:t>ë</w:t>
            </w:r>
            <w:r w:rsidR="00423F5E" w:rsidRPr="00164B66">
              <w:rPr>
                <w:rFonts w:cs="Calibri"/>
                <w:szCs w:val="18"/>
              </w:rPr>
              <w:t>r tu siguruar q</w:t>
            </w:r>
            <w:r w:rsidR="00F438B6" w:rsidRPr="00164B66">
              <w:rPr>
                <w:rFonts w:cs="Calibri"/>
                <w:szCs w:val="18"/>
              </w:rPr>
              <w:t>ë</w:t>
            </w:r>
            <w:r w:rsidR="00423F5E" w:rsidRPr="00164B66">
              <w:rPr>
                <w:rFonts w:cs="Calibri"/>
                <w:szCs w:val="18"/>
              </w:rPr>
              <w:t xml:space="preserve"> t</w:t>
            </w:r>
            <w:r w:rsidR="00F438B6" w:rsidRPr="00164B66">
              <w:rPr>
                <w:rFonts w:cs="Calibri"/>
                <w:szCs w:val="18"/>
              </w:rPr>
              <w:t>ë</w:t>
            </w:r>
            <w:r w:rsidR="00423F5E" w:rsidRPr="00164B66">
              <w:rPr>
                <w:rFonts w:cs="Calibri"/>
                <w:szCs w:val="18"/>
              </w:rPr>
              <w:t xml:space="preserve"> respektohet axhenda dhe t</w:t>
            </w:r>
            <w:r w:rsidR="00F438B6" w:rsidRPr="00164B66">
              <w:rPr>
                <w:rFonts w:cs="Calibri"/>
                <w:szCs w:val="18"/>
              </w:rPr>
              <w:t>ë</w:t>
            </w:r>
            <w:r w:rsidR="00423F5E" w:rsidRPr="00164B66">
              <w:rPr>
                <w:rFonts w:cs="Calibri"/>
                <w:szCs w:val="18"/>
              </w:rPr>
              <w:t xml:space="preserve"> arrihen rezultatet</w:t>
            </w:r>
            <w:r w:rsidR="00EB1AB2" w:rsidRPr="00164B66">
              <w:rPr>
                <w:rFonts w:cs="Calibri"/>
                <w:szCs w:val="18"/>
              </w:rPr>
              <w:t>.</w:t>
            </w:r>
          </w:p>
          <w:p w:rsidR="00B463C1" w:rsidRPr="00164B66" w:rsidRDefault="000C223E" w:rsidP="00CF124C">
            <w:pPr>
              <w:tabs>
                <w:tab w:val="left" w:pos="426"/>
                <w:tab w:val="left" w:pos="851"/>
              </w:tabs>
              <w:spacing w:after="120" w:line="260" w:lineRule="exact"/>
              <w:jc w:val="left"/>
              <w:rPr>
                <w:rFonts w:cs="Calibri"/>
                <w:szCs w:val="18"/>
              </w:rPr>
            </w:pPr>
            <w:r w:rsidRPr="00164B66">
              <w:rPr>
                <w:rFonts w:cs="Calibri"/>
                <w:szCs w:val="18"/>
              </w:rPr>
              <w:t>M</w:t>
            </w:r>
            <w:r w:rsidR="00F438B6" w:rsidRPr="00164B66">
              <w:rPr>
                <w:rFonts w:cs="Calibri"/>
                <w:szCs w:val="18"/>
              </w:rPr>
              <w:t>ë</w:t>
            </w:r>
            <w:r w:rsidRPr="00164B66">
              <w:rPr>
                <w:rFonts w:cs="Calibri"/>
                <w:szCs w:val="18"/>
              </w:rPr>
              <w:t xml:space="preserve"> posht</w:t>
            </w:r>
            <w:r w:rsidR="00F438B6" w:rsidRPr="00164B66">
              <w:rPr>
                <w:rFonts w:cs="Calibri"/>
                <w:szCs w:val="18"/>
              </w:rPr>
              <w:t>ë</w:t>
            </w:r>
            <w:r w:rsidRPr="00164B66">
              <w:rPr>
                <w:rFonts w:cs="Calibri"/>
                <w:szCs w:val="18"/>
              </w:rPr>
              <w:t xml:space="preserve"> </w:t>
            </w:r>
            <w:r w:rsidR="00F438B6" w:rsidRPr="00164B66">
              <w:rPr>
                <w:rFonts w:cs="Calibri"/>
                <w:szCs w:val="18"/>
              </w:rPr>
              <w:t>ë</w:t>
            </w:r>
            <w:r w:rsidRPr="00164B66">
              <w:rPr>
                <w:rFonts w:cs="Calibri"/>
                <w:szCs w:val="18"/>
              </w:rPr>
              <w:t>sht</w:t>
            </w:r>
            <w:r w:rsidR="00F438B6" w:rsidRPr="00164B66">
              <w:rPr>
                <w:rFonts w:cs="Calibri"/>
                <w:szCs w:val="18"/>
              </w:rPr>
              <w:t>ë</w:t>
            </w:r>
            <w:r w:rsidR="00AC7760" w:rsidRPr="00164B66">
              <w:rPr>
                <w:rFonts w:cs="Calibri"/>
                <w:szCs w:val="18"/>
              </w:rPr>
              <w:t xml:space="preserve"> profili</w:t>
            </w:r>
            <w:r w:rsidRPr="00164B66">
              <w:rPr>
                <w:rFonts w:cs="Calibri"/>
                <w:szCs w:val="18"/>
              </w:rPr>
              <w:t xml:space="preserve"> i kompanis</w:t>
            </w:r>
            <w:r w:rsidR="00F438B6" w:rsidRPr="00164B66">
              <w:rPr>
                <w:rFonts w:cs="Calibri"/>
                <w:szCs w:val="18"/>
              </w:rPr>
              <w:t>ë</w:t>
            </w:r>
            <w:r w:rsidRPr="00164B66">
              <w:rPr>
                <w:rFonts w:cs="Calibri"/>
                <w:szCs w:val="18"/>
              </w:rPr>
              <w:t xml:space="preserve"> viktim</w:t>
            </w:r>
            <w:r w:rsidR="00F438B6" w:rsidRPr="00164B66">
              <w:rPr>
                <w:rFonts w:cs="Calibri"/>
                <w:szCs w:val="18"/>
              </w:rPr>
              <w:t>ë</w:t>
            </w:r>
            <w:r w:rsidR="00B463C1" w:rsidRPr="00164B66">
              <w:rPr>
                <w:rFonts w:cs="Calibri"/>
                <w:szCs w:val="18"/>
              </w:rPr>
              <w:t xml:space="preserve">, </w:t>
            </w:r>
            <w:r w:rsidRPr="00164B66">
              <w:rPr>
                <w:rFonts w:cs="Calibri"/>
                <w:szCs w:val="18"/>
              </w:rPr>
              <w:t>Kompanis</w:t>
            </w:r>
            <w:r w:rsidR="00F438B6" w:rsidRPr="00164B66">
              <w:rPr>
                <w:rFonts w:cs="Calibri"/>
                <w:szCs w:val="18"/>
              </w:rPr>
              <w:t>ë</w:t>
            </w:r>
            <w:r w:rsidRPr="00164B66">
              <w:rPr>
                <w:rFonts w:cs="Calibri"/>
                <w:szCs w:val="18"/>
              </w:rPr>
              <w:t xml:space="preserve"> </w:t>
            </w:r>
            <w:r w:rsidR="00B463C1" w:rsidRPr="00164B66">
              <w:rPr>
                <w:rFonts w:cs="Calibri"/>
                <w:szCs w:val="18"/>
              </w:rPr>
              <w:t>Humor Products.</w:t>
            </w:r>
          </w:p>
          <w:p w:rsidR="000C223E" w:rsidRPr="00164B66" w:rsidRDefault="000C223E" w:rsidP="00CF124C">
            <w:pPr>
              <w:spacing w:after="120" w:line="260" w:lineRule="exact"/>
              <w:rPr>
                <w:szCs w:val="18"/>
              </w:rPr>
            </w:pPr>
            <w:r w:rsidRPr="00164B66">
              <w:rPr>
                <w:szCs w:val="18"/>
              </w:rPr>
              <w:t xml:space="preserve">Humor Products (Humor) </w:t>
            </w:r>
            <w:r w:rsidR="00F438B6" w:rsidRPr="00164B66">
              <w:rPr>
                <w:szCs w:val="18"/>
              </w:rPr>
              <w:t>ë</w:t>
            </w:r>
            <w:r w:rsidR="00B463C1" w:rsidRPr="00164B66">
              <w:rPr>
                <w:szCs w:val="18"/>
              </w:rPr>
              <w:t>s</w:t>
            </w:r>
            <w:r w:rsidRPr="00164B66">
              <w:rPr>
                <w:szCs w:val="18"/>
              </w:rPr>
              <w:t>ht</w:t>
            </w:r>
            <w:r w:rsidR="00F438B6" w:rsidRPr="00164B66">
              <w:rPr>
                <w:szCs w:val="18"/>
              </w:rPr>
              <w:t>ë</w:t>
            </w:r>
            <w:r w:rsidRPr="00164B66">
              <w:rPr>
                <w:szCs w:val="18"/>
              </w:rPr>
              <w:t xml:space="preserve"> nj</w:t>
            </w:r>
            <w:r w:rsidR="00F438B6" w:rsidRPr="00164B66">
              <w:rPr>
                <w:szCs w:val="18"/>
              </w:rPr>
              <w:t>ë</w:t>
            </w:r>
            <w:r w:rsidRPr="00164B66">
              <w:rPr>
                <w:szCs w:val="18"/>
              </w:rPr>
              <w:t xml:space="preserve"> kompani Hungareze, e krijuar n</w:t>
            </w:r>
            <w:r w:rsidR="00F438B6" w:rsidRPr="00164B66">
              <w:rPr>
                <w:szCs w:val="18"/>
              </w:rPr>
              <w:t>ë</w:t>
            </w:r>
            <w:r w:rsidRPr="00164B66">
              <w:rPr>
                <w:szCs w:val="18"/>
              </w:rPr>
              <w:t xml:space="preserve"> 1 Janar 1960 q</w:t>
            </w:r>
            <w:r w:rsidR="00F438B6" w:rsidRPr="00164B66">
              <w:rPr>
                <w:szCs w:val="18"/>
              </w:rPr>
              <w:t>ë</w:t>
            </w:r>
            <w:r w:rsidRPr="00164B66">
              <w:rPr>
                <w:szCs w:val="18"/>
              </w:rPr>
              <w:t xml:space="preserve"> shet pjes</w:t>
            </w:r>
            <w:r w:rsidR="00F438B6" w:rsidRPr="00164B66">
              <w:rPr>
                <w:szCs w:val="18"/>
              </w:rPr>
              <w:t>ë</w:t>
            </w:r>
            <w:r w:rsidRPr="00164B66">
              <w:rPr>
                <w:szCs w:val="18"/>
              </w:rPr>
              <w:t xml:space="preserve"> rezerv</w:t>
            </w:r>
            <w:r w:rsidR="00F438B6" w:rsidRPr="00164B66">
              <w:rPr>
                <w:szCs w:val="18"/>
              </w:rPr>
              <w:t>ë</w:t>
            </w:r>
            <w:r w:rsidRPr="00164B66">
              <w:rPr>
                <w:szCs w:val="18"/>
              </w:rPr>
              <w:t xml:space="preserve"> p</w:t>
            </w:r>
            <w:r w:rsidR="00F438B6" w:rsidRPr="00164B66">
              <w:rPr>
                <w:szCs w:val="18"/>
              </w:rPr>
              <w:t>ë</w:t>
            </w:r>
            <w:r w:rsidRPr="00164B66">
              <w:rPr>
                <w:szCs w:val="18"/>
              </w:rPr>
              <w:t>r makina t</w:t>
            </w:r>
            <w:r w:rsidR="00F438B6" w:rsidRPr="00164B66">
              <w:rPr>
                <w:szCs w:val="18"/>
              </w:rPr>
              <w:t>ë</w:t>
            </w:r>
            <w:r w:rsidRPr="00164B66">
              <w:rPr>
                <w:szCs w:val="18"/>
              </w:rPr>
              <w:t xml:space="preserve"> shtrenjta n</w:t>
            </w:r>
            <w:r w:rsidR="00F438B6" w:rsidRPr="00164B66">
              <w:rPr>
                <w:szCs w:val="18"/>
              </w:rPr>
              <w:t>ë</w:t>
            </w:r>
            <w:r w:rsidRPr="00164B66">
              <w:rPr>
                <w:szCs w:val="18"/>
              </w:rPr>
              <w:t xml:space="preserve"> t</w:t>
            </w:r>
            <w:r w:rsidR="00F438B6" w:rsidRPr="00164B66">
              <w:rPr>
                <w:szCs w:val="18"/>
              </w:rPr>
              <w:t>ë</w:t>
            </w:r>
            <w:r w:rsidRPr="00164B66">
              <w:rPr>
                <w:szCs w:val="18"/>
              </w:rPr>
              <w:t xml:space="preserve"> gjith</w:t>
            </w:r>
            <w:r w:rsidR="00F438B6" w:rsidRPr="00164B66">
              <w:rPr>
                <w:szCs w:val="18"/>
              </w:rPr>
              <w:t>ë</w:t>
            </w:r>
            <w:r w:rsidRPr="00164B66">
              <w:rPr>
                <w:szCs w:val="18"/>
              </w:rPr>
              <w:t xml:space="preserve"> bot</w:t>
            </w:r>
            <w:r w:rsidR="00F438B6" w:rsidRPr="00164B66">
              <w:rPr>
                <w:szCs w:val="18"/>
              </w:rPr>
              <w:t>ë</w:t>
            </w:r>
            <w:r w:rsidRPr="00164B66">
              <w:rPr>
                <w:szCs w:val="18"/>
              </w:rPr>
              <w:t>n n</w:t>
            </w:r>
            <w:r w:rsidR="00F438B6" w:rsidRPr="00164B66">
              <w:rPr>
                <w:szCs w:val="18"/>
              </w:rPr>
              <w:t>ë</w:t>
            </w:r>
            <w:r w:rsidRPr="00164B66">
              <w:rPr>
                <w:szCs w:val="18"/>
              </w:rPr>
              <w:t>p</w:t>
            </w:r>
            <w:r w:rsidR="00F438B6" w:rsidRPr="00164B66">
              <w:rPr>
                <w:szCs w:val="18"/>
              </w:rPr>
              <w:t>ë</w:t>
            </w:r>
            <w:r w:rsidRPr="00164B66">
              <w:rPr>
                <w:szCs w:val="18"/>
              </w:rPr>
              <w:t>rmjet Internetit.</w:t>
            </w:r>
            <w:r w:rsidR="00B463C1" w:rsidRPr="00164B66">
              <w:rPr>
                <w:szCs w:val="18"/>
              </w:rPr>
              <w:t xml:space="preserve"> </w:t>
            </w:r>
            <w:r w:rsidRPr="00164B66">
              <w:rPr>
                <w:szCs w:val="18"/>
              </w:rPr>
              <w:t>T</w:t>
            </w:r>
            <w:r w:rsidR="00F438B6" w:rsidRPr="00164B66">
              <w:rPr>
                <w:szCs w:val="18"/>
              </w:rPr>
              <w:t>ë</w:t>
            </w:r>
            <w:r w:rsidRPr="00164B66">
              <w:rPr>
                <w:szCs w:val="18"/>
              </w:rPr>
              <w:t xml:space="preserve"> ardhurat e saj jan</w:t>
            </w:r>
            <w:r w:rsidR="00F438B6" w:rsidRPr="00164B66">
              <w:rPr>
                <w:szCs w:val="18"/>
              </w:rPr>
              <w:t>ë</w:t>
            </w:r>
            <w:r w:rsidRPr="00164B66">
              <w:rPr>
                <w:szCs w:val="18"/>
              </w:rPr>
              <w:t xml:space="preserve"> 20 milion Euro n</w:t>
            </w:r>
            <w:r w:rsidR="00F438B6" w:rsidRPr="00164B66">
              <w:rPr>
                <w:szCs w:val="18"/>
              </w:rPr>
              <w:t>ë</w:t>
            </w:r>
            <w:r w:rsidRPr="00164B66">
              <w:rPr>
                <w:szCs w:val="18"/>
              </w:rPr>
              <w:t xml:space="preserve"> vit. </w:t>
            </w:r>
            <w:r w:rsidR="00F438B6" w:rsidRPr="00164B66">
              <w:rPr>
                <w:szCs w:val="18"/>
              </w:rPr>
              <w:t>Ë</w:t>
            </w:r>
            <w:r w:rsidRPr="00164B66">
              <w:rPr>
                <w:szCs w:val="18"/>
              </w:rPr>
              <w:t>sht</w:t>
            </w:r>
            <w:r w:rsidR="00F438B6" w:rsidRPr="00164B66">
              <w:rPr>
                <w:szCs w:val="18"/>
              </w:rPr>
              <w:t>ë</w:t>
            </w:r>
            <w:r w:rsidRPr="00164B66">
              <w:rPr>
                <w:szCs w:val="18"/>
              </w:rPr>
              <w:t xml:space="preserve"> nj</w:t>
            </w:r>
            <w:r w:rsidR="00F438B6" w:rsidRPr="00164B66">
              <w:rPr>
                <w:szCs w:val="18"/>
              </w:rPr>
              <w:t>ë</w:t>
            </w:r>
            <w:r w:rsidRPr="00164B66">
              <w:rPr>
                <w:szCs w:val="18"/>
              </w:rPr>
              <w:t xml:space="preserve"> biznes me rritje shum</w:t>
            </w:r>
            <w:r w:rsidR="00F438B6" w:rsidRPr="00164B66">
              <w:rPr>
                <w:szCs w:val="18"/>
              </w:rPr>
              <w:t>ë</w:t>
            </w:r>
            <w:r w:rsidRPr="00164B66">
              <w:rPr>
                <w:szCs w:val="18"/>
              </w:rPr>
              <w:t xml:space="preserve"> t</w:t>
            </w:r>
            <w:r w:rsidR="00F438B6" w:rsidRPr="00164B66">
              <w:rPr>
                <w:szCs w:val="18"/>
              </w:rPr>
              <w:t>ë</w:t>
            </w:r>
            <w:r w:rsidRPr="00164B66">
              <w:rPr>
                <w:szCs w:val="18"/>
              </w:rPr>
              <w:t xml:space="preserve"> shpejt</w:t>
            </w:r>
            <w:r w:rsidR="00F438B6" w:rsidRPr="00164B66">
              <w:rPr>
                <w:szCs w:val="18"/>
              </w:rPr>
              <w:t>ë</w:t>
            </w:r>
            <w:r w:rsidRPr="00164B66">
              <w:rPr>
                <w:szCs w:val="18"/>
              </w:rPr>
              <w:t xml:space="preserve"> me t</w:t>
            </w:r>
            <w:r w:rsidR="00F438B6" w:rsidRPr="00164B66">
              <w:rPr>
                <w:szCs w:val="18"/>
              </w:rPr>
              <w:t>ë</w:t>
            </w:r>
            <w:r w:rsidRPr="00164B66">
              <w:rPr>
                <w:szCs w:val="18"/>
              </w:rPr>
              <w:t xml:space="preserve"> ardhura q</w:t>
            </w:r>
            <w:r w:rsidR="00F438B6" w:rsidRPr="00164B66">
              <w:rPr>
                <w:szCs w:val="18"/>
              </w:rPr>
              <w:t>ë</w:t>
            </w:r>
            <w:r w:rsidRPr="00164B66">
              <w:rPr>
                <w:szCs w:val="18"/>
              </w:rPr>
              <w:t xml:space="preserve"> i rriten n</w:t>
            </w:r>
            <w:r w:rsidR="00F438B6" w:rsidRPr="00164B66">
              <w:rPr>
                <w:szCs w:val="18"/>
              </w:rPr>
              <w:t>ë</w:t>
            </w:r>
            <w:r w:rsidRPr="00164B66">
              <w:rPr>
                <w:szCs w:val="18"/>
              </w:rPr>
              <w:t xml:space="preserve"> vit me 250%. Kompania Humor mb</w:t>
            </w:r>
            <w:r w:rsidR="00F438B6" w:rsidRPr="00164B66">
              <w:rPr>
                <w:szCs w:val="18"/>
              </w:rPr>
              <w:t>ë</w:t>
            </w:r>
            <w:r w:rsidRPr="00164B66">
              <w:rPr>
                <w:szCs w:val="18"/>
              </w:rPr>
              <w:t>shtetet tek Interneti p</w:t>
            </w:r>
            <w:r w:rsidR="00F438B6" w:rsidRPr="00164B66">
              <w:rPr>
                <w:szCs w:val="18"/>
              </w:rPr>
              <w:t>ë</w:t>
            </w:r>
            <w:r w:rsidRPr="00164B66">
              <w:rPr>
                <w:szCs w:val="18"/>
              </w:rPr>
              <w:t>r m</w:t>
            </w:r>
            <w:r w:rsidR="00F438B6" w:rsidRPr="00164B66">
              <w:rPr>
                <w:szCs w:val="18"/>
              </w:rPr>
              <w:t>ë</w:t>
            </w:r>
            <w:r w:rsidRPr="00164B66">
              <w:rPr>
                <w:szCs w:val="18"/>
              </w:rPr>
              <w:t xml:space="preserve"> shum</w:t>
            </w:r>
            <w:r w:rsidR="00F438B6" w:rsidRPr="00164B66">
              <w:rPr>
                <w:szCs w:val="18"/>
              </w:rPr>
              <w:t>ë</w:t>
            </w:r>
            <w:r w:rsidRPr="00164B66">
              <w:rPr>
                <w:szCs w:val="18"/>
              </w:rPr>
              <w:t xml:space="preserve"> se 85% t</w:t>
            </w:r>
            <w:r w:rsidR="00F438B6" w:rsidRPr="00164B66">
              <w:rPr>
                <w:szCs w:val="18"/>
              </w:rPr>
              <w:t>ë</w:t>
            </w:r>
            <w:r w:rsidRPr="00164B66">
              <w:rPr>
                <w:szCs w:val="18"/>
              </w:rPr>
              <w:t xml:space="preserve"> shitjeve t</w:t>
            </w:r>
            <w:r w:rsidR="00F438B6" w:rsidRPr="00164B66">
              <w:rPr>
                <w:szCs w:val="18"/>
              </w:rPr>
              <w:t>ë</w:t>
            </w:r>
            <w:r w:rsidRPr="00164B66">
              <w:rPr>
                <w:szCs w:val="18"/>
              </w:rPr>
              <w:t xml:space="preserve"> saj. Çdo nd</w:t>
            </w:r>
            <w:r w:rsidR="00F438B6" w:rsidRPr="00164B66">
              <w:rPr>
                <w:szCs w:val="18"/>
              </w:rPr>
              <w:t>ë</w:t>
            </w:r>
            <w:r w:rsidRPr="00164B66">
              <w:rPr>
                <w:szCs w:val="18"/>
              </w:rPr>
              <w:t>rprerje e aft</w:t>
            </w:r>
            <w:r w:rsidR="00F438B6" w:rsidRPr="00164B66">
              <w:rPr>
                <w:szCs w:val="18"/>
              </w:rPr>
              <w:t>ë</w:t>
            </w:r>
            <w:r w:rsidRPr="00164B66">
              <w:rPr>
                <w:szCs w:val="18"/>
              </w:rPr>
              <w:t>sis</w:t>
            </w:r>
            <w:r w:rsidR="00F438B6" w:rsidRPr="00164B66">
              <w:rPr>
                <w:szCs w:val="18"/>
              </w:rPr>
              <w:t>ë</w:t>
            </w:r>
            <w:r w:rsidRPr="00164B66">
              <w:rPr>
                <w:szCs w:val="18"/>
              </w:rPr>
              <w:t xml:space="preserve"> p</w:t>
            </w:r>
            <w:r w:rsidR="00F438B6" w:rsidRPr="00164B66">
              <w:rPr>
                <w:szCs w:val="18"/>
              </w:rPr>
              <w:t>ë</w:t>
            </w:r>
            <w:r w:rsidRPr="00164B66">
              <w:rPr>
                <w:szCs w:val="18"/>
              </w:rPr>
              <w:t>r shitjet online do t</w:t>
            </w:r>
            <w:r w:rsidR="00F438B6" w:rsidRPr="00164B66">
              <w:rPr>
                <w:szCs w:val="18"/>
              </w:rPr>
              <w:t>ë</w:t>
            </w:r>
            <w:r w:rsidRPr="00164B66">
              <w:rPr>
                <w:szCs w:val="18"/>
              </w:rPr>
              <w:t xml:space="preserve"> kishte nj</w:t>
            </w:r>
            <w:r w:rsidR="00F438B6" w:rsidRPr="00164B66">
              <w:rPr>
                <w:szCs w:val="18"/>
              </w:rPr>
              <w:t>ë</w:t>
            </w:r>
            <w:r w:rsidRPr="00164B66">
              <w:rPr>
                <w:szCs w:val="18"/>
              </w:rPr>
              <w:t xml:space="preserve"> efekt t</w:t>
            </w:r>
            <w:r w:rsidR="00F438B6" w:rsidRPr="00164B66">
              <w:rPr>
                <w:szCs w:val="18"/>
              </w:rPr>
              <w:t>ë</w:t>
            </w:r>
            <w:r w:rsidRPr="00164B66">
              <w:rPr>
                <w:szCs w:val="18"/>
              </w:rPr>
              <w:t xml:space="preserve"> r</w:t>
            </w:r>
            <w:r w:rsidR="00F438B6" w:rsidRPr="00164B66">
              <w:rPr>
                <w:szCs w:val="18"/>
              </w:rPr>
              <w:t>ë</w:t>
            </w:r>
            <w:r w:rsidRPr="00164B66">
              <w:rPr>
                <w:szCs w:val="18"/>
              </w:rPr>
              <w:t>nd</w:t>
            </w:r>
            <w:r w:rsidR="00F438B6" w:rsidRPr="00164B66">
              <w:rPr>
                <w:szCs w:val="18"/>
              </w:rPr>
              <w:t>ë</w:t>
            </w:r>
            <w:r w:rsidRPr="00164B66">
              <w:rPr>
                <w:szCs w:val="18"/>
              </w:rPr>
              <w:t xml:space="preserve"> n</w:t>
            </w:r>
            <w:r w:rsidR="00F438B6" w:rsidRPr="00164B66">
              <w:rPr>
                <w:szCs w:val="18"/>
              </w:rPr>
              <w:t>ë</w:t>
            </w:r>
            <w:r w:rsidRPr="00164B66">
              <w:rPr>
                <w:szCs w:val="18"/>
              </w:rPr>
              <w:t xml:space="preserve"> vazhdueshm</w:t>
            </w:r>
            <w:r w:rsidR="00F438B6" w:rsidRPr="00164B66">
              <w:rPr>
                <w:szCs w:val="18"/>
              </w:rPr>
              <w:t>ë</w:t>
            </w:r>
            <w:r w:rsidRPr="00164B66">
              <w:rPr>
                <w:szCs w:val="18"/>
              </w:rPr>
              <w:t>rin</w:t>
            </w:r>
            <w:r w:rsidR="00F438B6" w:rsidRPr="00164B66">
              <w:rPr>
                <w:szCs w:val="18"/>
              </w:rPr>
              <w:t>ë</w:t>
            </w:r>
            <w:r w:rsidRPr="00164B66">
              <w:rPr>
                <w:szCs w:val="18"/>
              </w:rPr>
              <w:t xml:space="preserve"> e biznesit. Kompania Humor sapo ka investuar 5 milion Euro n</w:t>
            </w:r>
            <w:r w:rsidR="00F438B6" w:rsidRPr="00164B66">
              <w:rPr>
                <w:szCs w:val="18"/>
              </w:rPr>
              <w:t>ë</w:t>
            </w:r>
            <w:r w:rsidRPr="00164B66">
              <w:rPr>
                <w:szCs w:val="18"/>
              </w:rPr>
              <w:t xml:space="preserve"> nj</w:t>
            </w:r>
            <w:r w:rsidR="00F438B6" w:rsidRPr="00164B66">
              <w:rPr>
                <w:szCs w:val="18"/>
              </w:rPr>
              <w:t>ë</w:t>
            </w:r>
            <w:r w:rsidRPr="00164B66">
              <w:rPr>
                <w:szCs w:val="18"/>
              </w:rPr>
              <w:t xml:space="preserve"> depo t</w:t>
            </w:r>
            <w:r w:rsidR="00F438B6" w:rsidRPr="00164B66">
              <w:rPr>
                <w:szCs w:val="18"/>
              </w:rPr>
              <w:t>ë</w:t>
            </w:r>
            <w:r w:rsidRPr="00164B66">
              <w:rPr>
                <w:szCs w:val="18"/>
              </w:rPr>
              <w:t xml:space="preserve"> re shp</w:t>
            </w:r>
            <w:r w:rsidR="00F438B6" w:rsidRPr="00164B66">
              <w:rPr>
                <w:szCs w:val="18"/>
              </w:rPr>
              <w:t>ë</w:t>
            </w:r>
            <w:r w:rsidRPr="00164B66">
              <w:rPr>
                <w:szCs w:val="18"/>
              </w:rPr>
              <w:t>rndarjeje dhe ka pun</w:t>
            </w:r>
            <w:r w:rsidR="00F438B6" w:rsidRPr="00164B66">
              <w:rPr>
                <w:szCs w:val="18"/>
              </w:rPr>
              <w:t>ë</w:t>
            </w:r>
            <w:r w:rsidRPr="00164B66">
              <w:rPr>
                <w:szCs w:val="18"/>
              </w:rPr>
              <w:t>suar 20 punonj</w:t>
            </w:r>
            <w:r w:rsidR="00F438B6" w:rsidRPr="00164B66">
              <w:rPr>
                <w:szCs w:val="18"/>
              </w:rPr>
              <w:t>ë</w:t>
            </w:r>
            <w:r w:rsidRPr="00164B66">
              <w:rPr>
                <w:szCs w:val="18"/>
              </w:rPr>
              <w:t>s t</w:t>
            </w:r>
            <w:r w:rsidR="00F438B6" w:rsidRPr="00164B66">
              <w:rPr>
                <w:szCs w:val="18"/>
              </w:rPr>
              <w:t>ë</w:t>
            </w:r>
            <w:r w:rsidRPr="00164B66">
              <w:rPr>
                <w:szCs w:val="18"/>
              </w:rPr>
              <w:t xml:space="preserve"> tjer</w:t>
            </w:r>
            <w:r w:rsidR="00F438B6" w:rsidRPr="00164B66">
              <w:rPr>
                <w:szCs w:val="18"/>
              </w:rPr>
              <w:t>ë</w:t>
            </w:r>
            <w:r w:rsidRPr="00164B66">
              <w:rPr>
                <w:szCs w:val="18"/>
              </w:rPr>
              <w:t xml:space="preserve"> p</w:t>
            </w:r>
            <w:r w:rsidR="00F438B6" w:rsidRPr="00164B66">
              <w:rPr>
                <w:szCs w:val="18"/>
              </w:rPr>
              <w:t>ë</w:t>
            </w:r>
            <w:r w:rsidRPr="00164B66">
              <w:rPr>
                <w:szCs w:val="18"/>
              </w:rPr>
              <w:t>r t</w:t>
            </w:r>
            <w:r w:rsidR="00F438B6" w:rsidRPr="00164B66">
              <w:rPr>
                <w:szCs w:val="18"/>
              </w:rPr>
              <w:t>ë</w:t>
            </w:r>
            <w:r w:rsidRPr="00164B66">
              <w:rPr>
                <w:szCs w:val="18"/>
              </w:rPr>
              <w:t xml:space="preserve"> p</w:t>
            </w:r>
            <w:r w:rsidR="00F438B6" w:rsidRPr="00164B66">
              <w:rPr>
                <w:szCs w:val="18"/>
              </w:rPr>
              <w:t>ë</w:t>
            </w:r>
            <w:r w:rsidRPr="00164B66">
              <w:rPr>
                <w:szCs w:val="18"/>
              </w:rPr>
              <w:t>rballuar k</w:t>
            </w:r>
            <w:r w:rsidR="00F438B6" w:rsidRPr="00164B66">
              <w:rPr>
                <w:szCs w:val="18"/>
              </w:rPr>
              <w:t>ë</w:t>
            </w:r>
            <w:r w:rsidRPr="00164B66">
              <w:rPr>
                <w:szCs w:val="18"/>
              </w:rPr>
              <w:t>rkesat. Fatkeq</w:t>
            </w:r>
            <w:r w:rsidR="00F438B6" w:rsidRPr="00164B66">
              <w:rPr>
                <w:szCs w:val="18"/>
              </w:rPr>
              <w:t>ë</w:t>
            </w:r>
            <w:r w:rsidRPr="00164B66">
              <w:rPr>
                <w:szCs w:val="18"/>
              </w:rPr>
              <w:t>sisht, si</w:t>
            </w:r>
            <w:r w:rsidR="00AC7760" w:rsidRPr="00164B66">
              <w:rPr>
                <w:szCs w:val="18"/>
              </w:rPr>
              <w:t xml:space="preserve"> </w:t>
            </w:r>
            <w:r w:rsidRPr="00164B66">
              <w:rPr>
                <w:szCs w:val="18"/>
              </w:rPr>
              <w:t>t</w:t>
            </w:r>
            <w:r w:rsidR="00F438B6" w:rsidRPr="00164B66">
              <w:rPr>
                <w:szCs w:val="18"/>
              </w:rPr>
              <w:t>ë</w:t>
            </w:r>
            <w:r w:rsidRPr="00164B66">
              <w:rPr>
                <w:szCs w:val="18"/>
              </w:rPr>
              <w:t xml:space="preserve"> gjitha bizneset me rritje t</w:t>
            </w:r>
            <w:r w:rsidR="00F438B6" w:rsidRPr="00164B66">
              <w:rPr>
                <w:szCs w:val="18"/>
              </w:rPr>
              <w:t>ë</w:t>
            </w:r>
            <w:r w:rsidRPr="00164B66">
              <w:rPr>
                <w:szCs w:val="18"/>
              </w:rPr>
              <w:t xml:space="preserve"> shpejt</w:t>
            </w:r>
            <w:r w:rsidR="00F438B6" w:rsidRPr="00164B66">
              <w:rPr>
                <w:szCs w:val="18"/>
              </w:rPr>
              <w:t>ë</w:t>
            </w:r>
            <w:r w:rsidRPr="00164B66">
              <w:rPr>
                <w:szCs w:val="18"/>
              </w:rPr>
              <w:t>, procedurat e rikuperimit nga fatkeq</w:t>
            </w:r>
            <w:r w:rsidR="00F438B6" w:rsidRPr="00164B66">
              <w:rPr>
                <w:szCs w:val="18"/>
              </w:rPr>
              <w:t>ë</w:t>
            </w:r>
            <w:r w:rsidRPr="00164B66">
              <w:rPr>
                <w:szCs w:val="18"/>
              </w:rPr>
              <w:t>sit</w:t>
            </w:r>
            <w:r w:rsidR="00F438B6" w:rsidRPr="00164B66">
              <w:rPr>
                <w:szCs w:val="18"/>
              </w:rPr>
              <w:t>ë</w:t>
            </w:r>
            <w:r w:rsidRPr="00164B66">
              <w:rPr>
                <w:szCs w:val="18"/>
              </w:rPr>
              <w:t xml:space="preserve"> nuk jan</w:t>
            </w:r>
            <w:r w:rsidR="00F438B6" w:rsidRPr="00164B66">
              <w:rPr>
                <w:szCs w:val="18"/>
              </w:rPr>
              <w:t>ë</w:t>
            </w:r>
            <w:r w:rsidRPr="00164B66">
              <w:rPr>
                <w:szCs w:val="18"/>
              </w:rPr>
              <w:t xml:space="preserve"> n</w:t>
            </w:r>
            <w:r w:rsidR="00F438B6" w:rsidRPr="00164B66">
              <w:rPr>
                <w:szCs w:val="18"/>
              </w:rPr>
              <w:t>ë</w:t>
            </w:r>
            <w:r w:rsidRPr="00164B66">
              <w:rPr>
                <w:szCs w:val="18"/>
              </w:rPr>
              <w:t xml:space="preserve"> t</w:t>
            </w:r>
            <w:r w:rsidR="00F438B6" w:rsidRPr="00164B66">
              <w:rPr>
                <w:szCs w:val="18"/>
              </w:rPr>
              <w:t>ë</w:t>
            </w:r>
            <w:r w:rsidRPr="00164B66">
              <w:rPr>
                <w:szCs w:val="18"/>
              </w:rPr>
              <w:t xml:space="preserve"> nj</w:t>
            </w:r>
            <w:r w:rsidR="00F438B6" w:rsidRPr="00164B66">
              <w:rPr>
                <w:szCs w:val="18"/>
              </w:rPr>
              <w:t>ë</w:t>
            </w:r>
            <w:r w:rsidRPr="00164B66">
              <w:rPr>
                <w:szCs w:val="18"/>
              </w:rPr>
              <w:t>jtin rit</w:t>
            </w:r>
            <w:r w:rsidR="00F438B6" w:rsidRPr="00164B66">
              <w:rPr>
                <w:szCs w:val="18"/>
              </w:rPr>
              <w:t>ë</w:t>
            </w:r>
            <w:r w:rsidRPr="00164B66">
              <w:rPr>
                <w:szCs w:val="18"/>
              </w:rPr>
              <w:t>m me rritjet e shitjeve dhe kompania nuk ka asnj</w:t>
            </w:r>
            <w:r w:rsidR="00F438B6" w:rsidRPr="00164B66">
              <w:rPr>
                <w:szCs w:val="18"/>
              </w:rPr>
              <w:t>ë</w:t>
            </w:r>
            <w:r w:rsidRPr="00164B66">
              <w:rPr>
                <w:szCs w:val="18"/>
              </w:rPr>
              <w:t xml:space="preserve"> plan p</w:t>
            </w:r>
            <w:r w:rsidR="00F438B6" w:rsidRPr="00164B66">
              <w:rPr>
                <w:szCs w:val="18"/>
              </w:rPr>
              <w:t>ë</w:t>
            </w:r>
            <w:r w:rsidRPr="00164B66">
              <w:rPr>
                <w:szCs w:val="18"/>
              </w:rPr>
              <w:t>r rikuperimin nga fatkeq</w:t>
            </w:r>
            <w:r w:rsidR="00F438B6" w:rsidRPr="00164B66">
              <w:rPr>
                <w:szCs w:val="18"/>
              </w:rPr>
              <w:t>ë</w:t>
            </w:r>
            <w:r w:rsidRPr="00164B66">
              <w:rPr>
                <w:szCs w:val="18"/>
              </w:rPr>
              <w:t>sit</w:t>
            </w:r>
            <w:r w:rsidR="00F438B6" w:rsidRPr="00164B66">
              <w:rPr>
                <w:szCs w:val="18"/>
              </w:rPr>
              <w:t>ë</w:t>
            </w:r>
            <w:r w:rsidRPr="00164B66">
              <w:rPr>
                <w:szCs w:val="18"/>
              </w:rPr>
              <w:t xml:space="preserve"> apo vazhdim</w:t>
            </w:r>
            <w:r w:rsidR="00F438B6" w:rsidRPr="00164B66">
              <w:rPr>
                <w:szCs w:val="18"/>
              </w:rPr>
              <w:t>ë</w:t>
            </w:r>
            <w:r w:rsidRPr="00164B66">
              <w:rPr>
                <w:szCs w:val="18"/>
              </w:rPr>
              <w:t>sin</w:t>
            </w:r>
            <w:r w:rsidR="00F438B6" w:rsidRPr="00164B66">
              <w:rPr>
                <w:szCs w:val="18"/>
              </w:rPr>
              <w:t>ë</w:t>
            </w:r>
            <w:r w:rsidRPr="00164B66">
              <w:rPr>
                <w:szCs w:val="18"/>
              </w:rPr>
              <w:t xml:space="preserve"> e biznesit. Nuk ka asnj</w:t>
            </w:r>
            <w:r w:rsidR="00F438B6" w:rsidRPr="00164B66">
              <w:rPr>
                <w:szCs w:val="18"/>
              </w:rPr>
              <w:t>ë</w:t>
            </w:r>
            <w:r w:rsidRPr="00164B66">
              <w:rPr>
                <w:szCs w:val="18"/>
              </w:rPr>
              <w:t xml:space="preserve"> pajisje rezerv</w:t>
            </w:r>
            <w:r w:rsidR="00F438B6" w:rsidRPr="00164B66">
              <w:rPr>
                <w:szCs w:val="18"/>
              </w:rPr>
              <w:t>ë</w:t>
            </w:r>
            <w:r w:rsidRPr="00164B66">
              <w:rPr>
                <w:szCs w:val="18"/>
              </w:rPr>
              <w:t xml:space="preserve"> q</w:t>
            </w:r>
            <w:r w:rsidR="00F438B6" w:rsidRPr="00164B66">
              <w:rPr>
                <w:szCs w:val="18"/>
              </w:rPr>
              <w:t>ë</w:t>
            </w:r>
            <w:r w:rsidRPr="00164B66">
              <w:rPr>
                <w:szCs w:val="18"/>
              </w:rPr>
              <w:t xml:space="preserve"> do t’i lejo</w:t>
            </w:r>
            <w:r w:rsidR="00AC7760" w:rsidRPr="00164B66">
              <w:rPr>
                <w:szCs w:val="18"/>
              </w:rPr>
              <w:t>j</w:t>
            </w:r>
            <w:r w:rsidR="00F438B6" w:rsidRPr="00164B66">
              <w:rPr>
                <w:szCs w:val="18"/>
              </w:rPr>
              <w:t>ë</w:t>
            </w:r>
            <w:r w:rsidRPr="00164B66">
              <w:rPr>
                <w:szCs w:val="18"/>
              </w:rPr>
              <w:t xml:space="preserve"> biznesit t</w:t>
            </w:r>
            <w:r w:rsidR="00F438B6" w:rsidRPr="00164B66">
              <w:rPr>
                <w:szCs w:val="18"/>
              </w:rPr>
              <w:t>ë</w:t>
            </w:r>
            <w:r w:rsidRPr="00164B66">
              <w:rPr>
                <w:szCs w:val="18"/>
              </w:rPr>
              <w:t xml:space="preserve"> vazhdoj</w:t>
            </w:r>
            <w:r w:rsidR="00F438B6" w:rsidRPr="00164B66">
              <w:rPr>
                <w:szCs w:val="18"/>
              </w:rPr>
              <w:t>ë</w:t>
            </w:r>
            <w:r w:rsidRPr="00164B66">
              <w:rPr>
                <w:szCs w:val="18"/>
              </w:rPr>
              <w:t xml:space="preserve"> normalisht pun</w:t>
            </w:r>
            <w:r w:rsidR="00F438B6" w:rsidRPr="00164B66">
              <w:rPr>
                <w:szCs w:val="18"/>
              </w:rPr>
              <w:t>ë</w:t>
            </w:r>
            <w:r w:rsidRPr="00164B66">
              <w:rPr>
                <w:szCs w:val="18"/>
              </w:rPr>
              <w:t>n n</w:t>
            </w:r>
            <w:r w:rsidR="00F438B6" w:rsidRPr="00164B66">
              <w:rPr>
                <w:szCs w:val="18"/>
              </w:rPr>
              <w:t>ë</w:t>
            </w:r>
            <w:r w:rsidRPr="00164B66">
              <w:rPr>
                <w:szCs w:val="18"/>
              </w:rPr>
              <w:t xml:space="preserve"> rast t</w:t>
            </w:r>
            <w:r w:rsidR="00F438B6" w:rsidRPr="00164B66">
              <w:rPr>
                <w:szCs w:val="18"/>
              </w:rPr>
              <w:t>ë</w:t>
            </w:r>
            <w:r w:rsidRPr="00164B66">
              <w:rPr>
                <w:szCs w:val="18"/>
              </w:rPr>
              <w:t xml:space="preserve"> mosfunksionimit t</w:t>
            </w:r>
            <w:r w:rsidR="00F438B6" w:rsidRPr="00164B66">
              <w:rPr>
                <w:szCs w:val="18"/>
              </w:rPr>
              <w:t>ë</w:t>
            </w:r>
            <w:r w:rsidRPr="00164B66">
              <w:rPr>
                <w:szCs w:val="18"/>
              </w:rPr>
              <w:t xml:space="preserve"> lidhjes s</w:t>
            </w:r>
            <w:r w:rsidR="00F438B6" w:rsidRPr="00164B66">
              <w:rPr>
                <w:szCs w:val="18"/>
              </w:rPr>
              <w:t>ë</w:t>
            </w:r>
            <w:r w:rsidRPr="00164B66">
              <w:rPr>
                <w:szCs w:val="18"/>
              </w:rPr>
              <w:t xml:space="preserve"> Internetit</w:t>
            </w:r>
            <w:r w:rsidR="00AC7760" w:rsidRPr="00164B66">
              <w:rPr>
                <w:szCs w:val="18"/>
              </w:rPr>
              <w:t>.</w:t>
            </w:r>
          </w:p>
          <w:p w:rsidR="00B463C1" w:rsidRPr="00164B66" w:rsidRDefault="00B463C1" w:rsidP="00CF124C">
            <w:pPr>
              <w:widowControl w:val="0"/>
              <w:autoSpaceDE w:val="0"/>
              <w:autoSpaceDN w:val="0"/>
              <w:adjustRightInd w:val="0"/>
              <w:spacing w:after="120" w:line="260" w:lineRule="exact"/>
              <w:rPr>
                <w:rFonts w:cs="Tahoma"/>
                <w:bCs/>
                <w:szCs w:val="18"/>
              </w:rPr>
            </w:pPr>
            <w:r w:rsidRPr="00164B66">
              <w:rPr>
                <w:rFonts w:cs="Tahoma"/>
                <w:bCs/>
                <w:szCs w:val="18"/>
              </w:rPr>
              <w:t>CEO</w:t>
            </w:r>
            <w:r w:rsidR="00D70A0C" w:rsidRPr="00164B66">
              <w:rPr>
                <w:rFonts w:cs="Tahoma"/>
                <w:bCs/>
                <w:szCs w:val="18"/>
              </w:rPr>
              <w:t xml:space="preserve"> dhe drejtor i Kompanis</w:t>
            </w:r>
            <w:r w:rsidR="00F438B6" w:rsidRPr="00164B66">
              <w:rPr>
                <w:rFonts w:cs="Tahoma"/>
                <w:bCs/>
                <w:szCs w:val="18"/>
              </w:rPr>
              <w:t>ë</w:t>
            </w:r>
            <w:r w:rsidR="00D70A0C" w:rsidRPr="00164B66">
              <w:rPr>
                <w:rFonts w:cs="Tahoma"/>
                <w:bCs/>
                <w:szCs w:val="18"/>
              </w:rPr>
              <w:t xml:space="preserve"> </w:t>
            </w:r>
            <w:r w:rsidRPr="00164B66">
              <w:rPr>
                <w:rFonts w:cs="Tahoma"/>
                <w:bCs/>
                <w:szCs w:val="18"/>
              </w:rPr>
              <w:t>Humor</w:t>
            </w:r>
            <w:r w:rsidR="00D70A0C" w:rsidRPr="00164B66">
              <w:rPr>
                <w:rFonts w:cs="Tahoma"/>
                <w:bCs/>
                <w:szCs w:val="18"/>
              </w:rPr>
              <w:t xml:space="preserve"> </w:t>
            </w:r>
            <w:r w:rsidR="00F438B6" w:rsidRPr="00164B66">
              <w:rPr>
                <w:rFonts w:cs="Tahoma"/>
                <w:bCs/>
                <w:szCs w:val="18"/>
              </w:rPr>
              <w:t>ë</w:t>
            </w:r>
            <w:r w:rsidR="00D70A0C" w:rsidRPr="00164B66">
              <w:rPr>
                <w:rFonts w:cs="Tahoma"/>
                <w:bCs/>
                <w:szCs w:val="18"/>
              </w:rPr>
              <w:t>sht</w:t>
            </w:r>
            <w:r w:rsidR="00F438B6" w:rsidRPr="00164B66">
              <w:rPr>
                <w:rFonts w:cs="Tahoma"/>
                <w:bCs/>
                <w:szCs w:val="18"/>
              </w:rPr>
              <w:t>ë</w:t>
            </w:r>
            <w:r w:rsidR="00D70A0C" w:rsidRPr="00164B66">
              <w:rPr>
                <w:rFonts w:cs="Tahoma"/>
                <w:bCs/>
                <w:szCs w:val="18"/>
              </w:rPr>
              <w:t xml:space="preserve"> </w:t>
            </w:r>
            <w:r w:rsidRPr="00164B66">
              <w:rPr>
                <w:rFonts w:cs="Tahoma"/>
                <w:bCs/>
                <w:szCs w:val="18"/>
              </w:rPr>
              <w:t>Ratimir</w:t>
            </w:r>
            <w:r w:rsidR="00D70A0C" w:rsidRPr="00164B66">
              <w:rPr>
                <w:rFonts w:cs="Tahoma"/>
                <w:bCs/>
                <w:szCs w:val="18"/>
              </w:rPr>
              <w:t xml:space="preserve"> </w:t>
            </w:r>
            <w:r w:rsidRPr="00164B66">
              <w:rPr>
                <w:rFonts w:cs="Tahoma"/>
                <w:bCs/>
                <w:szCs w:val="18"/>
              </w:rPr>
              <w:t>Novosel</w:t>
            </w:r>
            <w:r w:rsidR="00D70A0C" w:rsidRPr="00164B66">
              <w:rPr>
                <w:rFonts w:cs="Tahoma"/>
                <w:bCs/>
                <w:szCs w:val="18"/>
              </w:rPr>
              <w:t>, q</w:t>
            </w:r>
            <w:r w:rsidR="00F438B6" w:rsidRPr="00164B66">
              <w:rPr>
                <w:rFonts w:cs="Tahoma"/>
                <w:bCs/>
                <w:szCs w:val="18"/>
              </w:rPr>
              <w:t>ë</w:t>
            </w:r>
            <w:r w:rsidR="00D70A0C" w:rsidRPr="00164B66">
              <w:rPr>
                <w:rFonts w:cs="Tahoma"/>
                <w:bCs/>
                <w:szCs w:val="18"/>
              </w:rPr>
              <w:t xml:space="preserve"> e mori kompanin</w:t>
            </w:r>
            <w:r w:rsidR="00F438B6" w:rsidRPr="00164B66">
              <w:rPr>
                <w:rFonts w:cs="Tahoma"/>
                <w:bCs/>
                <w:szCs w:val="18"/>
              </w:rPr>
              <w:t>ë</w:t>
            </w:r>
            <w:r w:rsidR="00D70A0C" w:rsidRPr="00164B66">
              <w:rPr>
                <w:rFonts w:cs="Tahoma"/>
                <w:bCs/>
                <w:szCs w:val="18"/>
              </w:rPr>
              <w:t xml:space="preserve"> nga babai i tij n</w:t>
            </w:r>
            <w:r w:rsidR="00F438B6" w:rsidRPr="00164B66">
              <w:rPr>
                <w:rFonts w:cs="Tahoma"/>
                <w:bCs/>
                <w:szCs w:val="18"/>
              </w:rPr>
              <w:t>ë</w:t>
            </w:r>
            <w:r w:rsidR="00D70A0C" w:rsidRPr="00164B66">
              <w:rPr>
                <w:rFonts w:cs="Tahoma"/>
                <w:bCs/>
                <w:szCs w:val="18"/>
              </w:rPr>
              <w:t xml:space="preserve"> vitin </w:t>
            </w:r>
            <w:r w:rsidRPr="00164B66">
              <w:rPr>
                <w:rFonts w:cs="Tahoma"/>
                <w:bCs/>
                <w:szCs w:val="18"/>
              </w:rPr>
              <w:t xml:space="preserve">2004. </w:t>
            </w:r>
            <w:r w:rsidR="00D70A0C" w:rsidRPr="00164B66">
              <w:rPr>
                <w:rFonts w:cs="Tahoma"/>
                <w:bCs/>
                <w:szCs w:val="18"/>
              </w:rPr>
              <w:t>Ai ka qen</w:t>
            </w:r>
            <w:r w:rsidR="00F438B6" w:rsidRPr="00164B66">
              <w:rPr>
                <w:rFonts w:cs="Tahoma"/>
                <w:bCs/>
                <w:szCs w:val="18"/>
              </w:rPr>
              <w:t>ë</w:t>
            </w:r>
            <w:r w:rsidR="00D70A0C" w:rsidRPr="00164B66">
              <w:rPr>
                <w:rFonts w:cs="Tahoma"/>
                <w:bCs/>
                <w:szCs w:val="18"/>
              </w:rPr>
              <w:t xml:space="preserve"> p</w:t>
            </w:r>
            <w:r w:rsidR="00F438B6" w:rsidRPr="00164B66">
              <w:rPr>
                <w:rFonts w:cs="Tahoma"/>
                <w:bCs/>
                <w:szCs w:val="18"/>
              </w:rPr>
              <w:t>ë</w:t>
            </w:r>
            <w:r w:rsidR="00D70A0C" w:rsidRPr="00164B66">
              <w:rPr>
                <w:rFonts w:cs="Tahoma"/>
                <w:bCs/>
                <w:szCs w:val="18"/>
              </w:rPr>
              <w:t>rgjegj</w:t>
            </w:r>
            <w:r w:rsidR="00F438B6" w:rsidRPr="00164B66">
              <w:rPr>
                <w:rFonts w:cs="Tahoma"/>
                <w:bCs/>
                <w:szCs w:val="18"/>
              </w:rPr>
              <w:t>ë</w:t>
            </w:r>
            <w:r w:rsidR="00D70A0C" w:rsidRPr="00164B66">
              <w:rPr>
                <w:rFonts w:cs="Tahoma"/>
                <w:bCs/>
                <w:szCs w:val="18"/>
              </w:rPr>
              <w:t>s p</w:t>
            </w:r>
            <w:r w:rsidR="00F438B6" w:rsidRPr="00164B66">
              <w:rPr>
                <w:rFonts w:cs="Tahoma"/>
                <w:bCs/>
                <w:szCs w:val="18"/>
              </w:rPr>
              <w:t>ë</w:t>
            </w:r>
            <w:r w:rsidR="00D70A0C" w:rsidRPr="00164B66">
              <w:rPr>
                <w:rFonts w:cs="Tahoma"/>
                <w:bCs/>
                <w:szCs w:val="18"/>
              </w:rPr>
              <w:t>r zhvillimin e shpejt</w:t>
            </w:r>
            <w:r w:rsidR="00F438B6" w:rsidRPr="00164B66">
              <w:rPr>
                <w:rFonts w:cs="Tahoma"/>
                <w:bCs/>
                <w:szCs w:val="18"/>
              </w:rPr>
              <w:t>ë</w:t>
            </w:r>
            <w:r w:rsidR="00D70A0C" w:rsidRPr="00164B66">
              <w:rPr>
                <w:rFonts w:cs="Tahoma"/>
                <w:bCs/>
                <w:szCs w:val="18"/>
              </w:rPr>
              <w:t xml:space="preserve"> q</w:t>
            </w:r>
            <w:r w:rsidR="00F438B6" w:rsidRPr="00164B66">
              <w:rPr>
                <w:rFonts w:cs="Tahoma"/>
                <w:bCs/>
                <w:szCs w:val="18"/>
              </w:rPr>
              <w:t>ë</w:t>
            </w:r>
            <w:r w:rsidR="00D70A0C" w:rsidRPr="00164B66">
              <w:rPr>
                <w:rFonts w:cs="Tahoma"/>
                <w:bCs/>
                <w:szCs w:val="18"/>
              </w:rPr>
              <w:t xml:space="preserve"> nga ajo dat</w:t>
            </w:r>
            <w:r w:rsidR="00F438B6" w:rsidRPr="00164B66">
              <w:rPr>
                <w:rFonts w:cs="Tahoma"/>
                <w:bCs/>
                <w:szCs w:val="18"/>
              </w:rPr>
              <w:t>ë</w:t>
            </w:r>
            <w:r w:rsidRPr="00164B66">
              <w:rPr>
                <w:rFonts w:cs="Tahoma"/>
                <w:bCs/>
                <w:szCs w:val="18"/>
              </w:rPr>
              <w:t xml:space="preserve">. </w:t>
            </w:r>
            <w:r w:rsidR="00D70A0C" w:rsidRPr="00164B66">
              <w:rPr>
                <w:rFonts w:cs="Tahoma"/>
                <w:bCs/>
                <w:szCs w:val="18"/>
              </w:rPr>
              <w:t>Struktura e drejtimit t</w:t>
            </w:r>
            <w:r w:rsidR="00F438B6" w:rsidRPr="00164B66">
              <w:rPr>
                <w:rFonts w:cs="Tahoma"/>
                <w:bCs/>
                <w:szCs w:val="18"/>
              </w:rPr>
              <w:t>ë</w:t>
            </w:r>
            <w:r w:rsidR="00D70A0C" w:rsidRPr="00164B66">
              <w:rPr>
                <w:rFonts w:cs="Tahoma"/>
                <w:bCs/>
                <w:szCs w:val="18"/>
              </w:rPr>
              <w:t xml:space="preserve"> kompanis</w:t>
            </w:r>
            <w:r w:rsidR="00F438B6" w:rsidRPr="00164B66">
              <w:rPr>
                <w:rFonts w:cs="Tahoma"/>
                <w:bCs/>
                <w:szCs w:val="18"/>
              </w:rPr>
              <w:t>ë</w:t>
            </w:r>
            <w:r w:rsidR="00D70A0C" w:rsidRPr="00164B66">
              <w:rPr>
                <w:rFonts w:cs="Tahoma"/>
                <w:bCs/>
                <w:szCs w:val="18"/>
              </w:rPr>
              <w:t xml:space="preserve"> nuk </w:t>
            </w:r>
            <w:r w:rsidR="00F438B6" w:rsidRPr="00164B66">
              <w:rPr>
                <w:rFonts w:cs="Tahoma"/>
                <w:bCs/>
                <w:szCs w:val="18"/>
              </w:rPr>
              <w:t>ë</w:t>
            </w:r>
            <w:r w:rsidR="00D70A0C" w:rsidRPr="00164B66">
              <w:rPr>
                <w:rFonts w:cs="Tahoma"/>
                <w:bCs/>
                <w:szCs w:val="18"/>
              </w:rPr>
              <w:t>sht</w:t>
            </w:r>
            <w:r w:rsidR="00F438B6" w:rsidRPr="00164B66">
              <w:rPr>
                <w:rFonts w:cs="Tahoma"/>
                <w:bCs/>
                <w:szCs w:val="18"/>
              </w:rPr>
              <w:t>ë</w:t>
            </w:r>
            <w:r w:rsidR="00D70A0C" w:rsidRPr="00164B66">
              <w:rPr>
                <w:rFonts w:cs="Tahoma"/>
                <w:bCs/>
                <w:szCs w:val="18"/>
              </w:rPr>
              <w:t xml:space="preserve"> zhvilluar n</w:t>
            </w:r>
            <w:r w:rsidR="00F438B6" w:rsidRPr="00164B66">
              <w:rPr>
                <w:rFonts w:cs="Tahoma"/>
                <w:bCs/>
                <w:szCs w:val="18"/>
              </w:rPr>
              <w:t>ë</w:t>
            </w:r>
            <w:r w:rsidR="00D70A0C" w:rsidRPr="00164B66">
              <w:rPr>
                <w:rFonts w:cs="Tahoma"/>
                <w:bCs/>
                <w:szCs w:val="18"/>
              </w:rPr>
              <w:t xml:space="preserve"> t</w:t>
            </w:r>
            <w:r w:rsidR="00F438B6" w:rsidRPr="00164B66">
              <w:rPr>
                <w:rFonts w:cs="Tahoma"/>
                <w:bCs/>
                <w:szCs w:val="18"/>
              </w:rPr>
              <w:t>ë</w:t>
            </w:r>
            <w:r w:rsidR="00D70A0C" w:rsidRPr="00164B66">
              <w:rPr>
                <w:rFonts w:cs="Tahoma"/>
                <w:bCs/>
                <w:szCs w:val="18"/>
              </w:rPr>
              <w:t xml:space="preserve"> nj</w:t>
            </w:r>
            <w:r w:rsidR="00F438B6" w:rsidRPr="00164B66">
              <w:rPr>
                <w:rFonts w:cs="Tahoma"/>
                <w:bCs/>
                <w:szCs w:val="18"/>
              </w:rPr>
              <w:t>ë</w:t>
            </w:r>
            <w:r w:rsidR="00D70A0C" w:rsidRPr="00164B66">
              <w:rPr>
                <w:rFonts w:cs="Tahoma"/>
                <w:bCs/>
                <w:szCs w:val="18"/>
              </w:rPr>
              <w:t>jtin rit</w:t>
            </w:r>
            <w:r w:rsidR="00F438B6" w:rsidRPr="00164B66">
              <w:rPr>
                <w:rFonts w:cs="Tahoma"/>
                <w:bCs/>
                <w:szCs w:val="18"/>
              </w:rPr>
              <w:t>ë</w:t>
            </w:r>
            <w:r w:rsidR="00D70A0C" w:rsidRPr="00164B66">
              <w:rPr>
                <w:rFonts w:cs="Tahoma"/>
                <w:bCs/>
                <w:szCs w:val="18"/>
              </w:rPr>
              <w:t xml:space="preserve">m si aktiviteti i biznesit. Kompania Humor </w:t>
            </w:r>
            <w:r w:rsidR="00F438B6" w:rsidRPr="00164B66">
              <w:rPr>
                <w:rFonts w:cs="Tahoma"/>
                <w:bCs/>
                <w:szCs w:val="18"/>
              </w:rPr>
              <w:t>ë</w:t>
            </w:r>
            <w:r w:rsidR="00D70A0C" w:rsidRPr="00164B66">
              <w:rPr>
                <w:rFonts w:cs="Tahoma"/>
                <w:bCs/>
                <w:szCs w:val="18"/>
              </w:rPr>
              <w:t>sht</w:t>
            </w:r>
            <w:r w:rsidR="00F438B6" w:rsidRPr="00164B66">
              <w:rPr>
                <w:rFonts w:cs="Tahoma"/>
                <w:bCs/>
                <w:szCs w:val="18"/>
              </w:rPr>
              <w:t>ë</w:t>
            </w:r>
            <w:r w:rsidR="00D70A0C" w:rsidRPr="00164B66">
              <w:rPr>
                <w:rFonts w:cs="Tahoma"/>
                <w:bCs/>
                <w:szCs w:val="18"/>
              </w:rPr>
              <w:t xml:space="preserve"> </w:t>
            </w:r>
            <w:r w:rsidR="006C7AFE" w:rsidRPr="00164B66">
              <w:rPr>
                <w:rFonts w:cs="Tahoma"/>
                <w:bCs/>
                <w:szCs w:val="18"/>
              </w:rPr>
              <w:t>mbytur n</w:t>
            </w:r>
            <w:r w:rsidR="00F438B6" w:rsidRPr="00164B66">
              <w:rPr>
                <w:rFonts w:cs="Tahoma"/>
                <w:bCs/>
                <w:szCs w:val="18"/>
              </w:rPr>
              <w:t>ë</w:t>
            </w:r>
            <w:r w:rsidR="006C7AFE" w:rsidRPr="00164B66">
              <w:rPr>
                <w:rFonts w:cs="Tahoma"/>
                <w:bCs/>
                <w:szCs w:val="18"/>
              </w:rPr>
              <w:t xml:space="preserve"> nj</w:t>
            </w:r>
            <w:r w:rsidR="00F438B6" w:rsidRPr="00164B66">
              <w:rPr>
                <w:rFonts w:cs="Tahoma"/>
                <w:bCs/>
                <w:szCs w:val="18"/>
              </w:rPr>
              <w:t>ë</w:t>
            </w:r>
            <w:r w:rsidR="006C7AFE" w:rsidRPr="00164B66">
              <w:rPr>
                <w:rFonts w:cs="Tahoma"/>
                <w:bCs/>
                <w:szCs w:val="18"/>
              </w:rPr>
              <w:t xml:space="preserve"> far</w:t>
            </w:r>
            <w:r w:rsidR="00F438B6" w:rsidRPr="00164B66">
              <w:rPr>
                <w:rFonts w:cs="Tahoma"/>
                <w:bCs/>
                <w:szCs w:val="18"/>
              </w:rPr>
              <w:t>ë</w:t>
            </w:r>
            <w:r w:rsidR="006C7AFE" w:rsidRPr="00164B66">
              <w:rPr>
                <w:rFonts w:cs="Tahoma"/>
                <w:bCs/>
                <w:szCs w:val="18"/>
              </w:rPr>
              <w:t xml:space="preserve"> m</w:t>
            </w:r>
            <w:r w:rsidR="00F438B6" w:rsidRPr="00164B66">
              <w:rPr>
                <w:rFonts w:cs="Tahoma"/>
                <w:bCs/>
                <w:szCs w:val="18"/>
              </w:rPr>
              <w:t>ë</w:t>
            </w:r>
            <w:r w:rsidR="006C7AFE" w:rsidRPr="00164B66">
              <w:rPr>
                <w:rFonts w:cs="Tahoma"/>
                <w:bCs/>
                <w:szCs w:val="18"/>
              </w:rPr>
              <w:t>nyr</w:t>
            </w:r>
            <w:r w:rsidR="003A5EC3" w:rsidRPr="00164B66">
              <w:rPr>
                <w:rFonts w:cs="Tahoma"/>
                <w:bCs/>
                <w:szCs w:val="18"/>
              </w:rPr>
              <w:t>e</w:t>
            </w:r>
            <w:r w:rsidR="006C7AFE" w:rsidRPr="00164B66">
              <w:rPr>
                <w:rFonts w:cs="Tahoma"/>
                <w:bCs/>
                <w:szCs w:val="18"/>
              </w:rPr>
              <w:t xml:space="preserve"> nga suksesi i biznesit t</w:t>
            </w:r>
            <w:r w:rsidR="00F438B6" w:rsidRPr="00164B66">
              <w:rPr>
                <w:rFonts w:cs="Tahoma"/>
                <w:bCs/>
                <w:szCs w:val="18"/>
              </w:rPr>
              <w:t>ë</w:t>
            </w:r>
            <w:r w:rsidR="006C7AFE" w:rsidRPr="00164B66">
              <w:rPr>
                <w:rFonts w:cs="Tahoma"/>
                <w:bCs/>
                <w:szCs w:val="18"/>
              </w:rPr>
              <w:t xml:space="preserve"> tyre online</w:t>
            </w:r>
            <w:r w:rsidRPr="00164B66">
              <w:rPr>
                <w:rFonts w:cs="Tahoma"/>
                <w:bCs/>
                <w:szCs w:val="18"/>
              </w:rPr>
              <w:t>.</w:t>
            </w:r>
          </w:p>
          <w:p w:rsidR="00B463C1" w:rsidRPr="00164B66" w:rsidRDefault="00B463C1" w:rsidP="00CF124C">
            <w:pPr>
              <w:widowControl w:val="0"/>
              <w:autoSpaceDE w:val="0"/>
              <w:autoSpaceDN w:val="0"/>
              <w:adjustRightInd w:val="0"/>
              <w:spacing w:after="120" w:line="260" w:lineRule="exact"/>
              <w:rPr>
                <w:rFonts w:cs="Tahoma"/>
                <w:bCs/>
                <w:szCs w:val="18"/>
              </w:rPr>
            </w:pPr>
            <w:r w:rsidRPr="00164B66">
              <w:rPr>
                <w:rFonts w:cs="Tahoma"/>
                <w:bCs/>
                <w:szCs w:val="18"/>
              </w:rPr>
              <w:t>Vaselko</w:t>
            </w:r>
            <w:r w:rsidR="006C7AFE" w:rsidRPr="00164B66">
              <w:rPr>
                <w:rFonts w:cs="Tahoma"/>
                <w:bCs/>
                <w:szCs w:val="18"/>
              </w:rPr>
              <w:t xml:space="preserve"> </w:t>
            </w:r>
            <w:r w:rsidRPr="00164B66">
              <w:rPr>
                <w:rFonts w:cs="Tahoma"/>
                <w:bCs/>
                <w:szCs w:val="18"/>
              </w:rPr>
              <w:t xml:space="preserve">Ivankovic, </w:t>
            </w:r>
            <w:r w:rsidR="006C7AFE" w:rsidRPr="00164B66">
              <w:rPr>
                <w:rFonts w:cs="Tahoma"/>
                <w:bCs/>
                <w:szCs w:val="18"/>
              </w:rPr>
              <w:t>q</w:t>
            </w:r>
            <w:r w:rsidR="00F438B6" w:rsidRPr="00164B66">
              <w:rPr>
                <w:rFonts w:cs="Tahoma"/>
                <w:bCs/>
                <w:szCs w:val="18"/>
              </w:rPr>
              <w:t>ë</w:t>
            </w:r>
            <w:r w:rsidR="006C7AFE" w:rsidRPr="00164B66">
              <w:rPr>
                <w:rFonts w:cs="Tahoma"/>
                <w:bCs/>
                <w:szCs w:val="18"/>
              </w:rPr>
              <w:t xml:space="preserve"> ka </w:t>
            </w:r>
            <w:r w:rsidR="00774AC7" w:rsidRPr="00164B66">
              <w:rPr>
                <w:rFonts w:cs="Tahoma"/>
                <w:bCs/>
                <w:szCs w:val="18"/>
              </w:rPr>
              <w:t>qenë</w:t>
            </w:r>
            <w:r w:rsidR="006C7AFE" w:rsidRPr="00164B66">
              <w:rPr>
                <w:rFonts w:cs="Tahoma"/>
                <w:bCs/>
                <w:szCs w:val="18"/>
              </w:rPr>
              <w:t xml:space="preserve"> me k</w:t>
            </w:r>
            <w:r w:rsidR="00F438B6" w:rsidRPr="00164B66">
              <w:rPr>
                <w:rFonts w:cs="Tahoma"/>
                <w:bCs/>
                <w:szCs w:val="18"/>
              </w:rPr>
              <w:t>ë</w:t>
            </w:r>
            <w:r w:rsidR="006C7AFE" w:rsidRPr="00164B66">
              <w:rPr>
                <w:rFonts w:cs="Tahoma"/>
                <w:bCs/>
                <w:szCs w:val="18"/>
              </w:rPr>
              <w:t>t</w:t>
            </w:r>
            <w:r w:rsidR="00F438B6" w:rsidRPr="00164B66">
              <w:rPr>
                <w:rFonts w:cs="Tahoma"/>
                <w:bCs/>
                <w:szCs w:val="18"/>
              </w:rPr>
              <w:t>ë</w:t>
            </w:r>
            <w:r w:rsidR="006C7AFE" w:rsidRPr="00164B66">
              <w:rPr>
                <w:rFonts w:cs="Tahoma"/>
                <w:bCs/>
                <w:szCs w:val="18"/>
              </w:rPr>
              <w:t xml:space="preserve"> kompani p</w:t>
            </w:r>
            <w:r w:rsidR="00F438B6" w:rsidRPr="00164B66">
              <w:rPr>
                <w:rFonts w:cs="Tahoma"/>
                <w:bCs/>
                <w:szCs w:val="18"/>
              </w:rPr>
              <w:t>ë</w:t>
            </w:r>
            <w:r w:rsidR="006C7AFE" w:rsidRPr="00164B66">
              <w:rPr>
                <w:rFonts w:cs="Tahoma"/>
                <w:bCs/>
                <w:szCs w:val="18"/>
              </w:rPr>
              <w:t>r 5 vjet, drejton sistemet e teknologjis</w:t>
            </w:r>
            <w:r w:rsidR="00F438B6" w:rsidRPr="00164B66">
              <w:rPr>
                <w:rFonts w:cs="Tahoma"/>
                <w:bCs/>
                <w:szCs w:val="18"/>
              </w:rPr>
              <w:t>ë</w:t>
            </w:r>
            <w:r w:rsidR="006C7AFE" w:rsidRPr="00164B66">
              <w:rPr>
                <w:rFonts w:cs="Tahoma"/>
                <w:bCs/>
                <w:szCs w:val="18"/>
              </w:rPr>
              <w:t xml:space="preserve"> s</w:t>
            </w:r>
            <w:r w:rsidR="00F438B6" w:rsidRPr="00164B66">
              <w:rPr>
                <w:rFonts w:cs="Tahoma"/>
                <w:bCs/>
                <w:szCs w:val="18"/>
              </w:rPr>
              <w:t>ë</w:t>
            </w:r>
            <w:r w:rsidR="006C7AFE" w:rsidRPr="00164B66">
              <w:rPr>
                <w:rFonts w:cs="Tahoma"/>
                <w:bCs/>
                <w:szCs w:val="18"/>
              </w:rPr>
              <w:t xml:space="preserve"> informacionit dhe prezenc</w:t>
            </w:r>
            <w:r w:rsidR="00F438B6" w:rsidRPr="00164B66">
              <w:rPr>
                <w:rFonts w:cs="Tahoma"/>
                <w:bCs/>
                <w:szCs w:val="18"/>
              </w:rPr>
              <w:t>ë</w:t>
            </w:r>
            <w:r w:rsidR="006C7AFE" w:rsidRPr="00164B66">
              <w:rPr>
                <w:rFonts w:cs="Tahoma"/>
                <w:bCs/>
                <w:szCs w:val="18"/>
              </w:rPr>
              <w:t>n online t</w:t>
            </w:r>
            <w:r w:rsidR="00F438B6" w:rsidRPr="00164B66">
              <w:rPr>
                <w:rFonts w:cs="Tahoma"/>
                <w:bCs/>
                <w:szCs w:val="18"/>
              </w:rPr>
              <w:t>ë</w:t>
            </w:r>
            <w:r w:rsidR="006C7AFE" w:rsidRPr="00164B66">
              <w:rPr>
                <w:rFonts w:cs="Tahoma"/>
                <w:bCs/>
                <w:szCs w:val="18"/>
              </w:rPr>
              <w:t xml:space="preserve"> kompanis</w:t>
            </w:r>
            <w:r w:rsidR="00F438B6" w:rsidRPr="00164B66">
              <w:rPr>
                <w:rFonts w:cs="Tahoma"/>
                <w:bCs/>
                <w:szCs w:val="18"/>
              </w:rPr>
              <w:t>ë</w:t>
            </w:r>
            <w:r w:rsidR="006C7AFE" w:rsidRPr="00164B66">
              <w:rPr>
                <w:rFonts w:cs="Tahoma"/>
                <w:bCs/>
                <w:szCs w:val="18"/>
              </w:rPr>
              <w:t xml:space="preserve">. Ai </w:t>
            </w:r>
            <w:r w:rsidR="00F438B6" w:rsidRPr="00164B66">
              <w:rPr>
                <w:rFonts w:cs="Tahoma"/>
                <w:bCs/>
                <w:szCs w:val="18"/>
              </w:rPr>
              <w:t>ë</w:t>
            </w:r>
            <w:r w:rsidR="006C7AFE" w:rsidRPr="00164B66">
              <w:rPr>
                <w:rFonts w:cs="Tahoma"/>
                <w:bCs/>
                <w:szCs w:val="18"/>
              </w:rPr>
              <w:t>sht</w:t>
            </w:r>
            <w:r w:rsidR="00F438B6" w:rsidRPr="00164B66">
              <w:rPr>
                <w:rFonts w:cs="Tahoma"/>
                <w:bCs/>
                <w:szCs w:val="18"/>
              </w:rPr>
              <w:t>ë</w:t>
            </w:r>
            <w:r w:rsidR="006C7AFE" w:rsidRPr="00164B66">
              <w:rPr>
                <w:rFonts w:cs="Tahoma"/>
                <w:bCs/>
                <w:szCs w:val="18"/>
              </w:rPr>
              <w:t xml:space="preserve"> p</w:t>
            </w:r>
            <w:r w:rsidR="00F438B6" w:rsidRPr="00164B66">
              <w:rPr>
                <w:rFonts w:cs="Tahoma"/>
                <w:bCs/>
                <w:szCs w:val="18"/>
              </w:rPr>
              <w:t>ë</w:t>
            </w:r>
            <w:r w:rsidR="006C7AFE" w:rsidRPr="00164B66">
              <w:rPr>
                <w:rFonts w:cs="Tahoma"/>
                <w:bCs/>
                <w:szCs w:val="18"/>
              </w:rPr>
              <w:t>rgjegj</w:t>
            </w:r>
            <w:r w:rsidR="00F438B6" w:rsidRPr="00164B66">
              <w:rPr>
                <w:rFonts w:cs="Tahoma"/>
                <w:bCs/>
                <w:szCs w:val="18"/>
              </w:rPr>
              <w:t>ë</w:t>
            </w:r>
            <w:r w:rsidR="006C7AFE" w:rsidRPr="00164B66">
              <w:rPr>
                <w:rFonts w:cs="Tahoma"/>
                <w:bCs/>
                <w:szCs w:val="18"/>
              </w:rPr>
              <w:t>s p</w:t>
            </w:r>
            <w:r w:rsidR="00F438B6" w:rsidRPr="00164B66">
              <w:rPr>
                <w:rFonts w:cs="Tahoma"/>
                <w:bCs/>
                <w:szCs w:val="18"/>
              </w:rPr>
              <w:t>ë</w:t>
            </w:r>
            <w:r w:rsidR="006C7AFE" w:rsidRPr="00164B66">
              <w:rPr>
                <w:rFonts w:cs="Tahoma"/>
                <w:bCs/>
                <w:szCs w:val="18"/>
              </w:rPr>
              <w:t>r menaxhimin e sistemeve si dhe sigurin</w:t>
            </w:r>
            <w:r w:rsidR="00F438B6" w:rsidRPr="00164B66">
              <w:rPr>
                <w:rFonts w:cs="Tahoma"/>
                <w:bCs/>
                <w:szCs w:val="18"/>
              </w:rPr>
              <w:t>ë</w:t>
            </w:r>
            <w:r w:rsidR="006C7AFE" w:rsidRPr="00164B66">
              <w:rPr>
                <w:rFonts w:cs="Tahoma"/>
                <w:bCs/>
                <w:szCs w:val="18"/>
              </w:rPr>
              <w:t xml:space="preserve"> e biznesit online. Ai i</w:t>
            </w:r>
            <w:r w:rsidR="003A5EC3" w:rsidRPr="00164B66">
              <w:rPr>
                <w:rFonts w:cs="Tahoma"/>
                <w:bCs/>
                <w:szCs w:val="18"/>
              </w:rPr>
              <w:t>a</w:t>
            </w:r>
            <w:r w:rsidR="006C7AFE" w:rsidRPr="00164B66">
              <w:rPr>
                <w:rFonts w:cs="Tahoma"/>
                <w:bCs/>
                <w:szCs w:val="18"/>
              </w:rPr>
              <w:t xml:space="preserve"> ka paraqitur v</w:t>
            </w:r>
            <w:r w:rsidR="00F438B6" w:rsidRPr="00164B66">
              <w:rPr>
                <w:rFonts w:cs="Tahoma"/>
                <w:bCs/>
                <w:szCs w:val="18"/>
              </w:rPr>
              <w:t>ë</w:t>
            </w:r>
            <w:r w:rsidR="006C7AFE" w:rsidRPr="00164B66">
              <w:rPr>
                <w:rFonts w:cs="Tahoma"/>
                <w:bCs/>
                <w:szCs w:val="18"/>
              </w:rPr>
              <w:t>rejtjet e tij Drejtorit p</w:t>
            </w:r>
            <w:r w:rsidR="00F438B6" w:rsidRPr="00164B66">
              <w:rPr>
                <w:rFonts w:cs="Tahoma"/>
                <w:bCs/>
                <w:szCs w:val="18"/>
              </w:rPr>
              <w:t>ë</w:t>
            </w:r>
            <w:r w:rsidR="006C7AFE" w:rsidRPr="00164B66">
              <w:rPr>
                <w:rFonts w:cs="Tahoma"/>
                <w:bCs/>
                <w:szCs w:val="18"/>
              </w:rPr>
              <w:t xml:space="preserve">r 2 vjet se siguria e </w:t>
            </w:r>
            <w:r w:rsidR="00774AC7" w:rsidRPr="00164B66">
              <w:rPr>
                <w:rFonts w:cs="Tahoma"/>
                <w:bCs/>
                <w:szCs w:val="18"/>
              </w:rPr>
              <w:t>serverëve</w:t>
            </w:r>
            <w:r w:rsidR="006C7AFE" w:rsidRPr="00164B66">
              <w:rPr>
                <w:rFonts w:cs="Tahoma"/>
                <w:bCs/>
                <w:szCs w:val="18"/>
              </w:rPr>
              <w:t xml:space="preserve"> t</w:t>
            </w:r>
            <w:r w:rsidR="00F438B6" w:rsidRPr="00164B66">
              <w:rPr>
                <w:rFonts w:cs="Tahoma"/>
                <w:bCs/>
                <w:szCs w:val="18"/>
              </w:rPr>
              <w:t>ë</w:t>
            </w:r>
            <w:r w:rsidR="006C7AFE" w:rsidRPr="00164B66">
              <w:rPr>
                <w:rFonts w:cs="Tahoma"/>
                <w:bCs/>
                <w:szCs w:val="18"/>
              </w:rPr>
              <w:t xml:space="preserve"> kompanis</w:t>
            </w:r>
            <w:r w:rsidR="00F438B6" w:rsidRPr="00164B66">
              <w:rPr>
                <w:rFonts w:cs="Tahoma"/>
                <w:bCs/>
                <w:szCs w:val="18"/>
              </w:rPr>
              <w:t>ë</w:t>
            </w:r>
            <w:r w:rsidR="006C7AFE" w:rsidRPr="00164B66">
              <w:rPr>
                <w:rFonts w:cs="Tahoma"/>
                <w:bCs/>
                <w:szCs w:val="18"/>
              </w:rPr>
              <w:t xml:space="preserve"> k</w:t>
            </w:r>
            <w:r w:rsidR="00F438B6" w:rsidRPr="00164B66">
              <w:rPr>
                <w:rFonts w:cs="Tahoma"/>
                <w:bCs/>
                <w:szCs w:val="18"/>
              </w:rPr>
              <w:t>ë</w:t>
            </w:r>
            <w:r w:rsidR="006C7AFE" w:rsidRPr="00164B66">
              <w:rPr>
                <w:rFonts w:cs="Tahoma"/>
                <w:bCs/>
                <w:szCs w:val="18"/>
              </w:rPr>
              <w:t>rkon nj</w:t>
            </w:r>
            <w:r w:rsidR="00F438B6" w:rsidRPr="00164B66">
              <w:rPr>
                <w:rFonts w:cs="Tahoma"/>
                <w:bCs/>
                <w:szCs w:val="18"/>
              </w:rPr>
              <w:t>ë</w:t>
            </w:r>
            <w:r w:rsidR="006C7AFE" w:rsidRPr="00164B66">
              <w:rPr>
                <w:rFonts w:cs="Tahoma"/>
                <w:bCs/>
                <w:szCs w:val="18"/>
              </w:rPr>
              <w:t xml:space="preserve"> ekzaminim dhe rinovim t</w:t>
            </w:r>
            <w:r w:rsidR="00F438B6" w:rsidRPr="00164B66">
              <w:rPr>
                <w:rFonts w:cs="Tahoma"/>
                <w:bCs/>
                <w:szCs w:val="18"/>
              </w:rPr>
              <w:t>ë</w:t>
            </w:r>
            <w:r w:rsidR="006C7AFE" w:rsidRPr="00164B66">
              <w:rPr>
                <w:rFonts w:cs="Tahoma"/>
                <w:bCs/>
                <w:szCs w:val="18"/>
              </w:rPr>
              <w:t xml:space="preserve"> siguris</w:t>
            </w:r>
            <w:r w:rsidR="00F438B6" w:rsidRPr="00164B66">
              <w:rPr>
                <w:rFonts w:cs="Tahoma"/>
                <w:bCs/>
                <w:szCs w:val="18"/>
              </w:rPr>
              <w:t>ë</w:t>
            </w:r>
            <w:r w:rsidRPr="00164B66">
              <w:rPr>
                <w:rFonts w:cs="Tahoma"/>
                <w:bCs/>
                <w:szCs w:val="18"/>
              </w:rPr>
              <w:t xml:space="preserve">. </w:t>
            </w:r>
            <w:r w:rsidR="006C7AFE" w:rsidRPr="00164B66">
              <w:rPr>
                <w:rFonts w:cs="Tahoma"/>
                <w:bCs/>
                <w:szCs w:val="18"/>
              </w:rPr>
              <w:t>Drejtori ka qen</w:t>
            </w:r>
            <w:r w:rsidR="00F438B6" w:rsidRPr="00164B66">
              <w:rPr>
                <w:rFonts w:cs="Tahoma"/>
                <w:bCs/>
                <w:szCs w:val="18"/>
              </w:rPr>
              <w:t>ë</w:t>
            </w:r>
            <w:r w:rsidR="006C7AFE" w:rsidRPr="00164B66">
              <w:rPr>
                <w:rFonts w:cs="Tahoma"/>
                <w:bCs/>
                <w:szCs w:val="18"/>
              </w:rPr>
              <w:t xml:space="preserve"> shum</w:t>
            </w:r>
            <w:r w:rsidR="00F438B6" w:rsidRPr="00164B66">
              <w:rPr>
                <w:rFonts w:cs="Tahoma"/>
                <w:bCs/>
                <w:szCs w:val="18"/>
              </w:rPr>
              <w:t>ë</w:t>
            </w:r>
            <w:r w:rsidR="006C7AFE" w:rsidRPr="00164B66">
              <w:rPr>
                <w:rFonts w:cs="Tahoma"/>
                <w:bCs/>
                <w:szCs w:val="18"/>
              </w:rPr>
              <w:t xml:space="preserve"> i z</w:t>
            </w:r>
            <w:r w:rsidR="00F438B6" w:rsidRPr="00164B66">
              <w:rPr>
                <w:rFonts w:cs="Tahoma"/>
                <w:bCs/>
                <w:szCs w:val="18"/>
              </w:rPr>
              <w:t>ë</w:t>
            </w:r>
            <w:r w:rsidR="006C7AFE" w:rsidRPr="00164B66">
              <w:rPr>
                <w:rFonts w:cs="Tahoma"/>
                <w:bCs/>
                <w:szCs w:val="18"/>
              </w:rPr>
              <w:t>n</w:t>
            </w:r>
            <w:r w:rsidR="00F438B6" w:rsidRPr="00164B66">
              <w:rPr>
                <w:rFonts w:cs="Tahoma"/>
                <w:bCs/>
                <w:szCs w:val="18"/>
              </w:rPr>
              <w:t>ë</w:t>
            </w:r>
            <w:r w:rsidR="006C7AFE" w:rsidRPr="00164B66">
              <w:rPr>
                <w:rFonts w:cs="Tahoma"/>
                <w:bCs/>
                <w:szCs w:val="18"/>
              </w:rPr>
              <w:t xml:space="preserve"> me zhvillimin e biznesit t</w:t>
            </w:r>
            <w:r w:rsidR="00F438B6" w:rsidRPr="00164B66">
              <w:rPr>
                <w:rFonts w:cs="Tahoma"/>
                <w:bCs/>
                <w:szCs w:val="18"/>
              </w:rPr>
              <w:t>ë</w:t>
            </w:r>
            <w:r w:rsidR="006C7AFE" w:rsidRPr="00164B66">
              <w:rPr>
                <w:rFonts w:cs="Tahoma"/>
                <w:bCs/>
                <w:szCs w:val="18"/>
              </w:rPr>
              <w:t xml:space="preserve"> tij </w:t>
            </w:r>
            <w:r w:rsidR="003A5EC3" w:rsidRPr="00164B66">
              <w:rPr>
                <w:rFonts w:cs="Tahoma"/>
                <w:bCs/>
                <w:szCs w:val="18"/>
              </w:rPr>
              <w:t>dhe nuk i ka marr</w:t>
            </w:r>
            <w:r w:rsidR="003A5EC3" w:rsidRPr="00164B66">
              <w:rPr>
                <w:szCs w:val="18"/>
              </w:rPr>
              <w:t>ë</w:t>
            </w:r>
            <w:r w:rsidR="006C7AFE" w:rsidRPr="00164B66">
              <w:rPr>
                <w:rFonts w:cs="Tahoma"/>
                <w:bCs/>
                <w:szCs w:val="18"/>
              </w:rPr>
              <w:t xml:space="preserve"> seriozisht k</w:t>
            </w:r>
            <w:r w:rsidR="00F438B6" w:rsidRPr="00164B66">
              <w:rPr>
                <w:rFonts w:cs="Tahoma"/>
                <w:bCs/>
                <w:szCs w:val="18"/>
              </w:rPr>
              <w:t>ë</w:t>
            </w:r>
            <w:r w:rsidR="006C7AFE" w:rsidRPr="00164B66">
              <w:rPr>
                <w:rFonts w:cs="Tahoma"/>
                <w:bCs/>
                <w:szCs w:val="18"/>
              </w:rPr>
              <w:t>to paralajm</w:t>
            </w:r>
            <w:r w:rsidR="00F438B6" w:rsidRPr="00164B66">
              <w:rPr>
                <w:rFonts w:cs="Tahoma"/>
                <w:bCs/>
                <w:szCs w:val="18"/>
              </w:rPr>
              <w:t>ë</w:t>
            </w:r>
            <w:r w:rsidR="006C7AFE" w:rsidRPr="00164B66">
              <w:rPr>
                <w:rFonts w:cs="Tahoma"/>
                <w:bCs/>
                <w:szCs w:val="18"/>
              </w:rPr>
              <w:t>rime</w:t>
            </w:r>
            <w:r w:rsidRPr="00164B66">
              <w:rPr>
                <w:rFonts w:cs="Tahoma"/>
                <w:bCs/>
                <w:szCs w:val="18"/>
              </w:rPr>
              <w:t>.</w:t>
            </w:r>
          </w:p>
          <w:p w:rsidR="00B463C1" w:rsidRPr="00164B66" w:rsidRDefault="006C7AFE" w:rsidP="00994998">
            <w:pPr>
              <w:widowControl w:val="0"/>
              <w:autoSpaceDE w:val="0"/>
              <w:autoSpaceDN w:val="0"/>
              <w:adjustRightInd w:val="0"/>
              <w:spacing w:line="260" w:lineRule="exact"/>
              <w:rPr>
                <w:rFonts w:cs="Tahoma"/>
                <w:b/>
                <w:bCs/>
                <w:szCs w:val="18"/>
              </w:rPr>
            </w:pPr>
            <w:r w:rsidRPr="00164B66">
              <w:rPr>
                <w:rFonts w:cs="Tahoma"/>
                <w:b/>
                <w:bCs/>
                <w:szCs w:val="18"/>
              </w:rPr>
              <w:t>Detajet e Kontaktit</w:t>
            </w:r>
            <w:r w:rsidR="00B463C1" w:rsidRPr="00164B66">
              <w:rPr>
                <w:rFonts w:cs="Tahoma"/>
                <w:b/>
                <w:bCs/>
                <w:szCs w:val="18"/>
              </w:rPr>
              <w:t>:</w:t>
            </w:r>
          </w:p>
          <w:p w:rsidR="00B463C1" w:rsidRPr="00164B66" w:rsidRDefault="00B463C1" w:rsidP="00994998">
            <w:pPr>
              <w:widowControl w:val="0"/>
              <w:autoSpaceDE w:val="0"/>
              <w:autoSpaceDN w:val="0"/>
              <w:adjustRightInd w:val="0"/>
              <w:spacing w:line="260" w:lineRule="exact"/>
              <w:rPr>
                <w:rFonts w:cs="Tahoma"/>
                <w:bCs/>
                <w:szCs w:val="18"/>
              </w:rPr>
            </w:pPr>
            <w:r w:rsidRPr="00164B66">
              <w:rPr>
                <w:rFonts w:cs="Tahoma"/>
                <w:bCs/>
                <w:szCs w:val="18"/>
              </w:rPr>
              <w:t>Humor Products</w:t>
            </w:r>
          </w:p>
          <w:p w:rsidR="00B463C1" w:rsidRPr="00164B66" w:rsidRDefault="00B463C1" w:rsidP="00994998">
            <w:pPr>
              <w:widowControl w:val="0"/>
              <w:autoSpaceDE w:val="0"/>
              <w:autoSpaceDN w:val="0"/>
              <w:adjustRightInd w:val="0"/>
              <w:spacing w:line="260" w:lineRule="exact"/>
              <w:rPr>
                <w:rFonts w:cs="Tahoma"/>
                <w:szCs w:val="18"/>
              </w:rPr>
            </w:pPr>
            <w:r w:rsidRPr="00164B66">
              <w:rPr>
                <w:rFonts w:cs="Tahoma"/>
                <w:szCs w:val="18"/>
              </w:rPr>
              <w:t>7782 Sárok</w:t>
            </w:r>
          </w:p>
          <w:p w:rsidR="00B463C1" w:rsidRPr="00164B66" w:rsidRDefault="00B463C1" w:rsidP="00994998">
            <w:pPr>
              <w:widowControl w:val="0"/>
              <w:autoSpaceDE w:val="0"/>
              <w:autoSpaceDN w:val="0"/>
              <w:adjustRightInd w:val="0"/>
              <w:spacing w:line="260" w:lineRule="exact"/>
              <w:rPr>
                <w:rFonts w:cs="Tahoma"/>
                <w:szCs w:val="18"/>
              </w:rPr>
            </w:pPr>
            <w:r w:rsidRPr="00164B66">
              <w:rPr>
                <w:rFonts w:cs="Tahoma"/>
                <w:szCs w:val="18"/>
              </w:rPr>
              <w:t>Piroska u. 23. Hungary</w:t>
            </w:r>
          </w:p>
          <w:p w:rsidR="00B463C1" w:rsidRPr="00164B66" w:rsidRDefault="006C7AFE" w:rsidP="00994998">
            <w:pPr>
              <w:widowControl w:val="0"/>
              <w:tabs>
                <w:tab w:val="left" w:pos="220"/>
                <w:tab w:val="left" w:pos="720"/>
              </w:tabs>
              <w:autoSpaceDE w:val="0"/>
              <w:autoSpaceDN w:val="0"/>
              <w:adjustRightInd w:val="0"/>
              <w:spacing w:line="260" w:lineRule="exact"/>
              <w:rPr>
                <w:rFonts w:cs="Tahoma"/>
                <w:b/>
                <w:bCs/>
                <w:color w:val="878787"/>
                <w:szCs w:val="18"/>
              </w:rPr>
            </w:pPr>
            <w:r w:rsidRPr="00164B66">
              <w:rPr>
                <w:rFonts w:cs="Tahoma"/>
                <w:b/>
                <w:bCs/>
                <w:color w:val="878787"/>
                <w:szCs w:val="18"/>
              </w:rPr>
              <w:t>Tel</w:t>
            </w:r>
            <w:r w:rsidR="00B463C1" w:rsidRPr="00164B66">
              <w:rPr>
                <w:rFonts w:cs="Tahoma"/>
                <w:b/>
                <w:bCs/>
                <w:color w:val="878787"/>
                <w:szCs w:val="18"/>
              </w:rPr>
              <w:t>:</w:t>
            </w:r>
            <w:r w:rsidR="00B463C1" w:rsidRPr="00164B66">
              <w:rPr>
                <w:rFonts w:cs="Tahoma"/>
                <w:color w:val="363636"/>
                <w:szCs w:val="18"/>
              </w:rPr>
              <w:t>(69) 912-707</w:t>
            </w:r>
          </w:p>
          <w:p w:rsidR="00B463C1" w:rsidRPr="00164B66" w:rsidRDefault="00B463C1" w:rsidP="00994998">
            <w:pPr>
              <w:widowControl w:val="0"/>
              <w:autoSpaceDE w:val="0"/>
              <w:autoSpaceDN w:val="0"/>
              <w:adjustRightInd w:val="0"/>
              <w:spacing w:line="260" w:lineRule="exact"/>
              <w:rPr>
                <w:rFonts w:cs="Tahoma"/>
                <w:bCs/>
                <w:szCs w:val="18"/>
              </w:rPr>
            </w:pPr>
            <w:r w:rsidRPr="00164B66">
              <w:rPr>
                <w:rFonts w:cs="Tahoma"/>
                <w:b/>
                <w:bCs/>
                <w:color w:val="878787"/>
                <w:szCs w:val="18"/>
              </w:rPr>
              <w:t>Email:</w:t>
            </w:r>
            <w:hyperlink r:id="rId17" w:history="1">
              <w:r w:rsidRPr="00164B66">
                <w:rPr>
                  <w:rStyle w:val="Hyperlink"/>
                  <w:rFonts w:cs="Tahoma"/>
                  <w:bCs/>
                  <w:szCs w:val="18"/>
                </w:rPr>
                <w:t>humorproducts@gmail.com</w:t>
              </w:r>
            </w:hyperlink>
          </w:p>
          <w:p w:rsidR="009D39E6" w:rsidRPr="00164B66" w:rsidRDefault="006C7AFE" w:rsidP="00994998">
            <w:pPr>
              <w:widowControl w:val="0"/>
              <w:tabs>
                <w:tab w:val="left" w:pos="220"/>
                <w:tab w:val="left" w:pos="720"/>
              </w:tabs>
              <w:autoSpaceDE w:val="0"/>
              <w:autoSpaceDN w:val="0"/>
              <w:adjustRightInd w:val="0"/>
              <w:spacing w:line="260" w:lineRule="exact"/>
              <w:rPr>
                <w:rFonts w:cs="Tahoma"/>
                <w:color w:val="363636"/>
                <w:szCs w:val="18"/>
              </w:rPr>
            </w:pPr>
            <w:r w:rsidRPr="00164B66">
              <w:rPr>
                <w:rFonts w:cs="Tahoma"/>
                <w:b/>
                <w:bCs/>
                <w:color w:val="878787"/>
                <w:szCs w:val="18"/>
              </w:rPr>
              <w:t>Data e themelimit</w:t>
            </w:r>
            <w:r w:rsidR="00B463C1" w:rsidRPr="00164B66">
              <w:rPr>
                <w:rFonts w:cs="Tahoma"/>
                <w:b/>
                <w:bCs/>
                <w:color w:val="878787"/>
                <w:szCs w:val="18"/>
              </w:rPr>
              <w:t xml:space="preserve">: </w:t>
            </w:r>
            <w:r w:rsidR="00B463C1" w:rsidRPr="00164B66">
              <w:rPr>
                <w:rFonts w:cs="Tahoma"/>
                <w:color w:val="363636"/>
                <w:szCs w:val="18"/>
              </w:rPr>
              <w:t>1 Janar 1960</w:t>
            </w:r>
          </w:p>
          <w:p w:rsidR="00994998" w:rsidRPr="00164B66" w:rsidRDefault="00994998" w:rsidP="00CF124C">
            <w:pPr>
              <w:tabs>
                <w:tab w:val="left" w:pos="426"/>
                <w:tab w:val="left" w:pos="851"/>
              </w:tabs>
              <w:spacing w:after="120" w:line="260" w:lineRule="exact"/>
              <w:rPr>
                <w:rFonts w:cs="Calibri"/>
                <w:szCs w:val="18"/>
              </w:rPr>
            </w:pPr>
          </w:p>
          <w:p w:rsidR="00A235CB" w:rsidRPr="00164B66" w:rsidRDefault="00D37427" w:rsidP="00CF124C">
            <w:pPr>
              <w:tabs>
                <w:tab w:val="left" w:pos="426"/>
                <w:tab w:val="left" w:pos="851"/>
              </w:tabs>
              <w:spacing w:after="120" w:line="260" w:lineRule="exact"/>
              <w:rPr>
                <w:rFonts w:cs="Calibri"/>
                <w:szCs w:val="18"/>
              </w:rPr>
            </w:pPr>
            <w:r w:rsidRPr="00164B66">
              <w:rPr>
                <w:rFonts w:cs="Calibri"/>
                <w:szCs w:val="18"/>
              </w:rPr>
              <w:t>Skedar</w:t>
            </w:r>
            <w:r w:rsidR="00F438B6" w:rsidRPr="00164B66">
              <w:rPr>
                <w:rFonts w:cs="Calibri"/>
                <w:szCs w:val="18"/>
              </w:rPr>
              <w:t>ë</w:t>
            </w:r>
            <w:r w:rsidRPr="00164B66">
              <w:rPr>
                <w:rFonts w:cs="Calibri"/>
                <w:szCs w:val="18"/>
              </w:rPr>
              <w:t>t e m</w:t>
            </w:r>
            <w:r w:rsidR="00F438B6" w:rsidRPr="00164B66">
              <w:rPr>
                <w:rFonts w:cs="Calibri"/>
                <w:szCs w:val="18"/>
              </w:rPr>
              <w:t>ë</w:t>
            </w:r>
            <w:r w:rsidRPr="00164B66">
              <w:rPr>
                <w:rFonts w:cs="Calibri"/>
                <w:szCs w:val="18"/>
              </w:rPr>
              <w:t>posht</w:t>
            </w:r>
            <w:r w:rsidR="00F438B6" w:rsidRPr="00164B66">
              <w:rPr>
                <w:rFonts w:cs="Calibri"/>
                <w:szCs w:val="18"/>
              </w:rPr>
              <w:t>ë</w:t>
            </w:r>
            <w:r w:rsidRPr="00164B66">
              <w:rPr>
                <w:rFonts w:cs="Calibri"/>
                <w:szCs w:val="18"/>
              </w:rPr>
              <w:t>m p</w:t>
            </w:r>
            <w:r w:rsidR="00F438B6" w:rsidRPr="00164B66">
              <w:rPr>
                <w:rFonts w:cs="Calibri"/>
                <w:szCs w:val="18"/>
              </w:rPr>
              <w:t>ë</w:t>
            </w:r>
            <w:r w:rsidRPr="00164B66">
              <w:rPr>
                <w:rFonts w:cs="Calibri"/>
                <w:szCs w:val="18"/>
              </w:rPr>
              <w:t>rmbajn</w:t>
            </w:r>
            <w:r w:rsidR="00F438B6" w:rsidRPr="00164B66">
              <w:rPr>
                <w:rFonts w:cs="Calibri"/>
                <w:szCs w:val="18"/>
              </w:rPr>
              <w:t>ë</w:t>
            </w:r>
            <w:r w:rsidRPr="00164B66">
              <w:rPr>
                <w:rFonts w:cs="Calibri"/>
                <w:szCs w:val="18"/>
              </w:rPr>
              <w:t xml:space="preserve"> mesazhet elektronike fillestare t</w:t>
            </w:r>
            <w:r w:rsidR="00F438B6" w:rsidRPr="00164B66">
              <w:rPr>
                <w:rFonts w:cs="Calibri"/>
                <w:szCs w:val="18"/>
              </w:rPr>
              <w:t>ë</w:t>
            </w:r>
            <w:r w:rsidRPr="00164B66">
              <w:rPr>
                <w:rFonts w:cs="Calibri"/>
                <w:szCs w:val="18"/>
              </w:rPr>
              <w:t xml:space="preserve"> d</w:t>
            </w:r>
            <w:r w:rsidR="00F438B6" w:rsidRPr="00164B66">
              <w:rPr>
                <w:rFonts w:cs="Calibri"/>
                <w:szCs w:val="18"/>
              </w:rPr>
              <w:t>ë</w:t>
            </w:r>
            <w:r w:rsidRPr="00164B66">
              <w:rPr>
                <w:rFonts w:cs="Calibri"/>
                <w:szCs w:val="18"/>
              </w:rPr>
              <w:t>rguara viktim</w:t>
            </w:r>
            <w:r w:rsidR="00F438B6" w:rsidRPr="00164B66">
              <w:rPr>
                <w:rFonts w:cs="Calibri"/>
                <w:szCs w:val="18"/>
              </w:rPr>
              <w:t>ë</w:t>
            </w:r>
            <w:r w:rsidRPr="00164B66">
              <w:rPr>
                <w:rFonts w:cs="Calibri"/>
                <w:szCs w:val="18"/>
              </w:rPr>
              <w:t>s nga keqb</w:t>
            </w:r>
            <w:r w:rsidR="00F438B6" w:rsidRPr="00164B66">
              <w:rPr>
                <w:rFonts w:cs="Calibri"/>
                <w:szCs w:val="18"/>
              </w:rPr>
              <w:t>ë</w:t>
            </w:r>
            <w:r w:rsidRPr="00164B66">
              <w:rPr>
                <w:rFonts w:cs="Calibri"/>
                <w:szCs w:val="18"/>
              </w:rPr>
              <w:t>r</w:t>
            </w:r>
            <w:r w:rsidR="00F438B6" w:rsidRPr="00164B66">
              <w:rPr>
                <w:rFonts w:cs="Calibri"/>
                <w:szCs w:val="18"/>
              </w:rPr>
              <w:t>ë</w:t>
            </w:r>
            <w:r w:rsidRPr="00164B66">
              <w:rPr>
                <w:rFonts w:cs="Calibri"/>
                <w:szCs w:val="18"/>
              </w:rPr>
              <w:t>si dhe p</w:t>
            </w:r>
            <w:r w:rsidR="00F438B6" w:rsidRPr="00164B66">
              <w:rPr>
                <w:rFonts w:cs="Calibri"/>
                <w:szCs w:val="18"/>
              </w:rPr>
              <w:t>ë</w:t>
            </w:r>
            <w:r w:rsidRPr="00164B66">
              <w:rPr>
                <w:rFonts w:cs="Calibri"/>
                <w:szCs w:val="18"/>
              </w:rPr>
              <w:t>rgjigjet</w:t>
            </w:r>
            <w:r w:rsidR="009D39E6" w:rsidRPr="00164B66">
              <w:rPr>
                <w:rFonts w:cs="Calibri"/>
                <w:szCs w:val="18"/>
              </w:rPr>
              <w:t xml:space="preserve">. </w:t>
            </w:r>
            <w:r w:rsidRPr="00164B66">
              <w:rPr>
                <w:rFonts w:cs="Calibri"/>
                <w:szCs w:val="18"/>
              </w:rPr>
              <w:t>K</w:t>
            </w:r>
            <w:r w:rsidR="00F438B6" w:rsidRPr="00164B66">
              <w:rPr>
                <w:rFonts w:cs="Calibri"/>
                <w:szCs w:val="18"/>
              </w:rPr>
              <w:t>ë</w:t>
            </w:r>
            <w:r w:rsidRPr="00164B66">
              <w:rPr>
                <w:rFonts w:cs="Calibri"/>
                <w:szCs w:val="18"/>
              </w:rPr>
              <w:t>to duhet t’ju jepen student</w:t>
            </w:r>
            <w:r w:rsidR="00F438B6" w:rsidRPr="00164B66">
              <w:rPr>
                <w:rFonts w:cs="Calibri"/>
                <w:szCs w:val="18"/>
              </w:rPr>
              <w:t>ë</w:t>
            </w:r>
            <w:r w:rsidRPr="00164B66">
              <w:rPr>
                <w:rFonts w:cs="Calibri"/>
                <w:szCs w:val="18"/>
              </w:rPr>
              <w:t>ve p</w:t>
            </w:r>
            <w:r w:rsidR="00F438B6" w:rsidRPr="00164B66">
              <w:rPr>
                <w:rFonts w:cs="Calibri"/>
                <w:szCs w:val="18"/>
              </w:rPr>
              <w:t>ë</w:t>
            </w:r>
            <w:r w:rsidRPr="00164B66">
              <w:rPr>
                <w:rFonts w:cs="Calibri"/>
                <w:szCs w:val="18"/>
              </w:rPr>
              <w:t>r ekzaminim</w:t>
            </w:r>
            <w:r w:rsidR="009D39E6" w:rsidRPr="00164B66">
              <w:rPr>
                <w:rFonts w:cs="Calibri"/>
                <w:szCs w:val="18"/>
              </w:rPr>
              <w:t>:</w:t>
            </w:r>
          </w:p>
          <w:p w:rsidR="008C0AFE" w:rsidRPr="00164B66" w:rsidRDefault="008C0AFE" w:rsidP="00CF124C">
            <w:pPr>
              <w:tabs>
                <w:tab w:val="left" w:pos="426"/>
                <w:tab w:val="left" w:pos="851"/>
              </w:tabs>
              <w:spacing w:after="120" w:line="260" w:lineRule="exact"/>
              <w:jc w:val="left"/>
              <w:rPr>
                <w:rFonts w:cs="Calibri"/>
                <w:szCs w:val="18"/>
              </w:rPr>
            </w:pPr>
            <w:r w:rsidRPr="00164B66">
              <w:rPr>
                <w:szCs w:val="18"/>
              </w:rPr>
              <w:t>2012-08-11 - Email 1 - 00007 to Humor products extortion email - no headers.pdf</w:t>
            </w:r>
          </w:p>
          <w:p w:rsidR="008C0AFE" w:rsidRPr="00164B66" w:rsidRDefault="008C0AFE" w:rsidP="00CF124C">
            <w:pPr>
              <w:spacing w:after="120" w:line="260" w:lineRule="exact"/>
              <w:jc w:val="left"/>
              <w:rPr>
                <w:szCs w:val="18"/>
              </w:rPr>
            </w:pPr>
            <w:r w:rsidRPr="00164B66">
              <w:rPr>
                <w:szCs w:val="18"/>
              </w:rPr>
              <w:t>2012-08-16 - Email 2 - 00007 to Humor products extortion email - no headers.pdf</w:t>
            </w:r>
          </w:p>
          <w:p w:rsidR="008C0AFE" w:rsidRPr="00164B66" w:rsidRDefault="008C0AFE" w:rsidP="00CF124C">
            <w:pPr>
              <w:spacing w:after="120" w:line="260" w:lineRule="exact"/>
              <w:jc w:val="left"/>
              <w:rPr>
                <w:szCs w:val="18"/>
              </w:rPr>
            </w:pPr>
            <w:r w:rsidRPr="00164B66">
              <w:rPr>
                <w:szCs w:val="18"/>
              </w:rPr>
              <w:t xml:space="preserve">2012-08-17 - Email 3 - Humor to 00007 - </w:t>
            </w:r>
            <w:r w:rsidR="003A5EC3" w:rsidRPr="00164B66">
              <w:rPr>
                <w:szCs w:val="18"/>
              </w:rPr>
              <w:t>W</w:t>
            </w:r>
            <w:r w:rsidRPr="00164B66">
              <w:rPr>
                <w:szCs w:val="18"/>
              </w:rPr>
              <w:t>e cannot pay criminals email - no headers.pdf</w:t>
            </w:r>
          </w:p>
          <w:p w:rsidR="008C0AFE" w:rsidRPr="00164B66" w:rsidRDefault="008C0AFE" w:rsidP="00CF124C">
            <w:pPr>
              <w:spacing w:after="120" w:line="260" w:lineRule="exact"/>
              <w:jc w:val="left"/>
              <w:rPr>
                <w:szCs w:val="18"/>
              </w:rPr>
            </w:pPr>
            <w:r w:rsidRPr="00164B66">
              <w:rPr>
                <w:szCs w:val="18"/>
              </w:rPr>
              <w:t>2012-08-19 - Email 4 - 00007 to Humor Products - instruction email and attachments - no headers.pdf</w:t>
            </w:r>
          </w:p>
          <w:p w:rsidR="008C0AFE" w:rsidRPr="00164B66" w:rsidRDefault="008C0AFE" w:rsidP="00CF124C">
            <w:pPr>
              <w:spacing w:after="120" w:line="260" w:lineRule="exact"/>
              <w:jc w:val="left"/>
              <w:rPr>
                <w:szCs w:val="18"/>
              </w:rPr>
            </w:pPr>
            <w:r w:rsidRPr="00164B66">
              <w:rPr>
                <w:szCs w:val="18"/>
              </w:rPr>
              <w:t>2012-08-19 - Email 4 - attachment 387_237 pixels.pdf</w:t>
            </w:r>
          </w:p>
          <w:p w:rsidR="008C0AFE" w:rsidRPr="00164B66" w:rsidRDefault="008C0AFE" w:rsidP="00CF124C">
            <w:pPr>
              <w:spacing w:after="120" w:line="260" w:lineRule="exact"/>
              <w:jc w:val="left"/>
              <w:rPr>
                <w:szCs w:val="18"/>
              </w:rPr>
            </w:pPr>
            <w:r w:rsidRPr="00164B66">
              <w:rPr>
                <w:szCs w:val="18"/>
              </w:rPr>
              <w:t>2012-08-19 - Email 4 - attachment 547_558 pixels.pdf</w:t>
            </w:r>
          </w:p>
          <w:p w:rsidR="008C0AFE" w:rsidRPr="00164B66" w:rsidRDefault="008C0AFE" w:rsidP="00CF124C">
            <w:pPr>
              <w:spacing w:after="120" w:line="260" w:lineRule="exact"/>
              <w:jc w:val="left"/>
              <w:rPr>
                <w:szCs w:val="18"/>
              </w:rPr>
            </w:pPr>
            <w:r w:rsidRPr="00164B66">
              <w:rPr>
                <w:szCs w:val="18"/>
              </w:rPr>
              <w:t>2012-08-19 - Email 4 - attachment car-original.jpg</w:t>
            </w:r>
          </w:p>
          <w:p w:rsidR="008C0AFE" w:rsidRPr="00164B66" w:rsidRDefault="008C0AFE" w:rsidP="00CF124C">
            <w:pPr>
              <w:spacing w:after="120" w:line="260" w:lineRule="exact"/>
              <w:jc w:val="left"/>
              <w:rPr>
                <w:szCs w:val="18"/>
              </w:rPr>
            </w:pPr>
            <w:r w:rsidRPr="00164B66">
              <w:rPr>
                <w:szCs w:val="18"/>
              </w:rPr>
              <w:t>2012-08-21 - Email 5 - Humor Products to 00007 querying instructions for advertising car- no headers.pdf</w:t>
            </w:r>
          </w:p>
          <w:p w:rsidR="008C0AFE" w:rsidRPr="00164B66" w:rsidRDefault="008C0AFE" w:rsidP="00CF124C">
            <w:pPr>
              <w:spacing w:after="120" w:line="260" w:lineRule="exact"/>
              <w:jc w:val="left"/>
              <w:rPr>
                <w:szCs w:val="18"/>
              </w:rPr>
            </w:pPr>
            <w:r w:rsidRPr="00164B66">
              <w:rPr>
                <w:szCs w:val="18"/>
              </w:rPr>
              <w:t>2012-08-21 - Email 6 - 00007 to Humor Products - Apologies - no headers.pdf</w:t>
            </w:r>
          </w:p>
          <w:p w:rsidR="008C0AFE" w:rsidRPr="00164B66" w:rsidRDefault="008C0AFE" w:rsidP="00CF124C">
            <w:pPr>
              <w:spacing w:after="120" w:line="260" w:lineRule="exact"/>
              <w:jc w:val="left"/>
              <w:rPr>
                <w:szCs w:val="18"/>
              </w:rPr>
            </w:pPr>
            <w:r w:rsidRPr="00164B66">
              <w:rPr>
                <w:szCs w:val="18"/>
              </w:rPr>
              <w:t>2012-08-21 - Email 7 - Advert Placed - no headers.pdf</w:t>
            </w:r>
          </w:p>
          <w:p w:rsidR="008C0AFE" w:rsidRPr="00164B66" w:rsidRDefault="003A5EC3" w:rsidP="00CF124C">
            <w:pPr>
              <w:spacing w:after="120" w:line="260" w:lineRule="exact"/>
              <w:jc w:val="left"/>
              <w:rPr>
                <w:szCs w:val="18"/>
              </w:rPr>
            </w:pPr>
            <w:r w:rsidRPr="00164B66">
              <w:rPr>
                <w:szCs w:val="18"/>
              </w:rPr>
              <w:t>2012-08-25 - Email 8 - rg</w:t>
            </w:r>
            <w:r w:rsidR="008C0AFE" w:rsidRPr="00164B66">
              <w:rPr>
                <w:szCs w:val="18"/>
              </w:rPr>
              <w:t>realestate to Humor Products  - Mercedes Advert has expired.pdf</w:t>
            </w:r>
          </w:p>
          <w:p w:rsidR="008C0AFE" w:rsidRPr="00164B66" w:rsidRDefault="008C0AFE" w:rsidP="00CF124C">
            <w:pPr>
              <w:spacing w:after="120" w:line="260" w:lineRule="exact"/>
              <w:rPr>
                <w:szCs w:val="18"/>
              </w:rPr>
            </w:pPr>
          </w:p>
          <w:p w:rsidR="008C0AFE" w:rsidRPr="00164B66" w:rsidRDefault="00D37427" w:rsidP="00CF124C">
            <w:pPr>
              <w:tabs>
                <w:tab w:val="left" w:pos="426"/>
                <w:tab w:val="left" w:pos="851"/>
              </w:tabs>
              <w:spacing w:after="120" w:line="260" w:lineRule="exact"/>
              <w:rPr>
                <w:rFonts w:cs="Calibri"/>
                <w:szCs w:val="18"/>
              </w:rPr>
            </w:pPr>
            <w:r w:rsidRPr="00164B66">
              <w:rPr>
                <w:rFonts w:cs="Calibri"/>
                <w:szCs w:val="18"/>
              </w:rPr>
              <w:t>Skedar</w:t>
            </w:r>
            <w:r w:rsidR="00F438B6" w:rsidRPr="00164B66">
              <w:rPr>
                <w:rFonts w:cs="Calibri"/>
                <w:szCs w:val="18"/>
              </w:rPr>
              <w:t>ë</w:t>
            </w:r>
            <w:r w:rsidRPr="00164B66">
              <w:rPr>
                <w:rFonts w:cs="Calibri"/>
                <w:szCs w:val="18"/>
              </w:rPr>
              <w:t>t e m</w:t>
            </w:r>
            <w:r w:rsidR="00F438B6" w:rsidRPr="00164B66">
              <w:rPr>
                <w:rFonts w:cs="Calibri"/>
                <w:szCs w:val="18"/>
              </w:rPr>
              <w:t>ë</w:t>
            </w:r>
            <w:r w:rsidRPr="00164B66">
              <w:rPr>
                <w:rFonts w:cs="Calibri"/>
                <w:szCs w:val="18"/>
              </w:rPr>
              <w:t>posht</w:t>
            </w:r>
            <w:r w:rsidR="00F438B6" w:rsidRPr="00164B66">
              <w:rPr>
                <w:rFonts w:cs="Calibri"/>
                <w:szCs w:val="18"/>
              </w:rPr>
              <w:t>ë</w:t>
            </w:r>
            <w:r w:rsidRPr="00164B66">
              <w:rPr>
                <w:rFonts w:cs="Calibri"/>
                <w:szCs w:val="18"/>
              </w:rPr>
              <w:t>m p</w:t>
            </w:r>
            <w:r w:rsidR="00F438B6" w:rsidRPr="00164B66">
              <w:rPr>
                <w:rFonts w:cs="Calibri"/>
                <w:szCs w:val="18"/>
              </w:rPr>
              <w:t>ë</w:t>
            </w:r>
            <w:r w:rsidRPr="00164B66">
              <w:rPr>
                <w:rFonts w:cs="Calibri"/>
                <w:szCs w:val="18"/>
              </w:rPr>
              <w:t>rmbajn</w:t>
            </w:r>
            <w:r w:rsidR="00F438B6" w:rsidRPr="00164B66">
              <w:rPr>
                <w:rFonts w:cs="Calibri"/>
                <w:szCs w:val="18"/>
              </w:rPr>
              <w:t>ë</w:t>
            </w:r>
            <w:r w:rsidRPr="00164B66">
              <w:rPr>
                <w:rFonts w:cs="Calibri"/>
                <w:szCs w:val="18"/>
              </w:rPr>
              <w:t xml:space="preserve"> t</w:t>
            </w:r>
            <w:r w:rsidR="00F438B6" w:rsidRPr="00164B66">
              <w:rPr>
                <w:rFonts w:cs="Calibri"/>
                <w:szCs w:val="18"/>
              </w:rPr>
              <w:t>ë</w:t>
            </w:r>
            <w:r w:rsidRPr="00164B66">
              <w:rPr>
                <w:rFonts w:cs="Calibri"/>
                <w:szCs w:val="18"/>
              </w:rPr>
              <w:t xml:space="preserve"> nj</w:t>
            </w:r>
            <w:r w:rsidR="00F438B6" w:rsidRPr="00164B66">
              <w:rPr>
                <w:rFonts w:cs="Calibri"/>
                <w:szCs w:val="18"/>
              </w:rPr>
              <w:t>ë</w:t>
            </w:r>
            <w:r w:rsidRPr="00164B66">
              <w:rPr>
                <w:rFonts w:cs="Calibri"/>
                <w:szCs w:val="18"/>
              </w:rPr>
              <w:t>jtin mesazh elektronik dhe me koka t</w:t>
            </w:r>
            <w:r w:rsidR="00F438B6" w:rsidRPr="00164B66">
              <w:rPr>
                <w:rFonts w:cs="Calibri"/>
                <w:szCs w:val="18"/>
              </w:rPr>
              <w:t>ë</w:t>
            </w:r>
            <w:r w:rsidRPr="00164B66">
              <w:rPr>
                <w:rFonts w:cs="Calibri"/>
                <w:szCs w:val="18"/>
              </w:rPr>
              <w:t xml:space="preserve"> zgjeruara</w:t>
            </w:r>
            <w:r w:rsidR="008C0AFE" w:rsidRPr="00164B66">
              <w:rPr>
                <w:rFonts w:cs="Calibri"/>
                <w:szCs w:val="18"/>
              </w:rPr>
              <w:t xml:space="preserve">. </w:t>
            </w:r>
            <w:r w:rsidRPr="00164B66">
              <w:rPr>
                <w:rFonts w:cs="Calibri"/>
                <w:szCs w:val="18"/>
              </w:rPr>
              <w:t>Ato duhet t’ju jepen pjes</w:t>
            </w:r>
            <w:r w:rsidR="00F438B6" w:rsidRPr="00164B66">
              <w:rPr>
                <w:rFonts w:cs="Calibri"/>
                <w:szCs w:val="18"/>
              </w:rPr>
              <w:t>ë</w:t>
            </w:r>
            <w:r w:rsidRPr="00164B66">
              <w:rPr>
                <w:rFonts w:cs="Calibri"/>
                <w:szCs w:val="18"/>
              </w:rPr>
              <w:t>marr</w:t>
            </w:r>
            <w:r w:rsidR="00F438B6" w:rsidRPr="00164B66">
              <w:rPr>
                <w:rFonts w:cs="Calibri"/>
                <w:szCs w:val="18"/>
              </w:rPr>
              <w:t>ë</w:t>
            </w:r>
            <w:r w:rsidRPr="00164B66">
              <w:rPr>
                <w:rFonts w:cs="Calibri"/>
                <w:szCs w:val="18"/>
              </w:rPr>
              <w:t>sve kur ata t</w:t>
            </w:r>
            <w:r w:rsidR="00F438B6" w:rsidRPr="00164B66">
              <w:rPr>
                <w:rFonts w:cs="Calibri"/>
                <w:szCs w:val="18"/>
              </w:rPr>
              <w:t>ë</w:t>
            </w:r>
            <w:r w:rsidRPr="00164B66">
              <w:rPr>
                <w:rFonts w:cs="Calibri"/>
                <w:szCs w:val="18"/>
              </w:rPr>
              <w:t xml:space="preserve"> k</w:t>
            </w:r>
            <w:r w:rsidR="00F438B6" w:rsidRPr="00164B66">
              <w:rPr>
                <w:rFonts w:cs="Calibri"/>
                <w:szCs w:val="18"/>
              </w:rPr>
              <w:t>ë</w:t>
            </w:r>
            <w:r w:rsidRPr="00164B66">
              <w:rPr>
                <w:rFonts w:cs="Calibri"/>
                <w:szCs w:val="18"/>
              </w:rPr>
              <w:t>rkojn</w:t>
            </w:r>
            <w:r w:rsidR="00F438B6" w:rsidRPr="00164B66">
              <w:rPr>
                <w:rFonts w:cs="Calibri"/>
                <w:szCs w:val="18"/>
              </w:rPr>
              <w:t>ë</w:t>
            </w:r>
            <w:r w:rsidRPr="00164B66">
              <w:rPr>
                <w:rFonts w:cs="Calibri"/>
                <w:szCs w:val="18"/>
              </w:rPr>
              <w:t xml:space="preserve"> kokat e zgjeruara</w:t>
            </w:r>
            <w:r w:rsidR="009D39E6" w:rsidRPr="00164B66">
              <w:rPr>
                <w:rFonts w:cs="Calibri"/>
                <w:szCs w:val="18"/>
              </w:rPr>
              <w:t>:</w:t>
            </w:r>
          </w:p>
          <w:p w:rsidR="008C0AFE" w:rsidRPr="00164B66" w:rsidRDefault="008C0AFE" w:rsidP="00CF124C">
            <w:pPr>
              <w:spacing w:after="120" w:line="260" w:lineRule="exact"/>
              <w:jc w:val="left"/>
              <w:rPr>
                <w:szCs w:val="18"/>
              </w:rPr>
            </w:pPr>
            <w:r w:rsidRPr="00164B66">
              <w:rPr>
                <w:szCs w:val="18"/>
              </w:rPr>
              <w:t>2012-08-11 - Email 1 - 00007 to Humor products extortion email - headers.pdf</w:t>
            </w:r>
          </w:p>
          <w:p w:rsidR="008C0AFE" w:rsidRPr="00164B66" w:rsidRDefault="008C0AFE" w:rsidP="00CF124C">
            <w:pPr>
              <w:spacing w:after="120" w:line="260" w:lineRule="exact"/>
              <w:jc w:val="left"/>
              <w:rPr>
                <w:szCs w:val="18"/>
              </w:rPr>
            </w:pPr>
            <w:r w:rsidRPr="00164B66">
              <w:rPr>
                <w:szCs w:val="18"/>
              </w:rPr>
              <w:t>2012-08-16 - Email 2 - 00007 to Humor products extortion email- headers.pdf</w:t>
            </w:r>
          </w:p>
          <w:p w:rsidR="009D39E6" w:rsidRPr="00164B66" w:rsidRDefault="008C0AFE" w:rsidP="00CF124C">
            <w:pPr>
              <w:spacing w:after="120" w:line="260" w:lineRule="exact"/>
              <w:jc w:val="left"/>
              <w:rPr>
                <w:szCs w:val="18"/>
              </w:rPr>
            </w:pPr>
            <w:r w:rsidRPr="00164B66">
              <w:rPr>
                <w:szCs w:val="18"/>
              </w:rPr>
              <w:t xml:space="preserve">2012-08-19 - Email 4 - 00007 to Humor Products - instruction email and </w:t>
            </w:r>
            <w:r w:rsidR="009D39E6" w:rsidRPr="00164B66">
              <w:rPr>
                <w:szCs w:val="18"/>
              </w:rPr>
              <w:t xml:space="preserve">attachments – headers.pdf </w:t>
            </w:r>
          </w:p>
          <w:p w:rsidR="008C0AFE" w:rsidRPr="00164B66" w:rsidRDefault="008C0AFE" w:rsidP="00994998">
            <w:pPr>
              <w:spacing w:after="120" w:line="260" w:lineRule="exact"/>
              <w:jc w:val="left"/>
              <w:rPr>
                <w:szCs w:val="18"/>
              </w:rPr>
            </w:pPr>
            <w:r w:rsidRPr="00164B66">
              <w:rPr>
                <w:szCs w:val="18"/>
              </w:rPr>
              <w:t>2102-08-21 - Email 6 - 00007 to Humor Products - Apologies - headers.pdf</w:t>
            </w:r>
          </w:p>
          <w:p w:rsidR="00E52DC8" w:rsidRPr="00164B66" w:rsidRDefault="00D37427" w:rsidP="00CF124C">
            <w:pPr>
              <w:tabs>
                <w:tab w:val="left" w:pos="426"/>
                <w:tab w:val="left" w:pos="851"/>
              </w:tabs>
              <w:spacing w:after="120" w:line="260" w:lineRule="exact"/>
              <w:rPr>
                <w:rFonts w:cs="Calibri"/>
                <w:szCs w:val="18"/>
              </w:rPr>
            </w:pPr>
            <w:r w:rsidRPr="00164B66">
              <w:rPr>
                <w:rFonts w:cs="Calibri"/>
                <w:szCs w:val="18"/>
              </w:rPr>
              <w:t>N</w:t>
            </w:r>
            <w:r w:rsidR="00F438B6" w:rsidRPr="00164B66">
              <w:rPr>
                <w:rFonts w:cs="Calibri"/>
                <w:szCs w:val="18"/>
              </w:rPr>
              <w:t>ë</w:t>
            </w:r>
            <w:r w:rsidRPr="00164B66">
              <w:rPr>
                <w:rFonts w:cs="Calibri"/>
                <w:szCs w:val="18"/>
              </w:rPr>
              <w:t>se pjes</w:t>
            </w:r>
            <w:r w:rsidR="00F438B6" w:rsidRPr="00164B66">
              <w:rPr>
                <w:rFonts w:cs="Calibri"/>
                <w:szCs w:val="18"/>
              </w:rPr>
              <w:t>ë</w:t>
            </w:r>
            <w:r w:rsidRPr="00164B66">
              <w:rPr>
                <w:rFonts w:cs="Calibri"/>
                <w:szCs w:val="18"/>
              </w:rPr>
              <w:t>marr</w:t>
            </w:r>
            <w:r w:rsidR="00F438B6" w:rsidRPr="00164B66">
              <w:rPr>
                <w:rFonts w:cs="Calibri"/>
                <w:szCs w:val="18"/>
              </w:rPr>
              <w:t>ë</w:t>
            </w:r>
            <w:r w:rsidRPr="00164B66">
              <w:rPr>
                <w:rFonts w:cs="Calibri"/>
                <w:szCs w:val="18"/>
              </w:rPr>
              <w:t>sit arrijn</w:t>
            </w:r>
            <w:r w:rsidR="00F438B6" w:rsidRPr="00164B66">
              <w:rPr>
                <w:rFonts w:cs="Calibri"/>
                <w:szCs w:val="18"/>
              </w:rPr>
              <w:t>ë</w:t>
            </w:r>
            <w:r w:rsidRPr="00164B66">
              <w:rPr>
                <w:rFonts w:cs="Calibri"/>
                <w:szCs w:val="18"/>
              </w:rPr>
              <w:t xml:space="preserve"> n</w:t>
            </w:r>
            <w:r w:rsidR="00F438B6" w:rsidRPr="00164B66">
              <w:rPr>
                <w:rFonts w:cs="Calibri"/>
                <w:szCs w:val="18"/>
              </w:rPr>
              <w:t>ë</w:t>
            </w:r>
            <w:r w:rsidRPr="00164B66">
              <w:rPr>
                <w:rFonts w:cs="Calibri"/>
                <w:szCs w:val="18"/>
              </w:rPr>
              <w:t xml:space="preserve"> konkluzionin se kan</w:t>
            </w:r>
            <w:r w:rsidR="00F438B6" w:rsidRPr="00164B66">
              <w:rPr>
                <w:rFonts w:cs="Calibri"/>
                <w:szCs w:val="18"/>
              </w:rPr>
              <w:t>ë</w:t>
            </w:r>
            <w:r w:rsidRPr="00164B66">
              <w:rPr>
                <w:rFonts w:cs="Calibri"/>
                <w:szCs w:val="18"/>
              </w:rPr>
              <w:t xml:space="preserve"> nevoj</w:t>
            </w:r>
            <w:r w:rsidR="00F438B6" w:rsidRPr="00164B66">
              <w:rPr>
                <w:rFonts w:cs="Calibri"/>
                <w:szCs w:val="18"/>
              </w:rPr>
              <w:t>ë</w:t>
            </w:r>
            <w:r w:rsidRPr="00164B66">
              <w:rPr>
                <w:rFonts w:cs="Calibri"/>
                <w:szCs w:val="18"/>
              </w:rPr>
              <w:t xml:space="preserve"> p</w:t>
            </w:r>
            <w:r w:rsidR="00F438B6" w:rsidRPr="00164B66">
              <w:rPr>
                <w:rFonts w:cs="Calibri"/>
                <w:szCs w:val="18"/>
              </w:rPr>
              <w:t>ë</w:t>
            </w:r>
            <w:r w:rsidRPr="00164B66">
              <w:rPr>
                <w:rFonts w:cs="Calibri"/>
                <w:szCs w:val="18"/>
              </w:rPr>
              <w:t>r deklaratat bankare t</w:t>
            </w:r>
            <w:r w:rsidR="00F438B6" w:rsidRPr="00164B66">
              <w:rPr>
                <w:rFonts w:cs="Calibri"/>
                <w:szCs w:val="18"/>
              </w:rPr>
              <w:t>ë</w:t>
            </w:r>
            <w:r w:rsidRPr="00164B66">
              <w:rPr>
                <w:rFonts w:cs="Calibri"/>
                <w:szCs w:val="18"/>
              </w:rPr>
              <w:t xml:space="preserve"> produkteve t</w:t>
            </w:r>
            <w:r w:rsidR="00F438B6" w:rsidRPr="00164B66">
              <w:rPr>
                <w:rFonts w:cs="Calibri"/>
                <w:szCs w:val="18"/>
              </w:rPr>
              <w:t>ë</w:t>
            </w:r>
            <w:r w:rsidRPr="00164B66">
              <w:rPr>
                <w:rFonts w:cs="Calibri"/>
                <w:szCs w:val="18"/>
              </w:rPr>
              <w:t xml:space="preserve"> Kompanis</w:t>
            </w:r>
            <w:r w:rsidR="00F438B6" w:rsidRPr="00164B66">
              <w:rPr>
                <w:rFonts w:cs="Calibri"/>
                <w:szCs w:val="18"/>
              </w:rPr>
              <w:t>ë</w:t>
            </w:r>
            <w:r w:rsidRPr="00164B66">
              <w:rPr>
                <w:rFonts w:cs="Calibri"/>
                <w:szCs w:val="18"/>
              </w:rPr>
              <w:t xml:space="preserve"> </w:t>
            </w:r>
            <w:r w:rsidR="00E52DC8" w:rsidRPr="00164B66">
              <w:rPr>
                <w:rFonts w:cs="Calibri"/>
                <w:szCs w:val="18"/>
              </w:rPr>
              <w:t>Humor</w:t>
            </w:r>
            <w:r w:rsidRPr="00164B66">
              <w:rPr>
                <w:rFonts w:cs="Calibri"/>
                <w:szCs w:val="18"/>
              </w:rPr>
              <w:t xml:space="preserve"> p</w:t>
            </w:r>
            <w:r w:rsidR="00F438B6" w:rsidRPr="00164B66">
              <w:rPr>
                <w:rFonts w:cs="Calibri"/>
                <w:szCs w:val="18"/>
              </w:rPr>
              <w:t>ë</w:t>
            </w:r>
            <w:r w:rsidRPr="00164B66">
              <w:rPr>
                <w:rFonts w:cs="Calibri"/>
                <w:szCs w:val="18"/>
              </w:rPr>
              <w:t>r t</w:t>
            </w:r>
            <w:r w:rsidR="00F438B6" w:rsidRPr="00164B66">
              <w:rPr>
                <w:rFonts w:cs="Calibri"/>
                <w:szCs w:val="18"/>
              </w:rPr>
              <w:t>ë</w:t>
            </w:r>
            <w:r w:rsidRPr="00164B66">
              <w:rPr>
                <w:rFonts w:cs="Calibri"/>
                <w:szCs w:val="18"/>
              </w:rPr>
              <w:t xml:space="preserve"> zhvilluar hetimin, duhet t</w:t>
            </w:r>
            <w:r w:rsidR="00F438B6" w:rsidRPr="00164B66">
              <w:rPr>
                <w:rFonts w:cs="Calibri"/>
                <w:szCs w:val="18"/>
              </w:rPr>
              <w:t>ë</w:t>
            </w:r>
            <w:r w:rsidRPr="00164B66">
              <w:rPr>
                <w:rFonts w:cs="Calibri"/>
                <w:szCs w:val="18"/>
              </w:rPr>
              <w:t xml:space="preserve"> jepet skedari i m</w:t>
            </w:r>
            <w:r w:rsidR="00F438B6" w:rsidRPr="00164B66">
              <w:rPr>
                <w:rFonts w:cs="Calibri"/>
                <w:szCs w:val="18"/>
              </w:rPr>
              <w:t>ë</w:t>
            </w:r>
            <w:r w:rsidRPr="00164B66">
              <w:rPr>
                <w:rFonts w:cs="Calibri"/>
                <w:szCs w:val="18"/>
              </w:rPr>
              <w:t>posht</w:t>
            </w:r>
            <w:r w:rsidR="00F438B6" w:rsidRPr="00164B66">
              <w:rPr>
                <w:rFonts w:cs="Calibri"/>
                <w:szCs w:val="18"/>
              </w:rPr>
              <w:t>ë</w:t>
            </w:r>
            <w:r w:rsidRPr="00164B66">
              <w:rPr>
                <w:rFonts w:cs="Calibri"/>
                <w:szCs w:val="18"/>
              </w:rPr>
              <w:t>m. Ju lutem vini re se datat duhet t</w:t>
            </w:r>
            <w:r w:rsidR="00F438B6" w:rsidRPr="00164B66">
              <w:rPr>
                <w:rFonts w:cs="Calibri"/>
                <w:szCs w:val="18"/>
              </w:rPr>
              <w:t>ë</w:t>
            </w:r>
            <w:r w:rsidRPr="00164B66">
              <w:rPr>
                <w:rFonts w:cs="Calibri"/>
                <w:szCs w:val="18"/>
              </w:rPr>
              <w:t xml:space="preserve"> ndryshohen p</w:t>
            </w:r>
            <w:r w:rsidR="00F438B6" w:rsidRPr="00164B66">
              <w:rPr>
                <w:rFonts w:cs="Calibri"/>
                <w:szCs w:val="18"/>
              </w:rPr>
              <w:t>ë</w:t>
            </w:r>
            <w:r w:rsidRPr="00164B66">
              <w:rPr>
                <w:rFonts w:cs="Calibri"/>
                <w:szCs w:val="18"/>
              </w:rPr>
              <w:t>r t</w:t>
            </w:r>
            <w:r w:rsidR="00F438B6" w:rsidRPr="00164B66">
              <w:rPr>
                <w:rFonts w:cs="Calibri"/>
                <w:szCs w:val="18"/>
              </w:rPr>
              <w:t>ë</w:t>
            </w:r>
            <w:r w:rsidRPr="00164B66">
              <w:rPr>
                <w:rFonts w:cs="Calibri"/>
                <w:szCs w:val="18"/>
              </w:rPr>
              <w:t xml:space="preserve"> reflektuar periudh</w:t>
            </w:r>
            <w:r w:rsidR="00F438B6" w:rsidRPr="00164B66">
              <w:rPr>
                <w:rFonts w:cs="Calibri"/>
                <w:szCs w:val="18"/>
              </w:rPr>
              <w:t>ë</w:t>
            </w:r>
            <w:r w:rsidRPr="00164B66">
              <w:rPr>
                <w:rFonts w:cs="Calibri"/>
                <w:szCs w:val="18"/>
              </w:rPr>
              <w:t>n kur do t</w:t>
            </w:r>
            <w:r w:rsidR="00F438B6" w:rsidRPr="00164B66">
              <w:rPr>
                <w:rFonts w:cs="Calibri"/>
                <w:szCs w:val="18"/>
              </w:rPr>
              <w:t>ë</w:t>
            </w:r>
            <w:r w:rsidRPr="00164B66">
              <w:rPr>
                <w:rFonts w:cs="Calibri"/>
                <w:szCs w:val="18"/>
              </w:rPr>
              <w:t xml:space="preserve"> zhvillohet kursi</w:t>
            </w:r>
            <w:r w:rsidR="00E52DC8" w:rsidRPr="00164B66">
              <w:rPr>
                <w:rFonts w:cs="Calibri"/>
                <w:szCs w:val="18"/>
              </w:rPr>
              <w:t>.</w:t>
            </w:r>
          </w:p>
          <w:p w:rsidR="00E52DC8" w:rsidRPr="00164B66" w:rsidRDefault="00E52DC8" w:rsidP="00994998">
            <w:pPr>
              <w:tabs>
                <w:tab w:val="left" w:pos="426"/>
                <w:tab w:val="left" w:pos="851"/>
              </w:tabs>
              <w:spacing w:after="120" w:line="260" w:lineRule="exact"/>
              <w:jc w:val="left"/>
              <w:rPr>
                <w:rFonts w:cs="Calibri"/>
                <w:szCs w:val="18"/>
              </w:rPr>
            </w:pPr>
            <w:r w:rsidRPr="00164B66">
              <w:rPr>
                <w:rFonts w:cs="Calibri"/>
                <w:szCs w:val="18"/>
              </w:rPr>
              <w:t>File name - 2012-10-25 - HSBC Bank Statements - Master Copy Transactions to 28th Oct 2012.pdf</w:t>
            </w:r>
          </w:p>
          <w:p w:rsidR="004D0233" w:rsidRPr="00164B66" w:rsidRDefault="007F00E1" w:rsidP="00CF124C">
            <w:pPr>
              <w:tabs>
                <w:tab w:val="left" w:pos="426"/>
                <w:tab w:val="left" w:pos="851"/>
              </w:tabs>
              <w:spacing w:after="120" w:line="260" w:lineRule="exact"/>
              <w:rPr>
                <w:rFonts w:cs="Calibri"/>
                <w:szCs w:val="18"/>
              </w:rPr>
            </w:pPr>
            <w:r w:rsidRPr="00164B66">
              <w:rPr>
                <w:rFonts w:cs="Calibri"/>
                <w:szCs w:val="18"/>
              </w:rPr>
              <w:t>Zhvilluesi i kursit dhe trajner</w:t>
            </w:r>
            <w:r w:rsidR="00F438B6" w:rsidRPr="00164B66">
              <w:rPr>
                <w:rFonts w:cs="Calibri"/>
                <w:szCs w:val="18"/>
              </w:rPr>
              <w:t>ë</w:t>
            </w:r>
            <w:r w:rsidRPr="00164B66">
              <w:rPr>
                <w:rFonts w:cs="Calibri"/>
                <w:szCs w:val="18"/>
              </w:rPr>
              <w:t>t duhet t</w:t>
            </w:r>
            <w:r w:rsidR="00F438B6" w:rsidRPr="00164B66">
              <w:rPr>
                <w:rFonts w:cs="Calibri"/>
                <w:szCs w:val="18"/>
              </w:rPr>
              <w:t>ë</w:t>
            </w:r>
            <w:r w:rsidRPr="00164B66">
              <w:rPr>
                <w:rFonts w:cs="Calibri"/>
                <w:szCs w:val="18"/>
              </w:rPr>
              <w:t xml:space="preserve"> sigurohen se i kan</w:t>
            </w:r>
            <w:r w:rsidR="00F438B6" w:rsidRPr="00164B66">
              <w:rPr>
                <w:rFonts w:cs="Calibri"/>
                <w:szCs w:val="18"/>
              </w:rPr>
              <w:t>ë</w:t>
            </w:r>
            <w:r w:rsidRPr="00164B66">
              <w:rPr>
                <w:rFonts w:cs="Calibri"/>
                <w:szCs w:val="18"/>
              </w:rPr>
              <w:t xml:space="preserve"> lexuar dhe jan</w:t>
            </w:r>
            <w:r w:rsidR="00F438B6" w:rsidRPr="00164B66">
              <w:rPr>
                <w:rFonts w:cs="Calibri"/>
                <w:szCs w:val="18"/>
              </w:rPr>
              <w:t>ë</w:t>
            </w:r>
            <w:r w:rsidRPr="00164B66">
              <w:rPr>
                <w:rFonts w:cs="Calibri"/>
                <w:szCs w:val="18"/>
              </w:rPr>
              <w:t xml:space="preserve"> familjar</w:t>
            </w:r>
            <w:r w:rsidR="00F438B6" w:rsidRPr="00164B66">
              <w:rPr>
                <w:rFonts w:cs="Calibri"/>
                <w:szCs w:val="18"/>
              </w:rPr>
              <w:t>ë</w:t>
            </w:r>
            <w:r w:rsidRPr="00164B66">
              <w:rPr>
                <w:rFonts w:cs="Calibri"/>
                <w:szCs w:val="18"/>
              </w:rPr>
              <w:t xml:space="preserve"> me mesazhet elektronike dhe dokumentet e tjer</w:t>
            </w:r>
            <w:r w:rsidR="00F438B6" w:rsidRPr="00164B66">
              <w:rPr>
                <w:rFonts w:cs="Calibri"/>
                <w:szCs w:val="18"/>
              </w:rPr>
              <w:t>ë</w:t>
            </w:r>
            <w:r w:rsidRPr="00164B66">
              <w:rPr>
                <w:rFonts w:cs="Calibri"/>
                <w:szCs w:val="18"/>
              </w:rPr>
              <w:t xml:space="preserve"> me q</w:t>
            </w:r>
            <w:r w:rsidR="00F438B6" w:rsidRPr="00164B66">
              <w:rPr>
                <w:rFonts w:cs="Calibri"/>
                <w:szCs w:val="18"/>
              </w:rPr>
              <w:t>ë</w:t>
            </w:r>
            <w:r w:rsidRPr="00164B66">
              <w:rPr>
                <w:rFonts w:cs="Calibri"/>
                <w:szCs w:val="18"/>
              </w:rPr>
              <w:t>llim q</w:t>
            </w:r>
            <w:r w:rsidR="00F438B6" w:rsidRPr="00164B66">
              <w:rPr>
                <w:rFonts w:cs="Calibri"/>
                <w:szCs w:val="18"/>
              </w:rPr>
              <w:t>ë</w:t>
            </w:r>
            <w:r w:rsidRPr="00164B66">
              <w:rPr>
                <w:rFonts w:cs="Calibri"/>
                <w:szCs w:val="18"/>
              </w:rPr>
              <w:t xml:space="preserve"> zhvillimi i kursit t</w:t>
            </w:r>
            <w:r w:rsidR="00F438B6" w:rsidRPr="00164B66">
              <w:rPr>
                <w:rFonts w:cs="Calibri"/>
                <w:szCs w:val="18"/>
              </w:rPr>
              <w:t>ë</w:t>
            </w:r>
            <w:r w:rsidRPr="00164B66">
              <w:rPr>
                <w:rFonts w:cs="Calibri"/>
                <w:szCs w:val="18"/>
              </w:rPr>
              <w:t xml:space="preserve"> jet</w:t>
            </w:r>
            <w:r w:rsidR="00F438B6" w:rsidRPr="00164B66">
              <w:rPr>
                <w:rFonts w:cs="Calibri"/>
                <w:szCs w:val="18"/>
              </w:rPr>
              <w:t>ë</w:t>
            </w:r>
            <w:r w:rsidRPr="00164B66">
              <w:rPr>
                <w:rFonts w:cs="Calibri"/>
                <w:szCs w:val="18"/>
              </w:rPr>
              <w:t xml:space="preserve"> efektiv</w:t>
            </w:r>
            <w:r w:rsidR="004D0233" w:rsidRPr="00164B66">
              <w:rPr>
                <w:rFonts w:cs="Calibri"/>
                <w:szCs w:val="18"/>
              </w:rPr>
              <w:t>.</w:t>
            </w:r>
          </w:p>
          <w:p w:rsidR="004D0233" w:rsidRPr="00164B66" w:rsidRDefault="007F00E1" w:rsidP="00CF124C">
            <w:pPr>
              <w:tabs>
                <w:tab w:val="left" w:pos="426"/>
                <w:tab w:val="left" w:pos="851"/>
              </w:tabs>
              <w:spacing w:after="120" w:line="260" w:lineRule="exact"/>
              <w:rPr>
                <w:rFonts w:cs="Calibri"/>
                <w:szCs w:val="18"/>
              </w:rPr>
            </w:pPr>
            <w:r w:rsidRPr="00164B66">
              <w:rPr>
                <w:rFonts w:cs="Calibri"/>
                <w:szCs w:val="18"/>
              </w:rPr>
              <w:t xml:space="preserve">Skenari </w:t>
            </w:r>
            <w:r w:rsidR="00F438B6" w:rsidRPr="00164B66">
              <w:rPr>
                <w:rFonts w:cs="Calibri"/>
                <w:szCs w:val="18"/>
              </w:rPr>
              <w:t>ë</w:t>
            </w:r>
            <w:r w:rsidRPr="00164B66">
              <w:rPr>
                <w:rFonts w:cs="Calibri"/>
                <w:szCs w:val="18"/>
              </w:rPr>
              <w:t>sht</w:t>
            </w:r>
            <w:r w:rsidR="00F438B6" w:rsidRPr="00164B66">
              <w:rPr>
                <w:rFonts w:cs="Calibri"/>
                <w:szCs w:val="18"/>
              </w:rPr>
              <w:t>ë</w:t>
            </w:r>
            <w:r w:rsidRPr="00164B66">
              <w:rPr>
                <w:rFonts w:cs="Calibri"/>
                <w:szCs w:val="18"/>
              </w:rPr>
              <w:t xml:space="preserve"> i drejtp</w:t>
            </w:r>
            <w:r w:rsidR="00F438B6" w:rsidRPr="00164B66">
              <w:rPr>
                <w:rFonts w:cs="Calibri"/>
                <w:szCs w:val="18"/>
              </w:rPr>
              <w:t>ë</w:t>
            </w:r>
            <w:r w:rsidRPr="00164B66">
              <w:rPr>
                <w:rFonts w:cs="Calibri"/>
                <w:szCs w:val="18"/>
              </w:rPr>
              <w:t>rdrejt</w:t>
            </w:r>
            <w:r w:rsidR="00F438B6" w:rsidRPr="00164B66">
              <w:rPr>
                <w:rFonts w:cs="Calibri"/>
                <w:szCs w:val="18"/>
              </w:rPr>
              <w:t>ë</w:t>
            </w:r>
            <w:r w:rsidR="004D0233" w:rsidRPr="00164B66">
              <w:rPr>
                <w:rFonts w:cs="Calibri"/>
                <w:szCs w:val="18"/>
              </w:rPr>
              <w:t xml:space="preserve">; </w:t>
            </w:r>
            <w:r w:rsidRPr="00164B66">
              <w:rPr>
                <w:rFonts w:cs="Calibri"/>
                <w:szCs w:val="18"/>
              </w:rPr>
              <w:t>megjithat</w:t>
            </w:r>
            <w:r w:rsidR="00F438B6" w:rsidRPr="00164B66">
              <w:rPr>
                <w:rFonts w:cs="Calibri"/>
                <w:szCs w:val="18"/>
              </w:rPr>
              <w:t>ë</w:t>
            </w:r>
            <w:r w:rsidRPr="00164B66">
              <w:rPr>
                <w:rFonts w:cs="Calibri"/>
                <w:szCs w:val="18"/>
              </w:rPr>
              <w:t xml:space="preserve">, ai </w:t>
            </w:r>
            <w:r w:rsidR="00F438B6" w:rsidRPr="00164B66">
              <w:rPr>
                <w:rFonts w:cs="Calibri"/>
                <w:szCs w:val="18"/>
              </w:rPr>
              <w:t>ë</w:t>
            </w:r>
            <w:r w:rsidRPr="00164B66">
              <w:rPr>
                <w:rFonts w:cs="Calibri"/>
                <w:szCs w:val="18"/>
              </w:rPr>
              <w:t>sht</w:t>
            </w:r>
            <w:r w:rsidR="00F438B6" w:rsidRPr="00164B66">
              <w:rPr>
                <w:rFonts w:cs="Calibri"/>
                <w:szCs w:val="18"/>
              </w:rPr>
              <w:t>ë</w:t>
            </w:r>
            <w:r w:rsidRPr="00164B66">
              <w:rPr>
                <w:rFonts w:cs="Calibri"/>
                <w:szCs w:val="18"/>
              </w:rPr>
              <w:t xml:space="preserve"> hartuar n</w:t>
            </w:r>
            <w:r w:rsidR="00F438B6" w:rsidRPr="00164B66">
              <w:rPr>
                <w:rFonts w:cs="Calibri"/>
                <w:szCs w:val="18"/>
              </w:rPr>
              <w:t>ë</w:t>
            </w:r>
            <w:r w:rsidRPr="00164B66">
              <w:rPr>
                <w:rFonts w:cs="Calibri"/>
                <w:szCs w:val="18"/>
              </w:rPr>
              <w:t xml:space="preserve"> nj</w:t>
            </w:r>
            <w:r w:rsidR="00F438B6" w:rsidRPr="00164B66">
              <w:rPr>
                <w:rFonts w:cs="Calibri"/>
                <w:szCs w:val="18"/>
              </w:rPr>
              <w:t>ë</w:t>
            </w:r>
            <w:r w:rsidRPr="00164B66">
              <w:rPr>
                <w:rFonts w:cs="Calibri"/>
                <w:szCs w:val="18"/>
              </w:rPr>
              <w:t xml:space="preserve"> m</w:t>
            </w:r>
            <w:r w:rsidR="00F438B6" w:rsidRPr="00164B66">
              <w:rPr>
                <w:rFonts w:cs="Calibri"/>
                <w:szCs w:val="18"/>
              </w:rPr>
              <w:t>ë</w:t>
            </w:r>
            <w:r w:rsidRPr="00164B66">
              <w:rPr>
                <w:rFonts w:cs="Calibri"/>
                <w:szCs w:val="18"/>
              </w:rPr>
              <w:t>nyr</w:t>
            </w:r>
            <w:r w:rsidR="00F438B6" w:rsidRPr="00164B66">
              <w:rPr>
                <w:rFonts w:cs="Calibri"/>
                <w:szCs w:val="18"/>
              </w:rPr>
              <w:t>ë</w:t>
            </w:r>
            <w:r w:rsidRPr="00164B66">
              <w:rPr>
                <w:rFonts w:cs="Calibri"/>
                <w:szCs w:val="18"/>
              </w:rPr>
              <w:t xml:space="preserve"> t</w:t>
            </w:r>
            <w:r w:rsidR="00F438B6" w:rsidRPr="00164B66">
              <w:rPr>
                <w:rFonts w:cs="Calibri"/>
                <w:szCs w:val="18"/>
              </w:rPr>
              <w:t>ë</w:t>
            </w:r>
            <w:r w:rsidRPr="00164B66">
              <w:rPr>
                <w:rFonts w:cs="Calibri"/>
                <w:szCs w:val="18"/>
              </w:rPr>
              <w:t xml:space="preserve"> till</w:t>
            </w:r>
            <w:r w:rsidR="00F438B6" w:rsidRPr="00164B66">
              <w:rPr>
                <w:rFonts w:cs="Calibri"/>
                <w:szCs w:val="18"/>
              </w:rPr>
              <w:t>ë</w:t>
            </w:r>
            <w:r w:rsidRPr="00164B66">
              <w:rPr>
                <w:rFonts w:cs="Calibri"/>
                <w:szCs w:val="18"/>
              </w:rPr>
              <w:t xml:space="preserve"> q</w:t>
            </w:r>
            <w:r w:rsidR="00F438B6" w:rsidRPr="00164B66">
              <w:rPr>
                <w:rFonts w:cs="Calibri"/>
                <w:szCs w:val="18"/>
              </w:rPr>
              <w:t>ë</w:t>
            </w:r>
            <w:r w:rsidRPr="00164B66">
              <w:rPr>
                <w:rFonts w:cs="Calibri"/>
                <w:szCs w:val="18"/>
              </w:rPr>
              <w:t xml:space="preserve"> pjes</w:t>
            </w:r>
            <w:r w:rsidR="00F438B6" w:rsidRPr="00164B66">
              <w:rPr>
                <w:rFonts w:cs="Calibri"/>
                <w:szCs w:val="18"/>
              </w:rPr>
              <w:t>ë</w:t>
            </w:r>
            <w:r w:rsidRPr="00164B66">
              <w:rPr>
                <w:rFonts w:cs="Calibri"/>
                <w:szCs w:val="18"/>
              </w:rPr>
              <w:t>marr</w:t>
            </w:r>
            <w:r w:rsidR="00F438B6" w:rsidRPr="00164B66">
              <w:rPr>
                <w:rFonts w:cs="Calibri"/>
                <w:szCs w:val="18"/>
              </w:rPr>
              <w:t>ë</w:t>
            </w:r>
            <w:r w:rsidRPr="00164B66">
              <w:rPr>
                <w:rFonts w:cs="Calibri"/>
                <w:szCs w:val="18"/>
              </w:rPr>
              <w:t>sit t</w:t>
            </w:r>
            <w:r w:rsidR="00F438B6" w:rsidRPr="00164B66">
              <w:rPr>
                <w:rFonts w:cs="Calibri"/>
                <w:szCs w:val="18"/>
              </w:rPr>
              <w:t>ë</w:t>
            </w:r>
            <w:r w:rsidRPr="00164B66">
              <w:rPr>
                <w:rFonts w:cs="Calibri"/>
                <w:szCs w:val="18"/>
              </w:rPr>
              <w:t xml:space="preserve"> duhet t</w:t>
            </w:r>
            <w:r w:rsidR="00F438B6" w:rsidRPr="00164B66">
              <w:rPr>
                <w:rFonts w:cs="Calibri"/>
                <w:szCs w:val="18"/>
              </w:rPr>
              <w:t>ë</w:t>
            </w:r>
            <w:r w:rsidRPr="00164B66">
              <w:rPr>
                <w:rFonts w:cs="Calibri"/>
                <w:szCs w:val="18"/>
              </w:rPr>
              <w:t xml:space="preserve"> identifikojn</w:t>
            </w:r>
            <w:r w:rsidR="00F438B6" w:rsidRPr="00164B66">
              <w:rPr>
                <w:rFonts w:cs="Calibri"/>
                <w:szCs w:val="18"/>
              </w:rPr>
              <w:t>ë</w:t>
            </w:r>
            <w:r w:rsidRPr="00164B66">
              <w:rPr>
                <w:rFonts w:cs="Calibri"/>
                <w:szCs w:val="18"/>
              </w:rPr>
              <w:t xml:space="preserve"> pjes</w:t>
            </w:r>
            <w:r w:rsidR="00F438B6" w:rsidRPr="00164B66">
              <w:rPr>
                <w:rFonts w:cs="Calibri"/>
                <w:szCs w:val="18"/>
              </w:rPr>
              <w:t>ë</w:t>
            </w:r>
            <w:r w:rsidRPr="00164B66">
              <w:rPr>
                <w:rFonts w:cs="Calibri"/>
                <w:szCs w:val="18"/>
              </w:rPr>
              <w:t>t q</w:t>
            </w:r>
            <w:r w:rsidR="00F438B6" w:rsidRPr="00164B66">
              <w:rPr>
                <w:rFonts w:cs="Calibri"/>
                <w:szCs w:val="18"/>
              </w:rPr>
              <w:t>ë</w:t>
            </w:r>
            <w:r w:rsidRPr="00164B66">
              <w:rPr>
                <w:rFonts w:cs="Calibri"/>
                <w:szCs w:val="18"/>
              </w:rPr>
              <w:t xml:space="preserve"> duhet t</w:t>
            </w:r>
            <w:r w:rsidR="00F438B6" w:rsidRPr="00164B66">
              <w:rPr>
                <w:rFonts w:cs="Calibri"/>
                <w:szCs w:val="18"/>
              </w:rPr>
              <w:t>ë</w:t>
            </w:r>
            <w:r w:rsidRPr="00164B66">
              <w:rPr>
                <w:rFonts w:cs="Calibri"/>
                <w:szCs w:val="18"/>
              </w:rPr>
              <w:t xml:space="preserve"> realizojn</w:t>
            </w:r>
            <w:r w:rsidR="00F438B6" w:rsidRPr="00164B66">
              <w:rPr>
                <w:rFonts w:cs="Calibri"/>
                <w:szCs w:val="18"/>
              </w:rPr>
              <w:t>ë</w:t>
            </w:r>
            <w:r w:rsidRPr="00164B66">
              <w:rPr>
                <w:rFonts w:cs="Calibri"/>
                <w:szCs w:val="18"/>
              </w:rPr>
              <w:t xml:space="preserve"> hetimin. </w:t>
            </w:r>
            <w:r w:rsidR="00F438B6" w:rsidRPr="00164B66">
              <w:rPr>
                <w:rFonts w:cs="Calibri"/>
                <w:szCs w:val="18"/>
              </w:rPr>
              <w:t>Ë</w:t>
            </w:r>
            <w:r w:rsidRPr="00164B66">
              <w:rPr>
                <w:rFonts w:cs="Calibri"/>
                <w:szCs w:val="18"/>
              </w:rPr>
              <w:t>sht</w:t>
            </w:r>
            <w:r w:rsidR="00F438B6" w:rsidRPr="00164B66">
              <w:rPr>
                <w:rFonts w:cs="Calibri"/>
                <w:szCs w:val="18"/>
              </w:rPr>
              <w:t>ë</w:t>
            </w:r>
            <w:r w:rsidRPr="00164B66">
              <w:rPr>
                <w:rFonts w:cs="Calibri"/>
                <w:szCs w:val="18"/>
              </w:rPr>
              <w:t xml:space="preserve"> e r</w:t>
            </w:r>
            <w:r w:rsidR="00F438B6" w:rsidRPr="00164B66">
              <w:rPr>
                <w:rFonts w:cs="Calibri"/>
                <w:szCs w:val="18"/>
              </w:rPr>
              <w:t>ë</w:t>
            </w:r>
            <w:r w:rsidRPr="00164B66">
              <w:rPr>
                <w:rFonts w:cs="Calibri"/>
                <w:szCs w:val="18"/>
              </w:rPr>
              <w:t>nd</w:t>
            </w:r>
            <w:r w:rsidR="00F438B6" w:rsidRPr="00164B66">
              <w:rPr>
                <w:rFonts w:cs="Calibri"/>
                <w:szCs w:val="18"/>
              </w:rPr>
              <w:t>ë</w:t>
            </w:r>
            <w:r w:rsidRPr="00164B66">
              <w:rPr>
                <w:rFonts w:cs="Calibri"/>
                <w:szCs w:val="18"/>
              </w:rPr>
              <w:t>sishme t</w:t>
            </w:r>
            <w:r w:rsidR="00F438B6" w:rsidRPr="00164B66">
              <w:rPr>
                <w:rFonts w:cs="Calibri"/>
                <w:szCs w:val="18"/>
              </w:rPr>
              <w:t>ë</w:t>
            </w:r>
            <w:r w:rsidRPr="00164B66">
              <w:rPr>
                <w:rFonts w:cs="Calibri"/>
                <w:szCs w:val="18"/>
              </w:rPr>
              <w:t xml:space="preserve"> ndihmohet m</w:t>
            </w:r>
            <w:r w:rsidR="00F438B6" w:rsidRPr="00164B66">
              <w:rPr>
                <w:rFonts w:cs="Calibri"/>
                <w:szCs w:val="18"/>
              </w:rPr>
              <w:t>ë</w:t>
            </w:r>
            <w:r w:rsidRPr="00164B66">
              <w:rPr>
                <w:rFonts w:cs="Calibri"/>
                <w:szCs w:val="18"/>
              </w:rPr>
              <w:t>simi me dh</w:t>
            </w:r>
            <w:r w:rsidR="00F438B6" w:rsidRPr="00164B66">
              <w:rPr>
                <w:rFonts w:cs="Calibri"/>
                <w:szCs w:val="18"/>
              </w:rPr>
              <w:t>ë</w:t>
            </w:r>
            <w:r w:rsidRPr="00164B66">
              <w:rPr>
                <w:rFonts w:cs="Calibri"/>
                <w:szCs w:val="18"/>
              </w:rPr>
              <w:t>nien e nj</w:t>
            </w:r>
            <w:r w:rsidR="00F438B6" w:rsidRPr="00164B66">
              <w:rPr>
                <w:rFonts w:cs="Calibri"/>
                <w:szCs w:val="18"/>
              </w:rPr>
              <w:t>ë</w:t>
            </w:r>
            <w:r w:rsidRPr="00164B66">
              <w:rPr>
                <w:rFonts w:cs="Calibri"/>
                <w:szCs w:val="18"/>
              </w:rPr>
              <w:t xml:space="preserve"> informacioni minimal n</w:t>
            </w:r>
            <w:r w:rsidR="00F438B6" w:rsidRPr="00164B66">
              <w:rPr>
                <w:rFonts w:cs="Calibri"/>
                <w:szCs w:val="18"/>
              </w:rPr>
              <w:t>ë</w:t>
            </w:r>
            <w:r w:rsidRPr="00164B66">
              <w:rPr>
                <w:rFonts w:cs="Calibri"/>
                <w:szCs w:val="18"/>
              </w:rPr>
              <w:t xml:space="preserve"> fillim dhe m</w:t>
            </w:r>
            <w:r w:rsidR="00F438B6" w:rsidRPr="00164B66">
              <w:rPr>
                <w:rFonts w:cs="Calibri"/>
                <w:szCs w:val="18"/>
              </w:rPr>
              <w:t>ë</w:t>
            </w:r>
            <w:r w:rsidRPr="00164B66">
              <w:rPr>
                <w:rFonts w:cs="Calibri"/>
                <w:szCs w:val="18"/>
              </w:rPr>
              <w:t xml:space="preserve"> pas me prova t</w:t>
            </w:r>
            <w:r w:rsidR="00F438B6" w:rsidRPr="00164B66">
              <w:rPr>
                <w:rFonts w:cs="Calibri"/>
                <w:szCs w:val="18"/>
              </w:rPr>
              <w:t>ë</w:t>
            </w:r>
            <w:r w:rsidRPr="00164B66">
              <w:rPr>
                <w:rFonts w:cs="Calibri"/>
                <w:szCs w:val="18"/>
              </w:rPr>
              <w:t xml:space="preserve"> tjera si dhe kur ata identifikojn</w:t>
            </w:r>
            <w:r w:rsidR="00F438B6" w:rsidRPr="00164B66">
              <w:rPr>
                <w:rFonts w:cs="Calibri"/>
                <w:szCs w:val="18"/>
              </w:rPr>
              <w:t>ë</w:t>
            </w:r>
            <w:r w:rsidRPr="00164B66">
              <w:rPr>
                <w:rFonts w:cs="Calibri"/>
                <w:szCs w:val="18"/>
              </w:rPr>
              <w:t xml:space="preserve"> ekzistenc</w:t>
            </w:r>
            <w:r w:rsidR="00F438B6" w:rsidRPr="00164B66">
              <w:rPr>
                <w:rFonts w:cs="Calibri"/>
                <w:szCs w:val="18"/>
              </w:rPr>
              <w:t>ë</w:t>
            </w:r>
            <w:r w:rsidRPr="00164B66">
              <w:rPr>
                <w:rFonts w:cs="Calibri"/>
                <w:szCs w:val="18"/>
              </w:rPr>
              <w:t>n e tyre</w:t>
            </w:r>
            <w:r w:rsidR="004D0233" w:rsidRPr="00164B66">
              <w:rPr>
                <w:rFonts w:cs="Calibri"/>
                <w:szCs w:val="18"/>
              </w:rPr>
              <w:t xml:space="preserve">. </w:t>
            </w:r>
            <w:r w:rsidRPr="00164B66">
              <w:rPr>
                <w:rFonts w:cs="Calibri"/>
                <w:szCs w:val="18"/>
              </w:rPr>
              <w:t>P</w:t>
            </w:r>
            <w:r w:rsidR="00F438B6" w:rsidRPr="00164B66">
              <w:rPr>
                <w:rFonts w:cs="Calibri"/>
                <w:szCs w:val="18"/>
              </w:rPr>
              <w:t>ë</w:t>
            </w:r>
            <w:r w:rsidRPr="00164B66">
              <w:rPr>
                <w:rFonts w:cs="Calibri"/>
                <w:szCs w:val="18"/>
              </w:rPr>
              <w:t>r shembull, mesazhet elektronike pa koka duhet t</w:t>
            </w:r>
            <w:r w:rsidR="00F438B6" w:rsidRPr="00164B66">
              <w:rPr>
                <w:rFonts w:cs="Calibri"/>
                <w:szCs w:val="18"/>
              </w:rPr>
              <w:t>ë</w:t>
            </w:r>
            <w:r w:rsidRPr="00164B66">
              <w:rPr>
                <w:rFonts w:cs="Calibri"/>
                <w:szCs w:val="18"/>
              </w:rPr>
              <w:t xml:space="preserve"> jepen t</w:t>
            </w:r>
            <w:r w:rsidR="00F438B6" w:rsidRPr="00164B66">
              <w:rPr>
                <w:rFonts w:cs="Calibri"/>
                <w:szCs w:val="18"/>
              </w:rPr>
              <w:t>ë</w:t>
            </w:r>
            <w:r w:rsidRPr="00164B66">
              <w:rPr>
                <w:rFonts w:cs="Calibri"/>
                <w:szCs w:val="18"/>
              </w:rPr>
              <w:t xml:space="preserve"> par</w:t>
            </w:r>
            <w:r w:rsidR="00F438B6" w:rsidRPr="00164B66">
              <w:rPr>
                <w:rFonts w:cs="Calibri"/>
                <w:szCs w:val="18"/>
              </w:rPr>
              <w:t>ë</w:t>
            </w:r>
            <w:r w:rsidRPr="00164B66">
              <w:rPr>
                <w:rFonts w:cs="Calibri"/>
                <w:szCs w:val="18"/>
              </w:rPr>
              <w:t>t dhe pjes</w:t>
            </w:r>
            <w:r w:rsidR="00F438B6" w:rsidRPr="00164B66">
              <w:rPr>
                <w:rFonts w:cs="Calibri"/>
                <w:szCs w:val="18"/>
              </w:rPr>
              <w:t>ë</w:t>
            </w:r>
            <w:r w:rsidRPr="00164B66">
              <w:rPr>
                <w:rFonts w:cs="Calibri"/>
                <w:szCs w:val="18"/>
              </w:rPr>
              <w:t>marr</w:t>
            </w:r>
            <w:r w:rsidR="00F438B6" w:rsidRPr="00164B66">
              <w:rPr>
                <w:rFonts w:cs="Calibri"/>
                <w:szCs w:val="18"/>
              </w:rPr>
              <w:t>ë</w:t>
            </w:r>
            <w:r w:rsidRPr="00164B66">
              <w:rPr>
                <w:rFonts w:cs="Calibri"/>
                <w:szCs w:val="18"/>
              </w:rPr>
              <w:t>sit m</w:t>
            </w:r>
            <w:r w:rsidR="00F438B6" w:rsidRPr="00164B66">
              <w:rPr>
                <w:rFonts w:cs="Calibri"/>
                <w:szCs w:val="18"/>
              </w:rPr>
              <w:t>ë</w:t>
            </w:r>
            <w:r w:rsidRPr="00164B66">
              <w:rPr>
                <w:rFonts w:cs="Calibri"/>
                <w:szCs w:val="18"/>
              </w:rPr>
              <w:t xml:space="preserve"> pas mund t</w:t>
            </w:r>
            <w:r w:rsidR="00F438B6" w:rsidRPr="00164B66">
              <w:rPr>
                <w:rFonts w:cs="Calibri"/>
                <w:szCs w:val="18"/>
              </w:rPr>
              <w:t>ë</w:t>
            </w:r>
            <w:r w:rsidRPr="00164B66">
              <w:rPr>
                <w:rFonts w:cs="Calibri"/>
                <w:szCs w:val="18"/>
              </w:rPr>
              <w:t xml:space="preserve"> k</w:t>
            </w:r>
            <w:r w:rsidR="00F438B6" w:rsidRPr="00164B66">
              <w:rPr>
                <w:rFonts w:cs="Calibri"/>
                <w:szCs w:val="18"/>
              </w:rPr>
              <w:t>ë</w:t>
            </w:r>
            <w:r w:rsidRPr="00164B66">
              <w:rPr>
                <w:rFonts w:cs="Calibri"/>
                <w:szCs w:val="18"/>
              </w:rPr>
              <w:t>rkojn</w:t>
            </w:r>
            <w:r w:rsidR="00F438B6" w:rsidRPr="00164B66">
              <w:rPr>
                <w:rFonts w:cs="Calibri"/>
                <w:szCs w:val="18"/>
              </w:rPr>
              <w:t>ë</w:t>
            </w:r>
            <w:r w:rsidRPr="00164B66">
              <w:rPr>
                <w:rFonts w:cs="Calibri"/>
                <w:szCs w:val="18"/>
              </w:rPr>
              <w:t xml:space="preserve"> informacion shtes</w:t>
            </w:r>
            <w:r w:rsidR="00F438B6" w:rsidRPr="00164B66">
              <w:rPr>
                <w:rFonts w:cs="Calibri"/>
                <w:szCs w:val="18"/>
              </w:rPr>
              <w:t>ë</w:t>
            </w:r>
            <w:r w:rsidRPr="00164B66">
              <w:rPr>
                <w:rFonts w:cs="Calibri"/>
                <w:szCs w:val="18"/>
              </w:rPr>
              <w:t>, si p.sh. kokat e zgjeruara</w:t>
            </w:r>
            <w:r w:rsidR="004D0233" w:rsidRPr="00164B66">
              <w:rPr>
                <w:rFonts w:cs="Calibri"/>
                <w:szCs w:val="18"/>
              </w:rPr>
              <w:t>.</w:t>
            </w:r>
          </w:p>
          <w:p w:rsidR="00A235CB" w:rsidRPr="00164B66" w:rsidRDefault="00A235CB" w:rsidP="00CF124C">
            <w:pPr>
              <w:tabs>
                <w:tab w:val="left" w:pos="426"/>
                <w:tab w:val="left" w:pos="851"/>
              </w:tabs>
              <w:spacing w:after="120" w:line="260" w:lineRule="exact"/>
              <w:rPr>
                <w:rFonts w:cs="Calibri"/>
                <w:szCs w:val="18"/>
              </w:rPr>
            </w:pPr>
          </w:p>
        </w:tc>
      </w:tr>
      <w:tr w:rsidR="00630A2B" w:rsidRPr="00164B66" w:rsidTr="007D3D4A">
        <w:trPr>
          <w:trHeight w:val="1400"/>
        </w:trPr>
        <w:tc>
          <w:tcPr>
            <w:tcW w:w="1494" w:type="dxa"/>
            <w:tcBorders>
              <w:top w:val="single" w:sz="4" w:space="0" w:color="000000"/>
              <w:left w:val="single" w:sz="4" w:space="0" w:color="000000"/>
              <w:bottom w:val="single" w:sz="4" w:space="0" w:color="000000"/>
              <w:right w:val="single" w:sz="4" w:space="0" w:color="000000"/>
            </w:tcBorders>
          </w:tcPr>
          <w:p w:rsidR="00630A2B" w:rsidRPr="00164B66" w:rsidRDefault="00630A2B" w:rsidP="007D3D4A">
            <w:pPr>
              <w:tabs>
                <w:tab w:val="left" w:pos="426"/>
                <w:tab w:val="left" w:pos="851"/>
              </w:tabs>
              <w:spacing w:line="280" w:lineRule="exact"/>
              <w:rPr>
                <w:rFonts w:cs="Calibri"/>
                <w:b/>
                <w:szCs w:val="24"/>
              </w:rPr>
            </w:pPr>
          </w:p>
        </w:tc>
        <w:tc>
          <w:tcPr>
            <w:tcW w:w="7226" w:type="dxa"/>
            <w:gridSpan w:val="2"/>
            <w:tcBorders>
              <w:top w:val="single" w:sz="4" w:space="0" w:color="000000"/>
              <w:left w:val="single" w:sz="4" w:space="0" w:color="000000"/>
              <w:bottom w:val="single" w:sz="4" w:space="0" w:color="000000"/>
              <w:right w:val="single" w:sz="4" w:space="0" w:color="000000"/>
            </w:tcBorders>
          </w:tcPr>
          <w:p w:rsidR="00630A2B" w:rsidRPr="00164B66" w:rsidRDefault="007F00E1" w:rsidP="007D3D4A">
            <w:pPr>
              <w:tabs>
                <w:tab w:val="left" w:pos="426"/>
                <w:tab w:val="left" w:pos="851"/>
              </w:tabs>
              <w:spacing w:line="280" w:lineRule="exact"/>
              <w:rPr>
                <w:rFonts w:cs="Calibri"/>
                <w:b/>
                <w:szCs w:val="24"/>
              </w:rPr>
            </w:pPr>
            <w:r w:rsidRPr="00164B66">
              <w:rPr>
                <w:rFonts w:cs="Calibri"/>
                <w:b/>
                <w:szCs w:val="24"/>
              </w:rPr>
              <w:t>Kontrolli i Njohurive</w:t>
            </w:r>
          </w:p>
          <w:p w:rsidR="00630A2B" w:rsidRPr="00164B66" w:rsidRDefault="007F00E1" w:rsidP="007F00E1">
            <w:pPr>
              <w:tabs>
                <w:tab w:val="left" w:pos="426"/>
                <w:tab w:val="left" w:pos="851"/>
              </w:tabs>
              <w:spacing w:line="280" w:lineRule="exact"/>
              <w:rPr>
                <w:rFonts w:cs="Calibri"/>
                <w:szCs w:val="24"/>
              </w:rPr>
            </w:pPr>
            <w:r w:rsidRPr="00164B66">
              <w:rPr>
                <w:rFonts w:cs="Calibri"/>
                <w:szCs w:val="24"/>
              </w:rPr>
              <w:t>P</w:t>
            </w:r>
            <w:r w:rsidR="00F438B6" w:rsidRPr="00164B66">
              <w:rPr>
                <w:rFonts w:cs="Calibri"/>
                <w:szCs w:val="24"/>
              </w:rPr>
              <w:t>ë</w:t>
            </w:r>
            <w:r w:rsidRPr="00164B66">
              <w:rPr>
                <w:rFonts w:cs="Calibri"/>
                <w:szCs w:val="24"/>
              </w:rPr>
              <w:t>r k</w:t>
            </w:r>
            <w:r w:rsidR="00F438B6" w:rsidRPr="00164B66">
              <w:rPr>
                <w:rFonts w:cs="Calibri"/>
                <w:szCs w:val="24"/>
              </w:rPr>
              <w:t>ë</w:t>
            </w:r>
            <w:r w:rsidRPr="00164B66">
              <w:rPr>
                <w:rFonts w:cs="Calibri"/>
                <w:szCs w:val="24"/>
              </w:rPr>
              <w:t>t</w:t>
            </w:r>
            <w:r w:rsidR="00F438B6" w:rsidRPr="00164B66">
              <w:rPr>
                <w:rFonts w:cs="Calibri"/>
                <w:szCs w:val="24"/>
              </w:rPr>
              <w:t>ë</w:t>
            </w:r>
            <w:r w:rsidRPr="00164B66">
              <w:rPr>
                <w:rFonts w:cs="Calibri"/>
                <w:szCs w:val="24"/>
              </w:rPr>
              <w:t xml:space="preserve"> kurs nuk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parashikuar asnj</w:t>
            </w:r>
            <w:r w:rsidR="00F438B6" w:rsidRPr="00164B66">
              <w:rPr>
                <w:rFonts w:cs="Calibri"/>
                <w:szCs w:val="24"/>
              </w:rPr>
              <w:t>ë</w:t>
            </w:r>
            <w:r w:rsidRPr="00164B66">
              <w:rPr>
                <w:rFonts w:cs="Calibri"/>
                <w:szCs w:val="24"/>
              </w:rPr>
              <w:t xml:space="preserve"> kontroll specifik p</w:t>
            </w:r>
            <w:r w:rsidR="00F438B6" w:rsidRPr="00164B66">
              <w:rPr>
                <w:rFonts w:cs="Calibri"/>
                <w:szCs w:val="24"/>
              </w:rPr>
              <w:t>ë</w:t>
            </w:r>
            <w:r w:rsidRPr="00164B66">
              <w:rPr>
                <w:rFonts w:cs="Calibri"/>
                <w:szCs w:val="24"/>
              </w:rPr>
              <w:t>r njohurit</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rveç atij t</w:t>
            </w:r>
            <w:r w:rsidR="00F438B6" w:rsidRPr="00164B66">
              <w:rPr>
                <w:rFonts w:cs="Calibri"/>
                <w:szCs w:val="24"/>
              </w:rPr>
              <w:t>ë</w:t>
            </w:r>
            <w:r w:rsidRPr="00164B66">
              <w:rPr>
                <w:rFonts w:cs="Calibri"/>
                <w:szCs w:val="24"/>
              </w:rPr>
              <w:t xml:space="preserve"> renditur m</w:t>
            </w:r>
            <w:r w:rsidR="00F438B6" w:rsidRPr="00164B66">
              <w:rPr>
                <w:rFonts w:cs="Calibri"/>
                <w:szCs w:val="24"/>
              </w:rPr>
              <w:t>ë</w:t>
            </w:r>
            <w:r w:rsidRPr="00164B66">
              <w:rPr>
                <w:rFonts w:cs="Calibri"/>
                <w:szCs w:val="24"/>
              </w:rPr>
              <w:t xml:space="preserve"> lart. Nuk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k</w:t>
            </w:r>
            <w:r w:rsidR="00F438B6" w:rsidRPr="00164B66">
              <w:rPr>
                <w:rFonts w:cs="Calibri"/>
                <w:szCs w:val="24"/>
              </w:rPr>
              <w:t>ë</w:t>
            </w:r>
            <w:r w:rsidRPr="00164B66">
              <w:rPr>
                <w:rFonts w:cs="Calibri"/>
                <w:szCs w:val="24"/>
              </w:rPr>
              <w:t>rkuar asnj</w:t>
            </w:r>
            <w:r w:rsidR="00F438B6" w:rsidRPr="00164B66">
              <w:rPr>
                <w:rFonts w:cs="Calibri"/>
                <w:szCs w:val="24"/>
              </w:rPr>
              <w:t>ë</w:t>
            </w:r>
            <w:r w:rsidRPr="00164B66">
              <w:rPr>
                <w:rFonts w:cs="Calibri"/>
                <w:szCs w:val="24"/>
              </w:rPr>
              <w:t xml:space="preserve"> vler</w:t>
            </w:r>
            <w:r w:rsidR="00F438B6" w:rsidRPr="00164B66">
              <w:rPr>
                <w:rFonts w:cs="Calibri"/>
                <w:szCs w:val="24"/>
              </w:rPr>
              <w:t>ë</w:t>
            </w:r>
            <w:r w:rsidRPr="00164B66">
              <w:rPr>
                <w:rFonts w:cs="Calibri"/>
                <w:szCs w:val="24"/>
              </w:rPr>
              <w:t>sim zyrtar.</w:t>
            </w:r>
            <w:r w:rsidR="00630A2B" w:rsidRPr="00164B66">
              <w:rPr>
                <w:rFonts w:cs="Calibri"/>
                <w:szCs w:val="24"/>
              </w:rPr>
              <w:t xml:space="preserve"> </w:t>
            </w:r>
          </w:p>
        </w:tc>
      </w:tr>
    </w:tbl>
    <w:p w:rsidR="00E34FE2" w:rsidRPr="00164B66" w:rsidRDefault="00E34FE2" w:rsidP="00C75546">
      <w:pPr>
        <w:tabs>
          <w:tab w:val="left" w:pos="426"/>
          <w:tab w:val="left" w:pos="851"/>
        </w:tabs>
        <w:spacing w:after="120"/>
        <w:ind w:left="851" w:hanging="851"/>
      </w:pPr>
    </w:p>
    <w:p w:rsidR="00E34FE2" w:rsidRPr="00164B66" w:rsidRDefault="00E34FE2">
      <w:pPr>
        <w:jc w:val="left"/>
      </w:pPr>
      <w:r w:rsidRPr="00164B66">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526"/>
        <w:gridCol w:w="4678"/>
        <w:gridCol w:w="2516"/>
      </w:tblGrid>
      <w:tr w:rsidR="00E34FE2" w:rsidRPr="00164B66" w:rsidTr="001A1647">
        <w:tc>
          <w:tcPr>
            <w:tcW w:w="6204" w:type="dxa"/>
            <w:gridSpan w:val="2"/>
            <w:shd w:val="clear" w:color="auto" w:fill="D9D9D9"/>
            <w:vAlign w:val="center"/>
          </w:tcPr>
          <w:p w:rsidR="00E34FE2" w:rsidRPr="00164B66" w:rsidRDefault="00E34FE2" w:rsidP="007D3D4A">
            <w:pPr>
              <w:tabs>
                <w:tab w:val="left" w:pos="426"/>
                <w:tab w:val="left" w:pos="851"/>
              </w:tabs>
              <w:spacing w:line="240" w:lineRule="auto"/>
              <w:jc w:val="left"/>
              <w:rPr>
                <w:rFonts w:cs="Calibri"/>
                <w:b/>
                <w:szCs w:val="18"/>
              </w:rPr>
            </w:pPr>
          </w:p>
          <w:p w:rsidR="00E34FE2" w:rsidRPr="00164B66" w:rsidRDefault="001A1647" w:rsidP="007D3D4A">
            <w:pPr>
              <w:tabs>
                <w:tab w:val="left" w:pos="426"/>
                <w:tab w:val="left" w:pos="851"/>
              </w:tabs>
              <w:spacing w:line="240" w:lineRule="auto"/>
              <w:jc w:val="left"/>
              <w:rPr>
                <w:rFonts w:cs="Calibri"/>
                <w:b/>
                <w:szCs w:val="18"/>
              </w:rPr>
            </w:pPr>
            <w:r w:rsidRPr="00164B66">
              <w:rPr>
                <w:rFonts w:cs="Calibri"/>
                <w:b/>
                <w:szCs w:val="18"/>
              </w:rPr>
              <w:t>M</w:t>
            </w:r>
            <w:r w:rsidR="00F438B6" w:rsidRPr="00164B66">
              <w:rPr>
                <w:rFonts w:cs="Calibri"/>
                <w:b/>
                <w:szCs w:val="18"/>
              </w:rPr>
              <w:t>ë</w:t>
            </w:r>
            <w:r w:rsidRPr="00164B66">
              <w:rPr>
                <w:rFonts w:cs="Calibri"/>
                <w:b/>
                <w:szCs w:val="18"/>
              </w:rPr>
              <w:t>simi 1.1.4 - Prezantim</w:t>
            </w:r>
            <w:r w:rsidR="00E34FE2" w:rsidRPr="00164B66">
              <w:rPr>
                <w:rFonts w:cs="Calibri"/>
                <w:b/>
                <w:szCs w:val="18"/>
              </w:rPr>
              <w:t xml:space="preserve"> </w:t>
            </w:r>
            <w:r w:rsidRPr="00164B66">
              <w:rPr>
                <w:rFonts w:cs="Calibri"/>
                <w:b/>
                <w:szCs w:val="18"/>
              </w:rPr>
              <w:t>–</w:t>
            </w:r>
            <w:r w:rsidR="00E34FE2" w:rsidRPr="00164B66">
              <w:rPr>
                <w:rFonts w:cs="Calibri"/>
                <w:b/>
                <w:szCs w:val="18"/>
              </w:rPr>
              <w:t xml:space="preserve"> </w:t>
            </w:r>
            <w:r w:rsidRPr="00164B66">
              <w:rPr>
                <w:rFonts w:cs="Calibri"/>
                <w:b/>
                <w:szCs w:val="18"/>
              </w:rPr>
              <w:t>Bashk</w:t>
            </w:r>
            <w:r w:rsidR="00F438B6" w:rsidRPr="00164B66">
              <w:rPr>
                <w:rFonts w:cs="Calibri"/>
                <w:b/>
                <w:szCs w:val="18"/>
              </w:rPr>
              <w:t>ë</w:t>
            </w:r>
            <w:r w:rsidRPr="00164B66">
              <w:rPr>
                <w:rFonts w:cs="Calibri"/>
                <w:b/>
                <w:szCs w:val="18"/>
              </w:rPr>
              <w:t>punimi Nd</w:t>
            </w:r>
            <w:r w:rsidR="00F438B6" w:rsidRPr="00164B66">
              <w:rPr>
                <w:rFonts w:cs="Calibri"/>
                <w:b/>
                <w:szCs w:val="18"/>
              </w:rPr>
              <w:t>ë</w:t>
            </w:r>
            <w:r w:rsidRPr="00164B66">
              <w:rPr>
                <w:rFonts w:cs="Calibri"/>
                <w:b/>
                <w:szCs w:val="18"/>
              </w:rPr>
              <w:t>rkomb</w:t>
            </w:r>
            <w:r w:rsidR="00F438B6" w:rsidRPr="00164B66">
              <w:rPr>
                <w:rFonts w:cs="Calibri"/>
                <w:b/>
                <w:szCs w:val="18"/>
              </w:rPr>
              <w:t>ë</w:t>
            </w:r>
            <w:r w:rsidRPr="00164B66">
              <w:rPr>
                <w:rFonts w:cs="Calibri"/>
                <w:b/>
                <w:szCs w:val="18"/>
              </w:rPr>
              <w:t>tar</w:t>
            </w:r>
          </w:p>
          <w:p w:rsidR="00E34FE2" w:rsidRPr="00164B66" w:rsidRDefault="00E34FE2" w:rsidP="007D3D4A">
            <w:pPr>
              <w:tabs>
                <w:tab w:val="left" w:pos="426"/>
                <w:tab w:val="left" w:pos="851"/>
              </w:tabs>
              <w:spacing w:line="240" w:lineRule="auto"/>
              <w:jc w:val="left"/>
              <w:rPr>
                <w:rFonts w:cs="Calibri"/>
                <w:b/>
                <w:szCs w:val="18"/>
              </w:rPr>
            </w:pPr>
          </w:p>
        </w:tc>
        <w:tc>
          <w:tcPr>
            <w:tcW w:w="2516" w:type="dxa"/>
            <w:shd w:val="clear" w:color="auto" w:fill="D9D9D9"/>
            <w:vAlign w:val="center"/>
          </w:tcPr>
          <w:p w:rsidR="00E34FE2" w:rsidRPr="00164B66" w:rsidRDefault="001A1647" w:rsidP="007D3D4A">
            <w:pPr>
              <w:tabs>
                <w:tab w:val="left" w:pos="426"/>
                <w:tab w:val="left" w:pos="851"/>
              </w:tabs>
              <w:spacing w:line="240" w:lineRule="auto"/>
              <w:jc w:val="left"/>
              <w:rPr>
                <w:rFonts w:cs="Calibri"/>
                <w:b/>
                <w:szCs w:val="18"/>
              </w:rPr>
            </w:pPr>
            <w:r w:rsidRPr="00164B66">
              <w:rPr>
                <w:rFonts w:cs="Calibri"/>
                <w:b/>
                <w:szCs w:val="18"/>
              </w:rPr>
              <w:t>Koh</w:t>
            </w:r>
            <w:r w:rsidR="00F438B6" w:rsidRPr="00164B66">
              <w:rPr>
                <w:rFonts w:cs="Calibri"/>
                <w:b/>
                <w:szCs w:val="18"/>
              </w:rPr>
              <w:t>ë</w:t>
            </w:r>
            <w:r w:rsidRPr="00164B66">
              <w:rPr>
                <w:rFonts w:cs="Calibri"/>
                <w:b/>
                <w:szCs w:val="18"/>
              </w:rPr>
              <w:t>zgjatja</w:t>
            </w:r>
            <w:r w:rsidR="00E34FE2" w:rsidRPr="00164B66">
              <w:rPr>
                <w:rFonts w:cs="Calibri"/>
                <w:b/>
                <w:szCs w:val="18"/>
              </w:rPr>
              <w:t>: 3</w:t>
            </w:r>
            <w:r w:rsidRPr="00164B66">
              <w:rPr>
                <w:rFonts w:cs="Calibri"/>
                <w:b/>
                <w:szCs w:val="18"/>
              </w:rPr>
              <w:t>0 Minuta</w:t>
            </w:r>
          </w:p>
        </w:tc>
      </w:tr>
      <w:tr w:rsidR="00E34FE2" w:rsidRPr="00164B66" w:rsidTr="007D3D4A">
        <w:tc>
          <w:tcPr>
            <w:tcW w:w="8720" w:type="dxa"/>
            <w:gridSpan w:val="3"/>
            <w:tcBorders>
              <w:bottom w:val="single" w:sz="4" w:space="0" w:color="000000"/>
            </w:tcBorders>
          </w:tcPr>
          <w:p w:rsidR="00E34FE2" w:rsidRPr="00164B66" w:rsidRDefault="00E34FE2" w:rsidP="007D3D4A">
            <w:pPr>
              <w:tabs>
                <w:tab w:val="left" w:pos="426"/>
                <w:tab w:val="left" w:pos="851"/>
              </w:tabs>
              <w:spacing w:line="360" w:lineRule="auto"/>
              <w:rPr>
                <w:rFonts w:cs="Calibri"/>
                <w:b/>
                <w:szCs w:val="18"/>
              </w:rPr>
            </w:pPr>
          </w:p>
          <w:p w:rsidR="00E34FE2" w:rsidRPr="00164B66" w:rsidRDefault="001A1647" w:rsidP="007D3D4A">
            <w:pPr>
              <w:tabs>
                <w:tab w:val="left" w:pos="426"/>
                <w:tab w:val="left" w:pos="851"/>
              </w:tabs>
              <w:spacing w:line="360" w:lineRule="auto"/>
              <w:rPr>
                <w:rFonts w:cs="Calibri"/>
                <w:b/>
                <w:szCs w:val="18"/>
              </w:rPr>
            </w:pPr>
            <w:r w:rsidRPr="00164B66">
              <w:rPr>
                <w:rFonts w:cs="Calibri"/>
                <w:b/>
                <w:szCs w:val="18"/>
              </w:rPr>
              <w:t>Objektivat:</w:t>
            </w:r>
          </w:p>
          <w:p w:rsidR="00E34FE2" w:rsidRPr="00164B66" w:rsidRDefault="001A1647" w:rsidP="001A1647">
            <w:pPr>
              <w:pStyle w:val="bul1a"/>
              <w:numPr>
                <w:ilvl w:val="0"/>
                <w:numId w:val="0"/>
              </w:numPr>
              <w:rPr>
                <w:rFonts w:cs="Arial"/>
                <w:color w:val="222222"/>
                <w:lang w:val="sq-AL"/>
              </w:rPr>
            </w:pPr>
            <w:r w:rsidRPr="00164B66">
              <w:rPr>
                <w:lang w:val="sq-AL"/>
              </w:rPr>
              <w:t>N</w:t>
            </w:r>
            <w:r w:rsidR="00F438B6" w:rsidRPr="00164B66">
              <w:rPr>
                <w:lang w:val="sq-AL"/>
              </w:rPr>
              <w:t>ë</w:t>
            </w:r>
            <w:r w:rsidRPr="00164B66">
              <w:rPr>
                <w:lang w:val="sq-AL"/>
              </w:rPr>
              <w:t xml:space="preserve"> k</w:t>
            </w:r>
            <w:r w:rsidR="00F438B6" w:rsidRPr="00164B66">
              <w:rPr>
                <w:lang w:val="sq-AL"/>
              </w:rPr>
              <w:t>ë</w:t>
            </w:r>
            <w:r w:rsidRPr="00164B66">
              <w:rPr>
                <w:lang w:val="sq-AL"/>
              </w:rPr>
              <w:t>t</w:t>
            </w:r>
            <w:r w:rsidR="00F438B6" w:rsidRPr="00164B66">
              <w:rPr>
                <w:lang w:val="sq-AL"/>
              </w:rPr>
              <w:t>ë</w:t>
            </w:r>
            <w:r w:rsidRPr="00164B66">
              <w:rPr>
                <w:lang w:val="sq-AL"/>
              </w:rPr>
              <w:t xml:space="preserve"> sesion, pjes</w:t>
            </w:r>
            <w:r w:rsidR="00F438B6" w:rsidRPr="00164B66">
              <w:rPr>
                <w:lang w:val="sq-AL"/>
              </w:rPr>
              <w:t>ë</w:t>
            </w:r>
            <w:r w:rsidRPr="00164B66">
              <w:rPr>
                <w:lang w:val="sq-AL"/>
              </w:rPr>
              <w:t>marr</w:t>
            </w:r>
            <w:r w:rsidR="00F438B6" w:rsidRPr="00164B66">
              <w:rPr>
                <w:lang w:val="sq-AL"/>
              </w:rPr>
              <w:t>ë</w:t>
            </w:r>
            <w:r w:rsidRPr="00164B66">
              <w:rPr>
                <w:lang w:val="sq-AL"/>
              </w:rPr>
              <w:t>sit do t</w:t>
            </w:r>
            <w:r w:rsidR="00F438B6" w:rsidRPr="00164B66">
              <w:rPr>
                <w:lang w:val="sq-AL"/>
              </w:rPr>
              <w:t>ë</w:t>
            </w:r>
            <w:r w:rsidRPr="00164B66">
              <w:rPr>
                <w:lang w:val="sq-AL"/>
              </w:rPr>
              <w:t xml:space="preserve"> identifikojn</w:t>
            </w:r>
            <w:r w:rsidR="00F438B6" w:rsidRPr="00164B66">
              <w:rPr>
                <w:lang w:val="sq-AL"/>
              </w:rPr>
              <w:t>ë</w:t>
            </w:r>
            <w:r w:rsidRPr="00164B66">
              <w:rPr>
                <w:lang w:val="sq-AL"/>
              </w:rPr>
              <w:t xml:space="preserve"> nevoj</w:t>
            </w:r>
            <w:r w:rsidR="00F438B6" w:rsidRPr="00164B66">
              <w:rPr>
                <w:lang w:val="sq-AL"/>
              </w:rPr>
              <w:t>ë</w:t>
            </w:r>
            <w:r w:rsidRPr="00164B66">
              <w:rPr>
                <w:lang w:val="sq-AL"/>
              </w:rPr>
              <w:t>n p</w:t>
            </w:r>
            <w:r w:rsidR="00F438B6" w:rsidRPr="00164B66">
              <w:rPr>
                <w:lang w:val="sq-AL"/>
              </w:rPr>
              <w:t>ë</w:t>
            </w:r>
            <w:r w:rsidRPr="00164B66">
              <w:rPr>
                <w:lang w:val="sq-AL"/>
              </w:rPr>
              <w:t>r bashk</w:t>
            </w:r>
            <w:r w:rsidR="00F438B6" w:rsidRPr="00164B66">
              <w:rPr>
                <w:lang w:val="sq-AL"/>
              </w:rPr>
              <w:t>ë</w:t>
            </w:r>
            <w:r w:rsidRPr="00164B66">
              <w:rPr>
                <w:lang w:val="sq-AL"/>
              </w:rPr>
              <w:t>punim nd</w:t>
            </w:r>
            <w:r w:rsidR="00F438B6" w:rsidRPr="00164B66">
              <w:rPr>
                <w:lang w:val="sq-AL"/>
              </w:rPr>
              <w:t>ë</w:t>
            </w:r>
            <w:r w:rsidRPr="00164B66">
              <w:rPr>
                <w:lang w:val="sq-AL"/>
              </w:rPr>
              <w:t>rkomb</w:t>
            </w:r>
            <w:r w:rsidR="00F438B6" w:rsidRPr="00164B66">
              <w:rPr>
                <w:lang w:val="sq-AL"/>
              </w:rPr>
              <w:t>ë</w:t>
            </w:r>
            <w:r w:rsidRPr="00164B66">
              <w:rPr>
                <w:lang w:val="sq-AL"/>
              </w:rPr>
              <w:t>tar p</w:t>
            </w:r>
            <w:r w:rsidR="00F438B6" w:rsidRPr="00164B66">
              <w:rPr>
                <w:lang w:val="sq-AL"/>
              </w:rPr>
              <w:t>ë</w:t>
            </w:r>
            <w:r w:rsidRPr="00164B66">
              <w:rPr>
                <w:lang w:val="sq-AL"/>
              </w:rPr>
              <w:t>r hetimin e shum</w:t>
            </w:r>
            <w:r w:rsidR="00F438B6" w:rsidRPr="00164B66">
              <w:rPr>
                <w:lang w:val="sq-AL"/>
              </w:rPr>
              <w:t>ë</w:t>
            </w:r>
            <w:r w:rsidRPr="00164B66">
              <w:rPr>
                <w:lang w:val="sq-AL"/>
              </w:rPr>
              <w:t xml:space="preserve"> veprave penale q</w:t>
            </w:r>
            <w:r w:rsidR="00F438B6" w:rsidRPr="00164B66">
              <w:rPr>
                <w:lang w:val="sq-AL"/>
              </w:rPr>
              <w:t>ë</w:t>
            </w:r>
            <w:r w:rsidRPr="00164B66">
              <w:rPr>
                <w:lang w:val="sq-AL"/>
              </w:rPr>
              <w:t xml:space="preserve"> mund t</w:t>
            </w:r>
            <w:r w:rsidR="00F438B6" w:rsidRPr="00164B66">
              <w:rPr>
                <w:lang w:val="sq-AL"/>
              </w:rPr>
              <w:t>ë</w:t>
            </w:r>
            <w:r w:rsidRPr="00164B66">
              <w:rPr>
                <w:lang w:val="sq-AL"/>
              </w:rPr>
              <w:t xml:space="preserve"> jen</w:t>
            </w:r>
            <w:r w:rsidR="00F438B6" w:rsidRPr="00164B66">
              <w:rPr>
                <w:lang w:val="sq-AL"/>
              </w:rPr>
              <w:t>ë</w:t>
            </w:r>
            <w:r w:rsidRPr="00164B66">
              <w:rPr>
                <w:lang w:val="sq-AL"/>
              </w:rPr>
              <w:t xml:space="preserve"> kryer</w:t>
            </w:r>
            <w:r w:rsidR="00E34FE2" w:rsidRPr="00164B66">
              <w:rPr>
                <w:rFonts w:cs="Arial"/>
                <w:color w:val="222222"/>
                <w:lang w:val="sq-AL"/>
              </w:rPr>
              <w:t>.</w:t>
            </w:r>
          </w:p>
          <w:p w:rsidR="001A1647" w:rsidRPr="00164B66" w:rsidRDefault="001A1647" w:rsidP="001A1647">
            <w:pPr>
              <w:pStyle w:val="bul1a"/>
              <w:ind w:left="709" w:hanging="709"/>
              <w:rPr>
                <w:rFonts w:cs="Arial"/>
                <w:color w:val="222222"/>
                <w:lang w:val="sq-AL"/>
              </w:rPr>
            </w:pPr>
            <w:r w:rsidRPr="00164B66">
              <w:rPr>
                <w:rFonts w:cs="Arial"/>
                <w:color w:val="222222"/>
                <w:lang w:val="sq-AL"/>
              </w:rPr>
              <w:t>Ata do t</w:t>
            </w:r>
            <w:r w:rsidR="00F438B6" w:rsidRPr="00164B66">
              <w:rPr>
                <w:rFonts w:cs="Arial"/>
                <w:color w:val="222222"/>
                <w:lang w:val="sq-AL"/>
              </w:rPr>
              <w:t>ë</w:t>
            </w:r>
            <w:r w:rsidRPr="00164B66">
              <w:rPr>
                <w:rFonts w:cs="Arial"/>
                <w:color w:val="222222"/>
                <w:lang w:val="sq-AL"/>
              </w:rPr>
              <w:t xml:space="preserve"> identifikojn</w:t>
            </w:r>
            <w:r w:rsidR="00F438B6" w:rsidRPr="00164B66">
              <w:rPr>
                <w:rFonts w:cs="Arial"/>
                <w:color w:val="222222"/>
                <w:lang w:val="sq-AL"/>
              </w:rPr>
              <w:t>ë</w:t>
            </w:r>
            <w:r w:rsidRPr="00164B66">
              <w:rPr>
                <w:rFonts w:cs="Arial"/>
                <w:color w:val="222222"/>
                <w:lang w:val="sq-AL"/>
              </w:rPr>
              <w:t xml:space="preserve"> kanalet e bashk</w:t>
            </w:r>
            <w:r w:rsidR="00F438B6" w:rsidRPr="00164B66">
              <w:rPr>
                <w:rFonts w:cs="Arial"/>
                <w:color w:val="222222"/>
                <w:lang w:val="sq-AL"/>
              </w:rPr>
              <w:t>ë</w:t>
            </w:r>
            <w:r w:rsidRPr="00164B66">
              <w:rPr>
                <w:rFonts w:cs="Arial"/>
                <w:color w:val="222222"/>
                <w:lang w:val="sq-AL"/>
              </w:rPr>
              <w:t>punimit nd</w:t>
            </w:r>
            <w:r w:rsidR="00F438B6" w:rsidRPr="00164B66">
              <w:rPr>
                <w:rFonts w:cs="Arial"/>
                <w:color w:val="222222"/>
                <w:lang w:val="sq-AL"/>
              </w:rPr>
              <w:t>ë</w:t>
            </w:r>
            <w:r w:rsidRPr="00164B66">
              <w:rPr>
                <w:rFonts w:cs="Arial"/>
                <w:color w:val="222222"/>
                <w:lang w:val="sq-AL"/>
              </w:rPr>
              <w:t>rkomb</w:t>
            </w:r>
            <w:r w:rsidR="00F438B6" w:rsidRPr="00164B66">
              <w:rPr>
                <w:rFonts w:cs="Arial"/>
                <w:color w:val="222222"/>
                <w:lang w:val="sq-AL"/>
              </w:rPr>
              <w:t>ë</w:t>
            </w:r>
            <w:r w:rsidRPr="00164B66">
              <w:rPr>
                <w:rFonts w:cs="Arial"/>
                <w:color w:val="222222"/>
                <w:lang w:val="sq-AL"/>
              </w:rPr>
              <w:t>tar dhe instrumentet e disponueshme, m</w:t>
            </w:r>
            <w:r w:rsidR="00F438B6" w:rsidRPr="00164B66">
              <w:rPr>
                <w:rFonts w:cs="Arial"/>
                <w:color w:val="222222"/>
                <w:lang w:val="sq-AL"/>
              </w:rPr>
              <w:t>ë</w:t>
            </w:r>
            <w:r w:rsidRPr="00164B66">
              <w:rPr>
                <w:rFonts w:cs="Arial"/>
                <w:color w:val="222222"/>
                <w:lang w:val="sq-AL"/>
              </w:rPr>
              <w:t>nyrat e p</w:t>
            </w:r>
            <w:r w:rsidR="00F438B6" w:rsidRPr="00164B66">
              <w:rPr>
                <w:rFonts w:cs="Arial"/>
                <w:color w:val="222222"/>
                <w:lang w:val="sq-AL"/>
              </w:rPr>
              <w:t>ë</w:t>
            </w:r>
            <w:r w:rsidRPr="00164B66">
              <w:rPr>
                <w:rFonts w:cs="Arial"/>
                <w:color w:val="222222"/>
                <w:lang w:val="sq-AL"/>
              </w:rPr>
              <w:t>rdorimit t</w:t>
            </w:r>
            <w:r w:rsidR="00F438B6" w:rsidRPr="00164B66">
              <w:rPr>
                <w:rFonts w:cs="Arial"/>
                <w:color w:val="222222"/>
                <w:lang w:val="sq-AL"/>
              </w:rPr>
              <w:t>ë</w:t>
            </w:r>
            <w:r w:rsidRPr="00164B66">
              <w:rPr>
                <w:rFonts w:cs="Arial"/>
                <w:color w:val="222222"/>
                <w:lang w:val="sq-AL"/>
              </w:rPr>
              <w:t xml:space="preserve"> tyre, afatet kohore dhe efektivitetin e m</w:t>
            </w:r>
            <w:r w:rsidR="00F438B6" w:rsidRPr="00164B66">
              <w:rPr>
                <w:rFonts w:cs="Arial"/>
                <w:color w:val="222222"/>
                <w:lang w:val="sq-AL"/>
              </w:rPr>
              <w:t>ë</w:t>
            </w:r>
            <w:r w:rsidRPr="00164B66">
              <w:rPr>
                <w:rFonts w:cs="Arial"/>
                <w:color w:val="222222"/>
                <w:lang w:val="sq-AL"/>
              </w:rPr>
              <w:t>nyrave t</w:t>
            </w:r>
            <w:r w:rsidR="00F438B6" w:rsidRPr="00164B66">
              <w:rPr>
                <w:rFonts w:cs="Arial"/>
                <w:color w:val="222222"/>
                <w:lang w:val="sq-AL"/>
              </w:rPr>
              <w:t>ë</w:t>
            </w:r>
            <w:r w:rsidRPr="00164B66">
              <w:rPr>
                <w:rFonts w:cs="Arial"/>
                <w:color w:val="222222"/>
                <w:lang w:val="sq-AL"/>
              </w:rPr>
              <w:t xml:space="preserve"> bashk</w:t>
            </w:r>
            <w:r w:rsidR="00F438B6" w:rsidRPr="00164B66">
              <w:rPr>
                <w:rFonts w:cs="Arial"/>
                <w:color w:val="222222"/>
                <w:lang w:val="sq-AL"/>
              </w:rPr>
              <w:t>ë</w:t>
            </w:r>
            <w:r w:rsidRPr="00164B66">
              <w:rPr>
                <w:rFonts w:cs="Arial"/>
                <w:color w:val="222222"/>
                <w:lang w:val="sq-AL"/>
              </w:rPr>
              <w:t>punimit q</w:t>
            </w:r>
            <w:r w:rsidR="00F438B6" w:rsidRPr="00164B66">
              <w:rPr>
                <w:rFonts w:cs="Arial"/>
                <w:color w:val="222222"/>
                <w:lang w:val="sq-AL"/>
              </w:rPr>
              <w:t>ë</w:t>
            </w:r>
            <w:r w:rsidRPr="00164B66">
              <w:rPr>
                <w:rFonts w:cs="Arial"/>
                <w:color w:val="222222"/>
                <w:lang w:val="sq-AL"/>
              </w:rPr>
              <w:t xml:space="preserve"> jan</w:t>
            </w:r>
            <w:r w:rsidR="00F438B6" w:rsidRPr="00164B66">
              <w:rPr>
                <w:rFonts w:cs="Arial"/>
                <w:color w:val="222222"/>
                <w:lang w:val="sq-AL"/>
              </w:rPr>
              <w:t>ë</w:t>
            </w:r>
            <w:r w:rsidRPr="00164B66">
              <w:rPr>
                <w:rFonts w:cs="Arial"/>
                <w:color w:val="222222"/>
                <w:lang w:val="sq-AL"/>
              </w:rPr>
              <w:t xml:space="preserve"> t</w:t>
            </w:r>
            <w:r w:rsidR="00F438B6" w:rsidRPr="00164B66">
              <w:rPr>
                <w:rFonts w:cs="Arial"/>
                <w:color w:val="222222"/>
                <w:lang w:val="sq-AL"/>
              </w:rPr>
              <w:t>ë</w:t>
            </w:r>
            <w:r w:rsidRPr="00164B66">
              <w:rPr>
                <w:rFonts w:cs="Arial"/>
                <w:color w:val="222222"/>
                <w:lang w:val="sq-AL"/>
              </w:rPr>
              <w:t xml:space="preserve"> disponueshme</w:t>
            </w:r>
            <w:r w:rsidR="00E34FE2" w:rsidRPr="00164B66">
              <w:rPr>
                <w:rFonts w:cs="Arial"/>
                <w:color w:val="222222"/>
                <w:lang w:val="sq-AL"/>
              </w:rPr>
              <w:t>.</w:t>
            </w:r>
          </w:p>
          <w:p w:rsidR="00E34FE2" w:rsidRPr="00164B66" w:rsidRDefault="001A1647" w:rsidP="001A1647">
            <w:pPr>
              <w:pStyle w:val="bul1a"/>
              <w:ind w:left="709" w:hanging="709"/>
              <w:rPr>
                <w:rFonts w:cs="Arial"/>
                <w:color w:val="222222"/>
                <w:lang w:val="sq-AL"/>
              </w:rPr>
            </w:pPr>
            <w:r w:rsidRPr="00164B66">
              <w:rPr>
                <w:rFonts w:cs="Arial"/>
                <w:color w:val="222222"/>
                <w:lang w:val="sq-AL"/>
              </w:rPr>
              <w:t>Do t</w:t>
            </w:r>
            <w:r w:rsidR="00F438B6" w:rsidRPr="00164B66">
              <w:rPr>
                <w:rFonts w:cs="Arial"/>
                <w:color w:val="222222"/>
                <w:lang w:val="sq-AL"/>
              </w:rPr>
              <w:t>ë</w:t>
            </w:r>
            <w:r w:rsidR="003A5EC3" w:rsidRPr="00164B66">
              <w:rPr>
                <w:rFonts w:cs="Arial"/>
                <w:color w:val="222222"/>
                <w:lang w:val="sq-AL"/>
              </w:rPr>
              <w:t xml:space="preserve"> disk</w:t>
            </w:r>
            <w:r w:rsidRPr="00164B66">
              <w:rPr>
                <w:rFonts w:cs="Arial"/>
                <w:color w:val="222222"/>
                <w:lang w:val="sq-AL"/>
              </w:rPr>
              <w:t>utohen avantazhet e mekanizmave t</w:t>
            </w:r>
            <w:r w:rsidR="00F438B6" w:rsidRPr="00164B66">
              <w:rPr>
                <w:rFonts w:cs="Arial"/>
                <w:color w:val="222222"/>
                <w:lang w:val="sq-AL"/>
              </w:rPr>
              <w:t>ë</w:t>
            </w:r>
            <w:r w:rsidRPr="00164B66">
              <w:rPr>
                <w:rFonts w:cs="Arial"/>
                <w:color w:val="222222"/>
                <w:lang w:val="sq-AL"/>
              </w:rPr>
              <w:t xml:space="preserve"> bashk</w:t>
            </w:r>
            <w:r w:rsidR="00F438B6" w:rsidRPr="00164B66">
              <w:rPr>
                <w:rFonts w:cs="Arial"/>
                <w:color w:val="222222"/>
                <w:lang w:val="sq-AL"/>
              </w:rPr>
              <w:t>ë</w:t>
            </w:r>
            <w:r w:rsidRPr="00164B66">
              <w:rPr>
                <w:rFonts w:cs="Arial"/>
                <w:color w:val="222222"/>
                <w:lang w:val="sq-AL"/>
              </w:rPr>
              <w:t>punimit t</w:t>
            </w:r>
            <w:r w:rsidR="00F438B6" w:rsidRPr="00164B66">
              <w:rPr>
                <w:rFonts w:cs="Arial"/>
                <w:color w:val="222222"/>
                <w:lang w:val="sq-AL"/>
              </w:rPr>
              <w:t>ë</w:t>
            </w:r>
            <w:r w:rsidRPr="00164B66">
              <w:rPr>
                <w:rFonts w:cs="Arial"/>
                <w:color w:val="222222"/>
                <w:lang w:val="sq-AL"/>
              </w:rPr>
              <w:t xml:space="preserve"> p</w:t>
            </w:r>
            <w:r w:rsidR="00F438B6" w:rsidRPr="00164B66">
              <w:rPr>
                <w:rFonts w:cs="Arial"/>
                <w:color w:val="222222"/>
                <w:lang w:val="sq-AL"/>
              </w:rPr>
              <w:t>ë</w:t>
            </w:r>
            <w:r w:rsidRPr="00164B66">
              <w:rPr>
                <w:rFonts w:cs="Arial"/>
                <w:color w:val="222222"/>
                <w:lang w:val="sq-AL"/>
              </w:rPr>
              <w:t>rshkruara n</w:t>
            </w:r>
            <w:r w:rsidR="00F438B6" w:rsidRPr="00164B66">
              <w:rPr>
                <w:rFonts w:cs="Arial"/>
                <w:color w:val="222222"/>
                <w:lang w:val="sq-AL"/>
              </w:rPr>
              <w:t>ë</w:t>
            </w:r>
            <w:r w:rsidRPr="00164B66">
              <w:rPr>
                <w:rFonts w:cs="Arial"/>
                <w:color w:val="222222"/>
                <w:lang w:val="sq-AL"/>
              </w:rPr>
              <w:t xml:space="preserve"> Konvent</w:t>
            </w:r>
            <w:r w:rsidR="00F438B6" w:rsidRPr="00164B66">
              <w:rPr>
                <w:rFonts w:cs="Arial"/>
                <w:color w:val="222222"/>
                <w:lang w:val="sq-AL"/>
              </w:rPr>
              <w:t>ë</w:t>
            </w:r>
            <w:r w:rsidRPr="00164B66">
              <w:rPr>
                <w:rFonts w:cs="Arial"/>
                <w:color w:val="222222"/>
                <w:lang w:val="sq-AL"/>
              </w:rPr>
              <w:t>n e Budapestit p</w:t>
            </w:r>
            <w:r w:rsidR="00F438B6" w:rsidRPr="00164B66">
              <w:rPr>
                <w:rFonts w:cs="Arial"/>
                <w:color w:val="222222"/>
                <w:lang w:val="sq-AL"/>
              </w:rPr>
              <w:t>ë</w:t>
            </w:r>
            <w:r w:rsidRPr="00164B66">
              <w:rPr>
                <w:rFonts w:cs="Arial"/>
                <w:color w:val="222222"/>
                <w:lang w:val="sq-AL"/>
              </w:rPr>
              <w:t xml:space="preserve">r Krimin Kibernetik </w:t>
            </w:r>
            <w:r w:rsidRPr="00164B66">
              <w:rPr>
                <w:lang w:val="sq-AL"/>
              </w:rPr>
              <w:t>–</w:t>
            </w:r>
            <w:r w:rsidR="00E34FE2" w:rsidRPr="00164B66">
              <w:rPr>
                <w:lang w:val="sq-AL"/>
              </w:rPr>
              <w:t xml:space="preserve"> </w:t>
            </w:r>
            <w:r w:rsidR="003A5EC3" w:rsidRPr="00164B66">
              <w:rPr>
                <w:lang w:val="sq-AL"/>
              </w:rPr>
              <w:t>t</w:t>
            </w:r>
            <w:r w:rsidR="003A5EC3" w:rsidRPr="00164B66">
              <w:rPr>
                <w:szCs w:val="18"/>
                <w:lang w:val="sq-AL"/>
              </w:rPr>
              <w:t xml:space="preserve">ë </w:t>
            </w:r>
            <w:r w:rsidR="00E34FE2" w:rsidRPr="00164B66">
              <w:rPr>
                <w:lang w:val="sq-AL"/>
              </w:rPr>
              <w:t>identif</w:t>
            </w:r>
            <w:r w:rsidRPr="00164B66">
              <w:rPr>
                <w:lang w:val="sq-AL"/>
              </w:rPr>
              <w:t>ikojn</w:t>
            </w:r>
            <w:r w:rsidR="00F438B6" w:rsidRPr="00164B66">
              <w:rPr>
                <w:lang w:val="sq-AL"/>
              </w:rPr>
              <w:t>ë</w:t>
            </w:r>
            <w:r w:rsidRPr="00164B66">
              <w:rPr>
                <w:lang w:val="sq-AL"/>
              </w:rPr>
              <w:t xml:space="preserve"> parimet e tij t</w:t>
            </w:r>
            <w:r w:rsidR="00F438B6" w:rsidRPr="00164B66">
              <w:rPr>
                <w:lang w:val="sq-AL"/>
              </w:rPr>
              <w:t>ë</w:t>
            </w:r>
            <w:r w:rsidRPr="00164B66">
              <w:rPr>
                <w:lang w:val="sq-AL"/>
              </w:rPr>
              <w:t xml:space="preserve"> p</w:t>
            </w:r>
            <w:r w:rsidR="00F438B6" w:rsidRPr="00164B66">
              <w:rPr>
                <w:lang w:val="sq-AL"/>
              </w:rPr>
              <w:t>ë</w:t>
            </w:r>
            <w:r w:rsidRPr="00164B66">
              <w:rPr>
                <w:lang w:val="sq-AL"/>
              </w:rPr>
              <w:t xml:space="preserve">rgjithshme, masat provizore dhe rrjetin </w:t>
            </w:r>
            <w:r w:rsidR="00E34FE2" w:rsidRPr="00164B66">
              <w:rPr>
                <w:lang w:val="sq-AL"/>
              </w:rPr>
              <w:t xml:space="preserve">24/7 </w:t>
            </w:r>
            <w:r w:rsidRPr="00164B66">
              <w:rPr>
                <w:lang w:val="sq-AL"/>
              </w:rPr>
              <w:t>p</w:t>
            </w:r>
            <w:r w:rsidR="00F438B6" w:rsidRPr="00164B66">
              <w:rPr>
                <w:lang w:val="sq-AL"/>
              </w:rPr>
              <w:t>ë</w:t>
            </w:r>
            <w:r w:rsidRPr="00164B66">
              <w:rPr>
                <w:lang w:val="sq-AL"/>
              </w:rPr>
              <w:t>r ndihm</w:t>
            </w:r>
            <w:r w:rsidR="00F438B6" w:rsidRPr="00164B66">
              <w:rPr>
                <w:lang w:val="sq-AL"/>
              </w:rPr>
              <w:t>ë</w:t>
            </w:r>
            <w:r w:rsidRPr="00164B66">
              <w:rPr>
                <w:lang w:val="sq-AL"/>
              </w:rPr>
              <w:t>n e nd</w:t>
            </w:r>
            <w:r w:rsidR="00F438B6" w:rsidRPr="00164B66">
              <w:rPr>
                <w:lang w:val="sq-AL"/>
              </w:rPr>
              <w:t>ë</w:t>
            </w:r>
            <w:r w:rsidRPr="00164B66">
              <w:rPr>
                <w:lang w:val="sq-AL"/>
              </w:rPr>
              <w:t>rsjell</w:t>
            </w:r>
            <w:r w:rsidR="00F438B6" w:rsidRPr="00164B66">
              <w:rPr>
                <w:lang w:val="sq-AL"/>
              </w:rPr>
              <w:t>ë</w:t>
            </w:r>
            <w:r w:rsidRPr="00164B66">
              <w:rPr>
                <w:lang w:val="sq-AL"/>
              </w:rPr>
              <w:t xml:space="preserve"> juridike</w:t>
            </w:r>
            <w:r w:rsidR="00E34FE2" w:rsidRPr="00164B66">
              <w:rPr>
                <w:lang w:val="sq-AL"/>
              </w:rPr>
              <w:t>.</w:t>
            </w:r>
          </w:p>
          <w:p w:rsidR="00E34FE2" w:rsidRPr="00164B66" w:rsidRDefault="00E34FE2" w:rsidP="007D3D4A">
            <w:pPr>
              <w:tabs>
                <w:tab w:val="left" w:pos="426"/>
                <w:tab w:val="left" w:pos="851"/>
              </w:tabs>
              <w:spacing w:line="360" w:lineRule="auto"/>
              <w:ind w:left="720"/>
            </w:pPr>
          </w:p>
        </w:tc>
      </w:tr>
      <w:tr w:rsidR="00E34FE2" w:rsidRPr="00164B66" w:rsidTr="007D3D4A">
        <w:trPr>
          <w:trHeight w:val="150"/>
        </w:trPr>
        <w:tc>
          <w:tcPr>
            <w:tcW w:w="1526" w:type="dxa"/>
            <w:tcBorders>
              <w:bottom w:val="single" w:sz="4" w:space="0" w:color="auto"/>
            </w:tcBorders>
            <w:shd w:val="clear" w:color="auto" w:fill="D9D9D9"/>
          </w:tcPr>
          <w:p w:rsidR="00E34FE2" w:rsidRPr="00164B66" w:rsidRDefault="003F26A9" w:rsidP="003F26A9">
            <w:pPr>
              <w:tabs>
                <w:tab w:val="left" w:pos="426"/>
                <w:tab w:val="left" w:pos="851"/>
              </w:tabs>
              <w:spacing w:line="240" w:lineRule="auto"/>
              <w:jc w:val="left"/>
              <w:rPr>
                <w:rFonts w:cs="Calibri"/>
                <w:b/>
                <w:szCs w:val="18"/>
              </w:rPr>
            </w:pPr>
            <w:r w:rsidRPr="00164B66">
              <w:rPr>
                <w:rFonts w:cs="Calibri"/>
                <w:b/>
                <w:szCs w:val="18"/>
              </w:rPr>
              <w:t>Nr. i Slajdit</w:t>
            </w:r>
          </w:p>
        </w:tc>
        <w:tc>
          <w:tcPr>
            <w:tcW w:w="7194" w:type="dxa"/>
            <w:gridSpan w:val="2"/>
            <w:tcBorders>
              <w:bottom w:val="single" w:sz="4" w:space="0" w:color="auto"/>
            </w:tcBorders>
            <w:shd w:val="clear" w:color="auto" w:fill="D9D9D9"/>
          </w:tcPr>
          <w:p w:rsidR="00E34FE2" w:rsidRPr="00164B66" w:rsidRDefault="003F26A9" w:rsidP="007D3D4A">
            <w:pPr>
              <w:tabs>
                <w:tab w:val="left" w:pos="426"/>
                <w:tab w:val="left" w:pos="851"/>
              </w:tabs>
              <w:spacing w:line="240" w:lineRule="auto"/>
              <w:rPr>
                <w:rFonts w:cs="Calibri"/>
                <w:b/>
                <w:szCs w:val="18"/>
              </w:rPr>
            </w:pPr>
            <w:r w:rsidRPr="00164B66">
              <w:rPr>
                <w:rFonts w:cs="Calibri"/>
                <w:b/>
                <w:szCs w:val="18"/>
              </w:rPr>
              <w:t>P</w:t>
            </w:r>
            <w:r w:rsidR="00F438B6" w:rsidRPr="00164B66">
              <w:rPr>
                <w:rFonts w:cs="Calibri"/>
                <w:b/>
                <w:szCs w:val="18"/>
              </w:rPr>
              <w:t>ë</w:t>
            </w:r>
            <w:r w:rsidRPr="00164B66">
              <w:rPr>
                <w:rFonts w:cs="Calibri"/>
                <w:b/>
                <w:szCs w:val="18"/>
              </w:rPr>
              <w:t>rmbajtja:</w:t>
            </w:r>
          </w:p>
        </w:tc>
      </w:tr>
      <w:tr w:rsidR="00E34FE2" w:rsidRPr="00164B66" w:rsidTr="007D3D4A">
        <w:trPr>
          <w:trHeight w:val="150"/>
        </w:trPr>
        <w:tc>
          <w:tcPr>
            <w:tcW w:w="1526" w:type="dxa"/>
            <w:tcBorders>
              <w:top w:val="single" w:sz="4" w:space="0" w:color="auto"/>
              <w:left w:val="single" w:sz="4" w:space="0" w:color="auto"/>
              <w:bottom w:val="single" w:sz="4" w:space="0" w:color="auto"/>
              <w:right w:val="single" w:sz="4" w:space="0" w:color="auto"/>
            </w:tcBorders>
            <w:shd w:val="clear" w:color="auto" w:fill="auto"/>
          </w:tcPr>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3F26A9" w:rsidP="00807B4F">
            <w:pPr>
              <w:tabs>
                <w:tab w:val="left" w:pos="426"/>
                <w:tab w:val="left" w:pos="851"/>
              </w:tabs>
              <w:spacing w:line="260" w:lineRule="exact"/>
              <w:jc w:val="left"/>
              <w:rPr>
                <w:rFonts w:cs="Calibri"/>
                <w:b/>
                <w:szCs w:val="18"/>
              </w:rPr>
            </w:pPr>
            <w:r w:rsidRPr="00164B66">
              <w:rPr>
                <w:rFonts w:cs="Calibri"/>
                <w:b/>
                <w:szCs w:val="18"/>
              </w:rPr>
              <w:t>Hyrja</w:t>
            </w:r>
          </w:p>
          <w:p w:rsidR="00E34FE2" w:rsidRPr="00164B66" w:rsidRDefault="00E34FE2" w:rsidP="00807B4F">
            <w:pPr>
              <w:tabs>
                <w:tab w:val="left" w:pos="426"/>
                <w:tab w:val="left" w:pos="851"/>
              </w:tabs>
              <w:spacing w:line="260" w:lineRule="exact"/>
              <w:jc w:val="left"/>
              <w:rPr>
                <w:rFonts w:cs="Calibri"/>
                <w:b/>
                <w:szCs w:val="18"/>
              </w:rPr>
            </w:pPr>
            <w:r w:rsidRPr="00164B66">
              <w:rPr>
                <w:rFonts w:cs="Calibri"/>
                <w:b/>
                <w:szCs w:val="18"/>
              </w:rPr>
              <w:t>Sl</w:t>
            </w:r>
            <w:r w:rsidR="003F26A9" w:rsidRPr="00164B66">
              <w:rPr>
                <w:rFonts w:cs="Calibri"/>
                <w:b/>
                <w:szCs w:val="18"/>
              </w:rPr>
              <w:t>ajd</w:t>
            </w:r>
            <w:r w:rsidRPr="00164B66">
              <w:rPr>
                <w:rFonts w:cs="Calibri"/>
                <w:b/>
                <w:szCs w:val="18"/>
              </w:rPr>
              <w:t>i 1</w:t>
            </w: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r w:rsidRPr="00164B66">
              <w:rPr>
                <w:rFonts w:cs="Calibri"/>
                <w:b/>
                <w:szCs w:val="18"/>
              </w:rPr>
              <w:t>Sl</w:t>
            </w:r>
            <w:r w:rsidR="00184E56" w:rsidRPr="00164B66">
              <w:rPr>
                <w:rFonts w:cs="Calibri"/>
                <w:b/>
                <w:szCs w:val="18"/>
              </w:rPr>
              <w:t>ajdi</w:t>
            </w:r>
            <w:r w:rsidRPr="00164B66">
              <w:rPr>
                <w:rFonts w:cs="Calibri"/>
                <w:b/>
                <w:szCs w:val="18"/>
              </w:rPr>
              <w:t xml:space="preserve"> 2</w:t>
            </w: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r w:rsidRPr="00164B66">
              <w:rPr>
                <w:rFonts w:cs="Calibri"/>
                <w:b/>
                <w:szCs w:val="18"/>
              </w:rPr>
              <w:t>Sl</w:t>
            </w:r>
            <w:r w:rsidR="00184E56" w:rsidRPr="00164B66">
              <w:rPr>
                <w:rFonts w:cs="Calibri"/>
                <w:b/>
                <w:szCs w:val="18"/>
              </w:rPr>
              <w:t>ajdi</w:t>
            </w:r>
            <w:r w:rsidRPr="00164B66">
              <w:rPr>
                <w:rFonts w:cs="Calibri"/>
                <w:b/>
                <w:szCs w:val="18"/>
              </w:rPr>
              <w:t xml:space="preserve"> 3</w:t>
            </w:r>
          </w:p>
          <w:p w:rsidR="00E34FE2" w:rsidRPr="00164B66" w:rsidRDefault="00E34FE2" w:rsidP="00807B4F">
            <w:pPr>
              <w:tabs>
                <w:tab w:val="left" w:pos="426"/>
                <w:tab w:val="left" w:pos="851"/>
              </w:tabs>
              <w:spacing w:line="260" w:lineRule="exact"/>
              <w:jc w:val="left"/>
              <w:rPr>
                <w:rFonts w:cs="Calibri"/>
                <w:b/>
                <w:szCs w:val="18"/>
              </w:rPr>
            </w:pPr>
          </w:p>
        </w:tc>
        <w:tc>
          <w:tcPr>
            <w:tcW w:w="7194" w:type="dxa"/>
            <w:gridSpan w:val="2"/>
            <w:tcBorders>
              <w:top w:val="single" w:sz="4" w:space="0" w:color="auto"/>
              <w:left w:val="single" w:sz="4" w:space="0" w:color="auto"/>
              <w:bottom w:val="single" w:sz="4" w:space="0" w:color="auto"/>
              <w:right w:val="single" w:sz="4" w:space="0" w:color="auto"/>
            </w:tcBorders>
            <w:shd w:val="clear" w:color="auto" w:fill="auto"/>
          </w:tcPr>
          <w:p w:rsidR="00E34FE2" w:rsidRPr="00164B66" w:rsidRDefault="00E34FE2" w:rsidP="00807B4F">
            <w:pPr>
              <w:tabs>
                <w:tab w:val="left" w:pos="426"/>
                <w:tab w:val="left" w:pos="851"/>
              </w:tabs>
              <w:spacing w:line="260" w:lineRule="exact"/>
              <w:rPr>
                <w:rFonts w:cs="Calibri"/>
                <w:szCs w:val="18"/>
              </w:rPr>
            </w:pPr>
          </w:p>
          <w:p w:rsidR="00E34FE2" w:rsidRPr="00164B66" w:rsidRDefault="003A5EC3" w:rsidP="00807B4F">
            <w:pPr>
              <w:tabs>
                <w:tab w:val="left" w:pos="426"/>
                <w:tab w:val="left" w:pos="851"/>
              </w:tabs>
              <w:spacing w:line="260" w:lineRule="exact"/>
              <w:rPr>
                <w:rFonts w:cs="Calibri"/>
                <w:szCs w:val="18"/>
              </w:rPr>
            </w:pPr>
            <w:r w:rsidRPr="00164B66">
              <w:rPr>
                <w:rFonts w:cs="Calibri"/>
                <w:szCs w:val="18"/>
              </w:rPr>
              <w:t xml:space="preserve">Ky sesion </w:t>
            </w:r>
            <w:r w:rsidR="00184E56" w:rsidRPr="00164B66">
              <w:rPr>
                <w:rFonts w:cs="Calibri"/>
                <w:szCs w:val="18"/>
              </w:rPr>
              <w:t>do t</w:t>
            </w:r>
            <w:r w:rsidR="00F438B6" w:rsidRPr="00164B66">
              <w:rPr>
                <w:rFonts w:cs="Calibri"/>
                <w:szCs w:val="18"/>
              </w:rPr>
              <w:t>ë</w:t>
            </w:r>
            <w:r w:rsidR="00184E56" w:rsidRPr="00164B66">
              <w:rPr>
                <w:rFonts w:cs="Calibri"/>
                <w:szCs w:val="18"/>
              </w:rPr>
              <w:t xml:space="preserve"> n</w:t>
            </w:r>
            <w:r w:rsidR="00F438B6" w:rsidRPr="00164B66">
              <w:rPr>
                <w:rFonts w:cs="Calibri"/>
                <w:szCs w:val="18"/>
              </w:rPr>
              <w:t>ë</w:t>
            </w:r>
            <w:r w:rsidR="00184E56" w:rsidRPr="00164B66">
              <w:rPr>
                <w:rFonts w:cs="Calibri"/>
                <w:szCs w:val="18"/>
              </w:rPr>
              <w:t>nvizoj</w:t>
            </w:r>
            <w:r w:rsidR="00F438B6" w:rsidRPr="00164B66">
              <w:rPr>
                <w:rFonts w:cs="Calibri"/>
                <w:szCs w:val="18"/>
              </w:rPr>
              <w:t>ë</w:t>
            </w:r>
            <w:r w:rsidR="00184E56" w:rsidRPr="00164B66">
              <w:rPr>
                <w:rFonts w:cs="Calibri"/>
                <w:szCs w:val="18"/>
              </w:rPr>
              <w:t xml:space="preserve"> r</w:t>
            </w:r>
            <w:r w:rsidR="00F438B6" w:rsidRPr="00164B66">
              <w:rPr>
                <w:rFonts w:cs="Calibri"/>
                <w:szCs w:val="18"/>
              </w:rPr>
              <w:t>ë</w:t>
            </w:r>
            <w:r w:rsidR="00184E56" w:rsidRPr="00164B66">
              <w:rPr>
                <w:rFonts w:cs="Calibri"/>
                <w:szCs w:val="18"/>
              </w:rPr>
              <w:t>nd</w:t>
            </w:r>
            <w:r w:rsidR="00F438B6" w:rsidRPr="00164B66">
              <w:rPr>
                <w:rFonts w:cs="Calibri"/>
                <w:szCs w:val="18"/>
              </w:rPr>
              <w:t>ë</w:t>
            </w:r>
            <w:r w:rsidR="00184E56" w:rsidRPr="00164B66">
              <w:rPr>
                <w:rFonts w:cs="Calibri"/>
                <w:szCs w:val="18"/>
              </w:rPr>
              <w:t>sin</w:t>
            </w:r>
            <w:r w:rsidR="00F438B6" w:rsidRPr="00164B66">
              <w:rPr>
                <w:rFonts w:cs="Calibri"/>
                <w:szCs w:val="18"/>
              </w:rPr>
              <w:t>ë</w:t>
            </w:r>
            <w:r w:rsidR="00184E56" w:rsidRPr="00164B66">
              <w:rPr>
                <w:rFonts w:cs="Calibri"/>
                <w:szCs w:val="18"/>
              </w:rPr>
              <w:t xml:space="preserve"> e bashk</w:t>
            </w:r>
            <w:r w:rsidR="00F438B6" w:rsidRPr="00164B66">
              <w:rPr>
                <w:rFonts w:cs="Calibri"/>
                <w:szCs w:val="18"/>
              </w:rPr>
              <w:t>ë</w:t>
            </w:r>
            <w:r w:rsidR="00184E56" w:rsidRPr="00164B66">
              <w:rPr>
                <w:rFonts w:cs="Calibri"/>
                <w:szCs w:val="18"/>
              </w:rPr>
              <w:t>punimit nd</w:t>
            </w:r>
            <w:r w:rsidR="00F438B6" w:rsidRPr="00164B66">
              <w:rPr>
                <w:rFonts w:cs="Calibri"/>
                <w:szCs w:val="18"/>
              </w:rPr>
              <w:t>ë</w:t>
            </w:r>
            <w:r w:rsidR="00184E56" w:rsidRPr="00164B66">
              <w:rPr>
                <w:rFonts w:cs="Calibri"/>
                <w:szCs w:val="18"/>
              </w:rPr>
              <w:t>rkomb</w:t>
            </w:r>
            <w:r w:rsidR="00F438B6" w:rsidRPr="00164B66">
              <w:rPr>
                <w:rFonts w:cs="Calibri"/>
                <w:szCs w:val="18"/>
              </w:rPr>
              <w:t>ë</w:t>
            </w:r>
            <w:r w:rsidR="00184E56" w:rsidRPr="00164B66">
              <w:rPr>
                <w:rFonts w:cs="Calibri"/>
                <w:szCs w:val="18"/>
              </w:rPr>
              <w:t>tar p</w:t>
            </w:r>
            <w:r w:rsidR="00F438B6" w:rsidRPr="00164B66">
              <w:rPr>
                <w:rFonts w:cs="Calibri"/>
                <w:szCs w:val="18"/>
              </w:rPr>
              <w:t>ë</w:t>
            </w:r>
            <w:r w:rsidR="00184E56" w:rsidRPr="00164B66">
              <w:rPr>
                <w:rFonts w:cs="Calibri"/>
                <w:szCs w:val="18"/>
              </w:rPr>
              <w:t>r hetimin e ç</w:t>
            </w:r>
            <w:r w:rsidR="00F438B6" w:rsidRPr="00164B66">
              <w:rPr>
                <w:rFonts w:cs="Calibri"/>
                <w:szCs w:val="18"/>
              </w:rPr>
              <w:t>ë</w:t>
            </w:r>
            <w:r w:rsidR="00184E56" w:rsidRPr="00164B66">
              <w:rPr>
                <w:rFonts w:cs="Calibri"/>
                <w:szCs w:val="18"/>
              </w:rPr>
              <w:t>shtjeve konkrete t</w:t>
            </w:r>
            <w:r w:rsidR="00F438B6" w:rsidRPr="00164B66">
              <w:rPr>
                <w:rFonts w:cs="Calibri"/>
                <w:szCs w:val="18"/>
              </w:rPr>
              <w:t>ë</w:t>
            </w:r>
            <w:r w:rsidR="00184E56" w:rsidRPr="00164B66">
              <w:rPr>
                <w:rFonts w:cs="Calibri"/>
                <w:szCs w:val="18"/>
              </w:rPr>
              <w:t xml:space="preserve"> krimit kibernetik. Do t</w:t>
            </w:r>
            <w:r w:rsidR="00F438B6" w:rsidRPr="00164B66">
              <w:rPr>
                <w:rFonts w:cs="Calibri"/>
                <w:szCs w:val="18"/>
              </w:rPr>
              <w:t>ë</w:t>
            </w:r>
            <w:r w:rsidR="00184E56" w:rsidRPr="00164B66">
              <w:rPr>
                <w:rFonts w:cs="Calibri"/>
                <w:szCs w:val="18"/>
              </w:rPr>
              <w:t xml:space="preserve"> p</w:t>
            </w:r>
            <w:r w:rsidR="00F438B6" w:rsidRPr="00164B66">
              <w:rPr>
                <w:rFonts w:cs="Calibri"/>
                <w:szCs w:val="18"/>
              </w:rPr>
              <w:t>ë</w:t>
            </w:r>
            <w:r w:rsidR="00184E56" w:rsidRPr="00164B66">
              <w:rPr>
                <w:rFonts w:cs="Calibri"/>
                <w:szCs w:val="18"/>
              </w:rPr>
              <w:t>rshkruhen instrumentet e disponuesh</w:t>
            </w:r>
            <w:r w:rsidR="00F438B6" w:rsidRPr="00164B66">
              <w:rPr>
                <w:rFonts w:cs="Calibri"/>
                <w:szCs w:val="18"/>
              </w:rPr>
              <w:t>ë</w:t>
            </w:r>
            <w:r w:rsidR="00184E56" w:rsidRPr="00164B66">
              <w:rPr>
                <w:rFonts w:cs="Calibri"/>
                <w:szCs w:val="18"/>
              </w:rPr>
              <w:t>m p</w:t>
            </w:r>
            <w:r w:rsidR="00F438B6" w:rsidRPr="00164B66">
              <w:rPr>
                <w:rFonts w:cs="Calibri"/>
                <w:szCs w:val="18"/>
              </w:rPr>
              <w:t>ë</w:t>
            </w:r>
            <w:r w:rsidR="00184E56" w:rsidRPr="00164B66">
              <w:rPr>
                <w:rFonts w:cs="Calibri"/>
                <w:szCs w:val="18"/>
              </w:rPr>
              <w:t>r krimin kibernetik, kryesisht Konventa e Budapestit p</w:t>
            </w:r>
            <w:r w:rsidR="00F438B6" w:rsidRPr="00164B66">
              <w:rPr>
                <w:rFonts w:cs="Calibri"/>
                <w:szCs w:val="18"/>
              </w:rPr>
              <w:t>ë</w:t>
            </w:r>
            <w:r w:rsidR="00184E56" w:rsidRPr="00164B66">
              <w:rPr>
                <w:rFonts w:cs="Calibri"/>
                <w:szCs w:val="18"/>
              </w:rPr>
              <w:t>r Krimin Kibernetik.</w:t>
            </w:r>
          </w:p>
          <w:p w:rsidR="00E34FE2" w:rsidRPr="00164B66" w:rsidRDefault="00E34FE2" w:rsidP="00807B4F">
            <w:pPr>
              <w:tabs>
                <w:tab w:val="left" w:pos="426"/>
                <w:tab w:val="left" w:pos="851"/>
              </w:tabs>
              <w:spacing w:line="260" w:lineRule="exact"/>
              <w:rPr>
                <w:rFonts w:cs="Calibri"/>
                <w:b/>
                <w:bCs/>
                <w:szCs w:val="18"/>
              </w:rPr>
            </w:pPr>
          </w:p>
          <w:p w:rsidR="00E34FE2" w:rsidRPr="00164B66" w:rsidRDefault="00184E56" w:rsidP="00807B4F">
            <w:pPr>
              <w:tabs>
                <w:tab w:val="left" w:pos="426"/>
                <w:tab w:val="left" w:pos="851"/>
              </w:tabs>
              <w:spacing w:line="260" w:lineRule="exact"/>
              <w:rPr>
                <w:rFonts w:cs="Calibri"/>
                <w:b/>
                <w:bCs/>
                <w:szCs w:val="18"/>
              </w:rPr>
            </w:pPr>
            <w:r w:rsidRPr="00164B66">
              <w:rPr>
                <w:rFonts w:cs="Calibri"/>
                <w:b/>
                <w:bCs/>
                <w:szCs w:val="18"/>
              </w:rPr>
              <w:t>Objektivat e Sesionit</w:t>
            </w:r>
          </w:p>
          <w:p w:rsidR="007B7AAA" w:rsidRPr="00164B66" w:rsidRDefault="00184E56" w:rsidP="00807B4F">
            <w:pPr>
              <w:tabs>
                <w:tab w:val="left" w:pos="426"/>
                <w:tab w:val="left" w:pos="851"/>
              </w:tabs>
              <w:spacing w:line="260" w:lineRule="exact"/>
              <w:rPr>
                <w:rFonts w:cs="Calibri"/>
                <w:bCs/>
                <w:szCs w:val="18"/>
              </w:rPr>
            </w:pPr>
            <w:r w:rsidRPr="00164B66">
              <w:rPr>
                <w:rFonts w:cs="Calibri"/>
                <w:bCs/>
                <w:szCs w:val="18"/>
              </w:rPr>
              <w:t>N</w:t>
            </w:r>
            <w:r w:rsidR="00F438B6" w:rsidRPr="00164B66">
              <w:rPr>
                <w:rFonts w:cs="Calibri"/>
                <w:bCs/>
                <w:szCs w:val="18"/>
              </w:rPr>
              <w:t>ë</w:t>
            </w:r>
            <w:r w:rsidRPr="00164B66">
              <w:rPr>
                <w:rFonts w:cs="Calibri"/>
                <w:bCs/>
                <w:szCs w:val="18"/>
              </w:rPr>
              <w:t xml:space="preserve"> k</w:t>
            </w:r>
            <w:r w:rsidR="00F438B6" w:rsidRPr="00164B66">
              <w:rPr>
                <w:rFonts w:cs="Calibri"/>
                <w:bCs/>
                <w:szCs w:val="18"/>
              </w:rPr>
              <w:t>ë</w:t>
            </w:r>
            <w:r w:rsidRPr="00164B66">
              <w:rPr>
                <w:rFonts w:cs="Calibri"/>
                <w:bCs/>
                <w:szCs w:val="18"/>
              </w:rPr>
              <w:t>t</w:t>
            </w:r>
            <w:r w:rsidR="00F438B6" w:rsidRPr="00164B66">
              <w:rPr>
                <w:rFonts w:cs="Calibri"/>
                <w:bCs/>
                <w:szCs w:val="18"/>
              </w:rPr>
              <w:t>ë</w:t>
            </w:r>
            <w:r w:rsidRPr="00164B66">
              <w:rPr>
                <w:rFonts w:cs="Calibri"/>
                <w:bCs/>
                <w:szCs w:val="18"/>
              </w:rPr>
              <w:t xml:space="preserve"> sesion pjes</w:t>
            </w:r>
            <w:r w:rsidR="00F438B6" w:rsidRPr="00164B66">
              <w:rPr>
                <w:rFonts w:cs="Calibri"/>
                <w:bCs/>
                <w:szCs w:val="18"/>
              </w:rPr>
              <w:t>ë</w:t>
            </w:r>
            <w:r w:rsidRPr="00164B66">
              <w:rPr>
                <w:rFonts w:cs="Calibri"/>
                <w:bCs/>
                <w:szCs w:val="18"/>
              </w:rPr>
              <w:t>marr</w:t>
            </w:r>
            <w:r w:rsidR="00F438B6" w:rsidRPr="00164B66">
              <w:rPr>
                <w:rFonts w:cs="Calibri"/>
                <w:bCs/>
                <w:szCs w:val="18"/>
              </w:rPr>
              <w:t>ë</w:t>
            </w:r>
            <w:r w:rsidRPr="00164B66">
              <w:rPr>
                <w:rFonts w:cs="Calibri"/>
                <w:bCs/>
                <w:szCs w:val="18"/>
              </w:rPr>
              <w:t>sit</w:t>
            </w:r>
            <w:r w:rsidR="00E34FE2" w:rsidRPr="00164B66">
              <w:rPr>
                <w:rFonts w:cs="Calibri"/>
                <w:bCs/>
                <w:szCs w:val="18"/>
              </w:rPr>
              <w:t>:</w:t>
            </w:r>
          </w:p>
          <w:p w:rsidR="00184E56" w:rsidRPr="00164B66" w:rsidRDefault="00184E56" w:rsidP="00184E56">
            <w:pPr>
              <w:pStyle w:val="bul1a"/>
              <w:numPr>
                <w:ilvl w:val="0"/>
                <w:numId w:val="79"/>
              </w:numPr>
              <w:rPr>
                <w:lang w:val="sq-AL"/>
              </w:rPr>
            </w:pPr>
            <w:r w:rsidRPr="00164B66">
              <w:rPr>
                <w:lang w:val="sq-AL"/>
              </w:rPr>
              <w:t>Do t</w:t>
            </w:r>
            <w:r w:rsidR="00F438B6" w:rsidRPr="00164B66">
              <w:rPr>
                <w:lang w:val="sq-AL"/>
              </w:rPr>
              <w:t>ë</w:t>
            </w:r>
            <w:r w:rsidRPr="00164B66">
              <w:rPr>
                <w:lang w:val="sq-AL"/>
              </w:rPr>
              <w:t xml:space="preserve"> identifikojn</w:t>
            </w:r>
            <w:r w:rsidR="00F438B6" w:rsidRPr="00164B66">
              <w:rPr>
                <w:lang w:val="sq-AL"/>
              </w:rPr>
              <w:t>ë</w:t>
            </w:r>
            <w:r w:rsidRPr="00164B66">
              <w:rPr>
                <w:lang w:val="sq-AL"/>
              </w:rPr>
              <w:t xml:space="preserve"> nevoj</w:t>
            </w:r>
            <w:r w:rsidR="00F438B6" w:rsidRPr="00164B66">
              <w:rPr>
                <w:lang w:val="sq-AL"/>
              </w:rPr>
              <w:t>ë</w:t>
            </w:r>
            <w:r w:rsidRPr="00164B66">
              <w:rPr>
                <w:lang w:val="sq-AL"/>
              </w:rPr>
              <w:t>n p</w:t>
            </w:r>
            <w:r w:rsidR="00F438B6" w:rsidRPr="00164B66">
              <w:rPr>
                <w:lang w:val="sq-AL"/>
              </w:rPr>
              <w:t>ë</w:t>
            </w:r>
            <w:r w:rsidRPr="00164B66">
              <w:rPr>
                <w:lang w:val="sq-AL"/>
              </w:rPr>
              <w:t>r bashk</w:t>
            </w:r>
            <w:r w:rsidR="00F438B6" w:rsidRPr="00164B66">
              <w:rPr>
                <w:lang w:val="sq-AL"/>
              </w:rPr>
              <w:t>ë</w:t>
            </w:r>
            <w:r w:rsidRPr="00164B66">
              <w:rPr>
                <w:lang w:val="sq-AL"/>
              </w:rPr>
              <w:t>punim nd</w:t>
            </w:r>
            <w:r w:rsidR="00F438B6" w:rsidRPr="00164B66">
              <w:rPr>
                <w:lang w:val="sq-AL"/>
              </w:rPr>
              <w:t>ë</w:t>
            </w:r>
            <w:r w:rsidRPr="00164B66">
              <w:rPr>
                <w:lang w:val="sq-AL"/>
              </w:rPr>
              <w:t>rkomb</w:t>
            </w:r>
            <w:r w:rsidR="00F438B6" w:rsidRPr="00164B66">
              <w:rPr>
                <w:lang w:val="sq-AL"/>
              </w:rPr>
              <w:t>ë</w:t>
            </w:r>
            <w:r w:rsidRPr="00164B66">
              <w:rPr>
                <w:lang w:val="sq-AL"/>
              </w:rPr>
              <w:t>tar p</w:t>
            </w:r>
            <w:r w:rsidR="00F438B6" w:rsidRPr="00164B66">
              <w:rPr>
                <w:lang w:val="sq-AL"/>
              </w:rPr>
              <w:t>ë</w:t>
            </w:r>
            <w:r w:rsidRPr="00164B66">
              <w:rPr>
                <w:lang w:val="sq-AL"/>
              </w:rPr>
              <w:t>r hetimin e shum</w:t>
            </w:r>
            <w:r w:rsidR="00F438B6" w:rsidRPr="00164B66">
              <w:rPr>
                <w:lang w:val="sq-AL"/>
              </w:rPr>
              <w:t>ë</w:t>
            </w:r>
            <w:r w:rsidRPr="00164B66">
              <w:rPr>
                <w:lang w:val="sq-AL"/>
              </w:rPr>
              <w:t xml:space="preserve"> prej veprave penale q</w:t>
            </w:r>
            <w:r w:rsidR="00F438B6" w:rsidRPr="00164B66">
              <w:rPr>
                <w:lang w:val="sq-AL"/>
              </w:rPr>
              <w:t>ë</w:t>
            </w:r>
            <w:r w:rsidRPr="00164B66">
              <w:rPr>
                <w:lang w:val="sq-AL"/>
              </w:rPr>
              <w:t xml:space="preserve"> mund t</w:t>
            </w:r>
            <w:r w:rsidR="00F438B6" w:rsidRPr="00164B66">
              <w:rPr>
                <w:lang w:val="sq-AL"/>
              </w:rPr>
              <w:t>ë</w:t>
            </w:r>
            <w:r w:rsidRPr="00164B66">
              <w:rPr>
                <w:lang w:val="sq-AL"/>
              </w:rPr>
              <w:t xml:space="preserve"> jen</w:t>
            </w:r>
            <w:r w:rsidR="00F438B6" w:rsidRPr="00164B66">
              <w:rPr>
                <w:lang w:val="sq-AL"/>
              </w:rPr>
              <w:t>ë</w:t>
            </w:r>
            <w:r w:rsidRPr="00164B66">
              <w:rPr>
                <w:lang w:val="sq-AL"/>
              </w:rPr>
              <w:t xml:space="preserve"> kryer</w:t>
            </w:r>
            <w:r w:rsidR="00E34FE2" w:rsidRPr="00164B66">
              <w:rPr>
                <w:lang w:val="sq-AL"/>
              </w:rPr>
              <w:t>;</w:t>
            </w:r>
          </w:p>
          <w:p w:rsidR="00184E56" w:rsidRPr="00164B66" w:rsidRDefault="00184E56" w:rsidP="00184E56">
            <w:pPr>
              <w:pStyle w:val="bul1a"/>
              <w:numPr>
                <w:ilvl w:val="0"/>
                <w:numId w:val="79"/>
              </w:numPr>
              <w:rPr>
                <w:lang w:val="sq-AL"/>
              </w:rPr>
            </w:pPr>
            <w:r w:rsidRPr="00164B66">
              <w:rPr>
                <w:lang w:val="sq-AL"/>
              </w:rPr>
              <w:t>Do t</w:t>
            </w:r>
            <w:r w:rsidR="00F438B6" w:rsidRPr="00164B66">
              <w:rPr>
                <w:lang w:val="sq-AL"/>
              </w:rPr>
              <w:t>ë</w:t>
            </w:r>
            <w:r w:rsidRPr="00164B66">
              <w:rPr>
                <w:lang w:val="sq-AL"/>
              </w:rPr>
              <w:t xml:space="preserve"> identifikojn</w:t>
            </w:r>
            <w:r w:rsidR="00F438B6" w:rsidRPr="00164B66">
              <w:rPr>
                <w:lang w:val="sq-AL"/>
              </w:rPr>
              <w:t>ë</w:t>
            </w:r>
            <w:r w:rsidRPr="00164B66">
              <w:rPr>
                <w:lang w:val="sq-AL"/>
              </w:rPr>
              <w:t xml:space="preserve"> kanalet e bashk</w:t>
            </w:r>
            <w:r w:rsidR="00F438B6" w:rsidRPr="00164B66">
              <w:rPr>
                <w:lang w:val="sq-AL"/>
              </w:rPr>
              <w:t>ë</w:t>
            </w:r>
            <w:r w:rsidRPr="00164B66">
              <w:rPr>
                <w:lang w:val="sq-AL"/>
              </w:rPr>
              <w:t>punimit nd</w:t>
            </w:r>
            <w:r w:rsidR="00F438B6" w:rsidRPr="00164B66">
              <w:rPr>
                <w:lang w:val="sq-AL"/>
              </w:rPr>
              <w:t>ë</w:t>
            </w:r>
            <w:r w:rsidRPr="00164B66">
              <w:rPr>
                <w:lang w:val="sq-AL"/>
              </w:rPr>
              <w:t>rkomb</w:t>
            </w:r>
            <w:r w:rsidR="00F438B6" w:rsidRPr="00164B66">
              <w:rPr>
                <w:lang w:val="sq-AL"/>
              </w:rPr>
              <w:t>ë</w:t>
            </w:r>
            <w:r w:rsidRPr="00164B66">
              <w:rPr>
                <w:lang w:val="sq-AL"/>
              </w:rPr>
              <w:t>tar dhe instrumentet e disponuesh</w:t>
            </w:r>
            <w:r w:rsidR="00F438B6" w:rsidRPr="00164B66">
              <w:rPr>
                <w:lang w:val="sq-AL"/>
              </w:rPr>
              <w:t>ë</w:t>
            </w:r>
            <w:r w:rsidRPr="00164B66">
              <w:rPr>
                <w:lang w:val="sq-AL"/>
              </w:rPr>
              <w:t>m</w:t>
            </w:r>
            <w:r w:rsidR="00E34FE2" w:rsidRPr="00164B66">
              <w:rPr>
                <w:lang w:val="sq-AL"/>
              </w:rPr>
              <w:t xml:space="preserve">, </w:t>
            </w:r>
            <w:r w:rsidRPr="00164B66">
              <w:rPr>
                <w:lang w:val="sq-AL"/>
              </w:rPr>
              <w:t>m</w:t>
            </w:r>
            <w:r w:rsidR="00F438B6" w:rsidRPr="00164B66">
              <w:rPr>
                <w:lang w:val="sq-AL"/>
              </w:rPr>
              <w:t>ë</w:t>
            </w:r>
            <w:r w:rsidRPr="00164B66">
              <w:rPr>
                <w:lang w:val="sq-AL"/>
              </w:rPr>
              <w:t>nyrat e p</w:t>
            </w:r>
            <w:r w:rsidR="00F438B6" w:rsidRPr="00164B66">
              <w:rPr>
                <w:lang w:val="sq-AL"/>
              </w:rPr>
              <w:t>ë</w:t>
            </w:r>
            <w:r w:rsidRPr="00164B66">
              <w:rPr>
                <w:lang w:val="sq-AL"/>
              </w:rPr>
              <w:t>rdorimit, afatet kohore dhe efektivitetin e metodave t</w:t>
            </w:r>
            <w:r w:rsidR="00F438B6" w:rsidRPr="00164B66">
              <w:rPr>
                <w:lang w:val="sq-AL"/>
              </w:rPr>
              <w:t>ë</w:t>
            </w:r>
            <w:r w:rsidRPr="00164B66">
              <w:rPr>
                <w:lang w:val="sq-AL"/>
              </w:rPr>
              <w:t xml:space="preserve"> bashk</w:t>
            </w:r>
            <w:r w:rsidR="00F438B6" w:rsidRPr="00164B66">
              <w:rPr>
                <w:lang w:val="sq-AL"/>
              </w:rPr>
              <w:t>ë</w:t>
            </w:r>
            <w:r w:rsidRPr="00164B66">
              <w:rPr>
                <w:lang w:val="sq-AL"/>
              </w:rPr>
              <w:t>punimit q</w:t>
            </w:r>
            <w:r w:rsidR="00F438B6" w:rsidRPr="00164B66">
              <w:rPr>
                <w:lang w:val="sq-AL"/>
              </w:rPr>
              <w:t>ë</w:t>
            </w:r>
            <w:r w:rsidRPr="00164B66">
              <w:rPr>
                <w:lang w:val="sq-AL"/>
              </w:rPr>
              <w:t xml:space="preserve"> jan</w:t>
            </w:r>
            <w:r w:rsidR="00F438B6" w:rsidRPr="00164B66">
              <w:rPr>
                <w:lang w:val="sq-AL"/>
              </w:rPr>
              <w:t>ë</w:t>
            </w:r>
            <w:r w:rsidRPr="00164B66">
              <w:rPr>
                <w:lang w:val="sq-AL"/>
              </w:rPr>
              <w:t xml:space="preserve"> t</w:t>
            </w:r>
            <w:r w:rsidR="00F438B6" w:rsidRPr="00164B66">
              <w:rPr>
                <w:lang w:val="sq-AL"/>
              </w:rPr>
              <w:t>ë</w:t>
            </w:r>
            <w:r w:rsidRPr="00164B66">
              <w:rPr>
                <w:lang w:val="sq-AL"/>
              </w:rPr>
              <w:t xml:space="preserve"> disponueshme</w:t>
            </w:r>
            <w:r w:rsidR="00E34FE2" w:rsidRPr="00164B66">
              <w:rPr>
                <w:lang w:val="sq-AL"/>
              </w:rPr>
              <w:t>;</w:t>
            </w:r>
          </w:p>
          <w:p w:rsidR="00E34FE2" w:rsidRPr="00164B66" w:rsidRDefault="00184E56" w:rsidP="00184E56">
            <w:pPr>
              <w:pStyle w:val="bul1a"/>
              <w:numPr>
                <w:ilvl w:val="0"/>
                <w:numId w:val="79"/>
              </w:numPr>
              <w:rPr>
                <w:lang w:val="sq-AL"/>
              </w:rPr>
            </w:pPr>
            <w:r w:rsidRPr="00164B66">
              <w:rPr>
                <w:lang w:val="sq-AL"/>
              </w:rPr>
              <w:t>Do t</w:t>
            </w:r>
            <w:r w:rsidR="00F438B6" w:rsidRPr="00164B66">
              <w:rPr>
                <w:lang w:val="sq-AL"/>
              </w:rPr>
              <w:t>ë</w:t>
            </w:r>
            <w:r w:rsidRPr="00164B66">
              <w:rPr>
                <w:lang w:val="sq-AL"/>
              </w:rPr>
              <w:t xml:space="preserve"> diskutojn</w:t>
            </w:r>
            <w:r w:rsidR="00F438B6" w:rsidRPr="00164B66">
              <w:rPr>
                <w:lang w:val="sq-AL"/>
              </w:rPr>
              <w:t>ë</w:t>
            </w:r>
            <w:r w:rsidRPr="00164B66">
              <w:rPr>
                <w:lang w:val="sq-AL"/>
              </w:rPr>
              <w:t xml:space="preserve"> avantazhin e mekanizmave t</w:t>
            </w:r>
            <w:r w:rsidR="00F438B6" w:rsidRPr="00164B66">
              <w:rPr>
                <w:lang w:val="sq-AL"/>
              </w:rPr>
              <w:t>ë</w:t>
            </w:r>
            <w:r w:rsidRPr="00164B66">
              <w:rPr>
                <w:lang w:val="sq-AL"/>
              </w:rPr>
              <w:t xml:space="preserve"> bashk</w:t>
            </w:r>
            <w:r w:rsidR="00F438B6" w:rsidRPr="00164B66">
              <w:rPr>
                <w:lang w:val="sq-AL"/>
              </w:rPr>
              <w:t>ë</w:t>
            </w:r>
            <w:r w:rsidRPr="00164B66">
              <w:rPr>
                <w:lang w:val="sq-AL"/>
              </w:rPr>
              <w:t>punimit t</w:t>
            </w:r>
            <w:r w:rsidR="00F438B6" w:rsidRPr="00164B66">
              <w:rPr>
                <w:lang w:val="sq-AL"/>
              </w:rPr>
              <w:t>ë</w:t>
            </w:r>
            <w:r w:rsidRPr="00164B66">
              <w:rPr>
                <w:lang w:val="sq-AL"/>
              </w:rPr>
              <w:t xml:space="preserve"> p</w:t>
            </w:r>
            <w:r w:rsidR="00F438B6" w:rsidRPr="00164B66">
              <w:rPr>
                <w:lang w:val="sq-AL"/>
              </w:rPr>
              <w:t>ë</w:t>
            </w:r>
            <w:r w:rsidRPr="00164B66">
              <w:rPr>
                <w:lang w:val="sq-AL"/>
              </w:rPr>
              <w:t>rshkruara n</w:t>
            </w:r>
            <w:r w:rsidR="00F438B6" w:rsidRPr="00164B66">
              <w:rPr>
                <w:lang w:val="sq-AL"/>
              </w:rPr>
              <w:t>ë</w:t>
            </w:r>
            <w:r w:rsidRPr="00164B66">
              <w:rPr>
                <w:lang w:val="sq-AL"/>
              </w:rPr>
              <w:t xml:space="preserve"> Konvent</w:t>
            </w:r>
            <w:r w:rsidR="00F438B6" w:rsidRPr="00164B66">
              <w:rPr>
                <w:lang w:val="sq-AL"/>
              </w:rPr>
              <w:t>ë</w:t>
            </w:r>
            <w:r w:rsidRPr="00164B66">
              <w:rPr>
                <w:lang w:val="sq-AL"/>
              </w:rPr>
              <w:t>n e Budapestit p</w:t>
            </w:r>
            <w:r w:rsidR="00F438B6" w:rsidRPr="00164B66">
              <w:rPr>
                <w:lang w:val="sq-AL"/>
              </w:rPr>
              <w:t>ë</w:t>
            </w:r>
            <w:r w:rsidRPr="00164B66">
              <w:rPr>
                <w:lang w:val="sq-AL"/>
              </w:rPr>
              <w:t>r Krimin Kibernetik dhe do t</w:t>
            </w:r>
            <w:r w:rsidR="00F438B6" w:rsidRPr="00164B66">
              <w:rPr>
                <w:lang w:val="sq-AL"/>
              </w:rPr>
              <w:t>ë</w:t>
            </w:r>
            <w:r w:rsidRPr="00164B66">
              <w:rPr>
                <w:lang w:val="sq-AL"/>
              </w:rPr>
              <w:t xml:space="preserve"> identifikojn</w:t>
            </w:r>
            <w:r w:rsidR="00F438B6" w:rsidRPr="00164B66">
              <w:rPr>
                <w:lang w:val="sq-AL"/>
              </w:rPr>
              <w:t>ë</w:t>
            </w:r>
            <w:r w:rsidRPr="00164B66">
              <w:rPr>
                <w:lang w:val="sq-AL"/>
              </w:rPr>
              <w:t xml:space="preserve"> parimet e tij t</w:t>
            </w:r>
            <w:r w:rsidR="00F438B6" w:rsidRPr="00164B66">
              <w:rPr>
                <w:lang w:val="sq-AL"/>
              </w:rPr>
              <w:t>ë</w:t>
            </w:r>
            <w:r w:rsidRPr="00164B66">
              <w:rPr>
                <w:lang w:val="sq-AL"/>
              </w:rPr>
              <w:t xml:space="preserve"> p</w:t>
            </w:r>
            <w:r w:rsidR="00F438B6" w:rsidRPr="00164B66">
              <w:rPr>
                <w:lang w:val="sq-AL"/>
              </w:rPr>
              <w:t>ë</w:t>
            </w:r>
            <w:r w:rsidRPr="00164B66">
              <w:rPr>
                <w:lang w:val="sq-AL"/>
              </w:rPr>
              <w:t xml:space="preserve">rgjithshme, masat provizore dhe rrjetin </w:t>
            </w:r>
            <w:r w:rsidR="00E34FE2" w:rsidRPr="00164B66">
              <w:rPr>
                <w:lang w:val="sq-AL"/>
              </w:rPr>
              <w:t>24/7.</w:t>
            </w:r>
          </w:p>
          <w:p w:rsidR="00E34FE2" w:rsidRPr="00164B66" w:rsidRDefault="00E34FE2" w:rsidP="00807B4F">
            <w:pPr>
              <w:tabs>
                <w:tab w:val="left" w:pos="426"/>
                <w:tab w:val="left" w:pos="851"/>
              </w:tabs>
              <w:spacing w:line="260" w:lineRule="exact"/>
              <w:rPr>
                <w:rFonts w:cs="Calibri"/>
                <w:bCs/>
                <w:szCs w:val="18"/>
              </w:rPr>
            </w:pPr>
          </w:p>
          <w:p w:rsidR="00E34FE2" w:rsidRPr="00164B66" w:rsidRDefault="00184E56" w:rsidP="00807B4F">
            <w:pPr>
              <w:tabs>
                <w:tab w:val="left" w:pos="426"/>
                <w:tab w:val="left" w:pos="851"/>
              </w:tabs>
              <w:spacing w:line="260" w:lineRule="exact"/>
              <w:rPr>
                <w:rFonts w:cs="Calibri"/>
                <w:b/>
                <w:bCs/>
                <w:szCs w:val="18"/>
              </w:rPr>
            </w:pPr>
            <w:r w:rsidRPr="00164B66">
              <w:rPr>
                <w:rFonts w:cs="Calibri"/>
                <w:b/>
                <w:bCs/>
                <w:szCs w:val="18"/>
              </w:rPr>
              <w:t>Axhenda</w:t>
            </w:r>
          </w:p>
          <w:p w:rsidR="00E34FE2" w:rsidRPr="00164B66" w:rsidRDefault="00E34FE2" w:rsidP="00807B4F">
            <w:pPr>
              <w:tabs>
                <w:tab w:val="left" w:pos="426"/>
                <w:tab w:val="left" w:pos="851"/>
              </w:tabs>
              <w:spacing w:line="260" w:lineRule="exact"/>
              <w:rPr>
                <w:rFonts w:cs="Calibri"/>
                <w:szCs w:val="18"/>
              </w:rPr>
            </w:pPr>
            <w:r w:rsidRPr="00164B66">
              <w:rPr>
                <w:rFonts w:cs="Calibri"/>
                <w:bCs/>
                <w:szCs w:val="18"/>
              </w:rPr>
              <w:t>P</w:t>
            </w:r>
            <w:r w:rsidR="00184E56" w:rsidRPr="00164B66">
              <w:rPr>
                <w:rFonts w:cs="Calibri"/>
                <w:bCs/>
                <w:szCs w:val="18"/>
              </w:rPr>
              <w:t>jesa e Par</w:t>
            </w:r>
            <w:r w:rsidR="00F438B6" w:rsidRPr="00164B66">
              <w:rPr>
                <w:rFonts w:cs="Calibri"/>
                <w:bCs/>
                <w:szCs w:val="18"/>
              </w:rPr>
              <w:t>ë</w:t>
            </w:r>
            <w:r w:rsidR="00184E56" w:rsidRPr="00164B66">
              <w:rPr>
                <w:rFonts w:cs="Calibri"/>
                <w:bCs/>
                <w:szCs w:val="18"/>
              </w:rPr>
              <w:t xml:space="preserve"> e prezantimit do t</w:t>
            </w:r>
            <w:r w:rsidR="00F438B6" w:rsidRPr="00164B66">
              <w:rPr>
                <w:rFonts w:cs="Calibri"/>
                <w:bCs/>
                <w:szCs w:val="18"/>
              </w:rPr>
              <w:t>ë</w:t>
            </w:r>
            <w:r w:rsidR="00184E56" w:rsidRPr="00164B66">
              <w:rPr>
                <w:rFonts w:cs="Calibri"/>
                <w:bCs/>
                <w:szCs w:val="18"/>
              </w:rPr>
              <w:t xml:space="preserve"> fokusohet tek nevojat p</w:t>
            </w:r>
            <w:r w:rsidR="00F438B6" w:rsidRPr="00164B66">
              <w:rPr>
                <w:rFonts w:cs="Calibri"/>
                <w:bCs/>
                <w:szCs w:val="18"/>
              </w:rPr>
              <w:t>ë</w:t>
            </w:r>
            <w:r w:rsidR="00184E56" w:rsidRPr="00164B66">
              <w:rPr>
                <w:rFonts w:cs="Calibri"/>
                <w:bCs/>
                <w:szCs w:val="18"/>
              </w:rPr>
              <w:t>r bashk</w:t>
            </w:r>
            <w:r w:rsidR="00F438B6" w:rsidRPr="00164B66">
              <w:rPr>
                <w:rFonts w:cs="Calibri"/>
                <w:bCs/>
                <w:szCs w:val="18"/>
              </w:rPr>
              <w:t>ë</w:t>
            </w:r>
            <w:r w:rsidR="00184E56" w:rsidRPr="00164B66">
              <w:rPr>
                <w:rFonts w:cs="Calibri"/>
                <w:bCs/>
                <w:szCs w:val="18"/>
              </w:rPr>
              <w:t>punim nd</w:t>
            </w:r>
            <w:r w:rsidR="00F438B6" w:rsidRPr="00164B66">
              <w:rPr>
                <w:rFonts w:cs="Calibri"/>
                <w:bCs/>
                <w:szCs w:val="18"/>
              </w:rPr>
              <w:t>ë</w:t>
            </w:r>
            <w:r w:rsidR="00184E56" w:rsidRPr="00164B66">
              <w:rPr>
                <w:rFonts w:cs="Calibri"/>
                <w:bCs/>
                <w:szCs w:val="18"/>
              </w:rPr>
              <w:t>rkomb</w:t>
            </w:r>
            <w:r w:rsidR="00F438B6" w:rsidRPr="00164B66">
              <w:rPr>
                <w:rFonts w:cs="Calibri"/>
                <w:bCs/>
                <w:szCs w:val="18"/>
              </w:rPr>
              <w:t>ë</w:t>
            </w:r>
            <w:r w:rsidR="00184E56" w:rsidRPr="00164B66">
              <w:rPr>
                <w:rFonts w:cs="Calibri"/>
                <w:bCs/>
                <w:szCs w:val="18"/>
              </w:rPr>
              <w:t>tar n</w:t>
            </w:r>
            <w:r w:rsidR="00F438B6" w:rsidRPr="00164B66">
              <w:rPr>
                <w:rFonts w:cs="Calibri"/>
                <w:bCs/>
                <w:szCs w:val="18"/>
              </w:rPr>
              <w:t>ë</w:t>
            </w:r>
            <w:r w:rsidR="00184E56" w:rsidRPr="00164B66">
              <w:rPr>
                <w:rFonts w:cs="Calibri"/>
                <w:bCs/>
                <w:szCs w:val="18"/>
              </w:rPr>
              <w:t xml:space="preserve"> ç</w:t>
            </w:r>
            <w:r w:rsidR="00F438B6" w:rsidRPr="00164B66">
              <w:rPr>
                <w:rFonts w:cs="Calibri"/>
                <w:bCs/>
                <w:szCs w:val="18"/>
              </w:rPr>
              <w:t>ë</w:t>
            </w:r>
            <w:r w:rsidR="00184E56" w:rsidRPr="00164B66">
              <w:rPr>
                <w:rFonts w:cs="Calibri"/>
                <w:bCs/>
                <w:szCs w:val="18"/>
              </w:rPr>
              <w:t>shtjet konkrete</w:t>
            </w:r>
            <w:r w:rsidRPr="00164B66">
              <w:rPr>
                <w:rFonts w:cs="Calibri"/>
                <w:szCs w:val="18"/>
              </w:rPr>
              <w:t xml:space="preserve">. </w:t>
            </w:r>
          </w:p>
          <w:p w:rsidR="00E34FE2" w:rsidRPr="00164B66" w:rsidRDefault="00E34FE2" w:rsidP="00807B4F">
            <w:pPr>
              <w:tabs>
                <w:tab w:val="left" w:pos="426"/>
                <w:tab w:val="left" w:pos="851"/>
              </w:tabs>
              <w:spacing w:line="260" w:lineRule="exact"/>
              <w:rPr>
                <w:rFonts w:cs="Calibri"/>
                <w:szCs w:val="18"/>
              </w:rPr>
            </w:pPr>
            <w:r w:rsidRPr="00164B66">
              <w:rPr>
                <w:rFonts w:cs="Calibri"/>
                <w:szCs w:val="18"/>
              </w:rPr>
              <w:t>P</w:t>
            </w:r>
            <w:r w:rsidR="00184E56" w:rsidRPr="00164B66">
              <w:rPr>
                <w:rFonts w:cs="Calibri"/>
                <w:szCs w:val="18"/>
              </w:rPr>
              <w:t>jesa e Dyt</w:t>
            </w:r>
            <w:r w:rsidR="00F438B6" w:rsidRPr="00164B66">
              <w:rPr>
                <w:rFonts w:cs="Calibri"/>
                <w:szCs w:val="18"/>
              </w:rPr>
              <w:t>ë</w:t>
            </w:r>
            <w:r w:rsidR="00184E56" w:rsidRPr="00164B66">
              <w:rPr>
                <w:rFonts w:cs="Calibri"/>
                <w:szCs w:val="18"/>
              </w:rPr>
              <w:t xml:space="preserve"> do t</w:t>
            </w:r>
            <w:r w:rsidR="00F438B6" w:rsidRPr="00164B66">
              <w:rPr>
                <w:rFonts w:cs="Calibri"/>
                <w:szCs w:val="18"/>
              </w:rPr>
              <w:t>ë</w:t>
            </w:r>
            <w:r w:rsidR="00184E56" w:rsidRPr="00164B66">
              <w:rPr>
                <w:rFonts w:cs="Calibri"/>
                <w:szCs w:val="18"/>
              </w:rPr>
              <w:t xml:space="preserve"> trajtoj</w:t>
            </w:r>
            <w:r w:rsidR="00F438B6" w:rsidRPr="00164B66">
              <w:rPr>
                <w:rFonts w:cs="Calibri"/>
                <w:szCs w:val="18"/>
              </w:rPr>
              <w:t>ë</w:t>
            </w:r>
            <w:r w:rsidR="00184E56" w:rsidRPr="00164B66">
              <w:rPr>
                <w:rFonts w:cs="Calibri"/>
                <w:szCs w:val="18"/>
              </w:rPr>
              <w:t xml:space="preserve"> disa instrumente dhe mekanizma t</w:t>
            </w:r>
            <w:r w:rsidR="00F438B6" w:rsidRPr="00164B66">
              <w:rPr>
                <w:rFonts w:cs="Calibri"/>
                <w:szCs w:val="18"/>
              </w:rPr>
              <w:t>ë</w:t>
            </w:r>
            <w:r w:rsidR="00184E56" w:rsidRPr="00164B66">
              <w:rPr>
                <w:rFonts w:cs="Calibri"/>
                <w:szCs w:val="18"/>
              </w:rPr>
              <w:t xml:space="preserve"> p</w:t>
            </w:r>
            <w:r w:rsidR="00F438B6" w:rsidRPr="00164B66">
              <w:rPr>
                <w:rFonts w:cs="Calibri"/>
                <w:szCs w:val="18"/>
              </w:rPr>
              <w:t>ë</w:t>
            </w:r>
            <w:r w:rsidR="00184E56" w:rsidRPr="00164B66">
              <w:rPr>
                <w:rFonts w:cs="Calibri"/>
                <w:szCs w:val="18"/>
              </w:rPr>
              <w:t>rgjithsh</w:t>
            </w:r>
            <w:r w:rsidR="00F438B6" w:rsidRPr="00164B66">
              <w:rPr>
                <w:rFonts w:cs="Calibri"/>
                <w:szCs w:val="18"/>
              </w:rPr>
              <w:t>ë</w:t>
            </w:r>
            <w:r w:rsidR="00184E56" w:rsidRPr="00164B66">
              <w:rPr>
                <w:rFonts w:cs="Calibri"/>
                <w:szCs w:val="18"/>
              </w:rPr>
              <w:t>m t</w:t>
            </w:r>
            <w:r w:rsidR="00F438B6" w:rsidRPr="00164B66">
              <w:rPr>
                <w:rFonts w:cs="Calibri"/>
                <w:szCs w:val="18"/>
              </w:rPr>
              <w:t>ë</w:t>
            </w:r>
            <w:r w:rsidR="00184E56" w:rsidRPr="00164B66">
              <w:rPr>
                <w:rFonts w:cs="Calibri"/>
                <w:szCs w:val="18"/>
              </w:rPr>
              <w:t xml:space="preserve"> bashk</w:t>
            </w:r>
            <w:r w:rsidR="00F438B6" w:rsidRPr="00164B66">
              <w:rPr>
                <w:rFonts w:cs="Calibri"/>
                <w:szCs w:val="18"/>
              </w:rPr>
              <w:t>ë</w:t>
            </w:r>
            <w:r w:rsidR="00184E56" w:rsidRPr="00164B66">
              <w:rPr>
                <w:rFonts w:cs="Calibri"/>
                <w:szCs w:val="18"/>
              </w:rPr>
              <w:t>punimit nd</w:t>
            </w:r>
            <w:r w:rsidR="00F438B6" w:rsidRPr="00164B66">
              <w:rPr>
                <w:rFonts w:cs="Calibri"/>
                <w:szCs w:val="18"/>
              </w:rPr>
              <w:t>ë</w:t>
            </w:r>
            <w:r w:rsidR="00184E56" w:rsidRPr="00164B66">
              <w:rPr>
                <w:rFonts w:cs="Calibri"/>
                <w:szCs w:val="18"/>
              </w:rPr>
              <w:t>rkomb</w:t>
            </w:r>
            <w:r w:rsidR="00F438B6" w:rsidRPr="00164B66">
              <w:rPr>
                <w:rFonts w:cs="Calibri"/>
                <w:szCs w:val="18"/>
              </w:rPr>
              <w:t>ë</w:t>
            </w:r>
            <w:r w:rsidR="00184E56" w:rsidRPr="00164B66">
              <w:rPr>
                <w:rFonts w:cs="Calibri"/>
                <w:szCs w:val="18"/>
              </w:rPr>
              <w:t>tar, p</w:t>
            </w:r>
            <w:r w:rsidR="00F438B6" w:rsidRPr="00164B66">
              <w:rPr>
                <w:rFonts w:cs="Calibri"/>
                <w:szCs w:val="18"/>
              </w:rPr>
              <w:t>ë</w:t>
            </w:r>
            <w:r w:rsidR="00184E56" w:rsidRPr="00164B66">
              <w:rPr>
                <w:rFonts w:cs="Calibri"/>
                <w:szCs w:val="18"/>
              </w:rPr>
              <w:t>rveç instrumenteve specifik</w:t>
            </w:r>
            <w:r w:rsidR="00F438B6" w:rsidRPr="00164B66">
              <w:rPr>
                <w:rFonts w:cs="Calibri"/>
                <w:szCs w:val="18"/>
              </w:rPr>
              <w:t>ë</w:t>
            </w:r>
            <w:r w:rsidR="00184E56" w:rsidRPr="00164B66">
              <w:rPr>
                <w:rFonts w:cs="Calibri"/>
                <w:szCs w:val="18"/>
              </w:rPr>
              <w:t xml:space="preserve"> t</w:t>
            </w:r>
            <w:r w:rsidR="00F438B6" w:rsidRPr="00164B66">
              <w:rPr>
                <w:rFonts w:cs="Calibri"/>
                <w:szCs w:val="18"/>
              </w:rPr>
              <w:t>ë</w:t>
            </w:r>
            <w:r w:rsidR="00184E56" w:rsidRPr="00164B66">
              <w:rPr>
                <w:rFonts w:cs="Calibri"/>
                <w:szCs w:val="18"/>
              </w:rPr>
              <w:t xml:space="preserve"> p</w:t>
            </w:r>
            <w:r w:rsidR="00F438B6" w:rsidRPr="00164B66">
              <w:rPr>
                <w:rFonts w:cs="Calibri"/>
                <w:szCs w:val="18"/>
              </w:rPr>
              <w:t>ë</w:t>
            </w:r>
            <w:r w:rsidR="00184E56" w:rsidRPr="00164B66">
              <w:rPr>
                <w:rFonts w:cs="Calibri"/>
                <w:szCs w:val="18"/>
              </w:rPr>
              <w:t>rdorur n</w:t>
            </w:r>
            <w:r w:rsidR="00F438B6" w:rsidRPr="00164B66">
              <w:rPr>
                <w:rFonts w:cs="Calibri"/>
                <w:szCs w:val="18"/>
              </w:rPr>
              <w:t>ë</w:t>
            </w:r>
            <w:r w:rsidR="00184E56" w:rsidRPr="00164B66">
              <w:rPr>
                <w:rFonts w:cs="Calibri"/>
                <w:szCs w:val="18"/>
              </w:rPr>
              <w:t xml:space="preserve"> ç</w:t>
            </w:r>
            <w:r w:rsidR="00F438B6" w:rsidRPr="00164B66">
              <w:rPr>
                <w:rFonts w:cs="Calibri"/>
                <w:szCs w:val="18"/>
              </w:rPr>
              <w:t>ë</w:t>
            </w:r>
            <w:r w:rsidR="00184E56" w:rsidRPr="00164B66">
              <w:rPr>
                <w:rFonts w:cs="Calibri"/>
                <w:szCs w:val="18"/>
              </w:rPr>
              <w:t>shtjet e krimit kibernetik</w:t>
            </w:r>
            <w:r w:rsidRPr="00164B66">
              <w:rPr>
                <w:rFonts w:cs="Calibri"/>
                <w:szCs w:val="18"/>
              </w:rPr>
              <w:t>.</w:t>
            </w:r>
          </w:p>
          <w:p w:rsidR="00E34FE2" w:rsidRPr="00164B66" w:rsidRDefault="00184E56" w:rsidP="00807B4F">
            <w:pPr>
              <w:tabs>
                <w:tab w:val="left" w:pos="426"/>
                <w:tab w:val="left" w:pos="851"/>
              </w:tabs>
              <w:spacing w:line="260" w:lineRule="exact"/>
              <w:rPr>
                <w:rFonts w:cs="Calibri"/>
                <w:szCs w:val="18"/>
              </w:rPr>
            </w:pPr>
            <w:r w:rsidRPr="00164B66">
              <w:rPr>
                <w:rFonts w:cs="Calibri"/>
                <w:szCs w:val="18"/>
              </w:rPr>
              <w:t>N</w:t>
            </w:r>
            <w:r w:rsidR="00F438B6" w:rsidRPr="00164B66">
              <w:rPr>
                <w:rFonts w:cs="Calibri"/>
                <w:szCs w:val="18"/>
              </w:rPr>
              <w:t>ë</w:t>
            </w:r>
            <w:r w:rsidRPr="00164B66">
              <w:rPr>
                <w:rFonts w:cs="Calibri"/>
                <w:szCs w:val="18"/>
              </w:rPr>
              <w:t xml:space="preserve"> Pjes</w:t>
            </w:r>
            <w:r w:rsidR="00F438B6" w:rsidRPr="00164B66">
              <w:rPr>
                <w:rFonts w:cs="Calibri"/>
                <w:szCs w:val="18"/>
              </w:rPr>
              <w:t>ë</w:t>
            </w:r>
            <w:r w:rsidRPr="00164B66">
              <w:rPr>
                <w:rFonts w:cs="Calibri"/>
                <w:szCs w:val="18"/>
              </w:rPr>
              <w:t>n e Tret</w:t>
            </w:r>
            <w:r w:rsidR="00F438B6" w:rsidRPr="00164B66">
              <w:rPr>
                <w:rFonts w:cs="Calibri"/>
                <w:szCs w:val="18"/>
              </w:rPr>
              <w:t>ë</w:t>
            </w:r>
            <w:r w:rsidRPr="00164B66">
              <w:rPr>
                <w:rFonts w:cs="Calibri"/>
                <w:szCs w:val="18"/>
              </w:rPr>
              <w:t xml:space="preserve"> do t</w:t>
            </w:r>
            <w:r w:rsidR="00F438B6" w:rsidRPr="00164B66">
              <w:rPr>
                <w:rFonts w:cs="Calibri"/>
                <w:szCs w:val="18"/>
              </w:rPr>
              <w:t>ë</w:t>
            </w:r>
            <w:r w:rsidRPr="00164B66">
              <w:rPr>
                <w:rFonts w:cs="Calibri"/>
                <w:szCs w:val="18"/>
              </w:rPr>
              <w:t xml:space="preserve"> trajtohen rregullat e bashk</w:t>
            </w:r>
            <w:r w:rsidR="00F438B6" w:rsidRPr="00164B66">
              <w:rPr>
                <w:rFonts w:cs="Calibri"/>
                <w:szCs w:val="18"/>
              </w:rPr>
              <w:t>ë</w:t>
            </w:r>
            <w:r w:rsidRPr="00164B66">
              <w:rPr>
                <w:rFonts w:cs="Calibri"/>
                <w:szCs w:val="18"/>
              </w:rPr>
              <w:t>punimit nd</w:t>
            </w:r>
            <w:r w:rsidR="00F438B6" w:rsidRPr="00164B66">
              <w:rPr>
                <w:rFonts w:cs="Calibri"/>
                <w:szCs w:val="18"/>
              </w:rPr>
              <w:t>ë</w:t>
            </w:r>
            <w:r w:rsidRPr="00164B66">
              <w:rPr>
                <w:rFonts w:cs="Calibri"/>
                <w:szCs w:val="18"/>
              </w:rPr>
              <w:t>rkomb</w:t>
            </w:r>
            <w:r w:rsidR="00F438B6" w:rsidRPr="00164B66">
              <w:rPr>
                <w:rFonts w:cs="Calibri"/>
                <w:szCs w:val="18"/>
              </w:rPr>
              <w:t>ë</w:t>
            </w:r>
            <w:r w:rsidRPr="00164B66">
              <w:rPr>
                <w:rFonts w:cs="Calibri"/>
                <w:szCs w:val="18"/>
              </w:rPr>
              <w:t>tar t</w:t>
            </w:r>
            <w:r w:rsidR="00F438B6" w:rsidRPr="00164B66">
              <w:rPr>
                <w:rFonts w:cs="Calibri"/>
                <w:szCs w:val="18"/>
              </w:rPr>
              <w:t>ë</w:t>
            </w:r>
            <w:r w:rsidRPr="00164B66">
              <w:rPr>
                <w:rFonts w:cs="Calibri"/>
                <w:szCs w:val="18"/>
              </w:rPr>
              <w:t xml:space="preserve"> </w:t>
            </w:r>
            <w:r w:rsidR="009C0D74" w:rsidRPr="00164B66">
              <w:rPr>
                <w:rFonts w:cs="Calibri"/>
                <w:szCs w:val="18"/>
              </w:rPr>
              <w:t>Konvent</w:t>
            </w:r>
            <w:r w:rsidR="00F438B6" w:rsidRPr="00164B66">
              <w:rPr>
                <w:rFonts w:cs="Calibri"/>
                <w:szCs w:val="18"/>
              </w:rPr>
              <w:t>ë</w:t>
            </w:r>
            <w:r w:rsidR="009C0D74" w:rsidRPr="00164B66">
              <w:rPr>
                <w:rFonts w:cs="Calibri"/>
                <w:szCs w:val="18"/>
              </w:rPr>
              <w:t>s s</w:t>
            </w:r>
            <w:r w:rsidR="00F438B6" w:rsidRPr="00164B66">
              <w:rPr>
                <w:rFonts w:cs="Calibri"/>
                <w:szCs w:val="18"/>
              </w:rPr>
              <w:t>ë</w:t>
            </w:r>
            <w:r w:rsidR="009C0D74" w:rsidRPr="00164B66">
              <w:rPr>
                <w:rFonts w:cs="Calibri"/>
                <w:szCs w:val="18"/>
              </w:rPr>
              <w:t xml:space="preserve"> Budapestit, si kujtes</w:t>
            </w:r>
            <w:r w:rsidR="00F438B6" w:rsidRPr="00164B66">
              <w:rPr>
                <w:rFonts w:cs="Calibri"/>
                <w:szCs w:val="18"/>
              </w:rPr>
              <w:t>ë</w:t>
            </w:r>
            <w:r w:rsidR="009C0D74" w:rsidRPr="00164B66">
              <w:rPr>
                <w:rFonts w:cs="Calibri"/>
                <w:szCs w:val="18"/>
              </w:rPr>
              <w:t xml:space="preserve"> nga trajnimi fillestar</w:t>
            </w:r>
            <w:r w:rsidR="00E34FE2" w:rsidRPr="00164B66">
              <w:rPr>
                <w:rFonts w:cs="Calibri"/>
                <w:szCs w:val="18"/>
              </w:rPr>
              <w:t xml:space="preserve">. </w:t>
            </w:r>
          </w:p>
          <w:p w:rsidR="00E34FE2" w:rsidRPr="00164B66" w:rsidRDefault="00E34FE2" w:rsidP="00807B4F">
            <w:pPr>
              <w:tabs>
                <w:tab w:val="left" w:pos="426"/>
                <w:tab w:val="left" w:pos="851"/>
              </w:tabs>
              <w:spacing w:line="260" w:lineRule="exact"/>
              <w:rPr>
                <w:rFonts w:cs="Calibri"/>
                <w:szCs w:val="18"/>
              </w:rPr>
            </w:pPr>
            <w:r w:rsidRPr="00164B66">
              <w:rPr>
                <w:rFonts w:cs="Calibri"/>
                <w:szCs w:val="18"/>
              </w:rPr>
              <w:t>P</w:t>
            </w:r>
            <w:r w:rsidR="009C0D74" w:rsidRPr="00164B66">
              <w:rPr>
                <w:rFonts w:cs="Calibri"/>
                <w:szCs w:val="18"/>
              </w:rPr>
              <w:t>jesa e Kat</w:t>
            </w:r>
            <w:r w:rsidR="00F438B6" w:rsidRPr="00164B66">
              <w:rPr>
                <w:rFonts w:cs="Calibri"/>
                <w:szCs w:val="18"/>
              </w:rPr>
              <w:t>ë</w:t>
            </w:r>
            <w:r w:rsidR="009C0D74" w:rsidRPr="00164B66">
              <w:rPr>
                <w:rFonts w:cs="Calibri"/>
                <w:szCs w:val="18"/>
              </w:rPr>
              <w:t>rt do t</w:t>
            </w:r>
            <w:r w:rsidR="00F438B6" w:rsidRPr="00164B66">
              <w:rPr>
                <w:rFonts w:cs="Calibri"/>
                <w:szCs w:val="18"/>
              </w:rPr>
              <w:t>ë</w:t>
            </w:r>
            <w:r w:rsidR="009C0D74" w:rsidRPr="00164B66">
              <w:rPr>
                <w:rFonts w:cs="Calibri"/>
                <w:szCs w:val="18"/>
              </w:rPr>
              <w:t xml:space="preserve"> trajtoj</w:t>
            </w:r>
            <w:r w:rsidR="00F438B6" w:rsidRPr="00164B66">
              <w:rPr>
                <w:rFonts w:cs="Calibri"/>
                <w:szCs w:val="18"/>
              </w:rPr>
              <w:t>ë</w:t>
            </w:r>
            <w:r w:rsidR="009C0D74" w:rsidRPr="00164B66">
              <w:rPr>
                <w:rFonts w:cs="Calibri"/>
                <w:szCs w:val="18"/>
              </w:rPr>
              <w:t xml:space="preserve"> n</w:t>
            </w:r>
            <w:r w:rsidR="00F438B6" w:rsidRPr="00164B66">
              <w:rPr>
                <w:rFonts w:cs="Calibri"/>
                <w:szCs w:val="18"/>
              </w:rPr>
              <w:t>ë</w:t>
            </w:r>
            <w:r w:rsidR="009C0D74" w:rsidRPr="00164B66">
              <w:rPr>
                <w:rFonts w:cs="Calibri"/>
                <w:szCs w:val="18"/>
              </w:rPr>
              <w:t xml:space="preserve"> thell</w:t>
            </w:r>
            <w:r w:rsidR="00F438B6" w:rsidRPr="00164B66">
              <w:rPr>
                <w:rFonts w:cs="Calibri"/>
                <w:szCs w:val="18"/>
              </w:rPr>
              <w:t>ë</w:t>
            </w:r>
            <w:r w:rsidR="009C0D74" w:rsidRPr="00164B66">
              <w:rPr>
                <w:rFonts w:cs="Calibri"/>
                <w:szCs w:val="18"/>
              </w:rPr>
              <w:t>si ç</w:t>
            </w:r>
            <w:r w:rsidR="00F438B6" w:rsidRPr="00164B66">
              <w:rPr>
                <w:rFonts w:cs="Calibri"/>
                <w:szCs w:val="18"/>
              </w:rPr>
              <w:t>ë</w:t>
            </w:r>
            <w:r w:rsidR="009C0D74" w:rsidRPr="00164B66">
              <w:rPr>
                <w:rFonts w:cs="Calibri"/>
                <w:szCs w:val="18"/>
              </w:rPr>
              <w:t>shtjen konkrete n</w:t>
            </w:r>
            <w:r w:rsidR="00F438B6" w:rsidRPr="00164B66">
              <w:rPr>
                <w:rFonts w:cs="Calibri"/>
                <w:szCs w:val="18"/>
              </w:rPr>
              <w:t>ë</w:t>
            </w:r>
            <w:r w:rsidR="009C0D74" w:rsidRPr="00164B66">
              <w:rPr>
                <w:rFonts w:cs="Calibri"/>
                <w:szCs w:val="18"/>
              </w:rPr>
              <w:t xml:space="preserve"> shqyrtim, duke p</w:t>
            </w:r>
            <w:r w:rsidR="00F438B6" w:rsidRPr="00164B66">
              <w:rPr>
                <w:rFonts w:cs="Calibri"/>
                <w:szCs w:val="18"/>
              </w:rPr>
              <w:t>ë</w:t>
            </w:r>
            <w:r w:rsidR="009C0D74" w:rsidRPr="00164B66">
              <w:rPr>
                <w:rFonts w:cs="Calibri"/>
                <w:szCs w:val="18"/>
              </w:rPr>
              <w:t>rforcuar nevoj</w:t>
            </w:r>
            <w:r w:rsidR="00F438B6" w:rsidRPr="00164B66">
              <w:rPr>
                <w:rFonts w:cs="Calibri"/>
                <w:szCs w:val="18"/>
              </w:rPr>
              <w:t>ë</w:t>
            </w:r>
            <w:r w:rsidR="009C0D74" w:rsidRPr="00164B66">
              <w:rPr>
                <w:rFonts w:cs="Calibri"/>
                <w:szCs w:val="18"/>
              </w:rPr>
              <w:t>n konkrete dhe praktike p</w:t>
            </w:r>
            <w:r w:rsidR="00F438B6" w:rsidRPr="00164B66">
              <w:rPr>
                <w:rFonts w:cs="Calibri"/>
                <w:szCs w:val="18"/>
              </w:rPr>
              <w:t>ë</w:t>
            </w:r>
            <w:r w:rsidR="009C0D74" w:rsidRPr="00164B66">
              <w:rPr>
                <w:rFonts w:cs="Calibri"/>
                <w:szCs w:val="18"/>
              </w:rPr>
              <w:t>r bashk</w:t>
            </w:r>
            <w:r w:rsidR="00F438B6" w:rsidRPr="00164B66">
              <w:rPr>
                <w:rFonts w:cs="Calibri"/>
                <w:szCs w:val="18"/>
              </w:rPr>
              <w:t>ë</w:t>
            </w:r>
            <w:r w:rsidR="009C0D74" w:rsidRPr="00164B66">
              <w:rPr>
                <w:rFonts w:cs="Calibri"/>
                <w:szCs w:val="18"/>
              </w:rPr>
              <w:t>punim nd</w:t>
            </w:r>
            <w:r w:rsidR="00F438B6" w:rsidRPr="00164B66">
              <w:rPr>
                <w:rFonts w:cs="Calibri"/>
                <w:szCs w:val="18"/>
              </w:rPr>
              <w:t>ë</w:t>
            </w:r>
            <w:r w:rsidR="009C0D74" w:rsidRPr="00164B66">
              <w:rPr>
                <w:rFonts w:cs="Calibri"/>
                <w:szCs w:val="18"/>
              </w:rPr>
              <w:t>rkomb</w:t>
            </w:r>
            <w:r w:rsidR="00F438B6" w:rsidRPr="00164B66">
              <w:rPr>
                <w:rFonts w:cs="Calibri"/>
                <w:szCs w:val="18"/>
              </w:rPr>
              <w:t>ë</w:t>
            </w:r>
            <w:r w:rsidR="009C0D74" w:rsidRPr="00164B66">
              <w:rPr>
                <w:rFonts w:cs="Calibri"/>
                <w:szCs w:val="18"/>
              </w:rPr>
              <w:t>tar</w:t>
            </w:r>
            <w:r w:rsidRPr="00164B66">
              <w:rPr>
                <w:rFonts w:cs="Calibri"/>
                <w:szCs w:val="18"/>
              </w:rPr>
              <w:t>.</w:t>
            </w:r>
          </w:p>
          <w:p w:rsidR="00E34FE2" w:rsidRPr="00164B66" w:rsidRDefault="009C0D74" w:rsidP="00807B4F">
            <w:pPr>
              <w:tabs>
                <w:tab w:val="left" w:pos="426"/>
                <w:tab w:val="left" w:pos="851"/>
              </w:tabs>
              <w:spacing w:line="260" w:lineRule="exact"/>
              <w:rPr>
                <w:rFonts w:cs="Calibri"/>
                <w:bCs/>
                <w:szCs w:val="18"/>
              </w:rPr>
            </w:pPr>
            <w:r w:rsidRPr="00164B66">
              <w:rPr>
                <w:rFonts w:cs="Calibri"/>
                <w:szCs w:val="18"/>
              </w:rPr>
              <w:t>S</w:t>
            </w:r>
            <w:r w:rsidR="00F438B6" w:rsidRPr="00164B66">
              <w:rPr>
                <w:rFonts w:cs="Calibri"/>
                <w:szCs w:val="18"/>
              </w:rPr>
              <w:t>ë</w:t>
            </w:r>
            <w:r w:rsidRPr="00164B66">
              <w:rPr>
                <w:rFonts w:cs="Calibri"/>
                <w:szCs w:val="18"/>
              </w:rPr>
              <w:t xml:space="preserve"> fundi, Pjesa e Pest</w:t>
            </w:r>
            <w:r w:rsidR="00F438B6" w:rsidRPr="00164B66">
              <w:rPr>
                <w:rFonts w:cs="Calibri"/>
                <w:szCs w:val="18"/>
              </w:rPr>
              <w:t>ë</w:t>
            </w:r>
            <w:r w:rsidRPr="00164B66">
              <w:rPr>
                <w:rFonts w:cs="Calibri"/>
                <w:szCs w:val="18"/>
              </w:rPr>
              <w:t xml:space="preserve"> do t</w:t>
            </w:r>
            <w:r w:rsidR="00F438B6" w:rsidRPr="00164B66">
              <w:rPr>
                <w:rFonts w:cs="Calibri"/>
                <w:szCs w:val="18"/>
              </w:rPr>
              <w:t>ë</w:t>
            </w:r>
            <w:r w:rsidRPr="00164B66">
              <w:rPr>
                <w:rFonts w:cs="Calibri"/>
                <w:szCs w:val="18"/>
              </w:rPr>
              <w:t xml:space="preserve"> trajtoj</w:t>
            </w:r>
            <w:r w:rsidR="00F438B6" w:rsidRPr="00164B66">
              <w:rPr>
                <w:rFonts w:cs="Calibri"/>
                <w:szCs w:val="18"/>
              </w:rPr>
              <w:t>ë</w:t>
            </w:r>
            <w:r w:rsidRPr="00164B66">
              <w:rPr>
                <w:rFonts w:cs="Calibri"/>
                <w:szCs w:val="18"/>
              </w:rPr>
              <w:t xml:space="preserve"> temat kryesore t</w:t>
            </w:r>
            <w:r w:rsidR="00F438B6" w:rsidRPr="00164B66">
              <w:rPr>
                <w:rFonts w:cs="Calibri"/>
                <w:szCs w:val="18"/>
              </w:rPr>
              <w:t>ë</w:t>
            </w:r>
            <w:r w:rsidRPr="00164B66">
              <w:rPr>
                <w:rFonts w:cs="Calibri"/>
                <w:szCs w:val="18"/>
              </w:rPr>
              <w:t xml:space="preserve"> t</w:t>
            </w:r>
            <w:r w:rsidR="00F438B6" w:rsidRPr="00164B66">
              <w:rPr>
                <w:rFonts w:cs="Calibri"/>
                <w:szCs w:val="18"/>
              </w:rPr>
              <w:t>ë</w:t>
            </w:r>
            <w:r w:rsidRPr="00164B66">
              <w:rPr>
                <w:rFonts w:cs="Calibri"/>
                <w:szCs w:val="18"/>
              </w:rPr>
              <w:t xml:space="preserve"> gjith</w:t>
            </w:r>
            <w:r w:rsidR="00F438B6" w:rsidRPr="00164B66">
              <w:rPr>
                <w:rFonts w:cs="Calibri"/>
                <w:szCs w:val="18"/>
              </w:rPr>
              <w:t>ë</w:t>
            </w:r>
            <w:r w:rsidRPr="00164B66">
              <w:rPr>
                <w:rFonts w:cs="Calibri"/>
                <w:szCs w:val="18"/>
              </w:rPr>
              <w:t xml:space="preserve"> prezantimit</w:t>
            </w:r>
            <w:r w:rsidR="00E34FE2" w:rsidRPr="00164B66">
              <w:rPr>
                <w:rFonts w:cs="Calibri"/>
                <w:bCs/>
                <w:szCs w:val="18"/>
              </w:rPr>
              <w:t>.</w:t>
            </w:r>
          </w:p>
          <w:p w:rsidR="00E34FE2" w:rsidRPr="00164B66" w:rsidRDefault="00E34FE2" w:rsidP="00807B4F">
            <w:pPr>
              <w:tabs>
                <w:tab w:val="left" w:pos="426"/>
                <w:tab w:val="left" w:pos="851"/>
              </w:tabs>
              <w:spacing w:line="260" w:lineRule="exact"/>
              <w:rPr>
                <w:rFonts w:cs="Calibri"/>
                <w:b/>
                <w:szCs w:val="18"/>
              </w:rPr>
            </w:pPr>
          </w:p>
        </w:tc>
      </w:tr>
      <w:tr w:rsidR="00E34FE2" w:rsidRPr="00164B66" w:rsidTr="007D3D4A">
        <w:trPr>
          <w:trHeight w:val="150"/>
        </w:trPr>
        <w:tc>
          <w:tcPr>
            <w:tcW w:w="1526" w:type="dxa"/>
            <w:tcBorders>
              <w:top w:val="single" w:sz="4" w:space="0" w:color="auto"/>
              <w:left w:val="single" w:sz="4" w:space="0" w:color="auto"/>
              <w:bottom w:val="single" w:sz="4" w:space="0" w:color="auto"/>
              <w:right w:val="single" w:sz="4" w:space="0" w:color="auto"/>
            </w:tcBorders>
            <w:shd w:val="clear" w:color="auto" w:fill="auto"/>
          </w:tcPr>
          <w:p w:rsidR="00E34FE2" w:rsidRPr="00164B66" w:rsidRDefault="00E34FE2" w:rsidP="00807B4F">
            <w:pPr>
              <w:tabs>
                <w:tab w:val="left" w:pos="426"/>
                <w:tab w:val="left" w:pos="851"/>
              </w:tabs>
              <w:spacing w:line="260" w:lineRule="exact"/>
              <w:jc w:val="left"/>
              <w:rPr>
                <w:rFonts w:cs="Calibri"/>
                <w:b/>
                <w:szCs w:val="18"/>
              </w:rPr>
            </w:pPr>
            <w:r w:rsidRPr="00164B66">
              <w:rPr>
                <w:rFonts w:cs="Calibri"/>
                <w:b/>
                <w:szCs w:val="18"/>
              </w:rPr>
              <w:t>Sl</w:t>
            </w:r>
            <w:r w:rsidR="009C0D74" w:rsidRPr="00164B66">
              <w:rPr>
                <w:rFonts w:cs="Calibri"/>
                <w:b/>
                <w:szCs w:val="18"/>
              </w:rPr>
              <w:t>ajdi</w:t>
            </w:r>
            <w:r w:rsidRPr="00164B66">
              <w:rPr>
                <w:rFonts w:cs="Calibri"/>
                <w:b/>
                <w:szCs w:val="18"/>
              </w:rPr>
              <w:t xml:space="preserve"> 4</w:t>
            </w: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C63B15" w:rsidRPr="00164B66" w:rsidRDefault="00C63B15"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r w:rsidRPr="00164B66">
              <w:rPr>
                <w:rFonts w:cs="Calibri"/>
                <w:b/>
                <w:szCs w:val="18"/>
              </w:rPr>
              <w:t>Sl</w:t>
            </w:r>
            <w:r w:rsidR="00C63B15" w:rsidRPr="00164B66">
              <w:rPr>
                <w:rFonts w:cs="Calibri"/>
                <w:b/>
                <w:szCs w:val="18"/>
              </w:rPr>
              <w:t>ajdi</w:t>
            </w:r>
            <w:r w:rsidRPr="00164B66">
              <w:rPr>
                <w:rFonts w:cs="Calibri"/>
                <w:b/>
                <w:szCs w:val="18"/>
              </w:rPr>
              <w:t xml:space="preserve"> 5</w:t>
            </w: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r w:rsidRPr="00164B66">
              <w:rPr>
                <w:rFonts w:cs="Calibri"/>
                <w:b/>
                <w:szCs w:val="18"/>
              </w:rPr>
              <w:t>Sl</w:t>
            </w:r>
            <w:r w:rsidR="00324B24" w:rsidRPr="00164B66">
              <w:rPr>
                <w:rFonts w:cs="Calibri"/>
                <w:b/>
                <w:szCs w:val="18"/>
              </w:rPr>
              <w:t xml:space="preserve">ajdi </w:t>
            </w:r>
            <w:r w:rsidRPr="00164B66">
              <w:rPr>
                <w:rFonts w:cs="Calibri"/>
                <w:b/>
                <w:szCs w:val="18"/>
              </w:rPr>
              <w:t>6</w:t>
            </w: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r w:rsidRPr="00164B66">
              <w:rPr>
                <w:rFonts w:cs="Calibri"/>
                <w:b/>
                <w:szCs w:val="18"/>
              </w:rPr>
              <w:t>Sl</w:t>
            </w:r>
            <w:r w:rsidR="006F5E0F" w:rsidRPr="00164B66">
              <w:rPr>
                <w:rFonts w:cs="Calibri"/>
                <w:b/>
                <w:szCs w:val="18"/>
              </w:rPr>
              <w:t>ajdi</w:t>
            </w:r>
            <w:r w:rsidRPr="00164B66">
              <w:rPr>
                <w:rFonts w:cs="Calibri"/>
                <w:b/>
                <w:szCs w:val="18"/>
              </w:rPr>
              <w:t xml:space="preserve"> 7</w:t>
            </w: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r w:rsidRPr="00164B66">
              <w:rPr>
                <w:rFonts w:cs="Calibri"/>
                <w:b/>
                <w:szCs w:val="18"/>
              </w:rPr>
              <w:t>S</w:t>
            </w:r>
            <w:r w:rsidR="00A3201E" w:rsidRPr="00164B66">
              <w:rPr>
                <w:rFonts w:cs="Calibri"/>
                <w:b/>
                <w:szCs w:val="18"/>
              </w:rPr>
              <w:t>lajdi</w:t>
            </w:r>
            <w:r w:rsidRPr="00164B66">
              <w:rPr>
                <w:rFonts w:cs="Calibri"/>
                <w:b/>
                <w:szCs w:val="18"/>
              </w:rPr>
              <w:t xml:space="preserve"> 8</w:t>
            </w: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r w:rsidRPr="00164B66">
              <w:rPr>
                <w:rFonts w:cs="Calibri"/>
                <w:b/>
                <w:szCs w:val="18"/>
              </w:rPr>
              <w:t>Sl</w:t>
            </w:r>
            <w:r w:rsidR="00E86D40" w:rsidRPr="00164B66">
              <w:rPr>
                <w:rFonts w:cs="Calibri"/>
                <w:b/>
                <w:szCs w:val="18"/>
              </w:rPr>
              <w:t>ajdi</w:t>
            </w:r>
            <w:r w:rsidRPr="00164B66">
              <w:rPr>
                <w:rFonts w:cs="Calibri"/>
                <w:b/>
                <w:szCs w:val="18"/>
              </w:rPr>
              <w:t xml:space="preserve"> 9</w:t>
            </w: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r w:rsidRPr="00164B66">
              <w:rPr>
                <w:rFonts w:cs="Calibri"/>
                <w:b/>
                <w:szCs w:val="18"/>
              </w:rPr>
              <w:t>Sl</w:t>
            </w:r>
            <w:r w:rsidR="00E86D40" w:rsidRPr="00164B66">
              <w:rPr>
                <w:rFonts w:cs="Calibri"/>
                <w:b/>
                <w:szCs w:val="18"/>
              </w:rPr>
              <w:t>ajdi</w:t>
            </w:r>
            <w:r w:rsidRPr="00164B66">
              <w:rPr>
                <w:rFonts w:cs="Calibri"/>
                <w:b/>
                <w:szCs w:val="18"/>
              </w:rPr>
              <w:t xml:space="preserve"> 10</w:t>
            </w: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8C505B" w:rsidRPr="00164B66" w:rsidRDefault="008C505B"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r w:rsidRPr="00164B66">
              <w:rPr>
                <w:rFonts w:cs="Calibri"/>
                <w:b/>
                <w:szCs w:val="18"/>
              </w:rPr>
              <w:t>Sl</w:t>
            </w:r>
            <w:r w:rsidR="008C505B" w:rsidRPr="00164B66">
              <w:rPr>
                <w:rFonts w:cs="Calibri"/>
                <w:b/>
                <w:szCs w:val="18"/>
              </w:rPr>
              <w:t xml:space="preserve">ajdi </w:t>
            </w:r>
            <w:r w:rsidRPr="00164B66">
              <w:rPr>
                <w:rFonts w:cs="Calibri"/>
                <w:b/>
                <w:szCs w:val="18"/>
              </w:rPr>
              <w:t>11</w:t>
            </w: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DD755D" w:rsidRPr="00164B66" w:rsidRDefault="00DD755D"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3411C0" w:rsidRPr="00164B66" w:rsidRDefault="003411C0" w:rsidP="00807B4F">
            <w:pPr>
              <w:tabs>
                <w:tab w:val="left" w:pos="426"/>
                <w:tab w:val="left" w:pos="851"/>
              </w:tabs>
              <w:spacing w:line="260" w:lineRule="exact"/>
              <w:jc w:val="left"/>
              <w:rPr>
                <w:rFonts w:cs="Calibri"/>
                <w:b/>
                <w:szCs w:val="18"/>
              </w:rPr>
            </w:pPr>
          </w:p>
          <w:p w:rsidR="003411C0" w:rsidRPr="00164B66" w:rsidRDefault="003411C0"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r w:rsidRPr="00164B66">
              <w:rPr>
                <w:rFonts w:cs="Calibri"/>
                <w:b/>
                <w:szCs w:val="18"/>
              </w:rPr>
              <w:t>S</w:t>
            </w:r>
            <w:r w:rsidR="00FA3DE3" w:rsidRPr="00164B66">
              <w:rPr>
                <w:rFonts w:cs="Calibri"/>
                <w:b/>
                <w:szCs w:val="18"/>
              </w:rPr>
              <w:t xml:space="preserve">lajdi </w:t>
            </w:r>
            <w:r w:rsidRPr="00164B66">
              <w:rPr>
                <w:rFonts w:cs="Calibri"/>
                <w:b/>
                <w:szCs w:val="18"/>
              </w:rPr>
              <w:t>12</w:t>
            </w: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r w:rsidRPr="00164B66">
              <w:rPr>
                <w:rFonts w:cs="Calibri"/>
                <w:b/>
                <w:szCs w:val="18"/>
              </w:rPr>
              <w:t>Sl</w:t>
            </w:r>
            <w:r w:rsidR="00FA3DE3" w:rsidRPr="00164B66">
              <w:rPr>
                <w:rFonts w:cs="Calibri"/>
                <w:b/>
                <w:szCs w:val="18"/>
              </w:rPr>
              <w:t>ajdi</w:t>
            </w:r>
            <w:r w:rsidRPr="00164B66">
              <w:rPr>
                <w:rFonts w:cs="Calibri"/>
                <w:b/>
                <w:szCs w:val="18"/>
              </w:rPr>
              <w:t xml:space="preserve"> 13</w:t>
            </w: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DD755D" w:rsidRPr="00164B66" w:rsidRDefault="00DD755D" w:rsidP="00807B4F">
            <w:pPr>
              <w:tabs>
                <w:tab w:val="left" w:pos="426"/>
                <w:tab w:val="left" w:pos="851"/>
              </w:tabs>
              <w:spacing w:line="260" w:lineRule="exact"/>
              <w:jc w:val="left"/>
              <w:rPr>
                <w:rFonts w:cs="Calibri"/>
                <w:b/>
                <w:szCs w:val="18"/>
              </w:rPr>
            </w:pPr>
          </w:p>
          <w:p w:rsidR="00A12DEA" w:rsidRPr="00164B66" w:rsidRDefault="00A12DEA" w:rsidP="00807B4F">
            <w:pPr>
              <w:tabs>
                <w:tab w:val="left" w:pos="426"/>
                <w:tab w:val="left" w:pos="851"/>
              </w:tabs>
              <w:spacing w:line="260" w:lineRule="exact"/>
              <w:jc w:val="left"/>
              <w:rPr>
                <w:rFonts w:cs="Calibri"/>
                <w:b/>
                <w:szCs w:val="18"/>
              </w:rPr>
            </w:pPr>
          </w:p>
          <w:p w:rsidR="00A12DEA" w:rsidRPr="00164B66" w:rsidRDefault="00A12DEA" w:rsidP="00807B4F">
            <w:pPr>
              <w:tabs>
                <w:tab w:val="left" w:pos="426"/>
                <w:tab w:val="left" w:pos="851"/>
              </w:tabs>
              <w:spacing w:line="260" w:lineRule="exact"/>
              <w:jc w:val="left"/>
              <w:rPr>
                <w:rFonts w:cs="Calibri"/>
                <w:b/>
                <w:szCs w:val="18"/>
              </w:rPr>
            </w:pPr>
          </w:p>
          <w:p w:rsidR="00A12DEA" w:rsidRPr="00164B66" w:rsidRDefault="00A12DEA"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r w:rsidRPr="00164B66">
              <w:rPr>
                <w:rFonts w:cs="Calibri"/>
                <w:b/>
                <w:szCs w:val="18"/>
              </w:rPr>
              <w:t>Sl</w:t>
            </w:r>
            <w:r w:rsidR="00A12DEA" w:rsidRPr="00164B66">
              <w:rPr>
                <w:rFonts w:cs="Calibri"/>
                <w:b/>
                <w:szCs w:val="18"/>
              </w:rPr>
              <w:t>ajdi</w:t>
            </w:r>
            <w:r w:rsidRPr="00164B66">
              <w:rPr>
                <w:rFonts w:cs="Calibri"/>
                <w:b/>
                <w:szCs w:val="18"/>
              </w:rPr>
              <w:t xml:space="preserve"> 14</w:t>
            </w: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F70E47" w:rsidRPr="00164B66" w:rsidRDefault="00F70E47"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r w:rsidRPr="00164B66">
              <w:rPr>
                <w:rFonts w:cs="Calibri"/>
                <w:b/>
                <w:szCs w:val="18"/>
              </w:rPr>
              <w:t>Sl</w:t>
            </w:r>
            <w:r w:rsidR="00F70E47" w:rsidRPr="00164B66">
              <w:rPr>
                <w:rFonts w:cs="Calibri"/>
                <w:b/>
                <w:szCs w:val="18"/>
              </w:rPr>
              <w:t>ajdi</w:t>
            </w:r>
            <w:r w:rsidRPr="00164B66">
              <w:rPr>
                <w:rFonts w:cs="Calibri"/>
                <w:b/>
                <w:szCs w:val="18"/>
              </w:rPr>
              <w:t xml:space="preserve"> 15</w:t>
            </w: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9A24C9" w:rsidRPr="00164B66" w:rsidRDefault="009A24C9"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r w:rsidRPr="00164B66">
              <w:rPr>
                <w:rFonts w:cs="Calibri"/>
                <w:b/>
                <w:szCs w:val="18"/>
              </w:rPr>
              <w:t>Sl</w:t>
            </w:r>
            <w:r w:rsidR="00F70E47" w:rsidRPr="00164B66">
              <w:rPr>
                <w:rFonts w:cs="Calibri"/>
                <w:b/>
                <w:szCs w:val="18"/>
              </w:rPr>
              <w:t>ajdi</w:t>
            </w:r>
            <w:r w:rsidRPr="00164B66">
              <w:rPr>
                <w:rFonts w:cs="Calibri"/>
                <w:b/>
                <w:szCs w:val="18"/>
              </w:rPr>
              <w:t xml:space="preserve"> 16</w:t>
            </w: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874190" w:rsidRPr="00164B66" w:rsidRDefault="00874190"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r w:rsidRPr="00164B66">
              <w:rPr>
                <w:rFonts w:cs="Calibri"/>
                <w:b/>
                <w:szCs w:val="18"/>
              </w:rPr>
              <w:t>Sl</w:t>
            </w:r>
            <w:r w:rsidR="00874190" w:rsidRPr="00164B66">
              <w:rPr>
                <w:rFonts w:cs="Calibri"/>
                <w:b/>
                <w:szCs w:val="18"/>
              </w:rPr>
              <w:t>ajdi</w:t>
            </w:r>
            <w:r w:rsidRPr="00164B66">
              <w:rPr>
                <w:rFonts w:cs="Calibri"/>
                <w:b/>
                <w:szCs w:val="18"/>
              </w:rPr>
              <w:t xml:space="preserve"> 17</w:t>
            </w: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F47CA0" w:rsidRPr="00164B66" w:rsidRDefault="00F47CA0" w:rsidP="00807B4F">
            <w:pPr>
              <w:tabs>
                <w:tab w:val="left" w:pos="426"/>
                <w:tab w:val="left" w:pos="851"/>
              </w:tabs>
              <w:spacing w:line="260" w:lineRule="exact"/>
              <w:jc w:val="left"/>
              <w:rPr>
                <w:rFonts w:cs="Calibri"/>
                <w:b/>
                <w:szCs w:val="18"/>
              </w:rPr>
            </w:pPr>
          </w:p>
          <w:p w:rsidR="00F47CA0" w:rsidRPr="00164B66" w:rsidRDefault="00F47CA0"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r w:rsidRPr="00164B66">
              <w:rPr>
                <w:rFonts w:cs="Calibri"/>
                <w:b/>
                <w:szCs w:val="18"/>
              </w:rPr>
              <w:t>Sl</w:t>
            </w:r>
            <w:r w:rsidR="00F47CA0" w:rsidRPr="00164B66">
              <w:rPr>
                <w:rFonts w:cs="Calibri"/>
                <w:b/>
                <w:szCs w:val="18"/>
              </w:rPr>
              <w:t>ajdi</w:t>
            </w:r>
            <w:r w:rsidRPr="00164B66">
              <w:rPr>
                <w:rFonts w:cs="Calibri"/>
                <w:b/>
                <w:szCs w:val="18"/>
              </w:rPr>
              <w:t xml:space="preserve"> 18</w:t>
            </w: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r w:rsidRPr="00164B66">
              <w:rPr>
                <w:rFonts w:cs="Calibri"/>
                <w:b/>
                <w:szCs w:val="18"/>
              </w:rPr>
              <w:t>Sl</w:t>
            </w:r>
            <w:r w:rsidR="007174AF" w:rsidRPr="00164B66">
              <w:rPr>
                <w:rFonts w:cs="Calibri"/>
                <w:b/>
                <w:szCs w:val="18"/>
              </w:rPr>
              <w:t>ajdi</w:t>
            </w:r>
            <w:r w:rsidRPr="00164B66">
              <w:rPr>
                <w:rFonts w:cs="Calibri"/>
                <w:b/>
                <w:szCs w:val="18"/>
              </w:rPr>
              <w:t xml:space="preserve"> 19</w:t>
            </w: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r w:rsidRPr="00164B66">
              <w:rPr>
                <w:rFonts w:cs="Calibri"/>
                <w:b/>
                <w:szCs w:val="18"/>
              </w:rPr>
              <w:t>S</w:t>
            </w:r>
            <w:r w:rsidR="001517CD" w:rsidRPr="00164B66">
              <w:rPr>
                <w:rFonts w:cs="Calibri"/>
                <w:b/>
                <w:szCs w:val="18"/>
              </w:rPr>
              <w:t>lajdi</w:t>
            </w:r>
            <w:r w:rsidRPr="00164B66">
              <w:rPr>
                <w:rFonts w:cs="Calibri"/>
                <w:b/>
                <w:szCs w:val="18"/>
              </w:rPr>
              <w:t xml:space="preserve"> 20</w:t>
            </w:r>
          </w:p>
          <w:p w:rsidR="00E34FE2" w:rsidRPr="00164B66" w:rsidRDefault="00E34FE2" w:rsidP="00807B4F">
            <w:pPr>
              <w:tabs>
                <w:tab w:val="left" w:pos="426"/>
                <w:tab w:val="left" w:pos="851"/>
              </w:tabs>
              <w:spacing w:line="260" w:lineRule="exact"/>
              <w:jc w:val="left"/>
              <w:rPr>
                <w:rFonts w:cs="Calibri"/>
                <w:b/>
                <w:szCs w:val="18"/>
              </w:rPr>
            </w:pPr>
          </w:p>
        </w:tc>
        <w:tc>
          <w:tcPr>
            <w:tcW w:w="7194" w:type="dxa"/>
            <w:gridSpan w:val="2"/>
            <w:tcBorders>
              <w:top w:val="single" w:sz="4" w:space="0" w:color="auto"/>
              <w:left w:val="single" w:sz="4" w:space="0" w:color="auto"/>
              <w:bottom w:val="single" w:sz="4" w:space="0" w:color="auto"/>
              <w:right w:val="single" w:sz="4" w:space="0" w:color="auto"/>
            </w:tcBorders>
            <w:shd w:val="clear" w:color="auto" w:fill="auto"/>
          </w:tcPr>
          <w:p w:rsidR="00E34FE2" w:rsidRPr="00164B66" w:rsidRDefault="00E34FE2" w:rsidP="00807B4F">
            <w:pPr>
              <w:tabs>
                <w:tab w:val="left" w:pos="426"/>
                <w:tab w:val="left" w:pos="851"/>
              </w:tabs>
              <w:spacing w:line="260" w:lineRule="exact"/>
              <w:rPr>
                <w:rFonts w:cs="Calibri"/>
                <w:b/>
                <w:bCs/>
                <w:szCs w:val="18"/>
              </w:rPr>
            </w:pPr>
            <w:r w:rsidRPr="00164B66">
              <w:rPr>
                <w:rFonts w:cs="Calibri"/>
                <w:b/>
                <w:bCs/>
                <w:szCs w:val="18"/>
              </w:rPr>
              <w:t>P</w:t>
            </w:r>
            <w:r w:rsidR="009C0D74" w:rsidRPr="00164B66">
              <w:rPr>
                <w:rFonts w:cs="Calibri"/>
                <w:b/>
                <w:bCs/>
                <w:szCs w:val="18"/>
              </w:rPr>
              <w:t>jesa e Par</w:t>
            </w:r>
            <w:r w:rsidR="00F438B6" w:rsidRPr="00164B66">
              <w:rPr>
                <w:rFonts w:cs="Calibri"/>
                <w:b/>
                <w:bCs/>
                <w:szCs w:val="18"/>
              </w:rPr>
              <w:t>ë</w:t>
            </w:r>
          </w:p>
          <w:p w:rsidR="00E34FE2" w:rsidRPr="00164B66" w:rsidRDefault="009C0D74" w:rsidP="00807B4F">
            <w:pPr>
              <w:tabs>
                <w:tab w:val="left" w:pos="426"/>
                <w:tab w:val="left" w:pos="851"/>
              </w:tabs>
              <w:spacing w:line="260" w:lineRule="exact"/>
              <w:rPr>
                <w:rFonts w:cs="Calibri"/>
                <w:b/>
                <w:bCs/>
                <w:szCs w:val="18"/>
              </w:rPr>
            </w:pPr>
            <w:r w:rsidRPr="00164B66">
              <w:rPr>
                <w:rFonts w:cs="Calibri"/>
                <w:b/>
                <w:bCs/>
                <w:szCs w:val="18"/>
              </w:rPr>
              <w:t>Nevoja p</w:t>
            </w:r>
            <w:r w:rsidR="00F438B6" w:rsidRPr="00164B66">
              <w:rPr>
                <w:rFonts w:cs="Calibri"/>
                <w:b/>
                <w:bCs/>
                <w:szCs w:val="18"/>
              </w:rPr>
              <w:t>ë</w:t>
            </w:r>
            <w:r w:rsidRPr="00164B66">
              <w:rPr>
                <w:rFonts w:cs="Calibri"/>
                <w:b/>
                <w:bCs/>
                <w:szCs w:val="18"/>
              </w:rPr>
              <w:t>r bashk</w:t>
            </w:r>
            <w:r w:rsidR="00F438B6" w:rsidRPr="00164B66">
              <w:rPr>
                <w:rFonts w:cs="Calibri"/>
                <w:b/>
                <w:bCs/>
                <w:szCs w:val="18"/>
              </w:rPr>
              <w:t>ë</w:t>
            </w:r>
            <w:r w:rsidRPr="00164B66">
              <w:rPr>
                <w:rFonts w:cs="Calibri"/>
                <w:b/>
                <w:bCs/>
                <w:szCs w:val="18"/>
              </w:rPr>
              <w:t>punim nd</w:t>
            </w:r>
            <w:r w:rsidR="00F438B6" w:rsidRPr="00164B66">
              <w:rPr>
                <w:rFonts w:cs="Calibri"/>
                <w:b/>
                <w:bCs/>
                <w:szCs w:val="18"/>
              </w:rPr>
              <w:t>ë</w:t>
            </w:r>
            <w:r w:rsidRPr="00164B66">
              <w:rPr>
                <w:rFonts w:cs="Calibri"/>
                <w:b/>
                <w:bCs/>
                <w:szCs w:val="18"/>
              </w:rPr>
              <w:t>rkomb</w:t>
            </w:r>
            <w:r w:rsidR="00F438B6" w:rsidRPr="00164B66">
              <w:rPr>
                <w:rFonts w:cs="Calibri"/>
                <w:b/>
                <w:bCs/>
                <w:szCs w:val="18"/>
              </w:rPr>
              <w:t>ë</w:t>
            </w:r>
            <w:r w:rsidRPr="00164B66">
              <w:rPr>
                <w:rFonts w:cs="Calibri"/>
                <w:b/>
                <w:bCs/>
                <w:szCs w:val="18"/>
              </w:rPr>
              <w:t>tar n</w:t>
            </w:r>
            <w:r w:rsidR="00F438B6" w:rsidRPr="00164B66">
              <w:rPr>
                <w:rFonts w:cs="Calibri"/>
                <w:b/>
                <w:bCs/>
                <w:szCs w:val="18"/>
              </w:rPr>
              <w:t>ë</w:t>
            </w:r>
            <w:r w:rsidRPr="00164B66">
              <w:rPr>
                <w:rFonts w:cs="Calibri"/>
                <w:b/>
                <w:bCs/>
                <w:szCs w:val="18"/>
              </w:rPr>
              <w:t xml:space="preserve"> ç</w:t>
            </w:r>
            <w:r w:rsidR="00F438B6" w:rsidRPr="00164B66">
              <w:rPr>
                <w:rFonts w:cs="Calibri"/>
                <w:b/>
                <w:bCs/>
                <w:szCs w:val="18"/>
              </w:rPr>
              <w:t>ë</w:t>
            </w:r>
            <w:r w:rsidRPr="00164B66">
              <w:rPr>
                <w:rFonts w:cs="Calibri"/>
                <w:b/>
                <w:bCs/>
                <w:szCs w:val="18"/>
              </w:rPr>
              <w:t>shtje konkrete</w:t>
            </w:r>
          </w:p>
          <w:p w:rsidR="00E34FE2" w:rsidRPr="00164B66" w:rsidRDefault="00F438B6" w:rsidP="00807B4F">
            <w:pPr>
              <w:tabs>
                <w:tab w:val="left" w:pos="426"/>
                <w:tab w:val="left" w:pos="851"/>
              </w:tabs>
              <w:spacing w:line="260" w:lineRule="exact"/>
              <w:rPr>
                <w:rFonts w:cs="Calibri"/>
                <w:szCs w:val="18"/>
              </w:rPr>
            </w:pPr>
            <w:r w:rsidRPr="00164B66">
              <w:rPr>
                <w:rFonts w:cs="Calibri"/>
                <w:bCs/>
                <w:szCs w:val="18"/>
              </w:rPr>
              <w:t>Ë</w:t>
            </w:r>
            <w:r w:rsidR="009C0D74" w:rsidRPr="00164B66">
              <w:rPr>
                <w:rFonts w:cs="Calibri"/>
                <w:bCs/>
                <w:szCs w:val="18"/>
              </w:rPr>
              <w:t>sht</w:t>
            </w:r>
            <w:r w:rsidRPr="00164B66">
              <w:rPr>
                <w:rFonts w:cs="Calibri"/>
                <w:bCs/>
                <w:szCs w:val="18"/>
              </w:rPr>
              <w:t>ë</w:t>
            </w:r>
            <w:r w:rsidR="009C0D74" w:rsidRPr="00164B66">
              <w:rPr>
                <w:rFonts w:cs="Calibri"/>
                <w:bCs/>
                <w:szCs w:val="18"/>
              </w:rPr>
              <w:t xml:space="preserve"> fakt i duksh</w:t>
            </w:r>
            <w:r w:rsidRPr="00164B66">
              <w:rPr>
                <w:rFonts w:cs="Calibri"/>
                <w:bCs/>
                <w:szCs w:val="18"/>
              </w:rPr>
              <w:t>ë</w:t>
            </w:r>
            <w:r w:rsidR="009C0D74" w:rsidRPr="00164B66">
              <w:rPr>
                <w:rFonts w:cs="Calibri"/>
                <w:bCs/>
                <w:szCs w:val="18"/>
              </w:rPr>
              <w:t xml:space="preserve">m se Interneti </w:t>
            </w:r>
            <w:r w:rsidRPr="00164B66">
              <w:rPr>
                <w:rFonts w:cs="Calibri"/>
                <w:bCs/>
                <w:szCs w:val="18"/>
              </w:rPr>
              <w:t>ë</w:t>
            </w:r>
            <w:r w:rsidR="009C0D74" w:rsidRPr="00164B66">
              <w:rPr>
                <w:rFonts w:cs="Calibri"/>
                <w:bCs/>
                <w:szCs w:val="18"/>
              </w:rPr>
              <w:t>sht</w:t>
            </w:r>
            <w:r w:rsidRPr="00164B66">
              <w:rPr>
                <w:rFonts w:cs="Calibri"/>
                <w:bCs/>
                <w:szCs w:val="18"/>
              </w:rPr>
              <w:t>ë</w:t>
            </w:r>
            <w:r w:rsidR="009C0D74" w:rsidRPr="00164B66">
              <w:rPr>
                <w:rFonts w:cs="Calibri"/>
                <w:bCs/>
                <w:szCs w:val="18"/>
              </w:rPr>
              <w:t xml:space="preserve"> i p</w:t>
            </w:r>
            <w:r w:rsidRPr="00164B66">
              <w:rPr>
                <w:rFonts w:cs="Calibri"/>
                <w:bCs/>
                <w:szCs w:val="18"/>
              </w:rPr>
              <w:t>ë</w:t>
            </w:r>
            <w:r w:rsidR="009C0D74" w:rsidRPr="00164B66">
              <w:rPr>
                <w:rFonts w:cs="Calibri"/>
                <w:bCs/>
                <w:szCs w:val="18"/>
              </w:rPr>
              <w:t>rhapur n</w:t>
            </w:r>
            <w:r w:rsidRPr="00164B66">
              <w:rPr>
                <w:rFonts w:cs="Calibri"/>
                <w:bCs/>
                <w:szCs w:val="18"/>
              </w:rPr>
              <w:t>ë</w:t>
            </w:r>
            <w:r w:rsidR="009C0D74" w:rsidRPr="00164B66">
              <w:rPr>
                <w:rFonts w:cs="Calibri"/>
                <w:bCs/>
                <w:szCs w:val="18"/>
              </w:rPr>
              <w:t xml:space="preserve"> t</w:t>
            </w:r>
            <w:r w:rsidRPr="00164B66">
              <w:rPr>
                <w:rFonts w:cs="Calibri"/>
                <w:bCs/>
                <w:szCs w:val="18"/>
              </w:rPr>
              <w:t>ë</w:t>
            </w:r>
            <w:r w:rsidR="009C0D74" w:rsidRPr="00164B66">
              <w:rPr>
                <w:rFonts w:cs="Calibri"/>
                <w:bCs/>
                <w:szCs w:val="18"/>
              </w:rPr>
              <w:t xml:space="preserve"> gjith</w:t>
            </w:r>
            <w:r w:rsidRPr="00164B66">
              <w:rPr>
                <w:rFonts w:cs="Calibri"/>
                <w:bCs/>
                <w:szCs w:val="18"/>
              </w:rPr>
              <w:t>ë</w:t>
            </w:r>
            <w:r w:rsidR="009C0D74" w:rsidRPr="00164B66">
              <w:rPr>
                <w:rFonts w:cs="Calibri"/>
                <w:bCs/>
                <w:szCs w:val="18"/>
              </w:rPr>
              <w:t xml:space="preserve"> bot</w:t>
            </w:r>
            <w:r w:rsidRPr="00164B66">
              <w:rPr>
                <w:rFonts w:cs="Calibri"/>
                <w:bCs/>
                <w:szCs w:val="18"/>
              </w:rPr>
              <w:t>ë</w:t>
            </w:r>
            <w:r w:rsidR="009C0D74" w:rsidRPr="00164B66">
              <w:rPr>
                <w:rFonts w:cs="Calibri"/>
                <w:bCs/>
                <w:szCs w:val="18"/>
              </w:rPr>
              <w:t>n dhe mund t</w:t>
            </w:r>
            <w:r w:rsidRPr="00164B66">
              <w:rPr>
                <w:rFonts w:cs="Calibri"/>
                <w:bCs/>
                <w:szCs w:val="18"/>
              </w:rPr>
              <w:t>ë</w:t>
            </w:r>
            <w:r w:rsidR="009C0D74" w:rsidRPr="00164B66">
              <w:rPr>
                <w:rFonts w:cs="Calibri"/>
                <w:bCs/>
                <w:szCs w:val="18"/>
              </w:rPr>
              <w:t xml:space="preserve"> aksesohet dhe p</w:t>
            </w:r>
            <w:r w:rsidRPr="00164B66">
              <w:rPr>
                <w:rFonts w:cs="Calibri"/>
                <w:bCs/>
                <w:szCs w:val="18"/>
              </w:rPr>
              <w:t>ë</w:t>
            </w:r>
            <w:r w:rsidR="009C0D74" w:rsidRPr="00164B66">
              <w:rPr>
                <w:rFonts w:cs="Calibri"/>
                <w:bCs/>
                <w:szCs w:val="18"/>
              </w:rPr>
              <w:t>rdoret nga t</w:t>
            </w:r>
            <w:r w:rsidRPr="00164B66">
              <w:rPr>
                <w:rFonts w:cs="Calibri"/>
                <w:bCs/>
                <w:szCs w:val="18"/>
              </w:rPr>
              <w:t>ë</w:t>
            </w:r>
            <w:r w:rsidR="009C0D74" w:rsidRPr="00164B66">
              <w:rPr>
                <w:rFonts w:cs="Calibri"/>
                <w:bCs/>
                <w:szCs w:val="18"/>
              </w:rPr>
              <w:t xml:space="preserve"> gjith</w:t>
            </w:r>
            <w:r w:rsidRPr="00164B66">
              <w:rPr>
                <w:rFonts w:cs="Calibri"/>
                <w:bCs/>
                <w:szCs w:val="18"/>
              </w:rPr>
              <w:t>ë</w:t>
            </w:r>
            <w:r w:rsidR="009C0D74" w:rsidRPr="00164B66">
              <w:rPr>
                <w:rFonts w:cs="Calibri"/>
                <w:bCs/>
                <w:szCs w:val="18"/>
              </w:rPr>
              <w:t xml:space="preserve"> n</w:t>
            </w:r>
            <w:r w:rsidRPr="00164B66">
              <w:rPr>
                <w:rFonts w:cs="Calibri"/>
                <w:bCs/>
                <w:szCs w:val="18"/>
              </w:rPr>
              <w:t>ë</w:t>
            </w:r>
            <w:r w:rsidR="009C0D74" w:rsidRPr="00164B66">
              <w:rPr>
                <w:rFonts w:cs="Calibri"/>
                <w:bCs/>
                <w:szCs w:val="18"/>
              </w:rPr>
              <w:t xml:space="preserve"> planet</w:t>
            </w:r>
            <w:r w:rsidR="00E34FE2" w:rsidRPr="00164B66">
              <w:rPr>
                <w:rFonts w:cs="Calibri"/>
                <w:szCs w:val="18"/>
              </w:rPr>
              <w:t xml:space="preserve">. </w:t>
            </w:r>
            <w:r w:rsidR="00C63B15" w:rsidRPr="00164B66">
              <w:rPr>
                <w:rFonts w:cs="Calibri"/>
                <w:szCs w:val="18"/>
              </w:rPr>
              <w:t>Krimi Kibernetik duhet t</w:t>
            </w:r>
            <w:r w:rsidRPr="00164B66">
              <w:rPr>
                <w:rFonts w:cs="Calibri"/>
                <w:szCs w:val="18"/>
              </w:rPr>
              <w:t>ë</w:t>
            </w:r>
            <w:r w:rsidR="00C63B15" w:rsidRPr="00164B66">
              <w:rPr>
                <w:rFonts w:cs="Calibri"/>
                <w:szCs w:val="18"/>
              </w:rPr>
              <w:t xml:space="preserve"> trajtohet si fenomen global. Krimi kibernetik </w:t>
            </w:r>
            <w:r w:rsidRPr="00164B66">
              <w:rPr>
                <w:rFonts w:cs="Calibri"/>
                <w:szCs w:val="18"/>
              </w:rPr>
              <w:t>ë</w:t>
            </w:r>
            <w:r w:rsidR="00C63B15" w:rsidRPr="00164B66">
              <w:rPr>
                <w:rFonts w:cs="Calibri"/>
                <w:szCs w:val="18"/>
              </w:rPr>
              <w:t>sht</w:t>
            </w:r>
            <w:r w:rsidRPr="00164B66">
              <w:rPr>
                <w:rFonts w:cs="Calibri"/>
                <w:szCs w:val="18"/>
              </w:rPr>
              <w:t>ë</w:t>
            </w:r>
            <w:r w:rsidR="00C63B15" w:rsidRPr="00164B66">
              <w:rPr>
                <w:rFonts w:cs="Calibri"/>
                <w:szCs w:val="18"/>
              </w:rPr>
              <w:t xml:space="preserve"> m</w:t>
            </w:r>
            <w:r w:rsidRPr="00164B66">
              <w:rPr>
                <w:rFonts w:cs="Calibri"/>
                <w:szCs w:val="18"/>
              </w:rPr>
              <w:t>ë</w:t>
            </w:r>
            <w:r w:rsidR="00C63B15" w:rsidRPr="00164B66">
              <w:rPr>
                <w:rFonts w:cs="Calibri"/>
                <w:szCs w:val="18"/>
              </w:rPr>
              <w:t xml:space="preserve"> transnacionali nd</w:t>
            </w:r>
            <w:r w:rsidRPr="00164B66">
              <w:rPr>
                <w:rFonts w:cs="Calibri"/>
                <w:szCs w:val="18"/>
              </w:rPr>
              <w:t>ë</w:t>
            </w:r>
            <w:r w:rsidR="00C63B15" w:rsidRPr="00164B66">
              <w:rPr>
                <w:rFonts w:cs="Calibri"/>
                <w:szCs w:val="18"/>
              </w:rPr>
              <w:t>r t</w:t>
            </w:r>
            <w:r w:rsidRPr="00164B66">
              <w:rPr>
                <w:rFonts w:cs="Calibri"/>
                <w:szCs w:val="18"/>
              </w:rPr>
              <w:t>ë</w:t>
            </w:r>
            <w:r w:rsidR="00C63B15" w:rsidRPr="00164B66">
              <w:rPr>
                <w:rFonts w:cs="Calibri"/>
                <w:szCs w:val="18"/>
              </w:rPr>
              <w:t xml:space="preserve"> gjith</w:t>
            </w:r>
            <w:r w:rsidRPr="00164B66">
              <w:rPr>
                <w:rFonts w:cs="Calibri"/>
                <w:szCs w:val="18"/>
              </w:rPr>
              <w:t>ë</w:t>
            </w:r>
            <w:r w:rsidR="00C63B15" w:rsidRPr="00164B66">
              <w:rPr>
                <w:rFonts w:cs="Calibri"/>
                <w:szCs w:val="18"/>
              </w:rPr>
              <w:t xml:space="preserve"> krimet. Ata q</w:t>
            </w:r>
            <w:r w:rsidRPr="00164B66">
              <w:rPr>
                <w:rFonts w:cs="Calibri"/>
                <w:szCs w:val="18"/>
              </w:rPr>
              <w:t>ë</w:t>
            </w:r>
            <w:r w:rsidR="00C63B15" w:rsidRPr="00164B66">
              <w:rPr>
                <w:rFonts w:cs="Calibri"/>
                <w:szCs w:val="18"/>
              </w:rPr>
              <w:t xml:space="preserve"> duan t</w:t>
            </w:r>
            <w:r w:rsidRPr="00164B66">
              <w:rPr>
                <w:rFonts w:cs="Calibri"/>
                <w:szCs w:val="18"/>
              </w:rPr>
              <w:t>ë</w:t>
            </w:r>
            <w:r w:rsidR="00C63B15" w:rsidRPr="00164B66">
              <w:rPr>
                <w:rFonts w:cs="Calibri"/>
                <w:szCs w:val="18"/>
              </w:rPr>
              <w:t xml:space="preserve"> hetojn</w:t>
            </w:r>
            <w:r w:rsidRPr="00164B66">
              <w:rPr>
                <w:rFonts w:cs="Calibri"/>
                <w:szCs w:val="18"/>
              </w:rPr>
              <w:t>ë</w:t>
            </w:r>
            <w:r w:rsidR="00C63B15" w:rsidRPr="00164B66">
              <w:rPr>
                <w:rFonts w:cs="Calibri"/>
                <w:szCs w:val="18"/>
              </w:rPr>
              <w:t xml:space="preserve"> krimin kibernetik duhet t</w:t>
            </w:r>
            <w:r w:rsidRPr="00164B66">
              <w:rPr>
                <w:rFonts w:cs="Calibri"/>
                <w:szCs w:val="18"/>
              </w:rPr>
              <w:t>ë</w:t>
            </w:r>
            <w:r w:rsidR="00C63B15" w:rsidRPr="00164B66">
              <w:rPr>
                <w:rFonts w:cs="Calibri"/>
                <w:szCs w:val="18"/>
              </w:rPr>
              <w:t xml:space="preserve"> jen</w:t>
            </w:r>
            <w:r w:rsidRPr="00164B66">
              <w:rPr>
                <w:rFonts w:cs="Calibri"/>
                <w:szCs w:val="18"/>
              </w:rPr>
              <w:t>ë</w:t>
            </w:r>
            <w:r w:rsidR="00C63B15" w:rsidRPr="00164B66">
              <w:rPr>
                <w:rFonts w:cs="Calibri"/>
                <w:szCs w:val="18"/>
              </w:rPr>
              <w:t xml:space="preserve"> t</w:t>
            </w:r>
            <w:r w:rsidRPr="00164B66">
              <w:rPr>
                <w:rFonts w:cs="Calibri"/>
                <w:szCs w:val="18"/>
              </w:rPr>
              <w:t>ë</w:t>
            </w:r>
            <w:r w:rsidR="00C63B15" w:rsidRPr="00164B66">
              <w:rPr>
                <w:rFonts w:cs="Calibri"/>
                <w:szCs w:val="18"/>
              </w:rPr>
              <w:t xml:space="preserve"> nd</w:t>
            </w:r>
            <w:r w:rsidRPr="00164B66">
              <w:rPr>
                <w:rFonts w:cs="Calibri"/>
                <w:szCs w:val="18"/>
              </w:rPr>
              <w:t>ë</w:t>
            </w:r>
            <w:r w:rsidR="00C63B15" w:rsidRPr="00164B66">
              <w:rPr>
                <w:rFonts w:cs="Calibri"/>
                <w:szCs w:val="18"/>
              </w:rPr>
              <w:t>rgjegjsh</w:t>
            </w:r>
            <w:r w:rsidRPr="00164B66">
              <w:rPr>
                <w:rFonts w:cs="Calibri"/>
                <w:szCs w:val="18"/>
              </w:rPr>
              <w:t>ë</w:t>
            </w:r>
            <w:r w:rsidR="00C63B15" w:rsidRPr="00164B66">
              <w:rPr>
                <w:rFonts w:cs="Calibri"/>
                <w:szCs w:val="18"/>
              </w:rPr>
              <w:t>m se detyra e tyre k</w:t>
            </w:r>
            <w:r w:rsidRPr="00164B66">
              <w:rPr>
                <w:rFonts w:cs="Calibri"/>
                <w:szCs w:val="18"/>
              </w:rPr>
              <w:t>ë</w:t>
            </w:r>
            <w:r w:rsidR="00C63B15" w:rsidRPr="00164B66">
              <w:rPr>
                <w:rFonts w:cs="Calibri"/>
                <w:szCs w:val="18"/>
              </w:rPr>
              <w:t>rkon nj</w:t>
            </w:r>
            <w:r w:rsidRPr="00164B66">
              <w:rPr>
                <w:rFonts w:cs="Calibri"/>
                <w:szCs w:val="18"/>
              </w:rPr>
              <w:t>ë</w:t>
            </w:r>
            <w:r w:rsidR="00C63B15" w:rsidRPr="00164B66">
              <w:rPr>
                <w:rFonts w:cs="Calibri"/>
                <w:szCs w:val="18"/>
              </w:rPr>
              <w:t xml:space="preserve"> bashk</w:t>
            </w:r>
            <w:r w:rsidRPr="00164B66">
              <w:rPr>
                <w:rFonts w:cs="Calibri"/>
                <w:szCs w:val="18"/>
              </w:rPr>
              <w:t>ë</w:t>
            </w:r>
            <w:r w:rsidR="00C63B15" w:rsidRPr="00164B66">
              <w:rPr>
                <w:rFonts w:cs="Calibri"/>
                <w:szCs w:val="18"/>
              </w:rPr>
              <w:t>punim nd</w:t>
            </w:r>
            <w:r w:rsidRPr="00164B66">
              <w:rPr>
                <w:rFonts w:cs="Calibri"/>
                <w:szCs w:val="18"/>
              </w:rPr>
              <w:t>ë</w:t>
            </w:r>
            <w:r w:rsidR="00C63B15" w:rsidRPr="00164B66">
              <w:rPr>
                <w:rFonts w:cs="Calibri"/>
                <w:szCs w:val="18"/>
              </w:rPr>
              <w:t>rkomb</w:t>
            </w:r>
            <w:r w:rsidRPr="00164B66">
              <w:rPr>
                <w:rFonts w:cs="Calibri"/>
                <w:szCs w:val="18"/>
              </w:rPr>
              <w:t>ë</w:t>
            </w:r>
            <w:r w:rsidR="00C63B15" w:rsidRPr="00164B66">
              <w:rPr>
                <w:rFonts w:cs="Calibri"/>
                <w:szCs w:val="18"/>
              </w:rPr>
              <w:t>tar efiçent. N</w:t>
            </w:r>
            <w:r w:rsidRPr="00164B66">
              <w:rPr>
                <w:rFonts w:cs="Calibri"/>
                <w:szCs w:val="18"/>
              </w:rPr>
              <w:t>ë</w:t>
            </w:r>
            <w:r w:rsidR="00C63B15" w:rsidRPr="00164B66">
              <w:rPr>
                <w:rFonts w:cs="Calibri"/>
                <w:szCs w:val="18"/>
              </w:rPr>
              <w:t xml:space="preserve"> fakt, duke q</w:t>
            </w:r>
            <w:r w:rsidR="003A5EC3" w:rsidRPr="00164B66">
              <w:rPr>
                <w:rFonts w:cs="Calibri"/>
                <w:szCs w:val="18"/>
              </w:rPr>
              <w:t>e</w:t>
            </w:r>
            <w:r w:rsidR="00C63B15" w:rsidRPr="00164B66">
              <w:rPr>
                <w:rFonts w:cs="Calibri"/>
                <w:szCs w:val="18"/>
              </w:rPr>
              <w:t>n</w:t>
            </w:r>
            <w:r w:rsidRPr="00164B66">
              <w:rPr>
                <w:rFonts w:cs="Calibri"/>
                <w:szCs w:val="18"/>
              </w:rPr>
              <w:t>ë</w:t>
            </w:r>
            <w:r w:rsidR="00C63B15" w:rsidRPr="00164B66">
              <w:rPr>
                <w:rFonts w:cs="Calibri"/>
                <w:szCs w:val="18"/>
              </w:rPr>
              <w:t xml:space="preserve"> global n</w:t>
            </w:r>
            <w:r w:rsidRPr="00164B66">
              <w:rPr>
                <w:rFonts w:cs="Calibri"/>
                <w:szCs w:val="18"/>
              </w:rPr>
              <w:t>ë</w:t>
            </w:r>
            <w:r w:rsidR="00C63B15" w:rsidRPr="00164B66">
              <w:rPr>
                <w:rFonts w:cs="Calibri"/>
                <w:szCs w:val="18"/>
              </w:rPr>
              <w:t xml:space="preserve"> natyr</w:t>
            </w:r>
            <w:r w:rsidRPr="00164B66">
              <w:rPr>
                <w:rFonts w:cs="Calibri"/>
                <w:szCs w:val="18"/>
              </w:rPr>
              <w:t>ë</w:t>
            </w:r>
            <w:r w:rsidR="00C63B15" w:rsidRPr="00164B66">
              <w:rPr>
                <w:rFonts w:cs="Calibri"/>
                <w:szCs w:val="18"/>
              </w:rPr>
              <w:t>, pa bashk</w:t>
            </w:r>
            <w:r w:rsidRPr="00164B66">
              <w:rPr>
                <w:rFonts w:cs="Calibri"/>
                <w:szCs w:val="18"/>
              </w:rPr>
              <w:t>ë</w:t>
            </w:r>
            <w:r w:rsidR="00C63B15" w:rsidRPr="00164B66">
              <w:rPr>
                <w:rFonts w:cs="Calibri"/>
                <w:szCs w:val="18"/>
              </w:rPr>
              <w:t>punim nd</w:t>
            </w:r>
            <w:r w:rsidRPr="00164B66">
              <w:rPr>
                <w:rFonts w:cs="Calibri"/>
                <w:szCs w:val="18"/>
              </w:rPr>
              <w:t>ë</w:t>
            </w:r>
            <w:r w:rsidR="00C63B15" w:rsidRPr="00164B66">
              <w:rPr>
                <w:rFonts w:cs="Calibri"/>
                <w:szCs w:val="18"/>
              </w:rPr>
              <w:t>rkomb</w:t>
            </w:r>
            <w:r w:rsidRPr="00164B66">
              <w:rPr>
                <w:rFonts w:cs="Calibri"/>
                <w:szCs w:val="18"/>
              </w:rPr>
              <w:t>ë</w:t>
            </w:r>
            <w:r w:rsidR="00C63B15" w:rsidRPr="00164B66">
              <w:rPr>
                <w:rFonts w:cs="Calibri"/>
                <w:szCs w:val="18"/>
              </w:rPr>
              <w:t>tar, hetimet p</w:t>
            </w:r>
            <w:r w:rsidRPr="00164B66">
              <w:rPr>
                <w:rFonts w:cs="Calibri"/>
                <w:szCs w:val="18"/>
              </w:rPr>
              <w:t>ë</w:t>
            </w:r>
            <w:r w:rsidR="00C63B15" w:rsidRPr="00164B66">
              <w:rPr>
                <w:rFonts w:cs="Calibri"/>
                <w:szCs w:val="18"/>
              </w:rPr>
              <w:t>r krimin kibernetik nuk ka shum</w:t>
            </w:r>
            <w:r w:rsidRPr="00164B66">
              <w:rPr>
                <w:rFonts w:cs="Calibri"/>
                <w:szCs w:val="18"/>
              </w:rPr>
              <w:t>ë</w:t>
            </w:r>
            <w:r w:rsidR="00C63B15" w:rsidRPr="00164B66">
              <w:rPr>
                <w:rFonts w:cs="Calibri"/>
                <w:szCs w:val="18"/>
              </w:rPr>
              <w:t xml:space="preserve"> t</w:t>
            </w:r>
            <w:r w:rsidRPr="00164B66">
              <w:rPr>
                <w:rFonts w:cs="Calibri"/>
                <w:szCs w:val="18"/>
              </w:rPr>
              <w:t>ë</w:t>
            </w:r>
            <w:r w:rsidR="00C63B15" w:rsidRPr="00164B66">
              <w:rPr>
                <w:rFonts w:cs="Calibri"/>
                <w:szCs w:val="18"/>
              </w:rPr>
              <w:t xml:space="preserve"> ngjar</w:t>
            </w:r>
            <w:r w:rsidRPr="00164B66">
              <w:rPr>
                <w:rFonts w:cs="Calibri"/>
                <w:szCs w:val="18"/>
              </w:rPr>
              <w:t>ë</w:t>
            </w:r>
            <w:r w:rsidR="00C63B15" w:rsidRPr="00164B66">
              <w:rPr>
                <w:rFonts w:cs="Calibri"/>
                <w:szCs w:val="18"/>
              </w:rPr>
              <w:t xml:space="preserve"> t</w:t>
            </w:r>
            <w:r w:rsidRPr="00164B66">
              <w:rPr>
                <w:rFonts w:cs="Calibri"/>
                <w:szCs w:val="18"/>
              </w:rPr>
              <w:t>ë</w:t>
            </w:r>
            <w:r w:rsidR="00C63B15" w:rsidRPr="00164B66">
              <w:rPr>
                <w:rFonts w:cs="Calibri"/>
                <w:szCs w:val="18"/>
              </w:rPr>
              <w:t xml:space="preserve"> ken</w:t>
            </w:r>
            <w:r w:rsidRPr="00164B66">
              <w:rPr>
                <w:rFonts w:cs="Calibri"/>
                <w:szCs w:val="18"/>
              </w:rPr>
              <w:t>ë</w:t>
            </w:r>
            <w:r w:rsidR="00C63B15" w:rsidRPr="00164B66">
              <w:rPr>
                <w:rFonts w:cs="Calibri"/>
                <w:szCs w:val="18"/>
              </w:rPr>
              <w:t xml:space="preserve"> sukses</w:t>
            </w:r>
            <w:r w:rsidR="00E34FE2" w:rsidRPr="00164B66">
              <w:rPr>
                <w:rFonts w:cs="Calibri"/>
                <w:szCs w:val="18"/>
              </w:rPr>
              <w:t>.</w:t>
            </w:r>
          </w:p>
          <w:p w:rsidR="00E34FE2" w:rsidRPr="00164B66" w:rsidRDefault="00E34FE2" w:rsidP="00807B4F">
            <w:pPr>
              <w:tabs>
                <w:tab w:val="left" w:pos="426"/>
                <w:tab w:val="left" w:pos="851"/>
              </w:tabs>
              <w:spacing w:line="260" w:lineRule="exact"/>
              <w:rPr>
                <w:rFonts w:cs="Calibri"/>
                <w:color w:val="00B0F0"/>
                <w:szCs w:val="18"/>
              </w:rPr>
            </w:pPr>
          </w:p>
          <w:p w:rsidR="00E34FE2" w:rsidRPr="00164B66" w:rsidRDefault="007B6A44" w:rsidP="00807B4F">
            <w:pPr>
              <w:tabs>
                <w:tab w:val="left" w:pos="426"/>
                <w:tab w:val="left" w:pos="851"/>
              </w:tabs>
              <w:spacing w:line="260" w:lineRule="exact"/>
              <w:rPr>
                <w:rFonts w:cs="Calibri"/>
                <w:szCs w:val="18"/>
              </w:rPr>
            </w:pPr>
            <w:r w:rsidRPr="00164B66">
              <w:rPr>
                <w:rFonts w:cs="Calibri"/>
                <w:szCs w:val="18"/>
              </w:rPr>
              <w:t>Avokat</w:t>
            </w:r>
            <w:r w:rsidR="00F438B6" w:rsidRPr="00164B66">
              <w:rPr>
                <w:rFonts w:cs="Calibri"/>
                <w:szCs w:val="18"/>
              </w:rPr>
              <w:t>ë</w:t>
            </w:r>
            <w:r w:rsidRPr="00164B66">
              <w:rPr>
                <w:rFonts w:cs="Calibri"/>
                <w:szCs w:val="18"/>
              </w:rPr>
              <w:t>t hasin pyetje paraprake t</w:t>
            </w:r>
            <w:r w:rsidR="00F438B6" w:rsidRPr="00164B66">
              <w:rPr>
                <w:rFonts w:cs="Calibri"/>
                <w:szCs w:val="18"/>
              </w:rPr>
              <w:t>ë</w:t>
            </w:r>
            <w:r w:rsidRPr="00164B66">
              <w:rPr>
                <w:rFonts w:cs="Calibri"/>
                <w:szCs w:val="18"/>
              </w:rPr>
              <w:t xml:space="preserve"> v</w:t>
            </w:r>
            <w:r w:rsidR="00F438B6" w:rsidRPr="00164B66">
              <w:rPr>
                <w:rFonts w:cs="Calibri"/>
                <w:szCs w:val="18"/>
              </w:rPr>
              <w:t>ë</w:t>
            </w:r>
            <w:r w:rsidRPr="00164B66">
              <w:rPr>
                <w:rFonts w:cs="Calibri"/>
                <w:szCs w:val="18"/>
              </w:rPr>
              <w:t>shtira kur kryhet nj</w:t>
            </w:r>
            <w:r w:rsidR="00F438B6" w:rsidRPr="00164B66">
              <w:rPr>
                <w:rFonts w:cs="Calibri"/>
                <w:szCs w:val="18"/>
              </w:rPr>
              <w:t>ë</w:t>
            </w:r>
            <w:r w:rsidRPr="00164B66">
              <w:rPr>
                <w:rFonts w:cs="Calibri"/>
                <w:szCs w:val="18"/>
              </w:rPr>
              <w:t xml:space="preserve"> krim n</w:t>
            </w:r>
            <w:r w:rsidR="00F438B6" w:rsidRPr="00164B66">
              <w:rPr>
                <w:rFonts w:cs="Calibri"/>
                <w:szCs w:val="18"/>
              </w:rPr>
              <w:t>ë</w:t>
            </w:r>
            <w:r w:rsidRPr="00164B66">
              <w:rPr>
                <w:rFonts w:cs="Calibri"/>
                <w:szCs w:val="18"/>
              </w:rPr>
              <w:t xml:space="preserve"> hap</w:t>
            </w:r>
            <w:r w:rsidR="00F438B6" w:rsidRPr="00164B66">
              <w:rPr>
                <w:rFonts w:cs="Calibri"/>
                <w:szCs w:val="18"/>
              </w:rPr>
              <w:t>ë</w:t>
            </w:r>
            <w:r w:rsidRPr="00164B66">
              <w:rPr>
                <w:rFonts w:cs="Calibri"/>
                <w:szCs w:val="18"/>
              </w:rPr>
              <w:t>sir</w:t>
            </w:r>
            <w:r w:rsidR="00F438B6" w:rsidRPr="00164B66">
              <w:rPr>
                <w:rFonts w:cs="Calibri"/>
                <w:szCs w:val="18"/>
              </w:rPr>
              <w:t>ë</w:t>
            </w:r>
            <w:r w:rsidRPr="00164B66">
              <w:rPr>
                <w:rFonts w:cs="Calibri"/>
                <w:szCs w:val="18"/>
              </w:rPr>
              <w:t>n kibernetike</w:t>
            </w:r>
            <w:r w:rsidR="00E34FE2" w:rsidRPr="00164B66">
              <w:rPr>
                <w:rFonts w:cs="Calibri"/>
                <w:szCs w:val="18"/>
              </w:rPr>
              <w:t xml:space="preserve">. </w:t>
            </w:r>
          </w:p>
          <w:p w:rsidR="00E34FE2" w:rsidRPr="00164B66" w:rsidRDefault="00E34FE2" w:rsidP="00807B4F">
            <w:pPr>
              <w:tabs>
                <w:tab w:val="left" w:pos="426"/>
                <w:tab w:val="left" w:pos="851"/>
              </w:tabs>
              <w:spacing w:line="260" w:lineRule="exact"/>
              <w:rPr>
                <w:rFonts w:cs="Calibri"/>
                <w:szCs w:val="18"/>
              </w:rPr>
            </w:pPr>
            <w:r w:rsidRPr="00164B66">
              <w:rPr>
                <w:rFonts w:cs="Calibri"/>
                <w:szCs w:val="18"/>
              </w:rPr>
              <w:t>Internet</w:t>
            </w:r>
            <w:r w:rsidR="007B6A44" w:rsidRPr="00164B66">
              <w:rPr>
                <w:rFonts w:cs="Calibri"/>
                <w:szCs w:val="18"/>
              </w:rPr>
              <w:t xml:space="preserve">i </w:t>
            </w:r>
            <w:r w:rsidR="00F438B6" w:rsidRPr="00164B66">
              <w:rPr>
                <w:rFonts w:cs="Calibri"/>
                <w:szCs w:val="18"/>
              </w:rPr>
              <w:t>ë</w:t>
            </w:r>
            <w:r w:rsidR="007B6A44" w:rsidRPr="00164B66">
              <w:rPr>
                <w:rFonts w:cs="Calibri"/>
                <w:szCs w:val="18"/>
              </w:rPr>
              <w:t>sht</w:t>
            </w:r>
            <w:r w:rsidR="00F438B6" w:rsidRPr="00164B66">
              <w:rPr>
                <w:rFonts w:cs="Calibri"/>
                <w:szCs w:val="18"/>
              </w:rPr>
              <w:t>ë</w:t>
            </w:r>
            <w:r w:rsidR="007B6A44" w:rsidRPr="00164B66">
              <w:rPr>
                <w:rFonts w:cs="Calibri"/>
                <w:szCs w:val="18"/>
              </w:rPr>
              <w:t xml:space="preserve"> kudo dhe nuk </w:t>
            </w:r>
            <w:r w:rsidR="00F438B6" w:rsidRPr="00164B66">
              <w:rPr>
                <w:rFonts w:cs="Calibri"/>
                <w:szCs w:val="18"/>
              </w:rPr>
              <w:t>ë</w:t>
            </w:r>
            <w:r w:rsidR="007B6A44" w:rsidRPr="00164B66">
              <w:rPr>
                <w:rFonts w:cs="Calibri"/>
                <w:szCs w:val="18"/>
              </w:rPr>
              <w:t>sht</w:t>
            </w:r>
            <w:r w:rsidR="00F438B6" w:rsidRPr="00164B66">
              <w:rPr>
                <w:rFonts w:cs="Calibri"/>
                <w:szCs w:val="18"/>
              </w:rPr>
              <w:t>ë</w:t>
            </w:r>
            <w:r w:rsidR="007B6A44" w:rsidRPr="00164B66">
              <w:rPr>
                <w:rFonts w:cs="Calibri"/>
                <w:szCs w:val="18"/>
              </w:rPr>
              <w:t xml:space="preserve"> e leht</w:t>
            </w:r>
            <w:r w:rsidR="00F438B6" w:rsidRPr="00164B66">
              <w:rPr>
                <w:rFonts w:cs="Calibri"/>
                <w:szCs w:val="18"/>
              </w:rPr>
              <w:t>ë</w:t>
            </w:r>
            <w:r w:rsidR="007B6A44" w:rsidRPr="00164B66">
              <w:rPr>
                <w:rFonts w:cs="Calibri"/>
                <w:szCs w:val="18"/>
              </w:rPr>
              <w:t xml:space="preserve"> t</w:t>
            </w:r>
            <w:r w:rsidR="00F438B6" w:rsidRPr="00164B66">
              <w:rPr>
                <w:rFonts w:cs="Calibri"/>
                <w:szCs w:val="18"/>
              </w:rPr>
              <w:t>ë</w:t>
            </w:r>
            <w:r w:rsidR="007B6A44" w:rsidRPr="00164B66">
              <w:rPr>
                <w:rFonts w:cs="Calibri"/>
                <w:szCs w:val="18"/>
              </w:rPr>
              <w:t xml:space="preserve"> p</w:t>
            </w:r>
            <w:r w:rsidR="00F438B6" w:rsidRPr="00164B66">
              <w:rPr>
                <w:rFonts w:cs="Calibri"/>
                <w:szCs w:val="18"/>
              </w:rPr>
              <w:t>ë</w:t>
            </w:r>
            <w:r w:rsidR="007B6A44" w:rsidRPr="00164B66">
              <w:rPr>
                <w:rFonts w:cs="Calibri"/>
                <w:szCs w:val="18"/>
              </w:rPr>
              <w:t>rcaktohet vendndodhja p</w:t>
            </w:r>
            <w:r w:rsidR="00F438B6" w:rsidRPr="00164B66">
              <w:rPr>
                <w:rFonts w:cs="Calibri"/>
                <w:szCs w:val="18"/>
              </w:rPr>
              <w:t>ë</w:t>
            </w:r>
            <w:r w:rsidR="007B6A44" w:rsidRPr="00164B66">
              <w:rPr>
                <w:rFonts w:cs="Calibri"/>
                <w:szCs w:val="18"/>
              </w:rPr>
              <w:t>rkat</w:t>
            </w:r>
            <w:r w:rsidR="00F438B6" w:rsidRPr="00164B66">
              <w:rPr>
                <w:rFonts w:cs="Calibri"/>
                <w:szCs w:val="18"/>
              </w:rPr>
              <w:t>ë</w:t>
            </w:r>
            <w:r w:rsidR="007B6A44" w:rsidRPr="00164B66">
              <w:rPr>
                <w:rFonts w:cs="Calibri"/>
                <w:szCs w:val="18"/>
              </w:rPr>
              <w:t>se ligjore e krimit. N</w:t>
            </w:r>
            <w:r w:rsidR="00F438B6" w:rsidRPr="00164B66">
              <w:rPr>
                <w:rFonts w:cs="Calibri"/>
                <w:szCs w:val="18"/>
              </w:rPr>
              <w:t>ë</w:t>
            </w:r>
            <w:r w:rsidR="007B6A44" w:rsidRPr="00164B66">
              <w:rPr>
                <w:rFonts w:cs="Calibri"/>
                <w:szCs w:val="18"/>
              </w:rPr>
              <w:t>se, p</w:t>
            </w:r>
            <w:r w:rsidR="00F438B6" w:rsidRPr="00164B66">
              <w:rPr>
                <w:rFonts w:cs="Calibri"/>
                <w:szCs w:val="18"/>
              </w:rPr>
              <w:t>ë</w:t>
            </w:r>
            <w:r w:rsidR="007B6A44" w:rsidRPr="00164B66">
              <w:rPr>
                <w:rFonts w:cs="Calibri"/>
                <w:szCs w:val="18"/>
              </w:rPr>
              <w:t>r shembull, keqb</w:t>
            </w:r>
            <w:r w:rsidR="00F438B6" w:rsidRPr="00164B66">
              <w:rPr>
                <w:rFonts w:cs="Calibri"/>
                <w:szCs w:val="18"/>
              </w:rPr>
              <w:t>ë</w:t>
            </w:r>
            <w:r w:rsidR="007B6A44" w:rsidRPr="00164B66">
              <w:rPr>
                <w:rFonts w:cs="Calibri"/>
                <w:szCs w:val="18"/>
              </w:rPr>
              <w:t>r</w:t>
            </w:r>
            <w:r w:rsidR="00F438B6" w:rsidRPr="00164B66">
              <w:rPr>
                <w:rFonts w:cs="Calibri"/>
                <w:szCs w:val="18"/>
              </w:rPr>
              <w:t>ë</w:t>
            </w:r>
            <w:r w:rsidR="007B6A44" w:rsidRPr="00164B66">
              <w:rPr>
                <w:rFonts w:cs="Calibri"/>
                <w:szCs w:val="18"/>
              </w:rPr>
              <w:t>si vepron n</w:t>
            </w:r>
            <w:r w:rsidR="00F438B6" w:rsidRPr="00164B66">
              <w:rPr>
                <w:rFonts w:cs="Calibri"/>
                <w:szCs w:val="18"/>
              </w:rPr>
              <w:t>ë</w:t>
            </w:r>
            <w:r w:rsidR="007B6A44" w:rsidRPr="00164B66">
              <w:rPr>
                <w:rFonts w:cs="Calibri"/>
                <w:szCs w:val="18"/>
              </w:rPr>
              <w:t xml:space="preserve"> Vendin A dhe kompjuteri i synuar i viktim</w:t>
            </w:r>
            <w:r w:rsidR="00F438B6" w:rsidRPr="00164B66">
              <w:rPr>
                <w:rFonts w:cs="Calibri"/>
                <w:szCs w:val="18"/>
              </w:rPr>
              <w:t>ë</w:t>
            </w:r>
            <w:r w:rsidR="007B6A44" w:rsidRPr="00164B66">
              <w:rPr>
                <w:rFonts w:cs="Calibri"/>
                <w:szCs w:val="18"/>
              </w:rPr>
              <w:t xml:space="preserve">s </w:t>
            </w:r>
            <w:r w:rsidR="00F438B6" w:rsidRPr="00164B66">
              <w:rPr>
                <w:rFonts w:cs="Calibri"/>
                <w:szCs w:val="18"/>
              </w:rPr>
              <w:t>ë</w:t>
            </w:r>
            <w:r w:rsidR="007B6A44" w:rsidRPr="00164B66">
              <w:rPr>
                <w:rFonts w:cs="Calibri"/>
                <w:szCs w:val="18"/>
              </w:rPr>
              <w:t>sht</w:t>
            </w:r>
            <w:r w:rsidR="00F438B6" w:rsidRPr="00164B66">
              <w:rPr>
                <w:rFonts w:cs="Calibri"/>
                <w:szCs w:val="18"/>
              </w:rPr>
              <w:t>ë</w:t>
            </w:r>
            <w:r w:rsidR="007B6A44" w:rsidRPr="00164B66">
              <w:rPr>
                <w:rFonts w:cs="Calibri"/>
                <w:szCs w:val="18"/>
              </w:rPr>
              <w:t xml:space="preserve"> n</w:t>
            </w:r>
            <w:r w:rsidR="00F438B6" w:rsidRPr="00164B66">
              <w:rPr>
                <w:rFonts w:cs="Calibri"/>
                <w:szCs w:val="18"/>
              </w:rPr>
              <w:t>ë</w:t>
            </w:r>
            <w:r w:rsidR="007B6A44" w:rsidRPr="00164B66">
              <w:rPr>
                <w:rFonts w:cs="Calibri"/>
                <w:szCs w:val="18"/>
              </w:rPr>
              <w:t xml:space="preserve"> Vendin B, por komunikimi i paligjsh</w:t>
            </w:r>
            <w:r w:rsidR="00F438B6" w:rsidRPr="00164B66">
              <w:rPr>
                <w:rFonts w:cs="Calibri"/>
                <w:szCs w:val="18"/>
              </w:rPr>
              <w:t>ë</w:t>
            </w:r>
            <w:r w:rsidR="007B6A44" w:rsidRPr="00164B66">
              <w:rPr>
                <w:rFonts w:cs="Calibri"/>
                <w:szCs w:val="18"/>
              </w:rPr>
              <w:t>m i p</w:t>
            </w:r>
            <w:r w:rsidR="00F438B6" w:rsidRPr="00164B66">
              <w:rPr>
                <w:rFonts w:cs="Calibri"/>
                <w:szCs w:val="18"/>
              </w:rPr>
              <w:t>ë</w:t>
            </w:r>
            <w:r w:rsidR="007B6A44" w:rsidRPr="00164B66">
              <w:rPr>
                <w:rFonts w:cs="Calibri"/>
                <w:szCs w:val="18"/>
              </w:rPr>
              <w:t>rdorur nga krimineli u realizua nga nj</w:t>
            </w:r>
            <w:r w:rsidR="00F438B6" w:rsidRPr="00164B66">
              <w:rPr>
                <w:rFonts w:cs="Calibri"/>
                <w:szCs w:val="18"/>
              </w:rPr>
              <w:t>ë</w:t>
            </w:r>
            <w:r w:rsidR="007B6A44" w:rsidRPr="00164B66">
              <w:rPr>
                <w:rFonts w:cs="Calibri"/>
                <w:szCs w:val="18"/>
              </w:rPr>
              <w:t xml:space="preserve"> kompani sh</w:t>
            </w:r>
            <w:r w:rsidR="00F438B6" w:rsidRPr="00164B66">
              <w:rPr>
                <w:rFonts w:cs="Calibri"/>
                <w:szCs w:val="18"/>
              </w:rPr>
              <w:t>ë</w:t>
            </w:r>
            <w:r w:rsidR="007B6A44" w:rsidRPr="00164B66">
              <w:rPr>
                <w:rFonts w:cs="Calibri"/>
                <w:szCs w:val="18"/>
              </w:rPr>
              <w:t>rbimofruese e Internetit me baz</w:t>
            </w:r>
            <w:r w:rsidR="00F438B6" w:rsidRPr="00164B66">
              <w:rPr>
                <w:rFonts w:cs="Calibri"/>
                <w:szCs w:val="18"/>
              </w:rPr>
              <w:t>ë</w:t>
            </w:r>
            <w:r w:rsidR="007B6A44" w:rsidRPr="00164B66">
              <w:rPr>
                <w:rFonts w:cs="Calibri"/>
                <w:szCs w:val="18"/>
              </w:rPr>
              <w:t xml:space="preserve"> n</w:t>
            </w:r>
            <w:r w:rsidR="00F438B6" w:rsidRPr="00164B66">
              <w:rPr>
                <w:rFonts w:cs="Calibri"/>
                <w:szCs w:val="18"/>
              </w:rPr>
              <w:t>ë</w:t>
            </w:r>
            <w:r w:rsidR="007B6A44" w:rsidRPr="00164B66">
              <w:rPr>
                <w:rFonts w:cs="Calibri"/>
                <w:szCs w:val="18"/>
              </w:rPr>
              <w:t xml:space="preserve"> Vendin C, dhe n</w:t>
            </w:r>
            <w:r w:rsidR="00F438B6" w:rsidRPr="00164B66">
              <w:rPr>
                <w:rFonts w:cs="Calibri"/>
                <w:szCs w:val="18"/>
              </w:rPr>
              <w:t>ë</w:t>
            </w:r>
            <w:r w:rsidR="007B6A44" w:rsidRPr="00164B66">
              <w:rPr>
                <w:rFonts w:cs="Calibri"/>
                <w:szCs w:val="18"/>
              </w:rPr>
              <w:t>se t</w:t>
            </w:r>
            <w:r w:rsidR="00F438B6" w:rsidRPr="00164B66">
              <w:rPr>
                <w:rFonts w:cs="Calibri"/>
                <w:szCs w:val="18"/>
              </w:rPr>
              <w:t>ë</w:t>
            </w:r>
            <w:r w:rsidR="007B6A44" w:rsidRPr="00164B66">
              <w:rPr>
                <w:rFonts w:cs="Calibri"/>
                <w:szCs w:val="18"/>
              </w:rPr>
              <w:t xml:space="preserve"> gjitha k</w:t>
            </w:r>
            <w:r w:rsidR="00F438B6" w:rsidRPr="00164B66">
              <w:rPr>
                <w:rFonts w:cs="Calibri"/>
                <w:szCs w:val="18"/>
              </w:rPr>
              <w:t>ë</w:t>
            </w:r>
            <w:r w:rsidR="007B6A44" w:rsidRPr="00164B66">
              <w:rPr>
                <w:rFonts w:cs="Calibri"/>
                <w:szCs w:val="18"/>
              </w:rPr>
              <w:t>to vende i p</w:t>
            </w:r>
            <w:r w:rsidR="00F438B6" w:rsidRPr="00164B66">
              <w:rPr>
                <w:rFonts w:cs="Calibri"/>
                <w:szCs w:val="18"/>
              </w:rPr>
              <w:t>ë</w:t>
            </w:r>
            <w:r w:rsidR="007B6A44" w:rsidRPr="00164B66">
              <w:rPr>
                <w:rFonts w:cs="Calibri"/>
                <w:szCs w:val="18"/>
              </w:rPr>
              <w:t>rkasin juridiksione</w:t>
            </w:r>
            <w:r w:rsidR="00863438" w:rsidRPr="00164B66">
              <w:rPr>
                <w:rFonts w:cs="Calibri"/>
                <w:szCs w:val="18"/>
              </w:rPr>
              <w:t>v</w:t>
            </w:r>
            <w:r w:rsidR="007B6A44" w:rsidRPr="00164B66">
              <w:rPr>
                <w:rFonts w:cs="Calibri"/>
                <w:szCs w:val="18"/>
              </w:rPr>
              <w:t>e t</w:t>
            </w:r>
            <w:r w:rsidR="00F438B6" w:rsidRPr="00164B66">
              <w:rPr>
                <w:rFonts w:cs="Calibri"/>
                <w:szCs w:val="18"/>
              </w:rPr>
              <w:t>ë</w:t>
            </w:r>
            <w:r w:rsidR="007B6A44" w:rsidRPr="00164B66">
              <w:rPr>
                <w:rFonts w:cs="Calibri"/>
                <w:szCs w:val="18"/>
              </w:rPr>
              <w:t xml:space="preserve"> ndryshme, pyetja e par</w:t>
            </w:r>
            <w:r w:rsidR="00F438B6" w:rsidRPr="00164B66">
              <w:rPr>
                <w:rFonts w:cs="Calibri"/>
                <w:szCs w:val="18"/>
              </w:rPr>
              <w:t>ë</w:t>
            </w:r>
            <w:r w:rsidR="007B6A44" w:rsidRPr="00164B66">
              <w:rPr>
                <w:rFonts w:cs="Calibri"/>
                <w:szCs w:val="18"/>
              </w:rPr>
              <w:t xml:space="preserve"> q</w:t>
            </w:r>
            <w:r w:rsidR="00F438B6" w:rsidRPr="00164B66">
              <w:rPr>
                <w:rFonts w:cs="Calibri"/>
                <w:szCs w:val="18"/>
              </w:rPr>
              <w:t>ë</w:t>
            </w:r>
            <w:r w:rsidR="007B6A44" w:rsidRPr="00164B66">
              <w:rPr>
                <w:rFonts w:cs="Calibri"/>
                <w:szCs w:val="18"/>
              </w:rPr>
              <w:t xml:space="preserve"> nj</w:t>
            </w:r>
            <w:r w:rsidR="00F438B6" w:rsidRPr="00164B66">
              <w:rPr>
                <w:rFonts w:cs="Calibri"/>
                <w:szCs w:val="18"/>
              </w:rPr>
              <w:t>ë</w:t>
            </w:r>
            <w:r w:rsidR="007B6A44" w:rsidRPr="00164B66">
              <w:rPr>
                <w:rFonts w:cs="Calibri"/>
                <w:szCs w:val="18"/>
              </w:rPr>
              <w:t xml:space="preserve"> punonj</w:t>
            </w:r>
            <w:r w:rsidR="00F438B6" w:rsidRPr="00164B66">
              <w:rPr>
                <w:rFonts w:cs="Calibri"/>
                <w:szCs w:val="18"/>
              </w:rPr>
              <w:t>ë</w:t>
            </w:r>
            <w:r w:rsidR="007B6A44" w:rsidRPr="00164B66">
              <w:rPr>
                <w:rFonts w:cs="Calibri"/>
                <w:szCs w:val="18"/>
              </w:rPr>
              <w:t>s i zbatimit t</w:t>
            </w:r>
            <w:r w:rsidR="00F438B6" w:rsidRPr="00164B66">
              <w:rPr>
                <w:rFonts w:cs="Calibri"/>
                <w:szCs w:val="18"/>
              </w:rPr>
              <w:t>ë</w:t>
            </w:r>
            <w:r w:rsidR="007B6A44" w:rsidRPr="00164B66">
              <w:rPr>
                <w:rFonts w:cs="Calibri"/>
                <w:szCs w:val="18"/>
              </w:rPr>
              <w:t xml:space="preserve"> ligjit duhet t</w:t>
            </w:r>
            <w:r w:rsidR="00F438B6" w:rsidRPr="00164B66">
              <w:rPr>
                <w:rFonts w:cs="Calibri"/>
                <w:szCs w:val="18"/>
              </w:rPr>
              <w:t>ë</w:t>
            </w:r>
            <w:r w:rsidR="007B6A44" w:rsidRPr="00164B66">
              <w:rPr>
                <w:rFonts w:cs="Calibri"/>
                <w:szCs w:val="18"/>
              </w:rPr>
              <w:t xml:space="preserve"> zgjidh</w:t>
            </w:r>
            <w:r w:rsidR="00F438B6" w:rsidRPr="00164B66">
              <w:rPr>
                <w:rFonts w:cs="Calibri"/>
                <w:szCs w:val="18"/>
              </w:rPr>
              <w:t>ë</w:t>
            </w:r>
            <w:r w:rsidR="007B6A44" w:rsidRPr="00164B66">
              <w:rPr>
                <w:rFonts w:cs="Calibri"/>
                <w:szCs w:val="18"/>
              </w:rPr>
              <w:t xml:space="preserve"> </w:t>
            </w:r>
            <w:r w:rsidR="00F438B6" w:rsidRPr="00164B66">
              <w:rPr>
                <w:rFonts w:cs="Calibri"/>
                <w:szCs w:val="18"/>
              </w:rPr>
              <w:t>ë</w:t>
            </w:r>
            <w:r w:rsidR="007B6A44" w:rsidRPr="00164B66">
              <w:rPr>
                <w:rFonts w:cs="Calibri"/>
                <w:szCs w:val="18"/>
              </w:rPr>
              <w:t>sht</w:t>
            </w:r>
            <w:r w:rsidR="00F438B6" w:rsidRPr="00164B66">
              <w:rPr>
                <w:rFonts w:cs="Calibri"/>
                <w:szCs w:val="18"/>
              </w:rPr>
              <w:t>ë</w:t>
            </w:r>
            <w:r w:rsidR="007B6A44" w:rsidRPr="00164B66">
              <w:rPr>
                <w:rFonts w:cs="Calibri"/>
                <w:szCs w:val="18"/>
              </w:rPr>
              <w:t xml:space="preserve"> vendi i sakt</w:t>
            </w:r>
            <w:r w:rsidR="00F438B6" w:rsidRPr="00164B66">
              <w:rPr>
                <w:rFonts w:cs="Calibri"/>
                <w:szCs w:val="18"/>
              </w:rPr>
              <w:t>ë</w:t>
            </w:r>
            <w:r w:rsidR="007B6A44" w:rsidRPr="00164B66">
              <w:rPr>
                <w:rFonts w:cs="Calibri"/>
                <w:szCs w:val="18"/>
              </w:rPr>
              <w:t xml:space="preserve"> ligj</w:t>
            </w:r>
            <w:r w:rsidR="00F438B6" w:rsidRPr="00164B66">
              <w:rPr>
                <w:rFonts w:cs="Calibri"/>
                <w:szCs w:val="18"/>
              </w:rPr>
              <w:t>ë</w:t>
            </w:r>
            <w:r w:rsidR="007B6A44" w:rsidRPr="00164B66">
              <w:rPr>
                <w:rFonts w:cs="Calibri"/>
                <w:szCs w:val="18"/>
              </w:rPr>
              <w:t>risht i krimit, p</w:t>
            </w:r>
            <w:r w:rsidR="00F438B6" w:rsidRPr="00164B66">
              <w:rPr>
                <w:rFonts w:cs="Calibri"/>
                <w:szCs w:val="18"/>
              </w:rPr>
              <w:t>ë</w:t>
            </w:r>
            <w:r w:rsidR="007B6A44" w:rsidRPr="00164B66">
              <w:rPr>
                <w:rFonts w:cs="Calibri"/>
                <w:szCs w:val="18"/>
              </w:rPr>
              <w:t xml:space="preserve">rsa i takon juridiksionit. </w:t>
            </w:r>
            <w:r w:rsidR="00863438" w:rsidRPr="00164B66">
              <w:rPr>
                <w:rFonts w:cs="Calibri"/>
                <w:szCs w:val="18"/>
              </w:rPr>
              <w:t>Duhet t</w:t>
            </w:r>
            <w:r w:rsidR="00F438B6" w:rsidRPr="00164B66">
              <w:rPr>
                <w:rFonts w:cs="Calibri"/>
                <w:szCs w:val="18"/>
              </w:rPr>
              <w:t>ë</w:t>
            </w:r>
            <w:r w:rsidR="00863438" w:rsidRPr="00164B66">
              <w:rPr>
                <w:rFonts w:cs="Calibri"/>
                <w:szCs w:val="18"/>
              </w:rPr>
              <w:t xml:space="preserve"> qart</w:t>
            </w:r>
            <w:r w:rsidR="00F438B6" w:rsidRPr="00164B66">
              <w:rPr>
                <w:rFonts w:cs="Calibri"/>
                <w:szCs w:val="18"/>
              </w:rPr>
              <w:t>ë</w:t>
            </w:r>
            <w:r w:rsidR="00863438" w:rsidRPr="00164B66">
              <w:rPr>
                <w:rFonts w:cs="Calibri"/>
                <w:szCs w:val="18"/>
              </w:rPr>
              <w:t>sohet vendi ku u krye krimi, n</w:t>
            </w:r>
            <w:r w:rsidR="00F438B6" w:rsidRPr="00164B66">
              <w:rPr>
                <w:rFonts w:cs="Calibri"/>
                <w:szCs w:val="18"/>
              </w:rPr>
              <w:t>ë</w:t>
            </w:r>
            <w:r w:rsidR="00863438" w:rsidRPr="00164B66">
              <w:rPr>
                <w:rFonts w:cs="Calibri"/>
                <w:szCs w:val="18"/>
              </w:rPr>
              <w:t xml:space="preserve"> m</w:t>
            </w:r>
            <w:r w:rsidR="00F438B6" w:rsidRPr="00164B66">
              <w:rPr>
                <w:rFonts w:cs="Calibri"/>
                <w:szCs w:val="18"/>
              </w:rPr>
              <w:t>ë</w:t>
            </w:r>
            <w:r w:rsidR="00863438" w:rsidRPr="00164B66">
              <w:rPr>
                <w:rFonts w:cs="Calibri"/>
                <w:szCs w:val="18"/>
              </w:rPr>
              <w:t>nyr</w:t>
            </w:r>
            <w:r w:rsidR="00F438B6" w:rsidRPr="00164B66">
              <w:rPr>
                <w:rFonts w:cs="Calibri"/>
                <w:szCs w:val="18"/>
              </w:rPr>
              <w:t>ë</w:t>
            </w:r>
            <w:r w:rsidR="00863438" w:rsidRPr="00164B66">
              <w:rPr>
                <w:rFonts w:cs="Calibri"/>
                <w:szCs w:val="18"/>
              </w:rPr>
              <w:t xml:space="preserve"> q</w:t>
            </w:r>
            <w:r w:rsidR="00F438B6" w:rsidRPr="00164B66">
              <w:rPr>
                <w:rFonts w:cs="Calibri"/>
                <w:szCs w:val="18"/>
              </w:rPr>
              <w:t>ë</w:t>
            </w:r>
            <w:r w:rsidR="00863438" w:rsidRPr="00164B66">
              <w:rPr>
                <w:rFonts w:cs="Calibri"/>
                <w:szCs w:val="18"/>
              </w:rPr>
              <w:t xml:space="preserve"> t</w:t>
            </w:r>
            <w:r w:rsidR="00F438B6" w:rsidRPr="00164B66">
              <w:rPr>
                <w:rFonts w:cs="Calibri"/>
                <w:szCs w:val="18"/>
              </w:rPr>
              <w:t>ë</w:t>
            </w:r>
            <w:r w:rsidR="00863438" w:rsidRPr="00164B66">
              <w:rPr>
                <w:rFonts w:cs="Calibri"/>
                <w:szCs w:val="18"/>
              </w:rPr>
              <w:t xml:space="preserve"> mund t</w:t>
            </w:r>
            <w:r w:rsidR="00F438B6" w:rsidRPr="00164B66">
              <w:rPr>
                <w:rFonts w:cs="Calibri"/>
                <w:szCs w:val="18"/>
              </w:rPr>
              <w:t>ë</w:t>
            </w:r>
            <w:r w:rsidR="00863438" w:rsidRPr="00164B66">
              <w:rPr>
                <w:rFonts w:cs="Calibri"/>
                <w:szCs w:val="18"/>
              </w:rPr>
              <w:t xml:space="preserve"> p</w:t>
            </w:r>
            <w:r w:rsidR="00F438B6" w:rsidRPr="00164B66">
              <w:rPr>
                <w:rFonts w:cs="Calibri"/>
                <w:szCs w:val="18"/>
              </w:rPr>
              <w:t>ë</w:t>
            </w:r>
            <w:r w:rsidR="00863438" w:rsidRPr="00164B66">
              <w:rPr>
                <w:rFonts w:cs="Calibri"/>
                <w:szCs w:val="18"/>
              </w:rPr>
              <w:t xml:space="preserve">rcaktohet se cili </w:t>
            </w:r>
            <w:r w:rsidR="00F438B6" w:rsidRPr="00164B66">
              <w:rPr>
                <w:rFonts w:cs="Calibri"/>
                <w:szCs w:val="18"/>
              </w:rPr>
              <w:t>ë</w:t>
            </w:r>
            <w:r w:rsidR="00863438" w:rsidRPr="00164B66">
              <w:rPr>
                <w:rFonts w:cs="Calibri"/>
                <w:szCs w:val="18"/>
              </w:rPr>
              <w:t>sht</w:t>
            </w:r>
            <w:r w:rsidR="00F438B6" w:rsidRPr="00164B66">
              <w:rPr>
                <w:rFonts w:cs="Calibri"/>
                <w:szCs w:val="18"/>
              </w:rPr>
              <w:t>ë</w:t>
            </w:r>
            <w:r w:rsidR="00863438" w:rsidRPr="00164B66">
              <w:rPr>
                <w:rFonts w:cs="Calibri"/>
                <w:szCs w:val="18"/>
              </w:rPr>
              <w:t xml:space="preserve"> ligji material i </w:t>
            </w:r>
            <w:r w:rsidR="00774AC7" w:rsidRPr="00164B66">
              <w:rPr>
                <w:rFonts w:cs="Calibri"/>
                <w:szCs w:val="18"/>
              </w:rPr>
              <w:t>zbatueshëm</w:t>
            </w:r>
            <w:r w:rsidR="00863438" w:rsidRPr="00164B66">
              <w:rPr>
                <w:rFonts w:cs="Calibri"/>
                <w:szCs w:val="18"/>
              </w:rPr>
              <w:t xml:space="preserve"> dhe se cili </w:t>
            </w:r>
            <w:r w:rsidR="00F438B6" w:rsidRPr="00164B66">
              <w:rPr>
                <w:rFonts w:cs="Calibri"/>
                <w:szCs w:val="18"/>
              </w:rPr>
              <w:t>ë</w:t>
            </w:r>
            <w:r w:rsidR="00863438" w:rsidRPr="00164B66">
              <w:rPr>
                <w:rFonts w:cs="Calibri"/>
                <w:szCs w:val="18"/>
              </w:rPr>
              <w:t>sht</w:t>
            </w:r>
            <w:r w:rsidR="00F438B6" w:rsidRPr="00164B66">
              <w:rPr>
                <w:rFonts w:cs="Calibri"/>
                <w:szCs w:val="18"/>
              </w:rPr>
              <w:t>ë</w:t>
            </w:r>
            <w:r w:rsidR="00863438" w:rsidRPr="00164B66">
              <w:rPr>
                <w:rFonts w:cs="Calibri"/>
                <w:szCs w:val="18"/>
              </w:rPr>
              <w:t xml:space="preserve"> juridiksioni kompetent</w:t>
            </w:r>
            <w:r w:rsidRPr="00164B66">
              <w:rPr>
                <w:rFonts w:cs="Calibri"/>
                <w:szCs w:val="18"/>
              </w:rPr>
              <w:t xml:space="preserve"> (polic</w:t>
            </w:r>
            <w:r w:rsidR="00863438" w:rsidRPr="00164B66">
              <w:rPr>
                <w:rFonts w:cs="Calibri"/>
                <w:szCs w:val="18"/>
              </w:rPr>
              <w:t>ia</w:t>
            </w:r>
            <w:r w:rsidRPr="00164B66">
              <w:rPr>
                <w:rFonts w:cs="Calibri"/>
                <w:szCs w:val="18"/>
              </w:rPr>
              <w:t>, pro</w:t>
            </w:r>
            <w:r w:rsidR="00863438" w:rsidRPr="00164B66">
              <w:rPr>
                <w:rFonts w:cs="Calibri"/>
                <w:szCs w:val="18"/>
              </w:rPr>
              <w:t>kuroria, gjykata</w:t>
            </w:r>
            <w:r w:rsidRPr="00164B66">
              <w:rPr>
                <w:rFonts w:cs="Calibri"/>
                <w:szCs w:val="18"/>
              </w:rPr>
              <w:t>).</w:t>
            </w:r>
          </w:p>
          <w:p w:rsidR="00E34FE2" w:rsidRPr="00164B66" w:rsidRDefault="00324B24" w:rsidP="00807B4F">
            <w:pPr>
              <w:tabs>
                <w:tab w:val="left" w:pos="426"/>
                <w:tab w:val="left" w:pos="851"/>
              </w:tabs>
              <w:spacing w:line="260" w:lineRule="exact"/>
              <w:rPr>
                <w:rFonts w:cs="Calibri"/>
                <w:szCs w:val="18"/>
              </w:rPr>
            </w:pPr>
            <w:r w:rsidRPr="00164B66">
              <w:rPr>
                <w:rFonts w:cs="Calibri"/>
                <w:szCs w:val="18"/>
              </w:rPr>
              <w:t>Hetuesi duhet t</w:t>
            </w:r>
            <w:r w:rsidR="00F438B6" w:rsidRPr="00164B66">
              <w:rPr>
                <w:rFonts w:cs="Calibri"/>
                <w:szCs w:val="18"/>
              </w:rPr>
              <w:t>ë</w:t>
            </w:r>
            <w:r w:rsidRPr="00164B66">
              <w:rPr>
                <w:rFonts w:cs="Calibri"/>
                <w:szCs w:val="18"/>
              </w:rPr>
              <w:t xml:space="preserve"> respektoj</w:t>
            </w:r>
            <w:r w:rsidR="00F438B6" w:rsidRPr="00164B66">
              <w:rPr>
                <w:rFonts w:cs="Calibri"/>
                <w:szCs w:val="18"/>
              </w:rPr>
              <w:t>ë</w:t>
            </w:r>
            <w:r w:rsidRPr="00164B66">
              <w:rPr>
                <w:rFonts w:cs="Calibri"/>
                <w:szCs w:val="18"/>
              </w:rPr>
              <w:t xml:space="preserve"> juridiksionin e tij – kompetenc</w:t>
            </w:r>
            <w:r w:rsidR="00F438B6" w:rsidRPr="00164B66">
              <w:rPr>
                <w:rFonts w:cs="Calibri"/>
                <w:szCs w:val="18"/>
              </w:rPr>
              <w:t>ë</w:t>
            </w:r>
            <w:r w:rsidRPr="00164B66">
              <w:rPr>
                <w:rFonts w:cs="Calibri"/>
                <w:szCs w:val="18"/>
              </w:rPr>
              <w:t>n e tij territoriale</w:t>
            </w:r>
            <w:r w:rsidR="00E34FE2" w:rsidRPr="00164B66">
              <w:rPr>
                <w:rFonts w:cs="Calibri"/>
                <w:szCs w:val="18"/>
              </w:rPr>
              <w:t xml:space="preserve">. </w:t>
            </w:r>
            <w:r w:rsidRPr="00164B66">
              <w:rPr>
                <w:rFonts w:cs="Calibri"/>
                <w:szCs w:val="18"/>
              </w:rPr>
              <w:t>Sipas k</w:t>
            </w:r>
            <w:r w:rsidR="00F438B6" w:rsidRPr="00164B66">
              <w:rPr>
                <w:rFonts w:cs="Calibri"/>
                <w:szCs w:val="18"/>
              </w:rPr>
              <w:t>ë</w:t>
            </w:r>
            <w:r w:rsidRPr="00164B66">
              <w:rPr>
                <w:rFonts w:cs="Calibri"/>
                <w:szCs w:val="18"/>
              </w:rPr>
              <w:t>tij k</w:t>
            </w:r>
            <w:r w:rsidR="00F438B6" w:rsidRPr="00164B66">
              <w:rPr>
                <w:rFonts w:cs="Calibri"/>
                <w:szCs w:val="18"/>
              </w:rPr>
              <w:t>ë</w:t>
            </w:r>
            <w:r w:rsidRPr="00164B66">
              <w:rPr>
                <w:rFonts w:cs="Calibri"/>
                <w:szCs w:val="18"/>
              </w:rPr>
              <w:t>ndv</w:t>
            </w:r>
            <w:r w:rsidR="00F438B6" w:rsidRPr="00164B66">
              <w:rPr>
                <w:rFonts w:cs="Calibri"/>
                <w:szCs w:val="18"/>
              </w:rPr>
              <w:t>ë</w:t>
            </w:r>
            <w:r w:rsidRPr="00164B66">
              <w:rPr>
                <w:rFonts w:cs="Calibri"/>
                <w:szCs w:val="18"/>
              </w:rPr>
              <w:t>shtrimi, juridiksioni do t</w:t>
            </w:r>
            <w:r w:rsidR="00F438B6" w:rsidRPr="00164B66">
              <w:rPr>
                <w:rFonts w:cs="Calibri"/>
                <w:szCs w:val="18"/>
              </w:rPr>
              <w:t>ë</w:t>
            </w:r>
            <w:r w:rsidRPr="00164B66">
              <w:rPr>
                <w:rFonts w:cs="Calibri"/>
                <w:szCs w:val="18"/>
              </w:rPr>
              <w:t xml:space="preserve"> jet</w:t>
            </w:r>
            <w:r w:rsidR="00F438B6" w:rsidRPr="00164B66">
              <w:rPr>
                <w:rFonts w:cs="Calibri"/>
                <w:szCs w:val="18"/>
              </w:rPr>
              <w:t>ë</w:t>
            </w:r>
            <w:r w:rsidRPr="00164B66">
              <w:rPr>
                <w:rFonts w:cs="Calibri"/>
                <w:szCs w:val="18"/>
              </w:rPr>
              <w:t xml:space="preserve"> nj</w:t>
            </w:r>
            <w:r w:rsidR="00F438B6" w:rsidRPr="00164B66">
              <w:rPr>
                <w:rFonts w:cs="Calibri"/>
                <w:szCs w:val="18"/>
              </w:rPr>
              <w:t>ë</w:t>
            </w:r>
            <w:r w:rsidRPr="00164B66">
              <w:rPr>
                <w:rFonts w:cs="Calibri"/>
                <w:szCs w:val="18"/>
              </w:rPr>
              <w:t xml:space="preserve"> kufi detyrues p</w:t>
            </w:r>
            <w:r w:rsidR="00F438B6" w:rsidRPr="00164B66">
              <w:rPr>
                <w:rFonts w:cs="Calibri"/>
                <w:szCs w:val="18"/>
              </w:rPr>
              <w:t>ë</w:t>
            </w:r>
            <w:r w:rsidRPr="00164B66">
              <w:rPr>
                <w:rFonts w:cs="Calibri"/>
                <w:szCs w:val="18"/>
              </w:rPr>
              <w:t>r hetimet penale. Ky realitet ngre dy pyetje t</w:t>
            </w:r>
            <w:r w:rsidR="00F438B6" w:rsidRPr="00164B66">
              <w:rPr>
                <w:rFonts w:cs="Calibri"/>
                <w:szCs w:val="18"/>
              </w:rPr>
              <w:t>ë</w:t>
            </w:r>
            <w:r w:rsidRPr="00164B66">
              <w:rPr>
                <w:rFonts w:cs="Calibri"/>
                <w:szCs w:val="18"/>
              </w:rPr>
              <w:t xml:space="preserve"> pazgjidhura</w:t>
            </w:r>
            <w:r w:rsidR="00E34FE2" w:rsidRPr="00164B66">
              <w:rPr>
                <w:rFonts w:cs="Calibri"/>
                <w:szCs w:val="18"/>
              </w:rPr>
              <w:t>.</w:t>
            </w:r>
          </w:p>
          <w:p w:rsidR="00E34FE2" w:rsidRPr="00164B66" w:rsidRDefault="00324B24" w:rsidP="00807B4F">
            <w:pPr>
              <w:tabs>
                <w:tab w:val="left" w:pos="426"/>
                <w:tab w:val="left" w:pos="851"/>
              </w:tabs>
              <w:spacing w:line="260" w:lineRule="exact"/>
              <w:rPr>
                <w:rFonts w:cs="Calibri"/>
                <w:szCs w:val="18"/>
              </w:rPr>
            </w:pPr>
            <w:r w:rsidRPr="00164B66">
              <w:rPr>
                <w:rFonts w:cs="Calibri"/>
                <w:szCs w:val="18"/>
              </w:rPr>
              <w:t>E para ka t</w:t>
            </w:r>
            <w:r w:rsidR="00F438B6" w:rsidRPr="00164B66">
              <w:rPr>
                <w:rFonts w:cs="Calibri"/>
                <w:szCs w:val="18"/>
              </w:rPr>
              <w:t>ë</w:t>
            </w:r>
            <w:r w:rsidRPr="00164B66">
              <w:rPr>
                <w:rFonts w:cs="Calibri"/>
                <w:szCs w:val="18"/>
              </w:rPr>
              <w:t xml:space="preserve"> b</w:t>
            </w:r>
            <w:r w:rsidR="00F438B6" w:rsidRPr="00164B66">
              <w:rPr>
                <w:rFonts w:cs="Calibri"/>
                <w:szCs w:val="18"/>
              </w:rPr>
              <w:t>ë</w:t>
            </w:r>
            <w:r w:rsidRPr="00164B66">
              <w:rPr>
                <w:rFonts w:cs="Calibri"/>
                <w:szCs w:val="18"/>
              </w:rPr>
              <w:t>j</w:t>
            </w:r>
            <w:r w:rsidR="00F438B6" w:rsidRPr="00164B66">
              <w:rPr>
                <w:rFonts w:cs="Calibri"/>
                <w:szCs w:val="18"/>
              </w:rPr>
              <w:t>ë</w:t>
            </w:r>
            <w:r w:rsidRPr="00164B66">
              <w:rPr>
                <w:rFonts w:cs="Calibri"/>
                <w:szCs w:val="18"/>
              </w:rPr>
              <w:t xml:space="preserve"> me hetimet nd</w:t>
            </w:r>
            <w:r w:rsidR="00F438B6" w:rsidRPr="00164B66">
              <w:rPr>
                <w:rFonts w:cs="Calibri"/>
                <w:szCs w:val="18"/>
              </w:rPr>
              <w:t>ë</w:t>
            </w:r>
            <w:r w:rsidRPr="00164B66">
              <w:rPr>
                <w:rFonts w:cs="Calibri"/>
                <w:szCs w:val="18"/>
              </w:rPr>
              <w:t>rkufitare</w:t>
            </w:r>
            <w:r w:rsidR="00E34FE2" w:rsidRPr="00164B66">
              <w:rPr>
                <w:rFonts w:cs="Calibri"/>
                <w:szCs w:val="18"/>
              </w:rPr>
              <w:t xml:space="preserve">: </w:t>
            </w:r>
            <w:r w:rsidRPr="00164B66">
              <w:rPr>
                <w:rFonts w:cs="Calibri"/>
                <w:szCs w:val="18"/>
              </w:rPr>
              <w:t>si mundet nj</w:t>
            </w:r>
            <w:r w:rsidR="00F438B6" w:rsidRPr="00164B66">
              <w:rPr>
                <w:rFonts w:cs="Calibri"/>
                <w:szCs w:val="18"/>
              </w:rPr>
              <w:t>ë</w:t>
            </w:r>
            <w:r w:rsidRPr="00164B66">
              <w:rPr>
                <w:rFonts w:cs="Calibri"/>
                <w:szCs w:val="18"/>
              </w:rPr>
              <w:t xml:space="preserve"> punonj</w:t>
            </w:r>
            <w:r w:rsidR="00F438B6" w:rsidRPr="00164B66">
              <w:rPr>
                <w:rFonts w:cs="Calibri"/>
                <w:szCs w:val="18"/>
              </w:rPr>
              <w:t>ë</w:t>
            </w:r>
            <w:r w:rsidRPr="00164B66">
              <w:rPr>
                <w:rFonts w:cs="Calibri"/>
                <w:szCs w:val="18"/>
              </w:rPr>
              <w:t>s i zbatimit t</w:t>
            </w:r>
            <w:r w:rsidR="00F438B6" w:rsidRPr="00164B66">
              <w:rPr>
                <w:rFonts w:cs="Calibri"/>
                <w:szCs w:val="18"/>
              </w:rPr>
              <w:t>ë</w:t>
            </w:r>
            <w:r w:rsidRPr="00164B66">
              <w:rPr>
                <w:rFonts w:cs="Calibri"/>
                <w:szCs w:val="18"/>
              </w:rPr>
              <w:t xml:space="preserve"> ligjit t</w:t>
            </w:r>
            <w:r w:rsidR="00F438B6" w:rsidRPr="00164B66">
              <w:rPr>
                <w:rFonts w:cs="Calibri"/>
                <w:szCs w:val="18"/>
              </w:rPr>
              <w:t>ë</w:t>
            </w:r>
            <w:r w:rsidRPr="00164B66">
              <w:rPr>
                <w:rFonts w:cs="Calibri"/>
                <w:szCs w:val="18"/>
              </w:rPr>
              <w:t xml:space="preserve"> hetoj</w:t>
            </w:r>
            <w:r w:rsidR="00F438B6" w:rsidRPr="00164B66">
              <w:rPr>
                <w:rFonts w:cs="Calibri"/>
                <w:szCs w:val="18"/>
              </w:rPr>
              <w:t>ë</w:t>
            </w:r>
            <w:r w:rsidRPr="00164B66">
              <w:rPr>
                <w:rFonts w:cs="Calibri"/>
                <w:szCs w:val="18"/>
              </w:rPr>
              <w:t xml:space="preserve"> n</w:t>
            </w:r>
            <w:r w:rsidR="00F438B6" w:rsidRPr="00164B66">
              <w:rPr>
                <w:rFonts w:cs="Calibri"/>
                <w:szCs w:val="18"/>
              </w:rPr>
              <w:t>ë</w:t>
            </w:r>
            <w:r w:rsidRPr="00164B66">
              <w:rPr>
                <w:rFonts w:cs="Calibri"/>
                <w:szCs w:val="18"/>
              </w:rPr>
              <w:t xml:space="preserve"> m</w:t>
            </w:r>
            <w:r w:rsidR="00F438B6" w:rsidRPr="00164B66">
              <w:rPr>
                <w:rFonts w:cs="Calibri"/>
                <w:szCs w:val="18"/>
              </w:rPr>
              <w:t>ë</w:t>
            </w:r>
            <w:r w:rsidRPr="00164B66">
              <w:rPr>
                <w:rFonts w:cs="Calibri"/>
                <w:szCs w:val="18"/>
              </w:rPr>
              <w:t>nyr</w:t>
            </w:r>
            <w:r w:rsidR="00F438B6" w:rsidRPr="00164B66">
              <w:rPr>
                <w:rFonts w:cs="Calibri"/>
                <w:szCs w:val="18"/>
              </w:rPr>
              <w:t>ë</w:t>
            </w:r>
            <w:r w:rsidRPr="00164B66">
              <w:rPr>
                <w:rFonts w:cs="Calibri"/>
                <w:szCs w:val="18"/>
              </w:rPr>
              <w:t xml:space="preserve"> t</w:t>
            </w:r>
            <w:r w:rsidR="00F438B6" w:rsidRPr="00164B66">
              <w:rPr>
                <w:rFonts w:cs="Calibri"/>
                <w:szCs w:val="18"/>
              </w:rPr>
              <w:t>ë</w:t>
            </w:r>
            <w:r w:rsidRPr="00164B66">
              <w:rPr>
                <w:rFonts w:cs="Calibri"/>
                <w:szCs w:val="18"/>
              </w:rPr>
              <w:t xml:space="preserve"> ligjshme jasht</w:t>
            </w:r>
            <w:r w:rsidR="00F438B6" w:rsidRPr="00164B66">
              <w:rPr>
                <w:rFonts w:cs="Calibri"/>
                <w:szCs w:val="18"/>
              </w:rPr>
              <w:t>ë</w:t>
            </w:r>
            <w:r w:rsidRPr="00164B66">
              <w:rPr>
                <w:rFonts w:cs="Calibri"/>
                <w:szCs w:val="18"/>
              </w:rPr>
              <w:t xml:space="preserve"> shtetit t</w:t>
            </w:r>
            <w:r w:rsidR="00F438B6" w:rsidRPr="00164B66">
              <w:rPr>
                <w:rFonts w:cs="Calibri"/>
                <w:szCs w:val="18"/>
              </w:rPr>
              <w:t>ë</w:t>
            </w:r>
            <w:r w:rsidRPr="00164B66">
              <w:rPr>
                <w:rFonts w:cs="Calibri"/>
                <w:szCs w:val="18"/>
              </w:rPr>
              <w:t xml:space="preserve"> tij, n</w:t>
            </w:r>
            <w:r w:rsidR="00F438B6" w:rsidRPr="00164B66">
              <w:rPr>
                <w:rFonts w:cs="Calibri"/>
                <w:szCs w:val="18"/>
              </w:rPr>
              <w:t>ë</w:t>
            </w:r>
            <w:r w:rsidRPr="00164B66">
              <w:rPr>
                <w:rFonts w:cs="Calibri"/>
                <w:szCs w:val="18"/>
              </w:rPr>
              <w:t>se i duhet t</w:t>
            </w:r>
            <w:r w:rsidR="00F438B6" w:rsidRPr="00164B66">
              <w:rPr>
                <w:rFonts w:cs="Calibri"/>
                <w:szCs w:val="18"/>
              </w:rPr>
              <w:t>ë</w:t>
            </w:r>
            <w:r w:rsidRPr="00164B66">
              <w:rPr>
                <w:rFonts w:cs="Calibri"/>
                <w:szCs w:val="18"/>
              </w:rPr>
              <w:t xml:space="preserve"> veproj</w:t>
            </w:r>
            <w:r w:rsidR="00F438B6" w:rsidRPr="00164B66">
              <w:rPr>
                <w:rFonts w:cs="Calibri"/>
                <w:szCs w:val="18"/>
              </w:rPr>
              <w:t>ë</w:t>
            </w:r>
            <w:r w:rsidRPr="00164B66">
              <w:rPr>
                <w:rFonts w:cs="Calibri"/>
                <w:szCs w:val="18"/>
              </w:rPr>
              <w:t xml:space="preserve"> me urgjenc</w:t>
            </w:r>
            <w:r w:rsidR="00F438B6" w:rsidRPr="00164B66">
              <w:rPr>
                <w:rFonts w:cs="Calibri"/>
                <w:szCs w:val="18"/>
              </w:rPr>
              <w:t>ë</w:t>
            </w:r>
            <w:r w:rsidR="00E34FE2" w:rsidRPr="00164B66">
              <w:rPr>
                <w:rFonts w:cs="Calibri"/>
                <w:szCs w:val="18"/>
              </w:rPr>
              <w:t xml:space="preserve">? </w:t>
            </w:r>
            <w:r w:rsidRPr="00164B66">
              <w:rPr>
                <w:rFonts w:cs="Calibri"/>
                <w:szCs w:val="18"/>
              </w:rPr>
              <w:t>Si mundet ai t</w:t>
            </w:r>
            <w:r w:rsidR="00F438B6" w:rsidRPr="00164B66">
              <w:rPr>
                <w:rFonts w:cs="Calibri"/>
                <w:szCs w:val="18"/>
              </w:rPr>
              <w:t>ë</w:t>
            </w:r>
            <w:r w:rsidRPr="00164B66">
              <w:rPr>
                <w:rFonts w:cs="Calibri"/>
                <w:szCs w:val="18"/>
              </w:rPr>
              <w:t xml:space="preserve"> marr</w:t>
            </w:r>
            <w:r w:rsidR="00F438B6" w:rsidRPr="00164B66">
              <w:rPr>
                <w:rFonts w:cs="Calibri"/>
                <w:szCs w:val="18"/>
              </w:rPr>
              <w:t>ë</w:t>
            </w:r>
            <w:r w:rsidRPr="00164B66">
              <w:rPr>
                <w:rFonts w:cs="Calibri"/>
                <w:szCs w:val="18"/>
              </w:rPr>
              <w:t xml:space="preserve"> dhe t</w:t>
            </w:r>
            <w:r w:rsidR="00F438B6" w:rsidRPr="00164B66">
              <w:rPr>
                <w:rFonts w:cs="Calibri"/>
                <w:szCs w:val="18"/>
              </w:rPr>
              <w:t>ë</w:t>
            </w:r>
            <w:r w:rsidRPr="00164B66">
              <w:rPr>
                <w:rFonts w:cs="Calibri"/>
                <w:szCs w:val="18"/>
              </w:rPr>
              <w:t xml:space="preserve"> mbledh</w:t>
            </w:r>
            <w:r w:rsidR="00F438B6" w:rsidRPr="00164B66">
              <w:rPr>
                <w:rFonts w:cs="Calibri"/>
                <w:szCs w:val="18"/>
              </w:rPr>
              <w:t>ë</w:t>
            </w:r>
            <w:r w:rsidRPr="00164B66">
              <w:rPr>
                <w:rFonts w:cs="Calibri"/>
                <w:szCs w:val="18"/>
              </w:rPr>
              <w:t xml:space="preserve"> prova t</w:t>
            </w:r>
            <w:r w:rsidR="00F438B6" w:rsidRPr="00164B66">
              <w:rPr>
                <w:rFonts w:cs="Calibri"/>
                <w:szCs w:val="18"/>
              </w:rPr>
              <w:t>ë</w:t>
            </w:r>
            <w:r w:rsidRPr="00164B66">
              <w:rPr>
                <w:rFonts w:cs="Calibri"/>
                <w:szCs w:val="18"/>
              </w:rPr>
              <w:t xml:space="preserve"> ruajtura “n</w:t>
            </w:r>
            <w:r w:rsidR="00F438B6" w:rsidRPr="00164B66">
              <w:rPr>
                <w:rFonts w:cs="Calibri"/>
                <w:szCs w:val="18"/>
              </w:rPr>
              <w:t>ë</w:t>
            </w:r>
            <w:r w:rsidRPr="00164B66">
              <w:rPr>
                <w:rFonts w:cs="Calibri"/>
                <w:szCs w:val="18"/>
              </w:rPr>
              <w:t xml:space="preserve"> der</w:t>
            </w:r>
            <w:r w:rsidR="00F438B6" w:rsidRPr="00164B66">
              <w:rPr>
                <w:rFonts w:cs="Calibri"/>
                <w:szCs w:val="18"/>
              </w:rPr>
              <w:t>ë</w:t>
            </w:r>
            <w:r w:rsidRPr="00164B66">
              <w:rPr>
                <w:rFonts w:cs="Calibri"/>
                <w:szCs w:val="18"/>
              </w:rPr>
              <w:t>n ngjitur”, n</w:t>
            </w:r>
            <w:r w:rsidR="00F438B6" w:rsidRPr="00164B66">
              <w:rPr>
                <w:rFonts w:cs="Calibri"/>
                <w:szCs w:val="18"/>
              </w:rPr>
              <w:t>ë</w:t>
            </w:r>
            <w:r w:rsidRPr="00164B66">
              <w:rPr>
                <w:rFonts w:cs="Calibri"/>
                <w:szCs w:val="18"/>
              </w:rPr>
              <w:t xml:space="preserve"> nj</w:t>
            </w:r>
            <w:r w:rsidR="00F438B6" w:rsidRPr="00164B66">
              <w:rPr>
                <w:rFonts w:cs="Calibri"/>
                <w:szCs w:val="18"/>
              </w:rPr>
              <w:t>ë</w:t>
            </w:r>
            <w:r w:rsidRPr="00164B66">
              <w:rPr>
                <w:rFonts w:cs="Calibri"/>
                <w:szCs w:val="18"/>
              </w:rPr>
              <w:t xml:space="preserve"> shtet tjet</w:t>
            </w:r>
            <w:r w:rsidR="00F438B6" w:rsidRPr="00164B66">
              <w:rPr>
                <w:rFonts w:cs="Calibri"/>
                <w:szCs w:val="18"/>
              </w:rPr>
              <w:t>ë</w:t>
            </w:r>
            <w:r w:rsidRPr="00164B66">
              <w:rPr>
                <w:rFonts w:cs="Calibri"/>
                <w:szCs w:val="18"/>
              </w:rPr>
              <w:t>r n</w:t>
            </w:r>
            <w:r w:rsidR="00F438B6" w:rsidRPr="00164B66">
              <w:rPr>
                <w:rFonts w:cs="Calibri"/>
                <w:szCs w:val="18"/>
              </w:rPr>
              <w:t>ë</w:t>
            </w:r>
            <w:r w:rsidRPr="00164B66">
              <w:rPr>
                <w:rFonts w:cs="Calibri"/>
                <w:szCs w:val="18"/>
              </w:rPr>
              <w:t>se ai ndjen se provat mund t</w:t>
            </w:r>
            <w:r w:rsidR="00F438B6" w:rsidRPr="00164B66">
              <w:rPr>
                <w:rFonts w:cs="Calibri"/>
                <w:szCs w:val="18"/>
              </w:rPr>
              <w:t>ë</w:t>
            </w:r>
            <w:r w:rsidRPr="00164B66">
              <w:rPr>
                <w:rFonts w:cs="Calibri"/>
                <w:szCs w:val="18"/>
              </w:rPr>
              <w:t xml:space="preserve"> zhduken me shpejt</w:t>
            </w:r>
            <w:r w:rsidR="00F438B6" w:rsidRPr="00164B66">
              <w:rPr>
                <w:rFonts w:cs="Calibri"/>
                <w:szCs w:val="18"/>
              </w:rPr>
              <w:t>ë</w:t>
            </w:r>
            <w:r w:rsidRPr="00164B66">
              <w:rPr>
                <w:rFonts w:cs="Calibri"/>
                <w:szCs w:val="18"/>
              </w:rPr>
              <w:t>si</w:t>
            </w:r>
            <w:r w:rsidR="00E34FE2" w:rsidRPr="00164B66">
              <w:rPr>
                <w:rFonts w:cs="Calibri"/>
                <w:szCs w:val="18"/>
              </w:rPr>
              <w:t>?</w:t>
            </w:r>
          </w:p>
          <w:p w:rsidR="00E34FE2" w:rsidRPr="00164B66" w:rsidRDefault="00324B24" w:rsidP="00807B4F">
            <w:pPr>
              <w:tabs>
                <w:tab w:val="left" w:pos="426"/>
                <w:tab w:val="left" w:pos="851"/>
              </w:tabs>
              <w:spacing w:line="260" w:lineRule="exact"/>
              <w:rPr>
                <w:rFonts w:cs="Calibri"/>
                <w:szCs w:val="18"/>
              </w:rPr>
            </w:pPr>
            <w:r w:rsidRPr="00164B66">
              <w:rPr>
                <w:rFonts w:cs="Calibri"/>
                <w:szCs w:val="18"/>
              </w:rPr>
              <w:t>Pyetja e dyt</w:t>
            </w:r>
            <w:r w:rsidR="00F438B6" w:rsidRPr="00164B66">
              <w:rPr>
                <w:rFonts w:cs="Calibri"/>
                <w:szCs w:val="18"/>
              </w:rPr>
              <w:t>ë</w:t>
            </w:r>
            <w:r w:rsidRPr="00164B66">
              <w:rPr>
                <w:rFonts w:cs="Calibri"/>
                <w:szCs w:val="18"/>
              </w:rPr>
              <w:t xml:space="preserve"> ka t</w:t>
            </w:r>
            <w:r w:rsidR="00F438B6" w:rsidRPr="00164B66">
              <w:rPr>
                <w:rFonts w:cs="Calibri"/>
                <w:szCs w:val="18"/>
              </w:rPr>
              <w:t>ë</w:t>
            </w:r>
            <w:r w:rsidRPr="00164B66">
              <w:rPr>
                <w:rFonts w:cs="Calibri"/>
                <w:szCs w:val="18"/>
              </w:rPr>
              <w:t xml:space="preserve"> b</w:t>
            </w:r>
            <w:r w:rsidR="00F438B6" w:rsidRPr="00164B66">
              <w:rPr>
                <w:rFonts w:cs="Calibri"/>
                <w:szCs w:val="18"/>
              </w:rPr>
              <w:t>ë</w:t>
            </w:r>
            <w:r w:rsidRPr="00164B66">
              <w:rPr>
                <w:rFonts w:cs="Calibri"/>
                <w:szCs w:val="18"/>
              </w:rPr>
              <w:t>j</w:t>
            </w:r>
            <w:r w:rsidR="00F438B6" w:rsidRPr="00164B66">
              <w:rPr>
                <w:rFonts w:cs="Calibri"/>
                <w:szCs w:val="18"/>
              </w:rPr>
              <w:t>ë</w:t>
            </w:r>
            <w:r w:rsidRPr="00164B66">
              <w:rPr>
                <w:rFonts w:cs="Calibri"/>
                <w:szCs w:val="18"/>
              </w:rPr>
              <w:t xml:space="preserve"> me hetimin n</w:t>
            </w:r>
            <w:r w:rsidR="00F438B6" w:rsidRPr="00164B66">
              <w:rPr>
                <w:rFonts w:cs="Calibri"/>
                <w:szCs w:val="18"/>
              </w:rPr>
              <w:t>ë</w:t>
            </w:r>
            <w:r w:rsidRPr="00164B66">
              <w:rPr>
                <w:rFonts w:cs="Calibri"/>
                <w:szCs w:val="18"/>
              </w:rPr>
              <w:t xml:space="preserve"> “re”</w:t>
            </w:r>
            <w:r w:rsidR="00E34FE2" w:rsidRPr="00164B66">
              <w:rPr>
                <w:rFonts w:cs="Calibri"/>
                <w:szCs w:val="18"/>
              </w:rPr>
              <w:t xml:space="preserve">. </w:t>
            </w:r>
            <w:r w:rsidRPr="00164B66">
              <w:rPr>
                <w:rFonts w:cs="Calibri"/>
                <w:szCs w:val="18"/>
              </w:rPr>
              <w:t>Askush nuk e di se ku (fizikisht) mund t</w:t>
            </w:r>
            <w:r w:rsidR="00F438B6" w:rsidRPr="00164B66">
              <w:rPr>
                <w:rFonts w:cs="Calibri"/>
                <w:szCs w:val="18"/>
              </w:rPr>
              <w:t>ë</w:t>
            </w:r>
            <w:r w:rsidRPr="00164B66">
              <w:rPr>
                <w:rFonts w:cs="Calibri"/>
                <w:szCs w:val="18"/>
              </w:rPr>
              <w:t xml:space="preserve"> ruhen t</w:t>
            </w:r>
            <w:r w:rsidR="00F438B6" w:rsidRPr="00164B66">
              <w:rPr>
                <w:rFonts w:cs="Calibri"/>
                <w:szCs w:val="18"/>
              </w:rPr>
              <w:t>ë</w:t>
            </w:r>
            <w:r w:rsidRPr="00164B66">
              <w:rPr>
                <w:rFonts w:cs="Calibri"/>
                <w:szCs w:val="18"/>
              </w:rPr>
              <w:t xml:space="preserve"> dh</w:t>
            </w:r>
            <w:r w:rsidR="00F438B6" w:rsidRPr="00164B66">
              <w:rPr>
                <w:rFonts w:cs="Calibri"/>
                <w:szCs w:val="18"/>
              </w:rPr>
              <w:t>ë</w:t>
            </w:r>
            <w:r w:rsidRPr="00164B66">
              <w:rPr>
                <w:rFonts w:cs="Calibri"/>
                <w:szCs w:val="18"/>
              </w:rPr>
              <w:t>nat, t</w:t>
            </w:r>
            <w:r w:rsidR="00F438B6" w:rsidRPr="00164B66">
              <w:rPr>
                <w:rFonts w:cs="Calibri"/>
                <w:szCs w:val="18"/>
              </w:rPr>
              <w:t>ë</w:t>
            </w:r>
            <w:r w:rsidRPr="00164B66">
              <w:rPr>
                <w:rFonts w:cs="Calibri"/>
                <w:szCs w:val="18"/>
              </w:rPr>
              <w:t xml:space="preserve"> ruajtura n</w:t>
            </w:r>
            <w:r w:rsidR="00F438B6" w:rsidRPr="00164B66">
              <w:rPr>
                <w:rFonts w:cs="Calibri"/>
                <w:szCs w:val="18"/>
              </w:rPr>
              <w:t>ë</w:t>
            </w:r>
            <w:r w:rsidRPr="00164B66">
              <w:rPr>
                <w:rFonts w:cs="Calibri"/>
                <w:szCs w:val="18"/>
              </w:rPr>
              <w:t xml:space="preserve"> “re”</w:t>
            </w:r>
            <w:r w:rsidR="00E34FE2" w:rsidRPr="00164B66">
              <w:rPr>
                <w:rFonts w:cs="Calibri"/>
                <w:szCs w:val="18"/>
              </w:rPr>
              <w:t xml:space="preserve">. </w:t>
            </w:r>
            <w:r w:rsidRPr="00164B66">
              <w:rPr>
                <w:rFonts w:cs="Calibri"/>
                <w:szCs w:val="18"/>
              </w:rPr>
              <w:t xml:space="preserve">Ndoshta, askush nuk e di cili </w:t>
            </w:r>
            <w:r w:rsidR="00F438B6" w:rsidRPr="00164B66">
              <w:rPr>
                <w:rFonts w:cs="Calibri"/>
                <w:szCs w:val="18"/>
              </w:rPr>
              <w:t>ë</w:t>
            </w:r>
            <w:r w:rsidRPr="00164B66">
              <w:rPr>
                <w:rFonts w:cs="Calibri"/>
                <w:szCs w:val="18"/>
              </w:rPr>
              <w:t>sht</w:t>
            </w:r>
            <w:r w:rsidR="00F438B6" w:rsidRPr="00164B66">
              <w:rPr>
                <w:rFonts w:cs="Calibri"/>
                <w:szCs w:val="18"/>
              </w:rPr>
              <w:t>ë</w:t>
            </w:r>
            <w:r w:rsidRPr="00164B66">
              <w:rPr>
                <w:rFonts w:cs="Calibri"/>
                <w:szCs w:val="18"/>
              </w:rPr>
              <w:t xml:space="preserve"> juridiksioni komb</w:t>
            </w:r>
            <w:r w:rsidR="00F438B6" w:rsidRPr="00164B66">
              <w:rPr>
                <w:rFonts w:cs="Calibri"/>
                <w:szCs w:val="18"/>
              </w:rPr>
              <w:t>ë</w:t>
            </w:r>
            <w:r w:rsidRPr="00164B66">
              <w:rPr>
                <w:rFonts w:cs="Calibri"/>
                <w:szCs w:val="18"/>
              </w:rPr>
              <w:t>tar p</w:t>
            </w:r>
            <w:r w:rsidR="00F438B6" w:rsidRPr="00164B66">
              <w:rPr>
                <w:rFonts w:cs="Calibri"/>
                <w:szCs w:val="18"/>
              </w:rPr>
              <w:t>ë</w:t>
            </w:r>
            <w:r w:rsidRPr="00164B66">
              <w:rPr>
                <w:rFonts w:cs="Calibri"/>
                <w:szCs w:val="18"/>
              </w:rPr>
              <w:t>r disa t</w:t>
            </w:r>
            <w:r w:rsidR="00F438B6" w:rsidRPr="00164B66">
              <w:rPr>
                <w:rFonts w:cs="Calibri"/>
                <w:szCs w:val="18"/>
              </w:rPr>
              <w:t>ë</w:t>
            </w:r>
            <w:r w:rsidRPr="00164B66">
              <w:rPr>
                <w:rFonts w:cs="Calibri"/>
                <w:szCs w:val="18"/>
              </w:rPr>
              <w:t xml:space="preserve"> dh</w:t>
            </w:r>
            <w:r w:rsidR="00F438B6" w:rsidRPr="00164B66">
              <w:rPr>
                <w:rFonts w:cs="Calibri"/>
                <w:szCs w:val="18"/>
              </w:rPr>
              <w:t>ë</w:t>
            </w:r>
            <w:r w:rsidRPr="00164B66">
              <w:rPr>
                <w:rFonts w:cs="Calibri"/>
                <w:szCs w:val="18"/>
              </w:rPr>
              <w:t>na n</w:t>
            </w:r>
            <w:r w:rsidR="00F438B6" w:rsidRPr="00164B66">
              <w:rPr>
                <w:rFonts w:cs="Calibri"/>
                <w:szCs w:val="18"/>
              </w:rPr>
              <w:t>ë</w:t>
            </w:r>
            <w:r w:rsidRPr="00164B66">
              <w:rPr>
                <w:rFonts w:cs="Calibri"/>
                <w:szCs w:val="18"/>
              </w:rPr>
              <w:t xml:space="preserve"> “re”</w:t>
            </w:r>
            <w:r w:rsidR="00E34FE2" w:rsidRPr="00164B66">
              <w:rPr>
                <w:rFonts w:cs="Calibri"/>
                <w:szCs w:val="18"/>
              </w:rPr>
              <w:t xml:space="preserve">. </w:t>
            </w:r>
            <w:r w:rsidRPr="00164B66">
              <w:rPr>
                <w:rFonts w:cs="Calibri"/>
                <w:szCs w:val="18"/>
              </w:rPr>
              <w:t>Si mundet nj</w:t>
            </w:r>
            <w:r w:rsidR="00F438B6" w:rsidRPr="00164B66">
              <w:rPr>
                <w:rFonts w:cs="Calibri"/>
                <w:szCs w:val="18"/>
              </w:rPr>
              <w:t>ë</w:t>
            </w:r>
            <w:r w:rsidRPr="00164B66">
              <w:rPr>
                <w:rFonts w:cs="Calibri"/>
                <w:szCs w:val="18"/>
              </w:rPr>
              <w:t xml:space="preserve"> punonj</w:t>
            </w:r>
            <w:r w:rsidR="00F438B6" w:rsidRPr="00164B66">
              <w:rPr>
                <w:rFonts w:cs="Calibri"/>
                <w:szCs w:val="18"/>
              </w:rPr>
              <w:t>ë</w:t>
            </w:r>
            <w:r w:rsidRPr="00164B66">
              <w:rPr>
                <w:rFonts w:cs="Calibri"/>
                <w:szCs w:val="18"/>
              </w:rPr>
              <w:t>s i zbatimit t</w:t>
            </w:r>
            <w:r w:rsidR="00F438B6" w:rsidRPr="00164B66">
              <w:rPr>
                <w:rFonts w:cs="Calibri"/>
                <w:szCs w:val="18"/>
              </w:rPr>
              <w:t>ë</w:t>
            </w:r>
            <w:r w:rsidRPr="00164B66">
              <w:rPr>
                <w:rFonts w:cs="Calibri"/>
                <w:szCs w:val="18"/>
              </w:rPr>
              <w:t xml:space="preserve"> ligjit t</w:t>
            </w:r>
            <w:r w:rsidR="00F438B6" w:rsidRPr="00164B66">
              <w:rPr>
                <w:rFonts w:cs="Calibri"/>
                <w:szCs w:val="18"/>
              </w:rPr>
              <w:t>ë</w:t>
            </w:r>
            <w:r w:rsidRPr="00164B66">
              <w:rPr>
                <w:rFonts w:cs="Calibri"/>
                <w:szCs w:val="18"/>
              </w:rPr>
              <w:t xml:space="preserve"> marr</w:t>
            </w:r>
            <w:r w:rsidR="00F438B6" w:rsidRPr="00164B66">
              <w:rPr>
                <w:rFonts w:cs="Calibri"/>
                <w:szCs w:val="18"/>
              </w:rPr>
              <w:t>ë</w:t>
            </w:r>
            <w:r w:rsidRPr="00164B66">
              <w:rPr>
                <w:rFonts w:cs="Calibri"/>
                <w:szCs w:val="18"/>
              </w:rPr>
              <w:t xml:space="preserve"> dhe mbledh</w:t>
            </w:r>
            <w:r w:rsidR="00F438B6" w:rsidRPr="00164B66">
              <w:rPr>
                <w:rFonts w:cs="Calibri"/>
                <w:szCs w:val="18"/>
              </w:rPr>
              <w:t>ë</w:t>
            </w:r>
            <w:r w:rsidRPr="00164B66">
              <w:rPr>
                <w:rFonts w:cs="Calibri"/>
                <w:szCs w:val="18"/>
              </w:rPr>
              <w:t xml:space="preserve"> t</w:t>
            </w:r>
            <w:r w:rsidR="00F438B6" w:rsidRPr="00164B66">
              <w:rPr>
                <w:rFonts w:cs="Calibri"/>
                <w:szCs w:val="18"/>
              </w:rPr>
              <w:t>ë</w:t>
            </w:r>
            <w:r w:rsidRPr="00164B66">
              <w:rPr>
                <w:rFonts w:cs="Calibri"/>
                <w:szCs w:val="18"/>
              </w:rPr>
              <w:t xml:space="preserve"> dh</w:t>
            </w:r>
            <w:r w:rsidR="00F438B6" w:rsidRPr="00164B66">
              <w:rPr>
                <w:rFonts w:cs="Calibri"/>
                <w:szCs w:val="18"/>
              </w:rPr>
              <w:t>ë</w:t>
            </w:r>
            <w:r w:rsidRPr="00164B66">
              <w:rPr>
                <w:rFonts w:cs="Calibri"/>
                <w:szCs w:val="18"/>
              </w:rPr>
              <w:t>na t</w:t>
            </w:r>
            <w:r w:rsidR="00F438B6" w:rsidRPr="00164B66">
              <w:rPr>
                <w:rFonts w:cs="Calibri"/>
                <w:szCs w:val="18"/>
              </w:rPr>
              <w:t>ë</w:t>
            </w:r>
            <w:r w:rsidRPr="00164B66">
              <w:rPr>
                <w:rFonts w:cs="Calibri"/>
                <w:szCs w:val="18"/>
              </w:rPr>
              <w:t xml:space="preserve"> ruajtura n</w:t>
            </w:r>
            <w:r w:rsidR="00F438B6" w:rsidRPr="00164B66">
              <w:rPr>
                <w:rFonts w:cs="Calibri"/>
                <w:szCs w:val="18"/>
              </w:rPr>
              <w:t>ë</w:t>
            </w:r>
            <w:r w:rsidRPr="00164B66">
              <w:rPr>
                <w:rFonts w:cs="Calibri"/>
                <w:szCs w:val="18"/>
              </w:rPr>
              <w:t xml:space="preserve"> “re”, kudo q</w:t>
            </w:r>
            <w:r w:rsidR="00F438B6" w:rsidRPr="00164B66">
              <w:rPr>
                <w:rFonts w:cs="Calibri"/>
                <w:szCs w:val="18"/>
              </w:rPr>
              <w:t>ë</w:t>
            </w:r>
            <w:r w:rsidRPr="00164B66">
              <w:rPr>
                <w:rFonts w:cs="Calibri"/>
                <w:szCs w:val="18"/>
              </w:rPr>
              <w:t xml:space="preserve"> t</w:t>
            </w:r>
            <w:r w:rsidR="00F438B6" w:rsidRPr="00164B66">
              <w:rPr>
                <w:rFonts w:cs="Calibri"/>
                <w:szCs w:val="18"/>
              </w:rPr>
              <w:t>ë</w:t>
            </w:r>
            <w:r w:rsidRPr="00164B66">
              <w:rPr>
                <w:rFonts w:cs="Calibri"/>
                <w:szCs w:val="18"/>
              </w:rPr>
              <w:t xml:space="preserve"> jen</w:t>
            </w:r>
            <w:r w:rsidR="00F438B6" w:rsidRPr="00164B66">
              <w:rPr>
                <w:rFonts w:cs="Calibri"/>
                <w:szCs w:val="18"/>
              </w:rPr>
              <w:t>ë</w:t>
            </w:r>
            <w:r w:rsidRPr="00164B66">
              <w:rPr>
                <w:rFonts w:cs="Calibri"/>
                <w:szCs w:val="18"/>
              </w:rPr>
              <w:t xml:space="preserve"> t</w:t>
            </w:r>
            <w:r w:rsidR="00F438B6" w:rsidRPr="00164B66">
              <w:rPr>
                <w:rFonts w:cs="Calibri"/>
                <w:szCs w:val="18"/>
              </w:rPr>
              <w:t>ë</w:t>
            </w:r>
            <w:r w:rsidRPr="00164B66">
              <w:rPr>
                <w:rFonts w:cs="Calibri"/>
                <w:szCs w:val="18"/>
              </w:rPr>
              <w:t xml:space="preserve"> ruajtura fizikisht</w:t>
            </w:r>
            <w:r w:rsidR="00E34FE2" w:rsidRPr="00164B66">
              <w:rPr>
                <w:rFonts w:cs="Calibri"/>
                <w:szCs w:val="18"/>
              </w:rPr>
              <w:t>.</w:t>
            </w:r>
          </w:p>
          <w:p w:rsidR="00E34FE2" w:rsidRPr="00164B66" w:rsidRDefault="00E34FE2" w:rsidP="00807B4F">
            <w:pPr>
              <w:tabs>
                <w:tab w:val="left" w:pos="426"/>
                <w:tab w:val="left" w:pos="851"/>
              </w:tabs>
              <w:spacing w:line="260" w:lineRule="exact"/>
              <w:rPr>
                <w:rFonts w:cs="Calibri"/>
                <w:szCs w:val="18"/>
              </w:rPr>
            </w:pPr>
          </w:p>
          <w:p w:rsidR="00E34FE2" w:rsidRPr="00164B66" w:rsidRDefault="006F5E0F" w:rsidP="00807B4F">
            <w:pPr>
              <w:autoSpaceDE w:val="0"/>
              <w:autoSpaceDN w:val="0"/>
              <w:adjustRightInd w:val="0"/>
              <w:spacing w:line="260" w:lineRule="exact"/>
              <w:jc w:val="left"/>
              <w:rPr>
                <w:rFonts w:cs="Arial"/>
                <w:b/>
                <w:bCs/>
                <w:szCs w:val="18"/>
              </w:rPr>
            </w:pPr>
            <w:r w:rsidRPr="00164B66">
              <w:rPr>
                <w:rFonts w:cs="Arial"/>
                <w:b/>
                <w:bCs/>
                <w:szCs w:val="18"/>
              </w:rPr>
              <w:t>Disa ç</w:t>
            </w:r>
            <w:r w:rsidR="00F438B6" w:rsidRPr="00164B66">
              <w:rPr>
                <w:rFonts w:cs="Arial"/>
                <w:b/>
                <w:bCs/>
                <w:szCs w:val="18"/>
              </w:rPr>
              <w:t>ë</w:t>
            </w:r>
            <w:r w:rsidRPr="00164B66">
              <w:rPr>
                <w:rFonts w:cs="Arial"/>
                <w:b/>
                <w:bCs/>
                <w:szCs w:val="18"/>
              </w:rPr>
              <w:t>shtje praktike n</w:t>
            </w:r>
            <w:r w:rsidR="00F438B6" w:rsidRPr="00164B66">
              <w:rPr>
                <w:rFonts w:cs="Arial"/>
                <w:b/>
                <w:bCs/>
                <w:szCs w:val="18"/>
              </w:rPr>
              <w:t>ë</w:t>
            </w:r>
            <w:r w:rsidRPr="00164B66">
              <w:rPr>
                <w:rFonts w:cs="Arial"/>
                <w:b/>
                <w:bCs/>
                <w:szCs w:val="18"/>
              </w:rPr>
              <w:t xml:space="preserve"> lidhje me hetimet nd</w:t>
            </w:r>
            <w:r w:rsidR="00F438B6" w:rsidRPr="00164B66">
              <w:rPr>
                <w:rFonts w:cs="Arial"/>
                <w:b/>
                <w:bCs/>
                <w:szCs w:val="18"/>
              </w:rPr>
              <w:t>ë</w:t>
            </w:r>
            <w:r w:rsidRPr="00164B66">
              <w:rPr>
                <w:rFonts w:cs="Arial"/>
                <w:b/>
                <w:bCs/>
                <w:szCs w:val="18"/>
              </w:rPr>
              <w:t>rkomb</w:t>
            </w:r>
            <w:r w:rsidR="00F438B6" w:rsidRPr="00164B66">
              <w:rPr>
                <w:rFonts w:cs="Arial"/>
                <w:b/>
                <w:bCs/>
                <w:szCs w:val="18"/>
              </w:rPr>
              <w:t>ë</w:t>
            </w:r>
            <w:r w:rsidRPr="00164B66">
              <w:rPr>
                <w:rFonts w:cs="Arial"/>
                <w:b/>
                <w:bCs/>
                <w:szCs w:val="18"/>
              </w:rPr>
              <w:t>tare p</w:t>
            </w:r>
            <w:r w:rsidR="00F438B6" w:rsidRPr="00164B66">
              <w:rPr>
                <w:rFonts w:cs="Arial"/>
                <w:b/>
                <w:bCs/>
                <w:szCs w:val="18"/>
              </w:rPr>
              <w:t>ë</w:t>
            </w:r>
            <w:r w:rsidRPr="00164B66">
              <w:rPr>
                <w:rFonts w:cs="Arial"/>
                <w:b/>
                <w:bCs/>
                <w:szCs w:val="18"/>
              </w:rPr>
              <w:t>r krimin kibernetik</w:t>
            </w:r>
          </w:p>
          <w:p w:rsidR="00E34FE2" w:rsidRPr="00164B66" w:rsidRDefault="006F5E0F" w:rsidP="00807B4F">
            <w:pPr>
              <w:autoSpaceDE w:val="0"/>
              <w:autoSpaceDN w:val="0"/>
              <w:adjustRightInd w:val="0"/>
              <w:spacing w:line="260" w:lineRule="exact"/>
              <w:rPr>
                <w:rFonts w:cs="Arial"/>
                <w:szCs w:val="18"/>
              </w:rPr>
            </w:pPr>
            <w:r w:rsidRPr="00164B66">
              <w:rPr>
                <w:rFonts w:cs="Arial"/>
                <w:szCs w:val="18"/>
              </w:rPr>
              <w:t>Niveli i njohurive dhe p</w:t>
            </w:r>
            <w:r w:rsidR="00F438B6" w:rsidRPr="00164B66">
              <w:rPr>
                <w:rFonts w:cs="Arial"/>
                <w:szCs w:val="18"/>
              </w:rPr>
              <w:t>ë</w:t>
            </w:r>
            <w:r w:rsidRPr="00164B66">
              <w:rPr>
                <w:rFonts w:cs="Arial"/>
                <w:szCs w:val="18"/>
              </w:rPr>
              <w:t>rvoj</w:t>
            </w:r>
            <w:r w:rsidR="00F438B6" w:rsidRPr="00164B66">
              <w:rPr>
                <w:rFonts w:cs="Arial"/>
                <w:szCs w:val="18"/>
              </w:rPr>
              <w:t>ë</w:t>
            </w:r>
            <w:r w:rsidRPr="00164B66">
              <w:rPr>
                <w:rFonts w:cs="Arial"/>
                <w:szCs w:val="18"/>
              </w:rPr>
              <w:t>s s</w:t>
            </w:r>
            <w:r w:rsidR="00F438B6" w:rsidRPr="00164B66">
              <w:rPr>
                <w:rFonts w:cs="Arial"/>
                <w:szCs w:val="18"/>
              </w:rPr>
              <w:t>ë</w:t>
            </w:r>
            <w:r w:rsidRPr="00164B66">
              <w:rPr>
                <w:rFonts w:cs="Arial"/>
                <w:szCs w:val="18"/>
              </w:rPr>
              <w:t xml:space="preserve"> oficer</w:t>
            </w:r>
            <w:r w:rsidR="00F438B6" w:rsidRPr="00164B66">
              <w:rPr>
                <w:rFonts w:cs="Arial"/>
                <w:szCs w:val="18"/>
              </w:rPr>
              <w:t>ë</w:t>
            </w:r>
            <w:r w:rsidRPr="00164B66">
              <w:rPr>
                <w:rFonts w:cs="Arial"/>
                <w:szCs w:val="18"/>
              </w:rPr>
              <w:t>ve t</w:t>
            </w:r>
            <w:r w:rsidR="00F438B6" w:rsidRPr="00164B66">
              <w:rPr>
                <w:rFonts w:cs="Arial"/>
                <w:szCs w:val="18"/>
              </w:rPr>
              <w:t>ë</w:t>
            </w:r>
            <w:r w:rsidRPr="00164B66">
              <w:rPr>
                <w:rFonts w:cs="Arial"/>
                <w:szCs w:val="18"/>
              </w:rPr>
              <w:t xml:space="preserve"> policis</w:t>
            </w:r>
            <w:r w:rsidR="00F438B6" w:rsidRPr="00164B66">
              <w:rPr>
                <w:rFonts w:cs="Arial"/>
                <w:szCs w:val="18"/>
              </w:rPr>
              <w:t>ë</w:t>
            </w:r>
            <w:r w:rsidRPr="00164B66">
              <w:rPr>
                <w:rFonts w:cs="Arial"/>
                <w:szCs w:val="18"/>
              </w:rPr>
              <w:t xml:space="preserve"> dhe prokuror</w:t>
            </w:r>
            <w:r w:rsidR="00F438B6" w:rsidRPr="00164B66">
              <w:rPr>
                <w:rFonts w:cs="Arial"/>
                <w:szCs w:val="18"/>
              </w:rPr>
              <w:t>ë</w:t>
            </w:r>
            <w:r w:rsidRPr="00164B66">
              <w:rPr>
                <w:rFonts w:cs="Arial"/>
                <w:szCs w:val="18"/>
              </w:rPr>
              <w:t>ve n</w:t>
            </w:r>
            <w:r w:rsidR="00F438B6" w:rsidRPr="00164B66">
              <w:rPr>
                <w:rFonts w:cs="Arial"/>
                <w:szCs w:val="18"/>
              </w:rPr>
              <w:t>ë</w:t>
            </w:r>
            <w:r w:rsidRPr="00164B66">
              <w:rPr>
                <w:rFonts w:cs="Arial"/>
                <w:szCs w:val="18"/>
              </w:rPr>
              <w:t xml:space="preserve"> raportimin dhe depozitimin e akuzave mund t</w:t>
            </w:r>
            <w:r w:rsidR="00F438B6" w:rsidRPr="00164B66">
              <w:rPr>
                <w:rFonts w:cs="Arial"/>
                <w:szCs w:val="18"/>
              </w:rPr>
              <w:t>ë</w:t>
            </w:r>
            <w:r w:rsidRPr="00164B66">
              <w:rPr>
                <w:rFonts w:cs="Arial"/>
                <w:szCs w:val="18"/>
              </w:rPr>
              <w:t xml:space="preserve"> jet</w:t>
            </w:r>
            <w:r w:rsidR="00F438B6" w:rsidRPr="00164B66">
              <w:rPr>
                <w:rFonts w:cs="Arial"/>
                <w:szCs w:val="18"/>
              </w:rPr>
              <w:t>ë</w:t>
            </w:r>
            <w:r w:rsidRPr="00164B66">
              <w:rPr>
                <w:rFonts w:cs="Arial"/>
                <w:szCs w:val="18"/>
              </w:rPr>
              <w:t xml:space="preserve"> me r</w:t>
            </w:r>
            <w:r w:rsidR="00F438B6" w:rsidRPr="00164B66">
              <w:rPr>
                <w:rFonts w:cs="Arial"/>
                <w:szCs w:val="18"/>
              </w:rPr>
              <w:t>ë</w:t>
            </w:r>
            <w:r w:rsidRPr="00164B66">
              <w:rPr>
                <w:rFonts w:cs="Arial"/>
                <w:szCs w:val="18"/>
              </w:rPr>
              <w:t>nd</w:t>
            </w:r>
            <w:r w:rsidR="00F438B6" w:rsidRPr="00164B66">
              <w:rPr>
                <w:rFonts w:cs="Arial"/>
                <w:szCs w:val="18"/>
              </w:rPr>
              <w:t>ë</w:t>
            </w:r>
            <w:r w:rsidRPr="00164B66">
              <w:rPr>
                <w:rFonts w:cs="Arial"/>
                <w:szCs w:val="18"/>
              </w:rPr>
              <w:t>si t</w:t>
            </w:r>
            <w:r w:rsidR="00F438B6" w:rsidRPr="00164B66">
              <w:rPr>
                <w:rFonts w:cs="Arial"/>
                <w:szCs w:val="18"/>
              </w:rPr>
              <w:t>ë</w:t>
            </w:r>
            <w:r w:rsidRPr="00164B66">
              <w:rPr>
                <w:rFonts w:cs="Arial"/>
                <w:szCs w:val="18"/>
              </w:rPr>
              <w:t xml:space="preserve"> madhe p</w:t>
            </w:r>
            <w:r w:rsidR="00F438B6" w:rsidRPr="00164B66">
              <w:rPr>
                <w:rFonts w:cs="Arial"/>
                <w:szCs w:val="18"/>
              </w:rPr>
              <w:t>ë</w:t>
            </w:r>
            <w:r w:rsidRPr="00164B66">
              <w:rPr>
                <w:rFonts w:cs="Arial"/>
                <w:szCs w:val="18"/>
              </w:rPr>
              <w:t>r t</w:t>
            </w:r>
            <w:r w:rsidR="00F438B6" w:rsidRPr="00164B66">
              <w:rPr>
                <w:rFonts w:cs="Arial"/>
                <w:szCs w:val="18"/>
              </w:rPr>
              <w:t>ë</w:t>
            </w:r>
            <w:r w:rsidRPr="00164B66">
              <w:rPr>
                <w:rFonts w:cs="Arial"/>
                <w:szCs w:val="18"/>
              </w:rPr>
              <w:t xml:space="preserve"> kuptuar sa m</w:t>
            </w:r>
            <w:r w:rsidR="00F438B6" w:rsidRPr="00164B66">
              <w:rPr>
                <w:rFonts w:cs="Arial"/>
                <w:szCs w:val="18"/>
              </w:rPr>
              <w:t>ë</w:t>
            </w:r>
            <w:r w:rsidRPr="00164B66">
              <w:rPr>
                <w:rFonts w:cs="Arial"/>
                <w:szCs w:val="18"/>
              </w:rPr>
              <w:t xml:space="preserve"> mir</w:t>
            </w:r>
            <w:r w:rsidR="00F438B6" w:rsidRPr="00164B66">
              <w:rPr>
                <w:rFonts w:cs="Arial"/>
                <w:szCs w:val="18"/>
              </w:rPr>
              <w:t>ë</w:t>
            </w:r>
            <w:r w:rsidRPr="00164B66">
              <w:rPr>
                <w:rFonts w:cs="Arial"/>
                <w:szCs w:val="18"/>
              </w:rPr>
              <w:t xml:space="preserve"> ç</w:t>
            </w:r>
            <w:r w:rsidR="00F438B6" w:rsidRPr="00164B66">
              <w:rPr>
                <w:rFonts w:cs="Arial"/>
                <w:szCs w:val="18"/>
              </w:rPr>
              <w:t>ë</w:t>
            </w:r>
            <w:r w:rsidRPr="00164B66">
              <w:rPr>
                <w:rFonts w:cs="Arial"/>
                <w:szCs w:val="18"/>
              </w:rPr>
              <w:t>shtjen dhe p</w:t>
            </w:r>
            <w:r w:rsidR="00F438B6" w:rsidRPr="00164B66">
              <w:rPr>
                <w:rFonts w:cs="Arial"/>
                <w:szCs w:val="18"/>
              </w:rPr>
              <w:t>ë</w:t>
            </w:r>
            <w:r w:rsidRPr="00164B66">
              <w:rPr>
                <w:rFonts w:cs="Arial"/>
                <w:szCs w:val="18"/>
              </w:rPr>
              <w:t>r nd</w:t>
            </w:r>
            <w:r w:rsidR="00F438B6" w:rsidRPr="00164B66">
              <w:rPr>
                <w:rFonts w:cs="Arial"/>
                <w:szCs w:val="18"/>
              </w:rPr>
              <w:t>ë</w:t>
            </w:r>
            <w:r w:rsidRPr="00164B66">
              <w:rPr>
                <w:rFonts w:cs="Arial"/>
                <w:szCs w:val="18"/>
              </w:rPr>
              <w:t>rmarrjen e veprimeve adekuate dhe n</w:t>
            </w:r>
            <w:r w:rsidR="00F438B6" w:rsidRPr="00164B66">
              <w:rPr>
                <w:rFonts w:cs="Arial"/>
                <w:szCs w:val="18"/>
              </w:rPr>
              <w:t>ë</w:t>
            </w:r>
            <w:r w:rsidRPr="00164B66">
              <w:rPr>
                <w:rFonts w:cs="Arial"/>
                <w:szCs w:val="18"/>
              </w:rPr>
              <w:t xml:space="preserve"> koh</w:t>
            </w:r>
            <w:r w:rsidR="00F438B6" w:rsidRPr="00164B66">
              <w:rPr>
                <w:rFonts w:cs="Arial"/>
                <w:szCs w:val="18"/>
              </w:rPr>
              <w:t>ë</w:t>
            </w:r>
            <w:r w:rsidRPr="00164B66">
              <w:rPr>
                <w:rFonts w:cs="Arial"/>
                <w:szCs w:val="18"/>
              </w:rPr>
              <w:t xml:space="preserve"> me q</w:t>
            </w:r>
            <w:r w:rsidR="00F438B6" w:rsidRPr="00164B66">
              <w:rPr>
                <w:rFonts w:cs="Arial"/>
                <w:szCs w:val="18"/>
              </w:rPr>
              <w:t>ë</w:t>
            </w:r>
            <w:r w:rsidRPr="00164B66">
              <w:rPr>
                <w:rFonts w:cs="Arial"/>
                <w:szCs w:val="18"/>
              </w:rPr>
              <w:t>llim ruajtjen dhe p</w:t>
            </w:r>
            <w:r w:rsidR="00F438B6" w:rsidRPr="00164B66">
              <w:rPr>
                <w:rFonts w:cs="Arial"/>
                <w:szCs w:val="18"/>
              </w:rPr>
              <w:t>ë</w:t>
            </w:r>
            <w:r w:rsidRPr="00164B66">
              <w:rPr>
                <w:rFonts w:cs="Arial"/>
                <w:szCs w:val="18"/>
              </w:rPr>
              <w:t>rftimin e provave</w:t>
            </w:r>
            <w:r w:rsidR="00E34FE2" w:rsidRPr="00164B66">
              <w:rPr>
                <w:rFonts w:cs="Arial"/>
                <w:szCs w:val="18"/>
              </w:rPr>
              <w:t xml:space="preserve">. </w:t>
            </w:r>
          </w:p>
          <w:p w:rsidR="00E34FE2" w:rsidRPr="00164B66" w:rsidRDefault="00E34FE2" w:rsidP="00807B4F">
            <w:pPr>
              <w:autoSpaceDE w:val="0"/>
              <w:autoSpaceDN w:val="0"/>
              <w:adjustRightInd w:val="0"/>
              <w:spacing w:line="260" w:lineRule="exact"/>
              <w:rPr>
                <w:rFonts w:cs="Arial"/>
                <w:szCs w:val="18"/>
              </w:rPr>
            </w:pPr>
          </w:p>
          <w:p w:rsidR="00E34FE2" w:rsidRPr="00164B66" w:rsidRDefault="006F5E0F" w:rsidP="00807B4F">
            <w:pPr>
              <w:autoSpaceDE w:val="0"/>
              <w:autoSpaceDN w:val="0"/>
              <w:adjustRightInd w:val="0"/>
              <w:spacing w:line="260" w:lineRule="exact"/>
              <w:rPr>
                <w:rFonts w:cs="Arial"/>
                <w:szCs w:val="18"/>
              </w:rPr>
            </w:pPr>
            <w:r w:rsidRPr="00164B66">
              <w:rPr>
                <w:rFonts w:cs="Arial"/>
                <w:szCs w:val="18"/>
              </w:rPr>
              <w:t>Oficer</w:t>
            </w:r>
            <w:r w:rsidR="00F438B6" w:rsidRPr="00164B66">
              <w:rPr>
                <w:rFonts w:cs="Arial"/>
                <w:szCs w:val="18"/>
              </w:rPr>
              <w:t>ë</w:t>
            </w:r>
            <w:r w:rsidRPr="00164B66">
              <w:rPr>
                <w:rFonts w:cs="Arial"/>
                <w:szCs w:val="18"/>
              </w:rPr>
              <w:t>t e policis</w:t>
            </w:r>
            <w:r w:rsidR="00F438B6" w:rsidRPr="00164B66">
              <w:rPr>
                <w:rFonts w:cs="Arial"/>
                <w:szCs w:val="18"/>
              </w:rPr>
              <w:t>ë</w:t>
            </w:r>
            <w:r w:rsidRPr="00164B66">
              <w:rPr>
                <w:rFonts w:cs="Arial"/>
                <w:szCs w:val="18"/>
              </w:rPr>
              <w:t xml:space="preserve"> dhe prokuror</w:t>
            </w:r>
            <w:r w:rsidR="00F438B6" w:rsidRPr="00164B66">
              <w:rPr>
                <w:rFonts w:cs="Arial"/>
                <w:szCs w:val="18"/>
              </w:rPr>
              <w:t>ë</w:t>
            </w:r>
            <w:r w:rsidRPr="00164B66">
              <w:rPr>
                <w:rFonts w:cs="Arial"/>
                <w:szCs w:val="18"/>
              </w:rPr>
              <w:t>t duhet t</w:t>
            </w:r>
            <w:r w:rsidR="00F438B6" w:rsidRPr="00164B66">
              <w:rPr>
                <w:rFonts w:cs="Arial"/>
                <w:szCs w:val="18"/>
              </w:rPr>
              <w:t>ë</w:t>
            </w:r>
            <w:r w:rsidRPr="00164B66">
              <w:rPr>
                <w:rFonts w:cs="Arial"/>
                <w:szCs w:val="18"/>
              </w:rPr>
              <w:t xml:space="preserve"> k</w:t>
            </w:r>
            <w:r w:rsidR="00F438B6" w:rsidRPr="00164B66">
              <w:rPr>
                <w:rFonts w:cs="Arial"/>
                <w:szCs w:val="18"/>
              </w:rPr>
              <w:t>ë</w:t>
            </w:r>
            <w:r w:rsidRPr="00164B66">
              <w:rPr>
                <w:rFonts w:cs="Arial"/>
                <w:szCs w:val="18"/>
              </w:rPr>
              <w:t>rkojn</w:t>
            </w:r>
            <w:r w:rsidR="00F438B6" w:rsidRPr="00164B66">
              <w:rPr>
                <w:rFonts w:cs="Arial"/>
                <w:szCs w:val="18"/>
              </w:rPr>
              <w:t>ë</w:t>
            </w:r>
            <w:r w:rsidRPr="00164B66">
              <w:rPr>
                <w:rFonts w:cs="Arial"/>
                <w:szCs w:val="18"/>
              </w:rPr>
              <w:t xml:space="preserve"> ndihm</w:t>
            </w:r>
            <w:r w:rsidR="00F438B6" w:rsidRPr="00164B66">
              <w:rPr>
                <w:rFonts w:cs="Arial"/>
                <w:szCs w:val="18"/>
              </w:rPr>
              <w:t>ë</w:t>
            </w:r>
            <w:r w:rsidRPr="00164B66">
              <w:rPr>
                <w:rFonts w:cs="Arial"/>
                <w:szCs w:val="18"/>
              </w:rPr>
              <w:t xml:space="preserve"> shtes</w:t>
            </w:r>
            <w:r w:rsidR="00F438B6" w:rsidRPr="00164B66">
              <w:rPr>
                <w:rFonts w:cs="Arial"/>
                <w:szCs w:val="18"/>
              </w:rPr>
              <w:t>ë</w:t>
            </w:r>
            <w:r w:rsidRPr="00164B66">
              <w:rPr>
                <w:rFonts w:cs="Arial"/>
                <w:szCs w:val="18"/>
              </w:rPr>
              <w:t xml:space="preserve"> kur ekziston nevoja, edhe nga brenda “sht</w:t>
            </w:r>
            <w:r w:rsidR="00F438B6" w:rsidRPr="00164B66">
              <w:rPr>
                <w:rFonts w:cs="Arial"/>
                <w:szCs w:val="18"/>
              </w:rPr>
              <w:t>ë</w:t>
            </w:r>
            <w:r w:rsidRPr="00164B66">
              <w:rPr>
                <w:rFonts w:cs="Arial"/>
                <w:szCs w:val="18"/>
              </w:rPr>
              <w:t>pis</w:t>
            </w:r>
            <w:r w:rsidR="00F438B6" w:rsidRPr="00164B66">
              <w:rPr>
                <w:rFonts w:cs="Arial"/>
                <w:szCs w:val="18"/>
              </w:rPr>
              <w:t>ë</w:t>
            </w:r>
            <w:r w:rsidRPr="00164B66">
              <w:rPr>
                <w:rFonts w:cs="Arial"/>
                <w:szCs w:val="18"/>
              </w:rPr>
              <w:t>” por edhe nga jasht</w:t>
            </w:r>
            <w:r w:rsidR="00F438B6" w:rsidRPr="00164B66">
              <w:rPr>
                <w:rFonts w:cs="Arial"/>
                <w:szCs w:val="18"/>
              </w:rPr>
              <w:t>ë</w:t>
            </w:r>
            <w:r w:rsidRPr="00164B66">
              <w:rPr>
                <w:rFonts w:cs="Arial"/>
                <w:szCs w:val="18"/>
              </w:rPr>
              <w:t>, duke p</w:t>
            </w:r>
            <w:r w:rsidR="00F438B6" w:rsidRPr="00164B66">
              <w:rPr>
                <w:rFonts w:cs="Arial"/>
                <w:szCs w:val="18"/>
              </w:rPr>
              <w:t>ë</w:t>
            </w:r>
            <w:r w:rsidRPr="00164B66">
              <w:rPr>
                <w:rFonts w:cs="Arial"/>
                <w:szCs w:val="18"/>
              </w:rPr>
              <w:t>rfshir</w:t>
            </w:r>
            <w:r w:rsidR="00F438B6" w:rsidRPr="00164B66">
              <w:rPr>
                <w:rFonts w:cs="Arial"/>
                <w:szCs w:val="18"/>
              </w:rPr>
              <w:t>ë</w:t>
            </w:r>
            <w:r w:rsidRPr="00164B66">
              <w:rPr>
                <w:rFonts w:cs="Arial"/>
                <w:szCs w:val="18"/>
              </w:rPr>
              <w:t xml:space="preserve"> bashk</w:t>
            </w:r>
            <w:r w:rsidR="00F438B6" w:rsidRPr="00164B66">
              <w:rPr>
                <w:rFonts w:cs="Arial"/>
                <w:szCs w:val="18"/>
              </w:rPr>
              <w:t>ë</w:t>
            </w:r>
            <w:r w:rsidRPr="00164B66">
              <w:rPr>
                <w:rFonts w:cs="Arial"/>
                <w:szCs w:val="18"/>
              </w:rPr>
              <w:t>punimin dhe kontributin nga viktima, q</w:t>
            </w:r>
            <w:r w:rsidR="00F438B6" w:rsidRPr="00164B66">
              <w:rPr>
                <w:rFonts w:cs="Arial"/>
                <w:szCs w:val="18"/>
              </w:rPr>
              <w:t>ë</w:t>
            </w:r>
            <w:r w:rsidRPr="00164B66">
              <w:rPr>
                <w:rFonts w:cs="Arial"/>
                <w:szCs w:val="18"/>
              </w:rPr>
              <w:t xml:space="preserve"> sigurisht ka interes n</w:t>
            </w:r>
            <w:r w:rsidR="00F438B6" w:rsidRPr="00164B66">
              <w:rPr>
                <w:rFonts w:cs="Arial"/>
                <w:szCs w:val="18"/>
              </w:rPr>
              <w:t>ë</w:t>
            </w:r>
            <w:r w:rsidRPr="00164B66">
              <w:rPr>
                <w:rFonts w:cs="Arial"/>
                <w:szCs w:val="18"/>
              </w:rPr>
              <w:t xml:space="preserve"> zgjidhjen e ç</w:t>
            </w:r>
            <w:r w:rsidR="00F438B6" w:rsidRPr="00164B66">
              <w:rPr>
                <w:rFonts w:cs="Arial"/>
                <w:szCs w:val="18"/>
              </w:rPr>
              <w:t>ë</w:t>
            </w:r>
            <w:r w:rsidRPr="00164B66">
              <w:rPr>
                <w:rFonts w:cs="Arial"/>
                <w:szCs w:val="18"/>
              </w:rPr>
              <w:t>shtjes</w:t>
            </w:r>
            <w:r w:rsidR="00E34FE2" w:rsidRPr="00164B66">
              <w:rPr>
                <w:rFonts w:cs="Arial"/>
                <w:szCs w:val="18"/>
              </w:rPr>
              <w:t>.</w:t>
            </w:r>
          </w:p>
          <w:p w:rsidR="00E34FE2" w:rsidRPr="00164B66" w:rsidRDefault="00E34FE2" w:rsidP="00807B4F">
            <w:pPr>
              <w:autoSpaceDE w:val="0"/>
              <w:autoSpaceDN w:val="0"/>
              <w:adjustRightInd w:val="0"/>
              <w:spacing w:line="260" w:lineRule="exact"/>
              <w:rPr>
                <w:rFonts w:cs="Arial"/>
                <w:szCs w:val="18"/>
              </w:rPr>
            </w:pPr>
          </w:p>
          <w:p w:rsidR="00E34FE2" w:rsidRPr="00164B66" w:rsidRDefault="00E34FE2" w:rsidP="00807B4F">
            <w:pPr>
              <w:spacing w:line="260" w:lineRule="exact"/>
              <w:rPr>
                <w:rFonts w:cs="Arial"/>
                <w:szCs w:val="18"/>
              </w:rPr>
            </w:pPr>
            <w:r w:rsidRPr="00164B66">
              <w:rPr>
                <w:rFonts w:cs="Arial"/>
                <w:szCs w:val="18"/>
              </w:rPr>
              <w:t>Specif</w:t>
            </w:r>
            <w:r w:rsidR="00A3201E" w:rsidRPr="00164B66">
              <w:rPr>
                <w:rFonts w:cs="Arial"/>
                <w:szCs w:val="18"/>
              </w:rPr>
              <w:t>ikimi i instrumentit ligjor t</w:t>
            </w:r>
            <w:r w:rsidR="00F438B6" w:rsidRPr="00164B66">
              <w:rPr>
                <w:rFonts w:cs="Arial"/>
                <w:szCs w:val="18"/>
              </w:rPr>
              <w:t>ë</w:t>
            </w:r>
            <w:r w:rsidR="00A3201E" w:rsidRPr="00164B66">
              <w:rPr>
                <w:rFonts w:cs="Arial"/>
                <w:szCs w:val="18"/>
              </w:rPr>
              <w:t xml:space="preserve"> p</w:t>
            </w:r>
            <w:r w:rsidR="00F438B6" w:rsidRPr="00164B66">
              <w:rPr>
                <w:rFonts w:cs="Arial"/>
                <w:szCs w:val="18"/>
              </w:rPr>
              <w:t>ë</w:t>
            </w:r>
            <w:r w:rsidR="00A3201E" w:rsidRPr="00164B66">
              <w:rPr>
                <w:rFonts w:cs="Arial"/>
                <w:szCs w:val="18"/>
              </w:rPr>
              <w:t>rdorur p</w:t>
            </w:r>
            <w:r w:rsidR="00F438B6" w:rsidRPr="00164B66">
              <w:rPr>
                <w:rFonts w:cs="Arial"/>
                <w:szCs w:val="18"/>
              </w:rPr>
              <w:t>ë</w:t>
            </w:r>
            <w:r w:rsidR="00A3201E" w:rsidRPr="00164B66">
              <w:rPr>
                <w:rFonts w:cs="Arial"/>
                <w:szCs w:val="18"/>
              </w:rPr>
              <w:t>r k</w:t>
            </w:r>
            <w:r w:rsidR="00F438B6" w:rsidRPr="00164B66">
              <w:rPr>
                <w:rFonts w:cs="Arial"/>
                <w:szCs w:val="18"/>
              </w:rPr>
              <w:t>ë</w:t>
            </w:r>
            <w:r w:rsidR="00A3201E" w:rsidRPr="00164B66">
              <w:rPr>
                <w:rFonts w:cs="Arial"/>
                <w:szCs w:val="18"/>
              </w:rPr>
              <w:t>rkimin e ndihm</w:t>
            </w:r>
            <w:r w:rsidR="00F438B6" w:rsidRPr="00164B66">
              <w:rPr>
                <w:rFonts w:cs="Arial"/>
                <w:szCs w:val="18"/>
              </w:rPr>
              <w:t>ë</w:t>
            </w:r>
            <w:r w:rsidR="00A3201E" w:rsidRPr="00164B66">
              <w:rPr>
                <w:rFonts w:cs="Arial"/>
                <w:szCs w:val="18"/>
              </w:rPr>
              <w:t>s – traktati, konventa ose instrument tjet</w:t>
            </w:r>
            <w:r w:rsidR="00F438B6" w:rsidRPr="00164B66">
              <w:rPr>
                <w:rFonts w:cs="Arial"/>
                <w:szCs w:val="18"/>
              </w:rPr>
              <w:t>ë</w:t>
            </w:r>
            <w:r w:rsidR="00A3201E" w:rsidRPr="00164B66">
              <w:rPr>
                <w:rFonts w:cs="Arial"/>
                <w:szCs w:val="18"/>
              </w:rPr>
              <w:t>r bashk</w:t>
            </w:r>
            <w:r w:rsidR="00F438B6" w:rsidRPr="00164B66">
              <w:rPr>
                <w:rFonts w:cs="Arial"/>
                <w:szCs w:val="18"/>
              </w:rPr>
              <w:t>ë</w:t>
            </w:r>
            <w:r w:rsidR="00A3201E" w:rsidRPr="00164B66">
              <w:rPr>
                <w:rFonts w:cs="Arial"/>
                <w:szCs w:val="18"/>
              </w:rPr>
              <w:t>punimi</w:t>
            </w:r>
            <w:r w:rsidRPr="00164B66">
              <w:rPr>
                <w:rFonts w:cs="Arial"/>
                <w:szCs w:val="18"/>
              </w:rPr>
              <w:t>.</w:t>
            </w:r>
          </w:p>
          <w:p w:rsidR="00E34FE2" w:rsidRPr="00164B66" w:rsidRDefault="00E34FE2" w:rsidP="00807B4F">
            <w:pPr>
              <w:spacing w:line="260" w:lineRule="exact"/>
              <w:rPr>
                <w:rFonts w:cs="Arial"/>
                <w:szCs w:val="18"/>
              </w:rPr>
            </w:pPr>
          </w:p>
          <w:p w:rsidR="00E34FE2" w:rsidRPr="00164B66" w:rsidRDefault="00E34FE2" w:rsidP="00807B4F">
            <w:pPr>
              <w:spacing w:line="260" w:lineRule="exact"/>
              <w:rPr>
                <w:rFonts w:cs="Arial"/>
                <w:szCs w:val="18"/>
              </w:rPr>
            </w:pPr>
            <w:r w:rsidRPr="00164B66">
              <w:rPr>
                <w:rFonts w:cs="Arial"/>
                <w:szCs w:val="18"/>
              </w:rPr>
              <w:t>Identifi</w:t>
            </w:r>
            <w:r w:rsidR="00A3201E" w:rsidRPr="00164B66">
              <w:rPr>
                <w:rFonts w:cs="Arial"/>
                <w:szCs w:val="18"/>
              </w:rPr>
              <w:t>kimi qart</w:t>
            </w:r>
            <w:r w:rsidR="00F438B6" w:rsidRPr="00164B66">
              <w:rPr>
                <w:rFonts w:cs="Arial"/>
                <w:szCs w:val="18"/>
              </w:rPr>
              <w:t>ë</w:t>
            </w:r>
            <w:r w:rsidR="00A3201E" w:rsidRPr="00164B66">
              <w:rPr>
                <w:rFonts w:cs="Arial"/>
                <w:szCs w:val="18"/>
              </w:rPr>
              <w:t>sisht se kush e b</w:t>
            </w:r>
            <w:r w:rsidR="00F438B6" w:rsidRPr="00164B66">
              <w:rPr>
                <w:rFonts w:cs="Arial"/>
                <w:szCs w:val="18"/>
              </w:rPr>
              <w:t>ë</w:t>
            </w:r>
            <w:r w:rsidR="00A3201E" w:rsidRPr="00164B66">
              <w:rPr>
                <w:rFonts w:cs="Arial"/>
                <w:szCs w:val="18"/>
              </w:rPr>
              <w:t>n hetimin/ndjekjen ligjore. Jepni t</w:t>
            </w:r>
            <w:r w:rsidR="00F438B6" w:rsidRPr="00164B66">
              <w:rPr>
                <w:rFonts w:cs="Arial"/>
                <w:szCs w:val="18"/>
              </w:rPr>
              <w:t>ë</w:t>
            </w:r>
            <w:r w:rsidR="00A3201E" w:rsidRPr="00164B66">
              <w:rPr>
                <w:rFonts w:cs="Arial"/>
                <w:szCs w:val="18"/>
              </w:rPr>
              <w:t xml:space="preserve"> gjitha detajet e nevojshme t</w:t>
            </w:r>
            <w:r w:rsidR="00F438B6" w:rsidRPr="00164B66">
              <w:rPr>
                <w:rFonts w:cs="Arial"/>
                <w:szCs w:val="18"/>
              </w:rPr>
              <w:t>ë</w:t>
            </w:r>
            <w:r w:rsidR="00A3201E" w:rsidRPr="00164B66">
              <w:rPr>
                <w:rFonts w:cs="Arial"/>
                <w:szCs w:val="18"/>
              </w:rPr>
              <w:t xml:space="preserve"> kontaktit dhe mjetet e preferuara t</w:t>
            </w:r>
            <w:r w:rsidR="00F438B6" w:rsidRPr="00164B66">
              <w:rPr>
                <w:rFonts w:cs="Arial"/>
                <w:szCs w:val="18"/>
              </w:rPr>
              <w:t>ë</w:t>
            </w:r>
            <w:r w:rsidR="00A3201E" w:rsidRPr="00164B66">
              <w:rPr>
                <w:rFonts w:cs="Arial"/>
                <w:szCs w:val="18"/>
              </w:rPr>
              <w:t xml:space="preserve"> komunikimit</w:t>
            </w:r>
            <w:r w:rsidRPr="00164B66">
              <w:rPr>
                <w:rFonts w:cs="Arial"/>
                <w:szCs w:val="18"/>
              </w:rPr>
              <w:t xml:space="preserve">. </w:t>
            </w:r>
          </w:p>
          <w:p w:rsidR="00E34FE2" w:rsidRPr="00164B66" w:rsidRDefault="00E34FE2" w:rsidP="00807B4F">
            <w:pPr>
              <w:spacing w:line="260" w:lineRule="exact"/>
              <w:rPr>
                <w:rFonts w:cs="Arial"/>
                <w:szCs w:val="18"/>
              </w:rPr>
            </w:pPr>
          </w:p>
          <w:p w:rsidR="00E34FE2" w:rsidRPr="00164B66" w:rsidRDefault="00A3201E" w:rsidP="00807B4F">
            <w:pPr>
              <w:spacing w:line="260" w:lineRule="exact"/>
              <w:rPr>
                <w:rFonts w:cs="Arial"/>
                <w:szCs w:val="18"/>
              </w:rPr>
            </w:pPr>
            <w:r w:rsidRPr="00164B66">
              <w:rPr>
                <w:rFonts w:cs="Arial"/>
                <w:szCs w:val="18"/>
              </w:rPr>
              <w:t>P</w:t>
            </w:r>
            <w:r w:rsidR="00F438B6" w:rsidRPr="00164B66">
              <w:rPr>
                <w:rFonts w:cs="Arial"/>
                <w:szCs w:val="18"/>
              </w:rPr>
              <w:t>ë</w:t>
            </w:r>
            <w:r w:rsidRPr="00164B66">
              <w:rPr>
                <w:rFonts w:cs="Arial"/>
                <w:szCs w:val="18"/>
              </w:rPr>
              <w:t>rmbledhja e ç</w:t>
            </w:r>
            <w:r w:rsidR="00F438B6" w:rsidRPr="00164B66">
              <w:rPr>
                <w:rFonts w:cs="Arial"/>
                <w:szCs w:val="18"/>
              </w:rPr>
              <w:t>ë</w:t>
            </w:r>
            <w:r w:rsidRPr="00164B66">
              <w:rPr>
                <w:rFonts w:cs="Arial"/>
                <w:szCs w:val="18"/>
              </w:rPr>
              <w:t>shtjes – jepni nj</w:t>
            </w:r>
            <w:r w:rsidR="00F438B6" w:rsidRPr="00164B66">
              <w:rPr>
                <w:rFonts w:cs="Arial"/>
                <w:szCs w:val="18"/>
              </w:rPr>
              <w:t>ë</w:t>
            </w:r>
            <w:r w:rsidRPr="00164B66">
              <w:rPr>
                <w:rFonts w:cs="Arial"/>
                <w:szCs w:val="18"/>
              </w:rPr>
              <w:t xml:space="preserve"> struktur</w:t>
            </w:r>
            <w:r w:rsidR="00F438B6" w:rsidRPr="00164B66">
              <w:rPr>
                <w:rFonts w:cs="Arial"/>
                <w:szCs w:val="18"/>
              </w:rPr>
              <w:t>ë</w:t>
            </w:r>
            <w:r w:rsidRPr="00164B66">
              <w:rPr>
                <w:rFonts w:cs="Arial"/>
                <w:szCs w:val="18"/>
              </w:rPr>
              <w:t xml:space="preserve"> t</w:t>
            </w:r>
            <w:r w:rsidR="00F438B6" w:rsidRPr="00164B66">
              <w:rPr>
                <w:rFonts w:cs="Arial"/>
                <w:szCs w:val="18"/>
              </w:rPr>
              <w:t>ë</w:t>
            </w:r>
            <w:r w:rsidRPr="00164B66">
              <w:rPr>
                <w:rFonts w:cs="Arial"/>
                <w:szCs w:val="18"/>
              </w:rPr>
              <w:t xml:space="preserve"> detajuar t</w:t>
            </w:r>
            <w:r w:rsidR="00F438B6" w:rsidRPr="00164B66">
              <w:rPr>
                <w:rFonts w:cs="Arial"/>
                <w:szCs w:val="18"/>
              </w:rPr>
              <w:t>ë</w:t>
            </w:r>
            <w:r w:rsidRPr="00164B66">
              <w:rPr>
                <w:rFonts w:cs="Arial"/>
                <w:szCs w:val="18"/>
              </w:rPr>
              <w:t xml:space="preserve"> ç</w:t>
            </w:r>
            <w:r w:rsidR="00F438B6" w:rsidRPr="00164B66">
              <w:rPr>
                <w:rFonts w:cs="Arial"/>
                <w:szCs w:val="18"/>
              </w:rPr>
              <w:t>ë</w:t>
            </w:r>
            <w:r w:rsidRPr="00164B66">
              <w:rPr>
                <w:rFonts w:cs="Arial"/>
                <w:szCs w:val="18"/>
              </w:rPr>
              <w:t>shtjes n</w:t>
            </w:r>
            <w:r w:rsidR="00F438B6" w:rsidRPr="00164B66">
              <w:rPr>
                <w:rFonts w:cs="Arial"/>
                <w:szCs w:val="18"/>
              </w:rPr>
              <w:t>ë</w:t>
            </w:r>
            <w:r w:rsidRPr="00164B66">
              <w:rPr>
                <w:rFonts w:cs="Arial"/>
                <w:szCs w:val="18"/>
              </w:rPr>
              <w:t xml:space="preserve"> hetim ose ndjekje ligjore, duke p</w:t>
            </w:r>
            <w:r w:rsidR="00F438B6" w:rsidRPr="00164B66">
              <w:rPr>
                <w:rFonts w:cs="Arial"/>
                <w:szCs w:val="18"/>
              </w:rPr>
              <w:t>ë</w:t>
            </w:r>
            <w:r w:rsidRPr="00164B66">
              <w:rPr>
                <w:rFonts w:cs="Arial"/>
                <w:szCs w:val="18"/>
              </w:rPr>
              <w:t>rfshir</w:t>
            </w:r>
            <w:r w:rsidR="00F438B6" w:rsidRPr="00164B66">
              <w:rPr>
                <w:rFonts w:cs="Arial"/>
                <w:szCs w:val="18"/>
              </w:rPr>
              <w:t>ë</w:t>
            </w:r>
            <w:r w:rsidRPr="00164B66">
              <w:rPr>
                <w:rFonts w:cs="Arial"/>
                <w:szCs w:val="18"/>
              </w:rPr>
              <w:t xml:space="preserve"> nj</w:t>
            </w:r>
            <w:r w:rsidR="00F438B6" w:rsidRPr="00164B66">
              <w:rPr>
                <w:rFonts w:cs="Arial"/>
                <w:szCs w:val="18"/>
              </w:rPr>
              <w:t>ë</w:t>
            </w:r>
            <w:r w:rsidRPr="00164B66">
              <w:rPr>
                <w:rFonts w:cs="Arial"/>
                <w:szCs w:val="18"/>
              </w:rPr>
              <w:t xml:space="preserve"> p</w:t>
            </w:r>
            <w:r w:rsidR="00F438B6" w:rsidRPr="00164B66">
              <w:rPr>
                <w:rFonts w:cs="Arial"/>
                <w:szCs w:val="18"/>
              </w:rPr>
              <w:t>ë</w:t>
            </w:r>
            <w:r w:rsidRPr="00164B66">
              <w:rPr>
                <w:rFonts w:cs="Arial"/>
                <w:szCs w:val="18"/>
              </w:rPr>
              <w:t>rmbledhje t</w:t>
            </w:r>
            <w:r w:rsidR="00F438B6" w:rsidRPr="00164B66">
              <w:rPr>
                <w:rFonts w:cs="Arial"/>
                <w:szCs w:val="18"/>
              </w:rPr>
              <w:t>ë</w:t>
            </w:r>
            <w:r w:rsidRPr="00164B66">
              <w:rPr>
                <w:rFonts w:cs="Arial"/>
                <w:szCs w:val="18"/>
              </w:rPr>
              <w:t xml:space="preserve"> provave q</w:t>
            </w:r>
            <w:r w:rsidR="00F438B6" w:rsidRPr="00164B66">
              <w:rPr>
                <w:rFonts w:cs="Arial"/>
                <w:szCs w:val="18"/>
              </w:rPr>
              <w:t>ë</w:t>
            </w:r>
            <w:r w:rsidRPr="00164B66">
              <w:rPr>
                <w:rFonts w:cs="Arial"/>
                <w:szCs w:val="18"/>
              </w:rPr>
              <w:t xml:space="preserve"> mb</w:t>
            </w:r>
            <w:r w:rsidR="00F438B6" w:rsidRPr="00164B66">
              <w:rPr>
                <w:rFonts w:cs="Arial"/>
                <w:szCs w:val="18"/>
              </w:rPr>
              <w:t>ë</w:t>
            </w:r>
            <w:r w:rsidRPr="00164B66">
              <w:rPr>
                <w:rFonts w:cs="Arial"/>
                <w:szCs w:val="18"/>
              </w:rPr>
              <w:t>shtesin hetimin/ndjekjen ligjore. Shpjegoni arsyetimin logjik p</w:t>
            </w:r>
            <w:r w:rsidR="00F438B6" w:rsidRPr="00164B66">
              <w:rPr>
                <w:rFonts w:cs="Arial"/>
                <w:szCs w:val="18"/>
              </w:rPr>
              <w:t>ë</w:t>
            </w:r>
            <w:r w:rsidRPr="00164B66">
              <w:rPr>
                <w:rFonts w:cs="Arial"/>
                <w:szCs w:val="18"/>
              </w:rPr>
              <w:t>r provat dhe veprimet q</w:t>
            </w:r>
            <w:r w:rsidR="00F438B6" w:rsidRPr="00164B66">
              <w:rPr>
                <w:rFonts w:cs="Arial"/>
                <w:szCs w:val="18"/>
              </w:rPr>
              <w:t>ë</w:t>
            </w:r>
            <w:r w:rsidRPr="00164B66">
              <w:rPr>
                <w:rFonts w:cs="Arial"/>
                <w:szCs w:val="18"/>
              </w:rPr>
              <w:t xml:space="preserve"> k</w:t>
            </w:r>
            <w:r w:rsidR="00F438B6" w:rsidRPr="00164B66">
              <w:rPr>
                <w:rFonts w:cs="Arial"/>
                <w:szCs w:val="18"/>
              </w:rPr>
              <w:t>ë</w:t>
            </w:r>
            <w:r w:rsidRPr="00164B66">
              <w:rPr>
                <w:rFonts w:cs="Arial"/>
                <w:szCs w:val="18"/>
              </w:rPr>
              <w:t>rkohen n</w:t>
            </w:r>
            <w:r w:rsidR="00F438B6" w:rsidRPr="00164B66">
              <w:rPr>
                <w:rFonts w:cs="Arial"/>
                <w:szCs w:val="18"/>
              </w:rPr>
              <w:t>ë</w:t>
            </w:r>
            <w:r w:rsidRPr="00164B66">
              <w:rPr>
                <w:rFonts w:cs="Arial"/>
                <w:szCs w:val="18"/>
              </w:rPr>
              <w:t xml:space="preserve"> lidhje me hetimin n</w:t>
            </w:r>
            <w:r w:rsidR="00F438B6" w:rsidRPr="00164B66">
              <w:rPr>
                <w:rFonts w:cs="Arial"/>
                <w:szCs w:val="18"/>
              </w:rPr>
              <w:t>ë</w:t>
            </w:r>
            <w:r w:rsidRPr="00164B66">
              <w:rPr>
                <w:rFonts w:cs="Arial"/>
                <w:szCs w:val="18"/>
              </w:rPr>
              <w:t xml:space="preserve"> progres.</w:t>
            </w:r>
            <w:r w:rsidR="00E34FE2" w:rsidRPr="00164B66">
              <w:rPr>
                <w:rFonts w:cs="Arial"/>
                <w:szCs w:val="18"/>
              </w:rPr>
              <w:t xml:space="preserve"> </w:t>
            </w:r>
          </w:p>
          <w:p w:rsidR="00E34FE2" w:rsidRPr="00164B66" w:rsidRDefault="00E34FE2" w:rsidP="00807B4F">
            <w:pPr>
              <w:spacing w:line="260" w:lineRule="exact"/>
              <w:rPr>
                <w:rFonts w:cs="Arial"/>
                <w:szCs w:val="18"/>
              </w:rPr>
            </w:pPr>
          </w:p>
          <w:p w:rsidR="00E34FE2" w:rsidRPr="00164B66" w:rsidRDefault="00E34FE2" w:rsidP="00807B4F">
            <w:pPr>
              <w:spacing w:line="260" w:lineRule="exact"/>
              <w:rPr>
                <w:rFonts w:cs="Arial"/>
                <w:szCs w:val="18"/>
              </w:rPr>
            </w:pPr>
            <w:r w:rsidRPr="00164B66">
              <w:rPr>
                <w:rFonts w:cs="Arial"/>
                <w:szCs w:val="18"/>
              </w:rPr>
              <w:t>Referenc</w:t>
            </w:r>
            <w:r w:rsidR="00F438B6" w:rsidRPr="00164B66">
              <w:rPr>
                <w:rFonts w:cs="Arial"/>
                <w:szCs w:val="18"/>
              </w:rPr>
              <w:t>ë</w:t>
            </w:r>
            <w:r w:rsidR="00A3201E" w:rsidRPr="00164B66">
              <w:rPr>
                <w:rFonts w:cs="Arial"/>
                <w:szCs w:val="18"/>
              </w:rPr>
              <w:t xml:space="preserve"> ndaj dispozitave ligjore komb</w:t>
            </w:r>
            <w:r w:rsidR="00F438B6" w:rsidRPr="00164B66">
              <w:rPr>
                <w:rFonts w:cs="Arial"/>
                <w:szCs w:val="18"/>
              </w:rPr>
              <w:t>ë</w:t>
            </w:r>
            <w:r w:rsidR="00A3201E" w:rsidRPr="00164B66">
              <w:rPr>
                <w:rFonts w:cs="Arial"/>
                <w:szCs w:val="18"/>
              </w:rPr>
              <w:t>tare n</w:t>
            </w:r>
            <w:r w:rsidR="00F438B6" w:rsidRPr="00164B66">
              <w:rPr>
                <w:rFonts w:cs="Arial"/>
                <w:szCs w:val="18"/>
              </w:rPr>
              <w:t>ë</w:t>
            </w:r>
            <w:r w:rsidR="00A3201E" w:rsidRPr="00164B66">
              <w:rPr>
                <w:rFonts w:cs="Arial"/>
                <w:szCs w:val="18"/>
              </w:rPr>
              <w:t xml:space="preserve"> fuqi</w:t>
            </w:r>
            <w:r w:rsidRPr="00164B66">
              <w:rPr>
                <w:rFonts w:cs="Arial"/>
                <w:szCs w:val="18"/>
              </w:rPr>
              <w:t xml:space="preserve"> – </w:t>
            </w:r>
            <w:r w:rsidR="00A3201E" w:rsidRPr="00164B66">
              <w:rPr>
                <w:rFonts w:cs="Arial"/>
                <w:szCs w:val="18"/>
              </w:rPr>
              <w:t>tekst i plot</w:t>
            </w:r>
            <w:r w:rsidR="00F438B6" w:rsidRPr="00164B66">
              <w:rPr>
                <w:rFonts w:cs="Arial"/>
                <w:szCs w:val="18"/>
              </w:rPr>
              <w:t>ë</w:t>
            </w:r>
            <w:r w:rsidR="00A3201E" w:rsidRPr="00164B66">
              <w:rPr>
                <w:rFonts w:cs="Arial"/>
                <w:szCs w:val="18"/>
              </w:rPr>
              <w:t xml:space="preserve"> i t</w:t>
            </w:r>
            <w:r w:rsidR="00F438B6" w:rsidRPr="00164B66">
              <w:rPr>
                <w:rFonts w:cs="Arial"/>
                <w:szCs w:val="18"/>
              </w:rPr>
              <w:t>ë</w:t>
            </w:r>
            <w:r w:rsidR="00A3201E" w:rsidRPr="00164B66">
              <w:rPr>
                <w:rFonts w:cs="Arial"/>
                <w:szCs w:val="18"/>
              </w:rPr>
              <w:t xml:space="preserve"> gjitha dispozitave ligjore p</w:t>
            </w:r>
            <w:r w:rsidR="00F438B6" w:rsidRPr="00164B66">
              <w:rPr>
                <w:rFonts w:cs="Arial"/>
                <w:szCs w:val="18"/>
              </w:rPr>
              <w:t>ë</w:t>
            </w:r>
            <w:r w:rsidR="00A3201E" w:rsidRPr="00164B66">
              <w:rPr>
                <w:rFonts w:cs="Arial"/>
                <w:szCs w:val="18"/>
              </w:rPr>
              <w:t>rkat</w:t>
            </w:r>
            <w:r w:rsidR="00F438B6" w:rsidRPr="00164B66">
              <w:rPr>
                <w:rFonts w:cs="Arial"/>
                <w:szCs w:val="18"/>
              </w:rPr>
              <w:t>ë</w:t>
            </w:r>
            <w:r w:rsidR="00A3201E" w:rsidRPr="00164B66">
              <w:rPr>
                <w:rFonts w:cs="Arial"/>
                <w:szCs w:val="18"/>
              </w:rPr>
              <w:t>se n</w:t>
            </w:r>
            <w:r w:rsidR="00F438B6" w:rsidRPr="00164B66">
              <w:rPr>
                <w:rFonts w:cs="Arial"/>
                <w:szCs w:val="18"/>
              </w:rPr>
              <w:t>ë</w:t>
            </w:r>
            <w:r w:rsidR="00A3201E" w:rsidRPr="00164B66">
              <w:rPr>
                <w:rFonts w:cs="Arial"/>
                <w:szCs w:val="18"/>
              </w:rPr>
              <w:t xml:space="preserve"> hetim/ndjekje ligjore, duke p</w:t>
            </w:r>
            <w:r w:rsidR="00F438B6" w:rsidRPr="00164B66">
              <w:rPr>
                <w:rFonts w:cs="Arial"/>
                <w:szCs w:val="18"/>
              </w:rPr>
              <w:t>ë</w:t>
            </w:r>
            <w:r w:rsidR="00A3201E" w:rsidRPr="00164B66">
              <w:rPr>
                <w:rFonts w:cs="Arial"/>
                <w:szCs w:val="18"/>
              </w:rPr>
              <w:t>rfshir</w:t>
            </w:r>
            <w:r w:rsidR="00F438B6" w:rsidRPr="00164B66">
              <w:rPr>
                <w:rFonts w:cs="Arial"/>
                <w:szCs w:val="18"/>
              </w:rPr>
              <w:t>ë</w:t>
            </w:r>
            <w:r w:rsidR="00A3201E" w:rsidRPr="00164B66">
              <w:rPr>
                <w:rFonts w:cs="Arial"/>
                <w:szCs w:val="18"/>
              </w:rPr>
              <w:t xml:space="preserve"> dispozitat n</w:t>
            </w:r>
            <w:r w:rsidR="00F438B6" w:rsidRPr="00164B66">
              <w:rPr>
                <w:rFonts w:cs="Arial"/>
                <w:szCs w:val="18"/>
              </w:rPr>
              <w:t>ë</w:t>
            </w:r>
            <w:r w:rsidR="00A3201E" w:rsidRPr="00164B66">
              <w:rPr>
                <w:rFonts w:cs="Arial"/>
                <w:szCs w:val="18"/>
              </w:rPr>
              <w:t xml:space="preserve"> fuqi p</w:t>
            </w:r>
            <w:r w:rsidR="00F438B6" w:rsidRPr="00164B66">
              <w:rPr>
                <w:rFonts w:cs="Arial"/>
                <w:szCs w:val="18"/>
              </w:rPr>
              <w:t>ë</w:t>
            </w:r>
            <w:r w:rsidR="00A3201E" w:rsidRPr="00164B66">
              <w:rPr>
                <w:rFonts w:cs="Arial"/>
                <w:szCs w:val="18"/>
              </w:rPr>
              <w:t>r d</w:t>
            </w:r>
            <w:r w:rsidR="00F438B6" w:rsidRPr="00164B66">
              <w:rPr>
                <w:rFonts w:cs="Arial"/>
                <w:szCs w:val="18"/>
              </w:rPr>
              <w:t>ë</w:t>
            </w:r>
            <w:r w:rsidR="00A3201E" w:rsidRPr="00164B66">
              <w:rPr>
                <w:rFonts w:cs="Arial"/>
                <w:szCs w:val="18"/>
              </w:rPr>
              <w:t>nimet.</w:t>
            </w:r>
            <w:r w:rsidRPr="00164B66">
              <w:rPr>
                <w:rFonts w:cs="Arial"/>
                <w:szCs w:val="18"/>
              </w:rPr>
              <w:t xml:space="preserve"> </w:t>
            </w:r>
          </w:p>
          <w:p w:rsidR="00E34FE2" w:rsidRPr="00164B66" w:rsidRDefault="00E34FE2" w:rsidP="00807B4F">
            <w:pPr>
              <w:spacing w:line="260" w:lineRule="exact"/>
              <w:rPr>
                <w:rFonts w:cs="Arial"/>
                <w:szCs w:val="18"/>
              </w:rPr>
            </w:pPr>
          </w:p>
          <w:p w:rsidR="00E34FE2" w:rsidRPr="00164B66" w:rsidRDefault="00A3201E" w:rsidP="00807B4F">
            <w:pPr>
              <w:spacing w:line="260" w:lineRule="exact"/>
              <w:rPr>
                <w:rFonts w:cs="Arial"/>
                <w:szCs w:val="18"/>
              </w:rPr>
            </w:pPr>
            <w:r w:rsidRPr="00164B66">
              <w:rPr>
                <w:rFonts w:cs="Arial"/>
                <w:szCs w:val="18"/>
              </w:rPr>
              <w:t>Sakt</w:t>
            </w:r>
            <w:r w:rsidR="00F438B6" w:rsidRPr="00164B66">
              <w:rPr>
                <w:rFonts w:cs="Arial"/>
                <w:szCs w:val="18"/>
              </w:rPr>
              <w:t>ë</w:t>
            </w:r>
            <w:r w:rsidRPr="00164B66">
              <w:rPr>
                <w:rFonts w:cs="Arial"/>
                <w:szCs w:val="18"/>
              </w:rPr>
              <w:t>soni identifikimin e ndihm</w:t>
            </w:r>
            <w:r w:rsidR="00F438B6" w:rsidRPr="00164B66">
              <w:rPr>
                <w:rFonts w:cs="Arial"/>
                <w:szCs w:val="18"/>
              </w:rPr>
              <w:t>ë</w:t>
            </w:r>
            <w:r w:rsidRPr="00164B66">
              <w:rPr>
                <w:rFonts w:cs="Arial"/>
                <w:szCs w:val="18"/>
              </w:rPr>
              <w:t>s q</w:t>
            </w:r>
            <w:r w:rsidR="00F438B6" w:rsidRPr="00164B66">
              <w:rPr>
                <w:rFonts w:cs="Arial"/>
                <w:szCs w:val="18"/>
              </w:rPr>
              <w:t>ë</w:t>
            </w:r>
            <w:r w:rsidRPr="00164B66">
              <w:rPr>
                <w:rFonts w:cs="Arial"/>
                <w:szCs w:val="18"/>
              </w:rPr>
              <w:t xml:space="preserve"> k</w:t>
            </w:r>
            <w:r w:rsidR="00F438B6" w:rsidRPr="00164B66">
              <w:rPr>
                <w:rFonts w:cs="Arial"/>
                <w:szCs w:val="18"/>
              </w:rPr>
              <w:t>ë</w:t>
            </w:r>
            <w:r w:rsidRPr="00164B66">
              <w:rPr>
                <w:rFonts w:cs="Arial"/>
                <w:szCs w:val="18"/>
              </w:rPr>
              <w:t>rkohet – çfar</w:t>
            </w:r>
            <w:r w:rsidR="00F438B6" w:rsidRPr="00164B66">
              <w:rPr>
                <w:rFonts w:cs="Arial"/>
                <w:szCs w:val="18"/>
              </w:rPr>
              <w:t>ë</w:t>
            </w:r>
            <w:r w:rsidRPr="00164B66">
              <w:rPr>
                <w:rFonts w:cs="Arial"/>
                <w:szCs w:val="18"/>
              </w:rPr>
              <w:t xml:space="preserve"> k</w:t>
            </w:r>
            <w:r w:rsidR="00F438B6" w:rsidRPr="00164B66">
              <w:rPr>
                <w:rFonts w:cs="Arial"/>
                <w:szCs w:val="18"/>
              </w:rPr>
              <w:t>ë</w:t>
            </w:r>
            <w:r w:rsidRPr="00164B66">
              <w:rPr>
                <w:rFonts w:cs="Arial"/>
                <w:szCs w:val="18"/>
              </w:rPr>
              <w:t>rkoni me sakt</w:t>
            </w:r>
            <w:r w:rsidR="00F438B6" w:rsidRPr="00164B66">
              <w:rPr>
                <w:rFonts w:cs="Arial"/>
                <w:szCs w:val="18"/>
              </w:rPr>
              <w:t>ë</w:t>
            </w:r>
            <w:r w:rsidRPr="00164B66">
              <w:rPr>
                <w:rFonts w:cs="Arial"/>
                <w:szCs w:val="18"/>
              </w:rPr>
              <w:t>si</w:t>
            </w:r>
            <w:r w:rsidR="00E34FE2" w:rsidRPr="00164B66">
              <w:rPr>
                <w:rFonts w:cs="Arial"/>
                <w:szCs w:val="18"/>
              </w:rPr>
              <w:t xml:space="preserve">. </w:t>
            </w:r>
          </w:p>
          <w:p w:rsidR="00E34FE2" w:rsidRPr="00164B66" w:rsidRDefault="00E34FE2" w:rsidP="00807B4F">
            <w:pPr>
              <w:spacing w:line="260" w:lineRule="exact"/>
              <w:rPr>
                <w:rFonts w:cs="Arial"/>
                <w:color w:val="FF0000"/>
                <w:szCs w:val="18"/>
              </w:rPr>
            </w:pPr>
          </w:p>
          <w:p w:rsidR="00E34FE2" w:rsidRPr="00164B66" w:rsidRDefault="00A3201E" w:rsidP="00807B4F">
            <w:pPr>
              <w:spacing w:line="260" w:lineRule="exact"/>
              <w:rPr>
                <w:rFonts w:cs="Arial"/>
                <w:szCs w:val="18"/>
              </w:rPr>
            </w:pPr>
            <w:r w:rsidRPr="00164B66">
              <w:rPr>
                <w:rFonts w:cs="Arial"/>
                <w:szCs w:val="18"/>
              </w:rPr>
              <w:t>Jepni informacionin e m</w:t>
            </w:r>
            <w:r w:rsidR="00F438B6" w:rsidRPr="00164B66">
              <w:rPr>
                <w:rFonts w:cs="Arial"/>
                <w:szCs w:val="18"/>
              </w:rPr>
              <w:t>ë</w:t>
            </w:r>
            <w:r w:rsidRPr="00164B66">
              <w:rPr>
                <w:rFonts w:cs="Arial"/>
                <w:szCs w:val="18"/>
              </w:rPr>
              <w:t>posht</w:t>
            </w:r>
            <w:r w:rsidR="00F438B6" w:rsidRPr="00164B66">
              <w:rPr>
                <w:rFonts w:cs="Arial"/>
                <w:szCs w:val="18"/>
              </w:rPr>
              <w:t>ë</w:t>
            </w:r>
            <w:r w:rsidRPr="00164B66">
              <w:rPr>
                <w:rFonts w:cs="Arial"/>
                <w:szCs w:val="18"/>
              </w:rPr>
              <w:t>m:</w:t>
            </w:r>
            <w:r w:rsidR="00E34FE2" w:rsidRPr="00164B66">
              <w:rPr>
                <w:rFonts w:cs="Arial"/>
                <w:szCs w:val="18"/>
              </w:rPr>
              <w:t xml:space="preserve"> </w:t>
            </w:r>
          </w:p>
          <w:p w:rsidR="00E34FE2" w:rsidRPr="00164B66" w:rsidRDefault="00A3201E" w:rsidP="00807B4F">
            <w:pPr>
              <w:spacing w:line="260" w:lineRule="exact"/>
              <w:rPr>
                <w:rFonts w:cs="Arial"/>
                <w:szCs w:val="18"/>
              </w:rPr>
            </w:pPr>
            <w:r w:rsidRPr="00164B66">
              <w:rPr>
                <w:rFonts w:cs="Arial"/>
                <w:szCs w:val="18"/>
              </w:rPr>
              <w:t>P</w:t>
            </w:r>
            <w:r w:rsidR="00F438B6" w:rsidRPr="00164B66">
              <w:rPr>
                <w:rFonts w:cs="Arial"/>
                <w:szCs w:val="18"/>
              </w:rPr>
              <w:t>ë</w:t>
            </w:r>
            <w:r w:rsidRPr="00164B66">
              <w:rPr>
                <w:rFonts w:cs="Arial"/>
                <w:szCs w:val="18"/>
              </w:rPr>
              <w:t>r deklaratat/d</w:t>
            </w:r>
            <w:r w:rsidR="00F438B6" w:rsidRPr="00164B66">
              <w:rPr>
                <w:rFonts w:cs="Arial"/>
                <w:szCs w:val="18"/>
              </w:rPr>
              <w:t>ë</w:t>
            </w:r>
            <w:r w:rsidRPr="00164B66">
              <w:rPr>
                <w:rFonts w:cs="Arial"/>
                <w:szCs w:val="18"/>
              </w:rPr>
              <w:t>shmin</w:t>
            </w:r>
            <w:r w:rsidR="00F438B6" w:rsidRPr="00164B66">
              <w:rPr>
                <w:rFonts w:cs="Arial"/>
                <w:szCs w:val="18"/>
              </w:rPr>
              <w:t>ë</w:t>
            </w:r>
            <w:r w:rsidRPr="00164B66">
              <w:rPr>
                <w:rFonts w:cs="Arial"/>
                <w:szCs w:val="18"/>
              </w:rPr>
              <w:t xml:space="preserve"> e d</w:t>
            </w:r>
            <w:r w:rsidR="00F438B6" w:rsidRPr="00164B66">
              <w:rPr>
                <w:rFonts w:cs="Arial"/>
                <w:szCs w:val="18"/>
              </w:rPr>
              <w:t>ë</w:t>
            </w:r>
            <w:r w:rsidRPr="00164B66">
              <w:rPr>
                <w:rFonts w:cs="Arial"/>
                <w:szCs w:val="18"/>
              </w:rPr>
              <w:t>shmitarit:</w:t>
            </w:r>
            <w:r w:rsidR="00E34FE2" w:rsidRPr="00164B66">
              <w:rPr>
                <w:rFonts w:cs="Arial"/>
                <w:szCs w:val="18"/>
              </w:rPr>
              <w:t xml:space="preserve"> </w:t>
            </w:r>
          </w:p>
          <w:p w:rsidR="00E34FE2" w:rsidRPr="00164B66" w:rsidRDefault="00E86D40" w:rsidP="00DD755D">
            <w:pPr>
              <w:pStyle w:val="bul1a"/>
              <w:rPr>
                <w:lang w:val="sq-AL"/>
              </w:rPr>
            </w:pPr>
            <w:r w:rsidRPr="00164B66">
              <w:rPr>
                <w:lang w:val="sq-AL"/>
              </w:rPr>
              <w:t>Vendndodhjen e personit</w:t>
            </w:r>
          </w:p>
          <w:p w:rsidR="00E34FE2" w:rsidRPr="00164B66" w:rsidRDefault="00E86D40" w:rsidP="00DD755D">
            <w:pPr>
              <w:pStyle w:val="bul1a"/>
              <w:rPr>
                <w:lang w:val="sq-AL"/>
              </w:rPr>
            </w:pPr>
            <w:r w:rsidRPr="00164B66">
              <w:rPr>
                <w:lang w:val="sq-AL"/>
              </w:rPr>
              <w:t>Rregullat procedurale komb</w:t>
            </w:r>
            <w:r w:rsidR="00F438B6" w:rsidRPr="00164B66">
              <w:rPr>
                <w:lang w:val="sq-AL"/>
              </w:rPr>
              <w:t>ë</w:t>
            </w:r>
            <w:r w:rsidRPr="00164B66">
              <w:rPr>
                <w:lang w:val="sq-AL"/>
              </w:rPr>
              <w:t>tare q</w:t>
            </w:r>
            <w:r w:rsidR="00F438B6" w:rsidRPr="00164B66">
              <w:rPr>
                <w:lang w:val="sq-AL"/>
              </w:rPr>
              <w:t>ë</w:t>
            </w:r>
            <w:r w:rsidRPr="00164B66">
              <w:rPr>
                <w:lang w:val="sq-AL"/>
              </w:rPr>
              <w:t xml:space="preserve"> lidhen me d</w:t>
            </w:r>
            <w:r w:rsidR="00F438B6" w:rsidRPr="00164B66">
              <w:rPr>
                <w:lang w:val="sq-AL"/>
              </w:rPr>
              <w:t>ë</w:t>
            </w:r>
            <w:r w:rsidRPr="00164B66">
              <w:rPr>
                <w:lang w:val="sq-AL"/>
              </w:rPr>
              <w:t>shmitarin</w:t>
            </w:r>
            <w:r w:rsidR="00E34FE2" w:rsidRPr="00164B66">
              <w:rPr>
                <w:lang w:val="sq-AL"/>
              </w:rPr>
              <w:t xml:space="preserve"> </w:t>
            </w:r>
          </w:p>
          <w:p w:rsidR="00E34FE2" w:rsidRPr="00164B66" w:rsidRDefault="00E86D40" w:rsidP="00E86D40">
            <w:pPr>
              <w:pStyle w:val="bul1a"/>
              <w:tabs>
                <w:tab w:val="clear" w:pos="0"/>
              </w:tabs>
              <w:ind w:left="742" w:hanging="742"/>
              <w:rPr>
                <w:lang w:val="sq-AL"/>
              </w:rPr>
            </w:pPr>
            <w:r w:rsidRPr="00164B66">
              <w:rPr>
                <w:lang w:val="sq-AL"/>
              </w:rPr>
              <w:t>T</w:t>
            </w:r>
            <w:r w:rsidR="00F438B6" w:rsidRPr="00164B66">
              <w:rPr>
                <w:lang w:val="sq-AL"/>
              </w:rPr>
              <w:t>ë</w:t>
            </w:r>
            <w:r w:rsidRPr="00164B66">
              <w:rPr>
                <w:lang w:val="sq-AL"/>
              </w:rPr>
              <w:t xml:space="preserve"> dh</w:t>
            </w:r>
            <w:r w:rsidR="00F438B6" w:rsidRPr="00164B66">
              <w:rPr>
                <w:lang w:val="sq-AL"/>
              </w:rPr>
              <w:t>ë</w:t>
            </w:r>
            <w:r w:rsidRPr="00164B66">
              <w:rPr>
                <w:lang w:val="sq-AL"/>
              </w:rPr>
              <w:t>nat specifike dhe list</w:t>
            </w:r>
            <w:r w:rsidR="00F438B6" w:rsidRPr="00164B66">
              <w:rPr>
                <w:lang w:val="sq-AL"/>
              </w:rPr>
              <w:t>ë</w:t>
            </w:r>
            <w:r w:rsidRPr="00164B66">
              <w:rPr>
                <w:lang w:val="sq-AL"/>
              </w:rPr>
              <w:t>n e pyetjeve t</w:t>
            </w:r>
            <w:r w:rsidR="00F438B6" w:rsidRPr="00164B66">
              <w:rPr>
                <w:lang w:val="sq-AL"/>
              </w:rPr>
              <w:t>ë</w:t>
            </w:r>
            <w:r w:rsidRPr="00164B66">
              <w:rPr>
                <w:lang w:val="sq-AL"/>
              </w:rPr>
              <w:t xml:space="preserve"> k</w:t>
            </w:r>
            <w:r w:rsidR="00F438B6" w:rsidRPr="00164B66">
              <w:rPr>
                <w:lang w:val="sq-AL"/>
              </w:rPr>
              <w:t>ë</w:t>
            </w:r>
            <w:r w:rsidRPr="00164B66">
              <w:rPr>
                <w:lang w:val="sq-AL"/>
              </w:rPr>
              <w:t>rkuara nga d</w:t>
            </w:r>
            <w:r w:rsidR="00F438B6" w:rsidRPr="00164B66">
              <w:rPr>
                <w:lang w:val="sq-AL"/>
              </w:rPr>
              <w:t>ë</w:t>
            </w:r>
            <w:r w:rsidRPr="00164B66">
              <w:rPr>
                <w:lang w:val="sq-AL"/>
              </w:rPr>
              <w:t>shmitari</w:t>
            </w:r>
          </w:p>
          <w:p w:rsidR="00E34FE2" w:rsidRPr="00164B66" w:rsidRDefault="00E86D40" w:rsidP="00807B4F">
            <w:pPr>
              <w:spacing w:line="260" w:lineRule="exact"/>
              <w:rPr>
                <w:rFonts w:cs="Arial"/>
                <w:szCs w:val="18"/>
              </w:rPr>
            </w:pPr>
            <w:r w:rsidRPr="00164B66">
              <w:rPr>
                <w:rFonts w:cs="Arial"/>
                <w:szCs w:val="18"/>
              </w:rPr>
              <w:t>P</w:t>
            </w:r>
            <w:r w:rsidR="00F438B6" w:rsidRPr="00164B66">
              <w:rPr>
                <w:rFonts w:cs="Arial"/>
                <w:szCs w:val="18"/>
              </w:rPr>
              <w:t>ë</w:t>
            </w:r>
            <w:r w:rsidRPr="00164B66">
              <w:rPr>
                <w:rFonts w:cs="Arial"/>
                <w:szCs w:val="18"/>
              </w:rPr>
              <w:t>r provat dokumentare</w:t>
            </w:r>
            <w:r w:rsidR="00E34FE2" w:rsidRPr="00164B66">
              <w:rPr>
                <w:rFonts w:cs="Arial"/>
                <w:szCs w:val="18"/>
              </w:rPr>
              <w:t xml:space="preserve">: </w:t>
            </w:r>
          </w:p>
          <w:p w:rsidR="00E34FE2" w:rsidRPr="00164B66" w:rsidRDefault="00E86D40" w:rsidP="00DD755D">
            <w:pPr>
              <w:pStyle w:val="bul1a"/>
              <w:rPr>
                <w:lang w:val="sq-AL"/>
              </w:rPr>
            </w:pPr>
            <w:r w:rsidRPr="00164B66">
              <w:rPr>
                <w:lang w:val="sq-AL"/>
              </w:rPr>
              <w:t>Nj</w:t>
            </w:r>
            <w:r w:rsidR="00F438B6" w:rsidRPr="00164B66">
              <w:rPr>
                <w:lang w:val="sq-AL"/>
              </w:rPr>
              <w:t>ë</w:t>
            </w:r>
            <w:r w:rsidRPr="00164B66">
              <w:rPr>
                <w:lang w:val="sq-AL"/>
              </w:rPr>
              <w:t xml:space="preserve"> indikacion t</w:t>
            </w:r>
            <w:r w:rsidR="00F438B6" w:rsidRPr="00164B66">
              <w:rPr>
                <w:lang w:val="sq-AL"/>
              </w:rPr>
              <w:t>ë</w:t>
            </w:r>
            <w:r w:rsidRPr="00164B66">
              <w:rPr>
                <w:lang w:val="sq-AL"/>
              </w:rPr>
              <w:t xml:space="preserve"> qart</w:t>
            </w:r>
            <w:r w:rsidR="00F438B6" w:rsidRPr="00164B66">
              <w:rPr>
                <w:lang w:val="sq-AL"/>
              </w:rPr>
              <w:t>ë</w:t>
            </w:r>
            <w:r w:rsidRPr="00164B66">
              <w:rPr>
                <w:lang w:val="sq-AL"/>
              </w:rPr>
              <w:t xml:space="preserve"> t</w:t>
            </w:r>
            <w:r w:rsidR="00F438B6" w:rsidRPr="00164B66">
              <w:rPr>
                <w:lang w:val="sq-AL"/>
              </w:rPr>
              <w:t>ë</w:t>
            </w:r>
            <w:r w:rsidRPr="00164B66">
              <w:rPr>
                <w:lang w:val="sq-AL"/>
              </w:rPr>
              <w:t xml:space="preserve"> dokumenteve q</w:t>
            </w:r>
            <w:r w:rsidR="00F438B6" w:rsidRPr="00164B66">
              <w:rPr>
                <w:lang w:val="sq-AL"/>
              </w:rPr>
              <w:t>ë</w:t>
            </w:r>
            <w:r w:rsidRPr="00164B66">
              <w:rPr>
                <w:lang w:val="sq-AL"/>
              </w:rPr>
              <w:t xml:space="preserve"> do t</w:t>
            </w:r>
            <w:r w:rsidR="00F438B6" w:rsidRPr="00164B66">
              <w:rPr>
                <w:lang w:val="sq-AL"/>
              </w:rPr>
              <w:t>ë</w:t>
            </w:r>
            <w:r w:rsidRPr="00164B66">
              <w:rPr>
                <w:lang w:val="sq-AL"/>
              </w:rPr>
              <w:t xml:space="preserve"> merren</w:t>
            </w:r>
            <w:r w:rsidR="00E34FE2" w:rsidRPr="00164B66">
              <w:rPr>
                <w:lang w:val="sq-AL"/>
              </w:rPr>
              <w:t xml:space="preserve"> </w:t>
            </w:r>
          </w:p>
          <w:p w:rsidR="00E34FE2" w:rsidRPr="00164B66" w:rsidRDefault="00E86D40" w:rsidP="00DD755D">
            <w:pPr>
              <w:pStyle w:val="bul1a"/>
              <w:rPr>
                <w:lang w:val="sq-AL"/>
              </w:rPr>
            </w:pPr>
            <w:r w:rsidRPr="00164B66">
              <w:rPr>
                <w:lang w:val="sq-AL"/>
              </w:rPr>
              <w:t>Nj</w:t>
            </w:r>
            <w:r w:rsidR="00F438B6" w:rsidRPr="00164B66">
              <w:rPr>
                <w:lang w:val="sq-AL"/>
              </w:rPr>
              <w:t>ë</w:t>
            </w:r>
            <w:r w:rsidRPr="00164B66">
              <w:rPr>
                <w:lang w:val="sq-AL"/>
              </w:rPr>
              <w:t xml:space="preserve"> indikacion t</w:t>
            </w:r>
            <w:r w:rsidR="00F438B6" w:rsidRPr="00164B66">
              <w:rPr>
                <w:lang w:val="sq-AL"/>
              </w:rPr>
              <w:t>ë</w:t>
            </w:r>
            <w:r w:rsidRPr="00164B66">
              <w:rPr>
                <w:lang w:val="sq-AL"/>
              </w:rPr>
              <w:t xml:space="preserve"> qart</w:t>
            </w:r>
            <w:r w:rsidR="00F438B6" w:rsidRPr="00164B66">
              <w:rPr>
                <w:lang w:val="sq-AL"/>
              </w:rPr>
              <w:t>ë</w:t>
            </w:r>
            <w:r w:rsidRPr="00164B66">
              <w:rPr>
                <w:lang w:val="sq-AL"/>
              </w:rPr>
              <w:t xml:space="preserve"> n</w:t>
            </w:r>
            <w:r w:rsidR="00F438B6" w:rsidRPr="00164B66">
              <w:rPr>
                <w:lang w:val="sq-AL"/>
              </w:rPr>
              <w:t>ë</w:t>
            </w:r>
            <w:r w:rsidRPr="00164B66">
              <w:rPr>
                <w:lang w:val="sq-AL"/>
              </w:rPr>
              <w:t xml:space="preserve"> lidhje me vendin ku mund t</w:t>
            </w:r>
            <w:r w:rsidR="00F438B6" w:rsidRPr="00164B66">
              <w:rPr>
                <w:lang w:val="sq-AL"/>
              </w:rPr>
              <w:t>ë</w:t>
            </w:r>
            <w:r w:rsidR="003A5EC3" w:rsidRPr="00164B66">
              <w:rPr>
                <w:lang w:val="sq-AL"/>
              </w:rPr>
              <w:t xml:space="preserve"> gjenden asetet ose personin</w:t>
            </w:r>
            <w:r w:rsidRPr="00164B66">
              <w:rPr>
                <w:lang w:val="sq-AL"/>
              </w:rPr>
              <w:t xml:space="preserve"> ose entitetin q</w:t>
            </w:r>
            <w:r w:rsidR="00F438B6" w:rsidRPr="00164B66">
              <w:rPr>
                <w:lang w:val="sq-AL"/>
              </w:rPr>
              <w:t>ë</w:t>
            </w:r>
            <w:r w:rsidRPr="00164B66">
              <w:rPr>
                <w:lang w:val="sq-AL"/>
              </w:rPr>
              <w:t xml:space="preserve"> i mban ato</w:t>
            </w:r>
          </w:p>
          <w:p w:rsidR="00E34FE2" w:rsidRPr="00164B66" w:rsidRDefault="00E86D40" w:rsidP="00807B4F">
            <w:pPr>
              <w:spacing w:line="260" w:lineRule="exact"/>
              <w:rPr>
                <w:rFonts w:cs="Arial"/>
                <w:szCs w:val="18"/>
              </w:rPr>
            </w:pPr>
            <w:r w:rsidRPr="00164B66">
              <w:rPr>
                <w:rFonts w:cs="Arial"/>
                <w:szCs w:val="18"/>
              </w:rPr>
              <w:t>P</w:t>
            </w:r>
            <w:r w:rsidR="00F438B6" w:rsidRPr="00164B66">
              <w:rPr>
                <w:rFonts w:cs="Arial"/>
                <w:szCs w:val="18"/>
              </w:rPr>
              <w:t>ë</w:t>
            </w:r>
            <w:r w:rsidRPr="00164B66">
              <w:rPr>
                <w:rFonts w:cs="Arial"/>
                <w:szCs w:val="18"/>
              </w:rPr>
              <w:t>r provat elektronike</w:t>
            </w:r>
            <w:r w:rsidR="00E34FE2" w:rsidRPr="00164B66">
              <w:rPr>
                <w:rFonts w:cs="Arial"/>
                <w:szCs w:val="18"/>
              </w:rPr>
              <w:t xml:space="preserve">: </w:t>
            </w:r>
          </w:p>
          <w:p w:rsidR="00E34FE2" w:rsidRPr="00164B66" w:rsidRDefault="00E34FE2" w:rsidP="00DD755D">
            <w:pPr>
              <w:pStyle w:val="bul1a"/>
              <w:rPr>
                <w:lang w:val="sq-AL"/>
              </w:rPr>
            </w:pPr>
            <w:r w:rsidRPr="00164B66">
              <w:rPr>
                <w:lang w:val="sq-AL"/>
              </w:rPr>
              <w:t>Specif</w:t>
            </w:r>
            <w:r w:rsidR="00E86D40" w:rsidRPr="00164B66">
              <w:rPr>
                <w:lang w:val="sq-AL"/>
              </w:rPr>
              <w:t>ikoni n</w:t>
            </w:r>
            <w:r w:rsidR="00F438B6" w:rsidRPr="00164B66">
              <w:rPr>
                <w:lang w:val="sq-AL"/>
              </w:rPr>
              <w:t>ë</w:t>
            </w:r>
            <w:r w:rsidR="00E86D40" w:rsidRPr="00164B66">
              <w:rPr>
                <w:lang w:val="sq-AL"/>
              </w:rPr>
              <w:t xml:space="preserve"> sa m</w:t>
            </w:r>
            <w:r w:rsidR="00F438B6" w:rsidRPr="00164B66">
              <w:rPr>
                <w:lang w:val="sq-AL"/>
              </w:rPr>
              <w:t>ë</w:t>
            </w:r>
            <w:r w:rsidR="00E86D40" w:rsidRPr="00164B66">
              <w:rPr>
                <w:lang w:val="sq-AL"/>
              </w:rPr>
              <w:t xml:space="preserve"> shum</w:t>
            </w:r>
            <w:r w:rsidR="00F438B6" w:rsidRPr="00164B66">
              <w:rPr>
                <w:lang w:val="sq-AL"/>
              </w:rPr>
              <w:t>ë</w:t>
            </w:r>
            <w:r w:rsidR="00E86D40" w:rsidRPr="00164B66">
              <w:rPr>
                <w:lang w:val="sq-AL"/>
              </w:rPr>
              <w:t xml:space="preserve"> detaje q</w:t>
            </w:r>
            <w:r w:rsidR="00F438B6" w:rsidRPr="00164B66">
              <w:rPr>
                <w:lang w:val="sq-AL"/>
              </w:rPr>
              <w:t>ë</w:t>
            </w:r>
            <w:r w:rsidR="00E86D40" w:rsidRPr="00164B66">
              <w:rPr>
                <w:lang w:val="sq-AL"/>
              </w:rPr>
              <w:t xml:space="preserve"> t</w:t>
            </w:r>
            <w:r w:rsidR="00F438B6" w:rsidRPr="00164B66">
              <w:rPr>
                <w:lang w:val="sq-AL"/>
              </w:rPr>
              <w:t>ë</w:t>
            </w:r>
            <w:r w:rsidR="00E86D40" w:rsidRPr="00164B66">
              <w:rPr>
                <w:lang w:val="sq-AL"/>
              </w:rPr>
              <w:t xml:space="preserve"> mundeni provat e mundshme elektronike q</w:t>
            </w:r>
            <w:r w:rsidR="00F438B6" w:rsidRPr="00164B66">
              <w:rPr>
                <w:lang w:val="sq-AL"/>
              </w:rPr>
              <w:t>ë</w:t>
            </w:r>
            <w:r w:rsidR="00E86D40" w:rsidRPr="00164B66">
              <w:rPr>
                <w:lang w:val="sq-AL"/>
              </w:rPr>
              <w:t xml:space="preserve"> do t</w:t>
            </w:r>
            <w:r w:rsidR="00F438B6" w:rsidRPr="00164B66">
              <w:rPr>
                <w:lang w:val="sq-AL"/>
              </w:rPr>
              <w:t>ë</w:t>
            </w:r>
            <w:r w:rsidR="00E86D40" w:rsidRPr="00164B66">
              <w:rPr>
                <w:lang w:val="sq-AL"/>
              </w:rPr>
              <w:t xml:space="preserve"> merren, jepni informacionin e nevojsh</w:t>
            </w:r>
            <w:r w:rsidR="00F438B6" w:rsidRPr="00164B66">
              <w:rPr>
                <w:lang w:val="sq-AL"/>
              </w:rPr>
              <w:t>ë</w:t>
            </w:r>
            <w:r w:rsidR="00E86D40" w:rsidRPr="00164B66">
              <w:rPr>
                <w:lang w:val="sq-AL"/>
              </w:rPr>
              <w:t>m teknik p</w:t>
            </w:r>
            <w:r w:rsidR="00F438B6" w:rsidRPr="00164B66">
              <w:rPr>
                <w:lang w:val="sq-AL"/>
              </w:rPr>
              <w:t>ë</w:t>
            </w:r>
            <w:r w:rsidR="00E86D40" w:rsidRPr="00164B66">
              <w:rPr>
                <w:lang w:val="sq-AL"/>
              </w:rPr>
              <w:t>r provat q</w:t>
            </w:r>
            <w:r w:rsidR="00F438B6" w:rsidRPr="00164B66">
              <w:rPr>
                <w:lang w:val="sq-AL"/>
              </w:rPr>
              <w:t>ë</w:t>
            </w:r>
            <w:r w:rsidR="00E86D40" w:rsidRPr="00164B66">
              <w:rPr>
                <w:lang w:val="sq-AL"/>
              </w:rPr>
              <w:t xml:space="preserve"> k</w:t>
            </w:r>
            <w:r w:rsidR="00F438B6" w:rsidRPr="00164B66">
              <w:rPr>
                <w:lang w:val="sq-AL"/>
              </w:rPr>
              <w:t>ë</w:t>
            </w:r>
            <w:r w:rsidR="00E86D40" w:rsidRPr="00164B66">
              <w:rPr>
                <w:lang w:val="sq-AL"/>
              </w:rPr>
              <w:t>rkohen n</w:t>
            </w:r>
            <w:r w:rsidR="00F438B6" w:rsidRPr="00164B66">
              <w:rPr>
                <w:lang w:val="sq-AL"/>
              </w:rPr>
              <w:t>ë</w:t>
            </w:r>
            <w:r w:rsidR="00E86D40" w:rsidRPr="00164B66">
              <w:rPr>
                <w:lang w:val="sq-AL"/>
              </w:rPr>
              <w:t xml:space="preserve">se </w:t>
            </w:r>
            <w:r w:rsidR="00F438B6" w:rsidRPr="00164B66">
              <w:rPr>
                <w:lang w:val="sq-AL"/>
              </w:rPr>
              <w:t>ë</w:t>
            </w:r>
            <w:r w:rsidR="00E86D40" w:rsidRPr="00164B66">
              <w:rPr>
                <w:lang w:val="sq-AL"/>
              </w:rPr>
              <w:t>sht</w:t>
            </w:r>
            <w:r w:rsidR="00F438B6" w:rsidRPr="00164B66">
              <w:rPr>
                <w:lang w:val="sq-AL"/>
              </w:rPr>
              <w:t>ë</w:t>
            </w:r>
            <w:r w:rsidR="00E86D40" w:rsidRPr="00164B66">
              <w:rPr>
                <w:lang w:val="sq-AL"/>
              </w:rPr>
              <w:t xml:space="preserve"> i disponuesh</w:t>
            </w:r>
            <w:r w:rsidR="00F438B6" w:rsidRPr="00164B66">
              <w:rPr>
                <w:lang w:val="sq-AL"/>
              </w:rPr>
              <w:t>ë</w:t>
            </w:r>
            <w:r w:rsidR="00E86D40" w:rsidRPr="00164B66">
              <w:rPr>
                <w:lang w:val="sq-AL"/>
              </w:rPr>
              <w:t>m</w:t>
            </w:r>
            <w:r w:rsidRPr="00164B66">
              <w:rPr>
                <w:lang w:val="sq-AL"/>
              </w:rPr>
              <w:t xml:space="preserve"> (</w:t>
            </w:r>
            <w:r w:rsidR="00E86D40" w:rsidRPr="00164B66">
              <w:rPr>
                <w:lang w:val="sq-AL"/>
              </w:rPr>
              <w:t>ora e serverit/sistemit</w:t>
            </w:r>
            <w:r w:rsidRPr="00164B66">
              <w:rPr>
                <w:lang w:val="sq-AL"/>
              </w:rPr>
              <w:t xml:space="preserve">, </w:t>
            </w:r>
            <w:r w:rsidR="00E86D40" w:rsidRPr="00164B66">
              <w:rPr>
                <w:lang w:val="sq-AL"/>
              </w:rPr>
              <w:t>korniza kohore</w:t>
            </w:r>
            <w:r w:rsidRPr="00164B66">
              <w:rPr>
                <w:lang w:val="sq-AL"/>
              </w:rPr>
              <w:t xml:space="preserve">, </w:t>
            </w:r>
            <w:r w:rsidR="00E86D40" w:rsidRPr="00164B66">
              <w:rPr>
                <w:lang w:val="sq-AL"/>
              </w:rPr>
              <w:t xml:space="preserve">detajet </w:t>
            </w:r>
            <w:r w:rsidR="00774AC7" w:rsidRPr="00164B66">
              <w:rPr>
                <w:lang w:val="sq-AL"/>
              </w:rPr>
              <w:t>identifikuese</w:t>
            </w:r>
            <w:r w:rsidR="00E86D40" w:rsidRPr="00164B66">
              <w:rPr>
                <w:lang w:val="sq-AL"/>
              </w:rPr>
              <w:t xml:space="preserve"> t</w:t>
            </w:r>
            <w:r w:rsidR="00F438B6" w:rsidRPr="00164B66">
              <w:rPr>
                <w:lang w:val="sq-AL"/>
              </w:rPr>
              <w:t>ë</w:t>
            </w:r>
            <w:r w:rsidR="00E86D40" w:rsidRPr="00164B66">
              <w:rPr>
                <w:lang w:val="sq-AL"/>
              </w:rPr>
              <w:t xml:space="preserve"> tilla si adresat </w:t>
            </w:r>
            <w:r w:rsidRPr="00164B66">
              <w:rPr>
                <w:lang w:val="sq-AL"/>
              </w:rPr>
              <w:t xml:space="preserve">IP </w:t>
            </w:r>
            <w:r w:rsidR="00E86D40" w:rsidRPr="00164B66">
              <w:rPr>
                <w:lang w:val="sq-AL"/>
              </w:rPr>
              <w:t>dhe</w:t>
            </w:r>
            <w:r w:rsidRPr="00164B66">
              <w:rPr>
                <w:lang w:val="sq-AL"/>
              </w:rPr>
              <w:t xml:space="preserve"> MAC, </w:t>
            </w:r>
            <w:r w:rsidR="00E86D40" w:rsidRPr="00164B66">
              <w:rPr>
                <w:lang w:val="sq-AL"/>
              </w:rPr>
              <w:t>adresat e post</w:t>
            </w:r>
            <w:r w:rsidR="00F438B6" w:rsidRPr="00164B66">
              <w:rPr>
                <w:lang w:val="sq-AL"/>
              </w:rPr>
              <w:t>ë</w:t>
            </w:r>
            <w:r w:rsidR="00E86D40" w:rsidRPr="00164B66">
              <w:rPr>
                <w:lang w:val="sq-AL"/>
              </w:rPr>
              <w:t>s elektronike, detajet e llogaris</w:t>
            </w:r>
            <w:r w:rsidR="00F438B6" w:rsidRPr="00164B66">
              <w:rPr>
                <w:lang w:val="sq-AL"/>
              </w:rPr>
              <w:t>ë</w:t>
            </w:r>
            <w:r w:rsidR="00E86D40" w:rsidRPr="00164B66">
              <w:rPr>
                <w:lang w:val="sq-AL"/>
              </w:rPr>
              <w:t xml:space="preserve"> s</w:t>
            </w:r>
            <w:r w:rsidR="00F438B6" w:rsidRPr="00164B66">
              <w:rPr>
                <w:lang w:val="sq-AL"/>
              </w:rPr>
              <w:t>ë</w:t>
            </w:r>
            <w:r w:rsidR="00E86D40" w:rsidRPr="00164B66">
              <w:rPr>
                <w:lang w:val="sq-AL"/>
              </w:rPr>
              <w:t xml:space="preserve"> p</w:t>
            </w:r>
            <w:r w:rsidR="00F438B6" w:rsidRPr="00164B66">
              <w:rPr>
                <w:lang w:val="sq-AL"/>
              </w:rPr>
              <w:t>ë</w:t>
            </w:r>
            <w:r w:rsidR="00E86D40" w:rsidRPr="00164B66">
              <w:rPr>
                <w:lang w:val="sq-AL"/>
              </w:rPr>
              <w:t>rdoruesit</w:t>
            </w:r>
            <w:r w:rsidRPr="00164B66">
              <w:rPr>
                <w:lang w:val="sq-AL"/>
              </w:rPr>
              <w:t>, et</w:t>
            </w:r>
            <w:r w:rsidR="00E86D40" w:rsidRPr="00164B66">
              <w:rPr>
                <w:lang w:val="sq-AL"/>
              </w:rPr>
              <w:t>j</w:t>
            </w:r>
            <w:r w:rsidRPr="00164B66">
              <w:rPr>
                <w:lang w:val="sq-AL"/>
              </w:rPr>
              <w:t>.</w:t>
            </w:r>
          </w:p>
          <w:p w:rsidR="00E34FE2" w:rsidRPr="00164B66" w:rsidRDefault="00E86D40" w:rsidP="00DD755D">
            <w:pPr>
              <w:pStyle w:val="bul1a"/>
              <w:rPr>
                <w:lang w:val="sq-AL"/>
              </w:rPr>
            </w:pPr>
            <w:r w:rsidRPr="00164B66">
              <w:rPr>
                <w:lang w:val="sq-AL"/>
              </w:rPr>
              <w:t>Tregoni vendin dhe detajet ku gjenden asetet ose personin ose entitetin q</w:t>
            </w:r>
            <w:r w:rsidR="00F438B6" w:rsidRPr="00164B66">
              <w:rPr>
                <w:lang w:val="sq-AL"/>
              </w:rPr>
              <w:t>ë</w:t>
            </w:r>
            <w:r w:rsidRPr="00164B66">
              <w:rPr>
                <w:lang w:val="sq-AL"/>
              </w:rPr>
              <w:t xml:space="preserve"> i mban ato</w:t>
            </w:r>
            <w:r w:rsidR="00E34FE2" w:rsidRPr="00164B66">
              <w:rPr>
                <w:lang w:val="sq-AL"/>
              </w:rPr>
              <w:t xml:space="preserve">. </w:t>
            </w:r>
          </w:p>
          <w:p w:rsidR="00E34FE2" w:rsidRPr="00164B66" w:rsidRDefault="008C505B" w:rsidP="00807B4F">
            <w:pPr>
              <w:spacing w:line="260" w:lineRule="exact"/>
              <w:rPr>
                <w:rFonts w:cs="Arial"/>
                <w:szCs w:val="18"/>
              </w:rPr>
            </w:pPr>
            <w:r w:rsidRPr="00164B66">
              <w:rPr>
                <w:rFonts w:cs="Arial"/>
                <w:szCs w:val="18"/>
              </w:rPr>
              <w:t>P</w:t>
            </w:r>
            <w:r w:rsidR="00F438B6" w:rsidRPr="00164B66">
              <w:rPr>
                <w:rFonts w:cs="Arial"/>
                <w:szCs w:val="18"/>
              </w:rPr>
              <w:t>ë</w:t>
            </w:r>
            <w:r w:rsidRPr="00164B66">
              <w:rPr>
                <w:rFonts w:cs="Arial"/>
                <w:szCs w:val="18"/>
              </w:rPr>
              <w:t>r ekzekutimin e nj</w:t>
            </w:r>
            <w:r w:rsidR="00F438B6" w:rsidRPr="00164B66">
              <w:rPr>
                <w:rFonts w:cs="Arial"/>
                <w:szCs w:val="18"/>
              </w:rPr>
              <w:t>ë</w:t>
            </w:r>
            <w:r w:rsidRPr="00164B66">
              <w:rPr>
                <w:rFonts w:cs="Arial"/>
                <w:szCs w:val="18"/>
              </w:rPr>
              <w:t xml:space="preserve"> urdhri kontrolli</w:t>
            </w:r>
            <w:r w:rsidR="00E34FE2" w:rsidRPr="00164B66">
              <w:rPr>
                <w:rFonts w:cs="Arial"/>
                <w:szCs w:val="18"/>
              </w:rPr>
              <w:t xml:space="preserve">: </w:t>
            </w:r>
          </w:p>
          <w:p w:rsidR="00E34FE2" w:rsidRPr="00164B66" w:rsidRDefault="003411C0" w:rsidP="00DD755D">
            <w:pPr>
              <w:pStyle w:val="bul1a"/>
              <w:rPr>
                <w:lang w:val="sq-AL"/>
              </w:rPr>
            </w:pPr>
            <w:r w:rsidRPr="00164B66">
              <w:rPr>
                <w:lang w:val="sq-AL"/>
              </w:rPr>
              <w:t>Merrni nj</w:t>
            </w:r>
            <w:r w:rsidR="00F438B6" w:rsidRPr="00164B66">
              <w:rPr>
                <w:lang w:val="sq-AL"/>
              </w:rPr>
              <w:t>ë</w:t>
            </w:r>
            <w:r w:rsidRPr="00164B66">
              <w:rPr>
                <w:lang w:val="sq-AL"/>
              </w:rPr>
              <w:t xml:space="preserve"> urdh</w:t>
            </w:r>
            <w:r w:rsidR="00F438B6" w:rsidRPr="00164B66">
              <w:rPr>
                <w:lang w:val="sq-AL"/>
              </w:rPr>
              <w:t>ë</w:t>
            </w:r>
            <w:r w:rsidRPr="00164B66">
              <w:rPr>
                <w:lang w:val="sq-AL"/>
              </w:rPr>
              <w:t>r t</w:t>
            </w:r>
            <w:r w:rsidR="00F438B6" w:rsidRPr="00164B66">
              <w:rPr>
                <w:lang w:val="sq-AL"/>
              </w:rPr>
              <w:t>ë</w:t>
            </w:r>
            <w:r w:rsidRPr="00164B66">
              <w:rPr>
                <w:lang w:val="sq-AL"/>
              </w:rPr>
              <w:t xml:space="preserve"> vlefsh</w:t>
            </w:r>
            <w:r w:rsidR="00F438B6" w:rsidRPr="00164B66">
              <w:rPr>
                <w:lang w:val="sq-AL"/>
              </w:rPr>
              <w:t>ë</w:t>
            </w:r>
            <w:r w:rsidRPr="00164B66">
              <w:rPr>
                <w:lang w:val="sq-AL"/>
              </w:rPr>
              <w:t>m kontrolli nga autoriteti gjyq</w:t>
            </w:r>
            <w:r w:rsidR="00F438B6" w:rsidRPr="00164B66">
              <w:rPr>
                <w:lang w:val="sq-AL"/>
              </w:rPr>
              <w:t>ë</w:t>
            </w:r>
            <w:r w:rsidRPr="00164B66">
              <w:rPr>
                <w:lang w:val="sq-AL"/>
              </w:rPr>
              <w:t>sor vendas</w:t>
            </w:r>
            <w:r w:rsidR="00E34FE2" w:rsidRPr="00164B66">
              <w:rPr>
                <w:lang w:val="sq-AL"/>
              </w:rPr>
              <w:t xml:space="preserve"> </w:t>
            </w:r>
          </w:p>
          <w:p w:rsidR="00E34FE2" w:rsidRPr="00164B66" w:rsidRDefault="003411C0" w:rsidP="00DD755D">
            <w:pPr>
              <w:pStyle w:val="bul1a"/>
              <w:rPr>
                <w:lang w:val="sq-AL"/>
              </w:rPr>
            </w:pPr>
            <w:r w:rsidRPr="00164B66">
              <w:rPr>
                <w:lang w:val="sq-AL"/>
              </w:rPr>
              <w:t>Jepni tregues t</w:t>
            </w:r>
            <w:r w:rsidR="00F438B6" w:rsidRPr="00164B66">
              <w:rPr>
                <w:lang w:val="sq-AL"/>
              </w:rPr>
              <w:t>ë</w:t>
            </w:r>
            <w:r w:rsidRPr="00164B66">
              <w:rPr>
                <w:lang w:val="sq-AL"/>
              </w:rPr>
              <w:t xml:space="preserve"> sakt</w:t>
            </w:r>
            <w:r w:rsidR="00F438B6" w:rsidRPr="00164B66">
              <w:rPr>
                <w:lang w:val="sq-AL"/>
              </w:rPr>
              <w:t>ë</w:t>
            </w:r>
            <w:r w:rsidRPr="00164B66">
              <w:rPr>
                <w:lang w:val="sq-AL"/>
              </w:rPr>
              <w:t xml:space="preserve"> p</w:t>
            </w:r>
            <w:r w:rsidR="00F438B6" w:rsidRPr="00164B66">
              <w:rPr>
                <w:lang w:val="sq-AL"/>
              </w:rPr>
              <w:t>ë</w:t>
            </w:r>
            <w:r w:rsidRPr="00164B66">
              <w:rPr>
                <w:lang w:val="sq-AL"/>
              </w:rPr>
              <w:t>r vendin dhe objektet q</w:t>
            </w:r>
            <w:r w:rsidR="00F438B6" w:rsidRPr="00164B66">
              <w:rPr>
                <w:lang w:val="sq-AL"/>
              </w:rPr>
              <w:t>ë</w:t>
            </w:r>
            <w:r w:rsidRPr="00164B66">
              <w:rPr>
                <w:lang w:val="sq-AL"/>
              </w:rPr>
              <w:t xml:space="preserve"> do t</w:t>
            </w:r>
            <w:r w:rsidR="00F438B6" w:rsidRPr="00164B66">
              <w:rPr>
                <w:lang w:val="sq-AL"/>
              </w:rPr>
              <w:t>ë</w:t>
            </w:r>
            <w:r w:rsidRPr="00164B66">
              <w:rPr>
                <w:lang w:val="sq-AL"/>
              </w:rPr>
              <w:t xml:space="preserve"> kontrollohen</w:t>
            </w:r>
            <w:r w:rsidR="00E34FE2" w:rsidRPr="00164B66">
              <w:rPr>
                <w:lang w:val="sq-AL"/>
              </w:rPr>
              <w:t xml:space="preserve"> </w:t>
            </w:r>
          </w:p>
          <w:p w:rsidR="00E34FE2" w:rsidRPr="00164B66" w:rsidRDefault="003411C0" w:rsidP="00DD755D">
            <w:pPr>
              <w:pStyle w:val="bul1a"/>
              <w:rPr>
                <w:lang w:val="sq-AL"/>
              </w:rPr>
            </w:pPr>
            <w:r w:rsidRPr="00164B66">
              <w:rPr>
                <w:lang w:val="sq-AL"/>
              </w:rPr>
              <w:t>Specifikoni rregullat e detajuara q</w:t>
            </w:r>
            <w:r w:rsidR="00F438B6" w:rsidRPr="00164B66">
              <w:rPr>
                <w:lang w:val="sq-AL"/>
              </w:rPr>
              <w:t>ë</w:t>
            </w:r>
            <w:r w:rsidRPr="00164B66">
              <w:rPr>
                <w:lang w:val="sq-AL"/>
              </w:rPr>
              <w:t xml:space="preserve"> duhet t</w:t>
            </w:r>
            <w:r w:rsidR="00F438B6" w:rsidRPr="00164B66">
              <w:rPr>
                <w:lang w:val="sq-AL"/>
              </w:rPr>
              <w:t>ë</w:t>
            </w:r>
            <w:r w:rsidRPr="00164B66">
              <w:rPr>
                <w:lang w:val="sq-AL"/>
              </w:rPr>
              <w:t xml:space="preserve"> ndiqen n</w:t>
            </w:r>
            <w:r w:rsidR="00F438B6" w:rsidRPr="00164B66">
              <w:rPr>
                <w:lang w:val="sq-AL"/>
              </w:rPr>
              <w:t>ë</w:t>
            </w:r>
            <w:r w:rsidRPr="00164B66">
              <w:rPr>
                <w:lang w:val="sq-AL"/>
              </w:rPr>
              <w:t xml:space="preserve"> ekzekutimin e kontrollit</w:t>
            </w:r>
          </w:p>
          <w:p w:rsidR="00E34FE2" w:rsidRPr="00164B66" w:rsidRDefault="003A5EC3" w:rsidP="00DD755D">
            <w:pPr>
              <w:pStyle w:val="bul1a"/>
              <w:rPr>
                <w:lang w:val="sq-AL"/>
              </w:rPr>
            </w:pPr>
            <w:r w:rsidRPr="00164B66">
              <w:rPr>
                <w:lang w:val="sq-AL"/>
              </w:rPr>
              <w:t>Jepni indik</w:t>
            </w:r>
            <w:r w:rsidR="003411C0" w:rsidRPr="00164B66">
              <w:rPr>
                <w:lang w:val="sq-AL"/>
              </w:rPr>
              <w:t>acione t</w:t>
            </w:r>
            <w:r w:rsidR="00F438B6" w:rsidRPr="00164B66">
              <w:rPr>
                <w:lang w:val="sq-AL"/>
              </w:rPr>
              <w:t>ë</w:t>
            </w:r>
            <w:r w:rsidR="003411C0" w:rsidRPr="00164B66">
              <w:rPr>
                <w:lang w:val="sq-AL"/>
              </w:rPr>
              <w:t xml:space="preserve"> sakta p</w:t>
            </w:r>
            <w:r w:rsidR="00F438B6" w:rsidRPr="00164B66">
              <w:rPr>
                <w:lang w:val="sq-AL"/>
              </w:rPr>
              <w:t>ë</w:t>
            </w:r>
            <w:r w:rsidR="003411C0" w:rsidRPr="00164B66">
              <w:rPr>
                <w:lang w:val="sq-AL"/>
              </w:rPr>
              <w:t>r provat t</w:t>
            </w:r>
            <w:r w:rsidR="00F438B6" w:rsidRPr="00164B66">
              <w:rPr>
                <w:lang w:val="sq-AL"/>
              </w:rPr>
              <w:t>ë</w:t>
            </w:r>
            <w:r w:rsidR="003411C0" w:rsidRPr="00164B66">
              <w:rPr>
                <w:lang w:val="sq-AL"/>
              </w:rPr>
              <w:t xml:space="preserve"> cilat do t</w:t>
            </w:r>
            <w:r w:rsidR="00F438B6" w:rsidRPr="00164B66">
              <w:rPr>
                <w:lang w:val="sq-AL"/>
              </w:rPr>
              <w:t>ë</w:t>
            </w:r>
            <w:r w:rsidR="003411C0" w:rsidRPr="00164B66">
              <w:rPr>
                <w:lang w:val="sq-AL"/>
              </w:rPr>
              <w:t xml:space="preserve"> k</w:t>
            </w:r>
            <w:r w:rsidR="00F438B6" w:rsidRPr="00164B66">
              <w:rPr>
                <w:lang w:val="sq-AL"/>
              </w:rPr>
              <w:t>ë</w:t>
            </w:r>
            <w:r w:rsidR="003411C0" w:rsidRPr="00164B66">
              <w:rPr>
                <w:lang w:val="sq-AL"/>
              </w:rPr>
              <w:t>rkohen</w:t>
            </w:r>
            <w:r w:rsidR="00E34FE2" w:rsidRPr="00164B66">
              <w:rPr>
                <w:lang w:val="sq-AL"/>
              </w:rPr>
              <w:t xml:space="preserve">; </w:t>
            </w:r>
          </w:p>
          <w:p w:rsidR="003411C0" w:rsidRPr="00164B66" w:rsidRDefault="003411C0" w:rsidP="00807B4F">
            <w:pPr>
              <w:spacing w:line="260" w:lineRule="exact"/>
              <w:rPr>
                <w:rFonts w:cs="Arial"/>
                <w:szCs w:val="18"/>
              </w:rPr>
            </w:pPr>
          </w:p>
          <w:p w:rsidR="00E34FE2" w:rsidRPr="00164B66" w:rsidRDefault="00FA3DE3" w:rsidP="00807B4F">
            <w:pPr>
              <w:spacing w:line="260" w:lineRule="exact"/>
              <w:rPr>
                <w:rFonts w:cs="Arial"/>
                <w:szCs w:val="18"/>
              </w:rPr>
            </w:pPr>
            <w:r w:rsidRPr="00164B66">
              <w:rPr>
                <w:rFonts w:cs="Arial"/>
                <w:szCs w:val="18"/>
              </w:rPr>
              <w:t>P</w:t>
            </w:r>
            <w:r w:rsidR="00F438B6" w:rsidRPr="00164B66">
              <w:rPr>
                <w:rFonts w:cs="Arial"/>
                <w:szCs w:val="18"/>
              </w:rPr>
              <w:t>ë</w:t>
            </w:r>
            <w:r w:rsidRPr="00164B66">
              <w:rPr>
                <w:rFonts w:cs="Arial"/>
                <w:szCs w:val="18"/>
              </w:rPr>
              <w:t>r sekuestrim/konfiskim</w:t>
            </w:r>
            <w:r w:rsidR="00E34FE2" w:rsidRPr="00164B66">
              <w:rPr>
                <w:rFonts w:cs="Arial"/>
                <w:szCs w:val="18"/>
              </w:rPr>
              <w:t xml:space="preserve">: </w:t>
            </w:r>
          </w:p>
          <w:p w:rsidR="00E34FE2" w:rsidRPr="00164B66" w:rsidRDefault="00FA3DE3" w:rsidP="00DD755D">
            <w:pPr>
              <w:pStyle w:val="bul1a"/>
              <w:rPr>
                <w:lang w:val="sq-AL"/>
              </w:rPr>
            </w:pPr>
            <w:r w:rsidRPr="00164B66">
              <w:rPr>
                <w:lang w:val="sq-AL"/>
              </w:rPr>
              <w:t>Jepni nj</w:t>
            </w:r>
            <w:r w:rsidR="00F438B6" w:rsidRPr="00164B66">
              <w:rPr>
                <w:lang w:val="sq-AL"/>
              </w:rPr>
              <w:t>ë</w:t>
            </w:r>
            <w:r w:rsidRPr="00164B66">
              <w:rPr>
                <w:lang w:val="sq-AL"/>
              </w:rPr>
              <w:t xml:space="preserve"> kopje t</w:t>
            </w:r>
            <w:r w:rsidR="00F438B6" w:rsidRPr="00164B66">
              <w:rPr>
                <w:lang w:val="sq-AL"/>
              </w:rPr>
              <w:t>ë</w:t>
            </w:r>
            <w:r w:rsidRPr="00164B66">
              <w:rPr>
                <w:lang w:val="sq-AL"/>
              </w:rPr>
              <w:t xml:space="preserve"> urdhrit t</w:t>
            </w:r>
            <w:r w:rsidR="00F438B6" w:rsidRPr="00164B66">
              <w:rPr>
                <w:lang w:val="sq-AL"/>
              </w:rPr>
              <w:t>ë</w:t>
            </w:r>
            <w:r w:rsidRPr="00164B66">
              <w:rPr>
                <w:lang w:val="sq-AL"/>
              </w:rPr>
              <w:t xml:space="preserve"> vlefsh</w:t>
            </w:r>
            <w:r w:rsidR="00F438B6" w:rsidRPr="00164B66">
              <w:rPr>
                <w:lang w:val="sq-AL"/>
              </w:rPr>
              <w:t>ë</w:t>
            </w:r>
            <w:r w:rsidRPr="00164B66">
              <w:rPr>
                <w:lang w:val="sq-AL"/>
              </w:rPr>
              <w:t>m t</w:t>
            </w:r>
            <w:r w:rsidR="00F438B6" w:rsidRPr="00164B66">
              <w:rPr>
                <w:lang w:val="sq-AL"/>
              </w:rPr>
              <w:t>ë</w:t>
            </w:r>
            <w:r w:rsidRPr="00164B66">
              <w:rPr>
                <w:lang w:val="sq-AL"/>
              </w:rPr>
              <w:t xml:space="preserve"> sekuestrimit ose konfiskimit t</w:t>
            </w:r>
            <w:r w:rsidR="00F438B6" w:rsidRPr="00164B66">
              <w:rPr>
                <w:lang w:val="sq-AL"/>
              </w:rPr>
              <w:t>ë</w:t>
            </w:r>
            <w:r w:rsidRPr="00164B66">
              <w:rPr>
                <w:lang w:val="sq-AL"/>
              </w:rPr>
              <w:t xml:space="preserve"> l</w:t>
            </w:r>
            <w:r w:rsidR="00F438B6" w:rsidRPr="00164B66">
              <w:rPr>
                <w:lang w:val="sq-AL"/>
              </w:rPr>
              <w:t>ë</w:t>
            </w:r>
            <w:r w:rsidRPr="00164B66">
              <w:rPr>
                <w:lang w:val="sq-AL"/>
              </w:rPr>
              <w:t>shuar nga autoriteti gjyq</w:t>
            </w:r>
            <w:r w:rsidR="00F438B6" w:rsidRPr="00164B66">
              <w:rPr>
                <w:lang w:val="sq-AL"/>
              </w:rPr>
              <w:t>ë</w:t>
            </w:r>
            <w:r w:rsidRPr="00164B66">
              <w:rPr>
                <w:lang w:val="sq-AL"/>
              </w:rPr>
              <w:t>sor vendas</w:t>
            </w:r>
            <w:r w:rsidR="00E34FE2" w:rsidRPr="00164B66">
              <w:rPr>
                <w:lang w:val="sq-AL"/>
              </w:rPr>
              <w:t xml:space="preserve"> </w:t>
            </w:r>
          </w:p>
          <w:p w:rsidR="00E34FE2" w:rsidRPr="00164B66" w:rsidRDefault="00FA3DE3" w:rsidP="00DD755D">
            <w:pPr>
              <w:pStyle w:val="bul1a"/>
              <w:rPr>
                <w:lang w:val="sq-AL"/>
              </w:rPr>
            </w:pPr>
            <w:r w:rsidRPr="00164B66">
              <w:rPr>
                <w:lang w:val="sq-AL"/>
              </w:rPr>
              <w:t>Sakt</w:t>
            </w:r>
            <w:r w:rsidR="00F438B6" w:rsidRPr="00164B66">
              <w:rPr>
                <w:lang w:val="sq-AL"/>
              </w:rPr>
              <w:t>ë</w:t>
            </w:r>
            <w:r w:rsidRPr="00164B66">
              <w:rPr>
                <w:lang w:val="sq-AL"/>
              </w:rPr>
              <w:t>soni indikacionet e objekteve t</w:t>
            </w:r>
            <w:r w:rsidR="00F438B6" w:rsidRPr="00164B66">
              <w:rPr>
                <w:lang w:val="sq-AL"/>
              </w:rPr>
              <w:t>ë</w:t>
            </w:r>
            <w:r w:rsidRPr="00164B66">
              <w:rPr>
                <w:lang w:val="sq-AL"/>
              </w:rPr>
              <w:t xml:space="preserve"> sekuestruar/konfiskuar</w:t>
            </w:r>
            <w:r w:rsidR="00E34FE2" w:rsidRPr="00164B66">
              <w:rPr>
                <w:lang w:val="sq-AL"/>
              </w:rPr>
              <w:t xml:space="preserve"> </w:t>
            </w:r>
          </w:p>
          <w:p w:rsidR="00E34FE2" w:rsidRPr="00164B66" w:rsidRDefault="00FA3DE3" w:rsidP="00DD755D">
            <w:pPr>
              <w:pStyle w:val="bul1a"/>
              <w:rPr>
                <w:lang w:val="sq-AL"/>
              </w:rPr>
            </w:pPr>
            <w:r w:rsidRPr="00164B66">
              <w:rPr>
                <w:lang w:val="sq-AL"/>
              </w:rPr>
              <w:t>Tregoni rregulla specifike n</w:t>
            </w:r>
            <w:r w:rsidR="00F438B6" w:rsidRPr="00164B66">
              <w:rPr>
                <w:lang w:val="sq-AL"/>
              </w:rPr>
              <w:t>ë</w:t>
            </w:r>
            <w:r w:rsidRPr="00164B66">
              <w:rPr>
                <w:lang w:val="sq-AL"/>
              </w:rPr>
              <w:t>se nevojitet p</w:t>
            </w:r>
            <w:r w:rsidR="00F438B6" w:rsidRPr="00164B66">
              <w:rPr>
                <w:lang w:val="sq-AL"/>
              </w:rPr>
              <w:t>ë</w:t>
            </w:r>
            <w:r w:rsidRPr="00164B66">
              <w:rPr>
                <w:lang w:val="sq-AL"/>
              </w:rPr>
              <w:t>r ekzekutimin e kontrollit</w:t>
            </w:r>
            <w:r w:rsidR="00E34FE2" w:rsidRPr="00164B66">
              <w:rPr>
                <w:lang w:val="sq-AL"/>
              </w:rPr>
              <w:t xml:space="preserve"> </w:t>
            </w:r>
          </w:p>
          <w:p w:rsidR="00E34FE2" w:rsidRPr="00164B66" w:rsidRDefault="00E34FE2" w:rsidP="00807B4F">
            <w:pPr>
              <w:spacing w:line="260" w:lineRule="exact"/>
              <w:ind w:left="742" w:firstLine="708"/>
              <w:rPr>
                <w:rFonts w:cs="Arial"/>
                <w:szCs w:val="18"/>
              </w:rPr>
            </w:pPr>
          </w:p>
          <w:p w:rsidR="00E34FE2" w:rsidRPr="00164B66" w:rsidRDefault="00FA3DE3" w:rsidP="00807B4F">
            <w:pPr>
              <w:spacing w:line="260" w:lineRule="exact"/>
              <w:rPr>
                <w:rFonts w:cs="Arial"/>
                <w:szCs w:val="18"/>
              </w:rPr>
            </w:pPr>
            <w:r w:rsidRPr="00164B66">
              <w:rPr>
                <w:rFonts w:cs="Arial"/>
                <w:szCs w:val="18"/>
              </w:rPr>
              <w:t>P</w:t>
            </w:r>
            <w:r w:rsidR="00F438B6" w:rsidRPr="00164B66">
              <w:rPr>
                <w:rFonts w:cs="Arial"/>
                <w:szCs w:val="18"/>
              </w:rPr>
              <w:t>ë</w:t>
            </w:r>
            <w:r w:rsidRPr="00164B66">
              <w:rPr>
                <w:rFonts w:cs="Arial"/>
                <w:szCs w:val="18"/>
              </w:rPr>
              <w:t>r masa hetimore t</w:t>
            </w:r>
            <w:r w:rsidR="00F438B6" w:rsidRPr="00164B66">
              <w:rPr>
                <w:rFonts w:cs="Arial"/>
                <w:szCs w:val="18"/>
              </w:rPr>
              <w:t>ë</w:t>
            </w:r>
            <w:r w:rsidRPr="00164B66">
              <w:rPr>
                <w:rFonts w:cs="Arial"/>
                <w:szCs w:val="18"/>
              </w:rPr>
              <w:t xml:space="preserve"> posaçme</w:t>
            </w:r>
            <w:r w:rsidR="00E34FE2" w:rsidRPr="00164B66">
              <w:rPr>
                <w:rFonts w:cs="Arial"/>
                <w:szCs w:val="18"/>
              </w:rPr>
              <w:t xml:space="preserve">: </w:t>
            </w:r>
          </w:p>
          <w:p w:rsidR="00E34FE2" w:rsidRPr="00164B66" w:rsidRDefault="00FA3DE3" w:rsidP="00A12DEA">
            <w:pPr>
              <w:pStyle w:val="bul1a"/>
              <w:tabs>
                <w:tab w:val="clear" w:pos="0"/>
              </w:tabs>
              <w:ind w:left="742" w:hanging="742"/>
              <w:rPr>
                <w:lang w:val="sq-AL"/>
              </w:rPr>
            </w:pPr>
            <w:r w:rsidRPr="00164B66">
              <w:rPr>
                <w:lang w:val="sq-AL"/>
              </w:rPr>
              <w:t>Jepni nj</w:t>
            </w:r>
            <w:r w:rsidR="00F438B6" w:rsidRPr="00164B66">
              <w:rPr>
                <w:lang w:val="sq-AL"/>
              </w:rPr>
              <w:t>ë</w:t>
            </w:r>
            <w:r w:rsidRPr="00164B66">
              <w:rPr>
                <w:lang w:val="sq-AL"/>
              </w:rPr>
              <w:t xml:space="preserve"> kopje t</w:t>
            </w:r>
            <w:r w:rsidR="00F438B6" w:rsidRPr="00164B66">
              <w:rPr>
                <w:lang w:val="sq-AL"/>
              </w:rPr>
              <w:t>ë</w:t>
            </w:r>
            <w:r w:rsidRPr="00164B66">
              <w:rPr>
                <w:lang w:val="sq-AL"/>
              </w:rPr>
              <w:t xml:space="preserve"> nj</w:t>
            </w:r>
            <w:r w:rsidR="00F438B6" w:rsidRPr="00164B66">
              <w:rPr>
                <w:lang w:val="sq-AL"/>
              </w:rPr>
              <w:t>ë</w:t>
            </w:r>
            <w:r w:rsidRPr="00164B66">
              <w:rPr>
                <w:lang w:val="sq-AL"/>
              </w:rPr>
              <w:t xml:space="preserve"> urdhri t</w:t>
            </w:r>
            <w:r w:rsidR="00F438B6" w:rsidRPr="00164B66">
              <w:rPr>
                <w:lang w:val="sq-AL"/>
              </w:rPr>
              <w:t>ë</w:t>
            </w:r>
            <w:r w:rsidRPr="00164B66">
              <w:rPr>
                <w:lang w:val="sq-AL"/>
              </w:rPr>
              <w:t xml:space="preserve"> vlefsh</w:t>
            </w:r>
            <w:r w:rsidR="00F438B6" w:rsidRPr="00164B66">
              <w:rPr>
                <w:lang w:val="sq-AL"/>
              </w:rPr>
              <w:t>ë</w:t>
            </w:r>
            <w:r w:rsidRPr="00164B66">
              <w:rPr>
                <w:lang w:val="sq-AL"/>
              </w:rPr>
              <w:t>m p</w:t>
            </w:r>
            <w:r w:rsidR="00F438B6" w:rsidRPr="00164B66">
              <w:rPr>
                <w:lang w:val="sq-AL"/>
              </w:rPr>
              <w:t>ë</w:t>
            </w:r>
            <w:r w:rsidRPr="00164B66">
              <w:rPr>
                <w:lang w:val="sq-AL"/>
              </w:rPr>
              <w:t>r</w:t>
            </w:r>
            <w:r w:rsidR="00E34FE2" w:rsidRPr="00164B66">
              <w:rPr>
                <w:lang w:val="sq-AL"/>
              </w:rPr>
              <w:t xml:space="preserve"> SIMs</w:t>
            </w:r>
            <w:r w:rsidRPr="00164B66">
              <w:rPr>
                <w:lang w:val="sq-AL"/>
              </w:rPr>
              <w:t>, l</w:t>
            </w:r>
            <w:r w:rsidR="00F438B6" w:rsidRPr="00164B66">
              <w:rPr>
                <w:lang w:val="sq-AL"/>
              </w:rPr>
              <w:t>ë</w:t>
            </w:r>
            <w:r w:rsidRPr="00164B66">
              <w:rPr>
                <w:lang w:val="sq-AL"/>
              </w:rPr>
              <w:t>shuar nga autoriteti gjyq</w:t>
            </w:r>
            <w:r w:rsidR="00F438B6" w:rsidRPr="00164B66">
              <w:rPr>
                <w:lang w:val="sq-AL"/>
              </w:rPr>
              <w:t>ë</w:t>
            </w:r>
            <w:r w:rsidRPr="00164B66">
              <w:rPr>
                <w:lang w:val="sq-AL"/>
              </w:rPr>
              <w:t>sor vendas</w:t>
            </w:r>
          </w:p>
          <w:p w:rsidR="00E34FE2" w:rsidRPr="00164B66" w:rsidRDefault="00FA3DE3" w:rsidP="00A12DEA">
            <w:pPr>
              <w:pStyle w:val="bul1a"/>
              <w:tabs>
                <w:tab w:val="clear" w:pos="0"/>
              </w:tabs>
              <w:ind w:left="742" w:hanging="742"/>
              <w:rPr>
                <w:lang w:val="sq-AL"/>
              </w:rPr>
            </w:pPr>
            <w:r w:rsidRPr="00164B66">
              <w:rPr>
                <w:lang w:val="sq-AL"/>
              </w:rPr>
              <w:t>Specifikoni fush</w:t>
            </w:r>
            <w:r w:rsidR="00F438B6" w:rsidRPr="00164B66">
              <w:rPr>
                <w:lang w:val="sq-AL"/>
              </w:rPr>
              <w:t>ë</w:t>
            </w:r>
            <w:r w:rsidRPr="00164B66">
              <w:rPr>
                <w:lang w:val="sq-AL"/>
              </w:rPr>
              <w:t>n e veprimit dhe natyr</w:t>
            </w:r>
            <w:r w:rsidR="00F438B6" w:rsidRPr="00164B66">
              <w:rPr>
                <w:lang w:val="sq-AL"/>
              </w:rPr>
              <w:t>ë</w:t>
            </w:r>
            <w:r w:rsidRPr="00164B66">
              <w:rPr>
                <w:lang w:val="sq-AL"/>
              </w:rPr>
              <w:t>n e veprimeve q</w:t>
            </w:r>
            <w:r w:rsidR="00F438B6" w:rsidRPr="00164B66">
              <w:rPr>
                <w:lang w:val="sq-AL"/>
              </w:rPr>
              <w:t>ë</w:t>
            </w:r>
            <w:r w:rsidRPr="00164B66">
              <w:rPr>
                <w:lang w:val="sq-AL"/>
              </w:rPr>
              <w:t xml:space="preserve"> do t</w:t>
            </w:r>
            <w:r w:rsidR="00F438B6" w:rsidRPr="00164B66">
              <w:rPr>
                <w:lang w:val="sq-AL"/>
              </w:rPr>
              <w:t>ë</w:t>
            </w:r>
            <w:r w:rsidRPr="00164B66">
              <w:rPr>
                <w:lang w:val="sq-AL"/>
              </w:rPr>
              <w:t xml:space="preserve"> nd</w:t>
            </w:r>
            <w:r w:rsidR="00F438B6" w:rsidRPr="00164B66">
              <w:rPr>
                <w:lang w:val="sq-AL"/>
              </w:rPr>
              <w:t>ë</w:t>
            </w:r>
            <w:r w:rsidRPr="00164B66">
              <w:rPr>
                <w:lang w:val="sq-AL"/>
              </w:rPr>
              <w:t>rmerren</w:t>
            </w:r>
          </w:p>
          <w:p w:rsidR="00E34FE2" w:rsidRPr="00164B66" w:rsidRDefault="00FA3DE3" w:rsidP="00A12DEA">
            <w:pPr>
              <w:pStyle w:val="bul1a"/>
              <w:tabs>
                <w:tab w:val="clear" w:pos="0"/>
              </w:tabs>
              <w:ind w:left="742" w:hanging="742"/>
              <w:rPr>
                <w:lang w:val="sq-AL"/>
              </w:rPr>
            </w:pPr>
            <w:r w:rsidRPr="00164B66">
              <w:rPr>
                <w:lang w:val="sq-AL"/>
              </w:rPr>
              <w:t>Specifikoni kushtet e posaçme q</w:t>
            </w:r>
            <w:r w:rsidR="00F438B6" w:rsidRPr="00164B66">
              <w:rPr>
                <w:lang w:val="sq-AL"/>
              </w:rPr>
              <w:t>ë</w:t>
            </w:r>
            <w:r w:rsidRPr="00164B66">
              <w:rPr>
                <w:lang w:val="sq-AL"/>
              </w:rPr>
              <w:t xml:space="preserve"> duhet t</w:t>
            </w:r>
            <w:r w:rsidR="00F438B6" w:rsidRPr="00164B66">
              <w:rPr>
                <w:lang w:val="sq-AL"/>
              </w:rPr>
              <w:t>ë</w:t>
            </w:r>
            <w:r w:rsidRPr="00164B66">
              <w:rPr>
                <w:lang w:val="sq-AL"/>
              </w:rPr>
              <w:t xml:space="preserve"> respektohen – </w:t>
            </w:r>
            <w:r w:rsidR="00E34FE2" w:rsidRPr="00164B66">
              <w:rPr>
                <w:lang w:val="sq-AL"/>
              </w:rPr>
              <w:t>identit</w:t>
            </w:r>
            <w:r w:rsidRPr="00164B66">
              <w:rPr>
                <w:lang w:val="sq-AL"/>
              </w:rPr>
              <w:t>etin/anonimitetin e agjent</w:t>
            </w:r>
            <w:r w:rsidR="00F438B6" w:rsidRPr="00164B66">
              <w:rPr>
                <w:lang w:val="sq-AL"/>
              </w:rPr>
              <w:t>ë</w:t>
            </w:r>
            <w:r w:rsidRPr="00164B66">
              <w:rPr>
                <w:lang w:val="sq-AL"/>
              </w:rPr>
              <w:t>ve t</w:t>
            </w:r>
            <w:r w:rsidR="00F438B6" w:rsidRPr="00164B66">
              <w:rPr>
                <w:lang w:val="sq-AL"/>
              </w:rPr>
              <w:t>ë</w:t>
            </w:r>
            <w:r w:rsidRPr="00164B66">
              <w:rPr>
                <w:lang w:val="sq-AL"/>
              </w:rPr>
              <w:t xml:space="preserve"> infiltruar, kriteret logjistike dhe teknike</w:t>
            </w:r>
            <w:r w:rsidR="00E34FE2" w:rsidRPr="00164B66">
              <w:rPr>
                <w:lang w:val="sq-AL"/>
              </w:rPr>
              <w:t xml:space="preserve">, </w:t>
            </w:r>
            <w:r w:rsidRPr="00164B66">
              <w:rPr>
                <w:lang w:val="sq-AL"/>
              </w:rPr>
              <w:t>mbulimin e kostove dhe shpenzimeve, specifikimi i kanaleve t</w:t>
            </w:r>
            <w:r w:rsidR="00F438B6" w:rsidRPr="00164B66">
              <w:rPr>
                <w:lang w:val="sq-AL"/>
              </w:rPr>
              <w:t>ë</w:t>
            </w:r>
            <w:r w:rsidRPr="00164B66">
              <w:rPr>
                <w:lang w:val="sq-AL"/>
              </w:rPr>
              <w:t xml:space="preserve"> komunikimit,</w:t>
            </w:r>
            <w:r w:rsidR="00E34FE2" w:rsidRPr="00164B66">
              <w:rPr>
                <w:lang w:val="sq-AL"/>
              </w:rPr>
              <w:t xml:space="preserve"> et</w:t>
            </w:r>
            <w:r w:rsidRPr="00164B66">
              <w:rPr>
                <w:lang w:val="sq-AL"/>
              </w:rPr>
              <w:t>j</w:t>
            </w:r>
            <w:r w:rsidR="00E34FE2" w:rsidRPr="00164B66">
              <w:rPr>
                <w:lang w:val="sq-AL"/>
              </w:rPr>
              <w:t>.</w:t>
            </w:r>
          </w:p>
          <w:p w:rsidR="00E34FE2" w:rsidRPr="00164B66" w:rsidRDefault="00A12DEA" w:rsidP="00A12DEA">
            <w:pPr>
              <w:pStyle w:val="bul1a"/>
              <w:tabs>
                <w:tab w:val="clear" w:pos="0"/>
              </w:tabs>
              <w:ind w:left="742" w:hanging="742"/>
              <w:rPr>
                <w:lang w:val="sq-AL"/>
              </w:rPr>
            </w:pPr>
            <w:r w:rsidRPr="00164B66">
              <w:rPr>
                <w:lang w:val="sq-AL"/>
              </w:rPr>
              <w:t>N</w:t>
            </w:r>
            <w:r w:rsidR="00F438B6" w:rsidRPr="00164B66">
              <w:rPr>
                <w:lang w:val="sq-AL"/>
              </w:rPr>
              <w:t>ë</w:t>
            </w:r>
            <w:r w:rsidRPr="00164B66">
              <w:rPr>
                <w:lang w:val="sq-AL"/>
              </w:rPr>
              <w:t xml:space="preserve">se </w:t>
            </w:r>
            <w:r w:rsidR="00F438B6" w:rsidRPr="00164B66">
              <w:rPr>
                <w:lang w:val="sq-AL"/>
              </w:rPr>
              <w:t>ë</w:t>
            </w:r>
            <w:r w:rsidRPr="00164B66">
              <w:rPr>
                <w:lang w:val="sq-AL"/>
              </w:rPr>
              <w:t>sht</w:t>
            </w:r>
            <w:r w:rsidR="00F438B6" w:rsidRPr="00164B66">
              <w:rPr>
                <w:lang w:val="sq-AL"/>
              </w:rPr>
              <w:t>ë</w:t>
            </w:r>
            <w:r w:rsidRPr="00164B66">
              <w:rPr>
                <w:lang w:val="sq-AL"/>
              </w:rPr>
              <w:t xml:space="preserve"> e nevojshme, pasja e nj</w:t>
            </w:r>
            <w:r w:rsidR="00F438B6" w:rsidRPr="00164B66">
              <w:rPr>
                <w:lang w:val="sq-AL"/>
              </w:rPr>
              <w:t>ë</w:t>
            </w:r>
            <w:r w:rsidRPr="00164B66">
              <w:rPr>
                <w:lang w:val="sq-AL"/>
              </w:rPr>
              <w:t xml:space="preserve"> marr</w:t>
            </w:r>
            <w:r w:rsidR="00F438B6" w:rsidRPr="00164B66">
              <w:rPr>
                <w:lang w:val="sq-AL"/>
              </w:rPr>
              <w:t>ë</w:t>
            </w:r>
            <w:r w:rsidRPr="00164B66">
              <w:rPr>
                <w:lang w:val="sq-AL"/>
              </w:rPr>
              <w:t>veshjeje</w:t>
            </w:r>
            <w:r w:rsidR="00E34FE2" w:rsidRPr="00164B66">
              <w:rPr>
                <w:lang w:val="sq-AL"/>
              </w:rPr>
              <w:t xml:space="preserve"> </w:t>
            </w:r>
            <w:r w:rsidR="009A24C9" w:rsidRPr="00164B66">
              <w:rPr>
                <w:lang w:val="sq-AL"/>
              </w:rPr>
              <w:t>GPH</w:t>
            </w:r>
            <w:r w:rsidRPr="00164B66">
              <w:rPr>
                <w:lang w:val="sq-AL"/>
              </w:rPr>
              <w:t xml:space="preserve"> t</w:t>
            </w:r>
            <w:r w:rsidR="00F438B6" w:rsidRPr="00164B66">
              <w:rPr>
                <w:lang w:val="sq-AL"/>
              </w:rPr>
              <w:t>ë</w:t>
            </w:r>
            <w:r w:rsidRPr="00164B66">
              <w:rPr>
                <w:lang w:val="sq-AL"/>
              </w:rPr>
              <w:t xml:space="preserve"> n</w:t>
            </w:r>
            <w:r w:rsidR="00F438B6" w:rsidRPr="00164B66">
              <w:rPr>
                <w:lang w:val="sq-AL"/>
              </w:rPr>
              <w:t>ë</w:t>
            </w:r>
            <w:r w:rsidRPr="00164B66">
              <w:rPr>
                <w:lang w:val="sq-AL"/>
              </w:rPr>
              <w:t>nshkruar.</w:t>
            </w:r>
          </w:p>
          <w:p w:rsidR="00E34FE2" w:rsidRPr="00164B66" w:rsidRDefault="00E34FE2" w:rsidP="00807B4F">
            <w:pPr>
              <w:spacing w:line="260" w:lineRule="exact"/>
              <w:rPr>
                <w:rFonts w:cs="Arial"/>
                <w:color w:val="FF0000"/>
                <w:szCs w:val="18"/>
              </w:rPr>
            </w:pPr>
          </w:p>
          <w:p w:rsidR="00E34FE2" w:rsidRPr="00164B66" w:rsidRDefault="003563B2" w:rsidP="00807B4F">
            <w:pPr>
              <w:spacing w:line="260" w:lineRule="exact"/>
              <w:rPr>
                <w:rFonts w:cs="Arial"/>
                <w:szCs w:val="18"/>
              </w:rPr>
            </w:pPr>
            <w:r w:rsidRPr="00164B66">
              <w:rPr>
                <w:rFonts w:cs="Arial"/>
                <w:szCs w:val="18"/>
              </w:rPr>
              <w:t>Nxirrni n</w:t>
            </w:r>
            <w:r w:rsidR="00F438B6" w:rsidRPr="00164B66">
              <w:rPr>
                <w:rFonts w:cs="Arial"/>
                <w:szCs w:val="18"/>
              </w:rPr>
              <w:t>ë</w:t>
            </w:r>
            <w:r w:rsidRPr="00164B66">
              <w:rPr>
                <w:rFonts w:cs="Arial"/>
                <w:szCs w:val="18"/>
              </w:rPr>
              <w:t xml:space="preserve"> pah çdo kriter specifik p</w:t>
            </w:r>
            <w:r w:rsidR="00F438B6" w:rsidRPr="00164B66">
              <w:rPr>
                <w:rFonts w:cs="Arial"/>
                <w:szCs w:val="18"/>
              </w:rPr>
              <w:t>ë</w:t>
            </w:r>
            <w:r w:rsidRPr="00164B66">
              <w:rPr>
                <w:rFonts w:cs="Arial"/>
                <w:szCs w:val="18"/>
              </w:rPr>
              <w:t>r konfidencialitetin</w:t>
            </w:r>
            <w:r w:rsidR="00E34FE2" w:rsidRPr="00164B66">
              <w:rPr>
                <w:rFonts w:cs="Arial"/>
                <w:szCs w:val="18"/>
              </w:rPr>
              <w:t xml:space="preserve">. </w:t>
            </w:r>
          </w:p>
          <w:p w:rsidR="00807B4F" w:rsidRPr="00164B66" w:rsidRDefault="00807B4F" w:rsidP="00807B4F">
            <w:pPr>
              <w:spacing w:line="260" w:lineRule="exact"/>
              <w:rPr>
                <w:rFonts w:cs="Arial"/>
                <w:szCs w:val="18"/>
              </w:rPr>
            </w:pPr>
          </w:p>
          <w:p w:rsidR="00E34FE2" w:rsidRPr="00164B66" w:rsidRDefault="003563B2" w:rsidP="00807B4F">
            <w:pPr>
              <w:spacing w:line="260" w:lineRule="exact"/>
              <w:rPr>
                <w:rFonts w:cs="Arial"/>
                <w:szCs w:val="18"/>
              </w:rPr>
            </w:pPr>
            <w:r w:rsidRPr="00164B66">
              <w:rPr>
                <w:rFonts w:cs="Arial"/>
                <w:szCs w:val="18"/>
              </w:rPr>
              <w:t>P</w:t>
            </w:r>
            <w:r w:rsidR="00F438B6" w:rsidRPr="00164B66">
              <w:rPr>
                <w:rFonts w:cs="Arial"/>
                <w:szCs w:val="18"/>
              </w:rPr>
              <w:t>ë</w:t>
            </w:r>
            <w:r w:rsidRPr="00164B66">
              <w:rPr>
                <w:rFonts w:cs="Arial"/>
                <w:szCs w:val="18"/>
              </w:rPr>
              <w:t>rcaktoni dhe specifikoni nivelin e urgjenc</w:t>
            </w:r>
            <w:r w:rsidR="00F438B6" w:rsidRPr="00164B66">
              <w:rPr>
                <w:rFonts w:cs="Arial"/>
                <w:szCs w:val="18"/>
              </w:rPr>
              <w:t>ë</w:t>
            </w:r>
            <w:r w:rsidRPr="00164B66">
              <w:rPr>
                <w:rFonts w:cs="Arial"/>
                <w:szCs w:val="18"/>
              </w:rPr>
              <w:t>s n</w:t>
            </w:r>
            <w:r w:rsidR="00F438B6" w:rsidRPr="00164B66">
              <w:rPr>
                <w:rFonts w:cs="Arial"/>
                <w:szCs w:val="18"/>
              </w:rPr>
              <w:t>ë</w:t>
            </w:r>
            <w:r w:rsidRPr="00164B66">
              <w:rPr>
                <w:rFonts w:cs="Arial"/>
                <w:szCs w:val="18"/>
              </w:rPr>
              <w:t xml:space="preserve"> ekzekutimin e k</w:t>
            </w:r>
            <w:r w:rsidR="00F438B6" w:rsidRPr="00164B66">
              <w:rPr>
                <w:rFonts w:cs="Arial"/>
                <w:szCs w:val="18"/>
              </w:rPr>
              <w:t>ë</w:t>
            </w:r>
            <w:r w:rsidRPr="00164B66">
              <w:rPr>
                <w:rFonts w:cs="Arial"/>
                <w:szCs w:val="18"/>
              </w:rPr>
              <w:t>rkes</w:t>
            </w:r>
            <w:r w:rsidR="00F438B6" w:rsidRPr="00164B66">
              <w:rPr>
                <w:rFonts w:cs="Arial"/>
                <w:szCs w:val="18"/>
              </w:rPr>
              <w:t>ë</w:t>
            </w:r>
            <w:r w:rsidRPr="00164B66">
              <w:rPr>
                <w:rFonts w:cs="Arial"/>
                <w:szCs w:val="18"/>
              </w:rPr>
              <w:t>s si dhe afatet kohore</w:t>
            </w:r>
            <w:r w:rsidR="00E34FE2" w:rsidRPr="00164B66">
              <w:rPr>
                <w:rFonts w:cs="Arial"/>
                <w:szCs w:val="18"/>
              </w:rPr>
              <w:t xml:space="preserve">. </w:t>
            </w:r>
          </w:p>
          <w:p w:rsidR="00E34FE2" w:rsidRPr="00164B66" w:rsidRDefault="00E34FE2" w:rsidP="00807B4F">
            <w:pPr>
              <w:spacing w:line="260" w:lineRule="exact"/>
              <w:rPr>
                <w:rFonts w:cs="Arial"/>
                <w:szCs w:val="18"/>
              </w:rPr>
            </w:pPr>
          </w:p>
          <w:p w:rsidR="00E34FE2" w:rsidRPr="00164B66" w:rsidRDefault="003563B2" w:rsidP="00807B4F">
            <w:pPr>
              <w:autoSpaceDE w:val="0"/>
              <w:autoSpaceDN w:val="0"/>
              <w:adjustRightInd w:val="0"/>
              <w:spacing w:line="260" w:lineRule="exact"/>
              <w:rPr>
                <w:rFonts w:cs="Arial"/>
                <w:szCs w:val="18"/>
              </w:rPr>
            </w:pPr>
            <w:r w:rsidRPr="00164B66">
              <w:rPr>
                <w:rFonts w:cs="Arial"/>
                <w:szCs w:val="18"/>
              </w:rPr>
              <w:t>Identifikimin e duhur dhe sa me t</w:t>
            </w:r>
            <w:r w:rsidR="00F438B6" w:rsidRPr="00164B66">
              <w:rPr>
                <w:rFonts w:cs="Arial"/>
                <w:szCs w:val="18"/>
              </w:rPr>
              <w:t>ë</w:t>
            </w:r>
            <w:r w:rsidRPr="00164B66">
              <w:rPr>
                <w:rFonts w:cs="Arial"/>
                <w:szCs w:val="18"/>
              </w:rPr>
              <w:t xml:space="preserve"> sakt</w:t>
            </w:r>
            <w:r w:rsidR="00F438B6" w:rsidRPr="00164B66">
              <w:rPr>
                <w:rFonts w:cs="Arial"/>
                <w:szCs w:val="18"/>
              </w:rPr>
              <w:t>ë</w:t>
            </w:r>
            <w:r w:rsidRPr="00164B66">
              <w:rPr>
                <w:rFonts w:cs="Arial"/>
                <w:szCs w:val="18"/>
              </w:rPr>
              <w:t xml:space="preserve"> q</w:t>
            </w:r>
            <w:r w:rsidR="00F438B6" w:rsidRPr="00164B66">
              <w:rPr>
                <w:rFonts w:cs="Arial"/>
                <w:szCs w:val="18"/>
              </w:rPr>
              <w:t>ë</w:t>
            </w:r>
            <w:r w:rsidRPr="00164B66">
              <w:rPr>
                <w:rFonts w:cs="Arial"/>
                <w:szCs w:val="18"/>
              </w:rPr>
              <w:t xml:space="preserve"> t</w:t>
            </w:r>
            <w:r w:rsidR="00F438B6" w:rsidRPr="00164B66">
              <w:rPr>
                <w:rFonts w:cs="Arial"/>
                <w:szCs w:val="18"/>
              </w:rPr>
              <w:t>ë</w:t>
            </w:r>
            <w:r w:rsidRPr="00164B66">
              <w:rPr>
                <w:rFonts w:cs="Arial"/>
                <w:szCs w:val="18"/>
              </w:rPr>
              <w:t xml:space="preserve"> jet</w:t>
            </w:r>
            <w:r w:rsidR="00F438B6" w:rsidRPr="00164B66">
              <w:rPr>
                <w:rFonts w:cs="Arial"/>
                <w:szCs w:val="18"/>
              </w:rPr>
              <w:t>ë</w:t>
            </w:r>
            <w:r w:rsidRPr="00164B66">
              <w:rPr>
                <w:rFonts w:cs="Arial"/>
                <w:szCs w:val="18"/>
              </w:rPr>
              <w:t xml:space="preserve"> e mundur t</w:t>
            </w:r>
            <w:r w:rsidR="00F438B6" w:rsidRPr="00164B66">
              <w:rPr>
                <w:rFonts w:cs="Arial"/>
                <w:szCs w:val="18"/>
              </w:rPr>
              <w:t>ë</w:t>
            </w:r>
            <w:r w:rsidRPr="00164B66">
              <w:rPr>
                <w:rFonts w:cs="Arial"/>
                <w:szCs w:val="18"/>
              </w:rPr>
              <w:t xml:space="preserve"> t</w:t>
            </w:r>
            <w:r w:rsidR="00F438B6" w:rsidRPr="00164B66">
              <w:rPr>
                <w:rFonts w:cs="Arial"/>
                <w:szCs w:val="18"/>
              </w:rPr>
              <w:t>ë</w:t>
            </w:r>
            <w:r w:rsidRPr="00164B66">
              <w:rPr>
                <w:rFonts w:cs="Arial"/>
                <w:szCs w:val="18"/>
              </w:rPr>
              <w:t xml:space="preserve"> dyshuarit/t</w:t>
            </w:r>
            <w:r w:rsidR="00F438B6" w:rsidRPr="00164B66">
              <w:rPr>
                <w:rFonts w:cs="Arial"/>
                <w:szCs w:val="18"/>
              </w:rPr>
              <w:t>ë</w:t>
            </w:r>
            <w:r w:rsidRPr="00164B66">
              <w:rPr>
                <w:rFonts w:cs="Arial"/>
                <w:szCs w:val="18"/>
              </w:rPr>
              <w:t xml:space="preserve"> dyshuarve – mbani mend se n</w:t>
            </w:r>
            <w:r w:rsidR="00F438B6" w:rsidRPr="00164B66">
              <w:rPr>
                <w:rFonts w:cs="Arial"/>
                <w:szCs w:val="18"/>
              </w:rPr>
              <w:t>ë</w:t>
            </w:r>
            <w:r w:rsidRPr="00164B66">
              <w:rPr>
                <w:rFonts w:cs="Arial"/>
                <w:szCs w:val="18"/>
              </w:rPr>
              <w:t xml:space="preserve"> k</w:t>
            </w:r>
            <w:r w:rsidR="00F438B6" w:rsidRPr="00164B66">
              <w:rPr>
                <w:rFonts w:cs="Arial"/>
                <w:szCs w:val="18"/>
              </w:rPr>
              <w:t>ë</w:t>
            </w:r>
            <w:r w:rsidRPr="00164B66">
              <w:rPr>
                <w:rFonts w:cs="Arial"/>
                <w:szCs w:val="18"/>
              </w:rPr>
              <w:t>t</w:t>
            </w:r>
            <w:r w:rsidR="00F438B6" w:rsidRPr="00164B66">
              <w:rPr>
                <w:rFonts w:cs="Arial"/>
                <w:szCs w:val="18"/>
              </w:rPr>
              <w:t>ë</w:t>
            </w:r>
            <w:r w:rsidRPr="00164B66">
              <w:rPr>
                <w:rFonts w:cs="Arial"/>
                <w:szCs w:val="18"/>
              </w:rPr>
              <w:t xml:space="preserve"> bot</w:t>
            </w:r>
            <w:r w:rsidR="00F438B6" w:rsidRPr="00164B66">
              <w:rPr>
                <w:rFonts w:cs="Arial"/>
                <w:szCs w:val="18"/>
              </w:rPr>
              <w:t>ë</w:t>
            </w:r>
            <w:r w:rsidRPr="00164B66">
              <w:rPr>
                <w:rFonts w:cs="Arial"/>
                <w:szCs w:val="18"/>
              </w:rPr>
              <w:t xml:space="preserve"> virtuale – identiteti mund t</w:t>
            </w:r>
            <w:r w:rsidR="00F438B6" w:rsidRPr="00164B66">
              <w:rPr>
                <w:rFonts w:cs="Arial"/>
                <w:szCs w:val="18"/>
              </w:rPr>
              <w:t>ë</w:t>
            </w:r>
            <w:r w:rsidRPr="00164B66">
              <w:rPr>
                <w:rFonts w:cs="Arial"/>
                <w:szCs w:val="18"/>
              </w:rPr>
              <w:t xml:space="preserve"> fshihet, modifikohet ose vidhet leht</w:t>
            </w:r>
            <w:r w:rsidR="00F438B6" w:rsidRPr="00164B66">
              <w:rPr>
                <w:rFonts w:cs="Arial"/>
                <w:szCs w:val="18"/>
              </w:rPr>
              <w:t>ë</w:t>
            </w:r>
            <w:r w:rsidRPr="00164B66">
              <w:rPr>
                <w:rFonts w:cs="Arial"/>
                <w:szCs w:val="18"/>
              </w:rPr>
              <w:t>sisht</w:t>
            </w:r>
            <w:r w:rsidR="00E34FE2" w:rsidRPr="00164B66">
              <w:rPr>
                <w:rFonts w:cs="Arial"/>
                <w:szCs w:val="18"/>
              </w:rPr>
              <w:t xml:space="preserve">. </w:t>
            </w:r>
          </w:p>
          <w:p w:rsidR="00E34FE2" w:rsidRPr="00164B66" w:rsidRDefault="00E34FE2" w:rsidP="00807B4F">
            <w:pPr>
              <w:autoSpaceDE w:val="0"/>
              <w:autoSpaceDN w:val="0"/>
              <w:adjustRightInd w:val="0"/>
              <w:spacing w:line="260" w:lineRule="exact"/>
              <w:rPr>
                <w:rFonts w:cs="Arial"/>
                <w:szCs w:val="18"/>
              </w:rPr>
            </w:pPr>
          </w:p>
          <w:p w:rsidR="00E34FE2" w:rsidRPr="00164B66" w:rsidRDefault="00F70E47" w:rsidP="00807B4F">
            <w:pPr>
              <w:autoSpaceDE w:val="0"/>
              <w:autoSpaceDN w:val="0"/>
              <w:adjustRightInd w:val="0"/>
              <w:spacing w:line="260" w:lineRule="exact"/>
              <w:rPr>
                <w:rFonts w:cs="Arial"/>
                <w:szCs w:val="18"/>
              </w:rPr>
            </w:pPr>
            <w:r w:rsidRPr="00164B66">
              <w:rPr>
                <w:rFonts w:cs="Arial"/>
                <w:szCs w:val="18"/>
              </w:rPr>
              <w:t>Identifikim i duhur i provave q</w:t>
            </w:r>
            <w:r w:rsidR="00F438B6" w:rsidRPr="00164B66">
              <w:rPr>
                <w:rFonts w:cs="Arial"/>
                <w:szCs w:val="18"/>
              </w:rPr>
              <w:t>ë</w:t>
            </w:r>
            <w:r w:rsidRPr="00164B66">
              <w:rPr>
                <w:rFonts w:cs="Arial"/>
                <w:szCs w:val="18"/>
              </w:rPr>
              <w:t xml:space="preserve"> do t</w:t>
            </w:r>
            <w:r w:rsidR="00F438B6" w:rsidRPr="00164B66">
              <w:rPr>
                <w:rFonts w:cs="Arial"/>
                <w:szCs w:val="18"/>
              </w:rPr>
              <w:t>ë</w:t>
            </w:r>
            <w:r w:rsidRPr="00164B66">
              <w:rPr>
                <w:rFonts w:cs="Arial"/>
                <w:szCs w:val="18"/>
              </w:rPr>
              <w:t xml:space="preserve"> k</w:t>
            </w:r>
            <w:r w:rsidR="00F438B6" w:rsidRPr="00164B66">
              <w:rPr>
                <w:rFonts w:cs="Arial"/>
                <w:szCs w:val="18"/>
              </w:rPr>
              <w:t>ë</w:t>
            </w:r>
            <w:r w:rsidR="008D1E29" w:rsidRPr="00164B66">
              <w:rPr>
                <w:rFonts w:cs="Arial"/>
                <w:szCs w:val="18"/>
              </w:rPr>
              <w:t>rkohen n</w:t>
            </w:r>
            <w:r w:rsidR="008D1E29" w:rsidRPr="00164B66">
              <w:rPr>
                <w:szCs w:val="18"/>
              </w:rPr>
              <w:t>ëpërmjet</w:t>
            </w:r>
            <w:r w:rsidRPr="00164B66">
              <w:rPr>
                <w:rFonts w:cs="Arial"/>
                <w:szCs w:val="18"/>
              </w:rPr>
              <w:t xml:space="preserve"> </w:t>
            </w:r>
            <w:r w:rsidR="00D52BFD" w:rsidRPr="00164B66">
              <w:rPr>
                <w:rFonts w:cs="Arial"/>
                <w:szCs w:val="18"/>
              </w:rPr>
              <w:t>N</w:t>
            </w:r>
            <w:r w:rsidR="008D1E29" w:rsidRPr="00164B66">
              <w:rPr>
                <w:rFonts w:cs="Arial"/>
                <w:szCs w:val="18"/>
              </w:rPr>
              <w:t>dih</w:t>
            </w:r>
            <w:r w:rsidR="008D1E29" w:rsidRPr="00164B66">
              <w:rPr>
                <w:szCs w:val="18"/>
              </w:rPr>
              <w:t>mës së Ndërsjellë Juridike</w:t>
            </w:r>
            <w:r w:rsidR="00E34FE2" w:rsidRPr="00164B66">
              <w:rPr>
                <w:rFonts w:cs="Arial"/>
                <w:szCs w:val="18"/>
              </w:rPr>
              <w:t xml:space="preserve"> – prioriti</w:t>
            </w:r>
            <w:r w:rsidRPr="00164B66">
              <w:rPr>
                <w:rFonts w:cs="Arial"/>
                <w:szCs w:val="18"/>
              </w:rPr>
              <w:t>z</w:t>
            </w:r>
            <w:r w:rsidR="00E34FE2" w:rsidRPr="00164B66">
              <w:rPr>
                <w:rFonts w:cs="Arial"/>
                <w:szCs w:val="18"/>
              </w:rPr>
              <w:t>i</w:t>
            </w:r>
            <w:r w:rsidRPr="00164B66">
              <w:rPr>
                <w:rFonts w:cs="Arial"/>
                <w:szCs w:val="18"/>
              </w:rPr>
              <w:t>mi i provave (p</w:t>
            </w:r>
            <w:r w:rsidR="00F438B6" w:rsidRPr="00164B66">
              <w:rPr>
                <w:rFonts w:cs="Arial"/>
                <w:szCs w:val="18"/>
              </w:rPr>
              <w:t>ë</w:t>
            </w:r>
            <w:r w:rsidRPr="00164B66">
              <w:rPr>
                <w:rFonts w:cs="Arial"/>
                <w:szCs w:val="18"/>
              </w:rPr>
              <w:t xml:space="preserve">rcaktimi i prioriteteve) </w:t>
            </w:r>
            <w:r w:rsidR="00E34FE2" w:rsidRPr="00164B66">
              <w:rPr>
                <w:rFonts w:cs="Arial"/>
                <w:szCs w:val="18"/>
              </w:rPr>
              <w:t xml:space="preserve">– </w:t>
            </w:r>
            <w:r w:rsidRPr="00164B66">
              <w:rPr>
                <w:rFonts w:cs="Arial"/>
                <w:szCs w:val="18"/>
              </w:rPr>
              <w:t>p</w:t>
            </w:r>
            <w:r w:rsidR="00F438B6" w:rsidRPr="00164B66">
              <w:rPr>
                <w:rFonts w:cs="Arial"/>
                <w:szCs w:val="18"/>
              </w:rPr>
              <w:t>ë</w:t>
            </w:r>
            <w:r w:rsidRPr="00164B66">
              <w:rPr>
                <w:rFonts w:cs="Arial"/>
                <w:szCs w:val="18"/>
              </w:rPr>
              <w:t>rzgjedhja vet</w:t>
            </w:r>
            <w:r w:rsidR="00F438B6" w:rsidRPr="00164B66">
              <w:rPr>
                <w:rFonts w:cs="Arial"/>
                <w:szCs w:val="18"/>
              </w:rPr>
              <w:t>ë</w:t>
            </w:r>
            <w:r w:rsidRPr="00164B66">
              <w:rPr>
                <w:rFonts w:cs="Arial"/>
                <w:szCs w:val="18"/>
              </w:rPr>
              <w:t>m e provave m</w:t>
            </w:r>
            <w:r w:rsidR="00F438B6" w:rsidRPr="00164B66">
              <w:rPr>
                <w:rFonts w:cs="Arial"/>
                <w:szCs w:val="18"/>
              </w:rPr>
              <w:t>ë</w:t>
            </w:r>
            <w:r w:rsidRPr="00164B66">
              <w:rPr>
                <w:rFonts w:cs="Arial"/>
                <w:szCs w:val="18"/>
              </w:rPr>
              <w:t xml:space="preserve"> t</w:t>
            </w:r>
            <w:r w:rsidR="00F438B6" w:rsidRPr="00164B66">
              <w:rPr>
                <w:rFonts w:cs="Arial"/>
                <w:szCs w:val="18"/>
              </w:rPr>
              <w:t>ë</w:t>
            </w:r>
            <w:r w:rsidRPr="00164B66">
              <w:rPr>
                <w:rFonts w:cs="Arial"/>
                <w:szCs w:val="18"/>
              </w:rPr>
              <w:t xml:space="preserve"> r</w:t>
            </w:r>
            <w:r w:rsidR="00F438B6" w:rsidRPr="00164B66">
              <w:rPr>
                <w:rFonts w:cs="Arial"/>
                <w:szCs w:val="18"/>
              </w:rPr>
              <w:t>ë</w:t>
            </w:r>
            <w:r w:rsidRPr="00164B66">
              <w:rPr>
                <w:rFonts w:cs="Arial"/>
                <w:szCs w:val="18"/>
              </w:rPr>
              <w:t>nd</w:t>
            </w:r>
            <w:r w:rsidR="00F438B6" w:rsidRPr="00164B66">
              <w:rPr>
                <w:rFonts w:cs="Arial"/>
                <w:szCs w:val="18"/>
              </w:rPr>
              <w:t>ë</w:t>
            </w:r>
            <w:r w:rsidRPr="00164B66">
              <w:rPr>
                <w:rFonts w:cs="Arial"/>
                <w:szCs w:val="18"/>
              </w:rPr>
              <w:t>sishme p</w:t>
            </w:r>
            <w:r w:rsidR="00F438B6" w:rsidRPr="00164B66">
              <w:rPr>
                <w:rFonts w:cs="Arial"/>
                <w:szCs w:val="18"/>
              </w:rPr>
              <w:t>ë</w:t>
            </w:r>
            <w:r w:rsidRPr="00164B66">
              <w:rPr>
                <w:rFonts w:cs="Arial"/>
                <w:szCs w:val="18"/>
              </w:rPr>
              <w:t>r hetimin – racionalizimi i burimeve dhe rritja e efiçenc</w:t>
            </w:r>
            <w:r w:rsidR="00F438B6" w:rsidRPr="00164B66">
              <w:rPr>
                <w:rFonts w:cs="Arial"/>
                <w:szCs w:val="18"/>
              </w:rPr>
              <w:t>ë</w:t>
            </w:r>
            <w:r w:rsidRPr="00164B66">
              <w:rPr>
                <w:rFonts w:cs="Arial"/>
                <w:szCs w:val="18"/>
              </w:rPr>
              <w:t>s</w:t>
            </w:r>
            <w:r w:rsidR="00E34FE2" w:rsidRPr="00164B66">
              <w:rPr>
                <w:rFonts w:cs="Arial"/>
                <w:szCs w:val="18"/>
              </w:rPr>
              <w:t>.</w:t>
            </w:r>
          </w:p>
          <w:p w:rsidR="00E34FE2" w:rsidRPr="00164B66" w:rsidRDefault="00E34FE2" w:rsidP="00807B4F">
            <w:pPr>
              <w:autoSpaceDE w:val="0"/>
              <w:autoSpaceDN w:val="0"/>
              <w:adjustRightInd w:val="0"/>
              <w:spacing w:line="260" w:lineRule="exact"/>
              <w:rPr>
                <w:rFonts w:cs="Arial"/>
                <w:szCs w:val="18"/>
              </w:rPr>
            </w:pPr>
          </w:p>
          <w:p w:rsidR="00E34FE2" w:rsidRPr="00164B66" w:rsidRDefault="00E34FE2" w:rsidP="00807B4F">
            <w:pPr>
              <w:autoSpaceDE w:val="0"/>
              <w:autoSpaceDN w:val="0"/>
              <w:adjustRightInd w:val="0"/>
              <w:spacing w:line="260" w:lineRule="exact"/>
              <w:rPr>
                <w:rFonts w:cs="Arial"/>
                <w:szCs w:val="18"/>
              </w:rPr>
            </w:pPr>
            <w:r w:rsidRPr="00164B66">
              <w:rPr>
                <w:rFonts w:cs="Arial"/>
                <w:szCs w:val="18"/>
              </w:rPr>
              <w:t>Identif</w:t>
            </w:r>
            <w:r w:rsidR="00F70E47" w:rsidRPr="00164B66">
              <w:rPr>
                <w:rFonts w:cs="Arial"/>
                <w:szCs w:val="18"/>
              </w:rPr>
              <w:t>ikimi i pikave t</w:t>
            </w:r>
            <w:r w:rsidR="00F438B6" w:rsidRPr="00164B66">
              <w:rPr>
                <w:rFonts w:cs="Arial"/>
                <w:szCs w:val="18"/>
              </w:rPr>
              <w:t>ë</w:t>
            </w:r>
            <w:r w:rsidR="00F70E47" w:rsidRPr="00164B66">
              <w:rPr>
                <w:rFonts w:cs="Arial"/>
                <w:szCs w:val="18"/>
              </w:rPr>
              <w:t xml:space="preserve"> p</w:t>
            </w:r>
            <w:r w:rsidR="00F438B6" w:rsidRPr="00164B66">
              <w:rPr>
                <w:rFonts w:cs="Arial"/>
                <w:szCs w:val="18"/>
              </w:rPr>
              <w:t>ë</w:t>
            </w:r>
            <w:r w:rsidR="00F70E47" w:rsidRPr="00164B66">
              <w:rPr>
                <w:rFonts w:cs="Arial"/>
                <w:szCs w:val="18"/>
              </w:rPr>
              <w:t>rshtatshme t</w:t>
            </w:r>
            <w:r w:rsidR="00F438B6" w:rsidRPr="00164B66">
              <w:rPr>
                <w:rFonts w:cs="Arial"/>
                <w:szCs w:val="18"/>
              </w:rPr>
              <w:t>ë</w:t>
            </w:r>
            <w:r w:rsidR="00F70E47" w:rsidRPr="00164B66">
              <w:rPr>
                <w:rFonts w:cs="Arial"/>
                <w:szCs w:val="18"/>
              </w:rPr>
              <w:t xml:space="preserve"> kontaktit n</w:t>
            </w:r>
            <w:r w:rsidR="00F438B6" w:rsidRPr="00164B66">
              <w:rPr>
                <w:rFonts w:cs="Arial"/>
                <w:szCs w:val="18"/>
              </w:rPr>
              <w:t>ë</w:t>
            </w:r>
            <w:r w:rsidR="00F70E47" w:rsidRPr="00164B66">
              <w:rPr>
                <w:rFonts w:cs="Arial"/>
                <w:szCs w:val="18"/>
              </w:rPr>
              <w:t xml:space="preserve"> vendet e tjera</w:t>
            </w:r>
            <w:r w:rsidRPr="00164B66">
              <w:rPr>
                <w:rFonts w:cs="Arial"/>
                <w:szCs w:val="18"/>
              </w:rPr>
              <w:t xml:space="preserve"> – </w:t>
            </w:r>
            <w:r w:rsidR="00F70E47" w:rsidRPr="00164B66">
              <w:rPr>
                <w:rFonts w:cs="Arial"/>
                <w:szCs w:val="18"/>
              </w:rPr>
              <w:t xml:space="preserve">pikat </w:t>
            </w:r>
            <w:r w:rsidRPr="00164B66">
              <w:rPr>
                <w:rFonts w:cs="Arial"/>
                <w:szCs w:val="18"/>
              </w:rPr>
              <w:t xml:space="preserve">24/7 </w:t>
            </w:r>
            <w:r w:rsidR="00F70E47" w:rsidRPr="00164B66">
              <w:rPr>
                <w:rFonts w:cs="Arial"/>
                <w:szCs w:val="18"/>
              </w:rPr>
              <w:t>n</w:t>
            </w:r>
            <w:r w:rsidR="00F438B6" w:rsidRPr="00164B66">
              <w:rPr>
                <w:rFonts w:cs="Arial"/>
                <w:szCs w:val="18"/>
              </w:rPr>
              <w:t>ë</w:t>
            </w:r>
            <w:r w:rsidR="00F70E47" w:rsidRPr="00164B66">
              <w:rPr>
                <w:rFonts w:cs="Arial"/>
                <w:szCs w:val="18"/>
              </w:rPr>
              <w:t xml:space="preserve"> drit</w:t>
            </w:r>
            <w:r w:rsidR="00F438B6" w:rsidRPr="00164B66">
              <w:rPr>
                <w:rFonts w:cs="Arial"/>
                <w:szCs w:val="18"/>
              </w:rPr>
              <w:t>ë</w:t>
            </w:r>
            <w:r w:rsidR="00F70E47" w:rsidRPr="00164B66">
              <w:rPr>
                <w:rFonts w:cs="Arial"/>
                <w:szCs w:val="18"/>
              </w:rPr>
              <w:t>n e Konvent</w:t>
            </w:r>
            <w:r w:rsidR="00F438B6" w:rsidRPr="00164B66">
              <w:rPr>
                <w:rFonts w:cs="Arial"/>
                <w:szCs w:val="18"/>
              </w:rPr>
              <w:t>ë</w:t>
            </w:r>
            <w:r w:rsidR="00F70E47" w:rsidRPr="00164B66">
              <w:rPr>
                <w:rFonts w:cs="Arial"/>
                <w:szCs w:val="18"/>
              </w:rPr>
              <w:t>s s</w:t>
            </w:r>
            <w:r w:rsidR="00F438B6" w:rsidRPr="00164B66">
              <w:rPr>
                <w:rFonts w:cs="Arial"/>
                <w:szCs w:val="18"/>
              </w:rPr>
              <w:t>ë</w:t>
            </w:r>
            <w:r w:rsidR="00F70E47" w:rsidRPr="00164B66">
              <w:rPr>
                <w:rFonts w:cs="Arial"/>
                <w:szCs w:val="18"/>
              </w:rPr>
              <w:t xml:space="preserve"> Budapestit</w:t>
            </w:r>
            <w:r w:rsidRPr="00164B66">
              <w:rPr>
                <w:rFonts w:cs="Arial"/>
                <w:szCs w:val="18"/>
              </w:rPr>
              <w:t xml:space="preserve">, </w:t>
            </w:r>
            <w:r w:rsidR="00F70E47" w:rsidRPr="00164B66">
              <w:rPr>
                <w:rFonts w:cs="Arial"/>
                <w:szCs w:val="18"/>
              </w:rPr>
              <w:t>kanalet e Interpolit, etj.</w:t>
            </w:r>
            <w:r w:rsidRPr="00164B66">
              <w:rPr>
                <w:rFonts w:cs="Arial"/>
                <w:szCs w:val="18"/>
              </w:rPr>
              <w:t xml:space="preserve"> – </w:t>
            </w:r>
            <w:r w:rsidR="00F70E47" w:rsidRPr="00164B66">
              <w:rPr>
                <w:rFonts w:cs="Arial"/>
                <w:szCs w:val="18"/>
              </w:rPr>
              <w:t>veçan</w:t>
            </w:r>
            <w:r w:rsidR="00F438B6" w:rsidRPr="00164B66">
              <w:rPr>
                <w:rFonts w:cs="Arial"/>
                <w:szCs w:val="18"/>
              </w:rPr>
              <w:t>ë</w:t>
            </w:r>
            <w:r w:rsidR="00F70E47" w:rsidRPr="00164B66">
              <w:rPr>
                <w:rFonts w:cs="Arial"/>
                <w:szCs w:val="18"/>
              </w:rPr>
              <w:t>risht p</w:t>
            </w:r>
            <w:r w:rsidR="00F438B6" w:rsidRPr="00164B66">
              <w:rPr>
                <w:rFonts w:cs="Arial"/>
                <w:szCs w:val="18"/>
              </w:rPr>
              <w:t>ë</w:t>
            </w:r>
            <w:r w:rsidR="00F70E47" w:rsidRPr="00164B66">
              <w:rPr>
                <w:rFonts w:cs="Arial"/>
                <w:szCs w:val="18"/>
              </w:rPr>
              <w:t>r ç</w:t>
            </w:r>
            <w:r w:rsidR="00F438B6" w:rsidRPr="00164B66">
              <w:rPr>
                <w:rFonts w:cs="Arial"/>
                <w:szCs w:val="18"/>
              </w:rPr>
              <w:t>ë</w:t>
            </w:r>
            <w:r w:rsidR="00F70E47" w:rsidRPr="00164B66">
              <w:rPr>
                <w:rFonts w:cs="Arial"/>
                <w:szCs w:val="18"/>
              </w:rPr>
              <w:t xml:space="preserve">shtjet </w:t>
            </w:r>
            <w:r w:rsidRPr="00164B66">
              <w:rPr>
                <w:rFonts w:cs="Arial"/>
                <w:szCs w:val="18"/>
              </w:rPr>
              <w:t>“</w:t>
            </w:r>
            <w:r w:rsidR="00874190" w:rsidRPr="00164B66">
              <w:rPr>
                <w:rFonts w:cs="Arial"/>
                <w:szCs w:val="18"/>
              </w:rPr>
              <w:t>e nxehta</w:t>
            </w:r>
            <w:r w:rsidRPr="00164B66">
              <w:rPr>
                <w:rFonts w:cs="Arial"/>
                <w:szCs w:val="18"/>
              </w:rPr>
              <w:t xml:space="preserve">” </w:t>
            </w:r>
            <w:r w:rsidR="00874190" w:rsidRPr="00164B66">
              <w:rPr>
                <w:rFonts w:cs="Arial"/>
                <w:szCs w:val="18"/>
              </w:rPr>
              <w:t>ku duhet t</w:t>
            </w:r>
            <w:r w:rsidR="00F438B6" w:rsidRPr="00164B66">
              <w:rPr>
                <w:rFonts w:cs="Arial"/>
                <w:szCs w:val="18"/>
              </w:rPr>
              <w:t>ë</w:t>
            </w:r>
            <w:r w:rsidR="00874190" w:rsidRPr="00164B66">
              <w:rPr>
                <w:rFonts w:cs="Arial"/>
                <w:szCs w:val="18"/>
              </w:rPr>
              <w:t xml:space="preserve"> nd</w:t>
            </w:r>
            <w:r w:rsidR="00F438B6" w:rsidRPr="00164B66">
              <w:rPr>
                <w:rFonts w:cs="Arial"/>
                <w:szCs w:val="18"/>
              </w:rPr>
              <w:t>ë</w:t>
            </w:r>
            <w:r w:rsidR="00874190" w:rsidRPr="00164B66">
              <w:rPr>
                <w:rFonts w:cs="Arial"/>
                <w:szCs w:val="18"/>
              </w:rPr>
              <w:t xml:space="preserve">rmerren veprime </w:t>
            </w:r>
            <w:r w:rsidR="00774AC7" w:rsidRPr="00164B66">
              <w:rPr>
                <w:rFonts w:cs="Arial"/>
                <w:szCs w:val="18"/>
              </w:rPr>
              <w:t>imediate</w:t>
            </w:r>
            <w:r w:rsidR="00874190" w:rsidRPr="00164B66">
              <w:rPr>
                <w:rFonts w:cs="Arial"/>
                <w:szCs w:val="18"/>
              </w:rPr>
              <w:t xml:space="preserve"> p</w:t>
            </w:r>
            <w:r w:rsidR="00F438B6" w:rsidRPr="00164B66">
              <w:rPr>
                <w:rFonts w:cs="Arial"/>
                <w:szCs w:val="18"/>
              </w:rPr>
              <w:t>ë</w:t>
            </w:r>
            <w:r w:rsidR="00874190" w:rsidRPr="00164B66">
              <w:rPr>
                <w:rFonts w:cs="Arial"/>
                <w:szCs w:val="18"/>
              </w:rPr>
              <w:t>r t</w:t>
            </w:r>
            <w:r w:rsidR="00F438B6" w:rsidRPr="00164B66">
              <w:rPr>
                <w:rFonts w:cs="Arial"/>
                <w:szCs w:val="18"/>
              </w:rPr>
              <w:t>ë</w:t>
            </w:r>
            <w:r w:rsidR="00874190" w:rsidRPr="00164B66">
              <w:rPr>
                <w:rFonts w:cs="Arial"/>
                <w:szCs w:val="18"/>
              </w:rPr>
              <w:t xml:space="preserve"> siguruar dhe ruajtur t</w:t>
            </w:r>
            <w:r w:rsidR="00F438B6" w:rsidRPr="00164B66">
              <w:rPr>
                <w:rFonts w:cs="Arial"/>
                <w:szCs w:val="18"/>
              </w:rPr>
              <w:t>ë</w:t>
            </w:r>
            <w:r w:rsidR="00874190" w:rsidRPr="00164B66">
              <w:rPr>
                <w:rFonts w:cs="Arial"/>
                <w:szCs w:val="18"/>
              </w:rPr>
              <w:t xml:space="preserve"> dh</w:t>
            </w:r>
            <w:r w:rsidR="00F438B6" w:rsidRPr="00164B66">
              <w:rPr>
                <w:rFonts w:cs="Arial"/>
                <w:szCs w:val="18"/>
              </w:rPr>
              <w:t>ë</w:t>
            </w:r>
            <w:r w:rsidR="00874190" w:rsidRPr="00164B66">
              <w:rPr>
                <w:rFonts w:cs="Arial"/>
                <w:szCs w:val="18"/>
              </w:rPr>
              <w:t>nat dixhitale</w:t>
            </w:r>
            <w:r w:rsidRPr="00164B66">
              <w:rPr>
                <w:rFonts w:cs="Arial"/>
                <w:szCs w:val="18"/>
              </w:rPr>
              <w:t xml:space="preserve"> (</w:t>
            </w:r>
            <w:r w:rsidR="00874190" w:rsidRPr="00164B66">
              <w:rPr>
                <w:rFonts w:cs="Arial"/>
                <w:szCs w:val="18"/>
              </w:rPr>
              <w:t>provat elektronike</w:t>
            </w:r>
            <w:r w:rsidRPr="00164B66">
              <w:rPr>
                <w:rFonts w:cs="Arial"/>
                <w:szCs w:val="18"/>
              </w:rPr>
              <w:t>)</w:t>
            </w:r>
            <w:r w:rsidR="008D1E29" w:rsidRPr="00164B66">
              <w:rPr>
                <w:rFonts w:cs="Arial"/>
                <w:szCs w:val="18"/>
              </w:rPr>
              <w:t>.</w:t>
            </w:r>
          </w:p>
          <w:p w:rsidR="00E34FE2" w:rsidRPr="00164B66" w:rsidRDefault="00E34FE2" w:rsidP="00807B4F">
            <w:pPr>
              <w:autoSpaceDE w:val="0"/>
              <w:autoSpaceDN w:val="0"/>
              <w:adjustRightInd w:val="0"/>
              <w:spacing w:line="260" w:lineRule="exact"/>
              <w:rPr>
                <w:rFonts w:cs="Arial"/>
                <w:szCs w:val="18"/>
              </w:rPr>
            </w:pPr>
          </w:p>
          <w:p w:rsidR="00E34FE2" w:rsidRPr="00164B66" w:rsidRDefault="00874190" w:rsidP="00807B4F">
            <w:pPr>
              <w:autoSpaceDE w:val="0"/>
              <w:autoSpaceDN w:val="0"/>
              <w:adjustRightInd w:val="0"/>
              <w:spacing w:line="260" w:lineRule="exact"/>
              <w:rPr>
                <w:rFonts w:cs="Arial"/>
                <w:szCs w:val="18"/>
              </w:rPr>
            </w:pPr>
            <w:r w:rsidRPr="00164B66">
              <w:rPr>
                <w:rFonts w:cs="Arial"/>
                <w:szCs w:val="18"/>
              </w:rPr>
              <w:t>P</w:t>
            </w:r>
            <w:r w:rsidR="00F438B6" w:rsidRPr="00164B66">
              <w:rPr>
                <w:rFonts w:cs="Arial"/>
                <w:szCs w:val="18"/>
              </w:rPr>
              <w:t>ë</w:t>
            </w:r>
            <w:r w:rsidRPr="00164B66">
              <w:rPr>
                <w:rFonts w:cs="Arial"/>
                <w:szCs w:val="18"/>
              </w:rPr>
              <w:t>rcaktimi i kontakteve informale me homolog</w:t>
            </w:r>
            <w:r w:rsidR="00F438B6" w:rsidRPr="00164B66">
              <w:rPr>
                <w:rFonts w:cs="Arial"/>
                <w:szCs w:val="18"/>
              </w:rPr>
              <w:t>ë</w:t>
            </w:r>
            <w:r w:rsidRPr="00164B66">
              <w:rPr>
                <w:rFonts w:cs="Arial"/>
                <w:szCs w:val="18"/>
              </w:rPr>
              <w:t xml:space="preserve"> t</w:t>
            </w:r>
            <w:r w:rsidR="00F438B6" w:rsidRPr="00164B66">
              <w:rPr>
                <w:rFonts w:cs="Arial"/>
                <w:szCs w:val="18"/>
              </w:rPr>
              <w:t>ë</w:t>
            </w:r>
            <w:r w:rsidRPr="00164B66">
              <w:rPr>
                <w:rFonts w:cs="Arial"/>
                <w:szCs w:val="18"/>
              </w:rPr>
              <w:t xml:space="preserve"> p</w:t>
            </w:r>
            <w:r w:rsidR="00F438B6" w:rsidRPr="00164B66">
              <w:rPr>
                <w:rFonts w:cs="Arial"/>
                <w:szCs w:val="18"/>
              </w:rPr>
              <w:t>ë</w:t>
            </w:r>
            <w:r w:rsidRPr="00164B66">
              <w:rPr>
                <w:rFonts w:cs="Arial"/>
                <w:szCs w:val="18"/>
              </w:rPr>
              <w:t>rshtatsh</w:t>
            </w:r>
            <w:r w:rsidR="00F438B6" w:rsidRPr="00164B66">
              <w:rPr>
                <w:rFonts w:cs="Arial"/>
                <w:szCs w:val="18"/>
              </w:rPr>
              <w:t>ë</w:t>
            </w:r>
            <w:r w:rsidRPr="00164B66">
              <w:rPr>
                <w:rFonts w:cs="Arial"/>
                <w:szCs w:val="18"/>
              </w:rPr>
              <w:t>m p</w:t>
            </w:r>
            <w:r w:rsidR="00F438B6" w:rsidRPr="00164B66">
              <w:rPr>
                <w:rFonts w:cs="Arial"/>
                <w:szCs w:val="18"/>
              </w:rPr>
              <w:t>ë</w:t>
            </w:r>
            <w:r w:rsidRPr="00164B66">
              <w:rPr>
                <w:rFonts w:cs="Arial"/>
                <w:szCs w:val="18"/>
              </w:rPr>
              <w:t>rpara depozitimit t</w:t>
            </w:r>
            <w:r w:rsidR="00F438B6" w:rsidRPr="00164B66">
              <w:rPr>
                <w:rFonts w:cs="Arial"/>
                <w:szCs w:val="18"/>
              </w:rPr>
              <w:t>ë</w:t>
            </w:r>
            <w:r w:rsidRPr="00164B66">
              <w:rPr>
                <w:rFonts w:cs="Arial"/>
                <w:szCs w:val="18"/>
              </w:rPr>
              <w:t xml:space="preserve"> </w:t>
            </w:r>
            <w:r w:rsidR="008D1E29" w:rsidRPr="00164B66">
              <w:rPr>
                <w:rFonts w:cs="Arial"/>
                <w:szCs w:val="18"/>
              </w:rPr>
              <w:t>k</w:t>
            </w:r>
            <w:r w:rsidR="008D1E29" w:rsidRPr="00164B66">
              <w:rPr>
                <w:szCs w:val="18"/>
              </w:rPr>
              <w:t>ërkesave</w:t>
            </w:r>
            <w:r w:rsidRPr="00164B66">
              <w:rPr>
                <w:rFonts w:cs="Arial"/>
                <w:szCs w:val="18"/>
              </w:rPr>
              <w:t xml:space="preserve"> zyrtare</w:t>
            </w:r>
            <w:r w:rsidR="008D1E29" w:rsidRPr="00164B66">
              <w:rPr>
                <w:rFonts w:cs="Arial"/>
                <w:szCs w:val="18"/>
              </w:rPr>
              <w:t xml:space="preserve"> p</w:t>
            </w:r>
            <w:r w:rsidR="008D1E29" w:rsidRPr="00164B66">
              <w:rPr>
                <w:szCs w:val="18"/>
              </w:rPr>
              <w:t>ër Ndihmë të Ndërsjellë Juridike</w:t>
            </w:r>
            <w:r w:rsidRPr="00164B66">
              <w:rPr>
                <w:rFonts w:cs="Arial"/>
                <w:szCs w:val="18"/>
              </w:rPr>
              <w:t xml:space="preserve"> me q</w:t>
            </w:r>
            <w:r w:rsidR="00F438B6" w:rsidRPr="00164B66">
              <w:rPr>
                <w:rFonts w:cs="Arial"/>
                <w:szCs w:val="18"/>
              </w:rPr>
              <w:t>ë</w:t>
            </w:r>
            <w:r w:rsidR="008D1E29" w:rsidRPr="00164B66">
              <w:rPr>
                <w:rFonts w:cs="Arial"/>
                <w:szCs w:val="18"/>
              </w:rPr>
              <w:t>llim informimin e tyre p</w:t>
            </w:r>
            <w:r w:rsidR="008D1E29" w:rsidRPr="00164B66">
              <w:rPr>
                <w:szCs w:val="18"/>
              </w:rPr>
              <w:t>ër kërkesa t</w:t>
            </w:r>
            <w:r w:rsidR="00F438B6" w:rsidRPr="00164B66">
              <w:rPr>
                <w:rFonts w:cs="Arial"/>
                <w:szCs w:val="18"/>
              </w:rPr>
              <w:t>ë</w:t>
            </w:r>
            <w:r w:rsidR="008D1E29" w:rsidRPr="00164B66">
              <w:rPr>
                <w:rFonts w:cs="Arial"/>
                <w:szCs w:val="18"/>
              </w:rPr>
              <w:t xml:space="preserve"> </w:t>
            </w:r>
            <w:r w:rsidRPr="00164B66">
              <w:rPr>
                <w:rFonts w:cs="Arial"/>
                <w:szCs w:val="18"/>
              </w:rPr>
              <w:t>ardhshme</w:t>
            </w:r>
            <w:r w:rsidR="00E34FE2" w:rsidRPr="00164B66">
              <w:rPr>
                <w:rFonts w:cs="Arial"/>
                <w:szCs w:val="18"/>
              </w:rPr>
              <w:t xml:space="preserve">, </w:t>
            </w:r>
            <w:r w:rsidRPr="00164B66">
              <w:rPr>
                <w:rFonts w:cs="Arial"/>
                <w:szCs w:val="18"/>
              </w:rPr>
              <w:t>duke kryer kontrolle operacionale me q</w:t>
            </w:r>
            <w:r w:rsidR="00F438B6" w:rsidRPr="00164B66">
              <w:rPr>
                <w:rFonts w:cs="Arial"/>
                <w:szCs w:val="18"/>
              </w:rPr>
              <w:t>ë</w:t>
            </w:r>
            <w:r w:rsidRPr="00164B66">
              <w:rPr>
                <w:rFonts w:cs="Arial"/>
                <w:szCs w:val="18"/>
              </w:rPr>
              <w:t>llim specifikimin e k</w:t>
            </w:r>
            <w:r w:rsidR="00F438B6" w:rsidRPr="00164B66">
              <w:rPr>
                <w:rFonts w:cs="Arial"/>
                <w:szCs w:val="18"/>
              </w:rPr>
              <w:t>ë</w:t>
            </w:r>
            <w:r w:rsidRPr="00164B66">
              <w:rPr>
                <w:rFonts w:cs="Arial"/>
                <w:szCs w:val="18"/>
              </w:rPr>
              <w:t>rkes</w:t>
            </w:r>
            <w:r w:rsidR="00F438B6" w:rsidRPr="00164B66">
              <w:rPr>
                <w:rFonts w:cs="Arial"/>
                <w:szCs w:val="18"/>
              </w:rPr>
              <w:t>ë</w:t>
            </w:r>
            <w:r w:rsidRPr="00164B66">
              <w:rPr>
                <w:rFonts w:cs="Arial"/>
                <w:szCs w:val="18"/>
              </w:rPr>
              <w:t>s n</w:t>
            </w:r>
            <w:r w:rsidR="00F438B6" w:rsidRPr="00164B66">
              <w:rPr>
                <w:rFonts w:cs="Arial"/>
                <w:szCs w:val="18"/>
              </w:rPr>
              <w:t>ë</w:t>
            </w:r>
            <w:r w:rsidRPr="00164B66">
              <w:rPr>
                <w:rFonts w:cs="Arial"/>
                <w:szCs w:val="18"/>
              </w:rPr>
              <w:t xml:space="preserve"> m</w:t>
            </w:r>
            <w:r w:rsidR="00F438B6" w:rsidRPr="00164B66">
              <w:rPr>
                <w:rFonts w:cs="Arial"/>
                <w:szCs w:val="18"/>
              </w:rPr>
              <w:t>ë</w:t>
            </w:r>
            <w:r w:rsidRPr="00164B66">
              <w:rPr>
                <w:rFonts w:cs="Arial"/>
                <w:szCs w:val="18"/>
              </w:rPr>
              <w:t>nyr</w:t>
            </w:r>
            <w:r w:rsidR="00F438B6" w:rsidRPr="00164B66">
              <w:rPr>
                <w:rFonts w:cs="Arial"/>
                <w:szCs w:val="18"/>
              </w:rPr>
              <w:t>ë</w:t>
            </w:r>
            <w:r w:rsidRPr="00164B66">
              <w:rPr>
                <w:rFonts w:cs="Arial"/>
                <w:szCs w:val="18"/>
              </w:rPr>
              <w:t xml:space="preserve"> sa m</w:t>
            </w:r>
            <w:r w:rsidR="00F438B6" w:rsidRPr="00164B66">
              <w:rPr>
                <w:rFonts w:cs="Arial"/>
                <w:szCs w:val="18"/>
              </w:rPr>
              <w:t>ë</w:t>
            </w:r>
            <w:r w:rsidRPr="00164B66">
              <w:rPr>
                <w:rFonts w:cs="Arial"/>
                <w:szCs w:val="18"/>
              </w:rPr>
              <w:t xml:space="preserve"> t</w:t>
            </w:r>
            <w:r w:rsidR="00F438B6" w:rsidRPr="00164B66">
              <w:rPr>
                <w:rFonts w:cs="Arial"/>
                <w:szCs w:val="18"/>
              </w:rPr>
              <w:t>ë</w:t>
            </w:r>
            <w:r w:rsidRPr="00164B66">
              <w:rPr>
                <w:rFonts w:cs="Arial"/>
                <w:szCs w:val="18"/>
              </w:rPr>
              <w:t xml:space="preserve"> detajuar</w:t>
            </w:r>
            <w:r w:rsidR="008D1E29" w:rsidRPr="00164B66">
              <w:rPr>
                <w:rFonts w:cs="Arial"/>
                <w:szCs w:val="18"/>
              </w:rPr>
              <w:t>.</w:t>
            </w:r>
          </w:p>
          <w:p w:rsidR="00E34FE2" w:rsidRPr="00164B66" w:rsidRDefault="00E34FE2" w:rsidP="00807B4F">
            <w:pPr>
              <w:autoSpaceDE w:val="0"/>
              <w:autoSpaceDN w:val="0"/>
              <w:adjustRightInd w:val="0"/>
              <w:spacing w:line="260" w:lineRule="exact"/>
              <w:rPr>
                <w:rFonts w:cs="Arial"/>
                <w:szCs w:val="18"/>
              </w:rPr>
            </w:pPr>
          </w:p>
          <w:p w:rsidR="00E34FE2" w:rsidRPr="00164B66" w:rsidRDefault="00874190" w:rsidP="00807B4F">
            <w:pPr>
              <w:autoSpaceDE w:val="0"/>
              <w:autoSpaceDN w:val="0"/>
              <w:adjustRightInd w:val="0"/>
              <w:spacing w:line="260" w:lineRule="exact"/>
              <w:rPr>
                <w:rFonts w:cs="Arial"/>
                <w:szCs w:val="18"/>
              </w:rPr>
            </w:pPr>
            <w:r w:rsidRPr="00164B66">
              <w:rPr>
                <w:rFonts w:cs="Arial"/>
                <w:szCs w:val="18"/>
              </w:rPr>
              <w:t>T</w:t>
            </w:r>
            <w:r w:rsidR="00F438B6" w:rsidRPr="00164B66">
              <w:rPr>
                <w:rFonts w:cs="Arial"/>
                <w:szCs w:val="18"/>
              </w:rPr>
              <w:t>ë</w:t>
            </w:r>
            <w:r w:rsidRPr="00164B66">
              <w:rPr>
                <w:rFonts w:cs="Arial"/>
                <w:szCs w:val="18"/>
              </w:rPr>
              <w:t xml:space="preserve"> siguroheni se juridiksioni </w:t>
            </w:r>
            <w:r w:rsidR="00F438B6" w:rsidRPr="00164B66">
              <w:rPr>
                <w:rFonts w:cs="Arial"/>
                <w:szCs w:val="18"/>
              </w:rPr>
              <w:t>ë</w:t>
            </w:r>
            <w:r w:rsidRPr="00164B66">
              <w:rPr>
                <w:rFonts w:cs="Arial"/>
                <w:szCs w:val="18"/>
              </w:rPr>
              <w:t>sht</w:t>
            </w:r>
            <w:r w:rsidR="00F438B6" w:rsidRPr="00164B66">
              <w:rPr>
                <w:rFonts w:cs="Arial"/>
                <w:szCs w:val="18"/>
              </w:rPr>
              <w:t>ë</w:t>
            </w:r>
            <w:r w:rsidRPr="00164B66">
              <w:rPr>
                <w:rFonts w:cs="Arial"/>
                <w:szCs w:val="18"/>
              </w:rPr>
              <w:t xml:space="preserve"> identifikuar siç duhet p</w:t>
            </w:r>
            <w:r w:rsidR="00F438B6" w:rsidRPr="00164B66">
              <w:rPr>
                <w:rFonts w:cs="Arial"/>
                <w:szCs w:val="18"/>
              </w:rPr>
              <w:t>ë</w:t>
            </w:r>
            <w:r w:rsidRPr="00164B66">
              <w:rPr>
                <w:rFonts w:cs="Arial"/>
                <w:szCs w:val="18"/>
              </w:rPr>
              <w:t>rsa i takon faktit se ku ndodhen provat/keqb</w:t>
            </w:r>
            <w:r w:rsidR="00F438B6" w:rsidRPr="00164B66">
              <w:rPr>
                <w:rFonts w:cs="Arial"/>
                <w:szCs w:val="18"/>
              </w:rPr>
              <w:t>ë</w:t>
            </w:r>
            <w:r w:rsidRPr="00164B66">
              <w:rPr>
                <w:rFonts w:cs="Arial"/>
                <w:szCs w:val="18"/>
              </w:rPr>
              <w:t>r</w:t>
            </w:r>
            <w:r w:rsidR="00F438B6" w:rsidRPr="00164B66">
              <w:rPr>
                <w:rFonts w:cs="Arial"/>
                <w:szCs w:val="18"/>
              </w:rPr>
              <w:t>ë</w:t>
            </w:r>
            <w:r w:rsidRPr="00164B66">
              <w:rPr>
                <w:rFonts w:cs="Arial"/>
                <w:szCs w:val="18"/>
              </w:rPr>
              <w:t>sit/viktimat duke mbajtur parasysh thjesht ç</w:t>
            </w:r>
            <w:r w:rsidR="00F438B6" w:rsidRPr="00164B66">
              <w:rPr>
                <w:rFonts w:cs="Arial"/>
                <w:szCs w:val="18"/>
              </w:rPr>
              <w:t>ë</w:t>
            </w:r>
            <w:r w:rsidRPr="00164B66">
              <w:rPr>
                <w:rFonts w:cs="Arial"/>
                <w:szCs w:val="18"/>
              </w:rPr>
              <w:t>shtje teknologjike t</w:t>
            </w:r>
            <w:r w:rsidR="00F438B6" w:rsidRPr="00164B66">
              <w:rPr>
                <w:rFonts w:cs="Arial"/>
                <w:szCs w:val="18"/>
              </w:rPr>
              <w:t>ë</w:t>
            </w:r>
            <w:r w:rsidRPr="00164B66">
              <w:rPr>
                <w:rFonts w:cs="Arial"/>
                <w:szCs w:val="18"/>
              </w:rPr>
              <w:t xml:space="preserve"> tilla si pron</w:t>
            </w:r>
            <w:r w:rsidR="00F438B6" w:rsidRPr="00164B66">
              <w:rPr>
                <w:rFonts w:cs="Arial"/>
                <w:szCs w:val="18"/>
              </w:rPr>
              <w:t>ë</w:t>
            </w:r>
            <w:r w:rsidRPr="00164B66">
              <w:rPr>
                <w:rFonts w:cs="Arial"/>
                <w:szCs w:val="18"/>
              </w:rPr>
              <w:t>sia e t</w:t>
            </w:r>
            <w:r w:rsidR="00F438B6" w:rsidRPr="00164B66">
              <w:rPr>
                <w:rFonts w:cs="Arial"/>
                <w:szCs w:val="18"/>
              </w:rPr>
              <w:t>ë</w:t>
            </w:r>
            <w:r w:rsidRPr="00164B66">
              <w:rPr>
                <w:rFonts w:cs="Arial"/>
                <w:szCs w:val="18"/>
              </w:rPr>
              <w:t xml:space="preserve"> dh</w:t>
            </w:r>
            <w:r w:rsidR="00F438B6" w:rsidRPr="00164B66">
              <w:rPr>
                <w:rFonts w:cs="Arial"/>
                <w:szCs w:val="18"/>
              </w:rPr>
              <w:t>ë</w:t>
            </w:r>
            <w:r w:rsidRPr="00164B66">
              <w:rPr>
                <w:rFonts w:cs="Arial"/>
                <w:szCs w:val="18"/>
              </w:rPr>
              <w:t>nave elektronike, vendndodhja fizike e serverit/ISP-s</w:t>
            </w:r>
            <w:r w:rsidR="00CB02F3" w:rsidRPr="00164B66">
              <w:rPr>
                <w:rFonts w:cs="Arial"/>
                <w:szCs w:val="18"/>
              </w:rPr>
              <w:t xml:space="preserve"> dhe rezidenca ligjore e pronarit/pronar</w:t>
            </w:r>
            <w:r w:rsidR="00F438B6" w:rsidRPr="00164B66">
              <w:rPr>
                <w:rFonts w:cs="Arial"/>
                <w:szCs w:val="18"/>
              </w:rPr>
              <w:t>ë</w:t>
            </w:r>
            <w:r w:rsidR="00CB02F3" w:rsidRPr="00164B66">
              <w:rPr>
                <w:rFonts w:cs="Arial"/>
                <w:szCs w:val="18"/>
              </w:rPr>
              <w:t>ve t</w:t>
            </w:r>
            <w:r w:rsidR="00F438B6" w:rsidRPr="00164B66">
              <w:rPr>
                <w:rFonts w:cs="Arial"/>
                <w:szCs w:val="18"/>
              </w:rPr>
              <w:t>ë</w:t>
            </w:r>
            <w:r w:rsidR="00CB02F3" w:rsidRPr="00164B66">
              <w:rPr>
                <w:rFonts w:cs="Arial"/>
                <w:szCs w:val="18"/>
              </w:rPr>
              <w:t xml:space="preserve"> serverit/ISP-s – </w:t>
            </w:r>
            <w:r w:rsidR="00F47CA0" w:rsidRPr="00164B66">
              <w:rPr>
                <w:rFonts w:cs="Arial"/>
                <w:szCs w:val="18"/>
              </w:rPr>
              <w:t>d</w:t>
            </w:r>
            <w:r w:rsidR="00E34FE2" w:rsidRPr="00164B66">
              <w:rPr>
                <w:rFonts w:cs="Arial"/>
                <w:szCs w:val="18"/>
              </w:rPr>
              <w:t>.</w:t>
            </w:r>
            <w:r w:rsidR="00F47CA0" w:rsidRPr="00164B66">
              <w:rPr>
                <w:rFonts w:cs="Arial"/>
                <w:szCs w:val="18"/>
              </w:rPr>
              <w:t>m</w:t>
            </w:r>
            <w:r w:rsidR="00E34FE2" w:rsidRPr="00164B66">
              <w:rPr>
                <w:rFonts w:cs="Arial"/>
                <w:szCs w:val="18"/>
              </w:rPr>
              <w:t>.</w:t>
            </w:r>
            <w:r w:rsidR="00F47CA0" w:rsidRPr="00164B66">
              <w:rPr>
                <w:rFonts w:cs="Arial"/>
                <w:szCs w:val="18"/>
              </w:rPr>
              <w:t>th</w:t>
            </w:r>
            <w:r w:rsidR="00E34FE2" w:rsidRPr="00164B66">
              <w:rPr>
                <w:rFonts w:cs="Arial"/>
                <w:szCs w:val="18"/>
              </w:rPr>
              <w:t xml:space="preserve"> </w:t>
            </w:r>
            <w:r w:rsidR="00F47CA0" w:rsidRPr="00164B66">
              <w:rPr>
                <w:rFonts w:cs="Arial"/>
                <w:szCs w:val="18"/>
              </w:rPr>
              <w:t xml:space="preserve">rasti kur </w:t>
            </w:r>
            <w:r w:rsidR="00774AC7" w:rsidRPr="00164B66">
              <w:rPr>
                <w:rFonts w:cs="Arial"/>
                <w:szCs w:val="18"/>
              </w:rPr>
              <w:t>serverët</w:t>
            </w:r>
            <w:r w:rsidR="00F47CA0" w:rsidRPr="00164B66">
              <w:rPr>
                <w:rFonts w:cs="Arial"/>
                <w:szCs w:val="18"/>
              </w:rPr>
              <w:t xml:space="preserve"> mund t</w:t>
            </w:r>
            <w:r w:rsidR="00F438B6" w:rsidRPr="00164B66">
              <w:rPr>
                <w:rFonts w:cs="Arial"/>
                <w:szCs w:val="18"/>
              </w:rPr>
              <w:t>ë</w:t>
            </w:r>
            <w:r w:rsidR="00F47CA0" w:rsidRPr="00164B66">
              <w:rPr>
                <w:rFonts w:cs="Arial"/>
                <w:szCs w:val="18"/>
              </w:rPr>
              <w:t xml:space="preserve"> ndodhen n</w:t>
            </w:r>
            <w:r w:rsidR="00F438B6" w:rsidRPr="00164B66">
              <w:rPr>
                <w:rFonts w:cs="Arial"/>
                <w:szCs w:val="18"/>
              </w:rPr>
              <w:t>ë</w:t>
            </w:r>
            <w:r w:rsidR="00F47CA0" w:rsidRPr="00164B66">
              <w:rPr>
                <w:rFonts w:cs="Arial"/>
                <w:szCs w:val="18"/>
              </w:rPr>
              <w:t xml:space="preserve"> nj</w:t>
            </w:r>
            <w:r w:rsidR="00F438B6" w:rsidRPr="00164B66">
              <w:rPr>
                <w:rFonts w:cs="Arial"/>
                <w:szCs w:val="18"/>
              </w:rPr>
              <w:t>ë</w:t>
            </w:r>
            <w:r w:rsidR="00F47CA0" w:rsidRPr="00164B66">
              <w:rPr>
                <w:rFonts w:cs="Arial"/>
                <w:szCs w:val="18"/>
              </w:rPr>
              <w:t xml:space="preserve"> shtet t</w:t>
            </w:r>
            <w:r w:rsidR="00F438B6" w:rsidRPr="00164B66">
              <w:rPr>
                <w:rFonts w:cs="Arial"/>
                <w:szCs w:val="18"/>
              </w:rPr>
              <w:t>ë</w:t>
            </w:r>
            <w:r w:rsidR="00F47CA0" w:rsidRPr="00164B66">
              <w:rPr>
                <w:rFonts w:cs="Arial"/>
                <w:szCs w:val="18"/>
              </w:rPr>
              <w:t xml:space="preserve"> caktuar ose n</w:t>
            </w:r>
            <w:r w:rsidR="00F438B6" w:rsidRPr="00164B66">
              <w:rPr>
                <w:rFonts w:cs="Arial"/>
                <w:szCs w:val="18"/>
              </w:rPr>
              <w:t>ë</w:t>
            </w:r>
            <w:r w:rsidR="00F47CA0" w:rsidRPr="00164B66">
              <w:rPr>
                <w:rFonts w:cs="Arial"/>
                <w:szCs w:val="18"/>
              </w:rPr>
              <w:t xml:space="preserve"> rastin e sh</w:t>
            </w:r>
            <w:r w:rsidR="00F438B6" w:rsidRPr="00164B66">
              <w:rPr>
                <w:rFonts w:cs="Arial"/>
                <w:szCs w:val="18"/>
              </w:rPr>
              <w:t>ë</w:t>
            </w:r>
            <w:r w:rsidR="00F47CA0" w:rsidRPr="00164B66">
              <w:rPr>
                <w:rFonts w:cs="Arial"/>
                <w:szCs w:val="18"/>
              </w:rPr>
              <w:t>rbimeve informatike t</w:t>
            </w:r>
            <w:r w:rsidR="00F438B6" w:rsidRPr="00164B66">
              <w:rPr>
                <w:rFonts w:cs="Arial"/>
                <w:szCs w:val="18"/>
              </w:rPr>
              <w:t>ë</w:t>
            </w:r>
            <w:r w:rsidR="00F47CA0" w:rsidRPr="00164B66">
              <w:rPr>
                <w:rFonts w:cs="Arial"/>
                <w:szCs w:val="18"/>
              </w:rPr>
              <w:t xml:space="preserve"> ofruara n</w:t>
            </w:r>
            <w:r w:rsidR="00F438B6" w:rsidRPr="00164B66">
              <w:rPr>
                <w:rFonts w:cs="Arial"/>
                <w:szCs w:val="18"/>
              </w:rPr>
              <w:t>ë</w:t>
            </w:r>
            <w:r w:rsidR="00F47CA0" w:rsidRPr="00164B66">
              <w:rPr>
                <w:rFonts w:cs="Arial"/>
                <w:szCs w:val="18"/>
              </w:rPr>
              <w:t xml:space="preserve"> “Re” me pronar t</w:t>
            </w:r>
            <w:r w:rsidR="00F438B6" w:rsidRPr="00164B66">
              <w:rPr>
                <w:rFonts w:cs="Arial"/>
                <w:szCs w:val="18"/>
              </w:rPr>
              <w:t>ë</w:t>
            </w:r>
            <w:r w:rsidR="00F47CA0" w:rsidRPr="00164B66">
              <w:rPr>
                <w:rFonts w:cs="Arial"/>
                <w:szCs w:val="18"/>
              </w:rPr>
              <w:t xml:space="preserve"> </w:t>
            </w:r>
            <w:r w:rsidR="00774AC7" w:rsidRPr="00164B66">
              <w:rPr>
                <w:rFonts w:cs="Arial"/>
                <w:szCs w:val="18"/>
              </w:rPr>
              <w:t>regjistruar</w:t>
            </w:r>
            <w:r w:rsidR="00F47CA0" w:rsidRPr="00164B66">
              <w:rPr>
                <w:rFonts w:cs="Arial"/>
                <w:szCs w:val="18"/>
              </w:rPr>
              <w:t xml:space="preserve"> dhe q</w:t>
            </w:r>
            <w:r w:rsidR="00F438B6" w:rsidRPr="00164B66">
              <w:rPr>
                <w:rFonts w:cs="Arial"/>
                <w:szCs w:val="18"/>
              </w:rPr>
              <w:t>ë</w:t>
            </w:r>
            <w:r w:rsidR="00F47CA0" w:rsidRPr="00164B66">
              <w:rPr>
                <w:rFonts w:cs="Arial"/>
                <w:szCs w:val="18"/>
              </w:rPr>
              <w:t xml:space="preserve"> veprojn</w:t>
            </w:r>
            <w:r w:rsidR="00F438B6" w:rsidRPr="00164B66">
              <w:rPr>
                <w:rFonts w:cs="Arial"/>
                <w:szCs w:val="18"/>
              </w:rPr>
              <w:t>ë</w:t>
            </w:r>
            <w:r w:rsidR="00F47CA0" w:rsidRPr="00164B66">
              <w:rPr>
                <w:rFonts w:cs="Arial"/>
                <w:szCs w:val="18"/>
              </w:rPr>
              <w:t xml:space="preserve"> n</w:t>
            </w:r>
            <w:r w:rsidR="00F438B6" w:rsidRPr="00164B66">
              <w:rPr>
                <w:rFonts w:cs="Arial"/>
                <w:szCs w:val="18"/>
              </w:rPr>
              <w:t>ë</w:t>
            </w:r>
            <w:r w:rsidR="00F47CA0" w:rsidRPr="00164B66">
              <w:rPr>
                <w:rFonts w:cs="Arial"/>
                <w:szCs w:val="18"/>
              </w:rPr>
              <w:t xml:space="preserve"> nj</w:t>
            </w:r>
            <w:r w:rsidR="00F438B6" w:rsidRPr="00164B66">
              <w:rPr>
                <w:rFonts w:cs="Arial"/>
                <w:szCs w:val="18"/>
              </w:rPr>
              <w:t>ë</w:t>
            </w:r>
            <w:r w:rsidR="00F47CA0" w:rsidRPr="00164B66">
              <w:rPr>
                <w:rFonts w:cs="Arial"/>
                <w:szCs w:val="18"/>
              </w:rPr>
              <w:t xml:space="preserve"> juridiksion t</w:t>
            </w:r>
            <w:r w:rsidR="00F438B6" w:rsidRPr="00164B66">
              <w:rPr>
                <w:rFonts w:cs="Arial"/>
                <w:szCs w:val="18"/>
              </w:rPr>
              <w:t>ë</w:t>
            </w:r>
            <w:r w:rsidR="00F47CA0" w:rsidRPr="00164B66">
              <w:rPr>
                <w:rFonts w:cs="Arial"/>
                <w:szCs w:val="18"/>
              </w:rPr>
              <w:t xml:space="preserve"> ndrysh</w:t>
            </w:r>
            <w:r w:rsidR="00F438B6" w:rsidRPr="00164B66">
              <w:rPr>
                <w:rFonts w:cs="Arial"/>
                <w:szCs w:val="18"/>
              </w:rPr>
              <w:t>ë</w:t>
            </w:r>
            <w:r w:rsidR="00F47CA0" w:rsidRPr="00164B66">
              <w:rPr>
                <w:rFonts w:cs="Arial"/>
                <w:szCs w:val="18"/>
              </w:rPr>
              <w:t>m</w:t>
            </w:r>
            <w:r w:rsidR="00E34FE2" w:rsidRPr="00164B66">
              <w:rPr>
                <w:rFonts w:cs="Arial"/>
                <w:szCs w:val="18"/>
              </w:rPr>
              <w:t>.</w:t>
            </w:r>
          </w:p>
          <w:p w:rsidR="00E34FE2" w:rsidRPr="00164B66" w:rsidRDefault="00E34FE2" w:rsidP="00807B4F">
            <w:pPr>
              <w:autoSpaceDE w:val="0"/>
              <w:autoSpaceDN w:val="0"/>
              <w:adjustRightInd w:val="0"/>
              <w:spacing w:line="260" w:lineRule="exact"/>
              <w:rPr>
                <w:rFonts w:cs="Arial"/>
                <w:szCs w:val="18"/>
              </w:rPr>
            </w:pPr>
          </w:p>
          <w:p w:rsidR="00E34FE2" w:rsidRPr="00164B66" w:rsidRDefault="008D1E29" w:rsidP="00807B4F">
            <w:pPr>
              <w:autoSpaceDE w:val="0"/>
              <w:autoSpaceDN w:val="0"/>
              <w:adjustRightInd w:val="0"/>
              <w:spacing w:line="260" w:lineRule="exact"/>
              <w:rPr>
                <w:rFonts w:cs="Arial"/>
                <w:szCs w:val="18"/>
              </w:rPr>
            </w:pPr>
            <w:r w:rsidRPr="00164B66">
              <w:rPr>
                <w:rFonts w:cs="Arial"/>
                <w:szCs w:val="18"/>
              </w:rPr>
              <w:t>Zona</w:t>
            </w:r>
            <w:r w:rsidR="00F47CA0" w:rsidRPr="00164B66">
              <w:rPr>
                <w:rFonts w:cs="Arial"/>
                <w:szCs w:val="18"/>
              </w:rPr>
              <w:t xml:space="preserve"> t</w:t>
            </w:r>
            <w:r w:rsidR="00F438B6" w:rsidRPr="00164B66">
              <w:rPr>
                <w:rFonts w:cs="Arial"/>
                <w:szCs w:val="18"/>
              </w:rPr>
              <w:t>ë</w:t>
            </w:r>
            <w:r w:rsidR="00F47CA0" w:rsidRPr="00164B66">
              <w:rPr>
                <w:rFonts w:cs="Arial"/>
                <w:szCs w:val="18"/>
              </w:rPr>
              <w:t xml:space="preserve"> ndryshme kohore – v</w:t>
            </w:r>
            <w:r w:rsidR="00F438B6" w:rsidRPr="00164B66">
              <w:rPr>
                <w:rFonts w:cs="Arial"/>
                <w:szCs w:val="18"/>
              </w:rPr>
              <w:t>ë</w:t>
            </w:r>
            <w:r w:rsidR="00F47CA0" w:rsidRPr="00164B66">
              <w:rPr>
                <w:rFonts w:cs="Arial"/>
                <w:szCs w:val="18"/>
              </w:rPr>
              <w:t>shtir</w:t>
            </w:r>
            <w:r w:rsidR="00F438B6" w:rsidRPr="00164B66">
              <w:rPr>
                <w:rFonts w:cs="Arial"/>
                <w:szCs w:val="18"/>
              </w:rPr>
              <w:t>ë</w:t>
            </w:r>
            <w:r w:rsidR="00F47CA0" w:rsidRPr="00164B66">
              <w:rPr>
                <w:rFonts w:cs="Arial"/>
                <w:szCs w:val="18"/>
              </w:rPr>
              <w:t>si n</w:t>
            </w:r>
            <w:r w:rsidR="00F438B6" w:rsidRPr="00164B66">
              <w:rPr>
                <w:rFonts w:cs="Arial"/>
                <w:szCs w:val="18"/>
              </w:rPr>
              <w:t>ë</w:t>
            </w:r>
            <w:r w:rsidR="00F47CA0" w:rsidRPr="00164B66">
              <w:rPr>
                <w:rFonts w:cs="Arial"/>
                <w:szCs w:val="18"/>
              </w:rPr>
              <w:t xml:space="preserve"> vendosjen e kontakteve edhe n</w:t>
            </w:r>
            <w:r w:rsidR="00F438B6" w:rsidRPr="00164B66">
              <w:rPr>
                <w:rFonts w:cs="Arial"/>
                <w:szCs w:val="18"/>
              </w:rPr>
              <w:t>ë</w:t>
            </w:r>
            <w:r w:rsidR="00F47CA0" w:rsidRPr="00164B66">
              <w:rPr>
                <w:rFonts w:cs="Arial"/>
                <w:szCs w:val="18"/>
              </w:rPr>
              <w:t xml:space="preserve"> p</w:t>
            </w:r>
            <w:r w:rsidR="00F438B6" w:rsidRPr="00164B66">
              <w:rPr>
                <w:rFonts w:cs="Arial"/>
                <w:szCs w:val="18"/>
              </w:rPr>
              <w:t>ë</w:t>
            </w:r>
            <w:r w:rsidR="00F47CA0" w:rsidRPr="00164B66">
              <w:rPr>
                <w:rFonts w:cs="Arial"/>
                <w:szCs w:val="18"/>
              </w:rPr>
              <w:t>rdorimin e mjeteve moderne t</w:t>
            </w:r>
            <w:r w:rsidR="00F438B6" w:rsidRPr="00164B66">
              <w:rPr>
                <w:rFonts w:cs="Arial"/>
                <w:szCs w:val="18"/>
              </w:rPr>
              <w:t>ë</w:t>
            </w:r>
            <w:r w:rsidR="00F47CA0" w:rsidRPr="00164B66">
              <w:rPr>
                <w:rFonts w:cs="Arial"/>
                <w:szCs w:val="18"/>
              </w:rPr>
              <w:t xml:space="preserve"> komunikimit</w:t>
            </w:r>
            <w:r w:rsidR="00E34FE2" w:rsidRPr="00164B66">
              <w:rPr>
                <w:rFonts w:cs="Arial"/>
                <w:szCs w:val="18"/>
              </w:rPr>
              <w:t xml:space="preserve"> (</w:t>
            </w:r>
            <w:r w:rsidR="00F47CA0" w:rsidRPr="00164B66">
              <w:rPr>
                <w:rFonts w:cs="Arial"/>
                <w:szCs w:val="18"/>
              </w:rPr>
              <w:t>d</w:t>
            </w:r>
            <w:r w:rsidR="00E34FE2" w:rsidRPr="00164B66">
              <w:rPr>
                <w:rFonts w:cs="Arial"/>
                <w:szCs w:val="18"/>
              </w:rPr>
              <w:t>.</w:t>
            </w:r>
            <w:r w:rsidR="00F47CA0" w:rsidRPr="00164B66">
              <w:rPr>
                <w:rFonts w:cs="Arial"/>
                <w:szCs w:val="18"/>
              </w:rPr>
              <w:t>m</w:t>
            </w:r>
            <w:r w:rsidR="00E34FE2" w:rsidRPr="00164B66">
              <w:rPr>
                <w:rFonts w:cs="Arial"/>
                <w:szCs w:val="18"/>
              </w:rPr>
              <w:t>.</w:t>
            </w:r>
            <w:r w:rsidR="00F47CA0" w:rsidRPr="00164B66">
              <w:rPr>
                <w:rFonts w:cs="Arial"/>
                <w:szCs w:val="18"/>
              </w:rPr>
              <w:t>th</w:t>
            </w:r>
            <w:r w:rsidR="00E34FE2" w:rsidRPr="00164B66">
              <w:rPr>
                <w:rFonts w:cs="Arial"/>
                <w:szCs w:val="18"/>
              </w:rPr>
              <w:t xml:space="preserve"> tele</w:t>
            </w:r>
            <w:r w:rsidR="00F47CA0" w:rsidRPr="00164B66">
              <w:rPr>
                <w:rFonts w:cs="Arial"/>
                <w:szCs w:val="18"/>
              </w:rPr>
              <w:t>k</w:t>
            </w:r>
            <w:r w:rsidR="00E34FE2" w:rsidRPr="00164B66">
              <w:rPr>
                <w:rFonts w:cs="Arial"/>
                <w:szCs w:val="18"/>
              </w:rPr>
              <w:t>onferenc</w:t>
            </w:r>
            <w:r w:rsidR="00F47CA0" w:rsidRPr="00164B66">
              <w:rPr>
                <w:rFonts w:cs="Arial"/>
                <w:szCs w:val="18"/>
              </w:rPr>
              <w:t>at</w:t>
            </w:r>
            <w:r w:rsidR="00E34FE2" w:rsidRPr="00164B66">
              <w:rPr>
                <w:rFonts w:cs="Arial"/>
                <w:szCs w:val="18"/>
              </w:rPr>
              <w:t xml:space="preserve">) – </w:t>
            </w:r>
            <w:r w:rsidR="00F47CA0" w:rsidRPr="00164B66">
              <w:rPr>
                <w:rFonts w:cs="Arial"/>
                <w:szCs w:val="18"/>
              </w:rPr>
              <w:t>mund t</w:t>
            </w:r>
            <w:r w:rsidR="00F438B6" w:rsidRPr="00164B66">
              <w:rPr>
                <w:rFonts w:cs="Arial"/>
                <w:szCs w:val="18"/>
              </w:rPr>
              <w:t>ë</w:t>
            </w:r>
            <w:r w:rsidR="00F47CA0" w:rsidRPr="00164B66">
              <w:rPr>
                <w:rFonts w:cs="Arial"/>
                <w:szCs w:val="18"/>
              </w:rPr>
              <w:t xml:space="preserve"> vonoj</w:t>
            </w:r>
            <w:r w:rsidR="00F438B6" w:rsidRPr="00164B66">
              <w:rPr>
                <w:rFonts w:cs="Arial"/>
                <w:szCs w:val="18"/>
              </w:rPr>
              <w:t>ë</w:t>
            </w:r>
            <w:r w:rsidR="00F47CA0" w:rsidRPr="00164B66">
              <w:rPr>
                <w:rFonts w:cs="Arial"/>
                <w:szCs w:val="18"/>
              </w:rPr>
              <w:t xml:space="preserve"> k</w:t>
            </w:r>
            <w:r w:rsidR="00F438B6" w:rsidRPr="00164B66">
              <w:rPr>
                <w:rFonts w:cs="Arial"/>
                <w:szCs w:val="18"/>
              </w:rPr>
              <w:t>ë</w:t>
            </w:r>
            <w:r w:rsidR="00F47CA0" w:rsidRPr="00164B66">
              <w:rPr>
                <w:rFonts w:cs="Arial"/>
                <w:szCs w:val="18"/>
              </w:rPr>
              <w:t>rkesa p</w:t>
            </w:r>
            <w:r w:rsidR="00F438B6" w:rsidRPr="00164B66">
              <w:rPr>
                <w:rFonts w:cs="Arial"/>
                <w:szCs w:val="18"/>
              </w:rPr>
              <w:t>ë</w:t>
            </w:r>
            <w:r w:rsidR="00F47CA0" w:rsidRPr="00164B66">
              <w:rPr>
                <w:rFonts w:cs="Arial"/>
                <w:szCs w:val="18"/>
              </w:rPr>
              <w:t>r hetim/</w:t>
            </w:r>
            <w:r w:rsidR="00D52BFD" w:rsidRPr="00164B66">
              <w:rPr>
                <w:rFonts w:cs="Arial"/>
                <w:szCs w:val="18"/>
              </w:rPr>
              <w:t>NNJ</w:t>
            </w:r>
            <w:r w:rsidR="00F47CA0" w:rsidRPr="00164B66">
              <w:rPr>
                <w:rFonts w:cs="Arial"/>
                <w:szCs w:val="18"/>
              </w:rPr>
              <w:t xml:space="preserve"> dhe t</w:t>
            </w:r>
            <w:r w:rsidR="00F438B6" w:rsidRPr="00164B66">
              <w:rPr>
                <w:rFonts w:cs="Arial"/>
                <w:szCs w:val="18"/>
              </w:rPr>
              <w:t>ë</w:t>
            </w:r>
            <w:r w:rsidR="00F47CA0" w:rsidRPr="00164B66">
              <w:rPr>
                <w:rFonts w:cs="Arial"/>
                <w:szCs w:val="18"/>
              </w:rPr>
              <w:t xml:space="preserve"> rris</w:t>
            </w:r>
            <w:r w:rsidR="00F438B6" w:rsidRPr="00164B66">
              <w:rPr>
                <w:rFonts w:cs="Arial"/>
                <w:szCs w:val="18"/>
              </w:rPr>
              <w:t>ë</w:t>
            </w:r>
            <w:r w:rsidR="00F47CA0" w:rsidRPr="00164B66">
              <w:rPr>
                <w:rFonts w:cs="Arial"/>
                <w:szCs w:val="18"/>
              </w:rPr>
              <w:t xml:space="preserve"> kostot – ka akoma zyra policie dhe prokurorie q</w:t>
            </w:r>
            <w:r w:rsidR="00F438B6" w:rsidRPr="00164B66">
              <w:rPr>
                <w:rFonts w:cs="Arial"/>
                <w:szCs w:val="18"/>
              </w:rPr>
              <w:t>ë</w:t>
            </w:r>
            <w:r w:rsidR="00F47CA0" w:rsidRPr="00164B66">
              <w:rPr>
                <w:rFonts w:cs="Arial"/>
                <w:szCs w:val="18"/>
              </w:rPr>
              <w:t xml:space="preserve"> nuk kan</w:t>
            </w:r>
            <w:r w:rsidR="00F438B6" w:rsidRPr="00164B66">
              <w:rPr>
                <w:rFonts w:cs="Arial"/>
                <w:szCs w:val="18"/>
              </w:rPr>
              <w:t>ë</w:t>
            </w:r>
            <w:r w:rsidR="00F47CA0" w:rsidRPr="00164B66">
              <w:rPr>
                <w:rFonts w:cs="Arial"/>
                <w:szCs w:val="18"/>
              </w:rPr>
              <w:t xml:space="preserve"> akses n</w:t>
            </w:r>
            <w:r w:rsidR="00F438B6" w:rsidRPr="00164B66">
              <w:rPr>
                <w:rFonts w:cs="Arial"/>
                <w:szCs w:val="18"/>
              </w:rPr>
              <w:t>ë</w:t>
            </w:r>
            <w:r w:rsidR="00F47CA0" w:rsidRPr="00164B66">
              <w:rPr>
                <w:rFonts w:cs="Arial"/>
                <w:szCs w:val="18"/>
              </w:rPr>
              <w:t xml:space="preserve"> telefonatat nd</w:t>
            </w:r>
            <w:r w:rsidR="00F438B6" w:rsidRPr="00164B66">
              <w:rPr>
                <w:rFonts w:cs="Arial"/>
                <w:szCs w:val="18"/>
              </w:rPr>
              <w:t>ë</w:t>
            </w:r>
            <w:r w:rsidR="00F47CA0" w:rsidRPr="00164B66">
              <w:rPr>
                <w:rFonts w:cs="Arial"/>
                <w:szCs w:val="18"/>
              </w:rPr>
              <w:t>rkomb</w:t>
            </w:r>
            <w:r w:rsidR="00F438B6" w:rsidRPr="00164B66">
              <w:rPr>
                <w:rFonts w:cs="Arial"/>
                <w:szCs w:val="18"/>
              </w:rPr>
              <w:t>ë</w:t>
            </w:r>
            <w:r w:rsidR="00F47CA0" w:rsidRPr="00164B66">
              <w:rPr>
                <w:rFonts w:cs="Arial"/>
                <w:szCs w:val="18"/>
              </w:rPr>
              <w:t>tare</w:t>
            </w:r>
            <w:r w:rsidR="00E34FE2" w:rsidRPr="00164B66">
              <w:rPr>
                <w:rFonts w:cs="Arial"/>
                <w:szCs w:val="18"/>
              </w:rPr>
              <w:t>!</w:t>
            </w:r>
          </w:p>
          <w:p w:rsidR="00E34FE2" w:rsidRPr="00164B66" w:rsidRDefault="00E34FE2" w:rsidP="00807B4F">
            <w:pPr>
              <w:autoSpaceDE w:val="0"/>
              <w:autoSpaceDN w:val="0"/>
              <w:adjustRightInd w:val="0"/>
              <w:spacing w:line="260" w:lineRule="exact"/>
              <w:rPr>
                <w:rFonts w:cs="Arial"/>
                <w:szCs w:val="18"/>
              </w:rPr>
            </w:pPr>
          </w:p>
          <w:p w:rsidR="00E34FE2" w:rsidRPr="00164B66" w:rsidRDefault="00F47CA0" w:rsidP="00807B4F">
            <w:pPr>
              <w:autoSpaceDE w:val="0"/>
              <w:autoSpaceDN w:val="0"/>
              <w:adjustRightInd w:val="0"/>
              <w:spacing w:line="260" w:lineRule="exact"/>
              <w:rPr>
                <w:rFonts w:cs="Arial"/>
                <w:szCs w:val="18"/>
              </w:rPr>
            </w:pPr>
            <w:r w:rsidRPr="00164B66">
              <w:rPr>
                <w:rFonts w:cs="Arial"/>
                <w:szCs w:val="18"/>
              </w:rPr>
              <w:t>P</w:t>
            </w:r>
            <w:r w:rsidR="00F438B6" w:rsidRPr="00164B66">
              <w:rPr>
                <w:rFonts w:cs="Arial"/>
                <w:szCs w:val="18"/>
              </w:rPr>
              <w:t>ë</w:t>
            </w:r>
            <w:r w:rsidRPr="00164B66">
              <w:rPr>
                <w:rFonts w:cs="Arial"/>
                <w:szCs w:val="18"/>
              </w:rPr>
              <w:t>rkthimi i dokumenteve – shum</w:t>
            </w:r>
            <w:r w:rsidR="00F438B6" w:rsidRPr="00164B66">
              <w:rPr>
                <w:rFonts w:cs="Arial"/>
                <w:szCs w:val="18"/>
              </w:rPr>
              <w:t>ë</w:t>
            </w:r>
            <w:r w:rsidRPr="00164B66">
              <w:rPr>
                <w:rFonts w:cs="Arial"/>
                <w:szCs w:val="18"/>
              </w:rPr>
              <w:t xml:space="preserve"> shtete mund t</w:t>
            </w:r>
            <w:r w:rsidR="00F438B6" w:rsidRPr="00164B66">
              <w:rPr>
                <w:rFonts w:cs="Arial"/>
                <w:szCs w:val="18"/>
              </w:rPr>
              <w:t>ë</w:t>
            </w:r>
            <w:r w:rsidRPr="00164B66">
              <w:rPr>
                <w:rFonts w:cs="Arial"/>
                <w:szCs w:val="18"/>
              </w:rPr>
              <w:t xml:space="preserve"> k</w:t>
            </w:r>
            <w:r w:rsidR="00F438B6" w:rsidRPr="00164B66">
              <w:rPr>
                <w:rFonts w:cs="Arial"/>
                <w:szCs w:val="18"/>
              </w:rPr>
              <w:t>ë</w:t>
            </w:r>
            <w:r w:rsidRPr="00164B66">
              <w:rPr>
                <w:rFonts w:cs="Arial"/>
                <w:szCs w:val="18"/>
              </w:rPr>
              <w:t>rkojn</w:t>
            </w:r>
            <w:r w:rsidR="00F438B6" w:rsidRPr="00164B66">
              <w:rPr>
                <w:rFonts w:cs="Arial"/>
                <w:szCs w:val="18"/>
              </w:rPr>
              <w:t>ë</w:t>
            </w:r>
            <w:r w:rsidRPr="00164B66">
              <w:rPr>
                <w:rFonts w:cs="Arial"/>
                <w:szCs w:val="18"/>
              </w:rPr>
              <w:t xml:space="preserve"> q</w:t>
            </w:r>
            <w:r w:rsidR="00F438B6" w:rsidRPr="00164B66">
              <w:rPr>
                <w:rFonts w:cs="Arial"/>
                <w:szCs w:val="18"/>
              </w:rPr>
              <w:t>ë</w:t>
            </w:r>
            <w:r w:rsidRPr="00164B66">
              <w:rPr>
                <w:rFonts w:cs="Arial"/>
                <w:szCs w:val="18"/>
              </w:rPr>
              <w:t xml:space="preserve"> </w:t>
            </w:r>
            <w:r w:rsidR="00D52BFD" w:rsidRPr="00164B66">
              <w:rPr>
                <w:rFonts w:cs="Arial"/>
                <w:szCs w:val="18"/>
              </w:rPr>
              <w:t>N</w:t>
            </w:r>
            <w:r w:rsidR="008D1E29" w:rsidRPr="00164B66">
              <w:rPr>
                <w:rFonts w:cs="Arial"/>
                <w:szCs w:val="18"/>
              </w:rPr>
              <w:t xml:space="preserve">dihma e </w:t>
            </w:r>
            <w:r w:rsidR="00D52BFD" w:rsidRPr="00164B66">
              <w:rPr>
                <w:rFonts w:cs="Arial"/>
                <w:szCs w:val="18"/>
              </w:rPr>
              <w:t>N</w:t>
            </w:r>
            <w:r w:rsidR="008D1E29" w:rsidRPr="00164B66">
              <w:rPr>
                <w:rFonts w:cs="Arial"/>
                <w:szCs w:val="18"/>
              </w:rPr>
              <w:t>d</w:t>
            </w:r>
            <w:r w:rsidR="008D1E29" w:rsidRPr="00164B66">
              <w:rPr>
                <w:szCs w:val="18"/>
              </w:rPr>
              <w:t xml:space="preserve">ërsjellë </w:t>
            </w:r>
            <w:r w:rsidR="00D52BFD" w:rsidRPr="00164B66">
              <w:rPr>
                <w:rFonts w:cs="Arial"/>
                <w:szCs w:val="18"/>
              </w:rPr>
              <w:t>J</w:t>
            </w:r>
            <w:r w:rsidR="008D1E29" w:rsidRPr="00164B66">
              <w:rPr>
                <w:rFonts w:cs="Arial"/>
                <w:szCs w:val="18"/>
              </w:rPr>
              <w:t xml:space="preserve">uridike </w:t>
            </w:r>
            <w:r w:rsidRPr="00164B66">
              <w:rPr>
                <w:rFonts w:cs="Arial"/>
                <w:szCs w:val="18"/>
              </w:rPr>
              <w:t>t</w:t>
            </w:r>
            <w:r w:rsidR="00F438B6" w:rsidRPr="00164B66">
              <w:rPr>
                <w:rFonts w:cs="Arial"/>
                <w:szCs w:val="18"/>
              </w:rPr>
              <w:t>ë</w:t>
            </w:r>
            <w:r w:rsidRPr="00164B66">
              <w:rPr>
                <w:rFonts w:cs="Arial"/>
                <w:szCs w:val="18"/>
              </w:rPr>
              <w:t xml:space="preserve"> p</w:t>
            </w:r>
            <w:r w:rsidR="00F438B6" w:rsidRPr="00164B66">
              <w:rPr>
                <w:rFonts w:cs="Arial"/>
                <w:szCs w:val="18"/>
              </w:rPr>
              <w:t>ë</w:t>
            </w:r>
            <w:r w:rsidRPr="00164B66">
              <w:rPr>
                <w:rFonts w:cs="Arial"/>
                <w:szCs w:val="18"/>
              </w:rPr>
              <w:t>rkthehe</w:t>
            </w:r>
            <w:r w:rsidR="00D52BFD" w:rsidRPr="00164B66">
              <w:rPr>
                <w:rFonts w:cs="Arial"/>
                <w:szCs w:val="18"/>
              </w:rPr>
              <w:t>t</w:t>
            </w:r>
            <w:r w:rsidRPr="00164B66">
              <w:rPr>
                <w:rFonts w:cs="Arial"/>
                <w:szCs w:val="18"/>
              </w:rPr>
              <w:t xml:space="preserve"> n</w:t>
            </w:r>
            <w:r w:rsidR="00F438B6" w:rsidRPr="00164B66">
              <w:rPr>
                <w:rFonts w:cs="Arial"/>
                <w:szCs w:val="18"/>
              </w:rPr>
              <w:t>ë</w:t>
            </w:r>
            <w:r w:rsidRPr="00164B66">
              <w:rPr>
                <w:rFonts w:cs="Arial"/>
                <w:szCs w:val="18"/>
              </w:rPr>
              <w:t xml:space="preserve"> gjuh</w:t>
            </w:r>
            <w:r w:rsidR="00F438B6" w:rsidRPr="00164B66">
              <w:rPr>
                <w:rFonts w:cs="Arial"/>
                <w:szCs w:val="18"/>
              </w:rPr>
              <w:t>ë</w:t>
            </w:r>
            <w:r w:rsidRPr="00164B66">
              <w:rPr>
                <w:rFonts w:cs="Arial"/>
                <w:szCs w:val="18"/>
              </w:rPr>
              <w:t>n(t) e tyre zyrtare</w:t>
            </w:r>
            <w:r w:rsidR="00E34FE2" w:rsidRPr="00164B66">
              <w:rPr>
                <w:rFonts w:cs="Arial"/>
                <w:szCs w:val="18"/>
              </w:rPr>
              <w:t>.</w:t>
            </w:r>
          </w:p>
          <w:p w:rsidR="00E34FE2" w:rsidRPr="00164B66" w:rsidRDefault="00E34FE2" w:rsidP="00807B4F">
            <w:pPr>
              <w:autoSpaceDE w:val="0"/>
              <w:autoSpaceDN w:val="0"/>
              <w:adjustRightInd w:val="0"/>
              <w:spacing w:line="260" w:lineRule="exact"/>
              <w:rPr>
                <w:rFonts w:cs="Arial"/>
                <w:szCs w:val="18"/>
              </w:rPr>
            </w:pPr>
          </w:p>
          <w:p w:rsidR="00E34FE2" w:rsidRPr="00164B66" w:rsidRDefault="00F47CA0" w:rsidP="00807B4F">
            <w:pPr>
              <w:autoSpaceDE w:val="0"/>
              <w:autoSpaceDN w:val="0"/>
              <w:adjustRightInd w:val="0"/>
              <w:spacing w:line="260" w:lineRule="exact"/>
              <w:rPr>
                <w:rFonts w:cs="Arial"/>
                <w:szCs w:val="18"/>
              </w:rPr>
            </w:pPr>
            <w:r w:rsidRPr="00164B66">
              <w:rPr>
                <w:rFonts w:cs="Arial"/>
                <w:szCs w:val="18"/>
              </w:rPr>
              <w:t>Pengesat e gjuh</w:t>
            </w:r>
            <w:r w:rsidR="00F438B6" w:rsidRPr="00164B66">
              <w:rPr>
                <w:rFonts w:cs="Arial"/>
                <w:szCs w:val="18"/>
              </w:rPr>
              <w:t>ë</w:t>
            </w:r>
            <w:r w:rsidRPr="00164B66">
              <w:rPr>
                <w:rFonts w:cs="Arial"/>
                <w:szCs w:val="18"/>
              </w:rPr>
              <w:t>s gjat</w:t>
            </w:r>
            <w:r w:rsidR="00F438B6" w:rsidRPr="00164B66">
              <w:rPr>
                <w:rFonts w:cs="Arial"/>
                <w:szCs w:val="18"/>
              </w:rPr>
              <w:t>ë</w:t>
            </w:r>
            <w:r w:rsidRPr="00164B66">
              <w:rPr>
                <w:rFonts w:cs="Arial"/>
                <w:szCs w:val="18"/>
              </w:rPr>
              <w:t xml:space="preserve"> kontakteve t</w:t>
            </w:r>
            <w:r w:rsidR="00F438B6" w:rsidRPr="00164B66">
              <w:rPr>
                <w:rFonts w:cs="Arial"/>
                <w:szCs w:val="18"/>
              </w:rPr>
              <w:t>ë</w:t>
            </w:r>
            <w:r w:rsidRPr="00164B66">
              <w:rPr>
                <w:rFonts w:cs="Arial"/>
                <w:szCs w:val="18"/>
              </w:rPr>
              <w:t xml:space="preserve"> drejtp</w:t>
            </w:r>
            <w:r w:rsidR="00F438B6" w:rsidRPr="00164B66">
              <w:rPr>
                <w:rFonts w:cs="Arial"/>
                <w:szCs w:val="18"/>
              </w:rPr>
              <w:t>ë</w:t>
            </w:r>
            <w:r w:rsidRPr="00164B66">
              <w:rPr>
                <w:rFonts w:cs="Arial"/>
                <w:szCs w:val="18"/>
              </w:rPr>
              <w:t>rdrejta ose informale nd</w:t>
            </w:r>
            <w:r w:rsidR="00F438B6" w:rsidRPr="00164B66">
              <w:rPr>
                <w:rFonts w:cs="Arial"/>
                <w:szCs w:val="18"/>
              </w:rPr>
              <w:t>ë</w:t>
            </w:r>
            <w:r w:rsidRPr="00164B66">
              <w:rPr>
                <w:rFonts w:cs="Arial"/>
                <w:szCs w:val="18"/>
              </w:rPr>
              <w:t>rmjet prokuror</w:t>
            </w:r>
            <w:r w:rsidR="00F438B6" w:rsidRPr="00164B66">
              <w:rPr>
                <w:rFonts w:cs="Arial"/>
                <w:szCs w:val="18"/>
              </w:rPr>
              <w:t>ë</w:t>
            </w:r>
            <w:r w:rsidRPr="00164B66">
              <w:rPr>
                <w:rFonts w:cs="Arial"/>
                <w:szCs w:val="18"/>
              </w:rPr>
              <w:t>ve dhe punonj</w:t>
            </w:r>
            <w:r w:rsidR="00F438B6" w:rsidRPr="00164B66">
              <w:rPr>
                <w:rFonts w:cs="Arial"/>
                <w:szCs w:val="18"/>
              </w:rPr>
              <w:t>ë</w:t>
            </w:r>
            <w:r w:rsidRPr="00164B66">
              <w:rPr>
                <w:rFonts w:cs="Arial"/>
                <w:szCs w:val="18"/>
              </w:rPr>
              <w:t>sve t</w:t>
            </w:r>
            <w:r w:rsidR="00F438B6" w:rsidRPr="00164B66">
              <w:rPr>
                <w:rFonts w:cs="Arial"/>
                <w:szCs w:val="18"/>
              </w:rPr>
              <w:t>ë</w:t>
            </w:r>
            <w:r w:rsidRPr="00164B66">
              <w:rPr>
                <w:rFonts w:cs="Arial"/>
                <w:szCs w:val="18"/>
              </w:rPr>
              <w:t xml:space="preserve"> zbatimit t</w:t>
            </w:r>
            <w:r w:rsidR="00F438B6" w:rsidRPr="00164B66">
              <w:rPr>
                <w:rFonts w:cs="Arial"/>
                <w:szCs w:val="18"/>
              </w:rPr>
              <w:t>ë</w:t>
            </w:r>
            <w:r w:rsidRPr="00164B66">
              <w:rPr>
                <w:rFonts w:cs="Arial"/>
                <w:szCs w:val="18"/>
              </w:rPr>
              <w:t xml:space="preserve"> ligjit</w:t>
            </w:r>
            <w:r w:rsidR="00E34FE2" w:rsidRPr="00164B66">
              <w:rPr>
                <w:rFonts w:cs="Arial"/>
                <w:szCs w:val="18"/>
              </w:rPr>
              <w:t>.</w:t>
            </w:r>
          </w:p>
          <w:p w:rsidR="00E34FE2" w:rsidRPr="00164B66" w:rsidRDefault="00E34FE2" w:rsidP="00807B4F">
            <w:pPr>
              <w:autoSpaceDE w:val="0"/>
              <w:autoSpaceDN w:val="0"/>
              <w:adjustRightInd w:val="0"/>
              <w:spacing w:line="260" w:lineRule="exact"/>
              <w:rPr>
                <w:rFonts w:cs="Arial"/>
                <w:color w:val="FF0000"/>
                <w:szCs w:val="18"/>
              </w:rPr>
            </w:pPr>
          </w:p>
          <w:p w:rsidR="00E34FE2" w:rsidRPr="00164B66" w:rsidRDefault="001517CD" w:rsidP="00807B4F">
            <w:pPr>
              <w:autoSpaceDE w:val="0"/>
              <w:autoSpaceDN w:val="0"/>
              <w:adjustRightInd w:val="0"/>
              <w:spacing w:line="260" w:lineRule="exact"/>
              <w:rPr>
                <w:rFonts w:cs="Arial"/>
                <w:szCs w:val="18"/>
              </w:rPr>
            </w:pPr>
            <w:r w:rsidRPr="00164B66">
              <w:rPr>
                <w:rFonts w:cs="Arial"/>
                <w:szCs w:val="18"/>
              </w:rPr>
              <w:t>Nivele t</w:t>
            </w:r>
            <w:r w:rsidR="00F438B6" w:rsidRPr="00164B66">
              <w:rPr>
                <w:rFonts w:cs="Arial"/>
                <w:szCs w:val="18"/>
              </w:rPr>
              <w:t>ë</w:t>
            </w:r>
            <w:r w:rsidRPr="00164B66">
              <w:rPr>
                <w:rFonts w:cs="Arial"/>
                <w:szCs w:val="18"/>
              </w:rPr>
              <w:t xml:space="preserve"> ndryshme r</w:t>
            </w:r>
            <w:r w:rsidR="00F438B6" w:rsidRPr="00164B66">
              <w:rPr>
                <w:rFonts w:cs="Arial"/>
                <w:szCs w:val="18"/>
              </w:rPr>
              <w:t>ë</w:t>
            </w:r>
            <w:r w:rsidRPr="00164B66">
              <w:rPr>
                <w:rFonts w:cs="Arial"/>
                <w:szCs w:val="18"/>
              </w:rPr>
              <w:t>nd</w:t>
            </w:r>
            <w:r w:rsidR="00F438B6" w:rsidRPr="00164B66">
              <w:rPr>
                <w:rFonts w:cs="Arial"/>
                <w:szCs w:val="18"/>
              </w:rPr>
              <w:t>ë</w:t>
            </w:r>
            <w:r w:rsidRPr="00164B66">
              <w:rPr>
                <w:rFonts w:cs="Arial"/>
                <w:szCs w:val="18"/>
              </w:rPr>
              <w:t>sie p</w:t>
            </w:r>
            <w:r w:rsidR="00F438B6" w:rsidRPr="00164B66">
              <w:rPr>
                <w:rFonts w:cs="Arial"/>
                <w:szCs w:val="18"/>
              </w:rPr>
              <w:t>ë</w:t>
            </w:r>
            <w:r w:rsidRPr="00164B66">
              <w:rPr>
                <w:rFonts w:cs="Arial"/>
                <w:szCs w:val="18"/>
              </w:rPr>
              <w:t>r hetimet e krimeve kibernetike n</w:t>
            </w:r>
            <w:r w:rsidR="00F438B6" w:rsidRPr="00164B66">
              <w:rPr>
                <w:rFonts w:cs="Arial"/>
                <w:szCs w:val="18"/>
              </w:rPr>
              <w:t>ë</w:t>
            </w:r>
            <w:r w:rsidRPr="00164B66">
              <w:rPr>
                <w:rFonts w:cs="Arial"/>
                <w:szCs w:val="18"/>
              </w:rPr>
              <w:t xml:space="preserve"> vende t</w:t>
            </w:r>
            <w:r w:rsidR="00F438B6" w:rsidRPr="00164B66">
              <w:rPr>
                <w:rFonts w:cs="Arial"/>
                <w:szCs w:val="18"/>
              </w:rPr>
              <w:t>ë</w:t>
            </w:r>
            <w:r w:rsidRPr="00164B66">
              <w:rPr>
                <w:rFonts w:cs="Arial"/>
                <w:szCs w:val="18"/>
              </w:rPr>
              <w:t xml:space="preserve"> ndryshme</w:t>
            </w:r>
            <w:r w:rsidR="00E34FE2" w:rsidRPr="00164B66">
              <w:rPr>
                <w:rFonts w:cs="Arial"/>
                <w:szCs w:val="18"/>
              </w:rPr>
              <w:t xml:space="preserve">. </w:t>
            </w:r>
            <w:r w:rsidRPr="00164B66">
              <w:rPr>
                <w:rFonts w:cs="Arial"/>
                <w:szCs w:val="18"/>
              </w:rPr>
              <w:t>Krimet kibernetike t</w:t>
            </w:r>
            <w:r w:rsidR="00F438B6" w:rsidRPr="00164B66">
              <w:rPr>
                <w:rFonts w:cs="Arial"/>
                <w:szCs w:val="18"/>
              </w:rPr>
              <w:t>ë</w:t>
            </w:r>
            <w:r w:rsidR="008D1E29" w:rsidRPr="00164B66">
              <w:rPr>
                <w:rFonts w:cs="Arial"/>
                <w:szCs w:val="18"/>
              </w:rPr>
              <w:t xml:space="preserve"> lidhura me ekonomin</w:t>
            </w:r>
            <w:r w:rsidR="008D1E29" w:rsidRPr="00164B66">
              <w:rPr>
                <w:szCs w:val="18"/>
              </w:rPr>
              <w:t>ë</w:t>
            </w:r>
            <w:r w:rsidRPr="00164B66">
              <w:rPr>
                <w:rFonts w:cs="Arial"/>
                <w:szCs w:val="18"/>
              </w:rPr>
              <w:t xml:space="preserve"> do t</w:t>
            </w:r>
            <w:r w:rsidR="00F438B6" w:rsidRPr="00164B66">
              <w:rPr>
                <w:rFonts w:cs="Arial"/>
                <w:szCs w:val="18"/>
              </w:rPr>
              <w:t>ë</w:t>
            </w:r>
            <w:r w:rsidRPr="00164B66">
              <w:rPr>
                <w:rFonts w:cs="Arial"/>
                <w:szCs w:val="18"/>
              </w:rPr>
              <w:t xml:space="preserve"> ishin n</w:t>
            </w:r>
            <w:r w:rsidR="00F438B6" w:rsidRPr="00164B66">
              <w:rPr>
                <w:rFonts w:cs="Arial"/>
                <w:szCs w:val="18"/>
              </w:rPr>
              <w:t>ë</w:t>
            </w:r>
            <w:r w:rsidRPr="00164B66">
              <w:rPr>
                <w:rFonts w:cs="Arial"/>
                <w:szCs w:val="18"/>
              </w:rPr>
              <w:t xml:space="preserve"> fund t</w:t>
            </w:r>
            <w:r w:rsidR="00F438B6" w:rsidRPr="00164B66">
              <w:rPr>
                <w:rFonts w:cs="Arial"/>
                <w:szCs w:val="18"/>
              </w:rPr>
              <w:t>ë</w:t>
            </w:r>
            <w:r w:rsidRPr="00164B66">
              <w:rPr>
                <w:rFonts w:cs="Arial"/>
                <w:szCs w:val="18"/>
              </w:rPr>
              <w:t xml:space="preserve"> list</w:t>
            </w:r>
            <w:r w:rsidR="00F438B6" w:rsidRPr="00164B66">
              <w:rPr>
                <w:rFonts w:cs="Arial"/>
                <w:szCs w:val="18"/>
              </w:rPr>
              <w:t>ë</w:t>
            </w:r>
            <w:r w:rsidRPr="00164B66">
              <w:rPr>
                <w:rFonts w:cs="Arial"/>
                <w:szCs w:val="18"/>
              </w:rPr>
              <w:t>s s</w:t>
            </w:r>
            <w:r w:rsidR="00F438B6" w:rsidRPr="00164B66">
              <w:rPr>
                <w:rFonts w:cs="Arial"/>
                <w:szCs w:val="18"/>
              </w:rPr>
              <w:t>ë</w:t>
            </w:r>
            <w:r w:rsidRPr="00164B66">
              <w:rPr>
                <w:rFonts w:cs="Arial"/>
                <w:szCs w:val="18"/>
              </w:rPr>
              <w:t xml:space="preserve"> prioriteteve n</w:t>
            </w:r>
            <w:r w:rsidR="00F438B6" w:rsidRPr="00164B66">
              <w:rPr>
                <w:rFonts w:cs="Arial"/>
                <w:szCs w:val="18"/>
              </w:rPr>
              <w:t>ë</w:t>
            </w:r>
            <w:r w:rsidRPr="00164B66">
              <w:rPr>
                <w:rFonts w:cs="Arial"/>
                <w:szCs w:val="18"/>
              </w:rPr>
              <w:t xml:space="preserve"> vendet ku mbizot</w:t>
            </w:r>
            <w:r w:rsidR="00F438B6" w:rsidRPr="00164B66">
              <w:rPr>
                <w:rFonts w:cs="Arial"/>
                <w:szCs w:val="18"/>
              </w:rPr>
              <w:t>ë</w:t>
            </w:r>
            <w:r w:rsidRPr="00164B66">
              <w:rPr>
                <w:rFonts w:cs="Arial"/>
                <w:szCs w:val="18"/>
              </w:rPr>
              <w:t>ron krimi i dhunsh</w:t>
            </w:r>
            <w:r w:rsidR="00F438B6" w:rsidRPr="00164B66">
              <w:rPr>
                <w:rFonts w:cs="Arial"/>
                <w:szCs w:val="18"/>
              </w:rPr>
              <w:t>ë</w:t>
            </w:r>
            <w:r w:rsidRPr="00164B66">
              <w:rPr>
                <w:rFonts w:cs="Arial"/>
                <w:szCs w:val="18"/>
              </w:rPr>
              <w:t>m; krimi i organizuar dhe terrorizmi i lidhur me krimin kibernetik do t</w:t>
            </w:r>
            <w:r w:rsidR="00F438B6" w:rsidRPr="00164B66">
              <w:rPr>
                <w:rFonts w:cs="Arial"/>
                <w:szCs w:val="18"/>
              </w:rPr>
              <w:t>ë</w:t>
            </w:r>
            <w:r w:rsidRPr="00164B66">
              <w:rPr>
                <w:rFonts w:cs="Arial"/>
                <w:szCs w:val="18"/>
              </w:rPr>
              <w:t xml:space="preserve"> kishin nj</w:t>
            </w:r>
            <w:r w:rsidR="00F438B6" w:rsidRPr="00164B66">
              <w:rPr>
                <w:rFonts w:cs="Arial"/>
                <w:szCs w:val="18"/>
              </w:rPr>
              <w:t>ë</w:t>
            </w:r>
            <w:r w:rsidRPr="00164B66">
              <w:rPr>
                <w:rFonts w:cs="Arial"/>
                <w:szCs w:val="18"/>
              </w:rPr>
              <w:t xml:space="preserve"> r</w:t>
            </w:r>
            <w:r w:rsidR="00F438B6" w:rsidRPr="00164B66">
              <w:rPr>
                <w:rFonts w:cs="Arial"/>
                <w:szCs w:val="18"/>
              </w:rPr>
              <w:t>ë</w:t>
            </w:r>
            <w:r w:rsidRPr="00164B66">
              <w:rPr>
                <w:rFonts w:cs="Arial"/>
                <w:szCs w:val="18"/>
              </w:rPr>
              <w:t>nd</w:t>
            </w:r>
            <w:r w:rsidR="00F438B6" w:rsidRPr="00164B66">
              <w:rPr>
                <w:rFonts w:cs="Arial"/>
                <w:szCs w:val="18"/>
              </w:rPr>
              <w:t>ë</w:t>
            </w:r>
            <w:r w:rsidRPr="00164B66">
              <w:rPr>
                <w:rFonts w:cs="Arial"/>
                <w:szCs w:val="18"/>
              </w:rPr>
              <w:t>si krejt t</w:t>
            </w:r>
            <w:r w:rsidR="00F438B6" w:rsidRPr="00164B66">
              <w:rPr>
                <w:rFonts w:cs="Arial"/>
                <w:szCs w:val="18"/>
              </w:rPr>
              <w:t>ë</w:t>
            </w:r>
            <w:r w:rsidRPr="00164B66">
              <w:rPr>
                <w:rFonts w:cs="Arial"/>
                <w:szCs w:val="18"/>
              </w:rPr>
              <w:t xml:space="preserve"> ndryshme</w:t>
            </w:r>
            <w:r w:rsidR="00E34FE2" w:rsidRPr="00164B66">
              <w:rPr>
                <w:rFonts w:cs="Arial"/>
                <w:szCs w:val="18"/>
              </w:rPr>
              <w:t>, et</w:t>
            </w:r>
            <w:r w:rsidRPr="00164B66">
              <w:rPr>
                <w:rFonts w:cs="Arial"/>
                <w:szCs w:val="18"/>
              </w:rPr>
              <w:t>j</w:t>
            </w:r>
            <w:r w:rsidR="00E34FE2" w:rsidRPr="00164B66">
              <w:rPr>
                <w:rFonts w:cs="Arial"/>
                <w:szCs w:val="18"/>
              </w:rPr>
              <w:t xml:space="preserve">. </w:t>
            </w:r>
            <w:r w:rsidRPr="00164B66">
              <w:rPr>
                <w:rFonts w:cs="Arial"/>
                <w:szCs w:val="18"/>
              </w:rPr>
              <w:t>Si rezultat mund t</w:t>
            </w:r>
            <w:r w:rsidR="00F438B6" w:rsidRPr="00164B66">
              <w:rPr>
                <w:rFonts w:cs="Arial"/>
                <w:szCs w:val="18"/>
              </w:rPr>
              <w:t>ë</w:t>
            </w:r>
            <w:r w:rsidRPr="00164B66">
              <w:rPr>
                <w:rFonts w:cs="Arial"/>
                <w:szCs w:val="18"/>
              </w:rPr>
              <w:t xml:space="preserve"> jet</w:t>
            </w:r>
            <w:r w:rsidR="00F438B6" w:rsidRPr="00164B66">
              <w:rPr>
                <w:rFonts w:cs="Arial"/>
                <w:szCs w:val="18"/>
              </w:rPr>
              <w:t>ë</w:t>
            </w:r>
            <w:r w:rsidRPr="00164B66">
              <w:rPr>
                <w:rFonts w:cs="Arial"/>
                <w:szCs w:val="18"/>
              </w:rPr>
              <w:t xml:space="preserve"> q</w:t>
            </w:r>
            <w:r w:rsidR="00F438B6" w:rsidRPr="00164B66">
              <w:rPr>
                <w:rFonts w:cs="Arial"/>
                <w:szCs w:val="18"/>
              </w:rPr>
              <w:t>ë</w:t>
            </w:r>
            <w:r w:rsidRPr="00164B66">
              <w:rPr>
                <w:rFonts w:cs="Arial"/>
                <w:szCs w:val="18"/>
              </w:rPr>
              <w:t xml:space="preserve"> k</w:t>
            </w:r>
            <w:r w:rsidR="00F438B6" w:rsidRPr="00164B66">
              <w:rPr>
                <w:rFonts w:cs="Arial"/>
                <w:szCs w:val="18"/>
              </w:rPr>
              <w:t>ë</w:t>
            </w:r>
            <w:r w:rsidR="008D1E29" w:rsidRPr="00164B66">
              <w:rPr>
                <w:rFonts w:cs="Arial"/>
                <w:szCs w:val="18"/>
              </w:rPr>
              <w:t>rkesave</w:t>
            </w:r>
            <w:r w:rsidRPr="00164B66">
              <w:rPr>
                <w:rFonts w:cs="Arial"/>
                <w:szCs w:val="18"/>
              </w:rPr>
              <w:t xml:space="preserve"> p</w:t>
            </w:r>
            <w:r w:rsidR="00F438B6" w:rsidRPr="00164B66">
              <w:rPr>
                <w:rFonts w:cs="Arial"/>
                <w:szCs w:val="18"/>
              </w:rPr>
              <w:t>ë</w:t>
            </w:r>
            <w:r w:rsidRPr="00164B66">
              <w:rPr>
                <w:rFonts w:cs="Arial"/>
                <w:szCs w:val="18"/>
              </w:rPr>
              <w:t>r ndihm</w:t>
            </w:r>
            <w:r w:rsidR="00F438B6" w:rsidRPr="00164B66">
              <w:rPr>
                <w:rFonts w:cs="Arial"/>
                <w:szCs w:val="18"/>
              </w:rPr>
              <w:t>ë</w:t>
            </w:r>
            <w:r w:rsidRPr="00164B66">
              <w:rPr>
                <w:rFonts w:cs="Arial"/>
                <w:szCs w:val="18"/>
              </w:rPr>
              <w:t xml:space="preserve"> n</w:t>
            </w:r>
            <w:r w:rsidR="00F438B6" w:rsidRPr="00164B66">
              <w:rPr>
                <w:rFonts w:cs="Arial"/>
                <w:szCs w:val="18"/>
              </w:rPr>
              <w:t>ë</w:t>
            </w:r>
            <w:r w:rsidRPr="00164B66">
              <w:rPr>
                <w:rFonts w:cs="Arial"/>
                <w:szCs w:val="18"/>
              </w:rPr>
              <w:t xml:space="preserve"> ç</w:t>
            </w:r>
            <w:r w:rsidR="00F438B6" w:rsidRPr="00164B66">
              <w:rPr>
                <w:rFonts w:cs="Arial"/>
                <w:szCs w:val="18"/>
              </w:rPr>
              <w:t>ë</w:t>
            </w:r>
            <w:r w:rsidRPr="00164B66">
              <w:rPr>
                <w:rFonts w:cs="Arial"/>
                <w:szCs w:val="18"/>
              </w:rPr>
              <w:t>shtjet e krimit kibernetik thjesht iu jepet nj</w:t>
            </w:r>
            <w:r w:rsidR="00F438B6" w:rsidRPr="00164B66">
              <w:rPr>
                <w:rFonts w:cs="Arial"/>
                <w:szCs w:val="18"/>
              </w:rPr>
              <w:t>ë</w:t>
            </w:r>
            <w:r w:rsidRPr="00164B66">
              <w:rPr>
                <w:rFonts w:cs="Arial"/>
                <w:szCs w:val="18"/>
              </w:rPr>
              <w:t xml:space="preserve"> prioritet i ul</w:t>
            </w:r>
            <w:r w:rsidR="00F438B6" w:rsidRPr="00164B66">
              <w:rPr>
                <w:rFonts w:cs="Arial"/>
                <w:szCs w:val="18"/>
              </w:rPr>
              <w:t>ë</w:t>
            </w:r>
            <w:r w:rsidRPr="00164B66">
              <w:rPr>
                <w:rFonts w:cs="Arial"/>
                <w:szCs w:val="18"/>
              </w:rPr>
              <w:t>t, veçan</w:t>
            </w:r>
            <w:r w:rsidR="00F438B6" w:rsidRPr="00164B66">
              <w:rPr>
                <w:rFonts w:cs="Arial"/>
                <w:szCs w:val="18"/>
              </w:rPr>
              <w:t>ë</w:t>
            </w:r>
            <w:r w:rsidRPr="00164B66">
              <w:rPr>
                <w:rFonts w:cs="Arial"/>
                <w:szCs w:val="18"/>
              </w:rPr>
              <w:t>risht atyre q</w:t>
            </w:r>
            <w:r w:rsidR="00F438B6" w:rsidRPr="00164B66">
              <w:rPr>
                <w:rFonts w:cs="Arial"/>
                <w:szCs w:val="18"/>
              </w:rPr>
              <w:t>ë</w:t>
            </w:r>
            <w:r w:rsidRPr="00164B66">
              <w:rPr>
                <w:rFonts w:cs="Arial"/>
                <w:szCs w:val="18"/>
              </w:rPr>
              <w:t xml:space="preserve"> vijn</w:t>
            </w:r>
            <w:r w:rsidR="00F438B6" w:rsidRPr="00164B66">
              <w:rPr>
                <w:rFonts w:cs="Arial"/>
                <w:szCs w:val="18"/>
              </w:rPr>
              <w:t>ë</w:t>
            </w:r>
            <w:r w:rsidRPr="00164B66">
              <w:rPr>
                <w:rFonts w:cs="Arial"/>
                <w:szCs w:val="18"/>
              </w:rPr>
              <w:t xml:space="preserve"> nga vendet me aspak ose pak histori bashk</w:t>
            </w:r>
            <w:r w:rsidR="00F438B6" w:rsidRPr="00164B66">
              <w:rPr>
                <w:rFonts w:cs="Arial"/>
                <w:szCs w:val="18"/>
              </w:rPr>
              <w:t>ë</w:t>
            </w:r>
            <w:r w:rsidRPr="00164B66">
              <w:rPr>
                <w:rFonts w:cs="Arial"/>
                <w:szCs w:val="18"/>
              </w:rPr>
              <w:t>punimi n</w:t>
            </w:r>
            <w:r w:rsidR="00F438B6" w:rsidRPr="00164B66">
              <w:rPr>
                <w:rFonts w:cs="Arial"/>
                <w:szCs w:val="18"/>
              </w:rPr>
              <w:t>ë</w:t>
            </w:r>
            <w:r w:rsidRPr="00164B66">
              <w:rPr>
                <w:rFonts w:cs="Arial"/>
                <w:szCs w:val="18"/>
              </w:rPr>
              <w:t xml:space="preserve"> situata t</w:t>
            </w:r>
            <w:r w:rsidR="00F438B6" w:rsidRPr="00164B66">
              <w:rPr>
                <w:rFonts w:cs="Arial"/>
                <w:szCs w:val="18"/>
              </w:rPr>
              <w:t>ë</w:t>
            </w:r>
            <w:r w:rsidRPr="00164B66">
              <w:rPr>
                <w:rFonts w:cs="Arial"/>
                <w:szCs w:val="18"/>
              </w:rPr>
              <w:t xml:space="preserve"> nd</w:t>
            </w:r>
            <w:r w:rsidR="00F438B6" w:rsidRPr="00164B66">
              <w:rPr>
                <w:rFonts w:cs="Arial"/>
                <w:szCs w:val="18"/>
              </w:rPr>
              <w:t>ë</w:t>
            </w:r>
            <w:r w:rsidRPr="00164B66">
              <w:rPr>
                <w:rFonts w:cs="Arial"/>
                <w:szCs w:val="18"/>
              </w:rPr>
              <w:t>rsjella</w:t>
            </w:r>
            <w:r w:rsidR="00E34FE2" w:rsidRPr="00164B66">
              <w:rPr>
                <w:rFonts w:cs="Arial"/>
                <w:szCs w:val="18"/>
              </w:rPr>
              <w:t xml:space="preserve">. </w:t>
            </w:r>
          </w:p>
          <w:p w:rsidR="00E34FE2" w:rsidRPr="00164B66" w:rsidRDefault="00E34FE2" w:rsidP="00807B4F">
            <w:pPr>
              <w:autoSpaceDE w:val="0"/>
              <w:autoSpaceDN w:val="0"/>
              <w:adjustRightInd w:val="0"/>
              <w:spacing w:line="260" w:lineRule="exact"/>
              <w:rPr>
                <w:rFonts w:cs="Arial"/>
                <w:szCs w:val="18"/>
              </w:rPr>
            </w:pPr>
          </w:p>
          <w:p w:rsidR="00E34FE2" w:rsidRPr="00164B66" w:rsidRDefault="001517CD" w:rsidP="00807B4F">
            <w:pPr>
              <w:autoSpaceDE w:val="0"/>
              <w:autoSpaceDN w:val="0"/>
              <w:adjustRightInd w:val="0"/>
              <w:spacing w:line="260" w:lineRule="exact"/>
              <w:rPr>
                <w:rFonts w:cs="Arial"/>
                <w:szCs w:val="18"/>
              </w:rPr>
            </w:pPr>
            <w:r w:rsidRPr="00164B66">
              <w:rPr>
                <w:rFonts w:cs="Arial"/>
                <w:szCs w:val="18"/>
              </w:rPr>
              <w:t>Merrni n</w:t>
            </w:r>
            <w:r w:rsidR="00F438B6" w:rsidRPr="00164B66">
              <w:rPr>
                <w:rFonts w:cs="Arial"/>
                <w:szCs w:val="18"/>
              </w:rPr>
              <w:t>ë</w:t>
            </w:r>
            <w:r w:rsidRPr="00164B66">
              <w:rPr>
                <w:rFonts w:cs="Arial"/>
                <w:szCs w:val="18"/>
              </w:rPr>
              <w:t xml:space="preserve"> konsiderat</w:t>
            </w:r>
            <w:r w:rsidR="00F438B6" w:rsidRPr="00164B66">
              <w:rPr>
                <w:rFonts w:cs="Arial"/>
                <w:szCs w:val="18"/>
              </w:rPr>
              <w:t>ë</w:t>
            </w:r>
            <w:r w:rsidRPr="00164B66">
              <w:rPr>
                <w:rFonts w:cs="Arial"/>
                <w:szCs w:val="18"/>
              </w:rPr>
              <w:t xml:space="preserve"> dh</w:t>
            </w:r>
            <w:r w:rsidR="00F438B6" w:rsidRPr="00164B66">
              <w:rPr>
                <w:rFonts w:cs="Arial"/>
                <w:szCs w:val="18"/>
              </w:rPr>
              <w:t>ë</w:t>
            </w:r>
            <w:r w:rsidRPr="00164B66">
              <w:rPr>
                <w:rFonts w:cs="Arial"/>
                <w:szCs w:val="18"/>
              </w:rPr>
              <w:t>nien e mb</w:t>
            </w:r>
            <w:r w:rsidR="00F438B6" w:rsidRPr="00164B66">
              <w:rPr>
                <w:rFonts w:cs="Arial"/>
                <w:szCs w:val="18"/>
              </w:rPr>
              <w:t>ë</w:t>
            </w:r>
            <w:r w:rsidRPr="00164B66">
              <w:rPr>
                <w:rFonts w:cs="Arial"/>
                <w:szCs w:val="18"/>
              </w:rPr>
              <w:t>shtetjes teknike ose me ekspert n</w:t>
            </w:r>
            <w:r w:rsidR="00F438B6" w:rsidRPr="00164B66">
              <w:rPr>
                <w:rFonts w:cs="Arial"/>
                <w:szCs w:val="18"/>
              </w:rPr>
              <w:t>ë</w:t>
            </w:r>
            <w:r w:rsidRPr="00164B66">
              <w:rPr>
                <w:rFonts w:cs="Arial"/>
                <w:szCs w:val="18"/>
              </w:rPr>
              <w:t>se pala k</w:t>
            </w:r>
            <w:r w:rsidR="00F438B6" w:rsidRPr="00164B66">
              <w:rPr>
                <w:rFonts w:cs="Arial"/>
                <w:szCs w:val="18"/>
              </w:rPr>
              <w:t>ë</w:t>
            </w:r>
            <w:r w:rsidRPr="00164B66">
              <w:rPr>
                <w:rFonts w:cs="Arial"/>
                <w:szCs w:val="18"/>
              </w:rPr>
              <w:t>rkuese nuk ka kapacitete p</w:t>
            </w:r>
            <w:r w:rsidR="00F438B6" w:rsidRPr="00164B66">
              <w:rPr>
                <w:rFonts w:cs="Arial"/>
                <w:szCs w:val="18"/>
              </w:rPr>
              <w:t>ë</w:t>
            </w:r>
            <w:r w:rsidRPr="00164B66">
              <w:rPr>
                <w:rFonts w:cs="Arial"/>
                <w:szCs w:val="18"/>
              </w:rPr>
              <w:t>r t</w:t>
            </w:r>
            <w:r w:rsidR="00F438B6" w:rsidRPr="00164B66">
              <w:rPr>
                <w:rFonts w:cs="Arial"/>
                <w:szCs w:val="18"/>
              </w:rPr>
              <w:t>ë</w:t>
            </w:r>
            <w:r w:rsidRPr="00164B66">
              <w:rPr>
                <w:rFonts w:cs="Arial"/>
                <w:szCs w:val="18"/>
              </w:rPr>
              <w:t xml:space="preserve"> ekzekutuar k</w:t>
            </w:r>
            <w:r w:rsidR="00F438B6" w:rsidRPr="00164B66">
              <w:rPr>
                <w:rFonts w:cs="Arial"/>
                <w:szCs w:val="18"/>
              </w:rPr>
              <w:t>ë</w:t>
            </w:r>
            <w:r w:rsidRPr="00164B66">
              <w:rPr>
                <w:rFonts w:cs="Arial"/>
                <w:szCs w:val="18"/>
              </w:rPr>
              <w:t>rkes</w:t>
            </w:r>
            <w:r w:rsidR="00F438B6" w:rsidRPr="00164B66">
              <w:rPr>
                <w:rFonts w:cs="Arial"/>
                <w:szCs w:val="18"/>
              </w:rPr>
              <w:t>ë</w:t>
            </w:r>
            <w:r w:rsidRPr="00164B66">
              <w:rPr>
                <w:rFonts w:cs="Arial"/>
                <w:szCs w:val="18"/>
              </w:rPr>
              <w:t>n tuaj</w:t>
            </w:r>
            <w:r w:rsidR="00E34FE2" w:rsidRPr="00164B66">
              <w:rPr>
                <w:rFonts w:cs="Arial"/>
                <w:szCs w:val="18"/>
              </w:rPr>
              <w:t>.</w:t>
            </w:r>
          </w:p>
          <w:p w:rsidR="00E34FE2" w:rsidRPr="00164B66" w:rsidRDefault="00E34FE2" w:rsidP="00807B4F">
            <w:pPr>
              <w:autoSpaceDE w:val="0"/>
              <w:autoSpaceDN w:val="0"/>
              <w:adjustRightInd w:val="0"/>
              <w:spacing w:line="260" w:lineRule="exact"/>
              <w:rPr>
                <w:rFonts w:cs="Arial"/>
                <w:szCs w:val="18"/>
              </w:rPr>
            </w:pPr>
          </w:p>
          <w:p w:rsidR="00E34FE2" w:rsidRPr="00164B66" w:rsidRDefault="001517CD" w:rsidP="001F6775">
            <w:pPr>
              <w:tabs>
                <w:tab w:val="left" w:pos="426"/>
                <w:tab w:val="left" w:pos="851"/>
              </w:tabs>
              <w:spacing w:line="260" w:lineRule="exact"/>
              <w:rPr>
                <w:rFonts w:cs="Calibri"/>
                <w:szCs w:val="18"/>
              </w:rPr>
            </w:pPr>
            <w:r w:rsidRPr="00164B66">
              <w:rPr>
                <w:rFonts w:cs="Arial"/>
                <w:szCs w:val="18"/>
              </w:rPr>
              <w:t>Merrni n</w:t>
            </w:r>
            <w:r w:rsidR="00F438B6" w:rsidRPr="00164B66">
              <w:rPr>
                <w:rFonts w:cs="Arial"/>
                <w:szCs w:val="18"/>
              </w:rPr>
              <w:t>ë</w:t>
            </w:r>
            <w:r w:rsidRPr="00164B66">
              <w:rPr>
                <w:rFonts w:cs="Arial"/>
                <w:szCs w:val="18"/>
              </w:rPr>
              <w:t xml:space="preserve"> konsiderat</w:t>
            </w:r>
            <w:r w:rsidR="00F438B6" w:rsidRPr="00164B66">
              <w:rPr>
                <w:rFonts w:cs="Arial"/>
                <w:szCs w:val="18"/>
              </w:rPr>
              <w:t>ë</w:t>
            </w:r>
            <w:r w:rsidRPr="00164B66">
              <w:rPr>
                <w:rFonts w:cs="Arial"/>
                <w:szCs w:val="18"/>
              </w:rPr>
              <w:t xml:space="preserve"> dhe p</w:t>
            </w:r>
            <w:r w:rsidR="00F438B6" w:rsidRPr="00164B66">
              <w:rPr>
                <w:rFonts w:cs="Arial"/>
                <w:szCs w:val="18"/>
              </w:rPr>
              <w:t>ë</w:t>
            </w:r>
            <w:r w:rsidRPr="00164B66">
              <w:rPr>
                <w:rFonts w:cs="Arial"/>
                <w:szCs w:val="18"/>
              </w:rPr>
              <w:t xml:space="preserve">rdorimin e </w:t>
            </w:r>
            <w:r w:rsidR="001F6775" w:rsidRPr="00164B66">
              <w:rPr>
                <w:rFonts w:cs="Arial"/>
                <w:szCs w:val="18"/>
              </w:rPr>
              <w:t>masave dhe mjeteve hetimore tradicionale sa her</w:t>
            </w:r>
            <w:r w:rsidR="00F438B6" w:rsidRPr="00164B66">
              <w:rPr>
                <w:rFonts w:cs="Arial"/>
                <w:szCs w:val="18"/>
              </w:rPr>
              <w:t>ë</w:t>
            </w:r>
            <w:r w:rsidR="001F6775" w:rsidRPr="00164B66">
              <w:rPr>
                <w:rFonts w:cs="Arial"/>
                <w:szCs w:val="18"/>
              </w:rPr>
              <w:t xml:space="preserve"> q</w:t>
            </w:r>
            <w:r w:rsidR="00F438B6" w:rsidRPr="00164B66">
              <w:rPr>
                <w:rFonts w:cs="Arial"/>
                <w:szCs w:val="18"/>
              </w:rPr>
              <w:t>ë</w:t>
            </w:r>
            <w:r w:rsidR="001F6775" w:rsidRPr="00164B66">
              <w:rPr>
                <w:rFonts w:cs="Arial"/>
                <w:szCs w:val="18"/>
              </w:rPr>
              <w:t xml:space="preserve"> </w:t>
            </w:r>
            <w:r w:rsidR="00F438B6" w:rsidRPr="00164B66">
              <w:rPr>
                <w:rFonts w:cs="Arial"/>
                <w:szCs w:val="18"/>
              </w:rPr>
              <w:t>ë</w:t>
            </w:r>
            <w:r w:rsidR="001F6775" w:rsidRPr="00164B66">
              <w:rPr>
                <w:rFonts w:cs="Arial"/>
                <w:szCs w:val="18"/>
              </w:rPr>
              <w:t>sht</w:t>
            </w:r>
            <w:r w:rsidR="00F438B6" w:rsidRPr="00164B66">
              <w:rPr>
                <w:rFonts w:cs="Arial"/>
                <w:szCs w:val="18"/>
              </w:rPr>
              <w:t>ë</w:t>
            </w:r>
            <w:r w:rsidR="001F6775" w:rsidRPr="00164B66">
              <w:rPr>
                <w:rFonts w:cs="Arial"/>
                <w:szCs w:val="18"/>
              </w:rPr>
              <w:t xml:space="preserve"> e mundur – oficer</w:t>
            </w:r>
            <w:r w:rsidR="00F438B6" w:rsidRPr="00164B66">
              <w:rPr>
                <w:rFonts w:cs="Arial"/>
                <w:szCs w:val="18"/>
              </w:rPr>
              <w:t>ë</w:t>
            </w:r>
            <w:r w:rsidR="001F6775" w:rsidRPr="00164B66">
              <w:rPr>
                <w:rFonts w:cs="Arial"/>
                <w:szCs w:val="18"/>
              </w:rPr>
              <w:t>t e policis</w:t>
            </w:r>
            <w:r w:rsidR="00F438B6" w:rsidRPr="00164B66">
              <w:rPr>
                <w:rFonts w:cs="Arial"/>
                <w:szCs w:val="18"/>
              </w:rPr>
              <w:t>ë</w:t>
            </w:r>
            <w:r w:rsidR="001F6775" w:rsidRPr="00164B66">
              <w:rPr>
                <w:rFonts w:cs="Arial"/>
                <w:szCs w:val="18"/>
              </w:rPr>
              <w:t>/prokuror</w:t>
            </w:r>
            <w:r w:rsidR="00F438B6" w:rsidRPr="00164B66">
              <w:rPr>
                <w:rFonts w:cs="Arial"/>
                <w:szCs w:val="18"/>
              </w:rPr>
              <w:t>ë</w:t>
            </w:r>
            <w:r w:rsidR="001F6775" w:rsidRPr="00164B66">
              <w:rPr>
                <w:rFonts w:cs="Arial"/>
                <w:szCs w:val="18"/>
              </w:rPr>
              <w:t>t jan</w:t>
            </w:r>
            <w:r w:rsidR="00F438B6" w:rsidRPr="00164B66">
              <w:rPr>
                <w:rFonts w:cs="Arial"/>
                <w:szCs w:val="18"/>
              </w:rPr>
              <w:t>ë</w:t>
            </w:r>
            <w:r w:rsidR="001F6775" w:rsidRPr="00164B66">
              <w:rPr>
                <w:rFonts w:cs="Arial"/>
                <w:szCs w:val="18"/>
              </w:rPr>
              <w:t xml:space="preserve"> m</w:t>
            </w:r>
            <w:r w:rsidR="00F438B6" w:rsidRPr="00164B66">
              <w:rPr>
                <w:rFonts w:cs="Arial"/>
                <w:szCs w:val="18"/>
              </w:rPr>
              <w:t>ë</w:t>
            </w:r>
            <w:r w:rsidR="001F6775" w:rsidRPr="00164B66">
              <w:rPr>
                <w:rFonts w:cs="Arial"/>
                <w:szCs w:val="18"/>
              </w:rPr>
              <w:t xml:space="preserve"> t</w:t>
            </w:r>
            <w:r w:rsidR="00F438B6" w:rsidRPr="00164B66">
              <w:rPr>
                <w:rFonts w:cs="Arial"/>
                <w:szCs w:val="18"/>
              </w:rPr>
              <w:t>ë</w:t>
            </w:r>
            <w:r w:rsidR="001F6775" w:rsidRPr="00164B66">
              <w:rPr>
                <w:rFonts w:cs="Arial"/>
                <w:szCs w:val="18"/>
              </w:rPr>
              <w:t xml:space="preserve"> m</w:t>
            </w:r>
            <w:r w:rsidR="00F438B6" w:rsidRPr="00164B66">
              <w:rPr>
                <w:rFonts w:cs="Arial"/>
                <w:szCs w:val="18"/>
              </w:rPr>
              <w:t>ë</w:t>
            </w:r>
            <w:r w:rsidR="001F6775" w:rsidRPr="00164B66">
              <w:rPr>
                <w:rFonts w:cs="Arial"/>
                <w:szCs w:val="18"/>
              </w:rPr>
              <w:t>suar me t</w:t>
            </w:r>
            <w:r w:rsidR="00F438B6" w:rsidRPr="00164B66">
              <w:rPr>
                <w:rFonts w:cs="Arial"/>
                <w:szCs w:val="18"/>
              </w:rPr>
              <w:t>ë</w:t>
            </w:r>
            <w:r w:rsidR="001F6775" w:rsidRPr="00164B66">
              <w:rPr>
                <w:rFonts w:cs="Arial"/>
                <w:szCs w:val="18"/>
              </w:rPr>
              <w:t>, nganj</w:t>
            </w:r>
            <w:r w:rsidR="00F438B6" w:rsidRPr="00164B66">
              <w:rPr>
                <w:rFonts w:cs="Arial"/>
                <w:szCs w:val="18"/>
              </w:rPr>
              <w:t>ë</w:t>
            </w:r>
            <w:r w:rsidR="001F6775" w:rsidRPr="00164B66">
              <w:rPr>
                <w:rFonts w:cs="Arial"/>
                <w:szCs w:val="18"/>
              </w:rPr>
              <w:t>her</w:t>
            </w:r>
            <w:r w:rsidR="00F438B6" w:rsidRPr="00164B66">
              <w:rPr>
                <w:rFonts w:cs="Arial"/>
                <w:szCs w:val="18"/>
              </w:rPr>
              <w:t>ë</w:t>
            </w:r>
            <w:r w:rsidR="001F6775" w:rsidRPr="00164B66">
              <w:rPr>
                <w:rFonts w:cs="Arial"/>
                <w:szCs w:val="18"/>
              </w:rPr>
              <w:t xml:space="preserve"> mund t’i sh</w:t>
            </w:r>
            <w:r w:rsidR="00F438B6" w:rsidRPr="00164B66">
              <w:rPr>
                <w:rFonts w:cs="Arial"/>
                <w:szCs w:val="18"/>
              </w:rPr>
              <w:t>ë</w:t>
            </w:r>
            <w:r w:rsidR="001F6775" w:rsidRPr="00164B66">
              <w:rPr>
                <w:rFonts w:cs="Arial"/>
                <w:szCs w:val="18"/>
              </w:rPr>
              <w:t>rbej</w:t>
            </w:r>
            <w:r w:rsidR="00F438B6" w:rsidRPr="00164B66">
              <w:rPr>
                <w:rFonts w:cs="Arial"/>
                <w:szCs w:val="18"/>
              </w:rPr>
              <w:t>ë</w:t>
            </w:r>
            <w:r w:rsidR="001F6775" w:rsidRPr="00164B66">
              <w:rPr>
                <w:rFonts w:cs="Arial"/>
                <w:szCs w:val="18"/>
              </w:rPr>
              <w:t xml:space="preserve"> q</w:t>
            </w:r>
            <w:r w:rsidR="00F438B6" w:rsidRPr="00164B66">
              <w:rPr>
                <w:rFonts w:cs="Arial"/>
                <w:szCs w:val="18"/>
              </w:rPr>
              <w:t>ë</w:t>
            </w:r>
            <w:r w:rsidR="001F6775" w:rsidRPr="00164B66">
              <w:rPr>
                <w:rFonts w:cs="Arial"/>
                <w:szCs w:val="18"/>
              </w:rPr>
              <w:t>llimit dhe t</w:t>
            </w:r>
            <w:r w:rsidR="00F438B6" w:rsidRPr="00164B66">
              <w:rPr>
                <w:rFonts w:cs="Arial"/>
                <w:szCs w:val="18"/>
              </w:rPr>
              <w:t>ë</w:t>
            </w:r>
            <w:r w:rsidR="001F6775" w:rsidRPr="00164B66">
              <w:rPr>
                <w:rFonts w:cs="Arial"/>
                <w:szCs w:val="18"/>
              </w:rPr>
              <w:t xml:space="preserve"> jap</w:t>
            </w:r>
            <w:r w:rsidR="00F438B6" w:rsidRPr="00164B66">
              <w:rPr>
                <w:rFonts w:cs="Arial"/>
                <w:szCs w:val="18"/>
              </w:rPr>
              <w:t>ë</w:t>
            </w:r>
            <w:r w:rsidR="001F6775" w:rsidRPr="00164B66">
              <w:rPr>
                <w:rFonts w:cs="Arial"/>
                <w:szCs w:val="18"/>
              </w:rPr>
              <w:t xml:space="preserve"> prova t</w:t>
            </w:r>
            <w:r w:rsidR="00F438B6" w:rsidRPr="00164B66">
              <w:rPr>
                <w:rFonts w:cs="Arial"/>
                <w:szCs w:val="18"/>
              </w:rPr>
              <w:t>ë</w:t>
            </w:r>
            <w:r w:rsidR="001F6775" w:rsidRPr="00164B66">
              <w:rPr>
                <w:rFonts w:cs="Arial"/>
                <w:szCs w:val="18"/>
              </w:rPr>
              <w:t xml:space="preserve"> mjaftueshme p</w:t>
            </w:r>
            <w:r w:rsidR="00F438B6" w:rsidRPr="00164B66">
              <w:rPr>
                <w:rFonts w:cs="Arial"/>
                <w:szCs w:val="18"/>
              </w:rPr>
              <w:t>ë</w:t>
            </w:r>
            <w:r w:rsidR="001F6775" w:rsidRPr="00164B66">
              <w:rPr>
                <w:rFonts w:cs="Arial"/>
                <w:szCs w:val="18"/>
              </w:rPr>
              <w:t>r hetimin e suksessh</w:t>
            </w:r>
            <w:r w:rsidR="00F438B6" w:rsidRPr="00164B66">
              <w:rPr>
                <w:rFonts w:cs="Arial"/>
                <w:szCs w:val="18"/>
              </w:rPr>
              <w:t>ë</w:t>
            </w:r>
            <w:r w:rsidR="001F6775" w:rsidRPr="00164B66">
              <w:rPr>
                <w:rFonts w:cs="Arial"/>
                <w:szCs w:val="18"/>
              </w:rPr>
              <w:t xml:space="preserve">m dhe procedimin penal.                                                                                                    </w:t>
            </w:r>
          </w:p>
        </w:tc>
      </w:tr>
      <w:tr w:rsidR="00E34FE2" w:rsidRPr="00164B66" w:rsidTr="007D3D4A">
        <w:trPr>
          <w:trHeight w:val="150"/>
        </w:trPr>
        <w:tc>
          <w:tcPr>
            <w:tcW w:w="1526" w:type="dxa"/>
            <w:tcBorders>
              <w:top w:val="single" w:sz="4" w:space="0" w:color="auto"/>
            </w:tcBorders>
          </w:tcPr>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r w:rsidRPr="00164B66">
              <w:rPr>
                <w:rFonts w:cs="Calibri"/>
                <w:b/>
                <w:szCs w:val="18"/>
              </w:rPr>
              <w:t>Sl</w:t>
            </w:r>
            <w:r w:rsidR="001F6775" w:rsidRPr="00164B66">
              <w:rPr>
                <w:rFonts w:cs="Calibri"/>
                <w:b/>
                <w:szCs w:val="18"/>
              </w:rPr>
              <w:t>ajdi</w:t>
            </w:r>
            <w:r w:rsidRPr="00164B66">
              <w:rPr>
                <w:rFonts w:cs="Calibri"/>
                <w:b/>
                <w:szCs w:val="18"/>
              </w:rPr>
              <w:t xml:space="preserve"> 22</w:t>
            </w: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r w:rsidRPr="00164B66">
              <w:rPr>
                <w:rFonts w:cs="Calibri"/>
                <w:b/>
                <w:szCs w:val="18"/>
              </w:rPr>
              <w:t>Sl</w:t>
            </w:r>
            <w:r w:rsidR="001F6775" w:rsidRPr="00164B66">
              <w:rPr>
                <w:rFonts w:cs="Calibri"/>
                <w:b/>
                <w:szCs w:val="18"/>
              </w:rPr>
              <w:t>ajdi</w:t>
            </w:r>
            <w:r w:rsidRPr="00164B66">
              <w:rPr>
                <w:rFonts w:cs="Calibri"/>
                <w:b/>
                <w:szCs w:val="18"/>
              </w:rPr>
              <w:t xml:space="preserve"> 23</w:t>
            </w: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936CBA" w:rsidRPr="00164B66" w:rsidRDefault="00936CBA" w:rsidP="00807B4F">
            <w:pPr>
              <w:tabs>
                <w:tab w:val="left" w:pos="426"/>
                <w:tab w:val="left" w:pos="851"/>
              </w:tabs>
              <w:spacing w:line="260" w:lineRule="exact"/>
              <w:jc w:val="left"/>
              <w:rPr>
                <w:rFonts w:cs="Calibri"/>
                <w:b/>
                <w:szCs w:val="18"/>
              </w:rPr>
            </w:pPr>
          </w:p>
          <w:p w:rsidR="00936CBA" w:rsidRPr="00164B66" w:rsidRDefault="00936CBA" w:rsidP="00807B4F">
            <w:pPr>
              <w:tabs>
                <w:tab w:val="left" w:pos="426"/>
                <w:tab w:val="left" w:pos="851"/>
              </w:tabs>
              <w:spacing w:line="260" w:lineRule="exact"/>
              <w:jc w:val="left"/>
              <w:rPr>
                <w:rFonts w:cs="Calibri"/>
                <w:b/>
                <w:szCs w:val="18"/>
              </w:rPr>
            </w:pPr>
          </w:p>
          <w:p w:rsidR="008057D0" w:rsidRPr="00164B66" w:rsidRDefault="008057D0" w:rsidP="00807B4F">
            <w:pPr>
              <w:tabs>
                <w:tab w:val="left" w:pos="426"/>
                <w:tab w:val="left" w:pos="851"/>
              </w:tabs>
              <w:spacing w:line="260" w:lineRule="exact"/>
              <w:jc w:val="left"/>
              <w:rPr>
                <w:rFonts w:cs="Calibri"/>
                <w:b/>
                <w:szCs w:val="18"/>
              </w:rPr>
            </w:pPr>
          </w:p>
          <w:p w:rsidR="008057D0" w:rsidRPr="00164B66" w:rsidRDefault="008057D0" w:rsidP="00807B4F">
            <w:pPr>
              <w:tabs>
                <w:tab w:val="left" w:pos="426"/>
                <w:tab w:val="left" w:pos="851"/>
              </w:tabs>
              <w:spacing w:line="260" w:lineRule="exact"/>
              <w:jc w:val="left"/>
              <w:rPr>
                <w:rFonts w:cs="Calibri"/>
                <w:b/>
                <w:szCs w:val="18"/>
              </w:rPr>
            </w:pPr>
          </w:p>
          <w:p w:rsidR="008057D0" w:rsidRPr="00164B66" w:rsidRDefault="008057D0" w:rsidP="00807B4F">
            <w:pPr>
              <w:tabs>
                <w:tab w:val="left" w:pos="426"/>
                <w:tab w:val="left" w:pos="851"/>
              </w:tabs>
              <w:spacing w:line="260" w:lineRule="exact"/>
              <w:jc w:val="left"/>
              <w:rPr>
                <w:rFonts w:cs="Calibri"/>
                <w:b/>
                <w:szCs w:val="18"/>
              </w:rPr>
            </w:pPr>
          </w:p>
          <w:p w:rsidR="00E34FE2" w:rsidRPr="00164B66" w:rsidRDefault="00807B4F" w:rsidP="00807B4F">
            <w:pPr>
              <w:tabs>
                <w:tab w:val="left" w:pos="426"/>
                <w:tab w:val="left" w:pos="851"/>
              </w:tabs>
              <w:spacing w:line="260" w:lineRule="exact"/>
              <w:jc w:val="left"/>
              <w:rPr>
                <w:rFonts w:cs="Calibri"/>
                <w:b/>
                <w:szCs w:val="18"/>
              </w:rPr>
            </w:pPr>
            <w:r w:rsidRPr="00164B66">
              <w:rPr>
                <w:rFonts w:cs="Calibri"/>
                <w:b/>
                <w:szCs w:val="18"/>
              </w:rPr>
              <w:t>Sl</w:t>
            </w:r>
            <w:r w:rsidR="000D3070" w:rsidRPr="00164B66">
              <w:rPr>
                <w:rFonts w:cs="Calibri"/>
                <w:b/>
                <w:szCs w:val="18"/>
              </w:rPr>
              <w:t>ajdi</w:t>
            </w:r>
            <w:r w:rsidR="00E34FE2" w:rsidRPr="00164B66">
              <w:rPr>
                <w:rFonts w:cs="Calibri"/>
                <w:b/>
                <w:szCs w:val="18"/>
              </w:rPr>
              <w:t xml:space="preserve"> 24</w:t>
            </w: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r w:rsidRPr="00164B66">
              <w:rPr>
                <w:rFonts w:cs="Calibri"/>
                <w:b/>
                <w:szCs w:val="18"/>
              </w:rPr>
              <w:t>Sl</w:t>
            </w:r>
            <w:r w:rsidR="00AA5CFE" w:rsidRPr="00164B66">
              <w:rPr>
                <w:rFonts w:cs="Calibri"/>
                <w:b/>
                <w:szCs w:val="18"/>
              </w:rPr>
              <w:t>ajdi</w:t>
            </w:r>
            <w:r w:rsidRPr="00164B66">
              <w:rPr>
                <w:rFonts w:cs="Calibri"/>
                <w:b/>
                <w:szCs w:val="18"/>
              </w:rPr>
              <w:t xml:space="preserve"> 25</w:t>
            </w: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2243AE" w:rsidRPr="00164B66" w:rsidRDefault="002243AE"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r w:rsidRPr="00164B66">
              <w:rPr>
                <w:rFonts w:cs="Calibri"/>
                <w:b/>
                <w:szCs w:val="18"/>
              </w:rPr>
              <w:t>Sl</w:t>
            </w:r>
            <w:r w:rsidR="002243AE" w:rsidRPr="00164B66">
              <w:rPr>
                <w:rFonts w:cs="Calibri"/>
                <w:b/>
                <w:szCs w:val="18"/>
              </w:rPr>
              <w:t>ajdi</w:t>
            </w:r>
            <w:r w:rsidRPr="00164B66">
              <w:rPr>
                <w:rFonts w:cs="Calibri"/>
                <w:b/>
                <w:szCs w:val="18"/>
              </w:rPr>
              <w:t xml:space="preserve"> 26</w:t>
            </w: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tc>
        <w:tc>
          <w:tcPr>
            <w:tcW w:w="7194" w:type="dxa"/>
            <w:gridSpan w:val="2"/>
            <w:tcBorders>
              <w:top w:val="single" w:sz="4" w:space="0" w:color="auto"/>
            </w:tcBorders>
          </w:tcPr>
          <w:p w:rsidR="00E34FE2" w:rsidRPr="00164B66" w:rsidRDefault="00E34FE2" w:rsidP="00807B4F">
            <w:pPr>
              <w:tabs>
                <w:tab w:val="left" w:pos="426"/>
                <w:tab w:val="left" w:pos="851"/>
              </w:tabs>
              <w:spacing w:line="260" w:lineRule="exact"/>
              <w:rPr>
                <w:rFonts w:cs="Calibri"/>
                <w:b/>
                <w:bCs/>
                <w:szCs w:val="18"/>
              </w:rPr>
            </w:pPr>
          </w:p>
          <w:p w:rsidR="00E34FE2" w:rsidRPr="00164B66" w:rsidRDefault="00E34FE2" w:rsidP="00807B4F">
            <w:pPr>
              <w:tabs>
                <w:tab w:val="left" w:pos="426"/>
                <w:tab w:val="left" w:pos="851"/>
              </w:tabs>
              <w:spacing w:line="260" w:lineRule="exact"/>
              <w:rPr>
                <w:rFonts w:cs="Calibri"/>
                <w:b/>
                <w:bCs/>
                <w:szCs w:val="18"/>
              </w:rPr>
            </w:pPr>
            <w:r w:rsidRPr="00164B66">
              <w:rPr>
                <w:rFonts w:cs="Calibri"/>
                <w:b/>
                <w:bCs/>
                <w:szCs w:val="18"/>
              </w:rPr>
              <w:t>P</w:t>
            </w:r>
            <w:r w:rsidR="001F6775" w:rsidRPr="00164B66">
              <w:rPr>
                <w:rFonts w:cs="Calibri"/>
                <w:b/>
                <w:bCs/>
                <w:szCs w:val="18"/>
              </w:rPr>
              <w:t>jesa e Dyt</w:t>
            </w:r>
            <w:r w:rsidR="00F438B6" w:rsidRPr="00164B66">
              <w:rPr>
                <w:rFonts w:cs="Calibri"/>
                <w:b/>
                <w:bCs/>
                <w:szCs w:val="18"/>
              </w:rPr>
              <w:t>ë</w:t>
            </w:r>
          </w:p>
          <w:p w:rsidR="00E34FE2" w:rsidRPr="00164B66" w:rsidRDefault="001F6775" w:rsidP="00807B4F">
            <w:pPr>
              <w:autoSpaceDE w:val="0"/>
              <w:autoSpaceDN w:val="0"/>
              <w:adjustRightInd w:val="0"/>
              <w:spacing w:line="260" w:lineRule="exact"/>
              <w:rPr>
                <w:rFonts w:cs="Calibri"/>
                <w:b/>
                <w:bCs/>
                <w:szCs w:val="18"/>
              </w:rPr>
            </w:pPr>
            <w:r w:rsidRPr="00164B66">
              <w:rPr>
                <w:rFonts w:cs="Calibri"/>
                <w:b/>
                <w:bCs/>
                <w:szCs w:val="18"/>
              </w:rPr>
              <w:t>Mekanizmat e P</w:t>
            </w:r>
            <w:r w:rsidR="00F438B6" w:rsidRPr="00164B66">
              <w:rPr>
                <w:rFonts w:cs="Calibri"/>
                <w:b/>
                <w:bCs/>
                <w:szCs w:val="18"/>
              </w:rPr>
              <w:t>ë</w:t>
            </w:r>
            <w:r w:rsidRPr="00164B66">
              <w:rPr>
                <w:rFonts w:cs="Calibri"/>
                <w:b/>
                <w:bCs/>
                <w:szCs w:val="18"/>
              </w:rPr>
              <w:t>rgjithsh</w:t>
            </w:r>
            <w:r w:rsidR="00F438B6" w:rsidRPr="00164B66">
              <w:rPr>
                <w:rFonts w:cs="Calibri"/>
                <w:b/>
                <w:bCs/>
                <w:szCs w:val="18"/>
              </w:rPr>
              <w:t>ë</w:t>
            </w:r>
            <w:r w:rsidRPr="00164B66">
              <w:rPr>
                <w:rFonts w:cs="Calibri"/>
                <w:b/>
                <w:bCs/>
                <w:szCs w:val="18"/>
              </w:rPr>
              <w:t>m t</w:t>
            </w:r>
            <w:r w:rsidR="00F438B6" w:rsidRPr="00164B66">
              <w:rPr>
                <w:rFonts w:cs="Calibri"/>
                <w:b/>
                <w:bCs/>
                <w:szCs w:val="18"/>
              </w:rPr>
              <w:t>ë</w:t>
            </w:r>
            <w:r w:rsidRPr="00164B66">
              <w:rPr>
                <w:rFonts w:cs="Calibri"/>
                <w:b/>
                <w:bCs/>
                <w:szCs w:val="18"/>
              </w:rPr>
              <w:t xml:space="preserve"> Bashk</w:t>
            </w:r>
            <w:r w:rsidR="00F438B6" w:rsidRPr="00164B66">
              <w:rPr>
                <w:rFonts w:cs="Calibri"/>
                <w:b/>
                <w:bCs/>
                <w:szCs w:val="18"/>
              </w:rPr>
              <w:t>ë</w:t>
            </w:r>
            <w:r w:rsidRPr="00164B66">
              <w:rPr>
                <w:rFonts w:cs="Calibri"/>
                <w:b/>
                <w:bCs/>
                <w:szCs w:val="18"/>
              </w:rPr>
              <w:t>punimit Nd</w:t>
            </w:r>
            <w:r w:rsidR="00F438B6" w:rsidRPr="00164B66">
              <w:rPr>
                <w:rFonts w:cs="Calibri"/>
                <w:b/>
                <w:bCs/>
                <w:szCs w:val="18"/>
              </w:rPr>
              <w:t>ë</w:t>
            </w:r>
            <w:r w:rsidRPr="00164B66">
              <w:rPr>
                <w:rFonts w:cs="Calibri"/>
                <w:b/>
                <w:bCs/>
                <w:szCs w:val="18"/>
              </w:rPr>
              <w:t>rkomb</w:t>
            </w:r>
            <w:r w:rsidR="00F438B6" w:rsidRPr="00164B66">
              <w:rPr>
                <w:rFonts w:cs="Calibri"/>
                <w:b/>
                <w:bCs/>
                <w:szCs w:val="18"/>
              </w:rPr>
              <w:t>ë</w:t>
            </w:r>
            <w:r w:rsidRPr="00164B66">
              <w:rPr>
                <w:rFonts w:cs="Calibri"/>
                <w:b/>
                <w:bCs/>
                <w:szCs w:val="18"/>
              </w:rPr>
              <w:t>tar</w:t>
            </w:r>
          </w:p>
          <w:p w:rsidR="00E34FE2" w:rsidRPr="00164B66" w:rsidRDefault="00E34FE2" w:rsidP="00807B4F">
            <w:pPr>
              <w:autoSpaceDE w:val="0"/>
              <w:autoSpaceDN w:val="0"/>
              <w:adjustRightInd w:val="0"/>
              <w:spacing w:line="260" w:lineRule="exact"/>
              <w:rPr>
                <w:rFonts w:cs="Calibri"/>
                <w:szCs w:val="18"/>
              </w:rPr>
            </w:pPr>
            <w:r w:rsidRPr="00164B66">
              <w:rPr>
                <w:rFonts w:cs="Calibri"/>
                <w:szCs w:val="18"/>
              </w:rPr>
              <w:t>Internet</w:t>
            </w:r>
            <w:r w:rsidR="001F6775" w:rsidRPr="00164B66">
              <w:rPr>
                <w:rFonts w:cs="Calibri"/>
                <w:szCs w:val="18"/>
              </w:rPr>
              <w:t xml:space="preserve">i </w:t>
            </w:r>
            <w:r w:rsidR="00F438B6" w:rsidRPr="00164B66">
              <w:rPr>
                <w:rFonts w:cs="Calibri"/>
                <w:szCs w:val="18"/>
              </w:rPr>
              <w:t>ë</w:t>
            </w:r>
            <w:r w:rsidR="001F6775" w:rsidRPr="00164B66">
              <w:rPr>
                <w:rFonts w:cs="Calibri"/>
                <w:szCs w:val="18"/>
              </w:rPr>
              <w:t>sht</w:t>
            </w:r>
            <w:r w:rsidR="00F438B6" w:rsidRPr="00164B66">
              <w:rPr>
                <w:rFonts w:cs="Calibri"/>
                <w:szCs w:val="18"/>
              </w:rPr>
              <w:t>ë</w:t>
            </w:r>
            <w:r w:rsidR="001F6775" w:rsidRPr="00164B66">
              <w:rPr>
                <w:rFonts w:cs="Calibri"/>
                <w:szCs w:val="18"/>
              </w:rPr>
              <w:t xml:space="preserve"> i shtrir</w:t>
            </w:r>
            <w:r w:rsidR="00F438B6" w:rsidRPr="00164B66">
              <w:rPr>
                <w:rFonts w:cs="Calibri"/>
                <w:szCs w:val="18"/>
              </w:rPr>
              <w:t>ë</w:t>
            </w:r>
            <w:r w:rsidR="001F6775" w:rsidRPr="00164B66">
              <w:rPr>
                <w:rFonts w:cs="Calibri"/>
                <w:szCs w:val="18"/>
              </w:rPr>
              <w:t xml:space="preserve"> tashm</w:t>
            </w:r>
            <w:r w:rsidR="00F438B6" w:rsidRPr="00164B66">
              <w:rPr>
                <w:rFonts w:cs="Calibri"/>
                <w:szCs w:val="18"/>
              </w:rPr>
              <w:t>ë</w:t>
            </w:r>
            <w:r w:rsidR="001F6775" w:rsidRPr="00164B66">
              <w:rPr>
                <w:rFonts w:cs="Calibri"/>
                <w:szCs w:val="18"/>
              </w:rPr>
              <w:t xml:space="preserve"> n</w:t>
            </w:r>
            <w:r w:rsidR="00F438B6" w:rsidRPr="00164B66">
              <w:rPr>
                <w:rFonts w:cs="Calibri"/>
                <w:szCs w:val="18"/>
              </w:rPr>
              <w:t>ë</w:t>
            </w:r>
            <w:r w:rsidR="001F6775" w:rsidRPr="00164B66">
              <w:rPr>
                <w:rFonts w:cs="Calibri"/>
                <w:szCs w:val="18"/>
              </w:rPr>
              <w:t xml:space="preserve"> t</w:t>
            </w:r>
            <w:r w:rsidR="00F438B6" w:rsidRPr="00164B66">
              <w:rPr>
                <w:rFonts w:cs="Calibri"/>
                <w:szCs w:val="18"/>
              </w:rPr>
              <w:t>ë</w:t>
            </w:r>
            <w:r w:rsidR="001F6775" w:rsidRPr="00164B66">
              <w:rPr>
                <w:rFonts w:cs="Calibri"/>
                <w:szCs w:val="18"/>
              </w:rPr>
              <w:t xml:space="preserve"> gjith</w:t>
            </w:r>
            <w:r w:rsidR="00F438B6" w:rsidRPr="00164B66">
              <w:rPr>
                <w:rFonts w:cs="Calibri"/>
                <w:szCs w:val="18"/>
              </w:rPr>
              <w:t>ë</w:t>
            </w:r>
            <w:r w:rsidR="001F6775" w:rsidRPr="00164B66">
              <w:rPr>
                <w:rFonts w:cs="Calibri"/>
                <w:szCs w:val="18"/>
              </w:rPr>
              <w:t xml:space="preserve"> bot</w:t>
            </w:r>
            <w:r w:rsidR="00F438B6" w:rsidRPr="00164B66">
              <w:rPr>
                <w:rFonts w:cs="Calibri"/>
                <w:szCs w:val="18"/>
              </w:rPr>
              <w:t>ë</w:t>
            </w:r>
            <w:r w:rsidR="001F6775" w:rsidRPr="00164B66">
              <w:rPr>
                <w:rFonts w:cs="Calibri"/>
                <w:szCs w:val="18"/>
              </w:rPr>
              <w:t>n dhe p</w:t>
            </w:r>
            <w:r w:rsidR="00F438B6" w:rsidRPr="00164B66">
              <w:rPr>
                <w:rFonts w:cs="Calibri"/>
                <w:szCs w:val="18"/>
              </w:rPr>
              <w:t>ë</w:t>
            </w:r>
            <w:r w:rsidR="001F6775" w:rsidRPr="00164B66">
              <w:rPr>
                <w:rFonts w:cs="Calibri"/>
                <w:szCs w:val="18"/>
              </w:rPr>
              <w:t>rdoret nga t</w:t>
            </w:r>
            <w:r w:rsidR="00F438B6" w:rsidRPr="00164B66">
              <w:rPr>
                <w:rFonts w:cs="Calibri"/>
                <w:szCs w:val="18"/>
              </w:rPr>
              <w:t>ë</w:t>
            </w:r>
            <w:r w:rsidR="001F6775" w:rsidRPr="00164B66">
              <w:rPr>
                <w:rFonts w:cs="Calibri"/>
                <w:szCs w:val="18"/>
              </w:rPr>
              <w:t xml:space="preserve"> gjith</w:t>
            </w:r>
            <w:r w:rsidR="00F438B6" w:rsidRPr="00164B66">
              <w:rPr>
                <w:rFonts w:cs="Calibri"/>
                <w:szCs w:val="18"/>
              </w:rPr>
              <w:t>ë</w:t>
            </w:r>
            <w:r w:rsidR="001F6775" w:rsidRPr="00164B66">
              <w:rPr>
                <w:rFonts w:cs="Calibri"/>
                <w:szCs w:val="18"/>
              </w:rPr>
              <w:t xml:space="preserve"> n</w:t>
            </w:r>
            <w:r w:rsidR="00F438B6" w:rsidRPr="00164B66">
              <w:rPr>
                <w:rFonts w:cs="Calibri"/>
                <w:szCs w:val="18"/>
              </w:rPr>
              <w:t>ë</w:t>
            </w:r>
            <w:r w:rsidR="001F6775" w:rsidRPr="00164B66">
              <w:rPr>
                <w:rFonts w:cs="Calibri"/>
                <w:szCs w:val="18"/>
              </w:rPr>
              <w:t xml:space="preserve"> planet. Krimi kibernetik duhet t</w:t>
            </w:r>
            <w:r w:rsidR="00F438B6" w:rsidRPr="00164B66">
              <w:rPr>
                <w:rFonts w:cs="Calibri"/>
                <w:szCs w:val="18"/>
              </w:rPr>
              <w:t>ë</w:t>
            </w:r>
            <w:r w:rsidR="001F6775" w:rsidRPr="00164B66">
              <w:rPr>
                <w:rFonts w:cs="Calibri"/>
                <w:szCs w:val="18"/>
              </w:rPr>
              <w:t xml:space="preserve"> trajtohet si nj</w:t>
            </w:r>
            <w:r w:rsidR="00F438B6" w:rsidRPr="00164B66">
              <w:rPr>
                <w:rFonts w:cs="Calibri"/>
                <w:szCs w:val="18"/>
              </w:rPr>
              <w:t>ë</w:t>
            </w:r>
            <w:r w:rsidR="001F6775" w:rsidRPr="00164B66">
              <w:rPr>
                <w:rFonts w:cs="Calibri"/>
                <w:szCs w:val="18"/>
              </w:rPr>
              <w:t xml:space="preserve"> fenomen global</w:t>
            </w:r>
            <w:r w:rsidRPr="00164B66">
              <w:rPr>
                <w:rFonts w:cs="Calibri"/>
                <w:szCs w:val="18"/>
              </w:rPr>
              <w:t xml:space="preserve">. </w:t>
            </w:r>
          </w:p>
          <w:p w:rsidR="00E34FE2" w:rsidRPr="00164B66" w:rsidRDefault="00E34FE2" w:rsidP="00807B4F">
            <w:pPr>
              <w:pStyle w:val="StyleLinespacingsingle"/>
              <w:spacing w:line="260" w:lineRule="exact"/>
              <w:rPr>
                <w:rFonts w:cs="Calibri"/>
                <w:szCs w:val="18"/>
                <w:lang w:val="sq-AL"/>
              </w:rPr>
            </w:pPr>
          </w:p>
          <w:p w:rsidR="00E34FE2" w:rsidRPr="00164B66" w:rsidRDefault="00F30BA2" w:rsidP="00807B4F">
            <w:pPr>
              <w:pStyle w:val="StyleLinespacingsingle"/>
              <w:spacing w:line="260" w:lineRule="exact"/>
              <w:rPr>
                <w:rFonts w:cs="Calibri"/>
                <w:szCs w:val="18"/>
                <w:lang w:val="sq-AL"/>
              </w:rPr>
            </w:pPr>
            <w:r w:rsidRPr="00164B66">
              <w:rPr>
                <w:rFonts w:cs="Calibri"/>
                <w:szCs w:val="18"/>
                <w:lang w:val="sq-AL"/>
              </w:rPr>
              <w:t>Konventa Evropiane p</w:t>
            </w:r>
            <w:r w:rsidR="00F438B6" w:rsidRPr="00164B66">
              <w:rPr>
                <w:rFonts w:cs="Calibri"/>
                <w:szCs w:val="18"/>
                <w:lang w:val="sq-AL"/>
              </w:rPr>
              <w:t>ë</w:t>
            </w:r>
            <w:r w:rsidRPr="00164B66">
              <w:rPr>
                <w:rFonts w:cs="Calibri"/>
                <w:szCs w:val="18"/>
                <w:lang w:val="sq-AL"/>
              </w:rPr>
              <w:t>r Ndihm</w:t>
            </w:r>
            <w:r w:rsidR="00F438B6" w:rsidRPr="00164B66">
              <w:rPr>
                <w:rFonts w:cs="Calibri"/>
                <w:szCs w:val="18"/>
                <w:lang w:val="sq-AL"/>
              </w:rPr>
              <w:t>ë</w:t>
            </w:r>
            <w:r w:rsidRPr="00164B66">
              <w:rPr>
                <w:rFonts w:cs="Calibri"/>
                <w:szCs w:val="18"/>
                <w:lang w:val="sq-AL"/>
              </w:rPr>
              <w:t>n e Nd</w:t>
            </w:r>
            <w:r w:rsidR="00F438B6" w:rsidRPr="00164B66">
              <w:rPr>
                <w:rFonts w:cs="Calibri"/>
                <w:szCs w:val="18"/>
                <w:lang w:val="sq-AL"/>
              </w:rPr>
              <w:t>ë</w:t>
            </w:r>
            <w:r w:rsidRPr="00164B66">
              <w:rPr>
                <w:rFonts w:cs="Calibri"/>
                <w:szCs w:val="18"/>
                <w:lang w:val="sq-AL"/>
              </w:rPr>
              <w:t>rsjell</w:t>
            </w:r>
            <w:r w:rsidR="00F438B6" w:rsidRPr="00164B66">
              <w:rPr>
                <w:rFonts w:cs="Calibri"/>
                <w:szCs w:val="18"/>
                <w:lang w:val="sq-AL"/>
              </w:rPr>
              <w:t>ë</w:t>
            </w:r>
            <w:r w:rsidRPr="00164B66">
              <w:rPr>
                <w:rFonts w:cs="Calibri"/>
                <w:szCs w:val="18"/>
                <w:lang w:val="sq-AL"/>
              </w:rPr>
              <w:t xml:space="preserve"> n</w:t>
            </w:r>
            <w:r w:rsidR="00F438B6" w:rsidRPr="00164B66">
              <w:rPr>
                <w:rFonts w:cs="Calibri"/>
                <w:szCs w:val="18"/>
                <w:lang w:val="sq-AL"/>
              </w:rPr>
              <w:t>ë</w:t>
            </w:r>
            <w:r w:rsidRPr="00164B66">
              <w:rPr>
                <w:rFonts w:cs="Calibri"/>
                <w:szCs w:val="18"/>
                <w:lang w:val="sq-AL"/>
              </w:rPr>
              <w:t xml:space="preserve"> Ç</w:t>
            </w:r>
            <w:r w:rsidR="00F438B6" w:rsidRPr="00164B66">
              <w:rPr>
                <w:rFonts w:cs="Calibri"/>
                <w:szCs w:val="18"/>
                <w:lang w:val="sq-AL"/>
              </w:rPr>
              <w:t>ë</w:t>
            </w:r>
            <w:r w:rsidRPr="00164B66">
              <w:rPr>
                <w:rFonts w:cs="Calibri"/>
                <w:szCs w:val="18"/>
                <w:lang w:val="sq-AL"/>
              </w:rPr>
              <w:t>shtjet Penale e K</w:t>
            </w:r>
            <w:r w:rsidR="00F438B6" w:rsidRPr="00164B66">
              <w:rPr>
                <w:rFonts w:cs="Calibri"/>
                <w:szCs w:val="18"/>
                <w:lang w:val="sq-AL"/>
              </w:rPr>
              <w:t>ë</w:t>
            </w:r>
            <w:r w:rsidRPr="00164B66">
              <w:rPr>
                <w:rFonts w:cs="Calibri"/>
                <w:szCs w:val="18"/>
                <w:lang w:val="sq-AL"/>
              </w:rPr>
              <w:t>shillit t</w:t>
            </w:r>
            <w:r w:rsidR="00F438B6" w:rsidRPr="00164B66">
              <w:rPr>
                <w:rFonts w:cs="Calibri"/>
                <w:szCs w:val="18"/>
                <w:lang w:val="sq-AL"/>
              </w:rPr>
              <w:t>ë</w:t>
            </w:r>
            <w:r w:rsidRPr="00164B66">
              <w:rPr>
                <w:rFonts w:cs="Calibri"/>
                <w:szCs w:val="18"/>
                <w:lang w:val="sq-AL"/>
              </w:rPr>
              <w:t xml:space="preserve"> Evrop</w:t>
            </w:r>
            <w:r w:rsidR="00F438B6" w:rsidRPr="00164B66">
              <w:rPr>
                <w:rFonts w:cs="Calibri"/>
                <w:szCs w:val="18"/>
                <w:lang w:val="sq-AL"/>
              </w:rPr>
              <w:t>ë</w:t>
            </w:r>
            <w:r w:rsidRPr="00164B66">
              <w:rPr>
                <w:rFonts w:cs="Calibri"/>
                <w:szCs w:val="18"/>
                <w:lang w:val="sq-AL"/>
              </w:rPr>
              <w:t xml:space="preserve">s, e vitit 1959, </w:t>
            </w:r>
            <w:r w:rsidR="00F438B6" w:rsidRPr="00164B66">
              <w:rPr>
                <w:rFonts w:cs="Calibri"/>
                <w:szCs w:val="18"/>
                <w:lang w:val="sq-AL"/>
              </w:rPr>
              <w:t>ë</w:t>
            </w:r>
            <w:r w:rsidRPr="00164B66">
              <w:rPr>
                <w:rFonts w:cs="Calibri"/>
                <w:szCs w:val="18"/>
                <w:lang w:val="sq-AL"/>
              </w:rPr>
              <w:t>sht</w:t>
            </w:r>
            <w:r w:rsidR="00F438B6" w:rsidRPr="00164B66">
              <w:rPr>
                <w:rFonts w:cs="Calibri"/>
                <w:szCs w:val="18"/>
                <w:lang w:val="sq-AL"/>
              </w:rPr>
              <w:t>ë</w:t>
            </w:r>
            <w:r w:rsidRPr="00164B66">
              <w:rPr>
                <w:rFonts w:cs="Calibri"/>
                <w:szCs w:val="18"/>
                <w:lang w:val="sq-AL"/>
              </w:rPr>
              <w:t xml:space="preserve"> </w:t>
            </w:r>
            <w:r w:rsidR="00996BC8" w:rsidRPr="00164B66">
              <w:rPr>
                <w:rFonts w:cs="Calibri"/>
                <w:szCs w:val="18"/>
                <w:lang w:val="sq-AL"/>
              </w:rPr>
              <w:t>baza e t</w:t>
            </w:r>
            <w:r w:rsidR="00F438B6" w:rsidRPr="00164B66">
              <w:rPr>
                <w:rFonts w:cs="Calibri"/>
                <w:szCs w:val="18"/>
                <w:lang w:val="sq-AL"/>
              </w:rPr>
              <w:t>ë</w:t>
            </w:r>
            <w:r w:rsidR="00996BC8" w:rsidRPr="00164B66">
              <w:rPr>
                <w:rFonts w:cs="Calibri"/>
                <w:szCs w:val="18"/>
                <w:lang w:val="sq-AL"/>
              </w:rPr>
              <w:t xml:space="preserve"> gjith</w:t>
            </w:r>
            <w:r w:rsidR="00F438B6" w:rsidRPr="00164B66">
              <w:rPr>
                <w:rFonts w:cs="Calibri"/>
                <w:szCs w:val="18"/>
                <w:lang w:val="sq-AL"/>
              </w:rPr>
              <w:t>ë</w:t>
            </w:r>
            <w:r w:rsidR="00996BC8" w:rsidRPr="00164B66">
              <w:rPr>
                <w:rFonts w:cs="Calibri"/>
                <w:szCs w:val="18"/>
                <w:lang w:val="sq-AL"/>
              </w:rPr>
              <w:t xml:space="preserve"> bashk</w:t>
            </w:r>
            <w:r w:rsidR="00F438B6" w:rsidRPr="00164B66">
              <w:rPr>
                <w:rFonts w:cs="Calibri"/>
                <w:szCs w:val="18"/>
                <w:lang w:val="sq-AL"/>
              </w:rPr>
              <w:t>ë</w:t>
            </w:r>
            <w:r w:rsidR="00996BC8" w:rsidRPr="00164B66">
              <w:rPr>
                <w:rFonts w:cs="Calibri"/>
                <w:szCs w:val="18"/>
                <w:lang w:val="sq-AL"/>
              </w:rPr>
              <w:t>punimit gjyq</w:t>
            </w:r>
            <w:r w:rsidR="00F438B6" w:rsidRPr="00164B66">
              <w:rPr>
                <w:rFonts w:cs="Calibri"/>
                <w:szCs w:val="18"/>
                <w:lang w:val="sq-AL"/>
              </w:rPr>
              <w:t>ë</w:t>
            </w:r>
            <w:r w:rsidR="00996BC8" w:rsidRPr="00164B66">
              <w:rPr>
                <w:rFonts w:cs="Calibri"/>
                <w:szCs w:val="18"/>
                <w:lang w:val="sq-AL"/>
              </w:rPr>
              <w:t>sor nd</w:t>
            </w:r>
            <w:r w:rsidR="00F438B6" w:rsidRPr="00164B66">
              <w:rPr>
                <w:rFonts w:cs="Calibri"/>
                <w:szCs w:val="18"/>
                <w:lang w:val="sq-AL"/>
              </w:rPr>
              <w:t>ë</w:t>
            </w:r>
            <w:r w:rsidR="00996BC8" w:rsidRPr="00164B66">
              <w:rPr>
                <w:rFonts w:cs="Calibri"/>
                <w:szCs w:val="18"/>
                <w:lang w:val="sq-AL"/>
              </w:rPr>
              <w:t>rkomb</w:t>
            </w:r>
            <w:r w:rsidR="00F438B6" w:rsidRPr="00164B66">
              <w:rPr>
                <w:rFonts w:cs="Calibri"/>
                <w:szCs w:val="18"/>
                <w:lang w:val="sq-AL"/>
              </w:rPr>
              <w:t>ë</w:t>
            </w:r>
            <w:r w:rsidR="00996BC8" w:rsidRPr="00164B66">
              <w:rPr>
                <w:rFonts w:cs="Calibri"/>
                <w:szCs w:val="18"/>
                <w:lang w:val="sq-AL"/>
              </w:rPr>
              <w:t>tar n</w:t>
            </w:r>
            <w:r w:rsidR="00F438B6" w:rsidRPr="00164B66">
              <w:rPr>
                <w:rFonts w:cs="Calibri"/>
                <w:szCs w:val="18"/>
                <w:lang w:val="sq-AL"/>
              </w:rPr>
              <w:t>ë</w:t>
            </w:r>
            <w:r w:rsidR="00996BC8" w:rsidRPr="00164B66">
              <w:rPr>
                <w:rFonts w:cs="Calibri"/>
                <w:szCs w:val="18"/>
                <w:lang w:val="sq-AL"/>
              </w:rPr>
              <w:t xml:space="preserve"> Evrop</w:t>
            </w:r>
            <w:r w:rsidR="00F438B6" w:rsidRPr="00164B66">
              <w:rPr>
                <w:rFonts w:cs="Calibri"/>
                <w:szCs w:val="18"/>
                <w:lang w:val="sq-AL"/>
              </w:rPr>
              <w:t>ë</w:t>
            </w:r>
            <w:r w:rsidR="00996BC8" w:rsidRPr="00164B66">
              <w:rPr>
                <w:rFonts w:cs="Calibri"/>
                <w:szCs w:val="18"/>
                <w:lang w:val="sq-AL"/>
              </w:rPr>
              <w:t>, madje edhe n</w:t>
            </w:r>
            <w:r w:rsidR="00F438B6" w:rsidRPr="00164B66">
              <w:rPr>
                <w:rFonts w:cs="Calibri"/>
                <w:szCs w:val="18"/>
                <w:lang w:val="sq-AL"/>
              </w:rPr>
              <w:t>ë</w:t>
            </w:r>
            <w:r w:rsidR="00996BC8" w:rsidRPr="00164B66">
              <w:rPr>
                <w:rFonts w:cs="Calibri"/>
                <w:szCs w:val="18"/>
                <w:lang w:val="sq-AL"/>
              </w:rPr>
              <w:t xml:space="preserve"> ç</w:t>
            </w:r>
            <w:r w:rsidR="00F438B6" w:rsidRPr="00164B66">
              <w:rPr>
                <w:rFonts w:cs="Calibri"/>
                <w:szCs w:val="18"/>
                <w:lang w:val="sq-AL"/>
              </w:rPr>
              <w:t>ë</w:t>
            </w:r>
            <w:r w:rsidR="00996BC8" w:rsidRPr="00164B66">
              <w:rPr>
                <w:rFonts w:cs="Calibri"/>
                <w:szCs w:val="18"/>
                <w:lang w:val="sq-AL"/>
              </w:rPr>
              <w:t>shtjet e krimit kibernetik</w:t>
            </w:r>
            <w:r w:rsidR="00E34FE2" w:rsidRPr="00164B66">
              <w:rPr>
                <w:rFonts w:cs="Calibri"/>
                <w:szCs w:val="18"/>
                <w:lang w:val="sq-AL"/>
              </w:rPr>
              <w:t>.</w:t>
            </w:r>
          </w:p>
          <w:p w:rsidR="00E34FE2" w:rsidRPr="00164B66" w:rsidRDefault="00996BC8" w:rsidP="00807B4F">
            <w:pPr>
              <w:pStyle w:val="StyleLinespacingsingle"/>
              <w:spacing w:line="260" w:lineRule="exact"/>
              <w:rPr>
                <w:rFonts w:cs="Calibri"/>
                <w:szCs w:val="18"/>
                <w:lang w:val="sq-AL"/>
              </w:rPr>
            </w:pPr>
            <w:r w:rsidRPr="00164B66">
              <w:rPr>
                <w:rFonts w:cs="Calibri"/>
                <w:szCs w:val="18"/>
                <w:lang w:val="sq-AL"/>
              </w:rPr>
              <w:t>N</w:t>
            </w:r>
            <w:r w:rsidR="00F438B6" w:rsidRPr="00164B66">
              <w:rPr>
                <w:rFonts w:cs="Calibri"/>
                <w:szCs w:val="18"/>
                <w:lang w:val="sq-AL"/>
              </w:rPr>
              <w:t>ë</w:t>
            </w:r>
            <w:r w:rsidRPr="00164B66">
              <w:rPr>
                <w:rFonts w:cs="Calibri"/>
                <w:szCs w:val="18"/>
                <w:lang w:val="sq-AL"/>
              </w:rPr>
              <w:t xml:space="preserve"> fakt, Konventa e Budapestit nuk i mbulon t</w:t>
            </w:r>
            <w:r w:rsidR="00F438B6" w:rsidRPr="00164B66">
              <w:rPr>
                <w:rFonts w:cs="Calibri"/>
                <w:szCs w:val="18"/>
                <w:lang w:val="sq-AL"/>
              </w:rPr>
              <w:t>ë</w:t>
            </w:r>
            <w:r w:rsidRPr="00164B66">
              <w:rPr>
                <w:rFonts w:cs="Calibri"/>
                <w:szCs w:val="18"/>
                <w:lang w:val="sq-AL"/>
              </w:rPr>
              <w:t xml:space="preserve"> gjitha ç</w:t>
            </w:r>
            <w:r w:rsidR="00F438B6" w:rsidRPr="00164B66">
              <w:rPr>
                <w:rFonts w:cs="Calibri"/>
                <w:szCs w:val="18"/>
                <w:lang w:val="sq-AL"/>
              </w:rPr>
              <w:t>ë</w:t>
            </w:r>
            <w:r w:rsidRPr="00164B66">
              <w:rPr>
                <w:rFonts w:cs="Calibri"/>
                <w:szCs w:val="18"/>
                <w:lang w:val="sq-AL"/>
              </w:rPr>
              <w:t>shtjet ekzistuese t</w:t>
            </w:r>
            <w:r w:rsidR="00F438B6" w:rsidRPr="00164B66">
              <w:rPr>
                <w:rFonts w:cs="Calibri"/>
                <w:szCs w:val="18"/>
                <w:lang w:val="sq-AL"/>
              </w:rPr>
              <w:t>ë</w:t>
            </w:r>
            <w:r w:rsidRPr="00164B66">
              <w:rPr>
                <w:rFonts w:cs="Calibri"/>
                <w:szCs w:val="18"/>
                <w:lang w:val="sq-AL"/>
              </w:rPr>
              <w:t xml:space="preserve"> bashk</w:t>
            </w:r>
            <w:r w:rsidR="00F438B6" w:rsidRPr="00164B66">
              <w:rPr>
                <w:rFonts w:cs="Calibri"/>
                <w:szCs w:val="18"/>
                <w:lang w:val="sq-AL"/>
              </w:rPr>
              <w:t>ë</w:t>
            </w:r>
            <w:r w:rsidRPr="00164B66">
              <w:rPr>
                <w:rFonts w:cs="Calibri"/>
                <w:szCs w:val="18"/>
                <w:lang w:val="sq-AL"/>
              </w:rPr>
              <w:t>punimit nd</w:t>
            </w:r>
            <w:r w:rsidR="00F438B6" w:rsidRPr="00164B66">
              <w:rPr>
                <w:rFonts w:cs="Calibri"/>
                <w:szCs w:val="18"/>
                <w:lang w:val="sq-AL"/>
              </w:rPr>
              <w:t>ë</w:t>
            </w:r>
            <w:r w:rsidRPr="00164B66">
              <w:rPr>
                <w:rFonts w:cs="Calibri"/>
                <w:szCs w:val="18"/>
                <w:lang w:val="sq-AL"/>
              </w:rPr>
              <w:t>rkomb</w:t>
            </w:r>
            <w:r w:rsidR="00F438B6" w:rsidRPr="00164B66">
              <w:rPr>
                <w:rFonts w:cs="Calibri"/>
                <w:szCs w:val="18"/>
                <w:lang w:val="sq-AL"/>
              </w:rPr>
              <w:t>ë</w:t>
            </w:r>
            <w:r w:rsidRPr="00164B66">
              <w:rPr>
                <w:rFonts w:cs="Calibri"/>
                <w:szCs w:val="18"/>
                <w:lang w:val="sq-AL"/>
              </w:rPr>
              <w:t>tar dhe thjesht pretendon t</w:t>
            </w:r>
            <w:r w:rsidR="00F438B6" w:rsidRPr="00164B66">
              <w:rPr>
                <w:rFonts w:cs="Calibri"/>
                <w:szCs w:val="18"/>
                <w:lang w:val="sq-AL"/>
              </w:rPr>
              <w:t>ë</w:t>
            </w:r>
            <w:r w:rsidRPr="00164B66">
              <w:rPr>
                <w:rFonts w:cs="Calibri"/>
                <w:szCs w:val="18"/>
                <w:lang w:val="sq-AL"/>
              </w:rPr>
              <w:t xml:space="preserve"> mbuloj</w:t>
            </w:r>
            <w:r w:rsidR="00F438B6" w:rsidRPr="00164B66">
              <w:rPr>
                <w:rFonts w:cs="Calibri"/>
                <w:szCs w:val="18"/>
                <w:lang w:val="sq-AL"/>
              </w:rPr>
              <w:t>ë</w:t>
            </w:r>
            <w:r w:rsidRPr="00164B66">
              <w:rPr>
                <w:rFonts w:cs="Calibri"/>
                <w:szCs w:val="18"/>
                <w:lang w:val="sq-AL"/>
              </w:rPr>
              <w:t xml:space="preserve"> kanale dhe modalitete bashk</w:t>
            </w:r>
            <w:r w:rsidR="00F438B6" w:rsidRPr="00164B66">
              <w:rPr>
                <w:rFonts w:cs="Calibri"/>
                <w:szCs w:val="18"/>
                <w:lang w:val="sq-AL"/>
              </w:rPr>
              <w:t>ë</w:t>
            </w:r>
            <w:r w:rsidRPr="00164B66">
              <w:rPr>
                <w:rFonts w:cs="Calibri"/>
                <w:szCs w:val="18"/>
                <w:lang w:val="sq-AL"/>
              </w:rPr>
              <w:t>punimit t</w:t>
            </w:r>
            <w:r w:rsidR="00F438B6" w:rsidRPr="00164B66">
              <w:rPr>
                <w:rFonts w:cs="Calibri"/>
                <w:szCs w:val="18"/>
                <w:lang w:val="sq-AL"/>
              </w:rPr>
              <w:t>ë</w:t>
            </w:r>
            <w:r w:rsidRPr="00164B66">
              <w:rPr>
                <w:rFonts w:cs="Calibri"/>
                <w:szCs w:val="18"/>
                <w:lang w:val="sq-AL"/>
              </w:rPr>
              <w:t xml:space="preserve"> reja dhe q</w:t>
            </w:r>
            <w:r w:rsidR="00F438B6" w:rsidRPr="00164B66">
              <w:rPr>
                <w:rFonts w:cs="Calibri"/>
                <w:szCs w:val="18"/>
                <w:lang w:val="sq-AL"/>
              </w:rPr>
              <w:t>ë</w:t>
            </w:r>
            <w:r w:rsidRPr="00164B66">
              <w:rPr>
                <w:rFonts w:cs="Calibri"/>
                <w:szCs w:val="18"/>
                <w:lang w:val="sq-AL"/>
              </w:rPr>
              <w:t xml:space="preserve"> nuk kan</w:t>
            </w:r>
            <w:r w:rsidR="00F438B6" w:rsidRPr="00164B66">
              <w:rPr>
                <w:rFonts w:cs="Calibri"/>
                <w:szCs w:val="18"/>
                <w:lang w:val="sq-AL"/>
              </w:rPr>
              <w:t>ë</w:t>
            </w:r>
            <w:r w:rsidRPr="00164B66">
              <w:rPr>
                <w:rFonts w:cs="Calibri"/>
                <w:szCs w:val="18"/>
                <w:lang w:val="sq-AL"/>
              </w:rPr>
              <w:t xml:space="preserve"> ekzistuar m</w:t>
            </w:r>
            <w:r w:rsidR="00F438B6" w:rsidRPr="00164B66">
              <w:rPr>
                <w:rFonts w:cs="Calibri"/>
                <w:szCs w:val="18"/>
                <w:lang w:val="sq-AL"/>
              </w:rPr>
              <w:t>ë</w:t>
            </w:r>
            <w:r w:rsidRPr="00164B66">
              <w:rPr>
                <w:rFonts w:cs="Calibri"/>
                <w:szCs w:val="18"/>
                <w:lang w:val="sq-AL"/>
              </w:rPr>
              <w:t xml:space="preserve"> par</w:t>
            </w:r>
            <w:r w:rsidR="00F438B6" w:rsidRPr="00164B66">
              <w:rPr>
                <w:rFonts w:cs="Calibri"/>
                <w:szCs w:val="18"/>
                <w:lang w:val="sq-AL"/>
              </w:rPr>
              <w:t>ë</w:t>
            </w:r>
            <w:r w:rsidR="00E34FE2" w:rsidRPr="00164B66">
              <w:rPr>
                <w:rFonts w:cs="Calibri"/>
                <w:szCs w:val="18"/>
                <w:lang w:val="sq-AL"/>
              </w:rPr>
              <w:t xml:space="preserve">.  </w:t>
            </w:r>
            <w:r w:rsidRPr="00164B66">
              <w:rPr>
                <w:rFonts w:cs="Calibri"/>
                <w:szCs w:val="18"/>
                <w:lang w:val="sq-AL"/>
              </w:rPr>
              <w:t xml:space="preserve">                                                                                                             </w:t>
            </w:r>
          </w:p>
          <w:p w:rsidR="00E34FE2" w:rsidRPr="00164B66" w:rsidRDefault="00E62647" w:rsidP="00115E2F">
            <w:r w:rsidRPr="00164B66">
              <w:t>T</w:t>
            </w:r>
            <w:r w:rsidR="00F438B6" w:rsidRPr="00164B66">
              <w:t>ë</w:t>
            </w:r>
            <w:r w:rsidRPr="00164B66">
              <w:t xml:space="preserve"> gjitha Shtetet An</w:t>
            </w:r>
            <w:r w:rsidR="00F438B6" w:rsidRPr="00164B66">
              <w:t>ë</w:t>
            </w:r>
            <w:r w:rsidRPr="00164B66">
              <w:t>tare e K</w:t>
            </w:r>
            <w:r w:rsidR="00F438B6" w:rsidRPr="00164B66">
              <w:t>ë</w:t>
            </w:r>
            <w:r w:rsidRPr="00164B66">
              <w:t>shillit t</w:t>
            </w:r>
            <w:r w:rsidR="00F438B6" w:rsidRPr="00164B66">
              <w:t>ë</w:t>
            </w:r>
            <w:r w:rsidRPr="00164B66">
              <w:t xml:space="preserve"> Evrop</w:t>
            </w:r>
            <w:r w:rsidR="00F438B6" w:rsidRPr="00164B66">
              <w:t>ë</w:t>
            </w:r>
            <w:r w:rsidRPr="00164B66">
              <w:t>s (me p</w:t>
            </w:r>
            <w:r w:rsidR="00F438B6" w:rsidRPr="00164B66">
              <w:t>ë</w:t>
            </w:r>
            <w:r w:rsidRPr="00164B66">
              <w:t>rjashtim t</w:t>
            </w:r>
            <w:r w:rsidR="00F438B6" w:rsidRPr="00164B66">
              <w:t>ë</w:t>
            </w:r>
            <w:r w:rsidRPr="00164B66">
              <w:t xml:space="preserve"> San Marinos) e kan</w:t>
            </w:r>
            <w:r w:rsidR="00F438B6" w:rsidRPr="00164B66">
              <w:t>ë</w:t>
            </w:r>
            <w:r w:rsidRPr="00164B66">
              <w:t xml:space="preserve"> ratifikuar Konvent</w:t>
            </w:r>
            <w:r w:rsidR="00F438B6" w:rsidRPr="00164B66">
              <w:t>ë</w:t>
            </w:r>
            <w:r w:rsidRPr="00164B66">
              <w:t>n e vitit 1</w:t>
            </w:r>
            <w:r w:rsidR="00E34FE2" w:rsidRPr="00164B66">
              <w:t>959,</w:t>
            </w:r>
            <w:r w:rsidRPr="00164B66">
              <w:t xml:space="preserve"> gj</w:t>
            </w:r>
            <w:r w:rsidR="00F438B6" w:rsidRPr="00164B66">
              <w:t>ë</w:t>
            </w:r>
            <w:r w:rsidRPr="00164B66">
              <w:t xml:space="preserve"> e cila do t</w:t>
            </w:r>
            <w:r w:rsidR="00F438B6" w:rsidRPr="00164B66">
              <w:t>ë</w:t>
            </w:r>
            <w:r w:rsidRPr="00164B66">
              <w:t xml:space="preserve"> thot</w:t>
            </w:r>
            <w:r w:rsidR="00F438B6" w:rsidRPr="00164B66">
              <w:t>ë</w:t>
            </w:r>
            <w:r w:rsidRPr="00164B66">
              <w:t xml:space="preserve"> se nga t</w:t>
            </w:r>
            <w:r w:rsidR="00F438B6" w:rsidRPr="00164B66">
              <w:t>ë</w:t>
            </w:r>
            <w:r w:rsidRPr="00164B66">
              <w:t xml:space="preserve"> gjitha Pal</w:t>
            </w:r>
            <w:r w:rsidR="00F438B6" w:rsidRPr="00164B66">
              <w:t>ë</w:t>
            </w:r>
            <w:r w:rsidRPr="00164B66">
              <w:t>t e Konvent</w:t>
            </w:r>
            <w:r w:rsidR="00F438B6" w:rsidRPr="00164B66">
              <w:t>ë</w:t>
            </w:r>
            <w:r w:rsidRPr="00164B66">
              <w:t>s s</w:t>
            </w:r>
            <w:r w:rsidR="00F438B6" w:rsidRPr="00164B66">
              <w:t>ë</w:t>
            </w:r>
            <w:r w:rsidRPr="00164B66">
              <w:t xml:space="preserve"> Budapestit, e vetmja Pal</w:t>
            </w:r>
            <w:r w:rsidR="00F438B6" w:rsidRPr="00164B66">
              <w:t>ë</w:t>
            </w:r>
            <w:r w:rsidRPr="00164B66">
              <w:t xml:space="preserve"> jo an</w:t>
            </w:r>
            <w:r w:rsidR="00F438B6" w:rsidRPr="00164B66">
              <w:t>ë</w:t>
            </w:r>
            <w:r w:rsidRPr="00164B66">
              <w:t>tare e Konvent</w:t>
            </w:r>
            <w:r w:rsidR="00F438B6" w:rsidRPr="00164B66">
              <w:t>ë</w:t>
            </w:r>
            <w:r w:rsidRPr="00164B66">
              <w:t xml:space="preserve">s </w:t>
            </w:r>
            <w:r w:rsidR="008D1E29" w:rsidRPr="00164B66">
              <w:t>jan</w:t>
            </w:r>
            <w:r w:rsidR="008D1E29" w:rsidRPr="00164B66">
              <w:rPr>
                <w:szCs w:val="18"/>
              </w:rPr>
              <w:t>ë</w:t>
            </w:r>
            <w:r w:rsidRPr="00164B66">
              <w:t xml:space="preserve"> Shtetet e Bashkuara t</w:t>
            </w:r>
            <w:r w:rsidR="00F438B6" w:rsidRPr="00164B66">
              <w:t>ë</w:t>
            </w:r>
            <w:r w:rsidRPr="00164B66">
              <w:t xml:space="preserve"> Amerik</w:t>
            </w:r>
            <w:r w:rsidR="00F438B6" w:rsidRPr="00164B66">
              <w:t>ë</w:t>
            </w:r>
            <w:r w:rsidRPr="00164B66">
              <w:t>s</w:t>
            </w:r>
            <w:r w:rsidR="00E34FE2" w:rsidRPr="00164B66">
              <w:t>.</w:t>
            </w:r>
          </w:p>
          <w:p w:rsidR="00E34FE2" w:rsidRPr="00164B66" w:rsidRDefault="00E62647" w:rsidP="00115E2F">
            <w:pPr>
              <w:rPr>
                <w:b/>
                <w:i/>
              </w:rPr>
            </w:pPr>
            <w:r w:rsidRPr="00164B66">
              <w:t>Ky fakt v</w:t>
            </w:r>
            <w:r w:rsidR="00F438B6" w:rsidRPr="00164B66">
              <w:t>ë</w:t>
            </w:r>
            <w:r w:rsidRPr="00164B66">
              <w:t>rteton vler</w:t>
            </w:r>
            <w:r w:rsidR="00F438B6" w:rsidRPr="00164B66">
              <w:t>ë</w:t>
            </w:r>
            <w:r w:rsidRPr="00164B66">
              <w:t>n e shtuar t</w:t>
            </w:r>
            <w:r w:rsidR="00F438B6" w:rsidRPr="00164B66">
              <w:t>ë</w:t>
            </w:r>
            <w:r w:rsidRPr="00164B66">
              <w:t xml:space="preserve"> Konvent</w:t>
            </w:r>
            <w:r w:rsidR="00F438B6" w:rsidRPr="00164B66">
              <w:t>ë</w:t>
            </w:r>
            <w:r w:rsidRPr="00164B66">
              <w:t>s s</w:t>
            </w:r>
            <w:r w:rsidR="00F438B6" w:rsidRPr="00164B66">
              <w:t>ë</w:t>
            </w:r>
            <w:r w:rsidRPr="00164B66">
              <w:t xml:space="preserve"> Budapestit, e cila krijoi p</w:t>
            </w:r>
            <w:r w:rsidR="00F438B6" w:rsidRPr="00164B66">
              <w:t>ë</w:t>
            </w:r>
            <w:r w:rsidRPr="00164B66">
              <w:t>r her</w:t>
            </w:r>
            <w:r w:rsidR="00F438B6" w:rsidRPr="00164B66">
              <w:t>ë</w:t>
            </w:r>
            <w:r w:rsidRPr="00164B66">
              <w:t xml:space="preserve"> t</w:t>
            </w:r>
            <w:r w:rsidR="00F438B6" w:rsidRPr="00164B66">
              <w:t>ë</w:t>
            </w:r>
            <w:r w:rsidRPr="00164B66">
              <w:t xml:space="preserve"> par</w:t>
            </w:r>
            <w:r w:rsidR="00F438B6" w:rsidRPr="00164B66">
              <w:t>ë</w:t>
            </w:r>
            <w:r w:rsidRPr="00164B66">
              <w:t xml:space="preserve"> nj</w:t>
            </w:r>
            <w:r w:rsidR="00F438B6" w:rsidRPr="00164B66">
              <w:t>ë</w:t>
            </w:r>
            <w:r w:rsidRPr="00164B66">
              <w:t xml:space="preserve"> korniz</w:t>
            </w:r>
            <w:r w:rsidR="00F438B6" w:rsidRPr="00164B66">
              <w:t>ë</w:t>
            </w:r>
            <w:r w:rsidRPr="00164B66">
              <w:t xml:space="preserve"> t</w:t>
            </w:r>
            <w:r w:rsidR="00F438B6" w:rsidRPr="00164B66">
              <w:t>ë</w:t>
            </w:r>
            <w:r w:rsidRPr="00164B66">
              <w:t xml:space="preserve"> p</w:t>
            </w:r>
            <w:r w:rsidR="00F438B6" w:rsidRPr="00164B66">
              <w:t>ë</w:t>
            </w:r>
            <w:r w:rsidRPr="00164B66">
              <w:t>rbashk</w:t>
            </w:r>
            <w:r w:rsidR="00F438B6" w:rsidRPr="00164B66">
              <w:t>ë</w:t>
            </w:r>
            <w:r w:rsidRPr="00164B66">
              <w:t>t ligjore p</w:t>
            </w:r>
            <w:r w:rsidR="00F438B6" w:rsidRPr="00164B66">
              <w:t>ë</w:t>
            </w:r>
            <w:r w:rsidRPr="00164B66">
              <w:t>r bashk</w:t>
            </w:r>
            <w:r w:rsidR="00F438B6" w:rsidRPr="00164B66">
              <w:t>ë</w:t>
            </w:r>
            <w:r w:rsidRPr="00164B66">
              <w:t>punimin nd</w:t>
            </w:r>
            <w:r w:rsidR="00F438B6" w:rsidRPr="00164B66">
              <w:t>ë</w:t>
            </w:r>
            <w:r w:rsidRPr="00164B66">
              <w:t>rkomb</w:t>
            </w:r>
            <w:r w:rsidR="00F438B6" w:rsidRPr="00164B66">
              <w:t>ë</w:t>
            </w:r>
            <w:r w:rsidRPr="00164B66">
              <w:t>tar policor dhe gjyq</w:t>
            </w:r>
            <w:r w:rsidR="00F438B6" w:rsidRPr="00164B66">
              <w:t>ë</w:t>
            </w:r>
            <w:r w:rsidRPr="00164B66">
              <w:t>sor nd</w:t>
            </w:r>
            <w:r w:rsidR="00F438B6" w:rsidRPr="00164B66">
              <w:t>ë</w:t>
            </w:r>
            <w:r w:rsidRPr="00164B66">
              <w:t>rmjet shumic</w:t>
            </w:r>
            <w:r w:rsidR="00F438B6" w:rsidRPr="00164B66">
              <w:t>ë</w:t>
            </w:r>
            <w:r w:rsidRPr="00164B66">
              <w:t>s s</w:t>
            </w:r>
            <w:r w:rsidR="00F438B6" w:rsidRPr="00164B66">
              <w:t>ë</w:t>
            </w:r>
            <w:r w:rsidRPr="00164B66">
              <w:t xml:space="preserve"> Shteteve Evropiane dhe Shteteve t</w:t>
            </w:r>
            <w:r w:rsidR="00F438B6" w:rsidRPr="00164B66">
              <w:t>ë</w:t>
            </w:r>
            <w:r w:rsidRPr="00164B66">
              <w:t xml:space="preserve"> Bashkuara. Ky </w:t>
            </w:r>
            <w:r w:rsidR="00F438B6" w:rsidRPr="00164B66">
              <w:t>ë</w:t>
            </w:r>
            <w:r w:rsidRPr="00164B66">
              <w:t>sht</w:t>
            </w:r>
            <w:r w:rsidR="00F438B6" w:rsidRPr="00164B66">
              <w:t>ë</w:t>
            </w:r>
            <w:r w:rsidRPr="00164B66">
              <w:t xml:space="preserve"> nj</w:t>
            </w:r>
            <w:r w:rsidR="00F438B6" w:rsidRPr="00164B66">
              <w:t>ë</w:t>
            </w:r>
            <w:r w:rsidRPr="00164B66">
              <w:t xml:space="preserve"> aspekt veçan</w:t>
            </w:r>
            <w:r w:rsidR="00F438B6" w:rsidRPr="00164B66">
              <w:t>ë</w:t>
            </w:r>
            <w:r w:rsidRPr="00164B66">
              <w:t>risht i r</w:t>
            </w:r>
            <w:r w:rsidR="00F438B6" w:rsidRPr="00164B66">
              <w:t>ë</w:t>
            </w:r>
            <w:r w:rsidRPr="00164B66">
              <w:t>nd</w:t>
            </w:r>
            <w:r w:rsidR="00F438B6" w:rsidRPr="00164B66">
              <w:t>ë</w:t>
            </w:r>
            <w:r w:rsidRPr="00164B66">
              <w:t>sish</w:t>
            </w:r>
            <w:r w:rsidR="00F438B6" w:rsidRPr="00164B66">
              <w:t>ë</w:t>
            </w:r>
            <w:r w:rsidRPr="00164B66">
              <w:t>m sepse Neni 14/2 thot</w:t>
            </w:r>
            <w:r w:rsidR="00F438B6" w:rsidRPr="00164B66">
              <w:t>ë</w:t>
            </w:r>
            <w:r w:rsidR="008D1E29" w:rsidRPr="00164B66">
              <w:t xml:space="preserve"> se proced</w:t>
            </w:r>
            <w:r w:rsidRPr="00164B66">
              <w:t>u</w:t>
            </w:r>
            <w:r w:rsidR="008D1E29" w:rsidRPr="00164B66">
              <w:t>r</w:t>
            </w:r>
            <w:r w:rsidRPr="00164B66">
              <w:t>at e bashk</w:t>
            </w:r>
            <w:r w:rsidR="00F438B6" w:rsidRPr="00164B66">
              <w:t>ë</w:t>
            </w:r>
            <w:r w:rsidRPr="00164B66">
              <w:t>punimit nd</w:t>
            </w:r>
            <w:r w:rsidR="00F438B6" w:rsidRPr="00164B66">
              <w:t>ë</w:t>
            </w:r>
            <w:r w:rsidRPr="00164B66">
              <w:t>rkomb</w:t>
            </w:r>
            <w:r w:rsidR="00F438B6" w:rsidRPr="00164B66">
              <w:t>ë</w:t>
            </w:r>
            <w:r w:rsidRPr="00164B66">
              <w:t>tar t</w:t>
            </w:r>
            <w:r w:rsidR="00F438B6" w:rsidRPr="00164B66">
              <w:t>ë</w:t>
            </w:r>
            <w:r w:rsidRPr="00164B66">
              <w:t xml:space="preserve"> Konvent</w:t>
            </w:r>
            <w:r w:rsidR="00F438B6" w:rsidRPr="00164B66">
              <w:t>ë</w:t>
            </w:r>
            <w:r w:rsidRPr="00164B66">
              <w:t>s do t</w:t>
            </w:r>
            <w:r w:rsidR="00F438B6" w:rsidRPr="00164B66">
              <w:t>ë</w:t>
            </w:r>
            <w:r w:rsidRPr="00164B66">
              <w:t xml:space="preserve"> zbatohen krahas </w:t>
            </w:r>
            <w:r w:rsidR="00936CBA" w:rsidRPr="00164B66">
              <w:t>veprave penale t</w:t>
            </w:r>
            <w:r w:rsidR="00F438B6" w:rsidRPr="00164B66">
              <w:t>ë</w:t>
            </w:r>
            <w:r w:rsidR="00936CBA" w:rsidRPr="00164B66">
              <w:t xml:space="preserve"> p</w:t>
            </w:r>
            <w:r w:rsidR="00F438B6" w:rsidRPr="00164B66">
              <w:t>ë</w:t>
            </w:r>
            <w:r w:rsidR="00936CBA" w:rsidRPr="00164B66">
              <w:t>rcaktuara n</w:t>
            </w:r>
            <w:r w:rsidR="00F438B6" w:rsidRPr="00164B66">
              <w:t>ë</w:t>
            </w:r>
            <w:r w:rsidR="00936CBA" w:rsidRPr="00164B66">
              <w:t xml:space="preserve"> p</w:t>
            </w:r>
            <w:r w:rsidR="00F438B6" w:rsidRPr="00164B66">
              <w:t>ë</w:t>
            </w:r>
            <w:r w:rsidR="00936CBA" w:rsidRPr="00164B66">
              <w:t>rputhje me Nenet 2 deri 11 t</w:t>
            </w:r>
            <w:r w:rsidR="00F438B6" w:rsidRPr="00164B66">
              <w:t>ë</w:t>
            </w:r>
            <w:r w:rsidR="00936CBA" w:rsidRPr="00164B66">
              <w:t xml:space="preserve"> Konvent</w:t>
            </w:r>
            <w:r w:rsidR="00F438B6" w:rsidRPr="00164B66">
              <w:t>ë</w:t>
            </w:r>
            <w:r w:rsidR="00936CBA" w:rsidRPr="00164B66">
              <w:t>s, si dhe veprat e tjera penale t</w:t>
            </w:r>
            <w:r w:rsidR="00F438B6" w:rsidRPr="00164B66">
              <w:t>ë</w:t>
            </w:r>
            <w:r w:rsidR="00936CBA" w:rsidRPr="00164B66">
              <w:t xml:space="preserve"> kryera me an</w:t>
            </w:r>
            <w:r w:rsidR="00F438B6" w:rsidRPr="00164B66">
              <w:t>ë</w:t>
            </w:r>
            <w:r w:rsidR="00936CBA" w:rsidRPr="00164B66">
              <w:t xml:space="preserve"> t</w:t>
            </w:r>
            <w:r w:rsidR="00F438B6" w:rsidRPr="00164B66">
              <w:t>ë</w:t>
            </w:r>
            <w:r w:rsidR="00936CBA" w:rsidRPr="00164B66">
              <w:t xml:space="preserve"> nj</w:t>
            </w:r>
            <w:r w:rsidR="00F438B6" w:rsidRPr="00164B66">
              <w:t>ë</w:t>
            </w:r>
            <w:r w:rsidR="00936CBA" w:rsidRPr="00164B66">
              <w:t xml:space="preserve"> sistemi kompjuterik dhe p</w:t>
            </w:r>
            <w:r w:rsidR="00F438B6" w:rsidRPr="00164B66">
              <w:t>ë</w:t>
            </w:r>
            <w:r w:rsidR="00936CBA" w:rsidRPr="00164B66">
              <w:t>r mbledhjen e provave n</w:t>
            </w:r>
            <w:r w:rsidR="00F438B6" w:rsidRPr="00164B66">
              <w:t>ë</w:t>
            </w:r>
            <w:r w:rsidR="00936CBA" w:rsidRPr="00164B66">
              <w:t xml:space="preserve"> form</w:t>
            </w:r>
            <w:r w:rsidR="00F438B6" w:rsidRPr="00164B66">
              <w:t>ë</w:t>
            </w:r>
            <w:r w:rsidR="00936CBA" w:rsidRPr="00164B66">
              <w:t xml:space="preserve"> elektronike t</w:t>
            </w:r>
            <w:r w:rsidR="00F438B6" w:rsidRPr="00164B66">
              <w:t>ë</w:t>
            </w:r>
            <w:r w:rsidR="00936CBA" w:rsidRPr="00164B66">
              <w:t xml:space="preserve"> ndonj</w:t>
            </w:r>
            <w:r w:rsidR="00F438B6" w:rsidRPr="00164B66">
              <w:t>ë</w:t>
            </w:r>
            <w:r w:rsidR="00936CBA" w:rsidRPr="00164B66">
              <w:t xml:space="preserve"> vepre tjet</w:t>
            </w:r>
            <w:r w:rsidR="00F438B6" w:rsidRPr="00164B66">
              <w:t>ë</w:t>
            </w:r>
            <w:r w:rsidR="00936CBA" w:rsidRPr="00164B66">
              <w:t>r penale</w:t>
            </w:r>
            <w:r w:rsidR="00E34FE2" w:rsidRPr="00164B66">
              <w:t>.</w:t>
            </w:r>
          </w:p>
          <w:p w:rsidR="00E34FE2" w:rsidRPr="00164B66" w:rsidRDefault="00E34FE2" w:rsidP="00115E2F">
            <w:pPr>
              <w:rPr>
                <w:rFonts w:cs="Calibri"/>
                <w:b/>
                <w:i/>
                <w:color w:val="00B0F0"/>
                <w:szCs w:val="18"/>
              </w:rPr>
            </w:pPr>
          </w:p>
          <w:p w:rsidR="00E34FE2" w:rsidRPr="00164B66" w:rsidRDefault="000D3070" w:rsidP="00115E2F">
            <w:pPr>
              <w:rPr>
                <w:rFonts w:cs="Calibri"/>
                <w:szCs w:val="18"/>
              </w:rPr>
            </w:pPr>
            <w:r w:rsidRPr="00164B66">
              <w:rPr>
                <w:rFonts w:cs="Calibri"/>
                <w:szCs w:val="18"/>
              </w:rPr>
              <w:t xml:space="preserve">Bashkimi Evropian </w:t>
            </w:r>
            <w:r w:rsidR="00F438B6" w:rsidRPr="00164B66">
              <w:rPr>
                <w:rFonts w:cs="Calibri"/>
                <w:szCs w:val="18"/>
              </w:rPr>
              <w:t>ë</w:t>
            </w:r>
            <w:r w:rsidRPr="00164B66">
              <w:rPr>
                <w:rFonts w:cs="Calibri"/>
                <w:szCs w:val="18"/>
              </w:rPr>
              <w:t>sht</w:t>
            </w:r>
            <w:r w:rsidR="00F438B6" w:rsidRPr="00164B66">
              <w:rPr>
                <w:rFonts w:cs="Calibri"/>
                <w:szCs w:val="18"/>
              </w:rPr>
              <w:t>ë</w:t>
            </w:r>
            <w:r w:rsidRPr="00164B66">
              <w:rPr>
                <w:rFonts w:cs="Calibri"/>
                <w:szCs w:val="18"/>
              </w:rPr>
              <w:t xml:space="preserve"> nj</w:t>
            </w:r>
            <w:r w:rsidR="00F438B6" w:rsidRPr="00164B66">
              <w:rPr>
                <w:rFonts w:cs="Calibri"/>
                <w:szCs w:val="18"/>
              </w:rPr>
              <w:t>ë</w:t>
            </w:r>
            <w:r w:rsidRPr="00164B66">
              <w:rPr>
                <w:rFonts w:cs="Calibri"/>
                <w:szCs w:val="18"/>
              </w:rPr>
              <w:t xml:space="preserve"> mb</w:t>
            </w:r>
            <w:r w:rsidR="00F438B6" w:rsidRPr="00164B66">
              <w:rPr>
                <w:rFonts w:cs="Calibri"/>
                <w:szCs w:val="18"/>
              </w:rPr>
              <w:t>ë</w:t>
            </w:r>
            <w:r w:rsidRPr="00164B66">
              <w:rPr>
                <w:rFonts w:cs="Calibri"/>
                <w:szCs w:val="18"/>
              </w:rPr>
              <w:t>shtet</w:t>
            </w:r>
            <w:r w:rsidR="00F438B6" w:rsidRPr="00164B66">
              <w:rPr>
                <w:rFonts w:cs="Calibri"/>
                <w:szCs w:val="18"/>
              </w:rPr>
              <w:t>ë</w:t>
            </w:r>
            <w:r w:rsidRPr="00164B66">
              <w:rPr>
                <w:rFonts w:cs="Calibri"/>
                <w:szCs w:val="18"/>
              </w:rPr>
              <w:t>s i madh i Konvent</w:t>
            </w:r>
            <w:r w:rsidR="00F438B6" w:rsidRPr="00164B66">
              <w:rPr>
                <w:rFonts w:cs="Calibri"/>
                <w:szCs w:val="18"/>
              </w:rPr>
              <w:t>ë</w:t>
            </w:r>
            <w:r w:rsidRPr="00164B66">
              <w:rPr>
                <w:rFonts w:cs="Calibri"/>
                <w:szCs w:val="18"/>
              </w:rPr>
              <w:t>s s</w:t>
            </w:r>
            <w:r w:rsidR="00F438B6" w:rsidRPr="00164B66">
              <w:rPr>
                <w:rFonts w:cs="Calibri"/>
                <w:szCs w:val="18"/>
              </w:rPr>
              <w:t>ë</w:t>
            </w:r>
            <w:r w:rsidRPr="00164B66">
              <w:rPr>
                <w:rFonts w:cs="Calibri"/>
                <w:szCs w:val="18"/>
              </w:rPr>
              <w:t xml:space="preserve"> Budapestit – dhe ka marr</w:t>
            </w:r>
            <w:r w:rsidR="00F438B6" w:rsidRPr="00164B66">
              <w:rPr>
                <w:rFonts w:cs="Calibri"/>
                <w:szCs w:val="18"/>
              </w:rPr>
              <w:t>ë</w:t>
            </w:r>
            <w:r w:rsidRPr="00164B66">
              <w:rPr>
                <w:rFonts w:cs="Calibri"/>
                <w:szCs w:val="18"/>
              </w:rPr>
              <w:t xml:space="preserve"> pjes</w:t>
            </w:r>
            <w:r w:rsidR="00F438B6" w:rsidRPr="00164B66">
              <w:rPr>
                <w:rFonts w:cs="Calibri"/>
                <w:szCs w:val="18"/>
              </w:rPr>
              <w:t>ë</w:t>
            </w:r>
            <w:r w:rsidRPr="00164B66">
              <w:rPr>
                <w:rFonts w:cs="Calibri"/>
                <w:szCs w:val="18"/>
              </w:rPr>
              <w:t xml:space="preserve"> madje, si v</w:t>
            </w:r>
            <w:r w:rsidR="00F438B6" w:rsidRPr="00164B66">
              <w:rPr>
                <w:rFonts w:cs="Calibri"/>
                <w:szCs w:val="18"/>
              </w:rPr>
              <w:t>ë</w:t>
            </w:r>
            <w:r w:rsidRPr="00164B66">
              <w:rPr>
                <w:rFonts w:cs="Calibri"/>
                <w:szCs w:val="18"/>
              </w:rPr>
              <w:t>zhgues, n</w:t>
            </w:r>
            <w:r w:rsidR="00F438B6" w:rsidRPr="00164B66">
              <w:rPr>
                <w:rFonts w:cs="Calibri"/>
                <w:szCs w:val="18"/>
              </w:rPr>
              <w:t>ë</w:t>
            </w:r>
            <w:r w:rsidRPr="00164B66">
              <w:rPr>
                <w:rFonts w:cs="Calibri"/>
                <w:szCs w:val="18"/>
              </w:rPr>
              <w:t xml:space="preserve"> punimet e hartimit t</w:t>
            </w:r>
            <w:r w:rsidR="00F438B6" w:rsidRPr="00164B66">
              <w:rPr>
                <w:rFonts w:cs="Calibri"/>
                <w:szCs w:val="18"/>
              </w:rPr>
              <w:t>ë</w:t>
            </w:r>
            <w:r w:rsidRPr="00164B66">
              <w:rPr>
                <w:rFonts w:cs="Calibri"/>
                <w:szCs w:val="18"/>
              </w:rPr>
              <w:t xml:space="preserve"> Konvent</w:t>
            </w:r>
            <w:r w:rsidR="00F438B6" w:rsidRPr="00164B66">
              <w:rPr>
                <w:rFonts w:cs="Calibri"/>
                <w:szCs w:val="18"/>
              </w:rPr>
              <w:t>ë</w:t>
            </w:r>
            <w:r w:rsidRPr="00164B66">
              <w:rPr>
                <w:rFonts w:cs="Calibri"/>
                <w:szCs w:val="18"/>
              </w:rPr>
              <w:t>s. Q</w:t>
            </w:r>
            <w:r w:rsidR="00F438B6" w:rsidRPr="00164B66">
              <w:rPr>
                <w:rFonts w:cs="Calibri"/>
                <w:szCs w:val="18"/>
              </w:rPr>
              <w:t>ë</w:t>
            </w:r>
            <w:r w:rsidRPr="00164B66">
              <w:rPr>
                <w:rFonts w:cs="Calibri"/>
                <w:szCs w:val="18"/>
              </w:rPr>
              <w:t xml:space="preserve"> nga ajo koh</w:t>
            </w:r>
            <w:r w:rsidR="00F438B6" w:rsidRPr="00164B66">
              <w:rPr>
                <w:rFonts w:cs="Calibri"/>
                <w:szCs w:val="18"/>
              </w:rPr>
              <w:t>ë</w:t>
            </w:r>
            <w:r w:rsidRPr="00164B66">
              <w:rPr>
                <w:rFonts w:cs="Calibri"/>
                <w:szCs w:val="18"/>
              </w:rPr>
              <w:t>, Bashkimi Evropian i inkurajon Shtetet An</w:t>
            </w:r>
            <w:r w:rsidR="00F438B6" w:rsidRPr="00164B66">
              <w:rPr>
                <w:rFonts w:cs="Calibri"/>
                <w:szCs w:val="18"/>
              </w:rPr>
              <w:t>ë</w:t>
            </w:r>
            <w:r w:rsidRPr="00164B66">
              <w:rPr>
                <w:rFonts w:cs="Calibri"/>
                <w:szCs w:val="18"/>
              </w:rPr>
              <w:t>tare t</w:t>
            </w:r>
            <w:r w:rsidR="00F438B6" w:rsidRPr="00164B66">
              <w:rPr>
                <w:rFonts w:cs="Calibri"/>
                <w:szCs w:val="18"/>
              </w:rPr>
              <w:t>ë</w:t>
            </w:r>
            <w:r w:rsidRPr="00164B66">
              <w:rPr>
                <w:rFonts w:cs="Calibri"/>
                <w:szCs w:val="18"/>
              </w:rPr>
              <w:t xml:space="preserve"> ratifikojn</w:t>
            </w:r>
            <w:r w:rsidR="00F438B6" w:rsidRPr="00164B66">
              <w:rPr>
                <w:rFonts w:cs="Calibri"/>
                <w:szCs w:val="18"/>
              </w:rPr>
              <w:t>ë</w:t>
            </w:r>
            <w:r w:rsidRPr="00164B66">
              <w:rPr>
                <w:rFonts w:cs="Calibri"/>
                <w:szCs w:val="18"/>
              </w:rPr>
              <w:t xml:space="preserve"> Konvent</w:t>
            </w:r>
            <w:r w:rsidR="00F438B6" w:rsidRPr="00164B66">
              <w:rPr>
                <w:rFonts w:cs="Calibri"/>
                <w:szCs w:val="18"/>
              </w:rPr>
              <w:t>ë</w:t>
            </w:r>
            <w:r w:rsidR="00E34FE2" w:rsidRPr="00164B66">
              <w:rPr>
                <w:rFonts w:cs="Calibri"/>
                <w:szCs w:val="18"/>
              </w:rPr>
              <w:t>n.</w:t>
            </w:r>
          </w:p>
          <w:p w:rsidR="00E34FE2" w:rsidRPr="00164B66" w:rsidRDefault="00E34FE2" w:rsidP="00115E2F">
            <w:pPr>
              <w:rPr>
                <w:rFonts w:cs="Calibri"/>
                <w:szCs w:val="18"/>
              </w:rPr>
            </w:pPr>
          </w:p>
          <w:p w:rsidR="00E34FE2" w:rsidRPr="00164B66" w:rsidRDefault="0083670F" w:rsidP="00115E2F">
            <w:pPr>
              <w:rPr>
                <w:rFonts w:cs="Calibri"/>
                <w:szCs w:val="18"/>
              </w:rPr>
            </w:pPr>
            <w:r w:rsidRPr="00164B66">
              <w:rPr>
                <w:rFonts w:cs="Calibri"/>
                <w:szCs w:val="18"/>
              </w:rPr>
              <w:t>Por sigurisht, brenda Bashkimit Evropian</w:t>
            </w:r>
            <w:r w:rsidR="00E34FE2" w:rsidRPr="00164B66">
              <w:rPr>
                <w:rFonts w:cs="Calibri"/>
                <w:szCs w:val="18"/>
              </w:rPr>
              <w:t xml:space="preserve">, </w:t>
            </w:r>
            <w:r w:rsidRPr="00164B66">
              <w:rPr>
                <w:rFonts w:cs="Calibri"/>
                <w:szCs w:val="18"/>
              </w:rPr>
              <w:t>nj</w:t>
            </w:r>
            <w:r w:rsidR="00F438B6" w:rsidRPr="00164B66">
              <w:rPr>
                <w:rFonts w:cs="Calibri"/>
                <w:szCs w:val="18"/>
              </w:rPr>
              <w:t>ë</w:t>
            </w:r>
            <w:r w:rsidRPr="00164B66">
              <w:rPr>
                <w:rFonts w:cs="Calibri"/>
                <w:szCs w:val="18"/>
              </w:rPr>
              <w:t xml:space="preserve"> gam</w:t>
            </w:r>
            <w:r w:rsidR="00F438B6" w:rsidRPr="00164B66">
              <w:rPr>
                <w:rFonts w:cs="Calibri"/>
                <w:szCs w:val="18"/>
              </w:rPr>
              <w:t>ë</w:t>
            </w:r>
            <w:r w:rsidRPr="00164B66">
              <w:rPr>
                <w:rFonts w:cs="Calibri"/>
                <w:szCs w:val="18"/>
              </w:rPr>
              <w:t xml:space="preserve"> e gjer</w:t>
            </w:r>
            <w:r w:rsidR="00F438B6" w:rsidRPr="00164B66">
              <w:rPr>
                <w:rFonts w:cs="Calibri"/>
                <w:szCs w:val="18"/>
              </w:rPr>
              <w:t>ë</w:t>
            </w:r>
            <w:r w:rsidRPr="00164B66">
              <w:rPr>
                <w:rFonts w:cs="Calibri"/>
                <w:szCs w:val="18"/>
              </w:rPr>
              <w:t xml:space="preserve"> mjetesh t</w:t>
            </w:r>
            <w:r w:rsidR="00F438B6" w:rsidRPr="00164B66">
              <w:rPr>
                <w:rFonts w:cs="Calibri"/>
                <w:szCs w:val="18"/>
              </w:rPr>
              <w:t>ë</w:t>
            </w:r>
            <w:r w:rsidRPr="00164B66">
              <w:rPr>
                <w:rFonts w:cs="Calibri"/>
                <w:szCs w:val="18"/>
              </w:rPr>
              <w:t xml:space="preserve"> bashk</w:t>
            </w:r>
            <w:r w:rsidR="00F438B6" w:rsidRPr="00164B66">
              <w:rPr>
                <w:rFonts w:cs="Calibri"/>
                <w:szCs w:val="18"/>
              </w:rPr>
              <w:t>ë</w:t>
            </w:r>
            <w:r w:rsidRPr="00164B66">
              <w:rPr>
                <w:rFonts w:cs="Calibri"/>
                <w:szCs w:val="18"/>
              </w:rPr>
              <w:t>punimit nd</w:t>
            </w:r>
            <w:r w:rsidR="00F438B6" w:rsidRPr="00164B66">
              <w:rPr>
                <w:rFonts w:cs="Calibri"/>
                <w:szCs w:val="18"/>
              </w:rPr>
              <w:t>ë</w:t>
            </w:r>
            <w:r w:rsidRPr="00164B66">
              <w:rPr>
                <w:rFonts w:cs="Calibri"/>
                <w:szCs w:val="18"/>
              </w:rPr>
              <w:t>rkomb</w:t>
            </w:r>
            <w:r w:rsidR="00F438B6" w:rsidRPr="00164B66">
              <w:rPr>
                <w:rFonts w:cs="Calibri"/>
                <w:szCs w:val="18"/>
              </w:rPr>
              <w:t>ë</w:t>
            </w:r>
            <w:r w:rsidRPr="00164B66">
              <w:rPr>
                <w:rFonts w:cs="Calibri"/>
                <w:szCs w:val="18"/>
              </w:rPr>
              <w:t>tar, madje edhe jasht</w:t>
            </w:r>
            <w:r w:rsidR="00F438B6" w:rsidRPr="00164B66">
              <w:rPr>
                <w:rFonts w:cs="Calibri"/>
                <w:szCs w:val="18"/>
              </w:rPr>
              <w:t>ë</w:t>
            </w:r>
            <w:r w:rsidRPr="00164B66">
              <w:rPr>
                <w:rFonts w:cs="Calibri"/>
                <w:szCs w:val="18"/>
              </w:rPr>
              <w:t xml:space="preserve"> qasjeve m</w:t>
            </w:r>
            <w:r w:rsidR="00F438B6" w:rsidRPr="00164B66">
              <w:rPr>
                <w:rFonts w:cs="Calibri"/>
                <w:szCs w:val="18"/>
              </w:rPr>
              <w:t>ë</w:t>
            </w:r>
            <w:r w:rsidRPr="00164B66">
              <w:rPr>
                <w:rFonts w:cs="Calibri"/>
                <w:szCs w:val="18"/>
              </w:rPr>
              <w:t xml:space="preserve"> t</w:t>
            </w:r>
            <w:r w:rsidR="00F438B6" w:rsidRPr="00164B66">
              <w:rPr>
                <w:rFonts w:cs="Calibri"/>
                <w:szCs w:val="18"/>
              </w:rPr>
              <w:t>ë</w:t>
            </w:r>
            <w:r w:rsidRPr="00164B66">
              <w:rPr>
                <w:rFonts w:cs="Calibri"/>
                <w:szCs w:val="18"/>
              </w:rPr>
              <w:t xml:space="preserve"> fundit, bazuar n</w:t>
            </w:r>
            <w:r w:rsidR="00F438B6" w:rsidRPr="00164B66">
              <w:rPr>
                <w:rFonts w:cs="Calibri"/>
                <w:szCs w:val="18"/>
              </w:rPr>
              <w:t>ë</w:t>
            </w:r>
            <w:r w:rsidRPr="00164B66">
              <w:rPr>
                <w:rFonts w:cs="Calibri"/>
                <w:szCs w:val="18"/>
              </w:rPr>
              <w:t xml:space="preserve"> parimin e njohjes reciproke</w:t>
            </w:r>
            <w:r w:rsidR="00E34FE2" w:rsidRPr="00164B66">
              <w:rPr>
                <w:rFonts w:cs="Calibri"/>
                <w:szCs w:val="18"/>
              </w:rPr>
              <w:t xml:space="preserve">. </w:t>
            </w:r>
          </w:p>
          <w:p w:rsidR="00E34FE2" w:rsidRPr="00164B66" w:rsidRDefault="0083670F" w:rsidP="00807B4F">
            <w:pPr>
              <w:tabs>
                <w:tab w:val="left" w:pos="426"/>
                <w:tab w:val="left" w:pos="851"/>
              </w:tabs>
              <w:spacing w:line="260" w:lineRule="exact"/>
              <w:rPr>
                <w:rFonts w:cs="Calibri"/>
                <w:szCs w:val="18"/>
              </w:rPr>
            </w:pPr>
            <w:r w:rsidRPr="00164B66">
              <w:rPr>
                <w:rFonts w:cs="Calibri"/>
                <w:szCs w:val="18"/>
              </w:rPr>
              <w:t>Shumica e avantazheve t</w:t>
            </w:r>
            <w:r w:rsidR="00F438B6" w:rsidRPr="00164B66">
              <w:rPr>
                <w:rFonts w:cs="Calibri"/>
                <w:szCs w:val="18"/>
              </w:rPr>
              <w:t>ë</w:t>
            </w:r>
            <w:r w:rsidRPr="00164B66">
              <w:rPr>
                <w:rFonts w:cs="Calibri"/>
                <w:szCs w:val="18"/>
              </w:rPr>
              <w:t xml:space="preserve"> sistemeve Evropiane bazohen n</w:t>
            </w:r>
            <w:r w:rsidR="00F438B6" w:rsidRPr="00164B66">
              <w:rPr>
                <w:rFonts w:cs="Calibri"/>
                <w:szCs w:val="18"/>
              </w:rPr>
              <w:t>ë</w:t>
            </w:r>
            <w:r w:rsidRPr="00164B66">
              <w:rPr>
                <w:rFonts w:cs="Calibri"/>
                <w:szCs w:val="18"/>
              </w:rPr>
              <w:t xml:space="preserve"> mund</w:t>
            </w:r>
            <w:r w:rsidR="00F438B6" w:rsidRPr="00164B66">
              <w:rPr>
                <w:rFonts w:cs="Calibri"/>
                <w:szCs w:val="18"/>
              </w:rPr>
              <w:t>ë</w:t>
            </w:r>
            <w:r w:rsidRPr="00164B66">
              <w:rPr>
                <w:rFonts w:cs="Calibri"/>
                <w:szCs w:val="18"/>
              </w:rPr>
              <w:t>sin</w:t>
            </w:r>
            <w:r w:rsidR="00F438B6" w:rsidRPr="00164B66">
              <w:rPr>
                <w:rFonts w:cs="Calibri"/>
                <w:szCs w:val="18"/>
              </w:rPr>
              <w:t>ë</w:t>
            </w:r>
            <w:r w:rsidRPr="00164B66">
              <w:rPr>
                <w:rFonts w:cs="Calibri"/>
                <w:szCs w:val="18"/>
              </w:rPr>
              <w:t xml:space="preserve"> e kontakteve t</w:t>
            </w:r>
            <w:r w:rsidR="00F438B6" w:rsidRPr="00164B66">
              <w:rPr>
                <w:rFonts w:cs="Calibri"/>
                <w:szCs w:val="18"/>
              </w:rPr>
              <w:t>ë</w:t>
            </w:r>
            <w:r w:rsidRPr="00164B66">
              <w:rPr>
                <w:rFonts w:cs="Calibri"/>
                <w:szCs w:val="18"/>
              </w:rPr>
              <w:t xml:space="preserve"> drejtp</w:t>
            </w:r>
            <w:r w:rsidR="00F438B6" w:rsidRPr="00164B66">
              <w:rPr>
                <w:rFonts w:cs="Calibri"/>
                <w:szCs w:val="18"/>
              </w:rPr>
              <w:t>ë</w:t>
            </w:r>
            <w:r w:rsidRPr="00164B66">
              <w:rPr>
                <w:rFonts w:cs="Calibri"/>
                <w:szCs w:val="18"/>
              </w:rPr>
              <w:t>rdrejta nd</w:t>
            </w:r>
            <w:r w:rsidR="00F438B6" w:rsidRPr="00164B66">
              <w:rPr>
                <w:rFonts w:cs="Calibri"/>
                <w:szCs w:val="18"/>
              </w:rPr>
              <w:t>ë</w:t>
            </w:r>
            <w:r w:rsidRPr="00164B66">
              <w:rPr>
                <w:rFonts w:cs="Calibri"/>
                <w:szCs w:val="18"/>
              </w:rPr>
              <w:t>rmjet autoriteteve gjyq</w:t>
            </w:r>
            <w:r w:rsidR="00F438B6" w:rsidRPr="00164B66">
              <w:rPr>
                <w:rFonts w:cs="Calibri"/>
                <w:szCs w:val="18"/>
              </w:rPr>
              <w:t>ë</w:t>
            </w:r>
            <w:r w:rsidRPr="00164B66">
              <w:rPr>
                <w:rFonts w:cs="Calibri"/>
                <w:szCs w:val="18"/>
              </w:rPr>
              <w:t>sore nga secili Shtet An</w:t>
            </w:r>
            <w:r w:rsidR="00F438B6" w:rsidRPr="00164B66">
              <w:rPr>
                <w:rFonts w:cs="Calibri"/>
                <w:szCs w:val="18"/>
              </w:rPr>
              <w:t>ë</w:t>
            </w:r>
            <w:r w:rsidRPr="00164B66">
              <w:rPr>
                <w:rFonts w:cs="Calibri"/>
                <w:szCs w:val="18"/>
              </w:rPr>
              <w:t>tar. N</w:t>
            </w:r>
            <w:r w:rsidR="00F438B6" w:rsidRPr="00164B66">
              <w:rPr>
                <w:rFonts w:cs="Calibri"/>
                <w:szCs w:val="18"/>
              </w:rPr>
              <w:t>ë</w:t>
            </w:r>
            <w:r w:rsidRPr="00164B66">
              <w:rPr>
                <w:rFonts w:cs="Calibri"/>
                <w:szCs w:val="18"/>
              </w:rPr>
              <w:t xml:space="preserve"> p</w:t>
            </w:r>
            <w:r w:rsidR="00F438B6" w:rsidRPr="00164B66">
              <w:rPr>
                <w:rFonts w:cs="Calibri"/>
                <w:szCs w:val="18"/>
              </w:rPr>
              <w:t>ë</w:t>
            </w:r>
            <w:r w:rsidRPr="00164B66">
              <w:rPr>
                <w:rFonts w:cs="Calibri"/>
                <w:szCs w:val="18"/>
              </w:rPr>
              <w:t>rputhje me k</w:t>
            </w:r>
            <w:r w:rsidR="00F438B6" w:rsidRPr="00164B66">
              <w:rPr>
                <w:rFonts w:cs="Calibri"/>
                <w:szCs w:val="18"/>
              </w:rPr>
              <w:t>ë</w:t>
            </w:r>
            <w:r w:rsidRPr="00164B66">
              <w:rPr>
                <w:rFonts w:cs="Calibri"/>
                <w:szCs w:val="18"/>
              </w:rPr>
              <w:t>t</w:t>
            </w:r>
            <w:r w:rsidR="00F438B6" w:rsidRPr="00164B66">
              <w:rPr>
                <w:rFonts w:cs="Calibri"/>
                <w:szCs w:val="18"/>
              </w:rPr>
              <w:t>ë</w:t>
            </w:r>
            <w:r w:rsidRPr="00164B66">
              <w:rPr>
                <w:rFonts w:cs="Calibri"/>
                <w:szCs w:val="18"/>
              </w:rPr>
              <w:t xml:space="preserve"> mund</w:t>
            </w:r>
            <w:r w:rsidR="00F438B6" w:rsidRPr="00164B66">
              <w:rPr>
                <w:rFonts w:cs="Calibri"/>
                <w:szCs w:val="18"/>
              </w:rPr>
              <w:t>ë</w:t>
            </w:r>
            <w:r w:rsidRPr="00164B66">
              <w:rPr>
                <w:rFonts w:cs="Calibri"/>
                <w:szCs w:val="18"/>
              </w:rPr>
              <w:t>si, secili gjyqtar dhe prokuror mund t</w:t>
            </w:r>
            <w:r w:rsidR="00F438B6" w:rsidRPr="00164B66">
              <w:rPr>
                <w:rFonts w:cs="Calibri"/>
                <w:szCs w:val="18"/>
              </w:rPr>
              <w:t>ë</w:t>
            </w:r>
            <w:r w:rsidRPr="00164B66">
              <w:rPr>
                <w:rFonts w:cs="Calibri"/>
                <w:szCs w:val="18"/>
              </w:rPr>
              <w:t xml:space="preserve"> b</w:t>
            </w:r>
            <w:r w:rsidR="00F438B6" w:rsidRPr="00164B66">
              <w:rPr>
                <w:rFonts w:cs="Calibri"/>
                <w:szCs w:val="18"/>
              </w:rPr>
              <w:t>ë</w:t>
            </w:r>
            <w:r w:rsidRPr="00164B66">
              <w:rPr>
                <w:rFonts w:cs="Calibri"/>
                <w:szCs w:val="18"/>
              </w:rPr>
              <w:t>j</w:t>
            </w:r>
            <w:r w:rsidR="00F438B6" w:rsidRPr="00164B66">
              <w:rPr>
                <w:rFonts w:cs="Calibri"/>
                <w:szCs w:val="18"/>
              </w:rPr>
              <w:t>ë</w:t>
            </w:r>
            <w:r w:rsidRPr="00164B66">
              <w:rPr>
                <w:rFonts w:cs="Calibri"/>
                <w:szCs w:val="18"/>
              </w:rPr>
              <w:t xml:space="preserve"> direkt nj</w:t>
            </w:r>
            <w:r w:rsidR="00F438B6" w:rsidRPr="00164B66">
              <w:rPr>
                <w:rFonts w:cs="Calibri"/>
                <w:szCs w:val="18"/>
              </w:rPr>
              <w:t>ë</w:t>
            </w:r>
            <w:r w:rsidRPr="00164B66">
              <w:rPr>
                <w:rFonts w:cs="Calibri"/>
                <w:szCs w:val="18"/>
              </w:rPr>
              <w:t xml:space="preserve"> k</w:t>
            </w:r>
            <w:r w:rsidR="00F438B6" w:rsidRPr="00164B66">
              <w:rPr>
                <w:rFonts w:cs="Calibri"/>
                <w:szCs w:val="18"/>
              </w:rPr>
              <w:t>ë</w:t>
            </w:r>
            <w:r w:rsidRPr="00164B66">
              <w:rPr>
                <w:rFonts w:cs="Calibri"/>
                <w:szCs w:val="18"/>
              </w:rPr>
              <w:t>rkes</w:t>
            </w:r>
            <w:r w:rsidR="00F438B6" w:rsidRPr="00164B66">
              <w:rPr>
                <w:rFonts w:cs="Calibri"/>
                <w:szCs w:val="18"/>
              </w:rPr>
              <w:t>ë</w:t>
            </w:r>
            <w:r w:rsidRPr="00164B66">
              <w:rPr>
                <w:rFonts w:cs="Calibri"/>
                <w:szCs w:val="18"/>
              </w:rPr>
              <w:t xml:space="preserve"> tek nj</w:t>
            </w:r>
            <w:r w:rsidR="00F438B6" w:rsidRPr="00164B66">
              <w:rPr>
                <w:rFonts w:cs="Calibri"/>
                <w:szCs w:val="18"/>
              </w:rPr>
              <w:t>ë</w:t>
            </w:r>
            <w:r w:rsidRPr="00164B66">
              <w:rPr>
                <w:rFonts w:cs="Calibri"/>
                <w:szCs w:val="18"/>
              </w:rPr>
              <w:t xml:space="preserve"> gjyqtar ose nj</w:t>
            </w:r>
            <w:r w:rsidR="00F438B6" w:rsidRPr="00164B66">
              <w:rPr>
                <w:rFonts w:cs="Calibri"/>
                <w:szCs w:val="18"/>
              </w:rPr>
              <w:t>ë</w:t>
            </w:r>
            <w:r w:rsidRPr="00164B66">
              <w:rPr>
                <w:rFonts w:cs="Calibri"/>
                <w:szCs w:val="18"/>
              </w:rPr>
              <w:t xml:space="preserve"> prokuror tjet</w:t>
            </w:r>
            <w:r w:rsidR="00F438B6" w:rsidRPr="00164B66">
              <w:rPr>
                <w:rFonts w:cs="Calibri"/>
                <w:szCs w:val="18"/>
              </w:rPr>
              <w:t>ë</w:t>
            </w:r>
            <w:r w:rsidRPr="00164B66">
              <w:rPr>
                <w:rFonts w:cs="Calibri"/>
                <w:szCs w:val="18"/>
              </w:rPr>
              <w:t>r</w:t>
            </w:r>
            <w:r w:rsidR="00E34FE2" w:rsidRPr="00164B66">
              <w:rPr>
                <w:rFonts w:cs="Calibri"/>
                <w:szCs w:val="18"/>
              </w:rPr>
              <w:t xml:space="preserve">. </w:t>
            </w:r>
            <w:r w:rsidRPr="00164B66">
              <w:rPr>
                <w:rFonts w:cs="Calibri"/>
                <w:szCs w:val="18"/>
              </w:rPr>
              <w:t xml:space="preserve">Ky </w:t>
            </w:r>
            <w:r w:rsidR="00F438B6" w:rsidRPr="00164B66">
              <w:rPr>
                <w:rFonts w:cs="Calibri"/>
                <w:szCs w:val="18"/>
              </w:rPr>
              <w:t>ë</w:t>
            </w:r>
            <w:r w:rsidRPr="00164B66">
              <w:rPr>
                <w:rFonts w:cs="Calibri"/>
                <w:szCs w:val="18"/>
              </w:rPr>
              <w:t>sht</w:t>
            </w:r>
            <w:r w:rsidR="00F438B6" w:rsidRPr="00164B66">
              <w:rPr>
                <w:rFonts w:cs="Calibri"/>
                <w:szCs w:val="18"/>
              </w:rPr>
              <w:t>ë</w:t>
            </w:r>
            <w:r w:rsidRPr="00164B66">
              <w:rPr>
                <w:rFonts w:cs="Calibri"/>
                <w:szCs w:val="18"/>
              </w:rPr>
              <w:t xml:space="preserve"> nj</w:t>
            </w:r>
            <w:r w:rsidR="00F438B6" w:rsidRPr="00164B66">
              <w:rPr>
                <w:rFonts w:cs="Calibri"/>
                <w:szCs w:val="18"/>
              </w:rPr>
              <w:t>ë</w:t>
            </w:r>
            <w:r w:rsidRPr="00164B66">
              <w:rPr>
                <w:rFonts w:cs="Calibri"/>
                <w:szCs w:val="18"/>
              </w:rPr>
              <w:t xml:space="preserve"> mjet shum</w:t>
            </w:r>
            <w:r w:rsidR="00F438B6" w:rsidRPr="00164B66">
              <w:rPr>
                <w:rFonts w:cs="Calibri"/>
                <w:szCs w:val="18"/>
              </w:rPr>
              <w:t>ë</w:t>
            </w:r>
            <w:r w:rsidRPr="00164B66">
              <w:rPr>
                <w:rFonts w:cs="Calibri"/>
                <w:szCs w:val="18"/>
              </w:rPr>
              <w:t xml:space="preserve"> i fort</w:t>
            </w:r>
            <w:r w:rsidR="00F438B6" w:rsidRPr="00164B66">
              <w:rPr>
                <w:rFonts w:cs="Calibri"/>
                <w:szCs w:val="18"/>
              </w:rPr>
              <w:t>ë</w:t>
            </w:r>
            <w:r w:rsidRPr="00164B66">
              <w:rPr>
                <w:rFonts w:cs="Calibri"/>
                <w:szCs w:val="18"/>
              </w:rPr>
              <w:t xml:space="preserve"> n</w:t>
            </w:r>
            <w:r w:rsidR="00F438B6" w:rsidRPr="00164B66">
              <w:rPr>
                <w:rFonts w:cs="Calibri"/>
                <w:szCs w:val="18"/>
              </w:rPr>
              <w:t>ë</w:t>
            </w:r>
            <w:r w:rsidRPr="00164B66">
              <w:rPr>
                <w:rFonts w:cs="Calibri"/>
                <w:szCs w:val="18"/>
              </w:rPr>
              <w:t xml:space="preserve"> lidhje me hetimit, gjithashtu i p</w:t>
            </w:r>
            <w:r w:rsidR="00F438B6" w:rsidRPr="00164B66">
              <w:rPr>
                <w:rFonts w:cs="Calibri"/>
                <w:szCs w:val="18"/>
              </w:rPr>
              <w:t>ë</w:t>
            </w:r>
            <w:r w:rsidRPr="00164B66">
              <w:rPr>
                <w:rFonts w:cs="Calibri"/>
                <w:szCs w:val="18"/>
              </w:rPr>
              <w:t>rshtatsh</w:t>
            </w:r>
            <w:r w:rsidR="00F438B6" w:rsidRPr="00164B66">
              <w:rPr>
                <w:rFonts w:cs="Calibri"/>
                <w:szCs w:val="18"/>
              </w:rPr>
              <w:t>ë</w:t>
            </w:r>
            <w:r w:rsidRPr="00164B66">
              <w:rPr>
                <w:rFonts w:cs="Calibri"/>
                <w:szCs w:val="18"/>
              </w:rPr>
              <w:t>m n</w:t>
            </w:r>
            <w:r w:rsidR="00F438B6" w:rsidRPr="00164B66">
              <w:rPr>
                <w:rFonts w:cs="Calibri"/>
                <w:szCs w:val="18"/>
              </w:rPr>
              <w:t>ë</w:t>
            </w:r>
            <w:r w:rsidRPr="00164B66">
              <w:rPr>
                <w:rFonts w:cs="Calibri"/>
                <w:szCs w:val="18"/>
              </w:rPr>
              <w:t xml:space="preserve"> ç</w:t>
            </w:r>
            <w:r w:rsidR="00F438B6" w:rsidRPr="00164B66">
              <w:rPr>
                <w:rFonts w:cs="Calibri"/>
                <w:szCs w:val="18"/>
              </w:rPr>
              <w:t>ë</w:t>
            </w:r>
            <w:r w:rsidRPr="00164B66">
              <w:rPr>
                <w:rFonts w:cs="Calibri"/>
                <w:szCs w:val="18"/>
              </w:rPr>
              <w:t>shtjet e krimit kibernetik</w:t>
            </w:r>
            <w:r w:rsidR="00E34FE2" w:rsidRPr="00164B66">
              <w:rPr>
                <w:rFonts w:cs="Calibri"/>
                <w:szCs w:val="18"/>
              </w:rPr>
              <w:t>.</w:t>
            </w:r>
          </w:p>
          <w:p w:rsidR="00E34FE2" w:rsidRPr="00164B66" w:rsidRDefault="00E34FE2" w:rsidP="00807B4F">
            <w:pPr>
              <w:tabs>
                <w:tab w:val="left" w:pos="426"/>
                <w:tab w:val="left" w:pos="851"/>
              </w:tabs>
              <w:spacing w:line="260" w:lineRule="exact"/>
              <w:rPr>
                <w:rFonts w:cs="Calibri"/>
                <w:szCs w:val="18"/>
              </w:rPr>
            </w:pPr>
          </w:p>
          <w:p w:rsidR="00E34FE2" w:rsidRPr="00164B66" w:rsidRDefault="001726B1" w:rsidP="00807B4F">
            <w:pPr>
              <w:tabs>
                <w:tab w:val="left" w:pos="426"/>
                <w:tab w:val="left" w:pos="851"/>
              </w:tabs>
              <w:spacing w:line="260" w:lineRule="exact"/>
              <w:rPr>
                <w:rFonts w:cs="Calibri"/>
                <w:szCs w:val="18"/>
              </w:rPr>
            </w:pPr>
            <w:r w:rsidRPr="00164B66">
              <w:rPr>
                <w:rFonts w:cs="Calibri"/>
                <w:szCs w:val="18"/>
              </w:rPr>
              <w:t>K</w:t>
            </w:r>
            <w:r w:rsidR="00F438B6" w:rsidRPr="00164B66">
              <w:rPr>
                <w:rFonts w:cs="Calibri"/>
                <w:szCs w:val="18"/>
              </w:rPr>
              <w:t>ë</w:t>
            </w:r>
            <w:r w:rsidRPr="00164B66">
              <w:rPr>
                <w:rFonts w:cs="Calibri"/>
                <w:szCs w:val="18"/>
              </w:rPr>
              <w:t>to kontakte t</w:t>
            </w:r>
            <w:r w:rsidR="00F438B6" w:rsidRPr="00164B66">
              <w:rPr>
                <w:rFonts w:cs="Calibri"/>
                <w:szCs w:val="18"/>
              </w:rPr>
              <w:t>ë</w:t>
            </w:r>
            <w:r w:rsidRPr="00164B66">
              <w:rPr>
                <w:rFonts w:cs="Calibri"/>
                <w:szCs w:val="18"/>
              </w:rPr>
              <w:t xml:space="preserve"> drejtp</w:t>
            </w:r>
            <w:r w:rsidR="00F438B6" w:rsidRPr="00164B66">
              <w:rPr>
                <w:rFonts w:cs="Calibri"/>
                <w:szCs w:val="18"/>
              </w:rPr>
              <w:t>ë</w:t>
            </w:r>
            <w:r w:rsidRPr="00164B66">
              <w:rPr>
                <w:rFonts w:cs="Calibri"/>
                <w:szCs w:val="18"/>
              </w:rPr>
              <w:t>rdrejta operacionale mb</w:t>
            </w:r>
            <w:r w:rsidR="00F438B6" w:rsidRPr="00164B66">
              <w:rPr>
                <w:rFonts w:cs="Calibri"/>
                <w:szCs w:val="18"/>
              </w:rPr>
              <w:t>ë</w:t>
            </w:r>
            <w:r w:rsidRPr="00164B66">
              <w:rPr>
                <w:rFonts w:cs="Calibri"/>
                <w:szCs w:val="18"/>
              </w:rPr>
              <w:t>shteten nga nj</w:t>
            </w:r>
            <w:r w:rsidR="00F438B6" w:rsidRPr="00164B66">
              <w:rPr>
                <w:rFonts w:cs="Calibri"/>
                <w:szCs w:val="18"/>
              </w:rPr>
              <w:t>ë</w:t>
            </w:r>
            <w:r w:rsidRPr="00164B66">
              <w:rPr>
                <w:rFonts w:cs="Calibri"/>
                <w:szCs w:val="18"/>
              </w:rPr>
              <w:t xml:space="preserve"> struktur</w:t>
            </w:r>
            <w:r w:rsidR="00F438B6" w:rsidRPr="00164B66">
              <w:rPr>
                <w:rFonts w:cs="Calibri"/>
                <w:szCs w:val="18"/>
              </w:rPr>
              <w:t>ë</w:t>
            </w:r>
            <w:r w:rsidRPr="00164B66">
              <w:rPr>
                <w:rFonts w:cs="Calibri"/>
                <w:szCs w:val="18"/>
              </w:rPr>
              <w:t xml:space="preserve"> e organizuar e pikave gjyq</w:t>
            </w:r>
            <w:r w:rsidR="00F438B6" w:rsidRPr="00164B66">
              <w:rPr>
                <w:rFonts w:cs="Calibri"/>
                <w:szCs w:val="18"/>
              </w:rPr>
              <w:t>ë</w:t>
            </w:r>
            <w:r w:rsidRPr="00164B66">
              <w:rPr>
                <w:rFonts w:cs="Calibri"/>
                <w:szCs w:val="18"/>
              </w:rPr>
              <w:t>sore t</w:t>
            </w:r>
            <w:r w:rsidR="00F438B6" w:rsidRPr="00164B66">
              <w:rPr>
                <w:rFonts w:cs="Calibri"/>
                <w:szCs w:val="18"/>
              </w:rPr>
              <w:t>ë</w:t>
            </w:r>
            <w:r w:rsidRPr="00164B66">
              <w:rPr>
                <w:rFonts w:cs="Calibri"/>
                <w:szCs w:val="18"/>
              </w:rPr>
              <w:t xml:space="preserve"> kontaktit - </w:t>
            </w:r>
            <w:r w:rsidR="00E34FE2" w:rsidRPr="00164B66">
              <w:rPr>
                <w:rFonts w:cs="Calibri"/>
                <w:szCs w:val="18"/>
              </w:rPr>
              <w:t>Atlas</w:t>
            </w:r>
            <w:r w:rsidRPr="00164B66">
              <w:rPr>
                <w:rFonts w:cs="Calibri"/>
                <w:szCs w:val="18"/>
              </w:rPr>
              <w:t>i</w:t>
            </w:r>
            <w:r w:rsidR="00E34FE2" w:rsidRPr="00164B66">
              <w:rPr>
                <w:rFonts w:cs="Calibri"/>
                <w:szCs w:val="18"/>
              </w:rPr>
              <w:t xml:space="preserve"> – </w:t>
            </w:r>
            <w:r w:rsidRPr="00164B66">
              <w:rPr>
                <w:rFonts w:cs="Calibri"/>
                <w:szCs w:val="18"/>
              </w:rPr>
              <w:t>q</w:t>
            </w:r>
            <w:r w:rsidR="00F438B6" w:rsidRPr="00164B66">
              <w:rPr>
                <w:rFonts w:cs="Calibri"/>
                <w:szCs w:val="18"/>
              </w:rPr>
              <w:t>ë</w:t>
            </w:r>
            <w:r w:rsidRPr="00164B66">
              <w:rPr>
                <w:rFonts w:cs="Calibri"/>
                <w:szCs w:val="18"/>
              </w:rPr>
              <w:t xml:space="preserve"> i lejon praktikant</w:t>
            </w:r>
            <w:r w:rsidR="00F438B6" w:rsidRPr="00164B66">
              <w:rPr>
                <w:rFonts w:cs="Calibri"/>
                <w:szCs w:val="18"/>
              </w:rPr>
              <w:t>ë</w:t>
            </w:r>
            <w:r w:rsidRPr="00164B66">
              <w:rPr>
                <w:rFonts w:cs="Calibri"/>
                <w:szCs w:val="18"/>
              </w:rPr>
              <w:t>ve t</w:t>
            </w:r>
            <w:r w:rsidR="00F438B6" w:rsidRPr="00164B66">
              <w:rPr>
                <w:rFonts w:cs="Calibri"/>
                <w:szCs w:val="18"/>
              </w:rPr>
              <w:t>ë</w:t>
            </w:r>
            <w:r w:rsidRPr="00164B66">
              <w:rPr>
                <w:rFonts w:cs="Calibri"/>
                <w:szCs w:val="18"/>
              </w:rPr>
              <w:t xml:space="preserve"> identifikojn</w:t>
            </w:r>
            <w:r w:rsidR="00F438B6" w:rsidRPr="00164B66">
              <w:rPr>
                <w:rFonts w:cs="Calibri"/>
                <w:szCs w:val="18"/>
              </w:rPr>
              <w:t>ë</w:t>
            </w:r>
            <w:r w:rsidRPr="00164B66">
              <w:rPr>
                <w:rFonts w:cs="Calibri"/>
                <w:szCs w:val="18"/>
              </w:rPr>
              <w:t xml:space="preserve"> menj</w:t>
            </w:r>
            <w:r w:rsidR="00F438B6" w:rsidRPr="00164B66">
              <w:rPr>
                <w:rFonts w:cs="Calibri"/>
                <w:szCs w:val="18"/>
              </w:rPr>
              <w:t>ë</w:t>
            </w:r>
            <w:r w:rsidRPr="00164B66">
              <w:rPr>
                <w:rFonts w:cs="Calibri"/>
                <w:szCs w:val="18"/>
              </w:rPr>
              <w:t>her</w:t>
            </w:r>
            <w:r w:rsidR="00F438B6" w:rsidRPr="00164B66">
              <w:rPr>
                <w:rFonts w:cs="Calibri"/>
                <w:szCs w:val="18"/>
              </w:rPr>
              <w:t>ë</w:t>
            </w:r>
            <w:r w:rsidRPr="00164B66">
              <w:rPr>
                <w:rFonts w:cs="Calibri"/>
                <w:szCs w:val="18"/>
              </w:rPr>
              <w:t xml:space="preserve"> autoritetin lokal kompetent n</w:t>
            </w:r>
            <w:r w:rsidR="00F438B6" w:rsidRPr="00164B66">
              <w:rPr>
                <w:rFonts w:cs="Calibri"/>
                <w:szCs w:val="18"/>
              </w:rPr>
              <w:t>ë</w:t>
            </w:r>
            <w:r w:rsidRPr="00164B66">
              <w:rPr>
                <w:rFonts w:cs="Calibri"/>
                <w:szCs w:val="18"/>
              </w:rPr>
              <w:t xml:space="preserve"> </w:t>
            </w:r>
            <w:r w:rsidR="00774AC7" w:rsidRPr="00164B66">
              <w:rPr>
                <w:rFonts w:cs="Calibri"/>
                <w:szCs w:val="18"/>
              </w:rPr>
              <w:t>secilin</w:t>
            </w:r>
            <w:r w:rsidRPr="00164B66">
              <w:rPr>
                <w:rFonts w:cs="Calibri"/>
                <w:szCs w:val="18"/>
              </w:rPr>
              <w:t xml:space="preserve"> Shtet An</w:t>
            </w:r>
            <w:r w:rsidR="00F438B6" w:rsidRPr="00164B66">
              <w:rPr>
                <w:rFonts w:cs="Calibri"/>
                <w:szCs w:val="18"/>
              </w:rPr>
              <w:t>ë</w:t>
            </w:r>
            <w:r w:rsidRPr="00164B66">
              <w:rPr>
                <w:rFonts w:cs="Calibri"/>
                <w:szCs w:val="18"/>
              </w:rPr>
              <w:t>tar p</w:t>
            </w:r>
            <w:r w:rsidR="00F438B6" w:rsidRPr="00164B66">
              <w:rPr>
                <w:rFonts w:cs="Calibri"/>
                <w:szCs w:val="18"/>
              </w:rPr>
              <w:t>ë</w:t>
            </w:r>
            <w:r w:rsidRPr="00164B66">
              <w:rPr>
                <w:rFonts w:cs="Calibri"/>
                <w:szCs w:val="18"/>
              </w:rPr>
              <w:t>r marrjen dhe ekzekutimin e k</w:t>
            </w:r>
            <w:r w:rsidR="00F438B6" w:rsidRPr="00164B66">
              <w:rPr>
                <w:rFonts w:cs="Calibri"/>
                <w:szCs w:val="18"/>
              </w:rPr>
              <w:t>ë</w:t>
            </w:r>
            <w:r w:rsidRPr="00164B66">
              <w:rPr>
                <w:rFonts w:cs="Calibri"/>
                <w:szCs w:val="18"/>
              </w:rPr>
              <w:t>rkes</w:t>
            </w:r>
            <w:r w:rsidR="00F438B6" w:rsidRPr="00164B66">
              <w:rPr>
                <w:rFonts w:cs="Calibri"/>
                <w:szCs w:val="18"/>
              </w:rPr>
              <w:t>ë</w:t>
            </w:r>
            <w:r w:rsidRPr="00164B66">
              <w:rPr>
                <w:rFonts w:cs="Calibri"/>
                <w:szCs w:val="18"/>
              </w:rPr>
              <w:t>s p</w:t>
            </w:r>
            <w:r w:rsidR="00F438B6" w:rsidRPr="00164B66">
              <w:rPr>
                <w:rFonts w:cs="Calibri"/>
                <w:szCs w:val="18"/>
              </w:rPr>
              <w:t>ë</w:t>
            </w:r>
            <w:r w:rsidRPr="00164B66">
              <w:rPr>
                <w:rFonts w:cs="Calibri"/>
                <w:szCs w:val="18"/>
              </w:rPr>
              <w:t>r ndihm</w:t>
            </w:r>
            <w:r w:rsidR="00F438B6" w:rsidRPr="00164B66">
              <w:rPr>
                <w:rFonts w:cs="Calibri"/>
                <w:szCs w:val="18"/>
              </w:rPr>
              <w:t>ë</w:t>
            </w:r>
            <w:r w:rsidRPr="00164B66">
              <w:rPr>
                <w:rFonts w:cs="Calibri"/>
                <w:szCs w:val="18"/>
              </w:rPr>
              <w:t xml:space="preserve"> ligjore t</w:t>
            </w:r>
            <w:r w:rsidR="00F438B6" w:rsidRPr="00164B66">
              <w:rPr>
                <w:rFonts w:cs="Calibri"/>
                <w:szCs w:val="18"/>
              </w:rPr>
              <w:t>ë</w:t>
            </w:r>
            <w:r w:rsidRPr="00164B66">
              <w:rPr>
                <w:rFonts w:cs="Calibri"/>
                <w:szCs w:val="18"/>
              </w:rPr>
              <w:t xml:space="preserve"> nd</w:t>
            </w:r>
            <w:r w:rsidR="00F438B6" w:rsidRPr="00164B66">
              <w:rPr>
                <w:rFonts w:cs="Calibri"/>
                <w:szCs w:val="18"/>
              </w:rPr>
              <w:t>ë</w:t>
            </w:r>
            <w:r w:rsidRPr="00164B66">
              <w:rPr>
                <w:rFonts w:cs="Calibri"/>
                <w:szCs w:val="18"/>
              </w:rPr>
              <w:t>rsjell</w:t>
            </w:r>
            <w:r w:rsidR="00F438B6" w:rsidRPr="00164B66">
              <w:rPr>
                <w:rFonts w:cs="Calibri"/>
                <w:szCs w:val="18"/>
              </w:rPr>
              <w:t>ë</w:t>
            </w:r>
            <w:r w:rsidRPr="00164B66">
              <w:rPr>
                <w:rFonts w:cs="Calibri"/>
                <w:szCs w:val="18"/>
              </w:rPr>
              <w:t xml:space="preserve">. </w:t>
            </w:r>
            <w:r w:rsidR="00E34FE2" w:rsidRPr="00164B66">
              <w:rPr>
                <w:rFonts w:cs="Calibri"/>
                <w:szCs w:val="18"/>
              </w:rPr>
              <w:t>Atlas</w:t>
            </w:r>
            <w:r w:rsidRPr="00164B66">
              <w:rPr>
                <w:rFonts w:cs="Calibri"/>
                <w:szCs w:val="18"/>
              </w:rPr>
              <w:t xml:space="preserve">i </w:t>
            </w:r>
            <w:r w:rsidR="00F438B6" w:rsidRPr="00164B66">
              <w:rPr>
                <w:rFonts w:cs="Calibri"/>
                <w:szCs w:val="18"/>
              </w:rPr>
              <w:t>ë</w:t>
            </w:r>
            <w:r w:rsidRPr="00164B66">
              <w:rPr>
                <w:rFonts w:cs="Calibri"/>
                <w:szCs w:val="18"/>
              </w:rPr>
              <w:t>sht</w:t>
            </w:r>
            <w:r w:rsidR="00F438B6" w:rsidRPr="00164B66">
              <w:rPr>
                <w:rFonts w:cs="Calibri"/>
                <w:szCs w:val="18"/>
              </w:rPr>
              <w:t>ë</w:t>
            </w:r>
            <w:r w:rsidRPr="00164B66">
              <w:rPr>
                <w:rFonts w:cs="Calibri"/>
                <w:szCs w:val="18"/>
              </w:rPr>
              <w:t xml:space="preserve"> nj</w:t>
            </w:r>
            <w:r w:rsidR="00F438B6" w:rsidRPr="00164B66">
              <w:rPr>
                <w:rFonts w:cs="Calibri"/>
                <w:szCs w:val="18"/>
              </w:rPr>
              <w:t>ë</w:t>
            </w:r>
            <w:r w:rsidRPr="00164B66">
              <w:rPr>
                <w:rFonts w:cs="Calibri"/>
                <w:szCs w:val="18"/>
              </w:rPr>
              <w:t xml:space="preserve"> mjet kompjuterik q</w:t>
            </w:r>
            <w:r w:rsidR="00F438B6" w:rsidRPr="00164B66">
              <w:rPr>
                <w:rFonts w:cs="Calibri"/>
                <w:szCs w:val="18"/>
              </w:rPr>
              <w:t>ë</w:t>
            </w:r>
            <w:r w:rsidRPr="00164B66">
              <w:rPr>
                <w:rFonts w:cs="Calibri"/>
                <w:szCs w:val="18"/>
              </w:rPr>
              <w:t xml:space="preserve"> i lejon praktikant</w:t>
            </w:r>
            <w:r w:rsidR="00F438B6" w:rsidRPr="00164B66">
              <w:rPr>
                <w:rFonts w:cs="Calibri"/>
                <w:szCs w:val="18"/>
              </w:rPr>
              <w:t>ë</w:t>
            </w:r>
            <w:r w:rsidRPr="00164B66">
              <w:rPr>
                <w:rFonts w:cs="Calibri"/>
                <w:szCs w:val="18"/>
              </w:rPr>
              <w:t>ve t</w:t>
            </w:r>
            <w:r w:rsidR="00F438B6" w:rsidRPr="00164B66">
              <w:rPr>
                <w:rFonts w:cs="Calibri"/>
                <w:szCs w:val="18"/>
              </w:rPr>
              <w:t>ë</w:t>
            </w:r>
            <w:r w:rsidRPr="00164B66">
              <w:rPr>
                <w:rFonts w:cs="Calibri"/>
                <w:szCs w:val="18"/>
              </w:rPr>
              <w:t xml:space="preserve"> identifikojn</w:t>
            </w:r>
            <w:r w:rsidR="00F438B6" w:rsidRPr="00164B66">
              <w:rPr>
                <w:rFonts w:cs="Calibri"/>
                <w:szCs w:val="18"/>
              </w:rPr>
              <w:t>ë</w:t>
            </w:r>
            <w:r w:rsidRPr="00164B66">
              <w:rPr>
                <w:rFonts w:cs="Calibri"/>
                <w:szCs w:val="18"/>
              </w:rPr>
              <w:t xml:space="preserve"> autoritetin lokal</w:t>
            </w:r>
            <w:r w:rsidR="00E34FE2" w:rsidRPr="00164B66">
              <w:rPr>
                <w:rFonts w:cs="Calibri"/>
                <w:szCs w:val="18"/>
              </w:rPr>
              <w:t>.</w:t>
            </w:r>
          </w:p>
          <w:p w:rsidR="00E34FE2" w:rsidRPr="00164B66" w:rsidRDefault="001726B1" w:rsidP="00115E2F">
            <w:r w:rsidRPr="00164B66">
              <w:t>Pikat e kontaktit, t</w:t>
            </w:r>
            <w:r w:rsidR="00F438B6" w:rsidRPr="00164B66">
              <w:t>ë</w:t>
            </w:r>
            <w:r w:rsidRPr="00164B66">
              <w:t xml:space="preserve"> p</w:t>
            </w:r>
            <w:r w:rsidR="00F438B6" w:rsidRPr="00164B66">
              <w:t>ë</w:t>
            </w:r>
            <w:r w:rsidRPr="00164B66">
              <w:t>rfshira n</w:t>
            </w:r>
            <w:r w:rsidR="00F438B6" w:rsidRPr="00164B66">
              <w:t>ë</w:t>
            </w:r>
            <w:r w:rsidRPr="00164B66">
              <w:t xml:space="preserve"> Atlas, jan</w:t>
            </w:r>
            <w:r w:rsidR="00F438B6" w:rsidRPr="00164B66">
              <w:t>ë</w:t>
            </w:r>
            <w:r w:rsidRPr="00164B66">
              <w:t xml:space="preserve"> nd</w:t>
            </w:r>
            <w:r w:rsidR="00F438B6" w:rsidRPr="00164B66">
              <w:t>ë</w:t>
            </w:r>
            <w:r w:rsidRPr="00164B66">
              <w:t>rmjet</w:t>
            </w:r>
            <w:r w:rsidR="00F438B6" w:rsidRPr="00164B66">
              <w:t>ë</w:t>
            </w:r>
            <w:r w:rsidRPr="00164B66">
              <w:t>s aktiv</w:t>
            </w:r>
            <w:r w:rsidR="00F438B6" w:rsidRPr="00164B66">
              <w:t>ë</w:t>
            </w:r>
            <w:r w:rsidRPr="00164B66">
              <w:t xml:space="preserve"> me detyr</w:t>
            </w:r>
            <w:r w:rsidR="00F438B6" w:rsidRPr="00164B66">
              <w:t>ë</w:t>
            </w:r>
            <w:r w:rsidRPr="00164B66">
              <w:t>n e leht</w:t>
            </w:r>
            <w:r w:rsidR="00F438B6" w:rsidRPr="00164B66">
              <w:t>ë</w:t>
            </w:r>
            <w:r w:rsidRPr="00164B66">
              <w:t>simit t</w:t>
            </w:r>
            <w:r w:rsidR="00F438B6" w:rsidRPr="00164B66">
              <w:t>ë</w:t>
            </w:r>
            <w:r w:rsidRPr="00164B66">
              <w:t xml:space="preserve"> bashk</w:t>
            </w:r>
            <w:r w:rsidR="00F438B6" w:rsidRPr="00164B66">
              <w:t>ë</w:t>
            </w:r>
            <w:r w:rsidRPr="00164B66">
              <w:t>punimit gjyq</w:t>
            </w:r>
            <w:r w:rsidR="00F438B6" w:rsidRPr="00164B66">
              <w:t>ë</w:t>
            </w:r>
            <w:r w:rsidRPr="00164B66">
              <w:t>sor nd</w:t>
            </w:r>
            <w:r w:rsidR="00F438B6" w:rsidRPr="00164B66">
              <w:t>ë</w:t>
            </w:r>
            <w:r w:rsidRPr="00164B66">
              <w:t>rmjet Shteteve An</w:t>
            </w:r>
            <w:r w:rsidR="00F438B6" w:rsidRPr="00164B66">
              <w:t>ë</w:t>
            </w:r>
            <w:r w:rsidRPr="00164B66">
              <w:t>tare</w:t>
            </w:r>
            <w:r w:rsidR="00E34FE2" w:rsidRPr="00164B66">
              <w:t xml:space="preserve">. </w:t>
            </w:r>
            <w:r w:rsidRPr="00164B66">
              <w:t>Supozohet se pikat e kontaktit jan</w:t>
            </w:r>
            <w:r w:rsidR="00F438B6" w:rsidRPr="00164B66">
              <w:t>ë</w:t>
            </w:r>
            <w:r w:rsidRPr="00164B66">
              <w:t xml:space="preserve"> t</w:t>
            </w:r>
            <w:r w:rsidR="00F438B6" w:rsidRPr="00164B66">
              <w:t>ë</w:t>
            </w:r>
            <w:r w:rsidRPr="00164B66">
              <w:t xml:space="preserve"> disponueshme p</w:t>
            </w:r>
            <w:r w:rsidR="00F438B6" w:rsidRPr="00164B66">
              <w:t>ë</w:t>
            </w:r>
            <w:r w:rsidRPr="00164B66">
              <w:t>r kontaktim nga autoritetet gjyq</w:t>
            </w:r>
            <w:r w:rsidR="00F438B6" w:rsidRPr="00164B66">
              <w:t>ë</w:t>
            </w:r>
            <w:r w:rsidRPr="00164B66">
              <w:t>sore lokale, n</w:t>
            </w:r>
            <w:r w:rsidR="00F438B6" w:rsidRPr="00164B66">
              <w:t>ë</w:t>
            </w:r>
            <w:r w:rsidRPr="00164B66">
              <w:t xml:space="preserve"> lidhje me nd</w:t>
            </w:r>
            <w:r w:rsidR="00F438B6" w:rsidRPr="00164B66">
              <w:t>ë</w:t>
            </w:r>
            <w:r w:rsidRPr="00164B66">
              <w:t>rmjet</w:t>
            </w:r>
            <w:r w:rsidR="00F438B6" w:rsidRPr="00164B66">
              <w:t>ë</w:t>
            </w:r>
            <w:r w:rsidRPr="00164B66">
              <w:t>simin dhe leht</w:t>
            </w:r>
            <w:r w:rsidR="00F438B6" w:rsidRPr="00164B66">
              <w:t>ë</w:t>
            </w:r>
            <w:r w:rsidRPr="00164B66">
              <w:t>simin e bashk</w:t>
            </w:r>
            <w:r w:rsidR="00F438B6" w:rsidRPr="00164B66">
              <w:t>ë</w:t>
            </w:r>
            <w:r w:rsidRPr="00164B66">
              <w:t>punimit gjyq</w:t>
            </w:r>
            <w:r w:rsidR="00F438B6" w:rsidRPr="00164B66">
              <w:t>ë</w:t>
            </w:r>
            <w:r w:rsidRPr="00164B66">
              <w:t>sor nd</w:t>
            </w:r>
            <w:r w:rsidR="00F438B6" w:rsidRPr="00164B66">
              <w:t>ë</w:t>
            </w:r>
            <w:r w:rsidRPr="00164B66">
              <w:t>rmjet Shteteve An</w:t>
            </w:r>
            <w:r w:rsidR="00F438B6" w:rsidRPr="00164B66">
              <w:t>ë</w:t>
            </w:r>
            <w:r w:rsidRPr="00164B66">
              <w:t>tare dhe gjithashtu p</w:t>
            </w:r>
            <w:r w:rsidR="00F438B6" w:rsidRPr="00164B66">
              <w:t>ë</w:t>
            </w:r>
            <w:r w:rsidRPr="00164B66">
              <w:t>r mb</w:t>
            </w:r>
            <w:r w:rsidR="00F438B6" w:rsidRPr="00164B66">
              <w:t>ë</w:t>
            </w:r>
            <w:r w:rsidRPr="00164B66">
              <w:t>shtetjen e atyre autoriteteve p</w:t>
            </w:r>
            <w:r w:rsidR="00F438B6" w:rsidRPr="00164B66">
              <w:t>ë</w:t>
            </w:r>
            <w:r w:rsidRPr="00164B66">
              <w:t>r p</w:t>
            </w:r>
            <w:r w:rsidR="00F438B6" w:rsidRPr="00164B66">
              <w:t>ë</w:t>
            </w:r>
            <w:r w:rsidRPr="00164B66">
              <w:t>rgatitjen e k</w:t>
            </w:r>
            <w:r w:rsidR="00F438B6" w:rsidRPr="00164B66">
              <w:t>ë</w:t>
            </w:r>
            <w:r w:rsidRPr="00164B66">
              <w:t>rkesave p</w:t>
            </w:r>
            <w:r w:rsidR="00F438B6" w:rsidRPr="00164B66">
              <w:t>ë</w:t>
            </w:r>
            <w:r w:rsidRPr="00164B66">
              <w:t>r bashk</w:t>
            </w:r>
            <w:r w:rsidR="00F438B6" w:rsidRPr="00164B66">
              <w:t>ë</w:t>
            </w:r>
            <w:r w:rsidRPr="00164B66">
              <w:t>punim gjyq</w:t>
            </w:r>
            <w:r w:rsidR="00F438B6" w:rsidRPr="00164B66">
              <w:t>ë</w:t>
            </w:r>
            <w:r w:rsidRPr="00164B66">
              <w:t>sor</w:t>
            </w:r>
            <w:r w:rsidR="00E34FE2" w:rsidRPr="00164B66">
              <w:t>.</w:t>
            </w:r>
          </w:p>
          <w:p w:rsidR="00E34FE2" w:rsidRPr="00164B66" w:rsidRDefault="001726B1" w:rsidP="00115E2F">
            <w:pPr>
              <w:rPr>
                <w:b/>
                <w:i/>
              </w:rPr>
            </w:pPr>
            <w:r w:rsidRPr="00164B66">
              <w:t>Nj</w:t>
            </w:r>
            <w:r w:rsidR="00F438B6" w:rsidRPr="00164B66">
              <w:t>ë</w:t>
            </w:r>
            <w:r w:rsidRPr="00164B66">
              <w:t xml:space="preserve"> lloj i till</w:t>
            </w:r>
            <w:r w:rsidR="00F438B6" w:rsidRPr="00164B66">
              <w:t>ë</w:t>
            </w:r>
            <w:r w:rsidRPr="00164B66">
              <w:t xml:space="preserve"> rrjeti, p</w:t>
            </w:r>
            <w:r w:rsidR="00F438B6" w:rsidRPr="00164B66">
              <w:t>ë</w:t>
            </w:r>
            <w:r w:rsidRPr="00164B66">
              <w:t>r realizimin e shpejt</w:t>
            </w:r>
            <w:r w:rsidR="00F438B6" w:rsidRPr="00164B66">
              <w:t>ë</w:t>
            </w:r>
            <w:r w:rsidRPr="00164B66">
              <w:t xml:space="preserve"> dhe t</w:t>
            </w:r>
            <w:r w:rsidR="00F438B6" w:rsidRPr="00164B66">
              <w:t>ë</w:t>
            </w:r>
            <w:r w:rsidRPr="00164B66">
              <w:t xml:space="preserve"> leht</w:t>
            </w:r>
            <w:r w:rsidR="00F438B6" w:rsidRPr="00164B66">
              <w:t>ë</w:t>
            </w:r>
            <w:r w:rsidRPr="00164B66">
              <w:t xml:space="preserve"> t</w:t>
            </w:r>
            <w:r w:rsidR="00F438B6" w:rsidRPr="00164B66">
              <w:t>ë</w:t>
            </w:r>
            <w:r w:rsidRPr="00164B66">
              <w:t xml:space="preserve"> k</w:t>
            </w:r>
            <w:r w:rsidR="00F438B6" w:rsidRPr="00164B66">
              <w:t>ë</w:t>
            </w:r>
            <w:r w:rsidRPr="00164B66">
              <w:t>rkesave p</w:t>
            </w:r>
            <w:r w:rsidR="00F438B6" w:rsidRPr="00164B66">
              <w:t>ë</w:t>
            </w:r>
            <w:r w:rsidRPr="00164B66">
              <w:t>r bashk</w:t>
            </w:r>
            <w:r w:rsidR="00F438B6" w:rsidRPr="00164B66">
              <w:t>ë</w:t>
            </w:r>
            <w:r w:rsidRPr="00164B66">
              <w:t>punim nd</w:t>
            </w:r>
            <w:r w:rsidR="00F438B6" w:rsidRPr="00164B66">
              <w:t>ë</w:t>
            </w:r>
            <w:r w:rsidRPr="00164B66">
              <w:t>rkufitar, mund t</w:t>
            </w:r>
            <w:r w:rsidR="00F438B6" w:rsidRPr="00164B66">
              <w:t>ë</w:t>
            </w:r>
            <w:r w:rsidRPr="00164B66">
              <w:t xml:space="preserve"> jet</w:t>
            </w:r>
            <w:r w:rsidR="00F438B6" w:rsidRPr="00164B66">
              <w:t>ë</w:t>
            </w:r>
            <w:r w:rsidRPr="00164B66">
              <w:t xml:space="preserve"> i vlefsh</w:t>
            </w:r>
            <w:r w:rsidR="00F438B6" w:rsidRPr="00164B66">
              <w:t>ë</w:t>
            </w:r>
            <w:r w:rsidRPr="00164B66">
              <w:t>m n</w:t>
            </w:r>
            <w:r w:rsidR="00F438B6" w:rsidRPr="00164B66">
              <w:t>ë</w:t>
            </w:r>
            <w:r w:rsidRPr="00164B66">
              <w:t xml:space="preserve"> mbledhjen e provave elektronike</w:t>
            </w:r>
            <w:r w:rsidR="00E34FE2" w:rsidRPr="00164B66">
              <w:t>.</w:t>
            </w:r>
          </w:p>
          <w:p w:rsidR="00E34FE2" w:rsidRPr="00164B66" w:rsidRDefault="00E34FE2" w:rsidP="00115E2F">
            <w:pPr>
              <w:rPr>
                <w:color w:val="00B0F0"/>
              </w:rPr>
            </w:pPr>
          </w:p>
          <w:p w:rsidR="00E34FE2" w:rsidRPr="00164B66" w:rsidRDefault="00E34FE2" w:rsidP="00115E2F">
            <w:r w:rsidRPr="00164B66">
              <w:rPr>
                <w:rStyle w:val="footnoteref"/>
                <w:rFonts w:cs="Calibri"/>
                <w:sz w:val="18"/>
                <w:szCs w:val="18"/>
              </w:rPr>
              <w:t>Interpol</w:t>
            </w:r>
            <w:r w:rsidR="00AA5CFE" w:rsidRPr="00164B66">
              <w:rPr>
                <w:rStyle w:val="footnoteref"/>
                <w:rFonts w:cs="Calibri"/>
                <w:sz w:val="18"/>
                <w:szCs w:val="18"/>
              </w:rPr>
              <w:t xml:space="preserve">i </w:t>
            </w:r>
            <w:r w:rsidR="00F438B6" w:rsidRPr="00164B66">
              <w:rPr>
                <w:rStyle w:val="footnoteref"/>
                <w:rFonts w:cs="Calibri"/>
                <w:sz w:val="18"/>
                <w:szCs w:val="18"/>
              </w:rPr>
              <w:t>ë</w:t>
            </w:r>
            <w:r w:rsidR="00AA5CFE" w:rsidRPr="00164B66">
              <w:rPr>
                <w:rStyle w:val="footnoteref"/>
                <w:rFonts w:cs="Calibri"/>
                <w:sz w:val="18"/>
                <w:szCs w:val="18"/>
              </w:rPr>
              <w:t>sht</w:t>
            </w:r>
            <w:r w:rsidR="00F438B6" w:rsidRPr="00164B66">
              <w:rPr>
                <w:rStyle w:val="footnoteref"/>
                <w:rFonts w:cs="Calibri"/>
                <w:sz w:val="18"/>
                <w:szCs w:val="18"/>
              </w:rPr>
              <w:t>ë</w:t>
            </w:r>
            <w:r w:rsidR="00AA5CFE" w:rsidRPr="00164B66">
              <w:rPr>
                <w:rStyle w:val="footnoteref"/>
                <w:rFonts w:cs="Calibri"/>
                <w:sz w:val="18"/>
                <w:szCs w:val="18"/>
              </w:rPr>
              <w:t xml:space="preserve"> nj</w:t>
            </w:r>
            <w:r w:rsidR="00F438B6" w:rsidRPr="00164B66">
              <w:rPr>
                <w:rStyle w:val="footnoteref"/>
                <w:rFonts w:cs="Calibri"/>
                <w:sz w:val="18"/>
                <w:szCs w:val="18"/>
              </w:rPr>
              <w:t>ë</w:t>
            </w:r>
            <w:r w:rsidR="00AA5CFE" w:rsidRPr="00164B66">
              <w:rPr>
                <w:rStyle w:val="footnoteref"/>
                <w:rFonts w:cs="Calibri"/>
                <w:sz w:val="18"/>
                <w:szCs w:val="18"/>
              </w:rPr>
              <w:t xml:space="preserve"> organizat</w:t>
            </w:r>
            <w:r w:rsidR="00F438B6" w:rsidRPr="00164B66">
              <w:rPr>
                <w:rStyle w:val="footnoteref"/>
                <w:rFonts w:cs="Calibri"/>
                <w:sz w:val="18"/>
                <w:szCs w:val="18"/>
              </w:rPr>
              <w:t>ë</w:t>
            </w:r>
            <w:r w:rsidR="00AA5CFE" w:rsidRPr="00164B66">
              <w:rPr>
                <w:rStyle w:val="footnoteref"/>
                <w:rFonts w:cs="Calibri"/>
                <w:sz w:val="18"/>
                <w:szCs w:val="18"/>
              </w:rPr>
              <w:t xml:space="preserve"> nd</w:t>
            </w:r>
            <w:r w:rsidR="00F438B6" w:rsidRPr="00164B66">
              <w:rPr>
                <w:rStyle w:val="footnoteref"/>
                <w:rFonts w:cs="Calibri"/>
                <w:sz w:val="18"/>
                <w:szCs w:val="18"/>
              </w:rPr>
              <w:t>ë</w:t>
            </w:r>
            <w:r w:rsidR="00AA5CFE" w:rsidRPr="00164B66">
              <w:rPr>
                <w:rStyle w:val="footnoteref"/>
                <w:rFonts w:cs="Calibri"/>
                <w:sz w:val="18"/>
                <w:szCs w:val="18"/>
              </w:rPr>
              <w:t>rkomb</w:t>
            </w:r>
            <w:r w:rsidR="00F438B6" w:rsidRPr="00164B66">
              <w:rPr>
                <w:rStyle w:val="footnoteref"/>
                <w:rFonts w:cs="Calibri"/>
                <w:sz w:val="18"/>
                <w:szCs w:val="18"/>
              </w:rPr>
              <w:t>ë</w:t>
            </w:r>
            <w:r w:rsidR="00AA5CFE" w:rsidRPr="00164B66">
              <w:rPr>
                <w:rStyle w:val="footnoteref"/>
                <w:rFonts w:cs="Calibri"/>
                <w:sz w:val="18"/>
                <w:szCs w:val="18"/>
              </w:rPr>
              <w:t>tare e policis</w:t>
            </w:r>
            <w:r w:rsidR="00F438B6" w:rsidRPr="00164B66">
              <w:rPr>
                <w:rStyle w:val="footnoteref"/>
                <w:rFonts w:cs="Calibri"/>
                <w:sz w:val="18"/>
                <w:szCs w:val="18"/>
              </w:rPr>
              <w:t>ë</w:t>
            </w:r>
            <w:r w:rsidR="00AA5CFE" w:rsidRPr="00164B66">
              <w:rPr>
                <w:rStyle w:val="footnoteref"/>
                <w:rFonts w:cs="Calibri"/>
                <w:sz w:val="18"/>
                <w:szCs w:val="18"/>
              </w:rPr>
              <w:t xml:space="preserve"> me 190 an</w:t>
            </w:r>
            <w:r w:rsidR="00F438B6" w:rsidRPr="00164B66">
              <w:rPr>
                <w:rStyle w:val="footnoteref"/>
                <w:rFonts w:cs="Calibri"/>
                <w:sz w:val="18"/>
                <w:szCs w:val="18"/>
              </w:rPr>
              <w:t>ë</w:t>
            </w:r>
            <w:r w:rsidR="00AA5CFE" w:rsidRPr="00164B66">
              <w:rPr>
                <w:rStyle w:val="footnoteref"/>
                <w:rFonts w:cs="Calibri"/>
                <w:sz w:val="18"/>
                <w:szCs w:val="18"/>
              </w:rPr>
              <w:t>tar</w:t>
            </w:r>
            <w:r w:rsidR="00F438B6" w:rsidRPr="00164B66">
              <w:rPr>
                <w:rStyle w:val="footnoteref"/>
                <w:rFonts w:cs="Calibri"/>
                <w:sz w:val="18"/>
                <w:szCs w:val="18"/>
              </w:rPr>
              <w:t>ë</w:t>
            </w:r>
            <w:r w:rsidR="00AA5CFE" w:rsidRPr="00164B66">
              <w:rPr>
                <w:rStyle w:val="footnoteref"/>
                <w:rFonts w:cs="Calibri"/>
                <w:sz w:val="18"/>
                <w:szCs w:val="18"/>
              </w:rPr>
              <w:t xml:space="preserve"> nga t</w:t>
            </w:r>
            <w:r w:rsidR="00F438B6" w:rsidRPr="00164B66">
              <w:rPr>
                <w:rStyle w:val="footnoteref"/>
                <w:rFonts w:cs="Calibri"/>
                <w:sz w:val="18"/>
                <w:szCs w:val="18"/>
              </w:rPr>
              <w:t>ë</w:t>
            </w:r>
            <w:r w:rsidR="00AA5CFE" w:rsidRPr="00164B66">
              <w:rPr>
                <w:rStyle w:val="footnoteref"/>
                <w:rFonts w:cs="Calibri"/>
                <w:sz w:val="18"/>
                <w:szCs w:val="18"/>
              </w:rPr>
              <w:t xml:space="preserve"> gjitha kontinentet</w:t>
            </w:r>
            <w:r w:rsidRPr="00164B66">
              <w:t xml:space="preserve">. </w:t>
            </w:r>
            <w:r w:rsidR="00AA5CFE" w:rsidRPr="00164B66">
              <w:t>P</w:t>
            </w:r>
            <w:r w:rsidR="00F438B6" w:rsidRPr="00164B66">
              <w:t>ë</w:t>
            </w:r>
            <w:r w:rsidR="00AA5CFE" w:rsidRPr="00164B66">
              <w:t>r arritjen e objektivit t</w:t>
            </w:r>
            <w:r w:rsidR="00F438B6" w:rsidRPr="00164B66">
              <w:t>ë</w:t>
            </w:r>
            <w:r w:rsidR="00AA5CFE" w:rsidRPr="00164B66">
              <w:t xml:space="preserve"> tij, p</w:t>
            </w:r>
            <w:r w:rsidR="00F438B6" w:rsidRPr="00164B66">
              <w:t>ë</w:t>
            </w:r>
            <w:r w:rsidR="00AA5CFE" w:rsidRPr="00164B66">
              <w:t>rmir</w:t>
            </w:r>
            <w:r w:rsidR="00F438B6" w:rsidRPr="00164B66">
              <w:t>ë</w:t>
            </w:r>
            <w:r w:rsidR="00AA5CFE" w:rsidRPr="00164B66">
              <w:t>simin dhe leht</w:t>
            </w:r>
            <w:r w:rsidR="00F438B6" w:rsidRPr="00164B66">
              <w:t>ë</w:t>
            </w:r>
            <w:r w:rsidR="00AA5CFE" w:rsidRPr="00164B66">
              <w:t>simin e bashk</w:t>
            </w:r>
            <w:r w:rsidR="00F438B6" w:rsidRPr="00164B66">
              <w:t>ë</w:t>
            </w:r>
            <w:r w:rsidR="00AA5CFE" w:rsidRPr="00164B66">
              <w:t xml:space="preserve">punimit, </w:t>
            </w:r>
            <w:r w:rsidRPr="00164B66">
              <w:t>Interpol</w:t>
            </w:r>
            <w:r w:rsidR="00AA5CFE" w:rsidRPr="00164B66">
              <w:t>i krijoi nj</w:t>
            </w:r>
            <w:r w:rsidR="00F438B6" w:rsidRPr="00164B66">
              <w:t>ë</w:t>
            </w:r>
            <w:r w:rsidR="00AA5CFE" w:rsidRPr="00164B66">
              <w:t xml:space="preserve"> sistem global p</w:t>
            </w:r>
            <w:r w:rsidR="00F438B6" w:rsidRPr="00164B66">
              <w:t>ë</w:t>
            </w:r>
            <w:r w:rsidR="00AA5CFE" w:rsidRPr="00164B66">
              <w:t>r komunikimin e policive dhe zhvilloi databaza specifike dhe analiza t</w:t>
            </w:r>
            <w:r w:rsidR="00F438B6" w:rsidRPr="00164B66">
              <w:t>ë</w:t>
            </w:r>
            <w:r w:rsidR="00AA5CFE" w:rsidRPr="00164B66">
              <w:t xml:space="preserve"> informacionit t</w:t>
            </w:r>
            <w:r w:rsidR="00F438B6" w:rsidRPr="00164B66">
              <w:t>ë</w:t>
            </w:r>
            <w:r w:rsidR="00AA5CFE" w:rsidRPr="00164B66">
              <w:t xml:space="preserve"> policis</w:t>
            </w:r>
            <w:r w:rsidR="00F438B6" w:rsidRPr="00164B66">
              <w:t>ë</w:t>
            </w:r>
            <w:r w:rsidRPr="00164B66">
              <w:t xml:space="preserve">: </w:t>
            </w:r>
            <w:r w:rsidR="00AA5CFE" w:rsidRPr="00164B66">
              <w:t>nj</w:t>
            </w:r>
            <w:r w:rsidR="00F438B6" w:rsidRPr="00164B66">
              <w:t>ë</w:t>
            </w:r>
            <w:r w:rsidR="00AA5CFE" w:rsidRPr="00164B66">
              <w:t xml:space="preserve"> rrjet pikash kontakti </w:t>
            </w:r>
            <w:r w:rsidRPr="00164B66">
              <w:t>(Interpol National Central Reference Points - NCRP</w:t>
            </w:r>
            <w:r w:rsidR="00AA5CFE" w:rsidRPr="00164B66">
              <w:rPr>
                <w:rStyle w:val="FootnoteReference"/>
                <w:lang w:val="sq-AL"/>
              </w:rPr>
              <w:footnoteReference w:id="4"/>
            </w:r>
            <w:r w:rsidR="00AA5CFE" w:rsidRPr="00164B66">
              <w:t>), i cili p</w:t>
            </w:r>
            <w:r w:rsidR="00F438B6" w:rsidRPr="00164B66">
              <w:t>ë</w:t>
            </w:r>
            <w:r w:rsidR="00AA5CFE" w:rsidRPr="00164B66">
              <w:t>rpiqet t</w:t>
            </w:r>
            <w:r w:rsidR="00F438B6" w:rsidRPr="00164B66">
              <w:t>ë</w:t>
            </w:r>
            <w:r w:rsidR="00AA5CFE" w:rsidRPr="00164B66">
              <w:t xml:space="preserve"> jap</w:t>
            </w:r>
            <w:r w:rsidR="00F438B6" w:rsidRPr="00164B66">
              <w:t>ë</w:t>
            </w:r>
            <w:r w:rsidR="00AA5CFE" w:rsidRPr="00164B66">
              <w:t xml:space="preserve"> ndihm</w:t>
            </w:r>
            <w:r w:rsidR="00F438B6" w:rsidRPr="00164B66">
              <w:t>ë</w:t>
            </w:r>
            <w:r w:rsidR="00AA5CFE" w:rsidRPr="00164B66">
              <w:t xml:space="preserve"> t</w:t>
            </w:r>
            <w:r w:rsidR="00F438B6" w:rsidRPr="00164B66">
              <w:t>ë</w:t>
            </w:r>
            <w:r w:rsidR="00AA5CFE" w:rsidRPr="00164B66">
              <w:t xml:space="preserve"> vazhdueshme p</w:t>
            </w:r>
            <w:r w:rsidR="00F438B6" w:rsidRPr="00164B66">
              <w:t>ë</w:t>
            </w:r>
            <w:r w:rsidR="00AA5CFE" w:rsidRPr="00164B66">
              <w:t>r an</w:t>
            </w:r>
            <w:r w:rsidR="00F438B6" w:rsidRPr="00164B66">
              <w:t>ë</w:t>
            </w:r>
            <w:r w:rsidR="00AA5CFE" w:rsidRPr="00164B66">
              <w:t>tar</w:t>
            </w:r>
            <w:r w:rsidR="00F438B6" w:rsidRPr="00164B66">
              <w:t>ë</w:t>
            </w:r>
            <w:r w:rsidR="00AA5CFE" w:rsidRPr="00164B66">
              <w:t>t e tij</w:t>
            </w:r>
            <w:r w:rsidRPr="00164B66">
              <w:t>.</w:t>
            </w:r>
          </w:p>
          <w:p w:rsidR="00E34FE2" w:rsidRPr="00164B66" w:rsidRDefault="00E34FE2" w:rsidP="00115E2F"/>
          <w:p w:rsidR="00E34FE2" w:rsidRPr="00164B66" w:rsidRDefault="002243AE" w:rsidP="00115E2F">
            <w:r w:rsidRPr="00164B66">
              <w:t>Deri n</w:t>
            </w:r>
            <w:r w:rsidR="00F438B6" w:rsidRPr="00164B66">
              <w:t>ë</w:t>
            </w:r>
            <w:r w:rsidRPr="00164B66">
              <w:t xml:space="preserve"> Shtator 2011, </w:t>
            </w:r>
            <w:r w:rsidR="00E34FE2" w:rsidRPr="00164B66">
              <w:t>NCRP</w:t>
            </w:r>
            <w:r w:rsidRPr="00164B66">
              <w:t>-ja kishte rreth 120 pika referenc</w:t>
            </w:r>
            <w:r w:rsidR="008D1E29" w:rsidRPr="00164B66">
              <w:t>e</w:t>
            </w:r>
            <w:r w:rsidRPr="00164B66">
              <w:t xml:space="preserve"> n</w:t>
            </w:r>
            <w:r w:rsidR="00F438B6" w:rsidRPr="00164B66">
              <w:t>ë</w:t>
            </w:r>
            <w:r w:rsidRPr="00164B66">
              <w:t xml:space="preserve"> t</w:t>
            </w:r>
            <w:r w:rsidR="00F438B6" w:rsidRPr="00164B66">
              <w:t>ë</w:t>
            </w:r>
            <w:r w:rsidRPr="00164B66">
              <w:t xml:space="preserve"> gjith</w:t>
            </w:r>
            <w:r w:rsidR="00F438B6" w:rsidRPr="00164B66">
              <w:t>ë</w:t>
            </w:r>
            <w:r w:rsidRPr="00164B66">
              <w:t xml:space="preserve"> bot</w:t>
            </w:r>
            <w:r w:rsidR="00F438B6" w:rsidRPr="00164B66">
              <w:t>ë</w:t>
            </w:r>
            <w:r w:rsidRPr="00164B66">
              <w:t>n. K</w:t>
            </w:r>
            <w:r w:rsidR="00F438B6" w:rsidRPr="00164B66">
              <w:t>ë</w:t>
            </w:r>
            <w:r w:rsidRPr="00164B66">
              <w:t>to pika reference miratuan struktur</w:t>
            </w:r>
            <w:r w:rsidR="00F438B6" w:rsidRPr="00164B66">
              <w:t>ë</w:t>
            </w:r>
            <w:r w:rsidRPr="00164B66">
              <w:t>n e pikave t</w:t>
            </w:r>
            <w:r w:rsidR="00F438B6" w:rsidRPr="00164B66">
              <w:t>ë</w:t>
            </w:r>
            <w:r w:rsidRPr="00164B66">
              <w:t xml:space="preserve"> kontaktit</w:t>
            </w:r>
            <w:r w:rsidR="00E34FE2" w:rsidRPr="00164B66">
              <w:t xml:space="preserve"> 24/7</w:t>
            </w:r>
            <w:r w:rsidRPr="00164B66">
              <w:t xml:space="preserve"> t</w:t>
            </w:r>
            <w:r w:rsidR="00F438B6" w:rsidRPr="00164B66">
              <w:t>ë</w:t>
            </w:r>
            <w:r w:rsidRPr="00164B66">
              <w:t xml:space="preserve"> krijuar nga Neni 35 i Konvent</w:t>
            </w:r>
            <w:r w:rsidR="00F438B6" w:rsidRPr="00164B66">
              <w:t>ë</w:t>
            </w:r>
            <w:r w:rsidRPr="00164B66">
              <w:t>s Evropiane p</w:t>
            </w:r>
            <w:r w:rsidR="00F438B6" w:rsidRPr="00164B66">
              <w:t>ë</w:t>
            </w:r>
            <w:r w:rsidRPr="00164B66">
              <w:t>r Krimin Kibernetik</w:t>
            </w:r>
            <w:r w:rsidR="00E34FE2" w:rsidRPr="00164B66">
              <w:t xml:space="preserve">. </w:t>
            </w:r>
          </w:p>
          <w:p w:rsidR="00E34FE2" w:rsidRPr="00164B66" w:rsidRDefault="002243AE" w:rsidP="00115E2F">
            <w:r w:rsidRPr="00164B66">
              <w:t>Objektivi i k</w:t>
            </w:r>
            <w:r w:rsidR="00F438B6" w:rsidRPr="00164B66">
              <w:t>ë</w:t>
            </w:r>
            <w:r w:rsidRPr="00164B66">
              <w:t xml:space="preserve">saj strukture </w:t>
            </w:r>
            <w:r w:rsidR="00F438B6" w:rsidRPr="00164B66">
              <w:t>ë</w:t>
            </w:r>
            <w:r w:rsidRPr="00164B66">
              <w:t>sht</w:t>
            </w:r>
            <w:r w:rsidR="00F438B6" w:rsidRPr="00164B66">
              <w:t>ë</w:t>
            </w:r>
            <w:r w:rsidRPr="00164B66">
              <w:t xml:space="preserve"> mund</w:t>
            </w:r>
            <w:r w:rsidR="00F438B6" w:rsidRPr="00164B66">
              <w:t>ë</w:t>
            </w:r>
            <w:r w:rsidRPr="00164B66">
              <w:t>simi q</w:t>
            </w:r>
            <w:r w:rsidR="00F438B6" w:rsidRPr="00164B66">
              <w:t>ë</w:t>
            </w:r>
            <w:r w:rsidRPr="00164B66">
              <w:t xml:space="preserve"> policia t</w:t>
            </w:r>
            <w:r w:rsidR="00F438B6" w:rsidRPr="00164B66">
              <w:t>ë</w:t>
            </w:r>
            <w:r w:rsidRPr="00164B66">
              <w:t xml:space="preserve"> identifikoj</w:t>
            </w:r>
            <w:r w:rsidR="00F438B6" w:rsidRPr="00164B66">
              <w:t>ë</w:t>
            </w:r>
            <w:r w:rsidRPr="00164B66">
              <w:t xml:space="preserve"> menj</w:t>
            </w:r>
            <w:r w:rsidR="00F438B6" w:rsidRPr="00164B66">
              <w:t>ë</w:t>
            </w:r>
            <w:r w:rsidRPr="00164B66">
              <w:t>her</w:t>
            </w:r>
            <w:r w:rsidR="00F438B6" w:rsidRPr="00164B66">
              <w:t>ë</w:t>
            </w:r>
            <w:r w:rsidRPr="00164B66">
              <w:t xml:space="preserve"> ekspert</w:t>
            </w:r>
            <w:r w:rsidR="00F438B6" w:rsidRPr="00164B66">
              <w:t>ë</w:t>
            </w:r>
            <w:r w:rsidRPr="00164B66">
              <w:t>t n</w:t>
            </w:r>
            <w:r w:rsidR="00F438B6" w:rsidRPr="00164B66">
              <w:t>ë</w:t>
            </w:r>
            <w:r w:rsidRPr="00164B66">
              <w:t xml:space="preserve"> vendet e tjera dhe t</w:t>
            </w:r>
            <w:r w:rsidR="00F438B6" w:rsidRPr="00164B66">
              <w:t>ë</w:t>
            </w:r>
            <w:r w:rsidRPr="00164B66">
              <w:t xml:space="preserve"> marr</w:t>
            </w:r>
            <w:r w:rsidR="00F438B6" w:rsidRPr="00164B66">
              <w:t>ë</w:t>
            </w:r>
            <w:r w:rsidRPr="00164B66">
              <w:t xml:space="preserve"> menj</w:t>
            </w:r>
            <w:r w:rsidR="00F438B6" w:rsidRPr="00164B66">
              <w:t>ë</w:t>
            </w:r>
            <w:r w:rsidRPr="00164B66">
              <w:t>her</w:t>
            </w:r>
            <w:r w:rsidR="00F438B6" w:rsidRPr="00164B66">
              <w:t>ë</w:t>
            </w:r>
            <w:r w:rsidRPr="00164B66">
              <w:t xml:space="preserve"> ndihm</w:t>
            </w:r>
            <w:r w:rsidR="00F438B6" w:rsidRPr="00164B66">
              <w:t>ë</w:t>
            </w:r>
            <w:r w:rsidRPr="00164B66">
              <w:t xml:space="preserve"> n</w:t>
            </w:r>
            <w:r w:rsidR="00F438B6" w:rsidRPr="00164B66">
              <w:t>ë</w:t>
            </w:r>
            <w:r w:rsidRPr="00164B66">
              <w:t xml:space="preserve"> hetimet kompjuterike dhe mbledhjen e provave. Ky rrjet </w:t>
            </w:r>
            <w:r w:rsidR="00F438B6" w:rsidRPr="00164B66">
              <w:t>ë</w:t>
            </w:r>
            <w:r w:rsidRPr="00164B66">
              <w:t>sht</w:t>
            </w:r>
            <w:r w:rsidR="00F438B6" w:rsidRPr="00164B66">
              <w:t>ë</w:t>
            </w:r>
            <w:r w:rsidRPr="00164B66">
              <w:t xml:space="preserve"> i disponuesh</w:t>
            </w:r>
            <w:r w:rsidR="00F438B6" w:rsidRPr="00164B66">
              <w:t>ë</w:t>
            </w:r>
            <w:r w:rsidRPr="00164B66">
              <w:t>m 24 or</w:t>
            </w:r>
            <w:r w:rsidR="00F438B6" w:rsidRPr="00164B66">
              <w:t>ë</w:t>
            </w:r>
            <w:r w:rsidRPr="00164B66">
              <w:t xml:space="preserve"> n</w:t>
            </w:r>
            <w:r w:rsidR="00F438B6" w:rsidRPr="00164B66">
              <w:t>ë</w:t>
            </w:r>
            <w:r w:rsidRPr="00164B66">
              <w:t xml:space="preserve"> dit</w:t>
            </w:r>
            <w:r w:rsidR="00F438B6" w:rsidRPr="00164B66">
              <w:t>ë</w:t>
            </w:r>
            <w:r w:rsidRPr="00164B66">
              <w:t>, shtat</w:t>
            </w:r>
            <w:r w:rsidR="00F438B6" w:rsidRPr="00164B66">
              <w:t>ë</w:t>
            </w:r>
            <w:r w:rsidRPr="00164B66">
              <w:t xml:space="preserve"> dit</w:t>
            </w:r>
            <w:r w:rsidR="00F438B6" w:rsidRPr="00164B66">
              <w:t>ë</w:t>
            </w:r>
            <w:r w:rsidRPr="00164B66">
              <w:t xml:space="preserve"> n</w:t>
            </w:r>
            <w:r w:rsidR="00F438B6" w:rsidRPr="00164B66">
              <w:t>ë</w:t>
            </w:r>
            <w:r w:rsidRPr="00164B66">
              <w:t xml:space="preserve"> jav</w:t>
            </w:r>
            <w:r w:rsidR="00F438B6" w:rsidRPr="00164B66">
              <w:t>ë</w:t>
            </w:r>
            <w:r w:rsidR="00E34FE2" w:rsidRPr="00164B66">
              <w:t xml:space="preserve">. </w:t>
            </w:r>
          </w:p>
          <w:p w:rsidR="00E34FE2" w:rsidRPr="00164B66" w:rsidRDefault="00E34FE2" w:rsidP="00807B4F">
            <w:pPr>
              <w:tabs>
                <w:tab w:val="left" w:pos="426"/>
                <w:tab w:val="left" w:pos="851"/>
              </w:tabs>
              <w:spacing w:line="260" w:lineRule="exact"/>
              <w:rPr>
                <w:rFonts w:cs="Calibri"/>
                <w:color w:val="00B0F0"/>
                <w:szCs w:val="18"/>
              </w:rPr>
            </w:pPr>
          </w:p>
          <w:p w:rsidR="00E34FE2" w:rsidRPr="00164B66" w:rsidRDefault="002243AE" w:rsidP="00B11CB8">
            <w:pPr>
              <w:pStyle w:val="StyleLinespacingsingle"/>
              <w:spacing w:line="260" w:lineRule="exact"/>
              <w:rPr>
                <w:rFonts w:cs="Calibri"/>
                <w:szCs w:val="18"/>
                <w:lang w:val="sq-AL"/>
              </w:rPr>
            </w:pPr>
            <w:r w:rsidRPr="00164B66">
              <w:rPr>
                <w:rFonts w:cs="Calibri"/>
                <w:szCs w:val="18"/>
                <w:lang w:val="sq-AL"/>
              </w:rPr>
              <w:t>Fusha e zbatimit t</w:t>
            </w:r>
            <w:r w:rsidR="00F438B6" w:rsidRPr="00164B66">
              <w:rPr>
                <w:rFonts w:cs="Calibri"/>
                <w:szCs w:val="18"/>
                <w:lang w:val="sq-AL"/>
              </w:rPr>
              <w:t>ë</w:t>
            </w:r>
            <w:r w:rsidRPr="00164B66">
              <w:rPr>
                <w:rFonts w:cs="Calibri"/>
                <w:szCs w:val="18"/>
                <w:lang w:val="sq-AL"/>
              </w:rPr>
              <w:t xml:space="preserve"> </w:t>
            </w:r>
            <w:r w:rsidR="00E34FE2" w:rsidRPr="00164B66">
              <w:rPr>
                <w:rFonts w:cs="Calibri"/>
                <w:szCs w:val="18"/>
                <w:lang w:val="sq-AL"/>
              </w:rPr>
              <w:t>NCRP</w:t>
            </w:r>
            <w:r w:rsidRPr="00164B66">
              <w:rPr>
                <w:rFonts w:cs="Calibri"/>
                <w:szCs w:val="18"/>
                <w:lang w:val="sq-AL"/>
              </w:rPr>
              <w:t xml:space="preserve">-s </w:t>
            </w:r>
            <w:r w:rsidR="00F438B6" w:rsidRPr="00164B66">
              <w:rPr>
                <w:rFonts w:cs="Calibri"/>
                <w:szCs w:val="18"/>
                <w:lang w:val="sq-AL"/>
              </w:rPr>
              <w:t>ë</w:t>
            </w:r>
            <w:r w:rsidRPr="00164B66">
              <w:rPr>
                <w:rFonts w:cs="Calibri"/>
                <w:szCs w:val="18"/>
                <w:lang w:val="sq-AL"/>
              </w:rPr>
              <w:t>sht</w:t>
            </w:r>
            <w:r w:rsidR="00F438B6" w:rsidRPr="00164B66">
              <w:rPr>
                <w:rFonts w:cs="Calibri"/>
                <w:szCs w:val="18"/>
                <w:lang w:val="sq-AL"/>
              </w:rPr>
              <w:t>ë</w:t>
            </w:r>
            <w:r w:rsidRPr="00164B66">
              <w:rPr>
                <w:rFonts w:cs="Calibri"/>
                <w:szCs w:val="18"/>
                <w:lang w:val="sq-AL"/>
              </w:rPr>
              <w:t xml:space="preserve"> t</w:t>
            </w:r>
            <w:r w:rsidR="00F438B6" w:rsidRPr="00164B66">
              <w:rPr>
                <w:rFonts w:cs="Calibri"/>
                <w:szCs w:val="18"/>
                <w:lang w:val="sq-AL"/>
              </w:rPr>
              <w:t>ë</w:t>
            </w:r>
            <w:r w:rsidRPr="00164B66">
              <w:rPr>
                <w:rFonts w:cs="Calibri"/>
                <w:szCs w:val="18"/>
                <w:lang w:val="sq-AL"/>
              </w:rPr>
              <w:t xml:space="preserve"> realizoj</w:t>
            </w:r>
            <w:r w:rsidR="00F438B6" w:rsidRPr="00164B66">
              <w:rPr>
                <w:rFonts w:cs="Calibri"/>
                <w:szCs w:val="18"/>
                <w:lang w:val="sq-AL"/>
              </w:rPr>
              <w:t>ë</w:t>
            </w:r>
            <w:r w:rsidRPr="00164B66">
              <w:rPr>
                <w:rFonts w:cs="Calibri"/>
                <w:szCs w:val="18"/>
                <w:lang w:val="sq-AL"/>
              </w:rPr>
              <w:t xml:space="preserve"> shk</w:t>
            </w:r>
            <w:r w:rsidR="00F438B6" w:rsidRPr="00164B66">
              <w:rPr>
                <w:rFonts w:cs="Calibri"/>
                <w:szCs w:val="18"/>
                <w:lang w:val="sq-AL"/>
              </w:rPr>
              <w:t>ë</w:t>
            </w:r>
            <w:r w:rsidRPr="00164B66">
              <w:rPr>
                <w:rFonts w:cs="Calibri"/>
                <w:szCs w:val="18"/>
                <w:lang w:val="sq-AL"/>
              </w:rPr>
              <w:t>mbimin e t</w:t>
            </w:r>
            <w:r w:rsidR="00F438B6" w:rsidRPr="00164B66">
              <w:rPr>
                <w:rFonts w:cs="Calibri"/>
                <w:szCs w:val="18"/>
                <w:lang w:val="sq-AL"/>
              </w:rPr>
              <w:t>ë</w:t>
            </w:r>
            <w:r w:rsidRPr="00164B66">
              <w:rPr>
                <w:rFonts w:cs="Calibri"/>
                <w:szCs w:val="18"/>
                <w:lang w:val="sq-AL"/>
              </w:rPr>
              <w:t xml:space="preserve"> dh</w:t>
            </w:r>
            <w:r w:rsidR="00F438B6" w:rsidRPr="00164B66">
              <w:rPr>
                <w:rFonts w:cs="Calibri"/>
                <w:szCs w:val="18"/>
                <w:lang w:val="sq-AL"/>
              </w:rPr>
              <w:t>ë</w:t>
            </w:r>
            <w:r w:rsidRPr="00164B66">
              <w:rPr>
                <w:rFonts w:cs="Calibri"/>
                <w:szCs w:val="18"/>
                <w:lang w:val="sq-AL"/>
              </w:rPr>
              <w:t>nave dhe informacionit nd</w:t>
            </w:r>
            <w:r w:rsidR="00F438B6" w:rsidRPr="00164B66">
              <w:rPr>
                <w:rFonts w:cs="Calibri"/>
                <w:szCs w:val="18"/>
                <w:lang w:val="sq-AL"/>
              </w:rPr>
              <w:t>ë</w:t>
            </w:r>
            <w:r w:rsidRPr="00164B66">
              <w:rPr>
                <w:rFonts w:cs="Calibri"/>
                <w:szCs w:val="18"/>
                <w:lang w:val="sq-AL"/>
              </w:rPr>
              <w:t>rmjet an</w:t>
            </w:r>
            <w:r w:rsidR="00F438B6" w:rsidRPr="00164B66">
              <w:rPr>
                <w:rFonts w:cs="Calibri"/>
                <w:szCs w:val="18"/>
                <w:lang w:val="sq-AL"/>
              </w:rPr>
              <w:t>ë</w:t>
            </w:r>
            <w:r w:rsidRPr="00164B66">
              <w:rPr>
                <w:rFonts w:cs="Calibri"/>
                <w:szCs w:val="18"/>
                <w:lang w:val="sq-AL"/>
              </w:rPr>
              <w:t>tar</w:t>
            </w:r>
            <w:r w:rsidR="00F438B6" w:rsidRPr="00164B66">
              <w:rPr>
                <w:rFonts w:cs="Calibri"/>
                <w:szCs w:val="18"/>
                <w:lang w:val="sq-AL"/>
              </w:rPr>
              <w:t>ë</w:t>
            </w:r>
            <w:r w:rsidRPr="00164B66">
              <w:rPr>
                <w:rFonts w:cs="Calibri"/>
                <w:szCs w:val="18"/>
                <w:lang w:val="sq-AL"/>
              </w:rPr>
              <w:t>ve t</w:t>
            </w:r>
            <w:r w:rsidR="00F438B6" w:rsidRPr="00164B66">
              <w:rPr>
                <w:rFonts w:cs="Calibri"/>
                <w:szCs w:val="18"/>
                <w:lang w:val="sq-AL"/>
              </w:rPr>
              <w:t>ë</w:t>
            </w:r>
            <w:r w:rsidRPr="00164B66">
              <w:rPr>
                <w:rFonts w:cs="Calibri"/>
                <w:szCs w:val="18"/>
                <w:lang w:val="sq-AL"/>
              </w:rPr>
              <w:t xml:space="preserve"> saj dhe t</w:t>
            </w:r>
            <w:r w:rsidR="00F438B6" w:rsidRPr="00164B66">
              <w:rPr>
                <w:rFonts w:cs="Calibri"/>
                <w:szCs w:val="18"/>
                <w:lang w:val="sq-AL"/>
              </w:rPr>
              <w:t>ë</w:t>
            </w:r>
            <w:r w:rsidRPr="00164B66">
              <w:rPr>
                <w:rFonts w:cs="Calibri"/>
                <w:szCs w:val="18"/>
                <w:lang w:val="sq-AL"/>
              </w:rPr>
              <w:t xml:space="preserve"> ofroj</w:t>
            </w:r>
            <w:r w:rsidR="00F438B6" w:rsidRPr="00164B66">
              <w:rPr>
                <w:rFonts w:cs="Calibri"/>
                <w:szCs w:val="18"/>
                <w:lang w:val="sq-AL"/>
              </w:rPr>
              <w:t>ë</w:t>
            </w:r>
            <w:r w:rsidRPr="00164B66">
              <w:rPr>
                <w:rFonts w:cs="Calibri"/>
                <w:szCs w:val="18"/>
                <w:lang w:val="sq-AL"/>
              </w:rPr>
              <w:t xml:space="preserve"> mb</w:t>
            </w:r>
            <w:r w:rsidR="00F438B6" w:rsidRPr="00164B66">
              <w:rPr>
                <w:rFonts w:cs="Calibri"/>
                <w:szCs w:val="18"/>
                <w:lang w:val="sq-AL"/>
              </w:rPr>
              <w:t>ë</w:t>
            </w:r>
            <w:r w:rsidRPr="00164B66">
              <w:rPr>
                <w:rFonts w:cs="Calibri"/>
                <w:szCs w:val="18"/>
                <w:lang w:val="sq-AL"/>
              </w:rPr>
              <w:t>shtetje teknike dhe operacionale</w:t>
            </w:r>
            <w:r w:rsidR="00E34FE2" w:rsidRPr="00164B66">
              <w:rPr>
                <w:rFonts w:cs="Calibri"/>
                <w:szCs w:val="18"/>
                <w:lang w:val="sq-AL"/>
              </w:rPr>
              <w:t xml:space="preserve">. </w:t>
            </w:r>
            <w:r w:rsidRPr="00164B66">
              <w:rPr>
                <w:rFonts w:cs="Calibri"/>
                <w:szCs w:val="18"/>
                <w:lang w:val="sq-AL"/>
              </w:rPr>
              <w:t>N</w:t>
            </w:r>
            <w:r w:rsidR="00F438B6" w:rsidRPr="00164B66">
              <w:rPr>
                <w:rFonts w:cs="Calibri"/>
                <w:szCs w:val="18"/>
                <w:lang w:val="sq-AL"/>
              </w:rPr>
              <w:t>ë</w:t>
            </w:r>
            <w:r w:rsidRPr="00164B66">
              <w:rPr>
                <w:rFonts w:cs="Calibri"/>
                <w:szCs w:val="18"/>
                <w:lang w:val="sq-AL"/>
              </w:rPr>
              <w:t xml:space="preserve"> fakt, synimi kryesor i </w:t>
            </w:r>
            <w:r w:rsidR="00E34FE2" w:rsidRPr="00164B66">
              <w:rPr>
                <w:rFonts w:cs="Calibri"/>
                <w:szCs w:val="18"/>
                <w:lang w:val="sq-AL"/>
              </w:rPr>
              <w:t>NCRPs</w:t>
            </w:r>
            <w:r w:rsidRPr="00164B66">
              <w:rPr>
                <w:rFonts w:cs="Calibri"/>
                <w:szCs w:val="18"/>
                <w:lang w:val="sq-AL"/>
              </w:rPr>
              <w:t xml:space="preserve"> </w:t>
            </w:r>
            <w:r w:rsidR="00F438B6" w:rsidRPr="00164B66">
              <w:rPr>
                <w:rFonts w:cs="Calibri"/>
                <w:szCs w:val="18"/>
                <w:lang w:val="sq-AL"/>
              </w:rPr>
              <w:t>ë</w:t>
            </w:r>
            <w:r w:rsidRPr="00164B66">
              <w:rPr>
                <w:rFonts w:cs="Calibri"/>
                <w:szCs w:val="18"/>
                <w:lang w:val="sq-AL"/>
              </w:rPr>
              <w:t>sht</w:t>
            </w:r>
            <w:r w:rsidR="00F438B6" w:rsidRPr="00164B66">
              <w:rPr>
                <w:rFonts w:cs="Calibri"/>
                <w:szCs w:val="18"/>
                <w:lang w:val="sq-AL"/>
              </w:rPr>
              <w:t>ë</w:t>
            </w:r>
            <w:r w:rsidRPr="00164B66">
              <w:rPr>
                <w:rFonts w:cs="Calibri"/>
                <w:szCs w:val="18"/>
                <w:lang w:val="sq-AL"/>
              </w:rPr>
              <w:t xml:space="preserve"> garantimi se informacioni i zakonsh</w:t>
            </w:r>
            <w:r w:rsidR="00F438B6" w:rsidRPr="00164B66">
              <w:rPr>
                <w:rFonts w:cs="Calibri"/>
                <w:szCs w:val="18"/>
                <w:lang w:val="sq-AL"/>
              </w:rPr>
              <w:t>ë</w:t>
            </w:r>
            <w:r w:rsidRPr="00164B66">
              <w:rPr>
                <w:rFonts w:cs="Calibri"/>
                <w:szCs w:val="18"/>
                <w:lang w:val="sq-AL"/>
              </w:rPr>
              <w:t>m policor t</w:t>
            </w:r>
            <w:r w:rsidR="00F438B6" w:rsidRPr="00164B66">
              <w:rPr>
                <w:rFonts w:cs="Calibri"/>
                <w:szCs w:val="18"/>
                <w:lang w:val="sq-AL"/>
              </w:rPr>
              <w:t>ë</w:t>
            </w:r>
            <w:r w:rsidRPr="00164B66">
              <w:rPr>
                <w:rFonts w:cs="Calibri"/>
                <w:szCs w:val="18"/>
                <w:lang w:val="sq-AL"/>
              </w:rPr>
              <w:t xml:space="preserve"> mund t</w:t>
            </w:r>
            <w:r w:rsidR="00F438B6" w:rsidRPr="00164B66">
              <w:rPr>
                <w:rFonts w:cs="Calibri"/>
                <w:szCs w:val="18"/>
                <w:lang w:val="sq-AL"/>
              </w:rPr>
              <w:t>ë</w:t>
            </w:r>
            <w:r w:rsidRPr="00164B66">
              <w:rPr>
                <w:rFonts w:cs="Calibri"/>
                <w:szCs w:val="18"/>
                <w:lang w:val="sq-AL"/>
              </w:rPr>
              <w:t xml:space="preserve"> shk</w:t>
            </w:r>
            <w:r w:rsidR="00F438B6" w:rsidRPr="00164B66">
              <w:rPr>
                <w:rFonts w:cs="Calibri"/>
                <w:szCs w:val="18"/>
                <w:lang w:val="sq-AL"/>
              </w:rPr>
              <w:t>ë</w:t>
            </w:r>
            <w:r w:rsidRPr="00164B66">
              <w:rPr>
                <w:rFonts w:cs="Calibri"/>
                <w:szCs w:val="18"/>
                <w:lang w:val="sq-AL"/>
              </w:rPr>
              <w:t>mbehet sa m</w:t>
            </w:r>
            <w:r w:rsidR="00F438B6" w:rsidRPr="00164B66">
              <w:rPr>
                <w:rFonts w:cs="Calibri"/>
                <w:szCs w:val="18"/>
                <w:lang w:val="sq-AL"/>
              </w:rPr>
              <w:t>ë</w:t>
            </w:r>
            <w:r w:rsidRPr="00164B66">
              <w:rPr>
                <w:rFonts w:cs="Calibri"/>
                <w:szCs w:val="18"/>
                <w:lang w:val="sq-AL"/>
              </w:rPr>
              <w:t xml:space="preserve"> shpejt q</w:t>
            </w:r>
            <w:r w:rsidR="00F438B6" w:rsidRPr="00164B66">
              <w:rPr>
                <w:rFonts w:cs="Calibri"/>
                <w:szCs w:val="18"/>
                <w:lang w:val="sq-AL"/>
              </w:rPr>
              <w:t>ë</w:t>
            </w:r>
            <w:r w:rsidRPr="00164B66">
              <w:rPr>
                <w:rFonts w:cs="Calibri"/>
                <w:szCs w:val="18"/>
                <w:lang w:val="sq-AL"/>
              </w:rPr>
              <w:t xml:space="preserve"> t</w:t>
            </w:r>
            <w:r w:rsidR="00F438B6" w:rsidRPr="00164B66">
              <w:rPr>
                <w:rFonts w:cs="Calibri"/>
                <w:szCs w:val="18"/>
                <w:lang w:val="sq-AL"/>
              </w:rPr>
              <w:t>ë</w:t>
            </w:r>
            <w:r w:rsidRPr="00164B66">
              <w:rPr>
                <w:rFonts w:cs="Calibri"/>
                <w:szCs w:val="18"/>
                <w:lang w:val="sq-AL"/>
              </w:rPr>
              <w:t xml:space="preserve"> jet</w:t>
            </w:r>
            <w:r w:rsidR="00F438B6" w:rsidRPr="00164B66">
              <w:rPr>
                <w:rFonts w:cs="Calibri"/>
                <w:szCs w:val="18"/>
                <w:lang w:val="sq-AL"/>
              </w:rPr>
              <w:t>ë</w:t>
            </w:r>
            <w:r w:rsidRPr="00164B66">
              <w:rPr>
                <w:rFonts w:cs="Calibri"/>
                <w:szCs w:val="18"/>
                <w:lang w:val="sq-AL"/>
              </w:rPr>
              <w:t xml:space="preserve"> e mundur, n</w:t>
            </w:r>
            <w:r w:rsidR="00F438B6" w:rsidRPr="00164B66">
              <w:rPr>
                <w:rFonts w:cs="Calibri"/>
                <w:szCs w:val="18"/>
                <w:lang w:val="sq-AL"/>
              </w:rPr>
              <w:t>ë</w:t>
            </w:r>
            <w:r w:rsidRPr="00164B66">
              <w:rPr>
                <w:rFonts w:cs="Calibri"/>
                <w:szCs w:val="18"/>
                <w:lang w:val="sq-AL"/>
              </w:rPr>
              <w:t>p</w:t>
            </w:r>
            <w:r w:rsidR="00F438B6" w:rsidRPr="00164B66">
              <w:rPr>
                <w:rFonts w:cs="Calibri"/>
                <w:szCs w:val="18"/>
                <w:lang w:val="sq-AL"/>
              </w:rPr>
              <w:t>ë</w:t>
            </w:r>
            <w:r w:rsidRPr="00164B66">
              <w:rPr>
                <w:rFonts w:cs="Calibri"/>
                <w:szCs w:val="18"/>
                <w:lang w:val="sq-AL"/>
              </w:rPr>
              <w:t xml:space="preserve">rmjet kanaleve </w:t>
            </w:r>
            <w:r w:rsidR="0075124B" w:rsidRPr="00164B66">
              <w:rPr>
                <w:rFonts w:cs="Calibri"/>
                <w:szCs w:val="18"/>
                <w:lang w:val="sq-AL"/>
              </w:rPr>
              <w:t>t</w:t>
            </w:r>
            <w:r w:rsidR="00F438B6" w:rsidRPr="00164B66">
              <w:rPr>
                <w:rFonts w:cs="Calibri"/>
                <w:szCs w:val="18"/>
                <w:lang w:val="sq-AL"/>
              </w:rPr>
              <w:t>ë</w:t>
            </w:r>
            <w:r w:rsidR="0075124B" w:rsidRPr="00164B66">
              <w:rPr>
                <w:rFonts w:cs="Calibri"/>
                <w:szCs w:val="18"/>
                <w:lang w:val="sq-AL"/>
              </w:rPr>
              <w:t xml:space="preserve"> p</w:t>
            </w:r>
            <w:r w:rsidR="00F438B6" w:rsidRPr="00164B66">
              <w:rPr>
                <w:rFonts w:cs="Calibri"/>
                <w:szCs w:val="18"/>
                <w:lang w:val="sq-AL"/>
              </w:rPr>
              <w:t>ë</w:t>
            </w:r>
            <w:r w:rsidR="0075124B" w:rsidRPr="00164B66">
              <w:rPr>
                <w:rFonts w:cs="Calibri"/>
                <w:szCs w:val="18"/>
                <w:lang w:val="sq-AL"/>
              </w:rPr>
              <w:t>rshtatshme dhe t</w:t>
            </w:r>
            <w:r w:rsidR="00F438B6" w:rsidRPr="00164B66">
              <w:rPr>
                <w:rFonts w:cs="Calibri"/>
                <w:szCs w:val="18"/>
                <w:lang w:val="sq-AL"/>
              </w:rPr>
              <w:t>ë</w:t>
            </w:r>
            <w:r w:rsidR="0075124B" w:rsidRPr="00164B66">
              <w:rPr>
                <w:rFonts w:cs="Calibri"/>
                <w:szCs w:val="18"/>
                <w:lang w:val="sq-AL"/>
              </w:rPr>
              <w:t xml:space="preserve"> posaçme t</w:t>
            </w:r>
            <w:r w:rsidR="00F438B6" w:rsidRPr="00164B66">
              <w:rPr>
                <w:rFonts w:cs="Calibri"/>
                <w:szCs w:val="18"/>
                <w:lang w:val="sq-AL"/>
              </w:rPr>
              <w:t>ë</w:t>
            </w:r>
            <w:r w:rsidR="0075124B" w:rsidRPr="00164B66">
              <w:rPr>
                <w:rFonts w:cs="Calibri"/>
                <w:szCs w:val="18"/>
                <w:lang w:val="sq-AL"/>
              </w:rPr>
              <w:t xml:space="preserve"> Interpolit</w:t>
            </w:r>
            <w:r w:rsidR="00E34FE2" w:rsidRPr="00164B66">
              <w:rPr>
                <w:rFonts w:cs="Calibri"/>
                <w:szCs w:val="18"/>
                <w:lang w:val="sq-AL"/>
              </w:rPr>
              <w:t xml:space="preserve">; </w:t>
            </w:r>
            <w:r w:rsidR="0075124B" w:rsidRPr="00164B66">
              <w:rPr>
                <w:rFonts w:cs="Calibri"/>
                <w:szCs w:val="18"/>
                <w:lang w:val="sq-AL"/>
              </w:rPr>
              <w:t>kjo p</w:t>
            </w:r>
            <w:r w:rsidR="00F438B6" w:rsidRPr="00164B66">
              <w:rPr>
                <w:rFonts w:cs="Calibri"/>
                <w:szCs w:val="18"/>
                <w:lang w:val="sq-AL"/>
              </w:rPr>
              <w:t>ë</w:t>
            </w:r>
            <w:r w:rsidR="0075124B" w:rsidRPr="00164B66">
              <w:rPr>
                <w:rFonts w:cs="Calibri"/>
                <w:szCs w:val="18"/>
                <w:lang w:val="sq-AL"/>
              </w:rPr>
              <w:t>rfshin informacionin p</w:t>
            </w:r>
            <w:r w:rsidR="00F438B6" w:rsidRPr="00164B66">
              <w:rPr>
                <w:rFonts w:cs="Calibri"/>
                <w:szCs w:val="18"/>
                <w:lang w:val="sq-AL"/>
              </w:rPr>
              <w:t>ë</w:t>
            </w:r>
            <w:r w:rsidR="0075124B" w:rsidRPr="00164B66">
              <w:rPr>
                <w:rFonts w:cs="Calibri"/>
                <w:szCs w:val="18"/>
                <w:lang w:val="sq-AL"/>
              </w:rPr>
              <w:t>r terrorist</w:t>
            </w:r>
            <w:r w:rsidR="00F438B6" w:rsidRPr="00164B66">
              <w:rPr>
                <w:rFonts w:cs="Calibri"/>
                <w:szCs w:val="18"/>
                <w:lang w:val="sq-AL"/>
              </w:rPr>
              <w:t>ë</w:t>
            </w:r>
            <w:r w:rsidR="0075124B" w:rsidRPr="00164B66">
              <w:rPr>
                <w:rFonts w:cs="Calibri"/>
                <w:szCs w:val="18"/>
                <w:lang w:val="sq-AL"/>
              </w:rPr>
              <w:t xml:space="preserve">t e dyshuar, </w:t>
            </w:r>
            <w:r w:rsidR="00774AC7" w:rsidRPr="00164B66">
              <w:rPr>
                <w:rFonts w:cs="Calibri"/>
                <w:szCs w:val="18"/>
                <w:lang w:val="sq-AL"/>
              </w:rPr>
              <w:t>personat</w:t>
            </w:r>
            <w:r w:rsidR="0075124B" w:rsidRPr="00164B66">
              <w:rPr>
                <w:rFonts w:cs="Calibri"/>
                <w:szCs w:val="18"/>
                <w:lang w:val="sq-AL"/>
              </w:rPr>
              <w:t xml:space="preserve"> n</w:t>
            </w:r>
            <w:r w:rsidR="00F438B6" w:rsidRPr="00164B66">
              <w:rPr>
                <w:rFonts w:cs="Calibri"/>
                <w:szCs w:val="18"/>
                <w:lang w:val="sq-AL"/>
              </w:rPr>
              <w:t>ë</w:t>
            </w:r>
            <w:r w:rsidR="0075124B" w:rsidRPr="00164B66">
              <w:rPr>
                <w:rFonts w:cs="Calibri"/>
                <w:szCs w:val="18"/>
                <w:lang w:val="sq-AL"/>
              </w:rPr>
              <w:t xml:space="preserve"> k</w:t>
            </w:r>
            <w:r w:rsidR="00F438B6" w:rsidRPr="00164B66">
              <w:rPr>
                <w:rFonts w:cs="Calibri"/>
                <w:szCs w:val="18"/>
                <w:lang w:val="sq-AL"/>
              </w:rPr>
              <w:t>ë</w:t>
            </w:r>
            <w:r w:rsidR="0075124B" w:rsidRPr="00164B66">
              <w:rPr>
                <w:rFonts w:cs="Calibri"/>
                <w:szCs w:val="18"/>
                <w:lang w:val="sq-AL"/>
              </w:rPr>
              <w:t xml:space="preserve">rkim, </w:t>
            </w:r>
            <w:r w:rsidR="00774AC7" w:rsidRPr="00164B66">
              <w:rPr>
                <w:rFonts w:cs="Calibri"/>
                <w:szCs w:val="18"/>
                <w:lang w:val="sq-AL"/>
              </w:rPr>
              <w:t>gjurmët</w:t>
            </w:r>
            <w:r w:rsidR="0075124B" w:rsidRPr="00164B66">
              <w:rPr>
                <w:rFonts w:cs="Calibri"/>
                <w:szCs w:val="18"/>
                <w:lang w:val="sq-AL"/>
              </w:rPr>
              <w:t xml:space="preserve"> e gisht</w:t>
            </w:r>
            <w:r w:rsidR="00F438B6" w:rsidRPr="00164B66">
              <w:rPr>
                <w:rFonts w:cs="Calibri"/>
                <w:szCs w:val="18"/>
                <w:lang w:val="sq-AL"/>
              </w:rPr>
              <w:t>ë</w:t>
            </w:r>
            <w:r w:rsidR="008D1E29" w:rsidRPr="00164B66">
              <w:rPr>
                <w:rFonts w:cs="Calibri"/>
                <w:szCs w:val="18"/>
                <w:lang w:val="sq-AL"/>
              </w:rPr>
              <w:t>rinjve, profilet e A</w:t>
            </w:r>
            <w:r w:rsidR="0075124B" w:rsidRPr="00164B66">
              <w:rPr>
                <w:rFonts w:cs="Calibri"/>
                <w:szCs w:val="18"/>
                <w:lang w:val="sq-AL"/>
              </w:rPr>
              <w:t>D</w:t>
            </w:r>
            <w:r w:rsidR="008D1E29" w:rsidRPr="00164B66">
              <w:rPr>
                <w:rFonts w:cs="Calibri"/>
                <w:szCs w:val="18"/>
                <w:lang w:val="sq-AL"/>
              </w:rPr>
              <w:t>N</w:t>
            </w:r>
            <w:r w:rsidR="0075124B" w:rsidRPr="00164B66">
              <w:rPr>
                <w:rFonts w:cs="Calibri"/>
                <w:szCs w:val="18"/>
                <w:lang w:val="sq-AL"/>
              </w:rPr>
              <w:t xml:space="preserve">-s, </w:t>
            </w:r>
            <w:r w:rsidR="00774AC7" w:rsidRPr="00164B66">
              <w:rPr>
                <w:rFonts w:cs="Calibri"/>
                <w:szCs w:val="18"/>
                <w:lang w:val="sq-AL"/>
              </w:rPr>
              <w:t>dokumentet</w:t>
            </w:r>
            <w:r w:rsidR="0075124B" w:rsidRPr="00164B66">
              <w:rPr>
                <w:rFonts w:cs="Calibri"/>
                <w:szCs w:val="18"/>
                <w:lang w:val="sq-AL"/>
              </w:rPr>
              <w:t xml:space="preserve"> e udh</w:t>
            </w:r>
            <w:r w:rsidR="00F438B6" w:rsidRPr="00164B66">
              <w:rPr>
                <w:rFonts w:cs="Calibri"/>
                <w:szCs w:val="18"/>
                <w:lang w:val="sq-AL"/>
              </w:rPr>
              <w:t>ë</w:t>
            </w:r>
            <w:r w:rsidR="0075124B" w:rsidRPr="00164B66">
              <w:rPr>
                <w:rFonts w:cs="Calibri"/>
                <w:szCs w:val="18"/>
                <w:lang w:val="sq-AL"/>
              </w:rPr>
              <w:t>timit t</w:t>
            </w:r>
            <w:r w:rsidR="00F438B6" w:rsidRPr="00164B66">
              <w:rPr>
                <w:rFonts w:cs="Calibri"/>
                <w:szCs w:val="18"/>
                <w:lang w:val="sq-AL"/>
              </w:rPr>
              <w:t>ë</w:t>
            </w:r>
            <w:r w:rsidR="0075124B" w:rsidRPr="00164B66">
              <w:rPr>
                <w:rFonts w:cs="Calibri"/>
                <w:szCs w:val="18"/>
                <w:lang w:val="sq-AL"/>
              </w:rPr>
              <w:t xml:space="preserve"> vjedhura ose t</w:t>
            </w:r>
            <w:r w:rsidR="00F438B6" w:rsidRPr="00164B66">
              <w:rPr>
                <w:rFonts w:cs="Calibri"/>
                <w:szCs w:val="18"/>
                <w:lang w:val="sq-AL"/>
              </w:rPr>
              <w:t>ë</w:t>
            </w:r>
            <w:r w:rsidR="0075124B" w:rsidRPr="00164B66">
              <w:rPr>
                <w:rFonts w:cs="Calibri"/>
                <w:szCs w:val="18"/>
                <w:lang w:val="sq-AL"/>
              </w:rPr>
              <w:t xml:space="preserve"> humbura, automjetet e vjedhura, veprat e artit t</w:t>
            </w:r>
            <w:r w:rsidR="00F438B6" w:rsidRPr="00164B66">
              <w:rPr>
                <w:rFonts w:cs="Calibri"/>
                <w:szCs w:val="18"/>
                <w:lang w:val="sq-AL"/>
              </w:rPr>
              <w:t>ë</w:t>
            </w:r>
            <w:r w:rsidR="0075124B" w:rsidRPr="00164B66">
              <w:rPr>
                <w:rFonts w:cs="Calibri"/>
                <w:szCs w:val="18"/>
                <w:lang w:val="sq-AL"/>
              </w:rPr>
              <w:t xml:space="preserve"> vjedhura</w:t>
            </w:r>
            <w:r w:rsidR="00E34FE2" w:rsidRPr="00164B66">
              <w:rPr>
                <w:rFonts w:cs="Calibri"/>
                <w:szCs w:val="18"/>
                <w:lang w:val="sq-AL"/>
              </w:rPr>
              <w:t>, et</w:t>
            </w:r>
            <w:r w:rsidR="0075124B" w:rsidRPr="00164B66">
              <w:rPr>
                <w:rFonts w:cs="Calibri"/>
                <w:szCs w:val="18"/>
                <w:lang w:val="sq-AL"/>
              </w:rPr>
              <w:t>j</w:t>
            </w:r>
            <w:r w:rsidR="00E34FE2" w:rsidRPr="00164B66">
              <w:rPr>
                <w:rFonts w:cs="Calibri"/>
                <w:szCs w:val="18"/>
                <w:lang w:val="sq-AL"/>
              </w:rPr>
              <w:t xml:space="preserve">. </w:t>
            </w:r>
            <w:r w:rsidR="0075124B" w:rsidRPr="00164B66">
              <w:rPr>
                <w:rFonts w:cs="Calibri"/>
                <w:szCs w:val="18"/>
                <w:lang w:val="sq-AL"/>
              </w:rPr>
              <w:t>Ky lloj i informacionit potencialisht t</w:t>
            </w:r>
            <w:r w:rsidR="00F438B6" w:rsidRPr="00164B66">
              <w:rPr>
                <w:rFonts w:cs="Calibri"/>
                <w:szCs w:val="18"/>
                <w:lang w:val="sq-AL"/>
              </w:rPr>
              <w:t>ë</w:t>
            </w:r>
            <w:r w:rsidR="0075124B" w:rsidRPr="00164B66">
              <w:rPr>
                <w:rFonts w:cs="Calibri"/>
                <w:szCs w:val="18"/>
                <w:lang w:val="sq-AL"/>
              </w:rPr>
              <w:t xml:space="preserve"> r</w:t>
            </w:r>
            <w:r w:rsidR="00F438B6" w:rsidRPr="00164B66">
              <w:rPr>
                <w:rFonts w:cs="Calibri"/>
                <w:szCs w:val="18"/>
                <w:lang w:val="sq-AL"/>
              </w:rPr>
              <w:t>ë</w:t>
            </w:r>
            <w:r w:rsidR="0075124B" w:rsidRPr="00164B66">
              <w:rPr>
                <w:rFonts w:cs="Calibri"/>
                <w:szCs w:val="18"/>
                <w:lang w:val="sq-AL"/>
              </w:rPr>
              <w:t>nd</w:t>
            </w:r>
            <w:r w:rsidR="00F438B6" w:rsidRPr="00164B66">
              <w:rPr>
                <w:rFonts w:cs="Calibri"/>
                <w:szCs w:val="18"/>
                <w:lang w:val="sq-AL"/>
              </w:rPr>
              <w:t>ë</w:t>
            </w:r>
            <w:r w:rsidR="0075124B" w:rsidRPr="00164B66">
              <w:rPr>
                <w:rFonts w:cs="Calibri"/>
                <w:szCs w:val="18"/>
                <w:lang w:val="sq-AL"/>
              </w:rPr>
              <w:t>sish</w:t>
            </w:r>
            <w:r w:rsidR="00F438B6" w:rsidRPr="00164B66">
              <w:rPr>
                <w:rFonts w:cs="Calibri"/>
                <w:szCs w:val="18"/>
                <w:lang w:val="sq-AL"/>
              </w:rPr>
              <w:t>ë</w:t>
            </w:r>
            <w:r w:rsidR="0075124B" w:rsidRPr="00164B66">
              <w:rPr>
                <w:rFonts w:cs="Calibri"/>
                <w:szCs w:val="18"/>
                <w:lang w:val="sq-AL"/>
              </w:rPr>
              <w:t>m t</w:t>
            </w:r>
            <w:r w:rsidR="00F438B6" w:rsidRPr="00164B66">
              <w:rPr>
                <w:rFonts w:cs="Calibri"/>
                <w:szCs w:val="18"/>
                <w:lang w:val="sq-AL"/>
              </w:rPr>
              <w:t>ë</w:t>
            </w:r>
            <w:r w:rsidR="0075124B" w:rsidRPr="00164B66">
              <w:rPr>
                <w:rFonts w:cs="Calibri"/>
                <w:szCs w:val="18"/>
                <w:lang w:val="sq-AL"/>
              </w:rPr>
              <w:t xml:space="preserve"> dh</w:t>
            </w:r>
            <w:r w:rsidR="00F438B6" w:rsidRPr="00164B66">
              <w:rPr>
                <w:rFonts w:cs="Calibri"/>
                <w:szCs w:val="18"/>
                <w:lang w:val="sq-AL"/>
              </w:rPr>
              <w:t>ë</w:t>
            </w:r>
            <w:r w:rsidR="0075124B" w:rsidRPr="00164B66">
              <w:rPr>
                <w:rFonts w:cs="Calibri"/>
                <w:szCs w:val="18"/>
                <w:lang w:val="sq-AL"/>
              </w:rPr>
              <w:t>n</w:t>
            </w:r>
            <w:r w:rsidR="00F438B6" w:rsidRPr="00164B66">
              <w:rPr>
                <w:rFonts w:cs="Calibri"/>
                <w:szCs w:val="18"/>
                <w:lang w:val="sq-AL"/>
              </w:rPr>
              <w:t>ë</w:t>
            </w:r>
            <w:r w:rsidR="0075124B" w:rsidRPr="00164B66">
              <w:rPr>
                <w:rFonts w:cs="Calibri"/>
                <w:szCs w:val="18"/>
                <w:lang w:val="sq-AL"/>
              </w:rPr>
              <w:t xml:space="preserve"> nga Interpoli </w:t>
            </w:r>
            <w:r w:rsidR="00F438B6" w:rsidRPr="00164B66">
              <w:rPr>
                <w:rFonts w:cs="Calibri"/>
                <w:szCs w:val="18"/>
                <w:lang w:val="sq-AL"/>
              </w:rPr>
              <w:t>ë</w:t>
            </w:r>
            <w:r w:rsidR="0075124B" w:rsidRPr="00164B66">
              <w:rPr>
                <w:rFonts w:cs="Calibri"/>
                <w:szCs w:val="18"/>
                <w:lang w:val="sq-AL"/>
              </w:rPr>
              <w:t>sht</w:t>
            </w:r>
            <w:r w:rsidR="00F438B6" w:rsidRPr="00164B66">
              <w:rPr>
                <w:rFonts w:cs="Calibri"/>
                <w:szCs w:val="18"/>
                <w:lang w:val="sq-AL"/>
              </w:rPr>
              <w:t>ë</w:t>
            </w:r>
            <w:r w:rsidR="0075124B" w:rsidRPr="00164B66">
              <w:rPr>
                <w:rFonts w:cs="Calibri"/>
                <w:szCs w:val="18"/>
                <w:lang w:val="sq-AL"/>
              </w:rPr>
              <w:t xml:space="preserve"> sigurisht shum</w:t>
            </w:r>
            <w:r w:rsidR="00F438B6" w:rsidRPr="00164B66">
              <w:rPr>
                <w:rFonts w:cs="Calibri"/>
                <w:szCs w:val="18"/>
                <w:lang w:val="sq-AL"/>
              </w:rPr>
              <w:t>ë</w:t>
            </w:r>
            <w:r w:rsidR="0075124B" w:rsidRPr="00164B66">
              <w:rPr>
                <w:rFonts w:cs="Calibri"/>
                <w:szCs w:val="18"/>
                <w:lang w:val="sq-AL"/>
              </w:rPr>
              <w:t xml:space="preserve"> i dobish</w:t>
            </w:r>
            <w:r w:rsidR="00F438B6" w:rsidRPr="00164B66">
              <w:rPr>
                <w:rFonts w:cs="Calibri"/>
                <w:szCs w:val="18"/>
                <w:lang w:val="sq-AL"/>
              </w:rPr>
              <w:t>ë</w:t>
            </w:r>
            <w:r w:rsidR="0075124B" w:rsidRPr="00164B66">
              <w:rPr>
                <w:rFonts w:cs="Calibri"/>
                <w:szCs w:val="18"/>
                <w:lang w:val="sq-AL"/>
              </w:rPr>
              <w:t>m n</w:t>
            </w:r>
            <w:r w:rsidR="00F438B6" w:rsidRPr="00164B66">
              <w:rPr>
                <w:rFonts w:cs="Calibri"/>
                <w:szCs w:val="18"/>
                <w:lang w:val="sq-AL"/>
              </w:rPr>
              <w:t>ë</w:t>
            </w:r>
            <w:r w:rsidR="0075124B" w:rsidRPr="00164B66">
              <w:rPr>
                <w:rFonts w:cs="Calibri"/>
                <w:szCs w:val="18"/>
                <w:lang w:val="sq-AL"/>
              </w:rPr>
              <w:t xml:space="preserve"> hetimet konkrete</w:t>
            </w:r>
            <w:r w:rsidR="00E34FE2" w:rsidRPr="00164B66">
              <w:rPr>
                <w:rFonts w:cs="Calibri"/>
                <w:szCs w:val="18"/>
                <w:lang w:val="sq-AL"/>
              </w:rPr>
              <w:t xml:space="preserve">. </w:t>
            </w:r>
            <w:r w:rsidR="0075124B" w:rsidRPr="00164B66">
              <w:rPr>
                <w:rFonts w:cs="Calibri"/>
                <w:szCs w:val="18"/>
                <w:lang w:val="sq-AL"/>
              </w:rPr>
              <w:t>Megjithat</w:t>
            </w:r>
            <w:r w:rsidR="00F438B6" w:rsidRPr="00164B66">
              <w:rPr>
                <w:rFonts w:cs="Calibri"/>
                <w:szCs w:val="18"/>
                <w:lang w:val="sq-AL"/>
              </w:rPr>
              <w:t>ë</w:t>
            </w:r>
            <w:r w:rsidR="0075124B" w:rsidRPr="00164B66">
              <w:rPr>
                <w:rFonts w:cs="Calibri"/>
                <w:szCs w:val="18"/>
                <w:lang w:val="sq-AL"/>
              </w:rPr>
              <w:t>, sakt</w:t>
            </w:r>
            <w:r w:rsidR="00F438B6" w:rsidRPr="00164B66">
              <w:rPr>
                <w:rFonts w:cs="Calibri"/>
                <w:szCs w:val="18"/>
                <w:lang w:val="sq-AL"/>
              </w:rPr>
              <w:t>ë</w:t>
            </w:r>
            <w:r w:rsidR="0075124B" w:rsidRPr="00164B66">
              <w:rPr>
                <w:rFonts w:cs="Calibri"/>
                <w:szCs w:val="18"/>
                <w:lang w:val="sq-AL"/>
              </w:rPr>
              <w:t>sisht p</w:t>
            </w:r>
            <w:r w:rsidR="00F438B6" w:rsidRPr="00164B66">
              <w:rPr>
                <w:rFonts w:cs="Calibri"/>
                <w:szCs w:val="18"/>
                <w:lang w:val="sq-AL"/>
              </w:rPr>
              <w:t>ë</w:t>
            </w:r>
            <w:r w:rsidR="0075124B" w:rsidRPr="00164B66">
              <w:rPr>
                <w:rFonts w:cs="Calibri"/>
                <w:szCs w:val="18"/>
                <w:lang w:val="sq-AL"/>
              </w:rPr>
              <w:t>r shkak t</w:t>
            </w:r>
            <w:r w:rsidR="00F438B6" w:rsidRPr="00164B66">
              <w:rPr>
                <w:rFonts w:cs="Calibri"/>
                <w:szCs w:val="18"/>
                <w:lang w:val="sq-AL"/>
              </w:rPr>
              <w:t>ë</w:t>
            </w:r>
            <w:r w:rsidR="0075124B" w:rsidRPr="00164B66">
              <w:rPr>
                <w:rFonts w:cs="Calibri"/>
                <w:szCs w:val="18"/>
                <w:lang w:val="sq-AL"/>
              </w:rPr>
              <w:t xml:space="preserve"> fush</w:t>
            </w:r>
            <w:r w:rsidR="00F438B6" w:rsidRPr="00164B66">
              <w:rPr>
                <w:rFonts w:cs="Calibri"/>
                <w:szCs w:val="18"/>
                <w:lang w:val="sq-AL"/>
              </w:rPr>
              <w:t>ë</w:t>
            </w:r>
            <w:r w:rsidR="0075124B" w:rsidRPr="00164B66">
              <w:rPr>
                <w:rFonts w:cs="Calibri"/>
                <w:szCs w:val="18"/>
                <w:lang w:val="sq-AL"/>
              </w:rPr>
              <w:t>s s</w:t>
            </w:r>
            <w:r w:rsidR="00F438B6" w:rsidRPr="00164B66">
              <w:rPr>
                <w:rFonts w:cs="Calibri"/>
                <w:szCs w:val="18"/>
                <w:lang w:val="sq-AL"/>
              </w:rPr>
              <w:t>ë</w:t>
            </w:r>
            <w:r w:rsidR="0075124B" w:rsidRPr="00164B66">
              <w:rPr>
                <w:rFonts w:cs="Calibri"/>
                <w:szCs w:val="18"/>
                <w:lang w:val="sq-AL"/>
              </w:rPr>
              <w:t xml:space="preserve"> veprimit t</w:t>
            </w:r>
            <w:r w:rsidR="00F438B6" w:rsidRPr="00164B66">
              <w:rPr>
                <w:rFonts w:cs="Calibri"/>
                <w:szCs w:val="18"/>
                <w:lang w:val="sq-AL"/>
              </w:rPr>
              <w:t>ë</w:t>
            </w:r>
            <w:r w:rsidR="0075124B" w:rsidRPr="00164B66">
              <w:rPr>
                <w:rFonts w:cs="Calibri"/>
                <w:szCs w:val="18"/>
                <w:lang w:val="sq-AL"/>
              </w:rPr>
              <w:t xml:space="preserve"> rrjetit, ai nuk mund t</w:t>
            </w:r>
            <w:r w:rsidR="00F438B6" w:rsidRPr="00164B66">
              <w:rPr>
                <w:rFonts w:cs="Calibri"/>
                <w:szCs w:val="18"/>
                <w:lang w:val="sq-AL"/>
              </w:rPr>
              <w:t>ë</w:t>
            </w:r>
            <w:r w:rsidR="0075124B" w:rsidRPr="00164B66">
              <w:rPr>
                <w:rFonts w:cs="Calibri"/>
                <w:szCs w:val="18"/>
                <w:lang w:val="sq-AL"/>
              </w:rPr>
              <w:t xml:space="preserve"> p</w:t>
            </w:r>
            <w:r w:rsidR="00F438B6" w:rsidRPr="00164B66">
              <w:rPr>
                <w:rFonts w:cs="Calibri"/>
                <w:szCs w:val="18"/>
                <w:lang w:val="sq-AL"/>
              </w:rPr>
              <w:t>ë</w:t>
            </w:r>
            <w:r w:rsidR="0075124B" w:rsidRPr="00164B66">
              <w:rPr>
                <w:rFonts w:cs="Calibri"/>
                <w:szCs w:val="18"/>
                <w:lang w:val="sq-AL"/>
              </w:rPr>
              <w:t>rdoret p</w:t>
            </w:r>
            <w:r w:rsidR="00F438B6" w:rsidRPr="00164B66">
              <w:rPr>
                <w:rFonts w:cs="Calibri"/>
                <w:szCs w:val="18"/>
                <w:lang w:val="sq-AL"/>
              </w:rPr>
              <w:t>ë</w:t>
            </w:r>
            <w:r w:rsidR="0075124B" w:rsidRPr="00164B66">
              <w:rPr>
                <w:rFonts w:cs="Calibri"/>
                <w:szCs w:val="18"/>
                <w:lang w:val="sq-AL"/>
              </w:rPr>
              <w:t>r t</w:t>
            </w:r>
            <w:r w:rsidR="00F438B6" w:rsidRPr="00164B66">
              <w:rPr>
                <w:rFonts w:cs="Calibri"/>
                <w:szCs w:val="18"/>
                <w:lang w:val="sq-AL"/>
              </w:rPr>
              <w:t>ë</w:t>
            </w:r>
            <w:r w:rsidR="0075124B" w:rsidRPr="00164B66">
              <w:rPr>
                <w:rFonts w:cs="Calibri"/>
                <w:szCs w:val="18"/>
                <w:lang w:val="sq-AL"/>
              </w:rPr>
              <w:t xml:space="preserve"> k</w:t>
            </w:r>
            <w:r w:rsidR="00F438B6" w:rsidRPr="00164B66">
              <w:rPr>
                <w:rFonts w:cs="Calibri"/>
                <w:szCs w:val="18"/>
                <w:lang w:val="sq-AL"/>
              </w:rPr>
              <w:t>ë</w:t>
            </w:r>
            <w:r w:rsidR="0075124B" w:rsidRPr="00164B66">
              <w:rPr>
                <w:rFonts w:cs="Calibri"/>
                <w:szCs w:val="18"/>
                <w:lang w:val="sq-AL"/>
              </w:rPr>
              <w:t>rkuar me urgjenc</w:t>
            </w:r>
            <w:r w:rsidR="00F438B6" w:rsidRPr="00164B66">
              <w:rPr>
                <w:rFonts w:cs="Calibri"/>
                <w:szCs w:val="18"/>
                <w:lang w:val="sq-AL"/>
              </w:rPr>
              <w:t>ë</w:t>
            </w:r>
            <w:r w:rsidR="0075124B" w:rsidRPr="00164B66">
              <w:rPr>
                <w:rFonts w:cs="Calibri"/>
                <w:szCs w:val="18"/>
                <w:lang w:val="sq-AL"/>
              </w:rPr>
              <w:t>, p</w:t>
            </w:r>
            <w:r w:rsidR="00F438B6" w:rsidRPr="00164B66">
              <w:rPr>
                <w:rFonts w:cs="Calibri"/>
                <w:szCs w:val="18"/>
                <w:lang w:val="sq-AL"/>
              </w:rPr>
              <w:t>ë</w:t>
            </w:r>
            <w:r w:rsidR="0075124B" w:rsidRPr="00164B66">
              <w:rPr>
                <w:rFonts w:cs="Calibri"/>
                <w:szCs w:val="18"/>
                <w:lang w:val="sq-AL"/>
              </w:rPr>
              <w:t>r shembull, ruajtjen e t</w:t>
            </w:r>
            <w:r w:rsidR="00F438B6" w:rsidRPr="00164B66">
              <w:rPr>
                <w:rFonts w:cs="Calibri"/>
                <w:szCs w:val="18"/>
                <w:lang w:val="sq-AL"/>
              </w:rPr>
              <w:t>ë</w:t>
            </w:r>
            <w:r w:rsidR="0075124B" w:rsidRPr="00164B66">
              <w:rPr>
                <w:rFonts w:cs="Calibri"/>
                <w:szCs w:val="18"/>
                <w:lang w:val="sq-AL"/>
              </w:rPr>
              <w:t xml:space="preserve"> dh</w:t>
            </w:r>
            <w:r w:rsidR="00F438B6" w:rsidRPr="00164B66">
              <w:rPr>
                <w:rFonts w:cs="Calibri"/>
                <w:szCs w:val="18"/>
                <w:lang w:val="sq-AL"/>
              </w:rPr>
              <w:t>ë</w:t>
            </w:r>
            <w:r w:rsidR="0075124B" w:rsidRPr="00164B66">
              <w:rPr>
                <w:rFonts w:cs="Calibri"/>
                <w:szCs w:val="18"/>
                <w:lang w:val="sq-AL"/>
              </w:rPr>
              <w:t>nave kompjuterike, ose ruajtjen e t</w:t>
            </w:r>
            <w:r w:rsidR="00F438B6" w:rsidRPr="00164B66">
              <w:rPr>
                <w:rFonts w:cs="Calibri"/>
                <w:szCs w:val="18"/>
                <w:lang w:val="sq-AL"/>
              </w:rPr>
              <w:t>ë</w:t>
            </w:r>
            <w:r w:rsidR="0075124B" w:rsidRPr="00164B66">
              <w:rPr>
                <w:rFonts w:cs="Calibri"/>
                <w:szCs w:val="18"/>
                <w:lang w:val="sq-AL"/>
              </w:rPr>
              <w:t xml:space="preserve"> dh</w:t>
            </w:r>
            <w:r w:rsidR="00F438B6" w:rsidRPr="00164B66">
              <w:rPr>
                <w:rFonts w:cs="Calibri"/>
                <w:szCs w:val="18"/>
                <w:lang w:val="sq-AL"/>
              </w:rPr>
              <w:t>ë</w:t>
            </w:r>
            <w:r w:rsidR="0075124B" w:rsidRPr="00164B66">
              <w:rPr>
                <w:rFonts w:cs="Calibri"/>
                <w:szCs w:val="18"/>
                <w:lang w:val="sq-AL"/>
              </w:rPr>
              <w:t>nave t</w:t>
            </w:r>
            <w:r w:rsidR="00F438B6" w:rsidRPr="00164B66">
              <w:rPr>
                <w:rFonts w:cs="Calibri"/>
                <w:szCs w:val="18"/>
                <w:lang w:val="sq-AL"/>
              </w:rPr>
              <w:t>ë</w:t>
            </w:r>
            <w:r w:rsidR="0075124B" w:rsidRPr="00164B66">
              <w:rPr>
                <w:rFonts w:cs="Calibri"/>
                <w:szCs w:val="18"/>
                <w:lang w:val="sq-AL"/>
              </w:rPr>
              <w:t xml:space="preserve"> trafikut, ose ndonj</w:t>
            </w:r>
            <w:r w:rsidR="00F438B6" w:rsidRPr="00164B66">
              <w:rPr>
                <w:rFonts w:cs="Calibri"/>
                <w:szCs w:val="18"/>
                <w:lang w:val="sq-AL"/>
              </w:rPr>
              <w:t>ë</w:t>
            </w:r>
            <w:r w:rsidR="0075124B" w:rsidRPr="00164B66">
              <w:rPr>
                <w:rFonts w:cs="Calibri"/>
                <w:szCs w:val="18"/>
                <w:lang w:val="sq-AL"/>
              </w:rPr>
              <w:t xml:space="preserve"> lloj tjet</w:t>
            </w:r>
            <w:r w:rsidR="00F438B6" w:rsidRPr="00164B66">
              <w:rPr>
                <w:rFonts w:cs="Calibri"/>
                <w:szCs w:val="18"/>
                <w:lang w:val="sq-AL"/>
              </w:rPr>
              <w:t>ë</w:t>
            </w:r>
            <w:r w:rsidR="008D1E29" w:rsidRPr="00164B66">
              <w:rPr>
                <w:rFonts w:cs="Calibri"/>
                <w:szCs w:val="18"/>
                <w:lang w:val="sq-AL"/>
              </w:rPr>
              <w:t>r mas</w:t>
            </w:r>
            <w:r w:rsidR="008D1E29" w:rsidRPr="00164B66">
              <w:rPr>
                <w:szCs w:val="18"/>
                <w:lang w:val="sq-AL"/>
              </w:rPr>
              <w:t>ë</w:t>
            </w:r>
            <w:r w:rsidR="0075124B" w:rsidRPr="00164B66">
              <w:rPr>
                <w:rFonts w:cs="Calibri"/>
                <w:szCs w:val="18"/>
                <w:lang w:val="sq-AL"/>
              </w:rPr>
              <w:t xml:space="preserve"> p</w:t>
            </w:r>
            <w:r w:rsidR="00F438B6" w:rsidRPr="00164B66">
              <w:rPr>
                <w:rFonts w:cs="Calibri"/>
                <w:szCs w:val="18"/>
                <w:lang w:val="sq-AL"/>
              </w:rPr>
              <w:t>ë</w:t>
            </w:r>
            <w:r w:rsidR="0075124B" w:rsidRPr="00164B66">
              <w:rPr>
                <w:rFonts w:cs="Calibri"/>
                <w:szCs w:val="18"/>
                <w:lang w:val="sq-AL"/>
              </w:rPr>
              <w:t>r marrjen ose ruajtjen e provave</w:t>
            </w:r>
            <w:r w:rsidR="00E34FE2" w:rsidRPr="00164B66">
              <w:rPr>
                <w:rFonts w:cs="Calibri"/>
                <w:szCs w:val="18"/>
                <w:lang w:val="sq-AL"/>
              </w:rPr>
              <w:t xml:space="preserve">. </w:t>
            </w:r>
            <w:r w:rsidR="0075124B" w:rsidRPr="00164B66">
              <w:rPr>
                <w:rFonts w:cs="Calibri"/>
                <w:szCs w:val="18"/>
                <w:lang w:val="sq-AL"/>
              </w:rPr>
              <w:t>Me fjal</w:t>
            </w:r>
            <w:r w:rsidR="00F438B6" w:rsidRPr="00164B66">
              <w:rPr>
                <w:rFonts w:cs="Calibri"/>
                <w:szCs w:val="18"/>
                <w:lang w:val="sq-AL"/>
              </w:rPr>
              <w:t>ë</w:t>
            </w:r>
            <w:r w:rsidR="0075124B" w:rsidRPr="00164B66">
              <w:rPr>
                <w:rFonts w:cs="Calibri"/>
                <w:szCs w:val="18"/>
                <w:lang w:val="sq-AL"/>
              </w:rPr>
              <w:t xml:space="preserve"> t</w:t>
            </w:r>
            <w:r w:rsidR="00F438B6" w:rsidRPr="00164B66">
              <w:rPr>
                <w:rFonts w:cs="Calibri"/>
                <w:szCs w:val="18"/>
                <w:lang w:val="sq-AL"/>
              </w:rPr>
              <w:t>ë</w:t>
            </w:r>
            <w:r w:rsidR="0075124B" w:rsidRPr="00164B66">
              <w:rPr>
                <w:rFonts w:cs="Calibri"/>
                <w:szCs w:val="18"/>
                <w:lang w:val="sq-AL"/>
              </w:rPr>
              <w:t xml:space="preserve"> tjera, lloji i bashk</w:t>
            </w:r>
            <w:r w:rsidR="00F438B6" w:rsidRPr="00164B66">
              <w:rPr>
                <w:rFonts w:cs="Calibri"/>
                <w:szCs w:val="18"/>
                <w:lang w:val="sq-AL"/>
              </w:rPr>
              <w:t>ë</w:t>
            </w:r>
            <w:r w:rsidR="0075124B" w:rsidRPr="00164B66">
              <w:rPr>
                <w:rFonts w:cs="Calibri"/>
                <w:szCs w:val="18"/>
                <w:lang w:val="sq-AL"/>
              </w:rPr>
              <w:t>punimit q</w:t>
            </w:r>
            <w:r w:rsidR="00F438B6" w:rsidRPr="00164B66">
              <w:rPr>
                <w:rFonts w:cs="Calibri"/>
                <w:szCs w:val="18"/>
                <w:lang w:val="sq-AL"/>
              </w:rPr>
              <w:t>ë</w:t>
            </w:r>
            <w:r w:rsidR="0075124B" w:rsidRPr="00164B66">
              <w:rPr>
                <w:rFonts w:cs="Calibri"/>
                <w:szCs w:val="18"/>
                <w:lang w:val="sq-AL"/>
              </w:rPr>
              <w:t xml:space="preserve"> mund t</w:t>
            </w:r>
            <w:r w:rsidR="00F438B6" w:rsidRPr="00164B66">
              <w:rPr>
                <w:rFonts w:cs="Calibri"/>
                <w:szCs w:val="18"/>
                <w:lang w:val="sq-AL"/>
              </w:rPr>
              <w:t>ë</w:t>
            </w:r>
            <w:r w:rsidR="0075124B" w:rsidRPr="00164B66">
              <w:rPr>
                <w:rFonts w:cs="Calibri"/>
                <w:szCs w:val="18"/>
                <w:lang w:val="sq-AL"/>
              </w:rPr>
              <w:t xml:space="preserve"> </w:t>
            </w:r>
            <w:r w:rsidR="00B11CB8" w:rsidRPr="00164B66">
              <w:rPr>
                <w:rFonts w:cs="Calibri"/>
                <w:szCs w:val="18"/>
                <w:lang w:val="sq-AL"/>
              </w:rPr>
              <w:t>ofrohet nga ky rrjet specifik i Interpolit bazohet n</w:t>
            </w:r>
            <w:r w:rsidR="00F438B6" w:rsidRPr="00164B66">
              <w:rPr>
                <w:rFonts w:cs="Calibri"/>
                <w:szCs w:val="18"/>
                <w:lang w:val="sq-AL"/>
              </w:rPr>
              <w:t>ë</w:t>
            </w:r>
            <w:r w:rsidR="00B11CB8" w:rsidRPr="00164B66">
              <w:rPr>
                <w:rFonts w:cs="Calibri"/>
                <w:szCs w:val="18"/>
                <w:lang w:val="sq-AL"/>
              </w:rPr>
              <w:t xml:space="preserve"> t</w:t>
            </w:r>
            <w:r w:rsidR="00F438B6" w:rsidRPr="00164B66">
              <w:rPr>
                <w:rFonts w:cs="Calibri"/>
                <w:szCs w:val="18"/>
                <w:lang w:val="sq-AL"/>
              </w:rPr>
              <w:t>ë</w:t>
            </w:r>
            <w:r w:rsidR="00B11CB8" w:rsidRPr="00164B66">
              <w:rPr>
                <w:rFonts w:cs="Calibri"/>
                <w:szCs w:val="18"/>
                <w:lang w:val="sq-AL"/>
              </w:rPr>
              <w:t xml:space="preserve"> nj</w:t>
            </w:r>
            <w:r w:rsidR="00F438B6" w:rsidRPr="00164B66">
              <w:rPr>
                <w:rFonts w:cs="Calibri"/>
                <w:szCs w:val="18"/>
                <w:lang w:val="sq-AL"/>
              </w:rPr>
              <w:t>ë</w:t>
            </w:r>
            <w:r w:rsidR="00B11CB8" w:rsidRPr="00164B66">
              <w:rPr>
                <w:rFonts w:cs="Calibri"/>
                <w:szCs w:val="18"/>
                <w:lang w:val="sq-AL"/>
              </w:rPr>
              <w:t>jtat parime q</w:t>
            </w:r>
            <w:r w:rsidR="00F438B6" w:rsidRPr="00164B66">
              <w:rPr>
                <w:rFonts w:cs="Calibri"/>
                <w:szCs w:val="18"/>
                <w:lang w:val="sq-AL"/>
              </w:rPr>
              <w:t>ë</w:t>
            </w:r>
            <w:r w:rsidR="00B11CB8" w:rsidRPr="00164B66">
              <w:rPr>
                <w:rFonts w:cs="Calibri"/>
                <w:szCs w:val="18"/>
                <w:lang w:val="sq-AL"/>
              </w:rPr>
              <w:t xml:space="preserve"> zbatohen p</w:t>
            </w:r>
            <w:r w:rsidR="00F438B6" w:rsidRPr="00164B66">
              <w:rPr>
                <w:rFonts w:cs="Calibri"/>
                <w:szCs w:val="18"/>
                <w:lang w:val="sq-AL"/>
              </w:rPr>
              <w:t>ë</w:t>
            </w:r>
            <w:r w:rsidR="00B11CB8" w:rsidRPr="00164B66">
              <w:rPr>
                <w:rFonts w:cs="Calibri"/>
                <w:szCs w:val="18"/>
                <w:lang w:val="sq-AL"/>
              </w:rPr>
              <w:t>r bashk</w:t>
            </w:r>
            <w:r w:rsidR="00F438B6" w:rsidRPr="00164B66">
              <w:rPr>
                <w:rFonts w:cs="Calibri"/>
                <w:szCs w:val="18"/>
                <w:lang w:val="sq-AL"/>
              </w:rPr>
              <w:t>ë</w:t>
            </w:r>
            <w:r w:rsidR="00B11CB8" w:rsidRPr="00164B66">
              <w:rPr>
                <w:rFonts w:cs="Calibri"/>
                <w:szCs w:val="18"/>
                <w:lang w:val="sq-AL"/>
              </w:rPr>
              <w:t>punimin e p</w:t>
            </w:r>
            <w:r w:rsidR="00F438B6" w:rsidRPr="00164B66">
              <w:rPr>
                <w:rFonts w:cs="Calibri"/>
                <w:szCs w:val="18"/>
                <w:lang w:val="sq-AL"/>
              </w:rPr>
              <w:t>ë</w:t>
            </w:r>
            <w:r w:rsidR="00B11CB8" w:rsidRPr="00164B66">
              <w:rPr>
                <w:rFonts w:cs="Calibri"/>
                <w:szCs w:val="18"/>
                <w:lang w:val="sq-AL"/>
              </w:rPr>
              <w:t>rgjithsh</w:t>
            </w:r>
            <w:r w:rsidR="00F438B6" w:rsidRPr="00164B66">
              <w:rPr>
                <w:rFonts w:cs="Calibri"/>
                <w:szCs w:val="18"/>
                <w:lang w:val="sq-AL"/>
              </w:rPr>
              <w:t>ë</w:t>
            </w:r>
            <w:r w:rsidR="00B11CB8" w:rsidRPr="00164B66">
              <w:rPr>
                <w:rFonts w:cs="Calibri"/>
                <w:szCs w:val="18"/>
                <w:lang w:val="sq-AL"/>
              </w:rPr>
              <w:t>m t</w:t>
            </w:r>
            <w:r w:rsidR="00F438B6" w:rsidRPr="00164B66">
              <w:rPr>
                <w:rFonts w:cs="Calibri"/>
                <w:szCs w:val="18"/>
                <w:lang w:val="sq-AL"/>
              </w:rPr>
              <w:t>ë</w:t>
            </w:r>
            <w:r w:rsidR="00B11CB8" w:rsidRPr="00164B66">
              <w:rPr>
                <w:rFonts w:cs="Calibri"/>
                <w:szCs w:val="18"/>
                <w:lang w:val="sq-AL"/>
              </w:rPr>
              <w:t xml:space="preserve"> Interpolit</w:t>
            </w:r>
            <w:r w:rsidR="00E34FE2" w:rsidRPr="00164B66">
              <w:rPr>
                <w:rFonts w:cs="Calibri"/>
                <w:szCs w:val="18"/>
                <w:lang w:val="sq-AL"/>
              </w:rPr>
              <w:t>.</w:t>
            </w:r>
          </w:p>
        </w:tc>
      </w:tr>
      <w:tr w:rsidR="00E34FE2" w:rsidRPr="00164B66" w:rsidTr="007D3D4A">
        <w:trPr>
          <w:trHeight w:val="150"/>
        </w:trPr>
        <w:tc>
          <w:tcPr>
            <w:tcW w:w="1526" w:type="dxa"/>
            <w:tcBorders>
              <w:top w:val="single" w:sz="4" w:space="0" w:color="000000"/>
              <w:left w:val="single" w:sz="4" w:space="0" w:color="000000"/>
              <w:bottom w:val="single" w:sz="4" w:space="0" w:color="000000"/>
              <w:right w:val="single" w:sz="4" w:space="0" w:color="000000"/>
            </w:tcBorders>
          </w:tcPr>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r w:rsidRPr="00164B66">
              <w:rPr>
                <w:rFonts w:cs="Calibri"/>
                <w:b/>
                <w:szCs w:val="18"/>
              </w:rPr>
              <w:t>Sl</w:t>
            </w:r>
            <w:r w:rsidR="00B11CB8" w:rsidRPr="00164B66">
              <w:rPr>
                <w:rFonts w:cs="Calibri"/>
                <w:b/>
                <w:szCs w:val="18"/>
              </w:rPr>
              <w:t>ajdi</w:t>
            </w:r>
            <w:r w:rsidRPr="00164B66">
              <w:rPr>
                <w:rFonts w:cs="Calibri"/>
                <w:b/>
                <w:szCs w:val="18"/>
              </w:rPr>
              <w:t xml:space="preserve"> 28</w:t>
            </w: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r w:rsidRPr="00164B66">
              <w:rPr>
                <w:rFonts w:cs="Calibri"/>
                <w:b/>
                <w:szCs w:val="18"/>
              </w:rPr>
              <w:t>Sl</w:t>
            </w:r>
            <w:r w:rsidR="007705E8" w:rsidRPr="00164B66">
              <w:rPr>
                <w:rFonts w:cs="Calibri"/>
                <w:b/>
                <w:szCs w:val="18"/>
              </w:rPr>
              <w:t>ajdi</w:t>
            </w:r>
            <w:r w:rsidRPr="00164B66">
              <w:rPr>
                <w:rFonts w:cs="Calibri"/>
                <w:b/>
                <w:szCs w:val="18"/>
              </w:rPr>
              <w:t xml:space="preserve"> 29</w:t>
            </w: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r w:rsidRPr="00164B66">
              <w:rPr>
                <w:rFonts w:cs="Calibri"/>
                <w:b/>
                <w:szCs w:val="18"/>
              </w:rPr>
              <w:t>Sl</w:t>
            </w:r>
            <w:r w:rsidR="005B6067" w:rsidRPr="00164B66">
              <w:rPr>
                <w:rFonts w:cs="Calibri"/>
                <w:b/>
                <w:szCs w:val="18"/>
              </w:rPr>
              <w:t>ajdi</w:t>
            </w:r>
            <w:r w:rsidRPr="00164B66">
              <w:rPr>
                <w:rFonts w:cs="Calibri"/>
                <w:b/>
                <w:szCs w:val="18"/>
              </w:rPr>
              <w:t xml:space="preserve"> 30 </w:t>
            </w: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BA1757" w:rsidRPr="00164B66" w:rsidRDefault="00BA1757" w:rsidP="00807B4F">
            <w:pPr>
              <w:tabs>
                <w:tab w:val="left" w:pos="426"/>
                <w:tab w:val="left" w:pos="851"/>
              </w:tabs>
              <w:spacing w:line="260" w:lineRule="exact"/>
              <w:jc w:val="left"/>
              <w:rPr>
                <w:rFonts w:cs="Calibri"/>
                <w:b/>
                <w:szCs w:val="18"/>
              </w:rPr>
            </w:pPr>
          </w:p>
          <w:p w:rsidR="00BA1757" w:rsidRPr="00164B66" w:rsidRDefault="00BA1757" w:rsidP="00807B4F">
            <w:pPr>
              <w:tabs>
                <w:tab w:val="left" w:pos="426"/>
                <w:tab w:val="left" w:pos="851"/>
              </w:tabs>
              <w:spacing w:line="260" w:lineRule="exact"/>
              <w:jc w:val="left"/>
              <w:rPr>
                <w:rFonts w:cs="Calibri"/>
                <w:b/>
                <w:szCs w:val="18"/>
              </w:rPr>
            </w:pPr>
          </w:p>
          <w:p w:rsidR="00BA1757" w:rsidRPr="00164B66" w:rsidRDefault="00BA1757" w:rsidP="00807B4F">
            <w:pPr>
              <w:tabs>
                <w:tab w:val="left" w:pos="426"/>
                <w:tab w:val="left" w:pos="851"/>
              </w:tabs>
              <w:spacing w:line="260" w:lineRule="exact"/>
              <w:jc w:val="left"/>
              <w:rPr>
                <w:rFonts w:cs="Calibri"/>
                <w:b/>
                <w:szCs w:val="18"/>
              </w:rPr>
            </w:pPr>
          </w:p>
          <w:p w:rsidR="00BA1757" w:rsidRPr="00164B66" w:rsidRDefault="00BA1757"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r w:rsidRPr="00164B66">
              <w:rPr>
                <w:rFonts w:cs="Calibri"/>
                <w:b/>
                <w:szCs w:val="18"/>
              </w:rPr>
              <w:t>Sl</w:t>
            </w:r>
            <w:r w:rsidR="00BA1757" w:rsidRPr="00164B66">
              <w:rPr>
                <w:rFonts w:cs="Calibri"/>
                <w:b/>
                <w:szCs w:val="18"/>
              </w:rPr>
              <w:t>ajdi</w:t>
            </w:r>
            <w:r w:rsidRPr="00164B66">
              <w:rPr>
                <w:rFonts w:cs="Calibri"/>
                <w:b/>
                <w:szCs w:val="18"/>
              </w:rPr>
              <w:t xml:space="preserve"> 31</w:t>
            </w: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971135" w:rsidRPr="00164B66" w:rsidRDefault="00971135" w:rsidP="00807B4F">
            <w:pPr>
              <w:tabs>
                <w:tab w:val="left" w:pos="426"/>
                <w:tab w:val="left" w:pos="851"/>
              </w:tabs>
              <w:spacing w:line="260" w:lineRule="exact"/>
              <w:jc w:val="left"/>
              <w:rPr>
                <w:rFonts w:cs="Calibri"/>
                <w:b/>
                <w:szCs w:val="18"/>
              </w:rPr>
            </w:pPr>
          </w:p>
          <w:p w:rsidR="00971135" w:rsidRPr="00164B66" w:rsidRDefault="00971135" w:rsidP="00807B4F">
            <w:pPr>
              <w:tabs>
                <w:tab w:val="left" w:pos="426"/>
                <w:tab w:val="left" w:pos="851"/>
              </w:tabs>
              <w:spacing w:line="260" w:lineRule="exact"/>
              <w:jc w:val="left"/>
              <w:rPr>
                <w:rFonts w:cs="Calibri"/>
                <w:b/>
                <w:szCs w:val="18"/>
              </w:rPr>
            </w:pPr>
          </w:p>
          <w:p w:rsidR="00E34FE2" w:rsidRPr="00164B66" w:rsidRDefault="00971135" w:rsidP="00807B4F">
            <w:pPr>
              <w:tabs>
                <w:tab w:val="left" w:pos="426"/>
                <w:tab w:val="left" w:pos="851"/>
              </w:tabs>
              <w:spacing w:line="260" w:lineRule="exact"/>
              <w:jc w:val="left"/>
              <w:rPr>
                <w:rFonts w:cs="Calibri"/>
                <w:b/>
                <w:szCs w:val="18"/>
              </w:rPr>
            </w:pPr>
            <w:r w:rsidRPr="00164B66">
              <w:rPr>
                <w:rFonts w:cs="Calibri"/>
                <w:b/>
                <w:szCs w:val="18"/>
              </w:rPr>
              <w:t xml:space="preserve">Slajdi </w:t>
            </w:r>
            <w:r w:rsidR="00E34FE2" w:rsidRPr="00164B66">
              <w:rPr>
                <w:rFonts w:cs="Calibri"/>
                <w:b/>
                <w:szCs w:val="18"/>
              </w:rPr>
              <w:t>32</w:t>
            </w: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971135" w:rsidRPr="00164B66" w:rsidRDefault="00971135"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r w:rsidRPr="00164B66">
              <w:rPr>
                <w:rFonts w:cs="Calibri"/>
                <w:b/>
                <w:szCs w:val="18"/>
              </w:rPr>
              <w:t>Sl</w:t>
            </w:r>
            <w:r w:rsidR="00971135" w:rsidRPr="00164B66">
              <w:rPr>
                <w:rFonts w:cs="Calibri"/>
                <w:b/>
                <w:szCs w:val="18"/>
              </w:rPr>
              <w:t>ajdi</w:t>
            </w:r>
            <w:r w:rsidRPr="00164B66">
              <w:rPr>
                <w:rFonts w:cs="Calibri"/>
                <w:b/>
                <w:szCs w:val="18"/>
              </w:rPr>
              <w:t xml:space="preserve"> 33</w:t>
            </w: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3917BB" w:rsidRPr="00164B66" w:rsidRDefault="003917BB"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r w:rsidRPr="00164B66">
              <w:rPr>
                <w:rFonts w:cs="Calibri"/>
                <w:b/>
                <w:szCs w:val="18"/>
              </w:rPr>
              <w:t>Sl</w:t>
            </w:r>
            <w:r w:rsidR="003917BB" w:rsidRPr="00164B66">
              <w:rPr>
                <w:rFonts w:cs="Calibri"/>
                <w:b/>
                <w:szCs w:val="18"/>
              </w:rPr>
              <w:t>ajdi</w:t>
            </w:r>
            <w:r w:rsidRPr="00164B66">
              <w:rPr>
                <w:rFonts w:cs="Calibri"/>
                <w:b/>
                <w:szCs w:val="18"/>
              </w:rPr>
              <w:t xml:space="preserve"> 34</w:t>
            </w: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r w:rsidRPr="00164B66">
              <w:rPr>
                <w:rFonts w:cs="Calibri"/>
                <w:b/>
                <w:szCs w:val="18"/>
              </w:rPr>
              <w:t>Sl</w:t>
            </w:r>
            <w:r w:rsidR="00E46B18" w:rsidRPr="00164B66">
              <w:rPr>
                <w:rFonts w:cs="Calibri"/>
                <w:b/>
                <w:szCs w:val="18"/>
              </w:rPr>
              <w:t>ajdi</w:t>
            </w:r>
            <w:r w:rsidRPr="00164B66">
              <w:rPr>
                <w:rFonts w:cs="Calibri"/>
                <w:b/>
                <w:szCs w:val="18"/>
              </w:rPr>
              <w:t xml:space="preserve"> 35</w:t>
            </w: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E46B18">
            <w:pPr>
              <w:tabs>
                <w:tab w:val="left" w:pos="426"/>
                <w:tab w:val="left" w:pos="851"/>
              </w:tabs>
              <w:spacing w:line="260" w:lineRule="exact"/>
              <w:jc w:val="left"/>
              <w:rPr>
                <w:rFonts w:cs="Calibri"/>
                <w:b/>
                <w:szCs w:val="18"/>
              </w:rPr>
            </w:pPr>
            <w:r w:rsidRPr="00164B66">
              <w:rPr>
                <w:rFonts w:cs="Calibri"/>
                <w:b/>
                <w:szCs w:val="18"/>
              </w:rPr>
              <w:t>Sl</w:t>
            </w:r>
            <w:r w:rsidR="00E46B18" w:rsidRPr="00164B66">
              <w:rPr>
                <w:rFonts w:cs="Calibri"/>
                <w:b/>
                <w:szCs w:val="18"/>
              </w:rPr>
              <w:t>ajdet</w:t>
            </w:r>
            <w:r w:rsidRPr="00164B66">
              <w:rPr>
                <w:rFonts w:cs="Calibri"/>
                <w:b/>
                <w:szCs w:val="18"/>
              </w:rPr>
              <w:t xml:space="preserve"> 36 </w:t>
            </w:r>
            <w:r w:rsidR="00E46B18" w:rsidRPr="00164B66">
              <w:rPr>
                <w:rFonts w:cs="Calibri"/>
                <w:b/>
                <w:szCs w:val="18"/>
              </w:rPr>
              <w:t>dhe</w:t>
            </w:r>
            <w:r w:rsidRPr="00164B66">
              <w:rPr>
                <w:rFonts w:cs="Calibri"/>
                <w:b/>
                <w:szCs w:val="18"/>
              </w:rPr>
              <w:t xml:space="preserve"> 37</w:t>
            </w:r>
          </w:p>
        </w:tc>
        <w:tc>
          <w:tcPr>
            <w:tcW w:w="7194" w:type="dxa"/>
            <w:gridSpan w:val="2"/>
            <w:tcBorders>
              <w:top w:val="single" w:sz="4" w:space="0" w:color="000000"/>
              <w:left w:val="single" w:sz="4" w:space="0" w:color="000000"/>
              <w:bottom w:val="single" w:sz="4" w:space="0" w:color="000000"/>
              <w:right w:val="single" w:sz="4" w:space="0" w:color="000000"/>
            </w:tcBorders>
          </w:tcPr>
          <w:p w:rsidR="00E34FE2" w:rsidRPr="00164B66" w:rsidRDefault="00E34FE2" w:rsidP="00807B4F">
            <w:pPr>
              <w:spacing w:line="260" w:lineRule="exact"/>
              <w:rPr>
                <w:b/>
                <w:bCs/>
                <w:szCs w:val="18"/>
              </w:rPr>
            </w:pPr>
          </w:p>
          <w:p w:rsidR="00E34FE2" w:rsidRPr="00164B66" w:rsidRDefault="00E34FE2" w:rsidP="00807B4F">
            <w:pPr>
              <w:spacing w:line="260" w:lineRule="exact"/>
              <w:rPr>
                <w:b/>
                <w:bCs/>
                <w:szCs w:val="18"/>
              </w:rPr>
            </w:pPr>
            <w:r w:rsidRPr="00164B66">
              <w:rPr>
                <w:b/>
                <w:bCs/>
                <w:szCs w:val="18"/>
              </w:rPr>
              <w:t>P</w:t>
            </w:r>
            <w:r w:rsidR="00764E4C" w:rsidRPr="00164B66">
              <w:rPr>
                <w:b/>
                <w:bCs/>
                <w:szCs w:val="18"/>
              </w:rPr>
              <w:t>jesa e Tret</w:t>
            </w:r>
            <w:r w:rsidR="00F438B6" w:rsidRPr="00164B66">
              <w:rPr>
                <w:b/>
                <w:bCs/>
                <w:szCs w:val="18"/>
              </w:rPr>
              <w:t>ë</w:t>
            </w:r>
          </w:p>
          <w:p w:rsidR="00E34FE2" w:rsidRPr="00164B66" w:rsidRDefault="00764E4C" w:rsidP="00807B4F">
            <w:pPr>
              <w:spacing w:line="260" w:lineRule="exact"/>
              <w:rPr>
                <w:b/>
                <w:bCs/>
                <w:szCs w:val="18"/>
              </w:rPr>
            </w:pPr>
            <w:r w:rsidRPr="00164B66">
              <w:rPr>
                <w:b/>
                <w:bCs/>
                <w:szCs w:val="18"/>
              </w:rPr>
              <w:t>Mekanizmat e Bashk</w:t>
            </w:r>
            <w:r w:rsidR="00F438B6" w:rsidRPr="00164B66">
              <w:rPr>
                <w:b/>
                <w:bCs/>
                <w:szCs w:val="18"/>
              </w:rPr>
              <w:t>ë</w:t>
            </w:r>
            <w:r w:rsidRPr="00164B66">
              <w:rPr>
                <w:b/>
                <w:bCs/>
                <w:szCs w:val="18"/>
              </w:rPr>
              <w:t>pu</w:t>
            </w:r>
            <w:r w:rsidR="008D1E29" w:rsidRPr="00164B66">
              <w:rPr>
                <w:b/>
                <w:bCs/>
                <w:szCs w:val="18"/>
              </w:rPr>
              <w:t>n</w:t>
            </w:r>
            <w:r w:rsidRPr="00164B66">
              <w:rPr>
                <w:b/>
                <w:bCs/>
                <w:szCs w:val="18"/>
              </w:rPr>
              <w:t>imit Nd</w:t>
            </w:r>
            <w:r w:rsidR="00F438B6" w:rsidRPr="00164B66">
              <w:rPr>
                <w:b/>
                <w:bCs/>
                <w:szCs w:val="18"/>
              </w:rPr>
              <w:t>ë</w:t>
            </w:r>
            <w:r w:rsidRPr="00164B66">
              <w:rPr>
                <w:b/>
                <w:bCs/>
                <w:szCs w:val="18"/>
              </w:rPr>
              <w:t>rkomb</w:t>
            </w:r>
            <w:r w:rsidR="00F438B6" w:rsidRPr="00164B66">
              <w:rPr>
                <w:b/>
                <w:bCs/>
                <w:szCs w:val="18"/>
              </w:rPr>
              <w:t>ë</w:t>
            </w:r>
            <w:r w:rsidRPr="00164B66">
              <w:rPr>
                <w:b/>
                <w:bCs/>
                <w:szCs w:val="18"/>
              </w:rPr>
              <w:t>tar t</w:t>
            </w:r>
            <w:r w:rsidR="00F438B6" w:rsidRPr="00164B66">
              <w:rPr>
                <w:b/>
                <w:bCs/>
                <w:szCs w:val="18"/>
              </w:rPr>
              <w:t>ë</w:t>
            </w:r>
            <w:r w:rsidRPr="00164B66">
              <w:rPr>
                <w:b/>
                <w:bCs/>
                <w:szCs w:val="18"/>
              </w:rPr>
              <w:t xml:space="preserve"> Konvent</w:t>
            </w:r>
            <w:r w:rsidR="00F438B6" w:rsidRPr="00164B66">
              <w:rPr>
                <w:b/>
                <w:bCs/>
                <w:szCs w:val="18"/>
              </w:rPr>
              <w:t>ë</w:t>
            </w:r>
            <w:r w:rsidRPr="00164B66">
              <w:rPr>
                <w:b/>
                <w:bCs/>
                <w:szCs w:val="18"/>
              </w:rPr>
              <w:t>s s</w:t>
            </w:r>
            <w:r w:rsidR="00F438B6" w:rsidRPr="00164B66">
              <w:rPr>
                <w:b/>
                <w:bCs/>
                <w:szCs w:val="18"/>
              </w:rPr>
              <w:t>ë</w:t>
            </w:r>
            <w:r w:rsidRPr="00164B66">
              <w:rPr>
                <w:b/>
                <w:bCs/>
                <w:szCs w:val="18"/>
              </w:rPr>
              <w:t xml:space="preserve"> Budapestit p</w:t>
            </w:r>
            <w:r w:rsidR="00F438B6" w:rsidRPr="00164B66">
              <w:rPr>
                <w:b/>
                <w:bCs/>
                <w:szCs w:val="18"/>
              </w:rPr>
              <w:t>ë</w:t>
            </w:r>
            <w:r w:rsidRPr="00164B66">
              <w:rPr>
                <w:b/>
                <w:bCs/>
                <w:szCs w:val="18"/>
              </w:rPr>
              <w:t>r Krimin Kibernetik</w:t>
            </w:r>
          </w:p>
          <w:p w:rsidR="00E34FE2" w:rsidRPr="00164B66" w:rsidRDefault="007705E8" w:rsidP="00807B4F">
            <w:pPr>
              <w:spacing w:line="260" w:lineRule="exact"/>
              <w:rPr>
                <w:szCs w:val="18"/>
              </w:rPr>
            </w:pPr>
            <w:r w:rsidRPr="00164B66">
              <w:rPr>
                <w:szCs w:val="18"/>
              </w:rPr>
              <w:t>Rregullat e Konvent</w:t>
            </w:r>
            <w:r w:rsidR="00F438B6" w:rsidRPr="00164B66">
              <w:rPr>
                <w:szCs w:val="18"/>
              </w:rPr>
              <w:t>ë</w:t>
            </w:r>
            <w:r w:rsidRPr="00164B66">
              <w:rPr>
                <w:szCs w:val="18"/>
              </w:rPr>
              <w:t>s n</w:t>
            </w:r>
            <w:r w:rsidR="00F438B6" w:rsidRPr="00164B66">
              <w:rPr>
                <w:szCs w:val="18"/>
              </w:rPr>
              <w:t>ë</w:t>
            </w:r>
            <w:r w:rsidRPr="00164B66">
              <w:rPr>
                <w:szCs w:val="18"/>
              </w:rPr>
              <w:t xml:space="preserve"> lidhje me bashk</w:t>
            </w:r>
            <w:r w:rsidR="00F438B6" w:rsidRPr="00164B66">
              <w:rPr>
                <w:szCs w:val="18"/>
              </w:rPr>
              <w:t>ë</w:t>
            </w:r>
            <w:r w:rsidRPr="00164B66">
              <w:rPr>
                <w:szCs w:val="18"/>
              </w:rPr>
              <w:t>punimin nd</w:t>
            </w:r>
            <w:r w:rsidR="00F438B6" w:rsidRPr="00164B66">
              <w:rPr>
                <w:szCs w:val="18"/>
              </w:rPr>
              <w:t>ë</w:t>
            </w:r>
            <w:r w:rsidRPr="00164B66">
              <w:rPr>
                <w:szCs w:val="18"/>
              </w:rPr>
              <w:t>rkomb</w:t>
            </w:r>
            <w:r w:rsidR="00F438B6" w:rsidRPr="00164B66">
              <w:rPr>
                <w:szCs w:val="18"/>
              </w:rPr>
              <w:t>ë</w:t>
            </w:r>
            <w:r w:rsidRPr="00164B66">
              <w:rPr>
                <w:szCs w:val="18"/>
              </w:rPr>
              <w:t>tar p</w:t>
            </w:r>
            <w:r w:rsidR="00F438B6" w:rsidRPr="00164B66">
              <w:rPr>
                <w:szCs w:val="18"/>
              </w:rPr>
              <w:t>ë</w:t>
            </w:r>
            <w:r w:rsidRPr="00164B66">
              <w:rPr>
                <w:szCs w:val="18"/>
              </w:rPr>
              <w:t>rshkruhen n</w:t>
            </w:r>
            <w:r w:rsidR="00F438B6" w:rsidRPr="00164B66">
              <w:rPr>
                <w:szCs w:val="18"/>
              </w:rPr>
              <w:t>ë</w:t>
            </w:r>
            <w:r w:rsidRPr="00164B66">
              <w:rPr>
                <w:szCs w:val="18"/>
              </w:rPr>
              <w:t xml:space="preserve"> kapitullin </w:t>
            </w:r>
            <w:r w:rsidR="00E34FE2" w:rsidRPr="00164B66">
              <w:rPr>
                <w:szCs w:val="18"/>
              </w:rPr>
              <w:t>III</w:t>
            </w:r>
            <w:r w:rsidRPr="00164B66">
              <w:rPr>
                <w:szCs w:val="18"/>
              </w:rPr>
              <w:t xml:space="preserve"> t</w:t>
            </w:r>
            <w:r w:rsidR="00F438B6" w:rsidRPr="00164B66">
              <w:rPr>
                <w:szCs w:val="18"/>
              </w:rPr>
              <w:t>ë</w:t>
            </w:r>
            <w:r w:rsidRPr="00164B66">
              <w:rPr>
                <w:szCs w:val="18"/>
              </w:rPr>
              <w:t xml:space="preserve"> Konvent</w:t>
            </w:r>
            <w:r w:rsidR="00F438B6" w:rsidRPr="00164B66">
              <w:rPr>
                <w:szCs w:val="18"/>
              </w:rPr>
              <w:t>ë</w:t>
            </w:r>
            <w:r w:rsidRPr="00164B66">
              <w:rPr>
                <w:szCs w:val="18"/>
              </w:rPr>
              <w:t>s</w:t>
            </w:r>
            <w:r w:rsidR="00E34FE2" w:rsidRPr="00164B66">
              <w:rPr>
                <w:szCs w:val="18"/>
              </w:rPr>
              <w:t xml:space="preserve">. </w:t>
            </w:r>
            <w:r w:rsidRPr="00164B66">
              <w:rPr>
                <w:szCs w:val="18"/>
              </w:rPr>
              <w:t>Shumica e rregullave n</w:t>
            </w:r>
            <w:r w:rsidR="00F438B6" w:rsidRPr="00164B66">
              <w:rPr>
                <w:szCs w:val="18"/>
              </w:rPr>
              <w:t>ë</w:t>
            </w:r>
            <w:r w:rsidRPr="00164B66">
              <w:rPr>
                <w:szCs w:val="18"/>
              </w:rPr>
              <w:t xml:space="preserve"> k</w:t>
            </w:r>
            <w:r w:rsidR="00F438B6" w:rsidRPr="00164B66">
              <w:rPr>
                <w:szCs w:val="18"/>
              </w:rPr>
              <w:t>ë</w:t>
            </w:r>
            <w:r w:rsidRPr="00164B66">
              <w:rPr>
                <w:szCs w:val="18"/>
              </w:rPr>
              <w:t>t</w:t>
            </w:r>
            <w:r w:rsidR="00F438B6" w:rsidRPr="00164B66">
              <w:rPr>
                <w:szCs w:val="18"/>
              </w:rPr>
              <w:t>ë</w:t>
            </w:r>
            <w:r w:rsidRPr="00164B66">
              <w:rPr>
                <w:szCs w:val="18"/>
              </w:rPr>
              <w:t xml:space="preserve"> kapitull jan</w:t>
            </w:r>
            <w:r w:rsidR="00F438B6" w:rsidRPr="00164B66">
              <w:rPr>
                <w:szCs w:val="18"/>
              </w:rPr>
              <w:t>ë</w:t>
            </w:r>
            <w:r w:rsidRPr="00164B66">
              <w:rPr>
                <w:szCs w:val="18"/>
              </w:rPr>
              <w:t xml:space="preserve"> rregulla operacionale dhe procedurale, t</w:t>
            </w:r>
            <w:r w:rsidR="00F438B6" w:rsidRPr="00164B66">
              <w:rPr>
                <w:szCs w:val="18"/>
              </w:rPr>
              <w:t>ë</w:t>
            </w:r>
            <w:r w:rsidRPr="00164B66">
              <w:rPr>
                <w:szCs w:val="18"/>
              </w:rPr>
              <w:t xml:space="preserve"> p</w:t>
            </w:r>
            <w:r w:rsidR="00F438B6" w:rsidRPr="00164B66">
              <w:rPr>
                <w:szCs w:val="18"/>
              </w:rPr>
              <w:t>ë</w:t>
            </w:r>
            <w:r w:rsidRPr="00164B66">
              <w:rPr>
                <w:szCs w:val="18"/>
              </w:rPr>
              <w:t>rfshir</w:t>
            </w:r>
            <w:r w:rsidR="008D1E29" w:rsidRPr="00164B66">
              <w:rPr>
                <w:szCs w:val="18"/>
              </w:rPr>
              <w:t>a</w:t>
            </w:r>
            <w:r w:rsidRPr="00164B66">
              <w:rPr>
                <w:szCs w:val="18"/>
              </w:rPr>
              <w:t xml:space="preserve"> gjithashtu edhe n</w:t>
            </w:r>
            <w:r w:rsidR="00F438B6" w:rsidRPr="00164B66">
              <w:rPr>
                <w:szCs w:val="18"/>
              </w:rPr>
              <w:t>ë</w:t>
            </w:r>
            <w:r w:rsidRPr="00164B66">
              <w:rPr>
                <w:szCs w:val="18"/>
              </w:rPr>
              <w:t xml:space="preserve"> konventa t</w:t>
            </w:r>
            <w:r w:rsidR="00F438B6" w:rsidRPr="00164B66">
              <w:rPr>
                <w:szCs w:val="18"/>
              </w:rPr>
              <w:t>ë</w:t>
            </w:r>
            <w:r w:rsidRPr="00164B66">
              <w:rPr>
                <w:szCs w:val="18"/>
              </w:rPr>
              <w:t xml:space="preserve"> tjera nd</w:t>
            </w:r>
            <w:r w:rsidR="00F438B6" w:rsidRPr="00164B66">
              <w:rPr>
                <w:szCs w:val="18"/>
              </w:rPr>
              <w:t>ë</w:t>
            </w:r>
            <w:r w:rsidRPr="00164B66">
              <w:rPr>
                <w:szCs w:val="18"/>
              </w:rPr>
              <w:t>rkomb</w:t>
            </w:r>
            <w:r w:rsidR="00F438B6" w:rsidRPr="00164B66">
              <w:rPr>
                <w:szCs w:val="18"/>
              </w:rPr>
              <w:t>ë</w:t>
            </w:r>
            <w:r w:rsidRPr="00164B66">
              <w:rPr>
                <w:szCs w:val="18"/>
              </w:rPr>
              <w:t>tare</w:t>
            </w:r>
            <w:r w:rsidR="00E34FE2" w:rsidRPr="00164B66">
              <w:rPr>
                <w:szCs w:val="18"/>
              </w:rPr>
              <w:t xml:space="preserve">. </w:t>
            </w:r>
            <w:r w:rsidRPr="00164B66">
              <w:rPr>
                <w:szCs w:val="18"/>
              </w:rPr>
              <w:t>T</w:t>
            </w:r>
            <w:r w:rsidR="00F438B6" w:rsidRPr="00164B66">
              <w:rPr>
                <w:szCs w:val="18"/>
              </w:rPr>
              <w:t>ë</w:t>
            </w:r>
            <w:r w:rsidRPr="00164B66">
              <w:rPr>
                <w:szCs w:val="18"/>
              </w:rPr>
              <w:t xml:space="preserve"> tjer</w:t>
            </w:r>
            <w:r w:rsidR="00F438B6" w:rsidRPr="00164B66">
              <w:rPr>
                <w:szCs w:val="18"/>
              </w:rPr>
              <w:t>ë</w:t>
            </w:r>
            <w:r w:rsidRPr="00164B66">
              <w:rPr>
                <w:szCs w:val="18"/>
              </w:rPr>
              <w:t>t jan</w:t>
            </w:r>
            <w:r w:rsidR="00F438B6" w:rsidRPr="00164B66">
              <w:rPr>
                <w:szCs w:val="18"/>
              </w:rPr>
              <w:t>ë</w:t>
            </w:r>
            <w:r w:rsidRPr="00164B66">
              <w:rPr>
                <w:szCs w:val="18"/>
              </w:rPr>
              <w:t xml:space="preserve"> m</w:t>
            </w:r>
            <w:r w:rsidR="00F438B6" w:rsidRPr="00164B66">
              <w:rPr>
                <w:szCs w:val="18"/>
              </w:rPr>
              <w:t>ë</w:t>
            </w:r>
            <w:r w:rsidRPr="00164B66">
              <w:rPr>
                <w:szCs w:val="18"/>
              </w:rPr>
              <w:t xml:space="preserve"> inovative dhe duhet t</w:t>
            </w:r>
            <w:r w:rsidR="00F438B6" w:rsidRPr="00164B66">
              <w:rPr>
                <w:szCs w:val="18"/>
              </w:rPr>
              <w:t>ë</w:t>
            </w:r>
            <w:r w:rsidRPr="00164B66">
              <w:rPr>
                <w:szCs w:val="18"/>
              </w:rPr>
              <w:t xml:space="preserve"> ekzaminohen n</w:t>
            </w:r>
            <w:r w:rsidR="00F438B6" w:rsidRPr="00164B66">
              <w:rPr>
                <w:szCs w:val="18"/>
              </w:rPr>
              <w:t>ë</w:t>
            </w:r>
            <w:r w:rsidRPr="00164B66">
              <w:rPr>
                <w:szCs w:val="18"/>
              </w:rPr>
              <w:t xml:space="preserve"> detaje</w:t>
            </w:r>
            <w:r w:rsidR="00E34FE2" w:rsidRPr="00164B66">
              <w:rPr>
                <w:szCs w:val="18"/>
              </w:rPr>
              <w:t>.</w:t>
            </w:r>
          </w:p>
          <w:p w:rsidR="00E34FE2" w:rsidRPr="00164B66" w:rsidRDefault="00E34FE2" w:rsidP="00807B4F">
            <w:pPr>
              <w:spacing w:line="260" w:lineRule="exact"/>
              <w:rPr>
                <w:color w:val="00B0F0"/>
                <w:szCs w:val="18"/>
              </w:rPr>
            </w:pPr>
          </w:p>
          <w:p w:rsidR="00E34FE2" w:rsidRPr="00164B66" w:rsidRDefault="007705E8" w:rsidP="00807B4F">
            <w:pPr>
              <w:spacing w:line="260" w:lineRule="exact"/>
              <w:rPr>
                <w:szCs w:val="18"/>
              </w:rPr>
            </w:pPr>
            <w:r w:rsidRPr="00164B66">
              <w:rPr>
                <w:szCs w:val="18"/>
              </w:rPr>
              <w:t xml:space="preserve">Neni </w:t>
            </w:r>
            <w:r w:rsidR="00E34FE2" w:rsidRPr="00164B66">
              <w:rPr>
                <w:szCs w:val="18"/>
              </w:rPr>
              <w:t xml:space="preserve">26 </w:t>
            </w:r>
            <w:r w:rsidRPr="00164B66">
              <w:rPr>
                <w:szCs w:val="18"/>
              </w:rPr>
              <w:t>p</w:t>
            </w:r>
            <w:r w:rsidR="00F438B6" w:rsidRPr="00164B66">
              <w:rPr>
                <w:szCs w:val="18"/>
              </w:rPr>
              <w:t>ë</w:t>
            </w:r>
            <w:r w:rsidRPr="00164B66">
              <w:rPr>
                <w:szCs w:val="18"/>
              </w:rPr>
              <w:t>rshkruan situat</w:t>
            </w:r>
            <w:r w:rsidR="00F438B6" w:rsidRPr="00164B66">
              <w:rPr>
                <w:szCs w:val="18"/>
              </w:rPr>
              <w:t>ë</w:t>
            </w:r>
            <w:r w:rsidRPr="00164B66">
              <w:rPr>
                <w:szCs w:val="18"/>
              </w:rPr>
              <w:t>n q</w:t>
            </w:r>
            <w:r w:rsidR="00F438B6" w:rsidRPr="00164B66">
              <w:rPr>
                <w:szCs w:val="18"/>
              </w:rPr>
              <w:t>ë</w:t>
            </w:r>
            <w:r w:rsidRPr="00164B66">
              <w:rPr>
                <w:szCs w:val="18"/>
              </w:rPr>
              <w:t xml:space="preserve"> ndodh ku autoritetet e nj</w:t>
            </w:r>
            <w:r w:rsidR="00F438B6" w:rsidRPr="00164B66">
              <w:rPr>
                <w:szCs w:val="18"/>
              </w:rPr>
              <w:t>ë</w:t>
            </w:r>
            <w:r w:rsidRPr="00164B66">
              <w:rPr>
                <w:szCs w:val="18"/>
              </w:rPr>
              <w:t xml:space="preserve"> Pale, gjat</w:t>
            </w:r>
            <w:r w:rsidR="00F438B6" w:rsidRPr="00164B66">
              <w:rPr>
                <w:szCs w:val="18"/>
              </w:rPr>
              <w:t>ë</w:t>
            </w:r>
            <w:r w:rsidRPr="00164B66">
              <w:rPr>
                <w:szCs w:val="18"/>
              </w:rPr>
              <w:t xml:space="preserve"> nj</w:t>
            </w:r>
            <w:r w:rsidR="00F438B6" w:rsidRPr="00164B66">
              <w:rPr>
                <w:szCs w:val="18"/>
              </w:rPr>
              <w:t>ë</w:t>
            </w:r>
            <w:r w:rsidRPr="00164B66">
              <w:rPr>
                <w:szCs w:val="18"/>
              </w:rPr>
              <w:t xml:space="preserve"> hetimi nd</w:t>
            </w:r>
            <w:r w:rsidR="00F438B6" w:rsidRPr="00164B66">
              <w:rPr>
                <w:szCs w:val="18"/>
              </w:rPr>
              <w:t>ë</w:t>
            </w:r>
            <w:r w:rsidRPr="00164B66">
              <w:rPr>
                <w:szCs w:val="18"/>
              </w:rPr>
              <w:t>rkomb</w:t>
            </w:r>
            <w:r w:rsidR="00F438B6" w:rsidRPr="00164B66">
              <w:rPr>
                <w:szCs w:val="18"/>
              </w:rPr>
              <w:t>ë</w:t>
            </w:r>
            <w:r w:rsidRPr="00164B66">
              <w:rPr>
                <w:szCs w:val="18"/>
              </w:rPr>
              <w:t>tar penal, zbulojn</w:t>
            </w:r>
            <w:r w:rsidR="00F438B6" w:rsidRPr="00164B66">
              <w:rPr>
                <w:szCs w:val="18"/>
              </w:rPr>
              <w:t>ë</w:t>
            </w:r>
            <w:r w:rsidRPr="00164B66">
              <w:rPr>
                <w:szCs w:val="18"/>
              </w:rPr>
              <w:t xml:space="preserve"> se nj</w:t>
            </w:r>
            <w:r w:rsidR="00F438B6" w:rsidRPr="00164B66">
              <w:rPr>
                <w:szCs w:val="18"/>
              </w:rPr>
              <w:t>ë</w:t>
            </w:r>
            <w:r w:rsidRPr="00164B66">
              <w:rPr>
                <w:szCs w:val="18"/>
              </w:rPr>
              <w:t xml:space="preserve"> pjes</w:t>
            </w:r>
            <w:r w:rsidR="00F438B6" w:rsidRPr="00164B66">
              <w:rPr>
                <w:szCs w:val="18"/>
              </w:rPr>
              <w:t>ë</w:t>
            </w:r>
            <w:r w:rsidRPr="00164B66">
              <w:rPr>
                <w:szCs w:val="18"/>
              </w:rPr>
              <w:t xml:space="preserve"> e informacionit q</w:t>
            </w:r>
            <w:r w:rsidR="00F438B6" w:rsidRPr="00164B66">
              <w:rPr>
                <w:szCs w:val="18"/>
              </w:rPr>
              <w:t>ë</w:t>
            </w:r>
            <w:r w:rsidRPr="00164B66">
              <w:rPr>
                <w:szCs w:val="18"/>
              </w:rPr>
              <w:t xml:space="preserve"> kan</w:t>
            </w:r>
            <w:r w:rsidR="00F438B6" w:rsidRPr="00164B66">
              <w:rPr>
                <w:szCs w:val="18"/>
              </w:rPr>
              <w:t>ë</w:t>
            </w:r>
            <w:r w:rsidRPr="00164B66">
              <w:rPr>
                <w:szCs w:val="18"/>
              </w:rPr>
              <w:t xml:space="preserve"> marr</w:t>
            </w:r>
            <w:r w:rsidR="00F438B6" w:rsidRPr="00164B66">
              <w:rPr>
                <w:szCs w:val="18"/>
              </w:rPr>
              <w:t>ë</w:t>
            </w:r>
            <w:r w:rsidRPr="00164B66">
              <w:rPr>
                <w:szCs w:val="18"/>
              </w:rPr>
              <w:t xml:space="preserve"> duhet t’i p</w:t>
            </w:r>
            <w:r w:rsidR="00F438B6" w:rsidRPr="00164B66">
              <w:rPr>
                <w:szCs w:val="18"/>
              </w:rPr>
              <w:t>ë</w:t>
            </w:r>
            <w:r w:rsidRPr="00164B66">
              <w:rPr>
                <w:szCs w:val="18"/>
              </w:rPr>
              <w:t>rcillet autoriteteve t</w:t>
            </w:r>
            <w:r w:rsidR="00F438B6" w:rsidRPr="00164B66">
              <w:rPr>
                <w:szCs w:val="18"/>
              </w:rPr>
              <w:t>ë</w:t>
            </w:r>
            <w:r w:rsidRPr="00164B66">
              <w:rPr>
                <w:szCs w:val="18"/>
              </w:rPr>
              <w:t xml:space="preserve"> nj</w:t>
            </w:r>
            <w:r w:rsidR="00F438B6" w:rsidRPr="00164B66">
              <w:rPr>
                <w:szCs w:val="18"/>
              </w:rPr>
              <w:t>ë</w:t>
            </w:r>
            <w:r w:rsidRPr="00164B66">
              <w:rPr>
                <w:szCs w:val="18"/>
              </w:rPr>
              <w:t xml:space="preserve"> Shteti tjet</w:t>
            </w:r>
            <w:r w:rsidR="00F438B6" w:rsidRPr="00164B66">
              <w:rPr>
                <w:szCs w:val="18"/>
              </w:rPr>
              <w:t>ë</w:t>
            </w:r>
            <w:r w:rsidRPr="00164B66">
              <w:rPr>
                <w:szCs w:val="18"/>
              </w:rPr>
              <w:t>r – por pa marr</w:t>
            </w:r>
            <w:r w:rsidR="00F438B6" w:rsidRPr="00164B66">
              <w:rPr>
                <w:szCs w:val="18"/>
              </w:rPr>
              <w:t>ë</w:t>
            </w:r>
            <w:r w:rsidRPr="00164B66">
              <w:rPr>
                <w:szCs w:val="18"/>
              </w:rPr>
              <w:t xml:space="preserve"> k</w:t>
            </w:r>
            <w:r w:rsidR="00F438B6" w:rsidRPr="00164B66">
              <w:rPr>
                <w:szCs w:val="18"/>
              </w:rPr>
              <w:t>ë</w:t>
            </w:r>
            <w:r w:rsidRPr="00164B66">
              <w:rPr>
                <w:szCs w:val="18"/>
              </w:rPr>
              <w:t>rkes</w:t>
            </w:r>
            <w:r w:rsidR="00F438B6" w:rsidRPr="00164B66">
              <w:rPr>
                <w:szCs w:val="18"/>
              </w:rPr>
              <w:t>ë</w:t>
            </w:r>
            <w:r w:rsidRPr="00164B66">
              <w:rPr>
                <w:szCs w:val="18"/>
              </w:rPr>
              <w:t xml:space="preserve"> nga ai Shtet</w:t>
            </w:r>
            <w:r w:rsidR="00E34FE2" w:rsidRPr="00164B66">
              <w:rPr>
                <w:szCs w:val="18"/>
              </w:rPr>
              <w:t xml:space="preserve">. </w:t>
            </w:r>
            <w:r w:rsidRPr="00164B66">
              <w:rPr>
                <w:szCs w:val="18"/>
              </w:rPr>
              <w:t>Kjo mund t</w:t>
            </w:r>
            <w:r w:rsidR="00F438B6" w:rsidRPr="00164B66">
              <w:rPr>
                <w:szCs w:val="18"/>
              </w:rPr>
              <w:t>ë</w:t>
            </w:r>
            <w:r w:rsidRPr="00164B66">
              <w:rPr>
                <w:szCs w:val="18"/>
              </w:rPr>
              <w:t xml:space="preserve"> b</w:t>
            </w:r>
            <w:r w:rsidR="00F438B6" w:rsidRPr="00164B66">
              <w:rPr>
                <w:szCs w:val="18"/>
              </w:rPr>
              <w:t>ë</w:t>
            </w:r>
            <w:r w:rsidRPr="00164B66">
              <w:rPr>
                <w:szCs w:val="18"/>
              </w:rPr>
              <w:t>het n</w:t>
            </w:r>
            <w:r w:rsidR="00F438B6" w:rsidRPr="00164B66">
              <w:rPr>
                <w:szCs w:val="18"/>
              </w:rPr>
              <w:t>ë</w:t>
            </w:r>
            <w:r w:rsidRPr="00164B66">
              <w:rPr>
                <w:szCs w:val="18"/>
              </w:rPr>
              <w:t>se informacioni duket t</w:t>
            </w:r>
            <w:r w:rsidR="00F438B6" w:rsidRPr="00164B66">
              <w:rPr>
                <w:szCs w:val="18"/>
              </w:rPr>
              <w:t>ë</w:t>
            </w:r>
            <w:r w:rsidRPr="00164B66">
              <w:rPr>
                <w:szCs w:val="18"/>
              </w:rPr>
              <w:t xml:space="preserve"> jet</w:t>
            </w:r>
            <w:r w:rsidR="00F438B6" w:rsidRPr="00164B66">
              <w:rPr>
                <w:szCs w:val="18"/>
              </w:rPr>
              <w:t>ë</w:t>
            </w:r>
            <w:r w:rsidRPr="00164B66">
              <w:rPr>
                <w:szCs w:val="18"/>
              </w:rPr>
              <w:t xml:space="preserve"> i dobish</w:t>
            </w:r>
            <w:r w:rsidR="00F438B6" w:rsidRPr="00164B66">
              <w:rPr>
                <w:szCs w:val="18"/>
              </w:rPr>
              <w:t>ë</w:t>
            </w:r>
            <w:r w:rsidRPr="00164B66">
              <w:rPr>
                <w:szCs w:val="18"/>
              </w:rPr>
              <w:t>m ose i nevojsh</w:t>
            </w:r>
            <w:r w:rsidR="00F438B6" w:rsidRPr="00164B66">
              <w:rPr>
                <w:szCs w:val="18"/>
              </w:rPr>
              <w:t>ë</w:t>
            </w:r>
            <w:r w:rsidRPr="00164B66">
              <w:rPr>
                <w:szCs w:val="18"/>
              </w:rPr>
              <w:t>m p</w:t>
            </w:r>
            <w:r w:rsidR="00F438B6" w:rsidRPr="00164B66">
              <w:rPr>
                <w:szCs w:val="18"/>
              </w:rPr>
              <w:t>ë</w:t>
            </w:r>
            <w:r w:rsidRPr="00164B66">
              <w:rPr>
                <w:szCs w:val="18"/>
              </w:rPr>
              <w:t>r t</w:t>
            </w:r>
            <w:r w:rsidR="00F438B6" w:rsidRPr="00164B66">
              <w:rPr>
                <w:szCs w:val="18"/>
              </w:rPr>
              <w:t>ë</w:t>
            </w:r>
            <w:r w:rsidRPr="00164B66">
              <w:rPr>
                <w:szCs w:val="18"/>
              </w:rPr>
              <w:t xml:space="preserve"> filluar nj</w:t>
            </w:r>
            <w:r w:rsidR="00F438B6" w:rsidRPr="00164B66">
              <w:rPr>
                <w:szCs w:val="18"/>
              </w:rPr>
              <w:t>ë</w:t>
            </w:r>
            <w:r w:rsidRPr="00164B66">
              <w:rPr>
                <w:szCs w:val="18"/>
              </w:rPr>
              <w:t xml:space="preserve"> hetim n</w:t>
            </w:r>
            <w:r w:rsidR="00F438B6" w:rsidRPr="00164B66">
              <w:rPr>
                <w:szCs w:val="18"/>
              </w:rPr>
              <w:t>ë</w:t>
            </w:r>
            <w:r w:rsidRPr="00164B66">
              <w:rPr>
                <w:szCs w:val="18"/>
              </w:rPr>
              <w:t xml:space="preserve"> lidhje me nj</w:t>
            </w:r>
            <w:r w:rsidR="00F438B6" w:rsidRPr="00164B66">
              <w:rPr>
                <w:szCs w:val="18"/>
              </w:rPr>
              <w:t>ë</w:t>
            </w:r>
            <w:r w:rsidRPr="00164B66">
              <w:rPr>
                <w:szCs w:val="18"/>
              </w:rPr>
              <w:t xml:space="preserve"> vep</w:t>
            </w:r>
            <w:r w:rsidR="00F438B6" w:rsidRPr="00164B66">
              <w:rPr>
                <w:szCs w:val="18"/>
              </w:rPr>
              <w:t>ë</w:t>
            </w:r>
            <w:r w:rsidRPr="00164B66">
              <w:rPr>
                <w:szCs w:val="18"/>
              </w:rPr>
              <w:t>r penale n</w:t>
            </w:r>
            <w:r w:rsidR="00F438B6" w:rsidRPr="00164B66">
              <w:rPr>
                <w:szCs w:val="18"/>
              </w:rPr>
              <w:t>ë</w:t>
            </w:r>
            <w:r w:rsidRPr="00164B66">
              <w:rPr>
                <w:szCs w:val="18"/>
              </w:rPr>
              <w:t xml:space="preserve"> kuad</w:t>
            </w:r>
            <w:r w:rsidR="00F438B6" w:rsidRPr="00164B66">
              <w:rPr>
                <w:szCs w:val="18"/>
              </w:rPr>
              <w:t>ë</w:t>
            </w:r>
            <w:r w:rsidRPr="00164B66">
              <w:rPr>
                <w:szCs w:val="18"/>
              </w:rPr>
              <w:t>r t</w:t>
            </w:r>
            <w:r w:rsidR="00F438B6" w:rsidRPr="00164B66">
              <w:rPr>
                <w:szCs w:val="18"/>
              </w:rPr>
              <w:t>ë</w:t>
            </w:r>
            <w:r w:rsidRPr="00164B66">
              <w:rPr>
                <w:szCs w:val="18"/>
              </w:rPr>
              <w:t xml:space="preserve"> Konvent</w:t>
            </w:r>
            <w:r w:rsidR="00F438B6" w:rsidRPr="00164B66">
              <w:rPr>
                <w:szCs w:val="18"/>
              </w:rPr>
              <w:t>ë</w:t>
            </w:r>
            <w:r w:rsidRPr="00164B66">
              <w:rPr>
                <w:szCs w:val="18"/>
              </w:rPr>
              <w:t>s</w:t>
            </w:r>
            <w:r w:rsidR="00E34FE2" w:rsidRPr="00164B66">
              <w:rPr>
                <w:szCs w:val="18"/>
              </w:rPr>
              <w:t>.</w:t>
            </w:r>
          </w:p>
          <w:p w:rsidR="00E34FE2" w:rsidRPr="00164B66" w:rsidRDefault="005B6067" w:rsidP="00807B4F">
            <w:pPr>
              <w:spacing w:line="260" w:lineRule="exact"/>
              <w:rPr>
                <w:szCs w:val="18"/>
              </w:rPr>
            </w:pPr>
            <w:r w:rsidRPr="00164B66">
              <w:rPr>
                <w:szCs w:val="18"/>
              </w:rPr>
              <w:t>Ndon</w:t>
            </w:r>
            <w:r w:rsidR="00F438B6" w:rsidRPr="00164B66">
              <w:rPr>
                <w:szCs w:val="18"/>
              </w:rPr>
              <w:t>ë</w:t>
            </w:r>
            <w:r w:rsidRPr="00164B66">
              <w:rPr>
                <w:szCs w:val="18"/>
              </w:rPr>
              <w:t>se ndihma reciproke n</w:t>
            </w:r>
            <w:r w:rsidR="00F438B6" w:rsidRPr="00164B66">
              <w:rPr>
                <w:szCs w:val="18"/>
              </w:rPr>
              <w:t>ë</w:t>
            </w:r>
            <w:r w:rsidRPr="00164B66">
              <w:rPr>
                <w:szCs w:val="18"/>
              </w:rPr>
              <w:t xml:space="preserve"> t</w:t>
            </w:r>
            <w:r w:rsidR="00F438B6" w:rsidRPr="00164B66">
              <w:rPr>
                <w:szCs w:val="18"/>
              </w:rPr>
              <w:t>ë</w:t>
            </w:r>
            <w:r w:rsidRPr="00164B66">
              <w:rPr>
                <w:szCs w:val="18"/>
              </w:rPr>
              <w:t xml:space="preserve"> kaluar</w:t>
            </w:r>
            <w:r w:rsidR="00F438B6" w:rsidRPr="00164B66">
              <w:rPr>
                <w:szCs w:val="18"/>
              </w:rPr>
              <w:t>ë</w:t>
            </w:r>
            <w:r w:rsidRPr="00164B66">
              <w:rPr>
                <w:szCs w:val="18"/>
              </w:rPr>
              <w:t>n ka qen</w:t>
            </w:r>
            <w:r w:rsidR="00F438B6" w:rsidRPr="00164B66">
              <w:rPr>
                <w:szCs w:val="18"/>
              </w:rPr>
              <w:t>ë</w:t>
            </w:r>
            <w:r w:rsidRPr="00164B66">
              <w:rPr>
                <w:szCs w:val="18"/>
              </w:rPr>
              <w:t xml:space="preserve"> zakonisht pasive, ku shteti A i k</w:t>
            </w:r>
            <w:r w:rsidR="00F438B6" w:rsidRPr="00164B66">
              <w:rPr>
                <w:szCs w:val="18"/>
              </w:rPr>
              <w:t>ë</w:t>
            </w:r>
            <w:r w:rsidRPr="00164B66">
              <w:rPr>
                <w:szCs w:val="18"/>
              </w:rPr>
              <w:t>rkonte ndihm</w:t>
            </w:r>
            <w:r w:rsidR="00F438B6" w:rsidRPr="00164B66">
              <w:rPr>
                <w:szCs w:val="18"/>
              </w:rPr>
              <w:t>ë</w:t>
            </w:r>
            <w:r w:rsidRPr="00164B66">
              <w:rPr>
                <w:szCs w:val="18"/>
              </w:rPr>
              <w:t xml:space="preserve"> shtetit B, Konventa inkurajon nj</w:t>
            </w:r>
            <w:r w:rsidR="00F438B6" w:rsidRPr="00164B66">
              <w:rPr>
                <w:szCs w:val="18"/>
              </w:rPr>
              <w:t>ë</w:t>
            </w:r>
            <w:r w:rsidRPr="00164B66">
              <w:rPr>
                <w:szCs w:val="18"/>
              </w:rPr>
              <w:t xml:space="preserve"> qasje m</w:t>
            </w:r>
            <w:r w:rsidR="00F438B6" w:rsidRPr="00164B66">
              <w:rPr>
                <w:szCs w:val="18"/>
              </w:rPr>
              <w:t>ë</w:t>
            </w:r>
            <w:r w:rsidRPr="00164B66">
              <w:rPr>
                <w:szCs w:val="18"/>
              </w:rPr>
              <w:t xml:space="preserve"> proaktive. Megjithat</w:t>
            </w:r>
            <w:r w:rsidR="00F438B6" w:rsidRPr="00164B66">
              <w:rPr>
                <w:szCs w:val="18"/>
              </w:rPr>
              <w:t>ë</w:t>
            </w:r>
            <w:r w:rsidRPr="00164B66">
              <w:rPr>
                <w:szCs w:val="18"/>
              </w:rPr>
              <w:t>, kjo dh</w:t>
            </w:r>
            <w:r w:rsidR="00F438B6" w:rsidRPr="00164B66">
              <w:rPr>
                <w:szCs w:val="18"/>
              </w:rPr>
              <w:t>ë</w:t>
            </w:r>
            <w:r w:rsidRPr="00164B66">
              <w:rPr>
                <w:szCs w:val="18"/>
              </w:rPr>
              <w:t>nie “spontane” informacioni, n</w:t>
            </w:r>
            <w:r w:rsidR="00F438B6" w:rsidRPr="00164B66">
              <w:rPr>
                <w:szCs w:val="18"/>
              </w:rPr>
              <w:t>ë</w:t>
            </w:r>
            <w:r w:rsidRPr="00164B66">
              <w:rPr>
                <w:szCs w:val="18"/>
              </w:rPr>
              <w:t xml:space="preserve"> p</w:t>
            </w:r>
            <w:r w:rsidR="00F438B6" w:rsidRPr="00164B66">
              <w:rPr>
                <w:szCs w:val="18"/>
              </w:rPr>
              <w:t>ë</w:t>
            </w:r>
            <w:r w:rsidRPr="00164B66">
              <w:rPr>
                <w:szCs w:val="18"/>
              </w:rPr>
              <w:t xml:space="preserve">rputhje me </w:t>
            </w:r>
            <w:r w:rsidR="008D1E29" w:rsidRPr="00164B66">
              <w:rPr>
                <w:szCs w:val="18"/>
              </w:rPr>
              <w:t>pikën</w:t>
            </w:r>
            <w:r w:rsidRPr="00164B66">
              <w:rPr>
                <w:szCs w:val="18"/>
              </w:rPr>
              <w:t xml:space="preserve"> 2 t</w:t>
            </w:r>
            <w:r w:rsidR="00F438B6" w:rsidRPr="00164B66">
              <w:rPr>
                <w:szCs w:val="18"/>
              </w:rPr>
              <w:t>ë</w:t>
            </w:r>
            <w:r w:rsidRPr="00164B66">
              <w:rPr>
                <w:szCs w:val="18"/>
              </w:rPr>
              <w:t xml:space="preserve"> Nenit </w:t>
            </w:r>
            <w:r w:rsidR="00E34FE2" w:rsidRPr="00164B66">
              <w:rPr>
                <w:szCs w:val="18"/>
              </w:rPr>
              <w:t xml:space="preserve">26, </w:t>
            </w:r>
            <w:r w:rsidRPr="00164B66">
              <w:rPr>
                <w:szCs w:val="18"/>
              </w:rPr>
              <w:t>mund t’i n</w:t>
            </w:r>
            <w:r w:rsidR="00F438B6" w:rsidRPr="00164B66">
              <w:rPr>
                <w:szCs w:val="18"/>
              </w:rPr>
              <w:t>ë</w:t>
            </w:r>
            <w:r w:rsidRPr="00164B66">
              <w:rPr>
                <w:szCs w:val="18"/>
              </w:rPr>
              <w:t>nshtrohet disa kushteve, si p</w:t>
            </w:r>
            <w:r w:rsidR="00F438B6" w:rsidRPr="00164B66">
              <w:rPr>
                <w:szCs w:val="18"/>
              </w:rPr>
              <w:t>ë</w:t>
            </w:r>
            <w:r w:rsidRPr="00164B66">
              <w:rPr>
                <w:szCs w:val="18"/>
              </w:rPr>
              <w:t>r shembull k</w:t>
            </w:r>
            <w:r w:rsidR="00F438B6" w:rsidRPr="00164B66">
              <w:rPr>
                <w:szCs w:val="18"/>
              </w:rPr>
              <w:t>ë</w:t>
            </w:r>
            <w:r w:rsidRPr="00164B66">
              <w:rPr>
                <w:szCs w:val="18"/>
              </w:rPr>
              <w:t>rkimin e konfidencialitetit ose nj</w:t>
            </w:r>
            <w:r w:rsidR="00F438B6" w:rsidRPr="00164B66">
              <w:rPr>
                <w:szCs w:val="18"/>
              </w:rPr>
              <w:t>ë</w:t>
            </w:r>
            <w:r w:rsidRPr="00164B66">
              <w:rPr>
                <w:szCs w:val="18"/>
              </w:rPr>
              <w:t xml:space="preserve"> p</w:t>
            </w:r>
            <w:r w:rsidR="00F438B6" w:rsidRPr="00164B66">
              <w:rPr>
                <w:szCs w:val="18"/>
              </w:rPr>
              <w:t>ë</w:t>
            </w:r>
            <w:r w:rsidRPr="00164B66">
              <w:rPr>
                <w:szCs w:val="18"/>
              </w:rPr>
              <w:t>rdorim specifik t</w:t>
            </w:r>
            <w:r w:rsidR="00F438B6" w:rsidRPr="00164B66">
              <w:rPr>
                <w:szCs w:val="18"/>
              </w:rPr>
              <w:t>ë</w:t>
            </w:r>
            <w:r w:rsidRPr="00164B66">
              <w:rPr>
                <w:szCs w:val="18"/>
              </w:rPr>
              <w:t xml:space="preserve"> t</w:t>
            </w:r>
            <w:r w:rsidR="00F438B6" w:rsidRPr="00164B66">
              <w:rPr>
                <w:szCs w:val="18"/>
              </w:rPr>
              <w:t>ë</w:t>
            </w:r>
            <w:r w:rsidRPr="00164B66">
              <w:rPr>
                <w:szCs w:val="18"/>
              </w:rPr>
              <w:t xml:space="preserve"> dh</w:t>
            </w:r>
            <w:r w:rsidR="00F438B6" w:rsidRPr="00164B66">
              <w:rPr>
                <w:szCs w:val="18"/>
              </w:rPr>
              <w:t>ë</w:t>
            </w:r>
            <w:r w:rsidRPr="00164B66">
              <w:rPr>
                <w:szCs w:val="18"/>
              </w:rPr>
              <w:t>nave</w:t>
            </w:r>
            <w:r w:rsidR="00E34FE2" w:rsidRPr="00164B66">
              <w:rPr>
                <w:szCs w:val="18"/>
              </w:rPr>
              <w:t xml:space="preserve">. </w:t>
            </w:r>
          </w:p>
          <w:p w:rsidR="00E34FE2" w:rsidRPr="00164B66" w:rsidRDefault="00E34FE2" w:rsidP="00807B4F">
            <w:pPr>
              <w:spacing w:line="260" w:lineRule="exact"/>
              <w:rPr>
                <w:szCs w:val="18"/>
              </w:rPr>
            </w:pPr>
          </w:p>
          <w:p w:rsidR="00E34FE2" w:rsidRPr="00164B66" w:rsidRDefault="005B6067" w:rsidP="00807B4F">
            <w:pPr>
              <w:spacing w:line="260" w:lineRule="exact"/>
              <w:rPr>
                <w:szCs w:val="18"/>
              </w:rPr>
            </w:pPr>
            <w:r w:rsidRPr="00164B66">
              <w:rPr>
                <w:szCs w:val="18"/>
              </w:rPr>
              <w:t xml:space="preserve">Neni </w:t>
            </w:r>
            <w:r w:rsidR="00E34FE2" w:rsidRPr="00164B66">
              <w:rPr>
                <w:szCs w:val="18"/>
              </w:rPr>
              <w:t xml:space="preserve">29 </w:t>
            </w:r>
            <w:r w:rsidR="00F438B6" w:rsidRPr="00164B66">
              <w:rPr>
                <w:szCs w:val="18"/>
              </w:rPr>
              <w:t>ë</w:t>
            </w:r>
            <w:r w:rsidRPr="00164B66">
              <w:rPr>
                <w:szCs w:val="18"/>
              </w:rPr>
              <w:t>sht</w:t>
            </w:r>
            <w:r w:rsidR="00F438B6" w:rsidRPr="00164B66">
              <w:rPr>
                <w:szCs w:val="18"/>
              </w:rPr>
              <w:t>ë</w:t>
            </w:r>
            <w:r w:rsidRPr="00164B66">
              <w:rPr>
                <w:szCs w:val="18"/>
              </w:rPr>
              <w:t xml:space="preserve"> nj</w:t>
            </w:r>
            <w:r w:rsidR="00F438B6" w:rsidRPr="00164B66">
              <w:rPr>
                <w:szCs w:val="18"/>
              </w:rPr>
              <w:t>ë</w:t>
            </w:r>
            <w:r w:rsidRPr="00164B66">
              <w:rPr>
                <w:szCs w:val="18"/>
              </w:rPr>
              <w:t xml:space="preserve"> nga dispozitat m</w:t>
            </w:r>
            <w:r w:rsidR="00F438B6" w:rsidRPr="00164B66">
              <w:rPr>
                <w:szCs w:val="18"/>
              </w:rPr>
              <w:t>ë</w:t>
            </w:r>
            <w:r w:rsidRPr="00164B66">
              <w:rPr>
                <w:szCs w:val="18"/>
              </w:rPr>
              <w:t xml:space="preserve"> t</w:t>
            </w:r>
            <w:r w:rsidR="00F438B6" w:rsidRPr="00164B66">
              <w:rPr>
                <w:szCs w:val="18"/>
              </w:rPr>
              <w:t>ë</w:t>
            </w:r>
            <w:r w:rsidRPr="00164B66">
              <w:rPr>
                <w:szCs w:val="18"/>
              </w:rPr>
              <w:t xml:space="preserve"> r</w:t>
            </w:r>
            <w:r w:rsidR="00F438B6" w:rsidRPr="00164B66">
              <w:rPr>
                <w:szCs w:val="18"/>
              </w:rPr>
              <w:t>ë</w:t>
            </w:r>
            <w:r w:rsidRPr="00164B66">
              <w:rPr>
                <w:szCs w:val="18"/>
              </w:rPr>
              <w:t>nd</w:t>
            </w:r>
            <w:r w:rsidR="00F438B6" w:rsidRPr="00164B66">
              <w:rPr>
                <w:szCs w:val="18"/>
              </w:rPr>
              <w:t>ë</w:t>
            </w:r>
            <w:r w:rsidRPr="00164B66">
              <w:rPr>
                <w:szCs w:val="18"/>
              </w:rPr>
              <w:t>sishme t</w:t>
            </w:r>
            <w:r w:rsidR="00F438B6" w:rsidRPr="00164B66">
              <w:rPr>
                <w:szCs w:val="18"/>
              </w:rPr>
              <w:t>ë</w:t>
            </w:r>
            <w:r w:rsidRPr="00164B66">
              <w:rPr>
                <w:szCs w:val="18"/>
              </w:rPr>
              <w:t xml:space="preserve"> Konvent</w:t>
            </w:r>
            <w:r w:rsidR="00F438B6" w:rsidRPr="00164B66">
              <w:rPr>
                <w:szCs w:val="18"/>
              </w:rPr>
              <w:t>ë</w:t>
            </w:r>
            <w:r w:rsidRPr="00164B66">
              <w:rPr>
                <w:szCs w:val="18"/>
              </w:rPr>
              <w:t>s s</w:t>
            </w:r>
            <w:r w:rsidR="00F438B6" w:rsidRPr="00164B66">
              <w:rPr>
                <w:szCs w:val="18"/>
              </w:rPr>
              <w:t>ë</w:t>
            </w:r>
            <w:r w:rsidRPr="00164B66">
              <w:rPr>
                <w:szCs w:val="18"/>
              </w:rPr>
              <w:t xml:space="preserve"> Budapestit</w:t>
            </w:r>
            <w:r w:rsidR="00E34FE2" w:rsidRPr="00164B66">
              <w:rPr>
                <w:szCs w:val="18"/>
              </w:rPr>
              <w:t xml:space="preserve">. </w:t>
            </w:r>
            <w:r w:rsidRPr="00164B66">
              <w:rPr>
                <w:szCs w:val="18"/>
              </w:rPr>
              <w:t xml:space="preserve">Neni </w:t>
            </w:r>
            <w:r w:rsidR="00E34FE2" w:rsidRPr="00164B66">
              <w:rPr>
                <w:szCs w:val="18"/>
              </w:rPr>
              <w:t xml:space="preserve">29 </w:t>
            </w:r>
            <w:r w:rsidRPr="00164B66">
              <w:rPr>
                <w:szCs w:val="18"/>
              </w:rPr>
              <w:t>p</w:t>
            </w:r>
            <w:r w:rsidR="00F438B6" w:rsidRPr="00164B66">
              <w:rPr>
                <w:szCs w:val="18"/>
              </w:rPr>
              <w:t>ë</w:t>
            </w:r>
            <w:r w:rsidRPr="00164B66">
              <w:rPr>
                <w:szCs w:val="18"/>
              </w:rPr>
              <w:t>rcakton rregulla n</w:t>
            </w:r>
            <w:r w:rsidR="00F438B6" w:rsidRPr="00164B66">
              <w:rPr>
                <w:szCs w:val="18"/>
              </w:rPr>
              <w:t>ë</w:t>
            </w:r>
            <w:r w:rsidRPr="00164B66">
              <w:rPr>
                <w:szCs w:val="18"/>
              </w:rPr>
              <w:t xml:space="preserve"> lidhje me ruajtjen e p</w:t>
            </w:r>
            <w:r w:rsidR="00F438B6" w:rsidRPr="00164B66">
              <w:rPr>
                <w:szCs w:val="18"/>
              </w:rPr>
              <w:t>ë</w:t>
            </w:r>
            <w:r w:rsidRPr="00164B66">
              <w:rPr>
                <w:szCs w:val="18"/>
              </w:rPr>
              <w:t>rshpejtuar t</w:t>
            </w:r>
            <w:r w:rsidR="00F438B6" w:rsidRPr="00164B66">
              <w:rPr>
                <w:szCs w:val="18"/>
              </w:rPr>
              <w:t>ë</w:t>
            </w:r>
            <w:r w:rsidRPr="00164B66">
              <w:rPr>
                <w:szCs w:val="18"/>
              </w:rPr>
              <w:t xml:space="preserve"> t</w:t>
            </w:r>
            <w:r w:rsidR="00F438B6" w:rsidRPr="00164B66">
              <w:rPr>
                <w:szCs w:val="18"/>
              </w:rPr>
              <w:t>ë</w:t>
            </w:r>
            <w:r w:rsidRPr="00164B66">
              <w:rPr>
                <w:szCs w:val="18"/>
              </w:rPr>
              <w:t xml:space="preserve"> dh</w:t>
            </w:r>
            <w:r w:rsidR="00F438B6" w:rsidRPr="00164B66">
              <w:rPr>
                <w:szCs w:val="18"/>
              </w:rPr>
              <w:t>ë</w:t>
            </w:r>
            <w:r w:rsidRPr="00164B66">
              <w:rPr>
                <w:szCs w:val="18"/>
              </w:rPr>
              <w:t>nave t</w:t>
            </w:r>
            <w:r w:rsidR="00F438B6" w:rsidRPr="00164B66">
              <w:rPr>
                <w:szCs w:val="18"/>
              </w:rPr>
              <w:t>ë</w:t>
            </w:r>
            <w:r w:rsidRPr="00164B66">
              <w:rPr>
                <w:szCs w:val="18"/>
              </w:rPr>
              <w:t xml:space="preserve"> memorizuara n</w:t>
            </w:r>
            <w:r w:rsidR="00F438B6" w:rsidRPr="00164B66">
              <w:rPr>
                <w:szCs w:val="18"/>
              </w:rPr>
              <w:t>ë</w:t>
            </w:r>
            <w:r w:rsidRPr="00164B66">
              <w:rPr>
                <w:szCs w:val="18"/>
              </w:rPr>
              <w:t xml:space="preserve"> nj</w:t>
            </w:r>
            <w:r w:rsidR="00F438B6" w:rsidRPr="00164B66">
              <w:rPr>
                <w:szCs w:val="18"/>
              </w:rPr>
              <w:t>ë</w:t>
            </w:r>
            <w:r w:rsidRPr="00164B66">
              <w:rPr>
                <w:szCs w:val="18"/>
              </w:rPr>
              <w:t xml:space="preserve"> sistem kompjuterik</w:t>
            </w:r>
            <w:r w:rsidR="00E34FE2" w:rsidRPr="00164B66">
              <w:rPr>
                <w:szCs w:val="18"/>
              </w:rPr>
              <w:t xml:space="preserve">. </w:t>
            </w:r>
            <w:r w:rsidR="00796609" w:rsidRPr="00164B66">
              <w:rPr>
                <w:szCs w:val="18"/>
              </w:rPr>
              <w:t xml:space="preserve">Ky nen </w:t>
            </w:r>
            <w:r w:rsidR="001C5CFD" w:rsidRPr="00164B66">
              <w:rPr>
                <w:szCs w:val="18"/>
              </w:rPr>
              <w:t>siguron nj</w:t>
            </w:r>
            <w:r w:rsidR="00F438B6" w:rsidRPr="00164B66">
              <w:rPr>
                <w:szCs w:val="18"/>
              </w:rPr>
              <w:t>ë</w:t>
            </w:r>
            <w:r w:rsidR="001C5CFD" w:rsidRPr="00164B66">
              <w:rPr>
                <w:szCs w:val="18"/>
              </w:rPr>
              <w:t xml:space="preserve"> kuad</w:t>
            </w:r>
            <w:r w:rsidR="00F438B6" w:rsidRPr="00164B66">
              <w:rPr>
                <w:szCs w:val="18"/>
              </w:rPr>
              <w:t>ë</w:t>
            </w:r>
            <w:r w:rsidR="001C5CFD" w:rsidRPr="00164B66">
              <w:rPr>
                <w:szCs w:val="18"/>
              </w:rPr>
              <w:t>r paralel ndaj dispozit</w:t>
            </w:r>
            <w:r w:rsidR="00F438B6" w:rsidRPr="00164B66">
              <w:rPr>
                <w:szCs w:val="18"/>
              </w:rPr>
              <w:t>ë</w:t>
            </w:r>
            <w:r w:rsidR="001C5CFD" w:rsidRPr="00164B66">
              <w:rPr>
                <w:szCs w:val="18"/>
              </w:rPr>
              <w:t>s s</w:t>
            </w:r>
            <w:r w:rsidR="00F438B6" w:rsidRPr="00164B66">
              <w:rPr>
                <w:szCs w:val="18"/>
              </w:rPr>
              <w:t>ë</w:t>
            </w:r>
            <w:r w:rsidR="001C5CFD" w:rsidRPr="00164B66">
              <w:rPr>
                <w:szCs w:val="18"/>
              </w:rPr>
              <w:t xml:space="preserve"> brendshme n</w:t>
            </w:r>
            <w:r w:rsidR="00F438B6" w:rsidRPr="00164B66">
              <w:rPr>
                <w:szCs w:val="18"/>
              </w:rPr>
              <w:t>ë</w:t>
            </w:r>
            <w:r w:rsidR="001C5CFD" w:rsidRPr="00164B66">
              <w:rPr>
                <w:szCs w:val="18"/>
              </w:rPr>
              <w:t xml:space="preserve"> lidhje me ruajtjen e p</w:t>
            </w:r>
            <w:r w:rsidR="00F438B6" w:rsidRPr="00164B66">
              <w:rPr>
                <w:szCs w:val="18"/>
              </w:rPr>
              <w:t>ë</w:t>
            </w:r>
            <w:r w:rsidR="001C5CFD" w:rsidRPr="00164B66">
              <w:rPr>
                <w:szCs w:val="18"/>
              </w:rPr>
              <w:t>rshpejtuar t</w:t>
            </w:r>
            <w:r w:rsidR="00F438B6" w:rsidRPr="00164B66">
              <w:rPr>
                <w:szCs w:val="18"/>
              </w:rPr>
              <w:t>ë</w:t>
            </w:r>
            <w:r w:rsidR="001C5CFD" w:rsidRPr="00164B66">
              <w:rPr>
                <w:szCs w:val="18"/>
              </w:rPr>
              <w:t xml:space="preserve"> t</w:t>
            </w:r>
            <w:r w:rsidR="00F438B6" w:rsidRPr="00164B66">
              <w:rPr>
                <w:szCs w:val="18"/>
              </w:rPr>
              <w:t>ë</w:t>
            </w:r>
            <w:r w:rsidR="001C5CFD" w:rsidRPr="00164B66">
              <w:rPr>
                <w:szCs w:val="18"/>
              </w:rPr>
              <w:t xml:space="preserve"> dh</w:t>
            </w:r>
            <w:r w:rsidR="00F438B6" w:rsidRPr="00164B66">
              <w:rPr>
                <w:szCs w:val="18"/>
              </w:rPr>
              <w:t>ë</w:t>
            </w:r>
            <w:r w:rsidR="001C5CFD" w:rsidRPr="00164B66">
              <w:rPr>
                <w:szCs w:val="18"/>
              </w:rPr>
              <w:t>nave</w:t>
            </w:r>
            <w:r w:rsidR="00E34FE2" w:rsidRPr="00164B66">
              <w:rPr>
                <w:szCs w:val="18"/>
              </w:rPr>
              <w:t xml:space="preserve">. </w:t>
            </w:r>
            <w:r w:rsidR="001C5CFD" w:rsidRPr="00164B66">
              <w:rPr>
                <w:szCs w:val="18"/>
              </w:rPr>
              <w:t>N</w:t>
            </w:r>
            <w:r w:rsidR="00F438B6" w:rsidRPr="00164B66">
              <w:rPr>
                <w:szCs w:val="18"/>
              </w:rPr>
              <w:t>ë</w:t>
            </w:r>
            <w:r w:rsidR="001C5CFD" w:rsidRPr="00164B66">
              <w:rPr>
                <w:szCs w:val="18"/>
              </w:rPr>
              <w:t xml:space="preserve"> p</w:t>
            </w:r>
            <w:r w:rsidR="00F438B6" w:rsidRPr="00164B66">
              <w:rPr>
                <w:szCs w:val="18"/>
              </w:rPr>
              <w:t>ë</w:t>
            </w:r>
            <w:r w:rsidR="001C5CFD" w:rsidRPr="00164B66">
              <w:rPr>
                <w:szCs w:val="18"/>
              </w:rPr>
              <w:t>rgjith</w:t>
            </w:r>
            <w:r w:rsidR="00F438B6" w:rsidRPr="00164B66">
              <w:rPr>
                <w:szCs w:val="18"/>
              </w:rPr>
              <w:t>ë</w:t>
            </w:r>
            <w:r w:rsidR="001C5CFD" w:rsidRPr="00164B66">
              <w:rPr>
                <w:szCs w:val="18"/>
              </w:rPr>
              <w:t>si,</w:t>
            </w:r>
            <w:r w:rsidR="00E34FE2" w:rsidRPr="00164B66">
              <w:rPr>
                <w:szCs w:val="18"/>
              </w:rPr>
              <w:t xml:space="preserve"> </w:t>
            </w:r>
            <w:r w:rsidR="001C5CFD" w:rsidRPr="00164B66">
              <w:rPr>
                <w:szCs w:val="18"/>
              </w:rPr>
              <w:t>kjo dispozit</w:t>
            </w:r>
            <w:r w:rsidR="00F438B6" w:rsidRPr="00164B66">
              <w:rPr>
                <w:szCs w:val="18"/>
              </w:rPr>
              <w:t>ë</w:t>
            </w:r>
            <w:r w:rsidR="001C5CFD" w:rsidRPr="00164B66">
              <w:rPr>
                <w:szCs w:val="18"/>
              </w:rPr>
              <w:t xml:space="preserve"> i lejon nj</w:t>
            </w:r>
            <w:r w:rsidR="00F438B6" w:rsidRPr="00164B66">
              <w:rPr>
                <w:szCs w:val="18"/>
              </w:rPr>
              <w:t>ë</w:t>
            </w:r>
            <w:r w:rsidR="001C5CFD" w:rsidRPr="00164B66">
              <w:rPr>
                <w:szCs w:val="18"/>
              </w:rPr>
              <w:t xml:space="preserve"> Pale Kontraktore t</w:t>
            </w:r>
            <w:r w:rsidR="00F438B6" w:rsidRPr="00164B66">
              <w:rPr>
                <w:szCs w:val="18"/>
              </w:rPr>
              <w:t>ë</w:t>
            </w:r>
            <w:r w:rsidR="001C5CFD" w:rsidRPr="00164B66">
              <w:rPr>
                <w:szCs w:val="18"/>
              </w:rPr>
              <w:t xml:space="preserve"> k</w:t>
            </w:r>
            <w:r w:rsidR="00F438B6" w:rsidRPr="00164B66">
              <w:rPr>
                <w:szCs w:val="18"/>
              </w:rPr>
              <w:t>ë</w:t>
            </w:r>
            <w:r w:rsidR="001C5CFD" w:rsidRPr="00164B66">
              <w:rPr>
                <w:szCs w:val="18"/>
              </w:rPr>
              <w:t>rkoj</w:t>
            </w:r>
            <w:r w:rsidR="00F438B6" w:rsidRPr="00164B66">
              <w:rPr>
                <w:szCs w:val="18"/>
              </w:rPr>
              <w:t>ë</w:t>
            </w:r>
            <w:r w:rsidR="001C5CFD" w:rsidRPr="00164B66">
              <w:rPr>
                <w:szCs w:val="18"/>
              </w:rPr>
              <w:t xml:space="preserve"> nga nj</w:t>
            </w:r>
            <w:r w:rsidR="00F438B6" w:rsidRPr="00164B66">
              <w:rPr>
                <w:szCs w:val="18"/>
              </w:rPr>
              <w:t>ë</w:t>
            </w:r>
            <w:r w:rsidR="001C5CFD" w:rsidRPr="00164B66">
              <w:rPr>
                <w:szCs w:val="18"/>
              </w:rPr>
              <w:t xml:space="preserve"> Pal</w:t>
            </w:r>
            <w:r w:rsidR="00F438B6" w:rsidRPr="00164B66">
              <w:rPr>
                <w:szCs w:val="18"/>
              </w:rPr>
              <w:t>ë</w:t>
            </w:r>
            <w:r w:rsidR="001C5CFD" w:rsidRPr="00164B66">
              <w:rPr>
                <w:szCs w:val="18"/>
              </w:rPr>
              <w:t xml:space="preserve"> tjet</w:t>
            </w:r>
            <w:r w:rsidR="00F438B6" w:rsidRPr="00164B66">
              <w:rPr>
                <w:szCs w:val="18"/>
              </w:rPr>
              <w:t>ë</w:t>
            </w:r>
            <w:r w:rsidR="001C5CFD" w:rsidRPr="00164B66">
              <w:rPr>
                <w:szCs w:val="18"/>
              </w:rPr>
              <w:t>r ruajtjen e p</w:t>
            </w:r>
            <w:r w:rsidR="00F438B6" w:rsidRPr="00164B66">
              <w:rPr>
                <w:szCs w:val="18"/>
              </w:rPr>
              <w:t>ë</w:t>
            </w:r>
            <w:r w:rsidR="001C5CFD" w:rsidRPr="00164B66">
              <w:rPr>
                <w:szCs w:val="18"/>
              </w:rPr>
              <w:t>rshpejtuar t</w:t>
            </w:r>
            <w:r w:rsidR="00F438B6" w:rsidRPr="00164B66">
              <w:rPr>
                <w:szCs w:val="18"/>
              </w:rPr>
              <w:t>ë</w:t>
            </w:r>
            <w:r w:rsidR="001C5CFD" w:rsidRPr="00164B66">
              <w:rPr>
                <w:szCs w:val="18"/>
              </w:rPr>
              <w:t xml:space="preserve"> t</w:t>
            </w:r>
            <w:r w:rsidR="00F438B6" w:rsidRPr="00164B66">
              <w:rPr>
                <w:szCs w:val="18"/>
              </w:rPr>
              <w:t>ë</w:t>
            </w:r>
            <w:r w:rsidR="001C5CFD" w:rsidRPr="00164B66">
              <w:rPr>
                <w:szCs w:val="18"/>
              </w:rPr>
              <w:t xml:space="preserve"> dh</w:t>
            </w:r>
            <w:r w:rsidR="00F438B6" w:rsidRPr="00164B66">
              <w:rPr>
                <w:szCs w:val="18"/>
              </w:rPr>
              <w:t>ë</w:t>
            </w:r>
            <w:r w:rsidR="001C5CFD" w:rsidRPr="00164B66">
              <w:rPr>
                <w:szCs w:val="18"/>
              </w:rPr>
              <w:t xml:space="preserve">nave, </w:t>
            </w:r>
            <w:r w:rsidR="00BA1757" w:rsidRPr="00164B66">
              <w:rPr>
                <w:szCs w:val="18"/>
              </w:rPr>
              <w:t>n</w:t>
            </w:r>
            <w:r w:rsidR="00F438B6" w:rsidRPr="00164B66">
              <w:rPr>
                <w:szCs w:val="18"/>
              </w:rPr>
              <w:t>ë</w:t>
            </w:r>
            <w:r w:rsidR="00BA1757" w:rsidRPr="00164B66">
              <w:rPr>
                <w:szCs w:val="18"/>
              </w:rPr>
              <w:t>se n</w:t>
            </w:r>
            <w:r w:rsidR="00F438B6" w:rsidRPr="00164B66">
              <w:rPr>
                <w:szCs w:val="18"/>
              </w:rPr>
              <w:t>ë</w:t>
            </w:r>
            <w:r w:rsidR="00BA1757" w:rsidRPr="00164B66">
              <w:rPr>
                <w:szCs w:val="18"/>
              </w:rPr>
              <w:t xml:space="preserve"> t</w:t>
            </w:r>
            <w:r w:rsidR="00F438B6" w:rsidRPr="00164B66">
              <w:rPr>
                <w:szCs w:val="18"/>
              </w:rPr>
              <w:t>ë</w:t>
            </w:r>
            <w:r w:rsidR="00BA1757" w:rsidRPr="00164B66">
              <w:rPr>
                <w:szCs w:val="18"/>
              </w:rPr>
              <w:t xml:space="preserve"> nj</w:t>
            </w:r>
            <w:r w:rsidR="00F438B6" w:rsidRPr="00164B66">
              <w:rPr>
                <w:szCs w:val="18"/>
              </w:rPr>
              <w:t>ë</w:t>
            </w:r>
            <w:r w:rsidR="00BA1757" w:rsidRPr="00164B66">
              <w:rPr>
                <w:szCs w:val="18"/>
              </w:rPr>
              <w:t>jt</w:t>
            </w:r>
            <w:r w:rsidR="00F438B6" w:rsidRPr="00164B66">
              <w:rPr>
                <w:szCs w:val="18"/>
              </w:rPr>
              <w:t>ë</w:t>
            </w:r>
            <w:r w:rsidR="00BA1757" w:rsidRPr="00164B66">
              <w:rPr>
                <w:szCs w:val="18"/>
              </w:rPr>
              <w:t>n koh</w:t>
            </w:r>
            <w:r w:rsidR="00F438B6" w:rsidRPr="00164B66">
              <w:rPr>
                <w:szCs w:val="18"/>
              </w:rPr>
              <w:t>ë</w:t>
            </w:r>
            <w:r w:rsidR="00BA1757" w:rsidRPr="00164B66">
              <w:rPr>
                <w:szCs w:val="18"/>
              </w:rPr>
              <w:t xml:space="preserve"> ajo shpreh synimin e saj p</w:t>
            </w:r>
            <w:r w:rsidR="00F438B6" w:rsidRPr="00164B66">
              <w:rPr>
                <w:szCs w:val="18"/>
              </w:rPr>
              <w:t>ë</w:t>
            </w:r>
            <w:r w:rsidR="00BA1757" w:rsidRPr="00164B66">
              <w:rPr>
                <w:szCs w:val="18"/>
              </w:rPr>
              <w:t>r t</w:t>
            </w:r>
            <w:r w:rsidR="00F438B6" w:rsidRPr="00164B66">
              <w:rPr>
                <w:szCs w:val="18"/>
              </w:rPr>
              <w:t>ë</w:t>
            </w:r>
            <w:r w:rsidR="00BA1757" w:rsidRPr="00164B66">
              <w:rPr>
                <w:szCs w:val="18"/>
              </w:rPr>
              <w:t xml:space="preserve"> b</w:t>
            </w:r>
            <w:r w:rsidR="00F438B6" w:rsidRPr="00164B66">
              <w:rPr>
                <w:szCs w:val="18"/>
              </w:rPr>
              <w:t>ë</w:t>
            </w:r>
            <w:r w:rsidR="00BA1757" w:rsidRPr="00164B66">
              <w:rPr>
                <w:szCs w:val="18"/>
              </w:rPr>
              <w:t>r</w:t>
            </w:r>
            <w:r w:rsidR="00F438B6" w:rsidRPr="00164B66">
              <w:rPr>
                <w:szCs w:val="18"/>
              </w:rPr>
              <w:t>ë</w:t>
            </w:r>
            <w:r w:rsidR="00BA1757" w:rsidRPr="00164B66">
              <w:rPr>
                <w:szCs w:val="18"/>
              </w:rPr>
              <w:t xml:space="preserve"> nj</w:t>
            </w:r>
            <w:r w:rsidR="00F438B6" w:rsidRPr="00164B66">
              <w:rPr>
                <w:szCs w:val="18"/>
              </w:rPr>
              <w:t>ë</w:t>
            </w:r>
            <w:r w:rsidR="00BA1757" w:rsidRPr="00164B66">
              <w:rPr>
                <w:szCs w:val="18"/>
              </w:rPr>
              <w:t xml:space="preserve"> k</w:t>
            </w:r>
            <w:r w:rsidR="00F438B6" w:rsidRPr="00164B66">
              <w:rPr>
                <w:szCs w:val="18"/>
              </w:rPr>
              <w:t>ë</w:t>
            </w:r>
            <w:r w:rsidR="00BA1757" w:rsidRPr="00164B66">
              <w:rPr>
                <w:szCs w:val="18"/>
              </w:rPr>
              <w:t>rkes</w:t>
            </w:r>
            <w:r w:rsidR="00F438B6" w:rsidRPr="00164B66">
              <w:rPr>
                <w:szCs w:val="18"/>
              </w:rPr>
              <w:t>ë</w:t>
            </w:r>
            <w:r w:rsidR="00BA1757" w:rsidRPr="00164B66">
              <w:rPr>
                <w:szCs w:val="18"/>
              </w:rPr>
              <w:t xml:space="preserve"> zyrtare p</w:t>
            </w:r>
            <w:r w:rsidR="00F438B6" w:rsidRPr="00164B66">
              <w:rPr>
                <w:szCs w:val="18"/>
              </w:rPr>
              <w:t>ë</w:t>
            </w:r>
            <w:r w:rsidR="00BA1757" w:rsidRPr="00164B66">
              <w:rPr>
                <w:szCs w:val="18"/>
              </w:rPr>
              <w:t>r ndihm</w:t>
            </w:r>
            <w:r w:rsidR="00F438B6" w:rsidRPr="00164B66">
              <w:rPr>
                <w:szCs w:val="18"/>
              </w:rPr>
              <w:t>ë</w:t>
            </w:r>
            <w:r w:rsidR="00BA1757" w:rsidRPr="00164B66">
              <w:rPr>
                <w:szCs w:val="18"/>
              </w:rPr>
              <w:t xml:space="preserve"> p</w:t>
            </w:r>
            <w:r w:rsidR="00F438B6" w:rsidRPr="00164B66">
              <w:rPr>
                <w:szCs w:val="18"/>
              </w:rPr>
              <w:t>ë</w:t>
            </w:r>
            <w:r w:rsidR="00BA1757" w:rsidRPr="00164B66">
              <w:rPr>
                <w:szCs w:val="18"/>
              </w:rPr>
              <w:t>r nj</w:t>
            </w:r>
            <w:r w:rsidR="00F438B6" w:rsidRPr="00164B66">
              <w:rPr>
                <w:szCs w:val="18"/>
              </w:rPr>
              <w:t>ë</w:t>
            </w:r>
            <w:r w:rsidR="00BA1757" w:rsidRPr="00164B66">
              <w:rPr>
                <w:szCs w:val="18"/>
              </w:rPr>
              <w:t xml:space="preserve"> kontroll, ose nj</w:t>
            </w:r>
            <w:r w:rsidR="00F438B6" w:rsidRPr="00164B66">
              <w:rPr>
                <w:szCs w:val="18"/>
              </w:rPr>
              <w:t>ë</w:t>
            </w:r>
            <w:r w:rsidR="00BA1757" w:rsidRPr="00164B66">
              <w:rPr>
                <w:szCs w:val="18"/>
              </w:rPr>
              <w:t xml:space="preserve"> sekuestrim ose nj</w:t>
            </w:r>
            <w:r w:rsidR="00F438B6" w:rsidRPr="00164B66">
              <w:rPr>
                <w:szCs w:val="18"/>
              </w:rPr>
              <w:t>ë</w:t>
            </w:r>
            <w:r w:rsidR="00BA1757" w:rsidRPr="00164B66">
              <w:rPr>
                <w:szCs w:val="18"/>
              </w:rPr>
              <w:t xml:space="preserve"> mas</w:t>
            </w:r>
            <w:r w:rsidR="00F438B6" w:rsidRPr="00164B66">
              <w:rPr>
                <w:szCs w:val="18"/>
              </w:rPr>
              <w:t>ë</w:t>
            </w:r>
            <w:r w:rsidR="00BA1757" w:rsidRPr="00164B66">
              <w:rPr>
                <w:szCs w:val="18"/>
              </w:rPr>
              <w:t xml:space="preserve"> t</w:t>
            </w:r>
            <w:r w:rsidR="00F438B6" w:rsidRPr="00164B66">
              <w:rPr>
                <w:szCs w:val="18"/>
              </w:rPr>
              <w:t>ë</w:t>
            </w:r>
            <w:r w:rsidR="00BA1757" w:rsidRPr="00164B66">
              <w:rPr>
                <w:szCs w:val="18"/>
              </w:rPr>
              <w:t xml:space="preserve"> ngjashme</w:t>
            </w:r>
            <w:r w:rsidR="00E34FE2" w:rsidRPr="00164B66">
              <w:rPr>
                <w:szCs w:val="18"/>
              </w:rPr>
              <w:t xml:space="preserve">. </w:t>
            </w:r>
          </w:p>
          <w:p w:rsidR="00E34FE2" w:rsidRPr="00164B66" w:rsidRDefault="00BA1757" w:rsidP="00807B4F">
            <w:pPr>
              <w:spacing w:line="260" w:lineRule="exact"/>
              <w:rPr>
                <w:szCs w:val="18"/>
              </w:rPr>
            </w:pPr>
            <w:r w:rsidRPr="00164B66">
              <w:rPr>
                <w:szCs w:val="18"/>
              </w:rPr>
              <w:t>N</w:t>
            </w:r>
            <w:r w:rsidR="00F438B6" w:rsidRPr="00164B66">
              <w:rPr>
                <w:szCs w:val="18"/>
              </w:rPr>
              <w:t>ë</w:t>
            </w:r>
            <w:r w:rsidRPr="00164B66">
              <w:rPr>
                <w:szCs w:val="18"/>
              </w:rPr>
              <w:t xml:space="preserve"> k</w:t>
            </w:r>
            <w:r w:rsidR="00F438B6" w:rsidRPr="00164B66">
              <w:rPr>
                <w:szCs w:val="18"/>
              </w:rPr>
              <w:t>ë</w:t>
            </w:r>
            <w:r w:rsidRPr="00164B66">
              <w:rPr>
                <w:szCs w:val="18"/>
              </w:rPr>
              <w:t>t</w:t>
            </w:r>
            <w:r w:rsidR="00F438B6" w:rsidRPr="00164B66">
              <w:rPr>
                <w:szCs w:val="18"/>
              </w:rPr>
              <w:t>ë</w:t>
            </w:r>
            <w:r w:rsidRPr="00164B66">
              <w:rPr>
                <w:szCs w:val="18"/>
              </w:rPr>
              <w:t xml:space="preserve"> rast, pala e k</w:t>
            </w:r>
            <w:r w:rsidR="00F438B6" w:rsidRPr="00164B66">
              <w:rPr>
                <w:szCs w:val="18"/>
              </w:rPr>
              <w:t>ë</w:t>
            </w:r>
            <w:r w:rsidRPr="00164B66">
              <w:rPr>
                <w:szCs w:val="18"/>
              </w:rPr>
              <w:t>rkuar duhet t</w:t>
            </w:r>
            <w:r w:rsidR="00F438B6" w:rsidRPr="00164B66">
              <w:rPr>
                <w:szCs w:val="18"/>
              </w:rPr>
              <w:t>ë</w:t>
            </w:r>
            <w:r w:rsidRPr="00164B66">
              <w:rPr>
                <w:szCs w:val="18"/>
              </w:rPr>
              <w:t xml:space="preserve"> veproj</w:t>
            </w:r>
            <w:r w:rsidR="00F438B6" w:rsidRPr="00164B66">
              <w:rPr>
                <w:szCs w:val="18"/>
              </w:rPr>
              <w:t>ë</w:t>
            </w:r>
            <w:r w:rsidRPr="00164B66">
              <w:rPr>
                <w:szCs w:val="18"/>
              </w:rPr>
              <w:t xml:space="preserve"> si t</w:t>
            </w:r>
            <w:r w:rsidR="00F438B6" w:rsidRPr="00164B66">
              <w:rPr>
                <w:szCs w:val="18"/>
              </w:rPr>
              <w:t>ë</w:t>
            </w:r>
            <w:r w:rsidRPr="00164B66">
              <w:rPr>
                <w:szCs w:val="18"/>
              </w:rPr>
              <w:t xml:space="preserve"> jet</w:t>
            </w:r>
            <w:r w:rsidR="00F438B6" w:rsidRPr="00164B66">
              <w:rPr>
                <w:szCs w:val="18"/>
              </w:rPr>
              <w:t>ë</w:t>
            </w:r>
            <w:r w:rsidRPr="00164B66">
              <w:rPr>
                <w:szCs w:val="18"/>
              </w:rPr>
              <w:t xml:space="preserve"> e nevojshme, me t</w:t>
            </w:r>
            <w:r w:rsidR="00F438B6" w:rsidRPr="00164B66">
              <w:rPr>
                <w:szCs w:val="18"/>
              </w:rPr>
              <w:t>ë</w:t>
            </w:r>
            <w:r w:rsidRPr="00164B66">
              <w:rPr>
                <w:szCs w:val="18"/>
              </w:rPr>
              <w:t xml:space="preserve"> gjith</w:t>
            </w:r>
            <w:r w:rsidR="00F438B6" w:rsidRPr="00164B66">
              <w:rPr>
                <w:szCs w:val="18"/>
              </w:rPr>
              <w:t>ë</w:t>
            </w:r>
            <w:r w:rsidRPr="00164B66">
              <w:rPr>
                <w:szCs w:val="18"/>
              </w:rPr>
              <w:t xml:space="preserve"> </w:t>
            </w:r>
            <w:r w:rsidR="009E1B6C" w:rsidRPr="00164B66">
              <w:rPr>
                <w:szCs w:val="18"/>
              </w:rPr>
              <w:t>zellin</w:t>
            </w:r>
            <w:r w:rsidRPr="00164B66">
              <w:rPr>
                <w:szCs w:val="18"/>
              </w:rPr>
              <w:t xml:space="preserve"> e duhur</w:t>
            </w:r>
            <w:r w:rsidR="00E34FE2" w:rsidRPr="00164B66">
              <w:rPr>
                <w:szCs w:val="18"/>
              </w:rPr>
              <w:t xml:space="preserve">, </w:t>
            </w:r>
            <w:r w:rsidRPr="00164B66">
              <w:rPr>
                <w:szCs w:val="18"/>
              </w:rPr>
              <w:t>p</w:t>
            </w:r>
            <w:r w:rsidR="00F438B6" w:rsidRPr="00164B66">
              <w:rPr>
                <w:szCs w:val="18"/>
              </w:rPr>
              <w:t>ë</w:t>
            </w:r>
            <w:r w:rsidRPr="00164B66">
              <w:rPr>
                <w:szCs w:val="18"/>
              </w:rPr>
              <w:t>r t</w:t>
            </w:r>
            <w:r w:rsidR="00F438B6" w:rsidRPr="00164B66">
              <w:rPr>
                <w:szCs w:val="18"/>
              </w:rPr>
              <w:t>ë</w:t>
            </w:r>
            <w:r w:rsidRPr="00164B66">
              <w:rPr>
                <w:szCs w:val="18"/>
              </w:rPr>
              <w:t xml:space="preserve"> ruajtur t</w:t>
            </w:r>
            <w:r w:rsidR="00F438B6" w:rsidRPr="00164B66">
              <w:rPr>
                <w:szCs w:val="18"/>
              </w:rPr>
              <w:t>ë</w:t>
            </w:r>
            <w:r w:rsidRPr="00164B66">
              <w:rPr>
                <w:szCs w:val="18"/>
              </w:rPr>
              <w:t xml:space="preserve"> dh</w:t>
            </w:r>
            <w:r w:rsidR="00F438B6" w:rsidRPr="00164B66">
              <w:rPr>
                <w:szCs w:val="18"/>
              </w:rPr>
              <w:t>ë</w:t>
            </w:r>
            <w:r w:rsidRPr="00164B66">
              <w:rPr>
                <w:szCs w:val="18"/>
              </w:rPr>
              <w:t>nat e k</w:t>
            </w:r>
            <w:r w:rsidR="00F438B6" w:rsidRPr="00164B66">
              <w:rPr>
                <w:szCs w:val="18"/>
              </w:rPr>
              <w:t>ë</w:t>
            </w:r>
            <w:r w:rsidRPr="00164B66">
              <w:rPr>
                <w:szCs w:val="18"/>
              </w:rPr>
              <w:t>rkuara, n</w:t>
            </w:r>
            <w:r w:rsidR="00F438B6" w:rsidRPr="00164B66">
              <w:rPr>
                <w:szCs w:val="18"/>
              </w:rPr>
              <w:t>ë</w:t>
            </w:r>
            <w:r w:rsidRPr="00164B66">
              <w:rPr>
                <w:szCs w:val="18"/>
              </w:rPr>
              <w:t xml:space="preserve"> p</w:t>
            </w:r>
            <w:r w:rsidR="00F438B6" w:rsidRPr="00164B66">
              <w:rPr>
                <w:szCs w:val="18"/>
              </w:rPr>
              <w:t>ë</w:t>
            </w:r>
            <w:r w:rsidRPr="00164B66">
              <w:rPr>
                <w:szCs w:val="18"/>
              </w:rPr>
              <w:t>rputhje me ligjin e saj t</w:t>
            </w:r>
            <w:r w:rsidR="00F438B6" w:rsidRPr="00164B66">
              <w:rPr>
                <w:szCs w:val="18"/>
              </w:rPr>
              <w:t>ë</w:t>
            </w:r>
            <w:r w:rsidRPr="00164B66">
              <w:rPr>
                <w:szCs w:val="18"/>
              </w:rPr>
              <w:t xml:space="preserve"> brendsh</w:t>
            </w:r>
            <w:r w:rsidR="00F438B6" w:rsidRPr="00164B66">
              <w:rPr>
                <w:szCs w:val="18"/>
              </w:rPr>
              <w:t>ë</w:t>
            </w:r>
            <w:r w:rsidRPr="00164B66">
              <w:rPr>
                <w:szCs w:val="18"/>
              </w:rPr>
              <w:t>m</w:t>
            </w:r>
            <w:r w:rsidR="00E34FE2" w:rsidRPr="00164B66">
              <w:rPr>
                <w:szCs w:val="18"/>
              </w:rPr>
              <w:t xml:space="preserve">. </w:t>
            </w:r>
          </w:p>
          <w:p w:rsidR="00E34FE2" w:rsidRPr="00164B66" w:rsidRDefault="00BA1757" w:rsidP="00807B4F">
            <w:pPr>
              <w:spacing w:line="260" w:lineRule="exact"/>
              <w:rPr>
                <w:szCs w:val="18"/>
              </w:rPr>
            </w:pPr>
            <w:r w:rsidRPr="00164B66">
              <w:rPr>
                <w:szCs w:val="18"/>
              </w:rPr>
              <w:t>Siç u p</w:t>
            </w:r>
            <w:r w:rsidR="00F438B6" w:rsidRPr="00164B66">
              <w:rPr>
                <w:szCs w:val="18"/>
              </w:rPr>
              <w:t>ë</w:t>
            </w:r>
            <w:r w:rsidRPr="00164B66">
              <w:rPr>
                <w:szCs w:val="18"/>
              </w:rPr>
              <w:t>rmend m</w:t>
            </w:r>
            <w:r w:rsidR="00F438B6" w:rsidRPr="00164B66">
              <w:rPr>
                <w:szCs w:val="18"/>
              </w:rPr>
              <w:t>ë</w:t>
            </w:r>
            <w:r w:rsidRPr="00164B66">
              <w:rPr>
                <w:szCs w:val="18"/>
              </w:rPr>
              <w:t xml:space="preserve"> par</w:t>
            </w:r>
            <w:r w:rsidR="00F438B6" w:rsidRPr="00164B66">
              <w:rPr>
                <w:szCs w:val="18"/>
              </w:rPr>
              <w:t>ë</w:t>
            </w:r>
            <w:r w:rsidRPr="00164B66">
              <w:rPr>
                <w:szCs w:val="18"/>
              </w:rPr>
              <w:t xml:space="preserve">, ky </w:t>
            </w:r>
            <w:r w:rsidR="00F438B6" w:rsidRPr="00164B66">
              <w:rPr>
                <w:szCs w:val="18"/>
              </w:rPr>
              <w:t>ë</w:t>
            </w:r>
            <w:r w:rsidRPr="00164B66">
              <w:rPr>
                <w:szCs w:val="18"/>
              </w:rPr>
              <w:t>sht</w:t>
            </w:r>
            <w:r w:rsidR="00F438B6" w:rsidRPr="00164B66">
              <w:rPr>
                <w:szCs w:val="18"/>
              </w:rPr>
              <w:t>ë</w:t>
            </w:r>
            <w:r w:rsidRPr="00164B66">
              <w:rPr>
                <w:szCs w:val="18"/>
              </w:rPr>
              <w:t xml:space="preserve"> nj</w:t>
            </w:r>
            <w:r w:rsidR="00F438B6" w:rsidRPr="00164B66">
              <w:rPr>
                <w:szCs w:val="18"/>
              </w:rPr>
              <w:t>ë</w:t>
            </w:r>
            <w:r w:rsidRPr="00164B66">
              <w:rPr>
                <w:szCs w:val="18"/>
              </w:rPr>
              <w:t xml:space="preserve"> mjet i ri i bashk</w:t>
            </w:r>
            <w:r w:rsidR="00F438B6" w:rsidRPr="00164B66">
              <w:rPr>
                <w:szCs w:val="18"/>
              </w:rPr>
              <w:t>ë</w:t>
            </w:r>
            <w:r w:rsidRPr="00164B66">
              <w:rPr>
                <w:szCs w:val="18"/>
              </w:rPr>
              <w:t>punimit nd</w:t>
            </w:r>
            <w:r w:rsidR="00F438B6" w:rsidRPr="00164B66">
              <w:rPr>
                <w:szCs w:val="18"/>
              </w:rPr>
              <w:t>ë</w:t>
            </w:r>
            <w:r w:rsidRPr="00164B66">
              <w:rPr>
                <w:szCs w:val="18"/>
              </w:rPr>
              <w:t>rkomb</w:t>
            </w:r>
            <w:r w:rsidR="00F438B6" w:rsidRPr="00164B66">
              <w:rPr>
                <w:szCs w:val="18"/>
              </w:rPr>
              <w:t>ë</w:t>
            </w:r>
            <w:r w:rsidRPr="00164B66">
              <w:rPr>
                <w:szCs w:val="18"/>
              </w:rPr>
              <w:t>tar</w:t>
            </w:r>
            <w:r w:rsidR="00E34FE2" w:rsidRPr="00164B66">
              <w:rPr>
                <w:szCs w:val="18"/>
              </w:rPr>
              <w:t>.</w:t>
            </w:r>
          </w:p>
          <w:p w:rsidR="00E34FE2" w:rsidRPr="00164B66" w:rsidRDefault="00F438B6" w:rsidP="00807B4F">
            <w:pPr>
              <w:spacing w:line="260" w:lineRule="exact"/>
              <w:rPr>
                <w:szCs w:val="18"/>
              </w:rPr>
            </w:pPr>
            <w:r w:rsidRPr="00164B66">
              <w:rPr>
                <w:szCs w:val="18"/>
              </w:rPr>
              <w:t>Ë</w:t>
            </w:r>
            <w:r w:rsidR="00BA1757" w:rsidRPr="00164B66">
              <w:rPr>
                <w:szCs w:val="18"/>
              </w:rPr>
              <w:t>sht</w:t>
            </w:r>
            <w:r w:rsidRPr="00164B66">
              <w:rPr>
                <w:szCs w:val="18"/>
              </w:rPr>
              <w:t>ë</w:t>
            </w:r>
            <w:r w:rsidR="00BA1757" w:rsidRPr="00164B66">
              <w:rPr>
                <w:szCs w:val="18"/>
              </w:rPr>
              <w:t xml:space="preserve"> e r</w:t>
            </w:r>
            <w:r w:rsidRPr="00164B66">
              <w:rPr>
                <w:szCs w:val="18"/>
              </w:rPr>
              <w:t>ë</w:t>
            </w:r>
            <w:r w:rsidR="00BA1757" w:rsidRPr="00164B66">
              <w:rPr>
                <w:szCs w:val="18"/>
              </w:rPr>
              <w:t>nd</w:t>
            </w:r>
            <w:r w:rsidRPr="00164B66">
              <w:rPr>
                <w:szCs w:val="18"/>
              </w:rPr>
              <w:t>ë</w:t>
            </w:r>
            <w:r w:rsidR="00BA1757" w:rsidRPr="00164B66">
              <w:rPr>
                <w:szCs w:val="18"/>
              </w:rPr>
              <w:t>sishme t</w:t>
            </w:r>
            <w:r w:rsidRPr="00164B66">
              <w:rPr>
                <w:szCs w:val="18"/>
              </w:rPr>
              <w:t>ë</w:t>
            </w:r>
            <w:r w:rsidR="00BA1757" w:rsidRPr="00164B66">
              <w:rPr>
                <w:szCs w:val="18"/>
              </w:rPr>
              <w:t xml:space="preserve"> merret n</w:t>
            </w:r>
            <w:r w:rsidRPr="00164B66">
              <w:rPr>
                <w:szCs w:val="18"/>
              </w:rPr>
              <w:t>ë</w:t>
            </w:r>
            <w:r w:rsidR="00BA1757" w:rsidRPr="00164B66">
              <w:rPr>
                <w:szCs w:val="18"/>
              </w:rPr>
              <w:t xml:space="preserve"> konsiderat</w:t>
            </w:r>
            <w:r w:rsidRPr="00164B66">
              <w:rPr>
                <w:szCs w:val="18"/>
              </w:rPr>
              <w:t>ë</w:t>
            </w:r>
            <w:r w:rsidR="00BA1757" w:rsidRPr="00164B66">
              <w:rPr>
                <w:szCs w:val="18"/>
              </w:rPr>
              <w:t>, se kriminaliteti i dyfisht</w:t>
            </w:r>
            <w:r w:rsidRPr="00164B66">
              <w:rPr>
                <w:szCs w:val="18"/>
              </w:rPr>
              <w:t>ë</w:t>
            </w:r>
            <w:r w:rsidR="00BA1757" w:rsidRPr="00164B66">
              <w:rPr>
                <w:szCs w:val="18"/>
              </w:rPr>
              <w:t xml:space="preserve"> nuk mund t</w:t>
            </w:r>
            <w:r w:rsidRPr="00164B66">
              <w:rPr>
                <w:szCs w:val="18"/>
              </w:rPr>
              <w:t>ë</w:t>
            </w:r>
            <w:r w:rsidR="00BA1757" w:rsidRPr="00164B66">
              <w:rPr>
                <w:szCs w:val="18"/>
              </w:rPr>
              <w:t xml:space="preserve"> k</w:t>
            </w:r>
            <w:r w:rsidRPr="00164B66">
              <w:rPr>
                <w:szCs w:val="18"/>
              </w:rPr>
              <w:t>ë</w:t>
            </w:r>
            <w:r w:rsidR="00BA1757" w:rsidRPr="00164B66">
              <w:rPr>
                <w:szCs w:val="18"/>
              </w:rPr>
              <w:t>rkohet nga pala e k</w:t>
            </w:r>
            <w:r w:rsidRPr="00164B66">
              <w:rPr>
                <w:szCs w:val="18"/>
              </w:rPr>
              <w:t>ë</w:t>
            </w:r>
            <w:r w:rsidR="00BA1757" w:rsidRPr="00164B66">
              <w:rPr>
                <w:szCs w:val="18"/>
              </w:rPr>
              <w:t>rkuar, si nj</w:t>
            </w:r>
            <w:r w:rsidRPr="00164B66">
              <w:rPr>
                <w:szCs w:val="18"/>
              </w:rPr>
              <w:t>ë</w:t>
            </w:r>
            <w:r w:rsidR="00AE7651" w:rsidRPr="00164B66">
              <w:rPr>
                <w:szCs w:val="18"/>
              </w:rPr>
              <w:t xml:space="preserve"> kusht i mbrojtjes</w:t>
            </w:r>
            <w:r w:rsidR="00BA1757" w:rsidRPr="00164B66">
              <w:rPr>
                <w:szCs w:val="18"/>
              </w:rPr>
              <w:t xml:space="preserve"> s</w:t>
            </w:r>
            <w:r w:rsidRPr="00164B66">
              <w:rPr>
                <w:szCs w:val="18"/>
              </w:rPr>
              <w:t>ë</w:t>
            </w:r>
            <w:r w:rsidR="00BA1757" w:rsidRPr="00164B66">
              <w:rPr>
                <w:szCs w:val="18"/>
              </w:rPr>
              <w:t xml:space="preserve"> t</w:t>
            </w:r>
            <w:r w:rsidRPr="00164B66">
              <w:rPr>
                <w:szCs w:val="18"/>
              </w:rPr>
              <w:t>ë</w:t>
            </w:r>
            <w:r w:rsidR="00BA1757" w:rsidRPr="00164B66">
              <w:rPr>
                <w:szCs w:val="18"/>
              </w:rPr>
              <w:t xml:space="preserve"> dh</w:t>
            </w:r>
            <w:r w:rsidRPr="00164B66">
              <w:rPr>
                <w:szCs w:val="18"/>
              </w:rPr>
              <w:t>ë</w:t>
            </w:r>
            <w:r w:rsidR="00BA1757" w:rsidRPr="00164B66">
              <w:rPr>
                <w:szCs w:val="18"/>
              </w:rPr>
              <w:t>nave</w:t>
            </w:r>
            <w:r w:rsidR="00E34FE2" w:rsidRPr="00164B66">
              <w:rPr>
                <w:szCs w:val="18"/>
              </w:rPr>
              <w:t xml:space="preserve">. </w:t>
            </w:r>
          </w:p>
          <w:p w:rsidR="00E34FE2" w:rsidRPr="00164B66" w:rsidRDefault="00E34FE2" w:rsidP="00807B4F">
            <w:pPr>
              <w:spacing w:line="260" w:lineRule="exact"/>
              <w:rPr>
                <w:szCs w:val="18"/>
              </w:rPr>
            </w:pPr>
          </w:p>
          <w:p w:rsidR="00E34FE2" w:rsidRPr="00164B66" w:rsidRDefault="00BA1757" w:rsidP="00807B4F">
            <w:pPr>
              <w:spacing w:line="260" w:lineRule="exact"/>
              <w:rPr>
                <w:szCs w:val="18"/>
              </w:rPr>
            </w:pPr>
            <w:r w:rsidRPr="00164B66">
              <w:rPr>
                <w:szCs w:val="18"/>
              </w:rPr>
              <w:t xml:space="preserve">Ky instrument i ri </w:t>
            </w:r>
            <w:r w:rsidR="00F438B6" w:rsidRPr="00164B66">
              <w:rPr>
                <w:szCs w:val="18"/>
              </w:rPr>
              <w:t>ë</w:t>
            </w:r>
            <w:r w:rsidRPr="00164B66">
              <w:rPr>
                <w:szCs w:val="18"/>
              </w:rPr>
              <w:t>sht</w:t>
            </w:r>
            <w:r w:rsidR="00F438B6" w:rsidRPr="00164B66">
              <w:rPr>
                <w:szCs w:val="18"/>
              </w:rPr>
              <w:t>ë</w:t>
            </w:r>
            <w:r w:rsidRPr="00164B66">
              <w:rPr>
                <w:szCs w:val="18"/>
              </w:rPr>
              <w:t xml:space="preserve"> rezultati i specifik</w:t>
            </w:r>
            <w:r w:rsidR="00F438B6" w:rsidRPr="00164B66">
              <w:rPr>
                <w:szCs w:val="18"/>
              </w:rPr>
              <w:t>ë</w:t>
            </w:r>
            <w:r w:rsidRPr="00164B66">
              <w:rPr>
                <w:szCs w:val="18"/>
              </w:rPr>
              <w:t>s s</w:t>
            </w:r>
            <w:r w:rsidR="00F438B6" w:rsidRPr="00164B66">
              <w:rPr>
                <w:szCs w:val="18"/>
              </w:rPr>
              <w:t>ë</w:t>
            </w:r>
            <w:r w:rsidRPr="00164B66">
              <w:rPr>
                <w:szCs w:val="18"/>
              </w:rPr>
              <w:t xml:space="preserve"> mjedisit dixhital</w:t>
            </w:r>
            <w:r w:rsidR="00E34FE2" w:rsidRPr="00164B66">
              <w:rPr>
                <w:szCs w:val="18"/>
              </w:rPr>
              <w:t>.</w:t>
            </w:r>
            <w:r w:rsidRPr="00164B66">
              <w:rPr>
                <w:szCs w:val="18"/>
              </w:rPr>
              <w:t xml:space="preserve"> Dihet se</w:t>
            </w:r>
            <w:r w:rsidR="00E34FE2" w:rsidRPr="00164B66">
              <w:rPr>
                <w:szCs w:val="18"/>
              </w:rPr>
              <w:t xml:space="preserve"> </w:t>
            </w:r>
            <w:r w:rsidRPr="00164B66">
              <w:rPr>
                <w:szCs w:val="18"/>
              </w:rPr>
              <w:t>ndihma nd</w:t>
            </w:r>
            <w:r w:rsidR="00F438B6" w:rsidRPr="00164B66">
              <w:rPr>
                <w:szCs w:val="18"/>
              </w:rPr>
              <w:t>ë</w:t>
            </w:r>
            <w:r w:rsidRPr="00164B66">
              <w:rPr>
                <w:szCs w:val="18"/>
              </w:rPr>
              <w:t xml:space="preserve">rkufitare </w:t>
            </w:r>
            <w:r w:rsidR="00F438B6" w:rsidRPr="00164B66">
              <w:rPr>
                <w:szCs w:val="18"/>
              </w:rPr>
              <w:t>ë</w:t>
            </w:r>
            <w:r w:rsidRPr="00164B66">
              <w:rPr>
                <w:szCs w:val="18"/>
              </w:rPr>
              <w:t>sht</w:t>
            </w:r>
            <w:r w:rsidR="00F438B6" w:rsidRPr="00164B66">
              <w:rPr>
                <w:szCs w:val="18"/>
              </w:rPr>
              <w:t>ë</w:t>
            </w:r>
            <w:r w:rsidRPr="00164B66">
              <w:rPr>
                <w:szCs w:val="18"/>
              </w:rPr>
              <w:t xml:space="preserve"> shum</w:t>
            </w:r>
            <w:r w:rsidR="00F438B6" w:rsidRPr="00164B66">
              <w:rPr>
                <w:szCs w:val="18"/>
              </w:rPr>
              <w:t>ë</w:t>
            </w:r>
            <w:r w:rsidRPr="00164B66">
              <w:rPr>
                <w:szCs w:val="18"/>
              </w:rPr>
              <w:t xml:space="preserve"> konsumuese p</w:t>
            </w:r>
            <w:r w:rsidR="00F438B6" w:rsidRPr="00164B66">
              <w:rPr>
                <w:szCs w:val="18"/>
              </w:rPr>
              <w:t>ë</w:t>
            </w:r>
            <w:r w:rsidRPr="00164B66">
              <w:rPr>
                <w:szCs w:val="18"/>
              </w:rPr>
              <w:t>rsa i takon koh</w:t>
            </w:r>
            <w:r w:rsidR="00F438B6" w:rsidRPr="00164B66">
              <w:rPr>
                <w:szCs w:val="18"/>
              </w:rPr>
              <w:t>ë</w:t>
            </w:r>
            <w:r w:rsidRPr="00164B66">
              <w:rPr>
                <w:szCs w:val="18"/>
              </w:rPr>
              <w:t>s. Karakteri i p</w:t>
            </w:r>
            <w:r w:rsidR="00F438B6" w:rsidRPr="00164B66">
              <w:rPr>
                <w:szCs w:val="18"/>
              </w:rPr>
              <w:t>ë</w:t>
            </w:r>
            <w:r w:rsidRPr="00164B66">
              <w:rPr>
                <w:szCs w:val="18"/>
              </w:rPr>
              <w:t>rshpejtuar i mas</w:t>
            </w:r>
            <w:r w:rsidR="00F438B6" w:rsidRPr="00164B66">
              <w:rPr>
                <w:szCs w:val="18"/>
              </w:rPr>
              <w:t>ë</w:t>
            </w:r>
            <w:r w:rsidRPr="00164B66">
              <w:rPr>
                <w:szCs w:val="18"/>
              </w:rPr>
              <w:t xml:space="preserve">s </w:t>
            </w:r>
            <w:r w:rsidR="00F438B6" w:rsidRPr="00164B66">
              <w:rPr>
                <w:szCs w:val="18"/>
              </w:rPr>
              <w:t>ë</w:t>
            </w:r>
            <w:r w:rsidRPr="00164B66">
              <w:rPr>
                <w:szCs w:val="18"/>
              </w:rPr>
              <w:t>sht</w:t>
            </w:r>
            <w:r w:rsidR="00F438B6" w:rsidRPr="00164B66">
              <w:rPr>
                <w:szCs w:val="18"/>
              </w:rPr>
              <w:t>ë</w:t>
            </w:r>
            <w:r w:rsidRPr="00164B66">
              <w:rPr>
                <w:szCs w:val="18"/>
              </w:rPr>
              <w:t xml:space="preserve"> nj</w:t>
            </w:r>
            <w:r w:rsidR="00F438B6" w:rsidRPr="00164B66">
              <w:rPr>
                <w:szCs w:val="18"/>
              </w:rPr>
              <w:t>ë</w:t>
            </w:r>
            <w:r w:rsidRPr="00164B66">
              <w:rPr>
                <w:szCs w:val="18"/>
              </w:rPr>
              <w:t xml:space="preserve"> nevoj</w:t>
            </w:r>
            <w:r w:rsidR="00F438B6" w:rsidRPr="00164B66">
              <w:rPr>
                <w:szCs w:val="18"/>
              </w:rPr>
              <w:t>ë</w:t>
            </w:r>
            <w:r w:rsidRPr="00164B66">
              <w:rPr>
                <w:szCs w:val="18"/>
              </w:rPr>
              <w:t xml:space="preserve"> e imponuar nga domosdoshm</w:t>
            </w:r>
            <w:r w:rsidR="00F438B6" w:rsidRPr="00164B66">
              <w:rPr>
                <w:szCs w:val="18"/>
              </w:rPr>
              <w:t>ë</w:t>
            </w:r>
            <w:r w:rsidRPr="00164B66">
              <w:rPr>
                <w:szCs w:val="18"/>
              </w:rPr>
              <w:t>ria p</w:t>
            </w:r>
            <w:r w:rsidR="00F438B6" w:rsidRPr="00164B66">
              <w:rPr>
                <w:szCs w:val="18"/>
              </w:rPr>
              <w:t>ë</w:t>
            </w:r>
            <w:r w:rsidRPr="00164B66">
              <w:rPr>
                <w:szCs w:val="18"/>
              </w:rPr>
              <w:t>r t</w:t>
            </w:r>
            <w:r w:rsidR="00F438B6" w:rsidRPr="00164B66">
              <w:rPr>
                <w:szCs w:val="18"/>
              </w:rPr>
              <w:t>ë</w:t>
            </w:r>
            <w:r w:rsidRPr="00164B66">
              <w:rPr>
                <w:szCs w:val="18"/>
              </w:rPr>
              <w:t xml:space="preserve"> ruajtur diçka q</w:t>
            </w:r>
            <w:r w:rsidR="00F438B6" w:rsidRPr="00164B66">
              <w:rPr>
                <w:szCs w:val="18"/>
              </w:rPr>
              <w:t>ë</w:t>
            </w:r>
            <w:r w:rsidR="001001BC" w:rsidRPr="00164B66">
              <w:rPr>
                <w:szCs w:val="18"/>
              </w:rPr>
              <w:t xml:space="preserve"> n</w:t>
            </w:r>
            <w:r w:rsidR="00F438B6" w:rsidRPr="00164B66">
              <w:rPr>
                <w:szCs w:val="18"/>
              </w:rPr>
              <w:t>ë</w:t>
            </w:r>
            <w:r w:rsidR="001001BC" w:rsidRPr="00164B66">
              <w:rPr>
                <w:szCs w:val="18"/>
              </w:rPr>
              <w:t xml:space="preserve"> pak momente mund t</w:t>
            </w:r>
            <w:r w:rsidR="00F438B6" w:rsidRPr="00164B66">
              <w:rPr>
                <w:szCs w:val="18"/>
              </w:rPr>
              <w:t>ë</w:t>
            </w:r>
            <w:r w:rsidR="001001BC" w:rsidRPr="00164B66">
              <w:rPr>
                <w:szCs w:val="18"/>
              </w:rPr>
              <w:t xml:space="preserve"> zhduket</w:t>
            </w:r>
            <w:r w:rsidRPr="00164B66">
              <w:rPr>
                <w:szCs w:val="18"/>
              </w:rPr>
              <w:t xml:space="preserve"> plot</w:t>
            </w:r>
            <w:r w:rsidR="00F438B6" w:rsidRPr="00164B66">
              <w:rPr>
                <w:szCs w:val="18"/>
              </w:rPr>
              <w:t>ë</w:t>
            </w:r>
            <w:r w:rsidRPr="00164B66">
              <w:rPr>
                <w:szCs w:val="18"/>
              </w:rPr>
              <w:t>sisht</w:t>
            </w:r>
            <w:r w:rsidR="00E34FE2" w:rsidRPr="00164B66">
              <w:rPr>
                <w:szCs w:val="18"/>
              </w:rPr>
              <w:t>.</w:t>
            </w:r>
          </w:p>
          <w:p w:rsidR="00E34FE2" w:rsidRPr="00164B66" w:rsidRDefault="00E34FE2" w:rsidP="00807B4F">
            <w:pPr>
              <w:spacing w:line="260" w:lineRule="exact"/>
              <w:rPr>
                <w:szCs w:val="18"/>
              </w:rPr>
            </w:pPr>
          </w:p>
          <w:p w:rsidR="00E34FE2" w:rsidRPr="00164B66" w:rsidRDefault="00F438B6" w:rsidP="00807B4F">
            <w:pPr>
              <w:spacing w:line="260" w:lineRule="exact"/>
              <w:rPr>
                <w:szCs w:val="18"/>
              </w:rPr>
            </w:pPr>
            <w:r w:rsidRPr="00164B66">
              <w:rPr>
                <w:szCs w:val="18"/>
              </w:rPr>
              <w:t>Ë</w:t>
            </w:r>
            <w:r w:rsidR="00971135" w:rsidRPr="00164B66">
              <w:rPr>
                <w:szCs w:val="18"/>
              </w:rPr>
              <w:t>sht</w:t>
            </w:r>
            <w:r w:rsidRPr="00164B66">
              <w:rPr>
                <w:szCs w:val="18"/>
              </w:rPr>
              <w:t>ë</w:t>
            </w:r>
            <w:r w:rsidR="00971135" w:rsidRPr="00164B66">
              <w:rPr>
                <w:szCs w:val="18"/>
              </w:rPr>
              <w:t xml:space="preserve"> me vend t</w:t>
            </w:r>
            <w:r w:rsidRPr="00164B66">
              <w:rPr>
                <w:szCs w:val="18"/>
              </w:rPr>
              <w:t>ë</w:t>
            </w:r>
            <w:r w:rsidR="00971135" w:rsidRPr="00164B66">
              <w:rPr>
                <w:szCs w:val="18"/>
              </w:rPr>
              <w:t xml:space="preserve"> themi se kjo </w:t>
            </w:r>
            <w:r w:rsidRPr="00164B66">
              <w:rPr>
                <w:szCs w:val="18"/>
              </w:rPr>
              <w:t>ë</w:t>
            </w:r>
            <w:r w:rsidR="00971135" w:rsidRPr="00164B66">
              <w:rPr>
                <w:szCs w:val="18"/>
              </w:rPr>
              <w:t>sht</w:t>
            </w:r>
            <w:r w:rsidRPr="00164B66">
              <w:rPr>
                <w:szCs w:val="18"/>
              </w:rPr>
              <w:t>ë</w:t>
            </w:r>
            <w:r w:rsidR="00971135" w:rsidRPr="00164B66">
              <w:rPr>
                <w:szCs w:val="18"/>
              </w:rPr>
              <w:t xml:space="preserve"> vet</w:t>
            </w:r>
            <w:r w:rsidRPr="00164B66">
              <w:rPr>
                <w:szCs w:val="18"/>
              </w:rPr>
              <w:t>ë</w:t>
            </w:r>
            <w:r w:rsidR="00971135" w:rsidRPr="00164B66">
              <w:rPr>
                <w:szCs w:val="18"/>
              </w:rPr>
              <w:t>m nj</w:t>
            </w:r>
            <w:r w:rsidRPr="00164B66">
              <w:rPr>
                <w:szCs w:val="18"/>
              </w:rPr>
              <w:t>ë</w:t>
            </w:r>
            <w:r w:rsidR="00971135" w:rsidRPr="00164B66">
              <w:rPr>
                <w:szCs w:val="18"/>
              </w:rPr>
              <w:t xml:space="preserve"> mas</w:t>
            </w:r>
            <w:r w:rsidRPr="00164B66">
              <w:rPr>
                <w:szCs w:val="18"/>
              </w:rPr>
              <w:t>ë</w:t>
            </w:r>
            <w:r w:rsidR="00971135" w:rsidRPr="00164B66">
              <w:rPr>
                <w:szCs w:val="18"/>
              </w:rPr>
              <w:t xml:space="preserve"> ruajtjeje, p</w:t>
            </w:r>
            <w:r w:rsidRPr="00164B66">
              <w:rPr>
                <w:szCs w:val="18"/>
              </w:rPr>
              <w:t>ë</w:t>
            </w:r>
            <w:r w:rsidR="00971135" w:rsidRPr="00164B66">
              <w:rPr>
                <w:szCs w:val="18"/>
              </w:rPr>
              <w:t>r arsye urgjente dhe nuk n</w:t>
            </w:r>
            <w:r w:rsidRPr="00164B66">
              <w:rPr>
                <w:szCs w:val="18"/>
              </w:rPr>
              <w:t>ë</w:t>
            </w:r>
            <w:r w:rsidR="00971135" w:rsidRPr="00164B66">
              <w:rPr>
                <w:szCs w:val="18"/>
              </w:rPr>
              <w:t>nkupton automatikisht zbulim t</w:t>
            </w:r>
            <w:r w:rsidRPr="00164B66">
              <w:rPr>
                <w:szCs w:val="18"/>
              </w:rPr>
              <w:t>ë</w:t>
            </w:r>
            <w:r w:rsidR="00971135" w:rsidRPr="00164B66">
              <w:rPr>
                <w:szCs w:val="18"/>
              </w:rPr>
              <w:t xml:space="preserve"> t</w:t>
            </w:r>
            <w:r w:rsidRPr="00164B66">
              <w:rPr>
                <w:szCs w:val="18"/>
              </w:rPr>
              <w:t>ë</w:t>
            </w:r>
            <w:r w:rsidR="00971135" w:rsidRPr="00164B66">
              <w:rPr>
                <w:szCs w:val="18"/>
              </w:rPr>
              <w:t xml:space="preserve"> dh</w:t>
            </w:r>
            <w:r w:rsidRPr="00164B66">
              <w:rPr>
                <w:szCs w:val="18"/>
              </w:rPr>
              <w:t>ë</w:t>
            </w:r>
            <w:r w:rsidR="00971135" w:rsidRPr="00164B66">
              <w:rPr>
                <w:szCs w:val="18"/>
              </w:rPr>
              <w:t>nave t</w:t>
            </w:r>
            <w:r w:rsidRPr="00164B66">
              <w:rPr>
                <w:szCs w:val="18"/>
              </w:rPr>
              <w:t>ë</w:t>
            </w:r>
            <w:r w:rsidR="00971135" w:rsidRPr="00164B66">
              <w:rPr>
                <w:szCs w:val="18"/>
              </w:rPr>
              <w:t xml:space="preserve"> ruajtura. N</w:t>
            </w:r>
            <w:r w:rsidRPr="00164B66">
              <w:rPr>
                <w:szCs w:val="18"/>
              </w:rPr>
              <w:t>ë</w:t>
            </w:r>
            <w:r w:rsidR="00971135" w:rsidRPr="00164B66">
              <w:rPr>
                <w:szCs w:val="18"/>
              </w:rPr>
              <w:t xml:space="preserve"> fakt, n</w:t>
            </w:r>
            <w:r w:rsidRPr="00164B66">
              <w:rPr>
                <w:szCs w:val="18"/>
              </w:rPr>
              <w:t>ë</w:t>
            </w:r>
            <w:r w:rsidR="00971135" w:rsidRPr="00164B66">
              <w:rPr>
                <w:szCs w:val="18"/>
              </w:rPr>
              <w:t xml:space="preserve"> rastet ku lejohet nj</w:t>
            </w:r>
            <w:r w:rsidRPr="00164B66">
              <w:rPr>
                <w:szCs w:val="18"/>
              </w:rPr>
              <w:t>ë</w:t>
            </w:r>
            <w:r w:rsidR="00971135" w:rsidRPr="00164B66">
              <w:rPr>
                <w:szCs w:val="18"/>
              </w:rPr>
              <w:t xml:space="preserve"> zbulim i t</w:t>
            </w:r>
            <w:r w:rsidRPr="00164B66">
              <w:rPr>
                <w:szCs w:val="18"/>
              </w:rPr>
              <w:t>ë</w:t>
            </w:r>
            <w:r w:rsidR="00971135" w:rsidRPr="00164B66">
              <w:rPr>
                <w:szCs w:val="18"/>
              </w:rPr>
              <w:t xml:space="preserve"> dh</w:t>
            </w:r>
            <w:r w:rsidRPr="00164B66">
              <w:rPr>
                <w:szCs w:val="18"/>
              </w:rPr>
              <w:t>ë</w:t>
            </w:r>
            <w:r w:rsidR="00971135" w:rsidRPr="00164B66">
              <w:rPr>
                <w:szCs w:val="18"/>
              </w:rPr>
              <w:t>nave, ka rregulla shum</w:t>
            </w:r>
            <w:r w:rsidRPr="00164B66">
              <w:rPr>
                <w:szCs w:val="18"/>
              </w:rPr>
              <w:t>ë</w:t>
            </w:r>
            <w:r w:rsidR="00971135" w:rsidRPr="00164B66">
              <w:rPr>
                <w:szCs w:val="18"/>
              </w:rPr>
              <w:t xml:space="preserve"> t</w:t>
            </w:r>
            <w:r w:rsidRPr="00164B66">
              <w:rPr>
                <w:szCs w:val="18"/>
              </w:rPr>
              <w:t>ë</w:t>
            </w:r>
            <w:r w:rsidR="00971135" w:rsidRPr="00164B66">
              <w:rPr>
                <w:szCs w:val="18"/>
              </w:rPr>
              <w:t xml:space="preserve"> ngushta t</w:t>
            </w:r>
            <w:r w:rsidRPr="00164B66">
              <w:rPr>
                <w:szCs w:val="18"/>
              </w:rPr>
              <w:t>ë</w:t>
            </w:r>
            <w:r w:rsidR="00971135" w:rsidRPr="00164B66">
              <w:rPr>
                <w:szCs w:val="18"/>
              </w:rPr>
              <w:t xml:space="preserve"> cilat e lejojn</w:t>
            </w:r>
            <w:r w:rsidRPr="00164B66">
              <w:rPr>
                <w:szCs w:val="18"/>
              </w:rPr>
              <w:t>ë</w:t>
            </w:r>
            <w:r w:rsidR="00971135" w:rsidRPr="00164B66">
              <w:rPr>
                <w:szCs w:val="18"/>
              </w:rPr>
              <w:t xml:space="preserve"> at</w:t>
            </w:r>
            <w:r w:rsidRPr="00164B66">
              <w:rPr>
                <w:szCs w:val="18"/>
              </w:rPr>
              <w:t>ë</w:t>
            </w:r>
            <w:r w:rsidR="00971135" w:rsidRPr="00164B66">
              <w:rPr>
                <w:szCs w:val="18"/>
              </w:rPr>
              <w:t>, sidomos n</w:t>
            </w:r>
            <w:r w:rsidRPr="00164B66">
              <w:rPr>
                <w:szCs w:val="18"/>
              </w:rPr>
              <w:t>ë</w:t>
            </w:r>
            <w:r w:rsidR="00971135" w:rsidRPr="00164B66">
              <w:rPr>
                <w:szCs w:val="18"/>
              </w:rPr>
              <w:t>se t</w:t>
            </w:r>
            <w:r w:rsidRPr="00164B66">
              <w:rPr>
                <w:szCs w:val="18"/>
              </w:rPr>
              <w:t>ë</w:t>
            </w:r>
            <w:r w:rsidR="00971135" w:rsidRPr="00164B66">
              <w:rPr>
                <w:szCs w:val="18"/>
              </w:rPr>
              <w:t xml:space="preserve"> dh</w:t>
            </w:r>
            <w:r w:rsidRPr="00164B66">
              <w:rPr>
                <w:szCs w:val="18"/>
              </w:rPr>
              <w:t>ë</w:t>
            </w:r>
            <w:r w:rsidR="00971135" w:rsidRPr="00164B66">
              <w:rPr>
                <w:szCs w:val="18"/>
              </w:rPr>
              <w:t>nat nuk jan</w:t>
            </w:r>
            <w:r w:rsidRPr="00164B66">
              <w:rPr>
                <w:szCs w:val="18"/>
              </w:rPr>
              <w:t>ë</w:t>
            </w:r>
            <w:r w:rsidR="00971135" w:rsidRPr="00164B66">
              <w:rPr>
                <w:szCs w:val="18"/>
              </w:rPr>
              <w:t xml:space="preserve"> thjesht t</w:t>
            </w:r>
            <w:r w:rsidRPr="00164B66">
              <w:rPr>
                <w:szCs w:val="18"/>
              </w:rPr>
              <w:t>ë</w:t>
            </w:r>
            <w:r w:rsidR="00971135" w:rsidRPr="00164B66">
              <w:rPr>
                <w:szCs w:val="18"/>
              </w:rPr>
              <w:t xml:space="preserve"> dh</w:t>
            </w:r>
            <w:r w:rsidRPr="00164B66">
              <w:rPr>
                <w:szCs w:val="18"/>
              </w:rPr>
              <w:t>ë</w:t>
            </w:r>
            <w:r w:rsidR="00971135" w:rsidRPr="00164B66">
              <w:rPr>
                <w:szCs w:val="18"/>
              </w:rPr>
              <w:t>na trafiku.</w:t>
            </w:r>
          </w:p>
          <w:p w:rsidR="00E34FE2" w:rsidRPr="00164B66" w:rsidRDefault="00971135" w:rsidP="00807B4F">
            <w:pPr>
              <w:spacing w:line="260" w:lineRule="exact"/>
              <w:rPr>
                <w:rFonts w:cs="Tunga"/>
                <w:szCs w:val="18"/>
              </w:rPr>
            </w:pPr>
            <w:r w:rsidRPr="00164B66">
              <w:rPr>
                <w:szCs w:val="18"/>
              </w:rPr>
              <w:t>N</w:t>
            </w:r>
            <w:r w:rsidR="00F438B6" w:rsidRPr="00164B66">
              <w:rPr>
                <w:szCs w:val="18"/>
              </w:rPr>
              <w:t>ë</w:t>
            </w:r>
            <w:r w:rsidRPr="00164B66">
              <w:rPr>
                <w:szCs w:val="18"/>
              </w:rPr>
              <w:t xml:space="preserve"> terma praktik</w:t>
            </w:r>
            <w:r w:rsidR="00F438B6" w:rsidRPr="00164B66">
              <w:rPr>
                <w:szCs w:val="18"/>
              </w:rPr>
              <w:t>ë</w:t>
            </w:r>
            <w:r w:rsidRPr="00164B66">
              <w:rPr>
                <w:szCs w:val="18"/>
              </w:rPr>
              <w:t>, nj</w:t>
            </w:r>
            <w:r w:rsidR="00F438B6" w:rsidRPr="00164B66">
              <w:rPr>
                <w:szCs w:val="18"/>
              </w:rPr>
              <w:t>ë</w:t>
            </w:r>
            <w:r w:rsidRPr="00164B66">
              <w:rPr>
                <w:szCs w:val="18"/>
              </w:rPr>
              <w:t xml:space="preserve"> ruajtje e p</w:t>
            </w:r>
            <w:r w:rsidR="00F438B6" w:rsidRPr="00164B66">
              <w:rPr>
                <w:szCs w:val="18"/>
              </w:rPr>
              <w:t>ë</w:t>
            </w:r>
            <w:r w:rsidRPr="00164B66">
              <w:rPr>
                <w:szCs w:val="18"/>
              </w:rPr>
              <w:t>rshpejtuar e t</w:t>
            </w:r>
            <w:r w:rsidR="00F438B6" w:rsidRPr="00164B66">
              <w:rPr>
                <w:szCs w:val="18"/>
              </w:rPr>
              <w:t>ë</w:t>
            </w:r>
            <w:r w:rsidRPr="00164B66">
              <w:rPr>
                <w:szCs w:val="18"/>
              </w:rPr>
              <w:t xml:space="preserve"> dh</w:t>
            </w:r>
            <w:r w:rsidR="00F438B6" w:rsidRPr="00164B66">
              <w:rPr>
                <w:szCs w:val="18"/>
              </w:rPr>
              <w:t>ë</w:t>
            </w:r>
            <w:r w:rsidRPr="00164B66">
              <w:rPr>
                <w:szCs w:val="18"/>
              </w:rPr>
              <w:t>nave mund t</w:t>
            </w:r>
            <w:r w:rsidR="00F438B6" w:rsidRPr="00164B66">
              <w:rPr>
                <w:szCs w:val="18"/>
              </w:rPr>
              <w:t>ë</w:t>
            </w:r>
            <w:r w:rsidRPr="00164B66">
              <w:rPr>
                <w:szCs w:val="18"/>
              </w:rPr>
              <w:t xml:space="preserve"> realizohet dhe pastaj m</w:t>
            </w:r>
            <w:r w:rsidR="00F438B6" w:rsidRPr="00164B66">
              <w:rPr>
                <w:szCs w:val="18"/>
              </w:rPr>
              <w:t>ë</w:t>
            </w:r>
            <w:r w:rsidRPr="00164B66">
              <w:rPr>
                <w:szCs w:val="18"/>
              </w:rPr>
              <w:t xml:space="preserve"> von</w:t>
            </w:r>
            <w:r w:rsidR="00F438B6" w:rsidRPr="00164B66">
              <w:rPr>
                <w:szCs w:val="18"/>
              </w:rPr>
              <w:t>ë</w:t>
            </w:r>
            <w:r w:rsidRPr="00164B66">
              <w:rPr>
                <w:szCs w:val="18"/>
              </w:rPr>
              <w:t>, mund t</w:t>
            </w:r>
            <w:r w:rsidR="00F438B6" w:rsidRPr="00164B66">
              <w:rPr>
                <w:szCs w:val="18"/>
              </w:rPr>
              <w:t>ë</w:t>
            </w:r>
            <w:r w:rsidRPr="00164B66">
              <w:rPr>
                <w:szCs w:val="18"/>
              </w:rPr>
              <w:t xml:space="preserve"> rezultoj</w:t>
            </w:r>
            <w:r w:rsidR="00F438B6" w:rsidRPr="00164B66">
              <w:rPr>
                <w:szCs w:val="18"/>
              </w:rPr>
              <w:t>ë</w:t>
            </w:r>
            <w:r w:rsidRPr="00164B66">
              <w:rPr>
                <w:szCs w:val="18"/>
              </w:rPr>
              <w:t xml:space="preserve"> se ka arsye p</w:t>
            </w:r>
            <w:r w:rsidR="00F438B6" w:rsidRPr="00164B66">
              <w:rPr>
                <w:szCs w:val="18"/>
              </w:rPr>
              <w:t>ë</w:t>
            </w:r>
            <w:r w:rsidRPr="00164B66">
              <w:rPr>
                <w:szCs w:val="18"/>
              </w:rPr>
              <w:t>r t</w:t>
            </w:r>
            <w:r w:rsidR="00F438B6" w:rsidRPr="00164B66">
              <w:rPr>
                <w:szCs w:val="18"/>
              </w:rPr>
              <w:t>ë</w:t>
            </w:r>
            <w:r w:rsidRPr="00164B66">
              <w:rPr>
                <w:szCs w:val="18"/>
              </w:rPr>
              <w:t xml:space="preserve"> mos i zbuluar t</w:t>
            </w:r>
            <w:r w:rsidR="00F438B6" w:rsidRPr="00164B66">
              <w:rPr>
                <w:szCs w:val="18"/>
              </w:rPr>
              <w:t>ë</w:t>
            </w:r>
            <w:r w:rsidRPr="00164B66">
              <w:rPr>
                <w:szCs w:val="18"/>
              </w:rPr>
              <w:t xml:space="preserve"> dh</w:t>
            </w:r>
            <w:r w:rsidR="00F438B6" w:rsidRPr="00164B66">
              <w:rPr>
                <w:szCs w:val="18"/>
              </w:rPr>
              <w:t>ë</w:t>
            </w:r>
            <w:r w:rsidRPr="00164B66">
              <w:rPr>
                <w:szCs w:val="18"/>
              </w:rPr>
              <w:t>nat pal</w:t>
            </w:r>
            <w:r w:rsidR="00F438B6" w:rsidRPr="00164B66">
              <w:rPr>
                <w:szCs w:val="18"/>
              </w:rPr>
              <w:t>ë</w:t>
            </w:r>
            <w:r w:rsidRPr="00164B66">
              <w:rPr>
                <w:szCs w:val="18"/>
              </w:rPr>
              <w:t>s q</w:t>
            </w:r>
            <w:r w:rsidR="00F438B6" w:rsidRPr="00164B66">
              <w:rPr>
                <w:szCs w:val="18"/>
              </w:rPr>
              <w:t>ë</w:t>
            </w:r>
            <w:r w:rsidRPr="00164B66">
              <w:rPr>
                <w:szCs w:val="18"/>
              </w:rPr>
              <w:t xml:space="preserve"> i k</w:t>
            </w:r>
            <w:r w:rsidR="00F438B6" w:rsidRPr="00164B66">
              <w:rPr>
                <w:szCs w:val="18"/>
              </w:rPr>
              <w:t>ë</w:t>
            </w:r>
            <w:r w:rsidRPr="00164B66">
              <w:rPr>
                <w:szCs w:val="18"/>
              </w:rPr>
              <w:t>rkon ato</w:t>
            </w:r>
            <w:r w:rsidR="00E34FE2" w:rsidRPr="00164B66">
              <w:rPr>
                <w:rFonts w:cs="Tunga"/>
                <w:szCs w:val="18"/>
              </w:rPr>
              <w:t>.</w:t>
            </w:r>
          </w:p>
          <w:p w:rsidR="00E34FE2" w:rsidRPr="00164B66" w:rsidRDefault="00E34FE2" w:rsidP="00807B4F">
            <w:pPr>
              <w:spacing w:line="260" w:lineRule="exact"/>
              <w:rPr>
                <w:color w:val="00B0F0"/>
                <w:szCs w:val="18"/>
              </w:rPr>
            </w:pPr>
          </w:p>
          <w:p w:rsidR="00E34FE2" w:rsidRPr="00164B66" w:rsidRDefault="00971135" w:rsidP="00807B4F">
            <w:pPr>
              <w:spacing w:line="260" w:lineRule="exact"/>
              <w:rPr>
                <w:szCs w:val="18"/>
              </w:rPr>
            </w:pPr>
            <w:r w:rsidRPr="00164B66">
              <w:rPr>
                <w:szCs w:val="18"/>
              </w:rPr>
              <w:t>Zbulimi i t</w:t>
            </w:r>
            <w:r w:rsidR="00F438B6" w:rsidRPr="00164B66">
              <w:rPr>
                <w:szCs w:val="18"/>
              </w:rPr>
              <w:t>ë</w:t>
            </w:r>
            <w:r w:rsidRPr="00164B66">
              <w:rPr>
                <w:szCs w:val="18"/>
              </w:rPr>
              <w:t xml:space="preserve"> dh</w:t>
            </w:r>
            <w:r w:rsidR="00F438B6" w:rsidRPr="00164B66">
              <w:rPr>
                <w:szCs w:val="18"/>
              </w:rPr>
              <w:t>ë</w:t>
            </w:r>
            <w:r w:rsidRPr="00164B66">
              <w:rPr>
                <w:szCs w:val="18"/>
              </w:rPr>
              <w:t>nave t</w:t>
            </w:r>
            <w:r w:rsidR="00F438B6" w:rsidRPr="00164B66">
              <w:rPr>
                <w:szCs w:val="18"/>
              </w:rPr>
              <w:t>ë</w:t>
            </w:r>
            <w:r w:rsidRPr="00164B66">
              <w:rPr>
                <w:szCs w:val="18"/>
              </w:rPr>
              <w:t xml:space="preserve"> trafikut p</w:t>
            </w:r>
            <w:r w:rsidR="00F438B6" w:rsidRPr="00164B66">
              <w:rPr>
                <w:szCs w:val="18"/>
              </w:rPr>
              <w:t>ë</w:t>
            </w:r>
            <w:r w:rsidRPr="00164B66">
              <w:rPr>
                <w:szCs w:val="18"/>
              </w:rPr>
              <w:t>rshkruhet n</w:t>
            </w:r>
            <w:r w:rsidR="00F438B6" w:rsidRPr="00164B66">
              <w:rPr>
                <w:szCs w:val="18"/>
              </w:rPr>
              <w:t>ë</w:t>
            </w:r>
            <w:r w:rsidRPr="00164B66">
              <w:rPr>
                <w:szCs w:val="18"/>
              </w:rPr>
              <w:t xml:space="preserve"> zbatim t</w:t>
            </w:r>
            <w:r w:rsidR="00F438B6" w:rsidRPr="00164B66">
              <w:rPr>
                <w:szCs w:val="18"/>
              </w:rPr>
              <w:t>ë</w:t>
            </w:r>
            <w:r w:rsidRPr="00164B66">
              <w:rPr>
                <w:szCs w:val="18"/>
              </w:rPr>
              <w:t xml:space="preserve"> Nenit 30 t</w:t>
            </w:r>
            <w:r w:rsidR="00F438B6" w:rsidRPr="00164B66">
              <w:rPr>
                <w:szCs w:val="18"/>
              </w:rPr>
              <w:t>ë</w:t>
            </w:r>
            <w:r w:rsidRPr="00164B66">
              <w:rPr>
                <w:szCs w:val="18"/>
              </w:rPr>
              <w:t xml:space="preserve"> Konvent</w:t>
            </w:r>
            <w:r w:rsidR="00F438B6" w:rsidRPr="00164B66">
              <w:rPr>
                <w:szCs w:val="18"/>
              </w:rPr>
              <w:t>ë</w:t>
            </w:r>
            <w:r w:rsidRPr="00164B66">
              <w:rPr>
                <w:szCs w:val="18"/>
              </w:rPr>
              <w:t>s s</w:t>
            </w:r>
            <w:r w:rsidR="00F438B6" w:rsidRPr="00164B66">
              <w:rPr>
                <w:szCs w:val="18"/>
              </w:rPr>
              <w:t>ë</w:t>
            </w:r>
            <w:r w:rsidRPr="00164B66">
              <w:rPr>
                <w:szCs w:val="18"/>
              </w:rPr>
              <w:t xml:space="preserve"> Budapestit. N</w:t>
            </w:r>
            <w:r w:rsidR="00F438B6" w:rsidRPr="00164B66">
              <w:rPr>
                <w:szCs w:val="18"/>
              </w:rPr>
              <w:t>ë</w:t>
            </w:r>
            <w:r w:rsidRPr="00164B66">
              <w:rPr>
                <w:szCs w:val="18"/>
              </w:rPr>
              <w:t xml:space="preserve"> lidhje me t</w:t>
            </w:r>
            <w:r w:rsidR="00F438B6" w:rsidRPr="00164B66">
              <w:rPr>
                <w:szCs w:val="18"/>
              </w:rPr>
              <w:t>ë</w:t>
            </w:r>
            <w:r w:rsidRPr="00164B66">
              <w:rPr>
                <w:szCs w:val="18"/>
              </w:rPr>
              <w:t xml:space="preserve"> dh</w:t>
            </w:r>
            <w:r w:rsidR="00F438B6" w:rsidRPr="00164B66">
              <w:rPr>
                <w:szCs w:val="18"/>
              </w:rPr>
              <w:t>ë</w:t>
            </w:r>
            <w:r w:rsidRPr="00164B66">
              <w:rPr>
                <w:szCs w:val="18"/>
              </w:rPr>
              <w:t>nat e trafikut</w:t>
            </w:r>
            <w:r w:rsidR="00E34FE2" w:rsidRPr="00164B66">
              <w:rPr>
                <w:szCs w:val="18"/>
              </w:rPr>
              <w:t xml:space="preserve">, </w:t>
            </w:r>
            <w:r w:rsidRPr="00164B66">
              <w:rPr>
                <w:szCs w:val="18"/>
              </w:rPr>
              <w:t>teksti i Konvent</w:t>
            </w:r>
            <w:r w:rsidR="00F438B6" w:rsidRPr="00164B66">
              <w:rPr>
                <w:szCs w:val="18"/>
              </w:rPr>
              <w:t>ë</w:t>
            </w:r>
            <w:r w:rsidRPr="00164B66">
              <w:rPr>
                <w:szCs w:val="18"/>
              </w:rPr>
              <w:t>s p</w:t>
            </w:r>
            <w:r w:rsidR="00F438B6" w:rsidRPr="00164B66">
              <w:rPr>
                <w:szCs w:val="18"/>
              </w:rPr>
              <w:t>ë</w:t>
            </w:r>
            <w:r w:rsidRPr="00164B66">
              <w:rPr>
                <w:szCs w:val="18"/>
              </w:rPr>
              <w:t>rcakton nj</w:t>
            </w:r>
            <w:r w:rsidR="00F438B6" w:rsidRPr="00164B66">
              <w:rPr>
                <w:szCs w:val="18"/>
              </w:rPr>
              <w:t>ë</w:t>
            </w:r>
            <w:r w:rsidRPr="00164B66">
              <w:rPr>
                <w:szCs w:val="18"/>
              </w:rPr>
              <w:t xml:space="preserve"> model m</w:t>
            </w:r>
            <w:r w:rsidR="00F438B6" w:rsidRPr="00164B66">
              <w:rPr>
                <w:szCs w:val="18"/>
              </w:rPr>
              <w:t>ë</w:t>
            </w:r>
            <w:r w:rsidRPr="00164B66">
              <w:rPr>
                <w:szCs w:val="18"/>
              </w:rPr>
              <w:t xml:space="preserve"> t</w:t>
            </w:r>
            <w:r w:rsidR="00F438B6" w:rsidRPr="00164B66">
              <w:rPr>
                <w:szCs w:val="18"/>
              </w:rPr>
              <w:t>ë</w:t>
            </w:r>
            <w:r w:rsidRPr="00164B66">
              <w:rPr>
                <w:szCs w:val="18"/>
              </w:rPr>
              <w:t xml:space="preserve"> leht</w:t>
            </w:r>
            <w:r w:rsidR="00F438B6" w:rsidRPr="00164B66">
              <w:rPr>
                <w:szCs w:val="18"/>
              </w:rPr>
              <w:t>ë</w:t>
            </w:r>
            <w:r w:rsidRPr="00164B66">
              <w:rPr>
                <w:szCs w:val="18"/>
              </w:rPr>
              <w:t xml:space="preserve"> p</w:t>
            </w:r>
            <w:r w:rsidR="00F438B6" w:rsidRPr="00164B66">
              <w:rPr>
                <w:szCs w:val="18"/>
              </w:rPr>
              <w:t>ë</w:t>
            </w:r>
            <w:r w:rsidRPr="00164B66">
              <w:rPr>
                <w:szCs w:val="18"/>
              </w:rPr>
              <w:t>r leht</w:t>
            </w:r>
            <w:r w:rsidR="00F438B6" w:rsidRPr="00164B66">
              <w:rPr>
                <w:szCs w:val="18"/>
              </w:rPr>
              <w:t>ë</w:t>
            </w:r>
            <w:r w:rsidRPr="00164B66">
              <w:rPr>
                <w:szCs w:val="18"/>
              </w:rPr>
              <w:t>simin e bashk</w:t>
            </w:r>
            <w:r w:rsidR="00F438B6" w:rsidRPr="00164B66">
              <w:rPr>
                <w:szCs w:val="18"/>
              </w:rPr>
              <w:t>ë</w:t>
            </w:r>
            <w:r w:rsidRPr="00164B66">
              <w:rPr>
                <w:szCs w:val="18"/>
              </w:rPr>
              <w:t>punimit nd</w:t>
            </w:r>
            <w:r w:rsidR="00F438B6" w:rsidRPr="00164B66">
              <w:rPr>
                <w:szCs w:val="18"/>
              </w:rPr>
              <w:t>ë</w:t>
            </w:r>
            <w:r w:rsidRPr="00164B66">
              <w:rPr>
                <w:szCs w:val="18"/>
              </w:rPr>
              <w:t>rkomb</w:t>
            </w:r>
            <w:r w:rsidR="00F438B6" w:rsidRPr="00164B66">
              <w:rPr>
                <w:szCs w:val="18"/>
              </w:rPr>
              <w:t>ë</w:t>
            </w:r>
            <w:r w:rsidRPr="00164B66">
              <w:rPr>
                <w:szCs w:val="18"/>
              </w:rPr>
              <w:t>tar</w:t>
            </w:r>
            <w:r w:rsidR="00E34FE2" w:rsidRPr="00164B66">
              <w:rPr>
                <w:szCs w:val="18"/>
              </w:rPr>
              <w:t xml:space="preserve">. </w:t>
            </w:r>
            <w:r w:rsidRPr="00164B66">
              <w:rPr>
                <w:szCs w:val="18"/>
              </w:rPr>
              <w:t>Nuk ka rregulla specifike p</w:t>
            </w:r>
            <w:r w:rsidR="00F438B6" w:rsidRPr="00164B66">
              <w:rPr>
                <w:szCs w:val="18"/>
              </w:rPr>
              <w:t>ë</w:t>
            </w:r>
            <w:r w:rsidRPr="00164B66">
              <w:rPr>
                <w:szCs w:val="18"/>
              </w:rPr>
              <w:t>r nj</w:t>
            </w:r>
            <w:r w:rsidR="00F438B6" w:rsidRPr="00164B66">
              <w:rPr>
                <w:szCs w:val="18"/>
              </w:rPr>
              <w:t>ë</w:t>
            </w:r>
            <w:r w:rsidRPr="00164B66">
              <w:rPr>
                <w:szCs w:val="18"/>
              </w:rPr>
              <w:t xml:space="preserve"> zbulim t</w:t>
            </w:r>
            <w:r w:rsidR="00F438B6" w:rsidRPr="00164B66">
              <w:rPr>
                <w:szCs w:val="18"/>
              </w:rPr>
              <w:t>ë</w:t>
            </w:r>
            <w:r w:rsidRPr="00164B66">
              <w:rPr>
                <w:szCs w:val="18"/>
              </w:rPr>
              <w:t xml:space="preserve"> p</w:t>
            </w:r>
            <w:r w:rsidR="00F438B6" w:rsidRPr="00164B66">
              <w:rPr>
                <w:szCs w:val="18"/>
              </w:rPr>
              <w:t>ë</w:t>
            </w:r>
            <w:r w:rsidRPr="00164B66">
              <w:rPr>
                <w:szCs w:val="18"/>
              </w:rPr>
              <w:t>rshpejtuar t</w:t>
            </w:r>
            <w:r w:rsidR="00F438B6" w:rsidRPr="00164B66">
              <w:rPr>
                <w:szCs w:val="18"/>
              </w:rPr>
              <w:t>ë</w:t>
            </w:r>
            <w:r w:rsidRPr="00164B66">
              <w:rPr>
                <w:szCs w:val="18"/>
              </w:rPr>
              <w:t xml:space="preserve"> t</w:t>
            </w:r>
            <w:r w:rsidR="00F438B6" w:rsidRPr="00164B66">
              <w:rPr>
                <w:szCs w:val="18"/>
              </w:rPr>
              <w:t>ë</w:t>
            </w:r>
            <w:r w:rsidRPr="00164B66">
              <w:rPr>
                <w:szCs w:val="18"/>
              </w:rPr>
              <w:t xml:space="preserve"> dh</w:t>
            </w:r>
            <w:r w:rsidR="00F438B6" w:rsidRPr="00164B66">
              <w:rPr>
                <w:szCs w:val="18"/>
              </w:rPr>
              <w:t>ë</w:t>
            </w:r>
            <w:r w:rsidRPr="00164B66">
              <w:rPr>
                <w:szCs w:val="18"/>
              </w:rPr>
              <w:t>nave, sepse nuk ka rregulla specifike p</w:t>
            </w:r>
            <w:r w:rsidR="00F438B6" w:rsidRPr="00164B66">
              <w:rPr>
                <w:szCs w:val="18"/>
              </w:rPr>
              <w:t>ë</w:t>
            </w:r>
            <w:r w:rsidRPr="00164B66">
              <w:rPr>
                <w:szCs w:val="18"/>
              </w:rPr>
              <w:t>r zbulimin e p</w:t>
            </w:r>
            <w:r w:rsidR="00F438B6" w:rsidRPr="00164B66">
              <w:rPr>
                <w:szCs w:val="18"/>
              </w:rPr>
              <w:t>ë</w:t>
            </w:r>
            <w:r w:rsidRPr="00164B66">
              <w:rPr>
                <w:szCs w:val="18"/>
              </w:rPr>
              <w:t>rshpejtuar n</w:t>
            </w:r>
            <w:r w:rsidR="00F438B6" w:rsidRPr="00164B66">
              <w:rPr>
                <w:szCs w:val="18"/>
              </w:rPr>
              <w:t>ë</w:t>
            </w:r>
            <w:r w:rsidRPr="00164B66">
              <w:rPr>
                <w:szCs w:val="18"/>
              </w:rPr>
              <w:t xml:space="preserve"> nivel komb</w:t>
            </w:r>
            <w:r w:rsidR="00F438B6" w:rsidRPr="00164B66">
              <w:rPr>
                <w:szCs w:val="18"/>
              </w:rPr>
              <w:t>ë</w:t>
            </w:r>
            <w:r w:rsidRPr="00164B66">
              <w:rPr>
                <w:szCs w:val="18"/>
              </w:rPr>
              <w:t>tar, n</w:t>
            </w:r>
            <w:r w:rsidR="00F438B6" w:rsidRPr="00164B66">
              <w:rPr>
                <w:szCs w:val="18"/>
              </w:rPr>
              <w:t>ë</w:t>
            </w:r>
            <w:r w:rsidRPr="00164B66">
              <w:rPr>
                <w:szCs w:val="18"/>
              </w:rPr>
              <w:t xml:space="preserve"> kapitullin e rregullave procedurale</w:t>
            </w:r>
            <w:r w:rsidR="00E34FE2" w:rsidRPr="00164B66">
              <w:rPr>
                <w:szCs w:val="18"/>
              </w:rPr>
              <w:t xml:space="preserve">. </w:t>
            </w:r>
            <w:r w:rsidRPr="00164B66">
              <w:rPr>
                <w:szCs w:val="18"/>
              </w:rPr>
              <w:t>N</w:t>
            </w:r>
            <w:r w:rsidR="00F438B6" w:rsidRPr="00164B66">
              <w:rPr>
                <w:szCs w:val="18"/>
              </w:rPr>
              <w:t>ë</w:t>
            </w:r>
            <w:r w:rsidRPr="00164B66">
              <w:rPr>
                <w:szCs w:val="18"/>
              </w:rPr>
              <w:t xml:space="preserve"> fakt, duke e n</w:t>
            </w:r>
            <w:r w:rsidR="00F438B6" w:rsidRPr="00164B66">
              <w:rPr>
                <w:szCs w:val="18"/>
              </w:rPr>
              <w:t>ë</w:t>
            </w:r>
            <w:r w:rsidRPr="00164B66">
              <w:rPr>
                <w:szCs w:val="18"/>
              </w:rPr>
              <w:t>nkuptuar, Konventa harmonizon rregullat e brendshme p</w:t>
            </w:r>
            <w:r w:rsidR="00F438B6" w:rsidRPr="00164B66">
              <w:rPr>
                <w:szCs w:val="18"/>
              </w:rPr>
              <w:t>ë</w:t>
            </w:r>
            <w:r w:rsidRPr="00164B66">
              <w:rPr>
                <w:szCs w:val="18"/>
              </w:rPr>
              <w:t>r ruajtjen e p</w:t>
            </w:r>
            <w:r w:rsidR="00F438B6" w:rsidRPr="00164B66">
              <w:rPr>
                <w:szCs w:val="18"/>
              </w:rPr>
              <w:t>ë</w:t>
            </w:r>
            <w:r w:rsidRPr="00164B66">
              <w:rPr>
                <w:szCs w:val="18"/>
              </w:rPr>
              <w:t>rshpejtuar t</w:t>
            </w:r>
            <w:r w:rsidR="00F438B6" w:rsidRPr="00164B66">
              <w:rPr>
                <w:szCs w:val="18"/>
              </w:rPr>
              <w:t>ë</w:t>
            </w:r>
            <w:r w:rsidRPr="00164B66">
              <w:rPr>
                <w:szCs w:val="18"/>
              </w:rPr>
              <w:t xml:space="preserve"> provave dhe rregullat q</w:t>
            </w:r>
            <w:r w:rsidR="00F438B6" w:rsidRPr="00164B66">
              <w:rPr>
                <w:szCs w:val="18"/>
              </w:rPr>
              <w:t>ë</w:t>
            </w:r>
            <w:r w:rsidRPr="00164B66">
              <w:rPr>
                <w:szCs w:val="18"/>
              </w:rPr>
              <w:t xml:space="preserve"> rregullojn</w:t>
            </w:r>
            <w:r w:rsidR="00F438B6" w:rsidRPr="00164B66">
              <w:rPr>
                <w:szCs w:val="18"/>
              </w:rPr>
              <w:t>ë</w:t>
            </w:r>
            <w:r w:rsidRPr="00164B66">
              <w:rPr>
                <w:szCs w:val="18"/>
              </w:rPr>
              <w:t xml:space="preserve"> bashk</w:t>
            </w:r>
            <w:r w:rsidR="00F438B6" w:rsidRPr="00164B66">
              <w:rPr>
                <w:szCs w:val="18"/>
              </w:rPr>
              <w:t>ë</w:t>
            </w:r>
            <w:r w:rsidRPr="00164B66">
              <w:rPr>
                <w:szCs w:val="18"/>
              </w:rPr>
              <w:t>punimin nd</w:t>
            </w:r>
            <w:r w:rsidR="00F438B6" w:rsidRPr="00164B66">
              <w:rPr>
                <w:szCs w:val="18"/>
              </w:rPr>
              <w:t>ë</w:t>
            </w:r>
            <w:r w:rsidRPr="00164B66">
              <w:rPr>
                <w:szCs w:val="18"/>
              </w:rPr>
              <w:t>rkomb</w:t>
            </w:r>
            <w:r w:rsidR="00F438B6" w:rsidRPr="00164B66">
              <w:rPr>
                <w:szCs w:val="18"/>
              </w:rPr>
              <w:t>ë</w:t>
            </w:r>
            <w:r w:rsidRPr="00164B66">
              <w:rPr>
                <w:szCs w:val="18"/>
              </w:rPr>
              <w:t>tar</w:t>
            </w:r>
            <w:r w:rsidR="00E34FE2" w:rsidRPr="00164B66">
              <w:rPr>
                <w:szCs w:val="18"/>
              </w:rPr>
              <w:t>.</w:t>
            </w:r>
          </w:p>
          <w:p w:rsidR="00E34FE2" w:rsidRPr="00164B66" w:rsidRDefault="00E34FE2" w:rsidP="00807B4F">
            <w:pPr>
              <w:spacing w:line="260" w:lineRule="exact"/>
              <w:rPr>
                <w:color w:val="00B0F0"/>
                <w:szCs w:val="18"/>
              </w:rPr>
            </w:pPr>
          </w:p>
          <w:p w:rsidR="00E34FE2" w:rsidRPr="00164B66" w:rsidRDefault="003917BB" w:rsidP="00807B4F">
            <w:pPr>
              <w:spacing w:line="260" w:lineRule="exact"/>
              <w:rPr>
                <w:szCs w:val="18"/>
              </w:rPr>
            </w:pPr>
            <w:r w:rsidRPr="00164B66">
              <w:rPr>
                <w:szCs w:val="18"/>
              </w:rPr>
              <w:t>Neni 31 i Konvent</w:t>
            </w:r>
            <w:r w:rsidR="00F438B6" w:rsidRPr="00164B66">
              <w:rPr>
                <w:szCs w:val="18"/>
              </w:rPr>
              <w:t>ë</w:t>
            </w:r>
            <w:r w:rsidRPr="00164B66">
              <w:rPr>
                <w:szCs w:val="18"/>
              </w:rPr>
              <w:t>s p</w:t>
            </w:r>
            <w:r w:rsidR="00F438B6" w:rsidRPr="00164B66">
              <w:rPr>
                <w:szCs w:val="18"/>
              </w:rPr>
              <w:t>ë</w:t>
            </w:r>
            <w:r w:rsidRPr="00164B66">
              <w:rPr>
                <w:szCs w:val="18"/>
              </w:rPr>
              <w:t>rcakton nj</w:t>
            </w:r>
            <w:r w:rsidR="00F438B6" w:rsidRPr="00164B66">
              <w:rPr>
                <w:szCs w:val="18"/>
              </w:rPr>
              <w:t>ë</w:t>
            </w:r>
            <w:r w:rsidRPr="00164B66">
              <w:rPr>
                <w:szCs w:val="18"/>
              </w:rPr>
              <w:t xml:space="preserve"> rregull t</w:t>
            </w:r>
            <w:r w:rsidR="00F438B6" w:rsidRPr="00164B66">
              <w:rPr>
                <w:szCs w:val="18"/>
              </w:rPr>
              <w:t>ë</w:t>
            </w:r>
            <w:r w:rsidRPr="00164B66">
              <w:rPr>
                <w:szCs w:val="18"/>
              </w:rPr>
              <w:t xml:space="preserve"> p</w:t>
            </w:r>
            <w:r w:rsidR="00F438B6" w:rsidRPr="00164B66">
              <w:rPr>
                <w:szCs w:val="18"/>
              </w:rPr>
              <w:t>ë</w:t>
            </w:r>
            <w:r w:rsidRPr="00164B66">
              <w:rPr>
                <w:szCs w:val="18"/>
              </w:rPr>
              <w:t>rgjithsh</w:t>
            </w:r>
            <w:r w:rsidR="00F438B6" w:rsidRPr="00164B66">
              <w:rPr>
                <w:szCs w:val="18"/>
              </w:rPr>
              <w:t>ë</w:t>
            </w:r>
            <w:r w:rsidRPr="00164B66">
              <w:rPr>
                <w:szCs w:val="18"/>
              </w:rPr>
              <w:t>m p</w:t>
            </w:r>
            <w:r w:rsidR="00F438B6" w:rsidRPr="00164B66">
              <w:rPr>
                <w:szCs w:val="18"/>
              </w:rPr>
              <w:t>ë</w:t>
            </w:r>
            <w:r w:rsidRPr="00164B66">
              <w:rPr>
                <w:szCs w:val="18"/>
              </w:rPr>
              <w:t>r ndihm</w:t>
            </w:r>
            <w:r w:rsidR="00F438B6" w:rsidRPr="00164B66">
              <w:rPr>
                <w:szCs w:val="18"/>
              </w:rPr>
              <w:t>ë</w:t>
            </w:r>
            <w:r w:rsidRPr="00164B66">
              <w:rPr>
                <w:szCs w:val="18"/>
              </w:rPr>
              <w:t>n reciproke n</w:t>
            </w:r>
            <w:r w:rsidR="00F438B6" w:rsidRPr="00164B66">
              <w:rPr>
                <w:szCs w:val="18"/>
              </w:rPr>
              <w:t>ë</w:t>
            </w:r>
            <w:r w:rsidRPr="00164B66">
              <w:rPr>
                <w:szCs w:val="18"/>
              </w:rPr>
              <w:t xml:space="preserve"> lidhje me hyrjen tek t</w:t>
            </w:r>
            <w:r w:rsidR="00F438B6" w:rsidRPr="00164B66">
              <w:rPr>
                <w:szCs w:val="18"/>
              </w:rPr>
              <w:t>ë</w:t>
            </w:r>
            <w:r w:rsidRPr="00164B66">
              <w:rPr>
                <w:szCs w:val="18"/>
              </w:rPr>
              <w:t xml:space="preserve"> dh</w:t>
            </w:r>
            <w:r w:rsidR="00F438B6" w:rsidRPr="00164B66">
              <w:rPr>
                <w:szCs w:val="18"/>
              </w:rPr>
              <w:t>ë</w:t>
            </w:r>
            <w:r w:rsidRPr="00164B66">
              <w:rPr>
                <w:szCs w:val="18"/>
              </w:rPr>
              <w:t>nat e ruajtura kompjuterike. Megjith</w:t>
            </w:r>
            <w:r w:rsidR="00F438B6" w:rsidRPr="00164B66">
              <w:rPr>
                <w:szCs w:val="18"/>
              </w:rPr>
              <w:t>ë</w:t>
            </w:r>
            <w:r w:rsidRPr="00164B66">
              <w:rPr>
                <w:szCs w:val="18"/>
              </w:rPr>
              <w:t>se ky nen dhe Neni 23 t</w:t>
            </w:r>
            <w:r w:rsidR="00F438B6" w:rsidRPr="00164B66">
              <w:rPr>
                <w:szCs w:val="18"/>
              </w:rPr>
              <w:t>ë</w:t>
            </w:r>
            <w:r w:rsidRPr="00164B66">
              <w:rPr>
                <w:szCs w:val="18"/>
              </w:rPr>
              <w:t xml:space="preserve"> cilit i referohet, shprehin nj</w:t>
            </w:r>
            <w:r w:rsidR="00F438B6" w:rsidRPr="00164B66">
              <w:rPr>
                <w:szCs w:val="18"/>
              </w:rPr>
              <w:t>ë</w:t>
            </w:r>
            <w:r w:rsidRPr="00164B66">
              <w:rPr>
                <w:szCs w:val="18"/>
              </w:rPr>
              <w:t xml:space="preserve"> aspirat</w:t>
            </w:r>
            <w:r w:rsidR="00F438B6" w:rsidRPr="00164B66">
              <w:rPr>
                <w:szCs w:val="18"/>
              </w:rPr>
              <w:t>ë</w:t>
            </w:r>
            <w:r w:rsidRPr="00164B66">
              <w:rPr>
                <w:szCs w:val="18"/>
              </w:rPr>
              <w:t xml:space="preserve"> t</w:t>
            </w:r>
            <w:r w:rsidR="00F438B6" w:rsidRPr="00164B66">
              <w:rPr>
                <w:szCs w:val="18"/>
              </w:rPr>
              <w:t>ë</w:t>
            </w:r>
            <w:r w:rsidRPr="00164B66">
              <w:rPr>
                <w:szCs w:val="18"/>
              </w:rPr>
              <w:t xml:space="preserve"> p</w:t>
            </w:r>
            <w:r w:rsidR="00F438B6" w:rsidRPr="00164B66">
              <w:rPr>
                <w:szCs w:val="18"/>
              </w:rPr>
              <w:t>ë</w:t>
            </w:r>
            <w:r w:rsidRPr="00164B66">
              <w:rPr>
                <w:szCs w:val="18"/>
              </w:rPr>
              <w:t>rgjithshme q</w:t>
            </w:r>
            <w:r w:rsidR="00F438B6" w:rsidRPr="00164B66">
              <w:rPr>
                <w:szCs w:val="18"/>
              </w:rPr>
              <w:t>ë</w:t>
            </w:r>
            <w:r w:rsidRPr="00164B66">
              <w:rPr>
                <w:szCs w:val="18"/>
              </w:rPr>
              <w:t xml:space="preserve"> pal</w:t>
            </w:r>
            <w:r w:rsidR="00F438B6" w:rsidRPr="00164B66">
              <w:rPr>
                <w:szCs w:val="18"/>
              </w:rPr>
              <w:t>ë</w:t>
            </w:r>
            <w:r w:rsidR="009E1E02" w:rsidRPr="00164B66">
              <w:rPr>
                <w:szCs w:val="18"/>
              </w:rPr>
              <w:t>t</w:t>
            </w:r>
            <w:r w:rsidRPr="00164B66">
              <w:rPr>
                <w:szCs w:val="18"/>
              </w:rPr>
              <w:t xml:space="preserve"> t</w:t>
            </w:r>
            <w:r w:rsidR="00F438B6" w:rsidRPr="00164B66">
              <w:rPr>
                <w:szCs w:val="18"/>
              </w:rPr>
              <w:t>ë</w:t>
            </w:r>
            <w:r w:rsidRPr="00164B66">
              <w:rPr>
                <w:szCs w:val="18"/>
              </w:rPr>
              <w:t xml:space="preserve"> bashk</w:t>
            </w:r>
            <w:r w:rsidR="00F438B6" w:rsidRPr="00164B66">
              <w:rPr>
                <w:szCs w:val="18"/>
              </w:rPr>
              <w:t>ë</w:t>
            </w:r>
            <w:r w:rsidRPr="00164B66">
              <w:rPr>
                <w:szCs w:val="18"/>
              </w:rPr>
              <w:t>punojn</w:t>
            </w:r>
            <w:r w:rsidR="00F438B6" w:rsidRPr="00164B66">
              <w:rPr>
                <w:szCs w:val="18"/>
              </w:rPr>
              <w:t>ë</w:t>
            </w:r>
            <w:r w:rsidRPr="00164B66">
              <w:rPr>
                <w:szCs w:val="18"/>
              </w:rPr>
              <w:t xml:space="preserve"> n</w:t>
            </w:r>
            <w:r w:rsidR="00F438B6" w:rsidRPr="00164B66">
              <w:rPr>
                <w:szCs w:val="18"/>
              </w:rPr>
              <w:t>ë</w:t>
            </w:r>
            <w:r w:rsidRPr="00164B66">
              <w:rPr>
                <w:szCs w:val="18"/>
              </w:rPr>
              <w:t xml:space="preserve"> ndjekjen e krimit kibernetik n</w:t>
            </w:r>
            <w:r w:rsidR="00F438B6" w:rsidRPr="00164B66">
              <w:rPr>
                <w:szCs w:val="18"/>
              </w:rPr>
              <w:t>ë</w:t>
            </w:r>
            <w:r w:rsidRPr="00164B66">
              <w:rPr>
                <w:szCs w:val="18"/>
              </w:rPr>
              <w:t xml:space="preserve"> </w:t>
            </w:r>
            <w:r w:rsidR="00E34FE2" w:rsidRPr="00164B66">
              <w:rPr>
                <w:szCs w:val="18"/>
              </w:rPr>
              <w:t>“</w:t>
            </w:r>
            <w:r w:rsidR="009E1B6C" w:rsidRPr="00164B66">
              <w:rPr>
                <w:szCs w:val="18"/>
              </w:rPr>
              <w:t>shtrirjen m</w:t>
            </w:r>
            <w:r w:rsidR="00F438B6" w:rsidRPr="00164B66">
              <w:rPr>
                <w:szCs w:val="18"/>
              </w:rPr>
              <w:t>ë</w:t>
            </w:r>
            <w:r w:rsidR="009E1B6C" w:rsidRPr="00164B66">
              <w:rPr>
                <w:szCs w:val="18"/>
              </w:rPr>
              <w:t xml:space="preserve"> t</w:t>
            </w:r>
            <w:r w:rsidR="00F438B6" w:rsidRPr="00164B66">
              <w:rPr>
                <w:szCs w:val="18"/>
              </w:rPr>
              <w:t>ë</w:t>
            </w:r>
            <w:r w:rsidR="009E1B6C" w:rsidRPr="00164B66">
              <w:rPr>
                <w:szCs w:val="18"/>
              </w:rPr>
              <w:t xml:space="preserve"> gjer</w:t>
            </w:r>
            <w:r w:rsidR="00F438B6" w:rsidRPr="00164B66">
              <w:rPr>
                <w:szCs w:val="18"/>
              </w:rPr>
              <w:t>ë</w:t>
            </w:r>
            <w:r w:rsidR="009E1B6C" w:rsidRPr="00164B66">
              <w:rPr>
                <w:szCs w:val="18"/>
              </w:rPr>
              <w:t xml:space="preserve"> t</w:t>
            </w:r>
            <w:r w:rsidR="00F438B6" w:rsidRPr="00164B66">
              <w:rPr>
                <w:szCs w:val="18"/>
              </w:rPr>
              <w:t>ë</w:t>
            </w:r>
            <w:r w:rsidR="009E1B6C" w:rsidRPr="00164B66">
              <w:rPr>
                <w:szCs w:val="18"/>
              </w:rPr>
              <w:t xml:space="preserve"> mundshme</w:t>
            </w:r>
            <w:r w:rsidR="00E34FE2" w:rsidRPr="00164B66">
              <w:rPr>
                <w:szCs w:val="18"/>
              </w:rPr>
              <w:t xml:space="preserve">”, </w:t>
            </w:r>
            <w:r w:rsidRPr="00164B66">
              <w:rPr>
                <w:szCs w:val="18"/>
              </w:rPr>
              <w:t>ai nuk krijon detyrime t</w:t>
            </w:r>
            <w:r w:rsidR="00F438B6" w:rsidRPr="00164B66">
              <w:rPr>
                <w:szCs w:val="18"/>
              </w:rPr>
              <w:t>ë</w:t>
            </w:r>
            <w:r w:rsidRPr="00164B66">
              <w:rPr>
                <w:szCs w:val="18"/>
              </w:rPr>
              <w:t xml:space="preserve"> reja p</w:t>
            </w:r>
            <w:r w:rsidR="00F438B6" w:rsidRPr="00164B66">
              <w:rPr>
                <w:szCs w:val="18"/>
              </w:rPr>
              <w:t>ë</w:t>
            </w:r>
            <w:r w:rsidRPr="00164B66">
              <w:rPr>
                <w:szCs w:val="18"/>
              </w:rPr>
              <w:t>r bashk</w:t>
            </w:r>
            <w:r w:rsidR="00F438B6" w:rsidRPr="00164B66">
              <w:rPr>
                <w:szCs w:val="18"/>
              </w:rPr>
              <w:t>ë</w:t>
            </w:r>
            <w:r w:rsidRPr="00164B66">
              <w:rPr>
                <w:szCs w:val="18"/>
              </w:rPr>
              <w:t>punim. I gjith</w:t>
            </w:r>
            <w:r w:rsidR="00F438B6" w:rsidRPr="00164B66">
              <w:rPr>
                <w:szCs w:val="18"/>
              </w:rPr>
              <w:t>ë</w:t>
            </w:r>
            <w:r w:rsidRPr="00164B66">
              <w:rPr>
                <w:szCs w:val="18"/>
              </w:rPr>
              <w:t xml:space="preserve"> bashk</w:t>
            </w:r>
            <w:r w:rsidR="00F438B6" w:rsidRPr="00164B66">
              <w:rPr>
                <w:szCs w:val="18"/>
              </w:rPr>
              <w:t>ë</w:t>
            </w:r>
            <w:r w:rsidRPr="00164B66">
              <w:rPr>
                <w:szCs w:val="18"/>
              </w:rPr>
              <w:t>punimi i n</w:t>
            </w:r>
            <w:r w:rsidR="00F438B6" w:rsidRPr="00164B66">
              <w:rPr>
                <w:szCs w:val="18"/>
              </w:rPr>
              <w:t>ë</w:t>
            </w:r>
            <w:r w:rsidRPr="00164B66">
              <w:rPr>
                <w:szCs w:val="18"/>
              </w:rPr>
              <w:t>nshtrohet traktateve ekzistuese dhe instrumenteve nd</w:t>
            </w:r>
            <w:r w:rsidR="00F438B6" w:rsidRPr="00164B66">
              <w:rPr>
                <w:szCs w:val="18"/>
              </w:rPr>
              <w:t>ë</w:t>
            </w:r>
            <w:r w:rsidRPr="00164B66">
              <w:rPr>
                <w:szCs w:val="18"/>
              </w:rPr>
              <w:t>rkomb</w:t>
            </w:r>
            <w:r w:rsidR="00F438B6" w:rsidRPr="00164B66">
              <w:rPr>
                <w:szCs w:val="18"/>
              </w:rPr>
              <w:t>ë</w:t>
            </w:r>
            <w:r w:rsidRPr="00164B66">
              <w:rPr>
                <w:szCs w:val="18"/>
              </w:rPr>
              <w:t>tar</w:t>
            </w:r>
            <w:r w:rsidR="00F438B6" w:rsidRPr="00164B66">
              <w:rPr>
                <w:szCs w:val="18"/>
              </w:rPr>
              <w:t>ë</w:t>
            </w:r>
            <w:r w:rsidRPr="00164B66">
              <w:rPr>
                <w:szCs w:val="18"/>
              </w:rPr>
              <w:t xml:space="preserve"> q</w:t>
            </w:r>
            <w:r w:rsidR="00F438B6" w:rsidRPr="00164B66">
              <w:rPr>
                <w:szCs w:val="18"/>
              </w:rPr>
              <w:t>ë</w:t>
            </w:r>
            <w:r w:rsidRPr="00164B66">
              <w:rPr>
                <w:szCs w:val="18"/>
              </w:rPr>
              <w:t xml:space="preserve"> rregullojn</w:t>
            </w:r>
            <w:r w:rsidR="00F438B6" w:rsidRPr="00164B66">
              <w:rPr>
                <w:szCs w:val="18"/>
              </w:rPr>
              <w:t>ë</w:t>
            </w:r>
            <w:r w:rsidRPr="00164B66">
              <w:rPr>
                <w:szCs w:val="18"/>
              </w:rPr>
              <w:t xml:space="preserve"> bashk</w:t>
            </w:r>
            <w:r w:rsidR="00F438B6" w:rsidRPr="00164B66">
              <w:rPr>
                <w:szCs w:val="18"/>
              </w:rPr>
              <w:t>ë</w:t>
            </w:r>
            <w:r w:rsidRPr="00164B66">
              <w:rPr>
                <w:szCs w:val="18"/>
              </w:rPr>
              <w:t>punimin nd</w:t>
            </w:r>
            <w:r w:rsidR="00F438B6" w:rsidRPr="00164B66">
              <w:rPr>
                <w:szCs w:val="18"/>
              </w:rPr>
              <w:t>ë</w:t>
            </w:r>
            <w:r w:rsidRPr="00164B66">
              <w:rPr>
                <w:szCs w:val="18"/>
              </w:rPr>
              <w:t>rkufitar n</w:t>
            </w:r>
            <w:r w:rsidR="00F438B6" w:rsidRPr="00164B66">
              <w:rPr>
                <w:szCs w:val="18"/>
              </w:rPr>
              <w:t>ë</w:t>
            </w:r>
            <w:r w:rsidRPr="00164B66">
              <w:rPr>
                <w:szCs w:val="18"/>
              </w:rPr>
              <w:t xml:space="preserve"> hetimet tradicionale</w:t>
            </w:r>
            <w:r w:rsidR="00E34FE2" w:rsidRPr="00164B66">
              <w:rPr>
                <w:szCs w:val="18"/>
              </w:rPr>
              <w:t>.</w:t>
            </w:r>
          </w:p>
          <w:p w:rsidR="00E34FE2" w:rsidRPr="00164B66" w:rsidRDefault="00E34FE2" w:rsidP="00807B4F">
            <w:pPr>
              <w:spacing w:line="260" w:lineRule="exact"/>
              <w:rPr>
                <w:color w:val="00B0F0"/>
                <w:szCs w:val="18"/>
              </w:rPr>
            </w:pPr>
          </w:p>
          <w:p w:rsidR="00E34FE2" w:rsidRPr="00164B66" w:rsidRDefault="003917BB" w:rsidP="00807B4F">
            <w:pPr>
              <w:spacing w:line="260" w:lineRule="exact"/>
              <w:rPr>
                <w:szCs w:val="18"/>
              </w:rPr>
            </w:pPr>
            <w:r w:rsidRPr="00164B66">
              <w:rPr>
                <w:szCs w:val="18"/>
              </w:rPr>
              <w:t xml:space="preserve">Neni </w:t>
            </w:r>
            <w:r w:rsidR="00E34FE2" w:rsidRPr="00164B66">
              <w:rPr>
                <w:szCs w:val="18"/>
              </w:rPr>
              <w:t xml:space="preserve">32 </w:t>
            </w:r>
            <w:r w:rsidRPr="00164B66">
              <w:rPr>
                <w:szCs w:val="18"/>
              </w:rPr>
              <w:t>p</w:t>
            </w:r>
            <w:r w:rsidR="00F438B6" w:rsidRPr="00164B66">
              <w:rPr>
                <w:szCs w:val="18"/>
              </w:rPr>
              <w:t>ë</w:t>
            </w:r>
            <w:r w:rsidRPr="00164B66">
              <w:rPr>
                <w:szCs w:val="18"/>
              </w:rPr>
              <w:t>rcakton mund</w:t>
            </w:r>
            <w:r w:rsidR="00F438B6" w:rsidRPr="00164B66">
              <w:rPr>
                <w:szCs w:val="18"/>
              </w:rPr>
              <w:t>ë</w:t>
            </w:r>
            <w:r w:rsidRPr="00164B66">
              <w:rPr>
                <w:szCs w:val="18"/>
              </w:rPr>
              <w:t>sin</w:t>
            </w:r>
            <w:r w:rsidR="00F438B6" w:rsidRPr="00164B66">
              <w:rPr>
                <w:szCs w:val="18"/>
              </w:rPr>
              <w:t>ë</w:t>
            </w:r>
            <w:r w:rsidRPr="00164B66">
              <w:rPr>
                <w:szCs w:val="18"/>
              </w:rPr>
              <w:t xml:space="preserve"> q</w:t>
            </w:r>
            <w:r w:rsidR="00F438B6" w:rsidRPr="00164B66">
              <w:rPr>
                <w:szCs w:val="18"/>
              </w:rPr>
              <w:t>ë</w:t>
            </w:r>
            <w:r w:rsidRPr="00164B66">
              <w:rPr>
                <w:szCs w:val="18"/>
              </w:rPr>
              <w:t xml:space="preserve"> i jepet institucioneve t</w:t>
            </w:r>
            <w:r w:rsidR="00F438B6" w:rsidRPr="00164B66">
              <w:rPr>
                <w:szCs w:val="18"/>
              </w:rPr>
              <w:t>ë</w:t>
            </w:r>
            <w:r w:rsidRPr="00164B66">
              <w:rPr>
                <w:szCs w:val="18"/>
              </w:rPr>
              <w:t xml:space="preserve"> zbatimit t</w:t>
            </w:r>
            <w:r w:rsidR="00F438B6" w:rsidRPr="00164B66">
              <w:rPr>
                <w:szCs w:val="18"/>
              </w:rPr>
              <w:t>ë</w:t>
            </w:r>
            <w:r w:rsidRPr="00164B66">
              <w:rPr>
                <w:szCs w:val="18"/>
              </w:rPr>
              <w:t xml:space="preserve"> ligjit nga nj</w:t>
            </w:r>
            <w:r w:rsidR="00F438B6" w:rsidRPr="00164B66">
              <w:rPr>
                <w:szCs w:val="18"/>
              </w:rPr>
              <w:t>ë</w:t>
            </w:r>
            <w:r w:rsidRPr="00164B66">
              <w:rPr>
                <w:szCs w:val="18"/>
              </w:rPr>
              <w:t xml:space="preserve"> Shtet Pal</w:t>
            </w:r>
            <w:r w:rsidR="00F438B6" w:rsidRPr="00164B66">
              <w:rPr>
                <w:szCs w:val="18"/>
              </w:rPr>
              <w:t>ë</w:t>
            </w:r>
            <w:r w:rsidRPr="00164B66">
              <w:rPr>
                <w:szCs w:val="18"/>
              </w:rPr>
              <w:t xml:space="preserve"> n</w:t>
            </w:r>
            <w:r w:rsidR="00F438B6" w:rsidRPr="00164B66">
              <w:rPr>
                <w:szCs w:val="18"/>
              </w:rPr>
              <w:t>ë</w:t>
            </w:r>
            <w:r w:rsidRPr="00164B66">
              <w:rPr>
                <w:szCs w:val="18"/>
              </w:rPr>
              <w:t xml:space="preserve"> Konvent</w:t>
            </w:r>
            <w:r w:rsidR="00F438B6" w:rsidRPr="00164B66">
              <w:rPr>
                <w:szCs w:val="18"/>
              </w:rPr>
              <w:t>ë</w:t>
            </w:r>
            <w:r w:rsidRPr="00164B66">
              <w:rPr>
                <w:szCs w:val="18"/>
              </w:rPr>
              <w:t xml:space="preserve"> p</w:t>
            </w:r>
            <w:r w:rsidR="00F438B6" w:rsidRPr="00164B66">
              <w:rPr>
                <w:szCs w:val="18"/>
              </w:rPr>
              <w:t>ë</w:t>
            </w:r>
            <w:r w:rsidRPr="00164B66">
              <w:rPr>
                <w:szCs w:val="18"/>
              </w:rPr>
              <w:t>r marrjen e provave t</w:t>
            </w:r>
            <w:r w:rsidR="00F438B6" w:rsidRPr="00164B66">
              <w:rPr>
                <w:szCs w:val="18"/>
              </w:rPr>
              <w:t>ë</w:t>
            </w:r>
            <w:r w:rsidRPr="00164B66">
              <w:rPr>
                <w:szCs w:val="18"/>
              </w:rPr>
              <w:t xml:space="preserve"> ruajtura n</w:t>
            </w:r>
            <w:r w:rsidR="00F438B6" w:rsidRPr="00164B66">
              <w:rPr>
                <w:szCs w:val="18"/>
              </w:rPr>
              <w:t>ë</w:t>
            </w:r>
            <w:r w:rsidRPr="00164B66">
              <w:rPr>
                <w:szCs w:val="18"/>
              </w:rPr>
              <w:t xml:space="preserve"> nj</w:t>
            </w:r>
            <w:r w:rsidR="00F438B6" w:rsidRPr="00164B66">
              <w:rPr>
                <w:szCs w:val="18"/>
              </w:rPr>
              <w:t>ë</w:t>
            </w:r>
            <w:r w:rsidRPr="00164B66">
              <w:rPr>
                <w:szCs w:val="18"/>
              </w:rPr>
              <w:t xml:space="preserve"> kompjuter q</w:t>
            </w:r>
            <w:r w:rsidR="00F438B6" w:rsidRPr="00164B66">
              <w:rPr>
                <w:szCs w:val="18"/>
              </w:rPr>
              <w:t>ë</w:t>
            </w:r>
            <w:r w:rsidRPr="00164B66">
              <w:rPr>
                <w:szCs w:val="18"/>
              </w:rPr>
              <w:t xml:space="preserve"> fizikisht ndodhet n</w:t>
            </w:r>
            <w:r w:rsidR="00F438B6" w:rsidRPr="00164B66">
              <w:rPr>
                <w:szCs w:val="18"/>
              </w:rPr>
              <w:t>ë</w:t>
            </w:r>
            <w:r w:rsidRPr="00164B66">
              <w:rPr>
                <w:szCs w:val="18"/>
              </w:rPr>
              <w:t xml:space="preserve"> territorin e nj</w:t>
            </w:r>
            <w:r w:rsidR="00F438B6" w:rsidRPr="00164B66">
              <w:rPr>
                <w:szCs w:val="18"/>
              </w:rPr>
              <w:t>ë</w:t>
            </w:r>
            <w:r w:rsidRPr="00164B66">
              <w:rPr>
                <w:szCs w:val="18"/>
              </w:rPr>
              <w:t xml:space="preserve"> Pale tjet</w:t>
            </w:r>
            <w:r w:rsidR="00F438B6" w:rsidRPr="00164B66">
              <w:rPr>
                <w:szCs w:val="18"/>
              </w:rPr>
              <w:t>ë</w:t>
            </w:r>
            <w:r w:rsidRPr="00164B66">
              <w:rPr>
                <w:szCs w:val="18"/>
              </w:rPr>
              <w:t>r, pa ndonj</w:t>
            </w:r>
            <w:r w:rsidR="00F438B6" w:rsidRPr="00164B66">
              <w:rPr>
                <w:szCs w:val="18"/>
              </w:rPr>
              <w:t>ë</w:t>
            </w:r>
            <w:r w:rsidRPr="00164B66">
              <w:rPr>
                <w:szCs w:val="18"/>
              </w:rPr>
              <w:t xml:space="preserve"> k</w:t>
            </w:r>
            <w:r w:rsidR="00F438B6" w:rsidRPr="00164B66">
              <w:rPr>
                <w:szCs w:val="18"/>
              </w:rPr>
              <w:t>ë</w:t>
            </w:r>
            <w:r w:rsidRPr="00164B66">
              <w:rPr>
                <w:szCs w:val="18"/>
              </w:rPr>
              <w:t>rkes</w:t>
            </w:r>
            <w:r w:rsidR="00F438B6" w:rsidRPr="00164B66">
              <w:rPr>
                <w:szCs w:val="18"/>
              </w:rPr>
              <w:t>ë</w:t>
            </w:r>
            <w:r w:rsidRPr="00164B66">
              <w:rPr>
                <w:szCs w:val="18"/>
              </w:rPr>
              <w:t xml:space="preserve"> p</w:t>
            </w:r>
            <w:r w:rsidR="00F438B6" w:rsidRPr="00164B66">
              <w:rPr>
                <w:szCs w:val="18"/>
              </w:rPr>
              <w:t>ë</w:t>
            </w:r>
            <w:r w:rsidRPr="00164B66">
              <w:rPr>
                <w:szCs w:val="18"/>
              </w:rPr>
              <w:t>r bashk</w:t>
            </w:r>
            <w:r w:rsidR="00F438B6" w:rsidRPr="00164B66">
              <w:rPr>
                <w:szCs w:val="18"/>
              </w:rPr>
              <w:t>ë</w:t>
            </w:r>
            <w:r w:rsidRPr="00164B66">
              <w:rPr>
                <w:szCs w:val="18"/>
              </w:rPr>
              <w:t>punim nd</w:t>
            </w:r>
            <w:r w:rsidR="00F438B6" w:rsidRPr="00164B66">
              <w:rPr>
                <w:szCs w:val="18"/>
              </w:rPr>
              <w:t>ë</w:t>
            </w:r>
            <w:r w:rsidRPr="00164B66">
              <w:rPr>
                <w:szCs w:val="18"/>
              </w:rPr>
              <w:t>rkomb</w:t>
            </w:r>
            <w:r w:rsidR="00F438B6" w:rsidRPr="00164B66">
              <w:rPr>
                <w:szCs w:val="18"/>
              </w:rPr>
              <w:t>ë</w:t>
            </w:r>
            <w:r w:rsidRPr="00164B66">
              <w:rPr>
                <w:szCs w:val="18"/>
              </w:rPr>
              <w:t>tar</w:t>
            </w:r>
            <w:r w:rsidR="00E34FE2" w:rsidRPr="00164B66">
              <w:rPr>
                <w:szCs w:val="18"/>
              </w:rPr>
              <w:t xml:space="preserve">. </w:t>
            </w:r>
          </w:p>
          <w:p w:rsidR="00E34FE2" w:rsidRPr="00164B66" w:rsidRDefault="003917BB" w:rsidP="00807B4F">
            <w:pPr>
              <w:spacing w:line="260" w:lineRule="exact"/>
              <w:rPr>
                <w:szCs w:val="18"/>
              </w:rPr>
            </w:pPr>
            <w:r w:rsidRPr="00164B66">
              <w:rPr>
                <w:szCs w:val="18"/>
              </w:rPr>
              <w:t>P</w:t>
            </w:r>
            <w:r w:rsidR="00F438B6" w:rsidRPr="00164B66">
              <w:rPr>
                <w:szCs w:val="18"/>
              </w:rPr>
              <w:t>ë</w:t>
            </w:r>
            <w:r w:rsidRPr="00164B66">
              <w:rPr>
                <w:szCs w:val="18"/>
              </w:rPr>
              <w:t>rsa i takon t</w:t>
            </w:r>
            <w:r w:rsidR="00F438B6" w:rsidRPr="00164B66">
              <w:rPr>
                <w:szCs w:val="18"/>
              </w:rPr>
              <w:t>ë</w:t>
            </w:r>
            <w:r w:rsidRPr="00164B66">
              <w:rPr>
                <w:szCs w:val="18"/>
              </w:rPr>
              <w:t xml:space="preserve"> dh</w:t>
            </w:r>
            <w:r w:rsidR="00F438B6" w:rsidRPr="00164B66">
              <w:rPr>
                <w:szCs w:val="18"/>
              </w:rPr>
              <w:t>ë</w:t>
            </w:r>
            <w:r w:rsidRPr="00164B66">
              <w:rPr>
                <w:szCs w:val="18"/>
              </w:rPr>
              <w:t>nave nga burime t</w:t>
            </w:r>
            <w:r w:rsidR="00F438B6" w:rsidRPr="00164B66">
              <w:rPr>
                <w:szCs w:val="18"/>
              </w:rPr>
              <w:t>ë</w:t>
            </w:r>
            <w:r w:rsidRPr="00164B66">
              <w:rPr>
                <w:szCs w:val="18"/>
              </w:rPr>
              <w:t xml:space="preserve"> hapura, duhet t</w:t>
            </w:r>
            <w:r w:rsidR="00F438B6" w:rsidRPr="00164B66">
              <w:rPr>
                <w:szCs w:val="18"/>
              </w:rPr>
              <w:t>ë</w:t>
            </w:r>
            <w:r w:rsidRPr="00164B66">
              <w:rPr>
                <w:szCs w:val="18"/>
              </w:rPr>
              <w:t xml:space="preserve"> v</w:t>
            </w:r>
            <w:r w:rsidR="00F438B6" w:rsidRPr="00164B66">
              <w:rPr>
                <w:szCs w:val="18"/>
              </w:rPr>
              <w:t>ë</w:t>
            </w:r>
            <w:r w:rsidRPr="00164B66">
              <w:rPr>
                <w:szCs w:val="18"/>
              </w:rPr>
              <w:t>rehet se ky hetim “me burim t</w:t>
            </w:r>
            <w:r w:rsidR="00F438B6" w:rsidRPr="00164B66">
              <w:rPr>
                <w:szCs w:val="18"/>
              </w:rPr>
              <w:t>ë</w:t>
            </w:r>
            <w:r w:rsidRPr="00164B66">
              <w:rPr>
                <w:szCs w:val="18"/>
              </w:rPr>
              <w:t xml:space="preserve"> hapur” </w:t>
            </w:r>
            <w:r w:rsidR="00F438B6" w:rsidRPr="00164B66">
              <w:rPr>
                <w:szCs w:val="18"/>
              </w:rPr>
              <w:t>ë</w:t>
            </w:r>
            <w:r w:rsidRPr="00164B66">
              <w:rPr>
                <w:szCs w:val="18"/>
              </w:rPr>
              <w:t>sht</w:t>
            </w:r>
            <w:r w:rsidR="00F438B6" w:rsidRPr="00164B66">
              <w:rPr>
                <w:szCs w:val="18"/>
              </w:rPr>
              <w:t>ë</w:t>
            </w:r>
            <w:r w:rsidRPr="00164B66">
              <w:rPr>
                <w:szCs w:val="18"/>
              </w:rPr>
              <w:t xml:space="preserve"> diçka q</w:t>
            </w:r>
            <w:r w:rsidR="00F438B6" w:rsidRPr="00164B66">
              <w:rPr>
                <w:szCs w:val="18"/>
              </w:rPr>
              <w:t>ë</w:t>
            </w:r>
            <w:r w:rsidRPr="00164B66">
              <w:rPr>
                <w:szCs w:val="18"/>
              </w:rPr>
              <w:t xml:space="preserve"> çdo shtetas mund ta b</w:t>
            </w:r>
            <w:r w:rsidR="00F438B6" w:rsidRPr="00164B66">
              <w:rPr>
                <w:szCs w:val="18"/>
              </w:rPr>
              <w:t>ë</w:t>
            </w:r>
            <w:r w:rsidRPr="00164B66">
              <w:rPr>
                <w:szCs w:val="18"/>
              </w:rPr>
              <w:t>j</w:t>
            </w:r>
            <w:r w:rsidR="00F438B6" w:rsidRPr="00164B66">
              <w:rPr>
                <w:szCs w:val="18"/>
              </w:rPr>
              <w:t>ë</w:t>
            </w:r>
            <w:r w:rsidRPr="00164B66">
              <w:rPr>
                <w:szCs w:val="18"/>
              </w:rPr>
              <w:t xml:space="preserve"> me </w:t>
            </w:r>
            <w:r w:rsidR="00774AC7" w:rsidRPr="00164B66">
              <w:rPr>
                <w:szCs w:val="18"/>
              </w:rPr>
              <w:t>iniciativën</w:t>
            </w:r>
            <w:r w:rsidRPr="00164B66">
              <w:rPr>
                <w:szCs w:val="18"/>
              </w:rPr>
              <w:t xml:space="preserve"> e tij n</w:t>
            </w:r>
            <w:r w:rsidR="00F438B6" w:rsidRPr="00164B66">
              <w:rPr>
                <w:szCs w:val="18"/>
              </w:rPr>
              <w:t>ë</w:t>
            </w:r>
            <w:r w:rsidRPr="00164B66">
              <w:rPr>
                <w:szCs w:val="18"/>
              </w:rPr>
              <w:t xml:space="preserve"> shumic</w:t>
            </w:r>
            <w:r w:rsidR="00F438B6" w:rsidRPr="00164B66">
              <w:rPr>
                <w:szCs w:val="18"/>
              </w:rPr>
              <w:t>ë</w:t>
            </w:r>
            <w:r w:rsidRPr="00164B66">
              <w:rPr>
                <w:szCs w:val="18"/>
              </w:rPr>
              <w:t>n e vendeve.</w:t>
            </w:r>
          </w:p>
          <w:p w:rsidR="00E34FE2" w:rsidRPr="00164B66" w:rsidRDefault="00E34FE2" w:rsidP="00807B4F">
            <w:pPr>
              <w:spacing w:line="260" w:lineRule="exact"/>
              <w:rPr>
                <w:szCs w:val="18"/>
              </w:rPr>
            </w:pPr>
          </w:p>
          <w:p w:rsidR="00E34FE2" w:rsidRPr="00164B66" w:rsidRDefault="009E1E02" w:rsidP="00807B4F">
            <w:pPr>
              <w:spacing w:line="260" w:lineRule="exact"/>
              <w:rPr>
                <w:szCs w:val="18"/>
              </w:rPr>
            </w:pPr>
            <w:r w:rsidRPr="00164B66">
              <w:rPr>
                <w:szCs w:val="18"/>
              </w:rPr>
              <w:t>A</w:t>
            </w:r>
            <w:r w:rsidR="003917BB" w:rsidRPr="00164B66">
              <w:rPr>
                <w:szCs w:val="18"/>
              </w:rPr>
              <w:t>na tjet</w:t>
            </w:r>
            <w:r w:rsidR="00F438B6" w:rsidRPr="00164B66">
              <w:rPr>
                <w:szCs w:val="18"/>
              </w:rPr>
              <w:t>ë</w:t>
            </w:r>
            <w:r w:rsidR="003917BB" w:rsidRPr="00164B66">
              <w:rPr>
                <w:szCs w:val="18"/>
              </w:rPr>
              <w:t>r e dispozit</w:t>
            </w:r>
            <w:r w:rsidR="00F438B6" w:rsidRPr="00164B66">
              <w:rPr>
                <w:szCs w:val="18"/>
              </w:rPr>
              <w:t>ë</w:t>
            </w:r>
            <w:r w:rsidR="003917BB" w:rsidRPr="00164B66">
              <w:rPr>
                <w:szCs w:val="18"/>
              </w:rPr>
              <w:t xml:space="preserve">s </w:t>
            </w:r>
            <w:r w:rsidR="00F438B6" w:rsidRPr="00164B66">
              <w:rPr>
                <w:szCs w:val="18"/>
              </w:rPr>
              <w:t>ë</w:t>
            </w:r>
            <w:r w:rsidR="003917BB" w:rsidRPr="00164B66">
              <w:rPr>
                <w:szCs w:val="18"/>
              </w:rPr>
              <w:t>sht</w:t>
            </w:r>
            <w:r w:rsidR="00F438B6" w:rsidRPr="00164B66">
              <w:rPr>
                <w:szCs w:val="18"/>
              </w:rPr>
              <w:t>ë</w:t>
            </w:r>
            <w:r w:rsidR="003917BB" w:rsidRPr="00164B66">
              <w:rPr>
                <w:szCs w:val="18"/>
              </w:rPr>
              <w:t xml:space="preserve"> nj</w:t>
            </w:r>
            <w:r w:rsidR="00F438B6" w:rsidRPr="00164B66">
              <w:rPr>
                <w:szCs w:val="18"/>
              </w:rPr>
              <w:t>ë</w:t>
            </w:r>
            <w:r w:rsidR="003917BB" w:rsidRPr="00164B66">
              <w:rPr>
                <w:szCs w:val="18"/>
              </w:rPr>
              <w:t xml:space="preserve"> mjet hetimi shum</w:t>
            </w:r>
            <w:r w:rsidR="00F438B6" w:rsidRPr="00164B66">
              <w:rPr>
                <w:szCs w:val="18"/>
              </w:rPr>
              <w:t>ë</w:t>
            </w:r>
            <w:r w:rsidR="003917BB" w:rsidRPr="00164B66">
              <w:rPr>
                <w:szCs w:val="18"/>
              </w:rPr>
              <w:t xml:space="preserve"> inovativ, pa ekuivalent n</w:t>
            </w:r>
            <w:r w:rsidR="00F438B6" w:rsidRPr="00164B66">
              <w:rPr>
                <w:szCs w:val="18"/>
              </w:rPr>
              <w:t>ë</w:t>
            </w:r>
            <w:r w:rsidR="003917BB" w:rsidRPr="00164B66">
              <w:rPr>
                <w:szCs w:val="18"/>
              </w:rPr>
              <w:t xml:space="preserve"> bot</w:t>
            </w:r>
            <w:r w:rsidR="00F438B6" w:rsidRPr="00164B66">
              <w:rPr>
                <w:szCs w:val="18"/>
              </w:rPr>
              <w:t>ë</w:t>
            </w:r>
            <w:r w:rsidR="003917BB" w:rsidRPr="00164B66">
              <w:rPr>
                <w:szCs w:val="18"/>
              </w:rPr>
              <w:t>n fizike. N</w:t>
            </w:r>
            <w:r w:rsidR="00F438B6" w:rsidRPr="00164B66">
              <w:rPr>
                <w:szCs w:val="18"/>
              </w:rPr>
              <w:t>ë</w:t>
            </w:r>
            <w:r w:rsidR="003917BB" w:rsidRPr="00164B66">
              <w:rPr>
                <w:szCs w:val="18"/>
              </w:rPr>
              <w:t xml:space="preserve"> fakt, metodologjia tradicionale e hetimit jasht</w:t>
            </w:r>
            <w:r w:rsidR="00F438B6" w:rsidRPr="00164B66">
              <w:rPr>
                <w:szCs w:val="18"/>
              </w:rPr>
              <w:t>ë</w:t>
            </w:r>
            <w:r w:rsidR="003917BB" w:rsidRPr="00164B66">
              <w:rPr>
                <w:szCs w:val="18"/>
              </w:rPr>
              <w:t xml:space="preserve"> </w:t>
            </w:r>
            <w:r w:rsidR="00774AC7" w:rsidRPr="00164B66">
              <w:rPr>
                <w:szCs w:val="18"/>
              </w:rPr>
              <w:t>kufijve</w:t>
            </w:r>
            <w:r w:rsidR="003917BB" w:rsidRPr="00164B66">
              <w:rPr>
                <w:szCs w:val="18"/>
              </w:rPr>
              <w:t xml:space="preserve"> supozon q</w:t>
            </w:r>
            <w:r w:rsidR="00F438B6" w:rsidRPr="00164B66">
              <w:rPr>
                <w:szCs w:val="18"/>
              </w:rPr>
              <w:t>ë</w:t>
            </w:r>
            <w:r w:rsidR="003917BB" w:rsidRPr="00164B66">
              <w:rPr>
                <w:szCs w:val="18"/>
              </w:rPr>
              <w:t xml:space="preserve"> nj</w:t>
            </w:r>
            <w:r w:rsidR="00F438B6" w:rsidRPr="00164B66">
              <w:rPr>
                <w:szCs w:val="18"/>
              </w:rPr>
              <w:t>ë</w:t>
            </w:r>
            <w:r w:rsidR="003917BB" w:rsidRPr="00164B66">
              <w:rPr>
                <w:szCs w:val="18"/>
              </w:rPr>
              <w:t xml:space="preserve"> oficer duhet t</w:t>
            </w:r>
            <w:r w:rsidR="00F438B6" w:rsidRPr="00164B66">
              <w:rPr>
                <w:szCs w:val="18"/>
              </w:rPr>
              <w:t>ë</w:t>
            </w:r>
            <w:r w:rsidR="003917BB" w:rsidRPr="00164B66">
              <w:rPr>
                <w:szCs w:val="18"/>
              </w:rPr>
              <w:t xml:space="preserve"> udh</w:t>
            </w:r>
            <w:r w:rsidR="00F438B6" w:rsidRPr="00164B66">
              <w:rPr>
                <w:szCs w:val="18"/>
              </w:rPr>
              <w:t>ë</w:t>
            </w:r>
            <w:r w:rsidR="003917BB" w:rsidRPr="00164B66">
              <w:rPr>
                <w:szCs w:val="18"/>
              </w:rPr>
              <w:t>toj</w:t>
            </w:r>
            <w:r w:rsidR="00F438B6" w:rsidRPr="00164B66">
              <w:rPr>
                <w:szCs w:val="18"/>
              </w:rPr>
              <w:t>ë</w:t>
            </w:r>
            <w:r w:rsidR="003917BB" w:rsidRPr="00164B66">
              <w:rPr>
                <w:szCs w:val="18"/>
              </w:rPr>
              <w:t xml:space="preserve"> fizikisht n</w:t>
            </w:r>
            <w:r w:rsidR="00F438B6" w:rsidRPr="00164B66">
              <w:rPr>
                <w:szCs w:val="18"/>
              </w:rPr>
              <w:t>ë</w:t>
            </w:r>
            <w:r w:rsidR="003917BB" w:rsidRPr="00164B66">
              <w:rPr>
                <w:szCs w:val="18"/>
              </w:rPr>
              <w:t xml:space="preserve"> shtetin tjet</w:t>
            </w:r>
            <w:r w:rsidR="00F438B6" w:rsidRPr="00164B66">
              <w:rPr>
                <w:szCs w:val="18"/>
              </w:rPr>
              <w:t>ë</w:t>
            </w:r>
            <w:r w:rsidR="003917BB" w:rsidRPr="00164B66">
              <w:rPr>
                <w:szCs w:val="18"/>
              </w:rPr>
              <w:t>r dhe t</w:t>
            </w:r>
            <w:r w:rsidR="00F438B6" w:rsidRPr="00164B66">
              <w:rPr>
                <w:szCs w:val="18"/>
              </w:rPr>
              <w:t>ë</w:t>
            </w:r>
            <w:r w:rsidR="003917BB" w:rsidRPr="00164B66">
              <w:rPr>
                <w:szCs w:val="18"/>
              </w:rPr>
              <w:t xml:space="preserve"> k</w:t>
            </w:r>
            <w:r w:rsidR="00F438B6" w:rsidRPr="00164B66">
              <w:rPr>
                <w:szCs w:val="18"/>
              </w:rPr>
              <w:t>ë</w:t>
            </w:r>
            <w:r w:rsidR="003917BB" w:rsidRPr="00164B66">
              <w:rPr>
                <w:szCs w:val="18"/>
              </w:rPr>
              <w:t>rkoj</w:t>
            </w:r>
            <w:r w:rsidR="00F438B6" w:rsidRPr="00164B66">
              <w:rPr>
                <w:szCs w:val="18"/>
              </w:rPr>
              <w:t>ë</w:t>
            </w:r>
            <w:r w:rsidR="003917BB" w:rsidRPr="00164B66">
              <w:rPr>
                <w:szCs w:val="18"/>
              </w:rPr>
              <w:t xml:space="preserve"> ndihm</w:t>
            </w:r>
            <w:r w:rsidR="00F438B6" w:rsidRPr="00164B66">
              <w:rPr>
                <w:szCs w:val="18"/>
              </w:rPr>
              <w:t>ë</w:t>
            </w:r>
            <w:r w:rsidR="003917BB" w:rsidRPr="00164B66">
              <w:rPr>
                <w:szCs w:val="18"/>
              </w:rPr>
              <w:t xml:space="preserve"> nga autoritetet lokale</w:t>
            </w:r>
            <w:r w:rsidR="00E34FE2" w:rsidRPr="00164B66">
              <w:rPr>
                <w:szCs w:val="18"/>
              </w:rPr>
              <w:t>.</w:t>
            </w:r>
            <w:r w:rsidR="003917BB" w:rsidRPr="00164B66">
              <w:rPr>
                <w:szCs w:val="18"/>
              </w:rPr>
              <w:t xml:space="preserve"> Ai nuk mund t</w:t>
            </w:r>
            <w:r w:rsidR="00F438B6" w:rsidRPr="00164B66">
              <w:rPr>
                <w:szCs w:val="18"/>
              </w:rPr>
              <w:t>ë</w:t>
            </w:r>
            <w:r w:rsidR="003917BB" w:rsidRPr="00164B66">
              <w:rPr>
                <w:szCs w:val="18"/>
              </w:rPr>
              <w:t xml:space="preserve"> b</w:t>
            </w:r>
            <w:r w:rsidR="00F438B6" w:rsidRPr="00164B66">
              <w:rPr>
                <w:szCs w:val="18"/>
              </w:rPr>
              <w:t>ë</w:t>
            </w:r>
            <w:r w:rsidR="003917BB" w:rsidRPr="00164B66">
              <w:rPr>
                <w:szCs w:val="18"/>
              </w:rPr>
              <w:t>j</w:t>
            </w:r>
            <w:r w:rsidR="00F438B6" w:rsidRPr="00164B66">
              <w:rPr>
                <w:szCs w:val="18"/>
              </w:rPr>
              <w:t>ë</w:t>
            </w:r>
            <w:r w:rsidR="003917BB" w:rsidRPr="00164B66">
              <w:rPr>
                <w:szCs w:val="18"/>
              </w:rPr>
              <w:t xml:space="preserve"> gj</w:t>
            </w:r>
            <w:r w:rsidR="00F438B6" w:rsidRPr="00164B66">
              <w:rPr>
                <w:szCs w:val="18"/>
              </w:rPr>
              <w:t>ë</w:t>
            </w:r>
            <w:r w:rsidR="003917BB" w:rsidRPr="00164B66">
              <w:rPr>
                <w:szCs w:val="18"/>
              </w:rPr>
              <w:t xml:space="preserve"> vet</w:t>
            </w:r>
            <w:r w:rsidR="00F438B6" w:rsidRPr="00164B66">
              <w:rPr>
                <w:szCs w:val="18"/>
              </w:rPr>
              <w:t>ë</w:t>
            </w:r>
            <w:r w:rsidR="003917BB" w:rsidRPr="00164B66">
              <w:rPr>
                <w:szCs w:val="18"/>
              </w:rPr>
              <w:t xml:space="preserve"> dhe çdo veprim hetimor duhet t</w:t>
            </w:r>
            <w:r w:rsidR="00F438B6" w:rsidRPr="00164B66">
              <w:rPr>
                <w:szCs w:val="18"/>
              </w:rPr>
              <w:t>ë</w:t>
            </w:r>
            <w:r w:rsidR="003917BB" w:rsidRPr="00164B66">
              <w:rPr>
                <w:szCs w:val="18"/>
              </w:rPr>
              <w:t xml:space="preserve"> praktikohet n</w:t>
            </w:r>
            <w:r w:rsidR="00F438B6" w:rsidRPr="00164B66">
              <w:rPr>
                <w:szCs w:val="18"/>
              </w:rPr>
              <w:t>ë</w:t>
            </w:r>
            <w:r w:rsidR="003917BB" w:rsidRPr="00164B66">
              <w:rPr>
                <w:szCs w:val="18"/>
              </w:rPr>
              <w:t xml:space="preserve"> em</w:t>
            </w:r>
            <w:r w:rsidR="00F438B6" w:rsidRPr="00164B66">
              <w:rPr>
                <w:szCs w:val="18"/>
              </w:rPr>
              <w:t>ë</w:t>
            </w:r>
            <w:r w:rsidR="003917BB" w:rsidRPr="00164B66">
              <w:rPr>
                <w:szCs w:val="18"/>
              </w:rPr>
              <w:t>r t</w:t>
            </w:r>
            <w:r w:rsidR="00F438B6" w:rsidRPr="00164B66">
              <w:rPr>
                <w:szCs w:val="18"/>
              </w:rPr>
              <w:t>ë</w:t>
            </w:r>
            <w:r w:rsidR="003917BB" w:rsidRPr="00164B66">
              <w:rPr>
                <w:szCs w:val="18"/>
              </w:rPr>
              <w:t xml:space="preserve"> autoriteteve komb</w:t>
            </w:r>
            <w:r w:rsidR="00F438B6" w:rsidRPr="00164B66">
              <w:rPr>
                <w:szCs w:val="18"/>
              </w:rPr>
              <w:t>ë</w:t>
            </w:r>
            <w:r w:rsidR="003917BB" w:rsidRPr="00164B66">
              <w:rPr>
                <w:szCs w:val="18"/>
              </w:rPr>
              <w:t>tare t</w:t>
            </w:r>
            <w:r w:rsidR="00F438B6" w:rsidRPr="00164B66">
              <w:rPr>
                <w:szCs w:val="18"/>
              </w:rPr>
              <w:t>ë</w:t>
            </w:r>
            <w:r w:rsidR="003917BB" w:rsidRPr="00164B66">
              <w:rPr>
                <w:szCs w:val="18"/>
              </w:rPr>
              <w:t xml:space="preserve"> vendit</w:t>
            </w:r>
            <w:r w:rsidR="00E34FE2" w:rsidRPr="00164B66">
              <w:rPr>
                <w:szCs w:val="18"/>
              </w:rPr>
              <w:t>.</w:t>
            </w:r>
          </w:p>
          <w:p w:rsidR="00E34FE2" w:rsidRPr="00164B66" w:rsidRDefault="003917BB" w:rsidP="00807B4F">
            <w:pPr>
              <w:spacing w:line="260" w:lineRule="exact"/>
              <w:rPr>
                <w:szCs w:val="18"/>
              </w:rPr>
            </w:pPr>
            <w:r w:rsidRPr="00164B66">
              <w:rPr>
                <w:szCs w:val="18"/>
              </w:rPr>
              <w:t>Neni 3</w:t>
            </w:r>
            <w:r w:rsidR="00E34FE2" w:rsidRPr="00164B66">
              <w:rPr>
                <w:szCs w:val="18"/>
              </w:rPr>
              <w:t xml:space="preserve">2 </w:t>
            </w:r>
            <w:r w:rsidRPr="00164B66">
              <w:rPr>
                <w:szCs w:val="18"/>
              </w:rPr>
              <w:t>thot</w:t>
            </w:r>
            <w:r w:rsidR="00F438B6" w:rsidRPr="00164B66">
              <w:rPr>
                <w:szCs w:val="18"/>
              </w:rPr>
              <w:t>ë</w:t>
            </w:r>
            <w:r w:rsidRPr="00164B66">
              <w:rPr>
                <w:szCs w:val="18"/>
              </w:rPr>
              <w:t xml:space="preserve"> t</w:t>
            </w:r>
            <w:r w:rsidR="00F438B6" w:rsidRPr="00164B66">
              <w:rPr>
                <w:szCs w:val="18"/>
              </w:rPr>
              <w:t>ë</w:t>
            </w:r>
            <w:r w:rsidRPr="00164B66">
              <w:rPr>
                <w:szCs w:val="18"/>
              </w:rPr>
              <w:t xml:space="preserve"> kund</w:t>
            </w:r>
            <w:r w:rsidR="00F438B6" w:rsidRPr="00164B66">
              <w:rPr>
                <w:szCs w:val="18"/>
              </w:rPr>
              <w:t>ë</w:t>
            </w:r>
            <w:r w:rsidRPr="00164B66">
              <w:rPr>
                <w:szCs w:val="18"/>
              </w:rPr>
              <w:t>rt</w:t>
            </w:r>
            <w:r w:rsidR="00F438B6" w:rsidRPr="00164B66">
              <w:rPr>
                <w:szCs w:val="18"/>
              </w:rPr>
              <w:t>ë</w:t>
            </w:r>
            <w:r w:rsidRPr="00164B66">
              <w:rPr>
                <w:szCs w:val="18"/>
              </w:rPr>
              <w:t>n</w:t>
            </w:r>
            <w:r w:rsidR="00E34FE2" w:rsidRPr="00164B66">
              <w:rPr>
                <w:szCs w:val="18"/>
              </w:rPr>
              <w:t xml:space="preserve">: </w:t>
            </w:r>
            <w:r w:rsidR="00E46B18" w:rsidRPr="00164B66">
              <w:rPr>
                <w:szCs w:val="18"/>
              </w:rPr>
              <w:t>çdo punonj</w:t>
            </w:r>
            <w:r w:rsidR="00F438B6" w:rsidRPr="00164B66">
              <w:rPr>
                <w:szCs w:val="18"/>
              </w:rPr>
              <w:t>ë</w:t>
            </w:r>
            <w:r w:rsidR="00E46B18" w:rsidRPr="00164B66">
              <w:rPr>
                <w:szCs w:val="18"/>
              </w:rPr>
              <w:t>s i zbatimit t</w:t>
            </w:r>
            <w:r w:rsidR="00F438B6" w:rsidRPr="00164B66">
              <w:rPr>
                <w:szCs w:val="18"/>
              </w:rPr>
              <w:t>ë</w:t>
            </w:r>
            <w:r w:rsidR="00E46B18" w:rsidRPr="00164B66">
              <w:rPr>
                <w:szCs w:val="18"/>
              </w:rPr>
              <w:t xml:space="preserve"> ligjit mund t</w:t>
            </w:r>
            <w:r w:rsidR="00F438B6" w:rsidRPr="00164B66">
              <w:rPr>
                <w:szCs w:val="18"/>
              </w:rPr>
              <w:t>ë</w:t>
            </w:r>
            <w:r w:rsidR="00E46B18" w:rsidRPr="00164B66">
              <w:rPr>
                <w:szCs w:val="18"/>
              </w:rPr>
              <w:t xml:space="preserve"> marr</w:t>
            </w:r>
            <w:r w:rsidR="00F438B6" w:rsidRPr="00164B66">
              <w:rPr>
                <w:szCs w:val="18"/>
              </w:rPr>
              <w:t>ë</w:t>
            </w:r>
            <w:r w:rsidR="00E46B18" w:rsidRPr="00164B66">
              <w:rPr>
                <w:szCs w:val="18"/>
              </w:rPr>
              <w:t xml:space="preserve"> informacion nga nj</w:t>
            </w:r>
            <w:r w:rsidR="00F438B6" w:rsidRPr="00164B66">
              <w:rPr>
                <w:szCs w:val="18"/>
              </w:rPr>
              <w:t>ë</w:t>
            </w:r>
            <w:r w:rsidR="00E46B18" w:rsidRPr="00164B66">
              <w:rPr>
                <w:szCs w:val="18"/>
              </w:rPr>
              <w:t xml:space="preserve"> shtet tjet</w:t>
            </w:r>
            <w:r w:rsidR="00F438B6" w:rsidRPr="00164B66">
              <w:rPr>
                <w:szCs w:val="18"/>
              </w:rPr>
              <w:t>ë</w:t>
            </w:r>
            <w:r w:rsidR="00E46B18" w:rsidRPr="00164B66">
              <w:rPr>
                <w:szCs w:val="18"/>
              </w:rPr>
              <w:t>r, edhe sikur t</w:t>
            </w:r>
            <w:r w:rsidR="00F438B6" w:rsidRPr="00164B66">
              <w:rPr>
                <w:szCs w:val="18"/>
              </w:rPr>
              <w:t>ë</w:t>
            </w:r>
            <w:r w:rsidR="00E46B18" w:rsidRPr="00164B66">
              <w:rPr>
                <w:szCs w:val="18"/>
              </w:rPr>
              <w:t xml:space="preserve"> mos jet</w:t>
            </w:r>
            <w:r w:rsidR="00F438B6" w:rsidRPr="00164B66">
              <w:rPr>
                <w:szCs w:val="18"/>
              </w:rPr>
              <w:t>ë</w:t>
            </w:r>
            <w:r w:rsidR="00E46B18" w:rsidRPr="00164B66">
              <w:rPr>
                <w:szCs w:val="18"/>
              </w:rPr>
              <w:t xml:space="preserve"> “me burim t</w:t>
            </w:r>
            <w:r w:rsidR="00F438B6" w:rsidRPr="00164B66">
              <w:rPr>
                <w:szCs w:val="18"/>
              </w:rPr>
              <w:t>ë</w:t>
            </w:r>
            <w:r w:rsidR="00E46B18" w:rsidRPr="00164B66">
              <w:rPr>
                <w:szCs w:val="18"/>
              </w:rPr>
              <w:t xml:space="preserve"> hapur”, n</w:t>
            </w:r>
            <w:r w:rsidR="00F438B6" w:rsidRPr="00164B66">
              <w:rPr>
                <w:szCs w:val="18"/>
              </w:rPr>
              <w:t>ë</w:t>
            </w:r>
            <w:r w:rsidR="00E46B18" w:rsidRPr="00164B66">
              <w:rPr>
                <w:szCs w:val="18"/>
              </w:rPr>
              <w:t>se personi q</w:t>
            </w:r>
            <w:r w:rsidR="00F438B6" w:rsidRPr="00164B66">
              <w:rPr>
                <w:szCs w:val="18"/>
              </w:rPr>
              <w:t>ë</w:t>
            </w:r>
            <w:r w:rsidR="00E46B18" w:rsidRPr="00164B66">
              <w:rPr>
                <w:szCs w:val="18"/>
              </w:rPr>
              <w:t xml:space="preserve"> ka autoritetin ligjor p</w:t>
            </w:r>
            <w:r w:rsidR="00F438B6" w:rsidRPr="00164B66">
              <w:rPr>
                <w:szCs w:val="18"/>
              </w:rPr>
              <w:t>ë</w:t>
            </w:r>
            <w:r w:rsidR="00E46B18" w:rsidRPr="00164B66">
              <w:rPr>
                <w:szCs w:val="18"/>
              </w:rPr>
              <w:t>r zbulimin e t</w:t>
            </w:r>
            <w:r w:rsidR="00F438B6" w:rsidRPr="00164B66">
              <w:rPr>
                <w:szCs w:val="18"/>
              </w:rPr>
              <w:t>ë</w:t>
            </w:r>
            <w:r w:rsidR="00E46B18" w:rsidRPr="00164B66">
              <w:rPr>
                <w:szCs w:val="18"/>
              </w:rPr>
              <w:t xml:space="preserve"> dh</w:t>
            </w:r>
            <w:r w:rsidR="00F438B6" w:rsidRPr="00164B66">
              <w:rPr>
                <w:szCs w:val="18"/>
              </w:rPr>
              <w:t>ë</w:t>
            </w:r>
            <w:r w:rsidR="00E46B18" w:rsidRPr="00164B66">
              <w:rPr>
                <w:szCs w:val="18"/>
              </w:rPr>
              <w:t>nave jep p</w:t>
            </w:r>
            <w:r w:rsidR="00F438B6" w:rsidRPr="00164B66">
              <w:rPr>
                <w:szCs w:val="18"/>
              </w:rPr>
              <w:t>ë</w:t>
            </w:r>
            <w:r w:rsidR="00E46B18" w:rsidRPr="00164B66">
              <w:rPr>
                <w:szCs w:val="18"/>
              </w:rPr>
              <w:t>lqimin e tij – edhe pa ndonj</w:t>
            </w:r>
            <w:r w:rsidR="00F438B6" w:rsidRPr="00164B66">
              <w:rPr>
                <w:szCs w:val="18"/>
              </w:rPr>
              <w:t>ë</w:t>
            </w:r>
            <w:r w:rsidR="00E46B18" w:rsidRPr="00164B66">
              <w:rPr>
                <w:szCs w:val="18"/>
              </w:rPr>
              <w:t xml:space="preserve"> autorizim nga Shteti me juridiksionin e vendit ku ruhen t</w:t>
            </w:r>
            <w:r w:rsidR="00F438B6" w:rsidRPr="00164B66">
              <w:rPr>
                <w:szCs w:val="18"/>
              </w:rPr>
              <w:t>ë</w:t>
            </w:r>
            <w:r w:rsidR="00E46B18" w:rsidRPr="00164B66">
              <w:rPr>
                <w:szCs w:val="18"/>
              </w:rPr>
              <w:t xml:space="preserve"> dh</w:t>
            </w:r>
            <w:r w:rsidR="00F438B6" w:rsidRPr="00164B66">
              <w:rPr>
                <w:szCs w:val="18"/>
              </w:rPr>
              <w:t>ë</w:t>
            </w:r>
            <w:r w:rsidR="00E46B18" w:rsidRPr="00164B66">
              <w:rPr>
                <w:szCs w:val="18"/>
              </w:rPr>
              <w:t>nat</w:t>
            </w:r>
            <w:r w:rsidR="00E34FE2" w:rsidRPr="00164B66">
              <w:rPr>
                <w:szCs w:val="18"/>
              </w:rPr>
              <w:t>.</w:t>
            </w:r>
          </w:p>
          <w:p w:rsidR="00E34FE2" w:rsidRPr="00164B66" w:rsidRDefault="00E34FE2" w:rsidP="00807B4F">
            <w:pPr>
              <w:spacing w:line="260" w:lineRule="exact"/>
              <w:rPr>
                <w:color w:val="00B0F0"/>
                <w:szCs w:val="18"/>
              </w:rPr>
            </w:pPr>
          </w:p>
          <w:p w:rsidR="00E34FE2" w:rsidRPr="00164B66" w:rsidRDefault="00E46B18" w:rsidP="00807B4F">
            <w:pPr>
              <w:tabs>
                <w:tab w:val="left" w:pos="426"/>
                <w:tab w:val="left" w:pos="851"/>
              </w:tabs>
              <w:spacing w:line="260" w:lineRule="exact"/>
              <w:rPr>
                <w:rFonts w:cs="Calibri"/>
                <w:szCs w:val="18"/>
              </w:rPr>
            </w:pPr>
            <w:r w:rsidRPr="00164B66">
              <w:rPr>
                <w:rFonts w:cs="Calibri"/>
                <w:bCs/>
                <w:iCs/>
                <w:szCs w:val="18"/>
              </w:rPr>
              <w:t xml:space="preserve">Neni </w:t>
            </w:r>
            <w:r w:rsidR="00E34FE2" w:rsidRPr="00164B66">
              <w:rPr>
                <w:rFonts w:cs="Calibri"/>
                <w:bCs/>
                <w:iCs/>
                <w:szCs w:val="18"/>
              </w:rPr>
              <w:t xml:space="preserve">33 </w:t>
            </w:r>
            <w:r w:rsidRPr="00164B66">
              <w:rPr>
                <w:rFonts w:cs="Calibri"/>
                <w:bCs/>
                <w:iCs/>
                <w:szCs w:val="18"/>
              </w:rPr>
              <w:t>ka t</w:t>
            </w:r>
            <w:r w:rsidR="00F438B6" w:rsidRPr="00164B66">
              <w:rPr>
                <w:rFonts w:cs="Calibri"/>
                <w:bCs/>
                <w:iCs/>
                <w:szCs w:val="18"/>
              </w:rPr>
              <w:t>ë</w:t>
            </w:r>
            <w:r w:rsidRPr="00164B66">
              <w:rPr>
                <w:rFonts w:cs="Calibri"/>
                <w:bCs/>
                <w:iCs/>
                <w:szCs w:val="18"/>
              </w:rPr>
              <w:t xml:space="preserve"> b</w:t>
            </w:r>
            <w:r w:rsidR="00F438B6" w:rsidRPr="00164B66">
              <w:rPr>
                <w:rFonts w:cs="Calibri"/>
                <w:bCs/>
                <w:iCs/>
                <w:szCs w:val="18"/>
              </w:rPr>
              <w:t>ë</w:t>
            </w:r>
            <w:r w:rsidRPr="00164B66">
              <w:rPr>
                <w:rFonts w:cs="Calibri"/>
                <w:bCs/>
                <w:iCs/>
                <w:szCs w:val="18"/>
              </w:rPr>
              <w:t>j</w:t>
            </w:r>
            <w:r w:rsidR="00F438B6" w:rsidRPr="00164B66">
              <w:rPr>
                <w:rFonts w:cs="Calibri"/>
                <w:bCs/>
                <w:iCs/>
                <w:szCs w:val="18"/>
              </w:rPr>
              <w:t>ë</w:t>
            </w:r>
            <w:r w:rsidRPr="00164B66">
              <w:rPr>
                <w:rFonts w:cs="Calibri"/>
                <w:bCs/>
                <w:iCs/>
                <w:szCs w:val="18"/>
              </w:rPr>
              <w:t xml:space="preserve"> me bashk</w:t>
            </w:r>
            <w:r w:rsidR="00F438B6" w:rsidRPr="00164B66">
              <w:rPr>
                <w:rFonts w:cs="Calibri"/>
                <w:bCs/>
                <w:iCs/>
                <w:szCs w:val="18"/>
              </w:rPr>
              <w:t>ë</w:t>
            </w:r>
            <w:r w:rsidRPr="00164B66">
              <w:rPr>
                <w:rFonts w:cs="Calibri"/>
                <w:bCs/>
                <w:iCs/>
                <w:szCs w:val="18"/>
              </w:rPr>
              <w:t>punimin nd</w:t>
            </w:r>
            <w:r w:rsidR="00F438B6" w:rsidRPr="00164B66">
              <w:rPr>
                <w:rFonts w:cs="Calibri"/>
                <w:bCs/>
                <w:iCs/>
                <w:szCs w:val="18"/>
              </w:rPr>
              <w:t>ë</w:t>
            </w:r>
            <w:r w:rsidRPr="00164B66">
              <w:rPr>
                <w:rFonts w:cs="Calibri"/>
                <w:bCs/>
                <w:iCs/>
                <w:szCs w:val="18"/>
              </w:rPr>
              <w:t>rkomb</w:t>
            </w:r>
            <w:r w:rsidR="00F438B6" w:rsidRPr="00164B66">
              <w:rPr>
                <w:rFonts w:cs="Calibri"/>
                <w:bCs/>
                <w:iCs/>
                <w:szCs w:val="18"/>
              </w:rPr>
              <w:t>ë</w:t>
            </w:r>
            <w:r w:rsidRPr="00164B66">
              <w:rPr>
                <w:rFonts w:cs="Calibri"/>
                <w:bCs/>
                <w:iCs/>
                <w:szCs w:val="18"/>
              </w:rPr>
              <w:t>tar p</w:t>
            </w:r>
            <w:r w:rsidR="00F438B6" w:rsidRPr="00164B66">
              <w:rPr>
                <w:rFonts w:cs="Calibri"/>
                <w:bCs/>
                <w:iCs/>
                <w:szCs w:val="18"/>
              </w:rPr>
              <w:t>ë</w:t>
            </w:r>
            <w:r w:rsidRPr="00164B66">
              <w:rPr>
                <w:rFonts w:cs="Calibri"/>
                <w:bCs/>
                <w:iCs/>
                <w:szCs w:val="18"/>
              </w:rPr>
              <w:t>r interceptimin e komunikimeve</w:t>
            </w:r>
            <w:r w:rsidR="00E34FE2" w:rsidRPr="00164B66">
              <w:rPr>
                <w:rFonts w:cs="Calibri"/>
                <w:bCs/>
                <w:iCs/>
                <w:szCs w:val="18"/>
              </w:rPr>
              <w:t xml:space="preserve">. </w:t>
            </w:r>
            <w:r w:rsidRPr="00164B66">
              <w:rPr>
                <w:rFonts w:cs="Calibri"/>
                <w:bCs/>
                <w:iCs/>
                <w:szCs w:val="18"/>
              </w:rPr>
              <w:t>N</w:t>
            </w:r>
            <w:r w:rsidR="00F438B6" w:rsidRPr="00164B66">
              <w:rPr>
                <w:rFonts w:cs="Calibri"/>
                <w:bCs/>
                <w:iCs/>
                <w:szCs w:val="18"/>
              </w:rPr>
              <w:t>ë</w:t>
            </w:r>
            <w:r w:rsidRPr="00164B66">
              <w:rPr>
                <w:rFonts w:cs="Calibri"/>
                <w:bCs/>
                <w:iCs/>
                <w:szCs w:val="18"/>
              </w:rPr>
              <w:t xml:space="preserve"> fakt ky nuk </w:t>
            </w:r>
            <w:r w:rsidR="00F438B6" w:rsidRPr="00164B66">
              <w:rPr>
                <w:rFonts w:cs="Calibri"/>
                <w:bCs/>
                <w:iCs/>
                <w:szCs w:val="18"/>
              </w:rPr>
              <w:t>ë</w:t>
            </w:r>
            <w:r w:rsidRPr="00164B66">
              <w:rPr>
                <w:rFonts w:cs="Calibri"/>
                <w:bCs/>
                <w:iCs/>
                <w:szCs w:val="18"/>
              </w:rPr>
              <w:t>sht</w:t>
            </w:r>
            <w:r w:rsidR="00F438B6" w:rsidRPr="00164B66">
              <w:rPr>
                <w:rFonts w:cs="Calibri"/>
                <w:bCs/>
                <w:iCs/>
                <w:szCs w:val="18"/>
              </w:rPr>
              <w:t>ë</w:t>
            </w:r>
            <w:r w:rsidRPr="00164B66">
              <w:rPr>
                <w:rFonts w:cs="Calibri"/>
                <w:bCs/>
                <w:iCs/>
                <w:szCs w:val="18"/>
              </w:rPr>
              <w:t xml:space="preserve"> nj</w:t>
            </w:r>
            <w:r w:rsidR="00F438B6" w:rsidRPr="00164B66">
              <w:rPr>
                <w:rFonts w:cs="Calibri"/>
                <w:bCs/>
                <w:iCs/>
                <w:szCs w:val="18"/>
              </w:rPr>
              <w:t>ë</w:t>
            </w:r>
            <w:r w:rsidRPr="00164B66">
              <w:rPr>
                <w:rFonts w:cs="Calibri"/>
                <w:bCs/>
                <w:iCs/>
                <w:szCs w:val="18"/>
              </w:rPr>
              <w:t xml:space="preserve"> instrument i ri</w:t>
            </w:r>
            <w:r w:rsidR="00E34FE2" w:rsidRPr="00164B66">
              <w:rPr>
                <w:rFonts w:cs="Calibri"/>
                <w:bCs/>
                <w:iCs/>
                <w:szCs w:val="18"/>
              </w:rPr>
              <w:t xml:space="preserve">: </w:t>
            </w:r>
            <w:r w:rsidRPr="00164B66">
              <w:rPr>
                <w:rFonts w:cs="Calibri"/>
                <w:bCs/>
                <w:iCs/>
                <w:szCs w:val="18"/>
              </w:rPr>
              <w:t>atij i referohen instrumente t</w:t>
            </w:r>
            <w:r w:rsidR="00F438B6" w:rsidRPr="00164B66">
              <w:rPr>
                <w:rFonts w:cs="Calibri"/>
                <w:bCs/>
                <w:iCs/>
                <w:szCs w:val="18"/>
              </w:rPr>
              <w:t>ë</w:t>
            </w:r>
            <w:r w:rsidRPr="00164B66">
              <w:rPr>
                <w:rFonts w:cs="Calibri"/>
                <w:bCs/>
                <w:iCs/>
                <w:szCs w:val="18"/>
              </w:rPr>
              <w:t xml:space="preserve"> tjer</w:t>
            </w:r>
            <w:r w:rsidR="00F438B6" w:rsidRPr="00164B66">
              <w:rPr>
                <w:rFonts w:cs="Calibri"/>
                <w:bCs/>
                <w:iCs/>
                <w:szCs w:val="18"/>
              </w:rPr>
              <w:t>ë</w:t>
            </w:r>
            <w:r w:rsidRPr="00164B66">
              <w:rPr>
                <w:rFonts w:cs="Calibri"/>
                <w:bCs/>
                <w:iCs/>
                <w:szCs w:val="18"/>
              </w:rPr>
              <w:t xml:space="preserve"> detyrues nd</w:t>
            </w:r>
            <w:r w:rsidR="00F438B6" w:rsidRPr="00164B66">
              <w:rPr>
                <w:rFonts w:cs="Calibri"/>
                <w:bCs/>
                <w:iCs/>
                <w:szCs w:val="18"/>
              </w:rPr>
              <w:t>ë</w:t>
            </w:r>
            <w:r w:rsidRPr="00164B66">
              <w:rPr>
                <w:rFonts w:cs="Calibri"/>
                <w:bCs/>
                <w:iCs/>
                <w:szCs w:val="18"/>
              </w:rPr>
              <w:t>rkomb</w:t>
            </w:r>
            <w:r w:rsidR="00F438B6" w:rsidRPr="00164B66">
              <w:rPr>
                <w:rFonts w:cs="Calibri"/>
                <w:bCs/>
                <w:iCs/>
                <w:szCs w:val="18"/>
              </w:rPr>
              <w:t>ë</w:t>
            </w:r>
            <w:r w:rsidRPr="00164B66">
              <w:rPr>
                <w:rFonts w:cs="Calibri"/>
                <w:bCs/>
                <w:iCs/>
                <w:szCs w:val="18"/>
              </w:rPr>
              <w:t>tar</w:t>
            </w:r>
            <w:r w:rsidR="00F438B6" w:rsidRPr="00164B66">
              <w:rPr>
                <w:rFonts w:cs="Calibri"/>
                <w:bCs/>
                <w:iCs/>
                <w:szCs w:val="18"/>
              </w:rPr>
              <w:t>ë</w:t>
            </w:r>
            <w:r w:rsidRPr="00164B66">
              <w:rPr>
                <w:rFonts w:cs="Calibri"/>
                <w:bCs/>
                <w:iCs/>
                <w:szCs w:val="18"/>
              </w:rPr>
              <w:t>. Megjithat</w:t>
            </w:r>
            <w:r w:rsidR="00F438B6" w:rsidRPr="00164B66">
              <w:rPr>
                <w:rFonts w:cs="Calibri"/>
                <w:bCs/>
                <w:iCs/>
                <w:szCs w:val="18"/>
              </w:rPr>
              <w:t>ë</w:t>
            </w:r>
            <w:r w:rsidRPr="00164B66">
              <w:rPr>
                <w:rFonts w:cs="Calibri"/>
                <w:bCs/>
                <w:iCs/>
                <w:szCs w:val="18"/>
              </w:rPr>
              <w:t xml:space="preserve"> Neni 33 ka nj</w:t>
            </w:r>
            <w:r w:rsidR="00F438B6" w:rsidRPr="00164B66">
              <w:rPr>
                <w:rFonts w:cs="Calibri"/>
                <w:bCs/>
                <w:iCs/>
                <w:szCs w:val="18"/>
              </w:rPr>
              <w:t>ë</w:t>
            </w:r>
            <w:r w:rsidRPr="00164B66">
              <w:rPr>
                <w:rFonts w:cs="Calibri"/>
                <w:bCs/>
                <w:iCs/>
                <w:szCs w:val="18"/>
              </w:rPr>
              <w:t xml:space="preserve"> fush</w:t>
            </w:r>
            <w:r w:rsidR="00F438B6" w:rsidRPr="00164B66">
              <w:rPr>
                <w:rFonts w:cs="Calibri"/>
                <w:bCs/>
                <w:iCs/>
                <w:szCs w:val="18"/>
              </w:rPr>
              <w:t>ë</w:t>
            </w:r>
            <w:r w:rsidRPr="00164B66">
              <w:rPr>
                <w:rFonts w:cs="Calibri"/>
                <w:bCs/>
                <w:iCs/>
                <w:szCs w:val="18"/>
              </w:rPr>
              <w:t>veprimi specifike: mbledhjen n</w:t>
            </w:r>
            <w:r w:rsidR="00F438B6" w:rsidRPr="00164B66">
              <w:rPr>
                <w:rFonts w:cs="Calibri"/>
                <w:bCs/>
                <w:iCs/>
                <w:szCs w:val="18"/>
              </w:rPr>
              <w:t>ë</w:t>
            </w:r>
            <w:r w:rsidRPr="00164B66">
              <w:rPr>
                <w:rFonts w:cs="Calibri"/>
                <w:bCs/>
                <w:iCs/>
                <w:szCs w:val="18"/>
              </w:rPr>
              <w:t xml:space="preserve"> koh</w:t>
            </w:r>
            <w:r w:rsidR="00F438B6" w:rsidRPr="00164B66">
              <w:rPr>
                <w:rFonts w:cs="Calibri"/>
                <w:bCs/>
                <w:iCs/>
                <w:szCs w:val="18"/>
              </w:rPr>
              <w:t>ë</w:t>
            </w:r>
            <w:r w:rsidRPr="00164B66">
              <w:rPr>
                <w:rFonts w:cs="Calibri"/>
                <w:bCs/>
                <w:iCs/>
                <w:szCs w:val="18"/>
              </w:rPr>
              <w:t xml:space="preserve"> reale t</w:t>
            </w:r>
            <w:r w:rsidR="00F438B6" w:rsidRPr="00164B66">
              <w:rPr>
                <w:rFonts w:cs="Calibri"/>
                <w:bCs/>
                <w:iCs/>
                <w:szCs w:val="18"/>
              </w:rPr>
              <w:t>ë</w:t>
            </w:r>
            <w:r w:rsidRPr="00164B66">
              <w:rPr>
                <w:rFonts w:cs="Calibri"/>
                <w:bCs/>
                <w:iCs/>
                <w:szCs w:val="18"/>
              </w:rPr>
              <w:t xml:space="preserve"> t</w:t>
            </w:r>
            <w:r w:rsidR="00F438B6" w:rsidRPr="00164B66">
              <w:rPr>
                <w:rFonts w:cs="Calibri"/>
                <w:bCs/>
                <w:iCs/>
                <w:szCs w:val="18"/>
              </w:rPr>
              <w:t>ë</w:t>
            </w:r>
            <w:r w:rsidRPr="00164B66">
              <w:rPr>
                <w:rFonts w:cs="Calibri"/>
                <w:bCs/>
                <w:iCs/>
                <w:szCs w:val="18"/>
              </w:rPr>
              <w:t xml:space="preserve"> dh</w:t>
            </w:r>
            <w:r w:rsidR="00F438B6" w:rsidRPr="00164B66">
              <w:rPr>
                <w:rFonts w:cs="Calibri"/>
                <w:bCs/>
                <w:iCs/>
                <w:szCs w:val="18"/>
              </w:rPr>
              <w:t>ë</w:t>
            </w:r>
            <w:r w:rsidRPr="00164B66">
              <w:rPr>
                <w:rFonts w:cs="Calibri"/>
                <w:bCs/>
                <w:iCs/>
                <w:szCs w:val="18"/>
              </w:rPr>
              <w:t>nave t</w:t>
            </w:r>
            <w:r w:rsidR="00F438B6" w:rsidRPr="00164B66">
              <w:rPr>
                <w:rFonts w:cs="Calibri"/>
                <w:bCs/>
                <w:iCs/>
                <w:szCs w:val="18"/>
              </w:rPr>
              <w:t>ë</w:t>
            </w:r>
            <w:r w:rsidRPr="00164B66">
              <w:rPr>
                <w:rFonts w:cs="Calibri"/>
                <w:bCs/>
                <w:iCs/>
                <w:szCs w:val="18"/>
              </w:rPr>
              <w:t xml:space="preserve"> trafikut</w:t>
            </w:r>
            <w:r w:rsidR="00E34FE2" w:rsidRPr="00164B66">
              <w:rPr>
                <w:rFonts w:cs="Calibri"/>
                <w:szCs w:val="18"/>
              </w:rPr>
              <w:t>.</w:t>
            </w:r>
          </w:p>
          <w:p w:rsidR="00E34FE2" w:rsidRPr="00164B66" w:rsidRDefault="00E46B18" w:rsidP="00807B4F">
            <w:pPr>
              <w:tabs>
                <w:tab w:val="left" w:pos="426"/>
                <w:tab w:val="left" w:pos="851"/>
              </w:tabs>
              <w:spacing w:line="260" w:lineRule="exact"/>
              <w:rPr>
                <w:rFonts w:cs="Calibri"/>
                <w:szCs w:val="18"/>
              </w:rPr>
            </w:pPr>
            <w:r w:rsidRPr="00164B66">
              <w:rPr>
                <w:rFonts w:cs="Calibri"/>
                <w:szCs w:val="18"/>
              </w:rPr>
              <w:t>Nga ana tjet</w:t>
            </w:r>
            <w:r w:rsidR="00F438B6" w:rsidRPr="00164B66">
              <w:rPr>
                <w:rFonts w:cs="Calibri"/>
                <w:szCs w:val="18"/>
              </w:rPr>
              <w:t>ë</w:t>
            </w:r>
            <w:r w:rsidRPr="00164B66">
              <w:rPr>
                <w:rFonts w:cs="Calibri"/>
                <w:szCs w:val="18"/>
              </w:rPr>
              <w:t>r, rregulli m</w:t>
            </w:r>
            <w:r w:rsidR="00F438B6" w:rsidRPr="00164B66">
              <w:rPr>
                <w:rFonts w:cs="Calibri"/>
                <w:szCs w:val="18"/>
              </w:rPr>
              <w:t>ë</w:t>
            </w:r>
            <w:r w:rsidRPr="00164B66">
              <w:rPr>
                <w:rFonts w:cs="Calibri"/>
                <w:szCs w:val="18"/>
              </w:rPr>
              <w:t xml:space="preserve"> i r</w:t>
            </w:r>
            <w:r w:rsidR="00F438B6" w:rsidRPr="00164B66">
              <w:rPr>
                <w:rFonts w:cs="Calibri"/>
                <w:szCs w:val="18"/>
              </w:rPr>
              <w:t>ë</w:t>
            </w:r>
            <w:r w:rsidRPr="00164B66">
              <w:rPr>
                <w:rFonts w:cs="Calibri"/>
                <w:szCs w:val="18"/>
              </w:rPr>
              <w:t>nd</w:t>
            </w:r>
            <w:r w:rsidR="00F438B6" w:rsidRPr="00164B66">
              <w:rPr>
                <w:rFonts w:cs="Calibri"/>
                <w:szCs w:val="18"/>
              </w:rPr>
              <w:t>ë</w:t>
            </w:r>
            <w:r w:rsidRPr="00164B66">
              <w:rPr>
                <w:rFonts w:cs="Calibri"/>
                <w:szCs w:val="18"/>
              </w:rPr>
              <w:t>sish</w:t>
            </w:r>
            <w:r w:rsidR="00F438B6" w:rsidRPr="00164B66">
              <w:rPr>
                <w:rFonts w:cs="Calibri"/>
                <w:szCs w:val="18"/>
              </w:rPr>
              <w:t>ë</w:t>
            </w:r>
            <w:r w:rsidRPr="00164B66">
              <w:rPr>
                <w:rFonts w:cs="Calibri"/>
                <w:szCs w:val="18"/>
              </w:rPr>
              <w:t>m i deklaruar n</w:t>
            </w:r>
            <w:r w:rsidR="00F438B6" w:rsidRPr="00164B66">
              <w:rPr>
                <w:rFonts w:cs="Calibri"/>
                <w:szCs w:val="18"/>
              </w:rPr>
              <w:t>ë</w:t>
            </w:r>
            <w:r w:rsidRPr="00164B66">
              <w:rPr>
                <w:rFonts w:cs="Calibri"/>
                <w:szCs w:val="18"/>
              </w:rPr>
              <w:t xml:space="preserve"> Nenin </w:t>
            </w:r>
            <w:r w:rsidR="00E34FE2" w:rsidRPr="00164B66">
              <w:rPr>
                <w:rFonts w:cs="Calibri"/>
                <w:szCs w:val="18"/>
              </w:rPr>
              <w:t xml:space="preserve">33 </w:t>
            </w:r>
            <w:r w:rsidRPr="00164B66">
              <w:rPr>
                <w:rFonts w:cs="Calibri"/>
                <w:szCs w:val="18"/>
              </w:rPr>
              <w:t>i referohet limiteve t</w:t>
            </w:r>
            <w:r w:rsidR="00F438B6" w:rsidRPr="00164B66">
              <w:rPr>
                <w:rFonts w:cs="Calibri"/>
                <w:szCs w:val="18"/>
              </w:rPr>
              <w:t>ë</w:t>
            </w:r>
            <w:r w:rsidRPr="00164B66">
              <w:rPr>
                <w:rFonts w:cs="Calibri"/>
                <w:szCs w:val="18"/>
              </w:rPr>
              <w:t xml:space="preserve"> zbatimit t</w:t>
            </w:r>
            <w:r w:rsidR="00F438B6" w:rsidRPr="00164B66">
              <w:rPr>
                <w:rFonts w:cs="Calibri"/>
                <w:szCs w:val="18"/>
              </w:rPr>
              <w:t>ë</w:t>
            </w:r>
            <w:r w:rsidRPr="00164B66">
              <w:rPr>
                <w:rFonts w:cs="Calibri"/>
                <w:szCs w:val="18"/>
              </w:rPr>
              <w:t xml:space="preserve"> k</w:t>
            </w:r>
            <w:r w:rsidR="00F438B6" w:rsidRPr="00164B66">
              <w:rPr>
                <w:rFonts w:cs="Calibri"/>
                <w:szCs w:val="18"/>
              </w:rPr>
              <w:t>ë</w:t>
            </w:r>
            <w:r w:rsidRPr="00164B66">
              <w:rPr>
                <w:rFonts w:cs="Calibri"/>
                <w:szCs w:val="18"/>
              </w:rPr>
              <w:t>saj mase hetimore. Dhe limitet jan</w:t>
            </w:r>
            <w:r w:rsidR="00F438B6" w:rsidRPr="00164B66">
              <w:rPr>
                <w:rFonts w:cs="Calibri"/>
                <w:szCs w:val="18"/>
              </w:rPr>
              <w:t>ë</w:t>
            </w:r>
            <w:r w:rsidRPr="00164B66">
              <w:rPr>
                <w:rFonts w:cs="Calibri"/>
                <w:szCs w:val="18"/>
              </w:rPr>
              <w:t xml:space="preserve"> kushtet dhe procedurat e parashikuara n</w:t>
            </w:r>
            <w:r w:rsidR="00F438B6" w:rsidRPr="00164B66">
              <w:rPr>
                <w:rFonts w:cs="Calibri"/>
                <w:szCs w:val="18"/>
              </w:rPr>
              <w:t>ë</w:t>
            </w:r>
            <w:r w:rsidRPr="00164B66">
              <w:rPr>
                <w:rFonts w:cs="Calibri"/>
                <w:szCs w:val="18"/>
              </w:rPr>
              <w:t xml:space="preserve"> zbatim t</w:t>
            </w:r>
            <w:r w:rsidR="00F438B6" w:rsidRPr="00164B66">
              <w:rPr>
                <w:rFonts w:cs="Calibri"/>
                <w:szCs w:val="18"/>
              </w:rPr>
              <w:t>ë</w:t>
            </w:r>
            <w:r w:rsidRPr="00164B66">
              <w:rPr>
                <w:rFonts w:cs="Calibri"/>
                <w:szCs w:val="18"/>
              </w:rPr>
              <w:t xml:space="preserve"> ligjit t</w:t>
            </w:r>
            <w:r w:rsidR="00F438B6" w:rsidRPr="00164B66">
              <w:rPr>
                <w:rFonts w:cs="Calibri"/>
                <w:szCs w:val="18"/>
              </w:rPr>
              <w:t>ë</w:t>
            </w:r>
            <w:r w:rsidRPr="00164B66">
              <w:rPr>
                <w:rFonts w:cs="Calibri"/>
                <w:szCs w:val="18"/>
              </w:rPr>
              <w:t xml:space="preserve"> brendsh</w:t>
            </w:r>
            <w:r w:rsidR="00F438B6" w:rsidRPr="00164B66">
              <w:rPr>
                <w:rFonts w:cs="Calibri"/>
                <w:szCs w:val="18"/>
              </w:rPr>
              <w:t>ë</w:t>
            </w:r>
            <w:r w:rsidRPr="00164B66">
              <w:rPr>
                <w:rFonts w:cs="Calibri"/>
                <w:szCs w:val="18"/>
              </w:rPr>
              <w:t>m</w:t>
            </w:r>
            <w:r w:rsidR="00E34FE2" w:rsidRPr="00164B66">
              <w:rPr>
                <w:rFonts w:cs="Calibri"/>
                <w:szCs w:val="18"/>
              </w:rPr>
              <w:t xml:space="preserve">. </w:t>
            </w:r>
            <w:r w:rsidRPr="00164B66">
              <w:rPr>
                <w:rFonts w:cs="Calibri"/>
                <w:szCs w:val="18"/>
              </w:rPr>
              <w:t>Pra, ky modalitet i bashk</w:t>
            </w:r>
            <w:r w:rsidR="00F438B6" w:rsidRPr="00164B66">
              <w:rPr>
                <w:rFonts w:cs="Calibri"/>
                <w:szCs w:val="18"/>
              </w:rPr>
              <w:t>ë</w:t>
            </w:r>
            <w:r w:rsidRPr="00164B66">
              <w:rPr>
                <w:rFonts w:cs="Calibri"/>
                <w:szCs w:val="18"/>
              </w:rPr>
              <w:t>punimit do t</w:t>
            </w:r>
            <w:r w:rsidR="00F438B6" w:rsidRPr="00164B66">
              <w:rPr>
                <w:rFonts w:cs="Calibri"/>
                <w:szCs w:val="18"/>
              </w:rPr>
              <w:t>ë</w:t>
            </w:r>
            <w:r w:rsidRPr="00164B66">
              <w:rPr>
                <w:rFonts w:cs="Calibri"/>
                <w:szCs w:val="18"/>
              </w:rPr>
              <w:t xml:space="preserve"> p</w:t>
            </w:r>
            <w:r w:rsidR="00F438B6" w:rsidRPr="00164B66">
              <w:rPr>
                <w:rFonts w:cs="Calibri"/>
                <w:szCs w:val="18"/>
              </w:rPr>
              <w:t>ë</w:t>
            </w:r>
            <w:r w:rsidRPr="00164B66">
              <w:rPr>
                <w:rFonts w:cs="Calibri"/>
                <w:szCs w:val="18"/>
              </w:rPr>
              <w:t>rcaktohet nga secili Shtet n</w:t>
            </w:r>
            <w:r w:rsidR="00F438B6" w:rsidRPr="00164B66">
              <w:rPr>
                <w:rFonts w:cs="Calibri"/>
                <w:szCs w:val="18"/>
              </w:rPr>
              <w:t>ë</w:t>
            </w:r>
            <w:r w:rsidRPr="00164B66">
              <w:rPr>
                <w:rFonts w:cs="Calibri"/>
                <w:szCs w:val="18"/>
              </w:rPr>
              <w:t xml:space="preserve"> t</w:t>
            </w:r>
            <w:r w:rsidR="00F438B6" w:rsidRPr="00164B66">
              <w:rPr>
                <w:rFonts w:cs="Calibri"/>
                <w:szCs w:val="18"/>
              </w:rPr>
              <w:t>ë</w:t>
            </w:r>
            <w:r w:rsidRPr="00164B66">
              <w:rPr>
                <w:rFonts w:cs="Calibri"/>
                <w:szCs w:val="18"/>
              </w:rPr>
              <w:t xml:space="preserve"> nj</w:t>
            </w:r>
            <w:r w:rsidR="00F438B6" w:rsidRPr="00164B66">
              <w:rPr>
                <w:rFonts w:cs="Calibri"/>
                <w:szCs w:val="18"/>
              </w:rPr>
              <w:t>ë</w:t>
            </w:r>
            <w:r w:rsidRPr="00164B66">
              <w:rPr>
                <w:rFonts w:cs="Calibri"/>
                <w:szCs w:val="18"/>
              </w:rPr>
              <w:t>jtat raste p</w:t>
            </w:r>
            <w:r w:rsidR="00F438B6" w:rsidRPr="00164B66">
              <w:rPr>
                <w:rFonts w:cs="Calibri"/>
                <w:szCs w:val="18"/>
              </w:rPr>
              <w:t>ë</w:t>
            </w:r>
            <w:r w:rsidRPr="00164B66">
              <w:rPr>
                <w:rFonts w:cs="Calibri"/>
                <w:szCs w:val="18"/>
              </w:rPr>
              <w:t>r t</w:t>
            </w:r>
            <w:r w:rsidR="00F438B6" w:rsidRPr="00164B66">
              <w:rPr>
                <w:rFonts w:cs="Calibri"/>
                <w:szCs w:val="18"/>
              </w:rPr>
              <w:t>ë</w:t>
            </w:r>
            <w:r w:rsidRPr="00164B66">
              <w:rPr>
                <w:rFonts w:cs="Calibri"/>
                <w:szCs w:val="18"/>
              </w:rPr>
              <w:t xml:space="preserve"> cilat do t</w:t>
            </w:r>
            <w:r w:rsidR="00F438B6" w:rsidRPr="00164B66">
              <w:rPr>
                <w:rFonts w:cs="Calibri"/>
                <w:szCs w:val="18"/>
              </w:rPr>
              <w:t>ë</w:t>
            </w:r>
            <w:r w:rsidRPr="00164B66">
              <w:rPr>
                <w:rFonts w:cs="Calibri"/>
                <w:szCs w:val="18"/>
              </w:rPr>
              <w:t xml:space="preserve"> jet</w:t>
            </w:r>
            <w:r w:rsidR="00F438B6" w:rsidRPr="00164B66">
              <w:rPr>
                <w:rFonts w:cs="Calibri"/>
                <w:szCs w:val="18"/>
              </w:rPr>
              <w:t>ë</w:t>
            </w:r>
            <w:r w:rsidRPr="00164B66">
              <w:rPr>
                <w:rFonts w:cs="Calibri"/>
                <w:szCs w:val="18"/>
              </w:rPr>
              <w:t xml:space="preserve"> e disponueshme mbledhja n</w:t>
            </w:r>
            <w:r w:rsidR="00F438B6" w:rsidRPr="00164B66">
              <w:rPr>
                <w:rFonts w:cs="Calibri"/>
                <w:szCs w:val="18"/>
              </w:rPr>
              <w:t>ë</w:t>
            </w:r>
            <w:r w:rsidRPr="00164B66">
              <w:rPr>
                <w:rFonts w:cs="Calibri"/>
                <w:szCs w:val="18"/>
              </w:rPr>
              <w:t xml:space="preserve"> koh</w:t>
            </w:r>
            <w:r w:rsidR="00F438B6" w:rsidRPr="00164B66">
              <w:rPr>
                <w:rFonts w:cs="Calibri"/>
                <w:szCs w:val="18"/>
              </w:rPr>
              <w:t>ë</w:t>
            </w:r>
            <w:r w:rsidRPr="00164B66">
              <w:rPr>
                <w:rFonts w:cs="Calibri"/>
                <w:szCs w:val="18"/>
              </w:rPr>
              <w:t xml:space="preserve"> reale e t</w:t>
            </w:r>
            <w:r w:rsidR="00F438B6" w:rsidRPr="00164B66">
              <w:rPr>
                <w:rFonts w:cs="Calibri"/>
                <w:szCs w:val="18"/>
              </w:rPr>
              <w:t>ë</w:t>
            </w:r>
            <w:r w:rsidRPr="00164B66">
              <w:rPr>
                <w:rFonts w:cs="Calibri"/>
                <w:szCs w:val="18"/>
              </w:rPr>
              <w:t xml:space="preserve"> dh</w:t>
            </w:r>
            <w:r w:rsidR="00F438B6" w:rsidRPr="00164B66">
              <w:rPr>
                <w:rFonts w:cs="Calibri"/>
                <w:szCs w:val="18"/>
              </w:rPr>
              <w:t>ë</w:t>
            </w:r>
            <w:r w:rsidRPr="00164B66">
              <w:rPr>
                <w:rFonts w:cs="Calibri"/>
                <w:szCs w:val="18"/>
              </w:rPr>
              <w:t>nave t</w:t>
            </w:r>
            <w:r w:rsidR="00F438B6" w:rsidRPr="00164B66">
              <w:rPr>
                <w:rFonts w:cs="Calibri"/>
                <w:szCs w:val="18"/>
              </w:rPr>
              <w:t>ë</w:t>
            </w:r>
            <w:r w:rsidRPr="00164B66">
              <w:rPr>
                <w:rFonts w:cs="Calibri"/>
                <w:szCs w:val="18"/>
              </w:rPr>
              <w:t xml:space="preserve"> trafikut n</w:t>
            </w:r>
            <w:r w:rsidR="00F438B6" w:rsidRPr="00164B66">
              <w:rPr>
                <w:rFonts w:cs="Calibri"/>
                <w:szCs w:val="18"/>
              </w:rPr>
              <w:t>ë</w:t>
            </w:r>
            <w:r w:rsidRPr="00164B66">
              <w:rPr>
                <w:rFonts w:cs="Calibri"/>
                <w:szCs w:val="18"/>
              </w:rPr>
              <w:t xml:space="preserve"> nj</w:t>
            </w:r>
            <w:r w:rsidR="00F438B6" w:rsidRPr="00164B66">
              <w:rPr>
                <w:rFonts w:cs="Calibri"/>
                <w:szCs w:val="18"/>
              </w:rPr>
              <w:t>ë</w:t>
            </w:r>
            <w:r w:rsidRPr="00164B66">
              <w:rPr>
                <w:rFonts w:cs="Calibri"/>
                <w:szCs w:val="18"/>
              </w:rPr>
              <w:t xml:space="preserve"> </w:t>
            </w:r>
            <w:r w:rsidRPr="00164B66">
              <w:rPr>
                <w:szCs w:val="18"/>
              </w:rPr>
              <w:t>ç</w:t>
            </w:r>
            <w:r w:rsidR="00F438B6" w:rsidRPr="00164B66">
              <w:rPr>
                <w:szCs w:val="18"/>
              </w:rPr>
              <w:t>ë</w:t>
            </w:r>
            <w:r w:rsidRPr="00164B66">
              <w:rPr>
                <w:szCs w:val="18"/>
              </w:rPr>
              <w:t>shtje t</w:t>
            </w:r>
            <w:r w:rsidR="00F438B6" w:rsidRPr="00164B66">
              <w:rPr>
                <w:szCs w:val="18"/>
              </w:rPr>
              <w:t>ë</w:t>
            </w:r>
            <w:r w:rsidRPr="00164B66">
              <w:rPr>
                <w:szCs w:val="18"/>
              </w:rPr>
              <w:t xml:space="preserve"> ngjashme t</w:t>
            </w:r>
            <w:r w:rsidR="00F438B6" w:rsidRPr="00164B66">
              <w:rPr>
                <w:szCs w:val="18"/>
              </w:rPr>
              <w:t>ë</w:t>
            </w:r>
            <w:r w:rsidRPr="00164B66">
              <w:rPr>
                <w:szCs w:val="18"/>
              </w:rPr>
              <w:t xml:space="preserve"> brendshme</w:t>
            </w:r>
            <w:r w:rsidR="00E34FE2" w:rsidRPr="00164B66">
              <w:rPr>
                <w:rFonts w:cs="Calibri"/>
                <w:szCs w:val="18"/>
              </w:rPr>
              <w:t>.</w:t>
            </w:r>
          </w:p>
          <w:p w:rsidR="00E34FE2" w:rsidRPr="00164B66" w:rsidRDefault="00E34FE2" w:rsidP="00807B4F">
            <w:pPr>
              <w:tabs>
                <w:tab w:val="left" w:pos="426"/>
                <w:tab w:val="left" w:pos="851"/>
              </w:tabs>
              <w:spacing w:line="260" w:lineRule="exact"/>
              <w:rPr>
                <w:rFonts w:cs="Calibri"/>
                <w:color w:val="00B0F0"/>
                <w:szCs w:val="18"/>
              </w:rPr>
            </w:pPr>
          </w:p>
          <w:p w:rsidR="00E34FE2" w:rsidRPr="00164B66" w:rsidRDefault="00E46B18" w:rsidP="00807B4F">
            <w:pPr>
              <w:spacing w:line="260" w:lineRule="exact"/>
              <w:rPr>
                <w:szCs w:val="18"/>
              </w:rPr>
            </w:pPr>
            <w:r w:rsidRPr="00164B66">
              <w:rPr>
                <w:szCs w:val="18"/>
              </w:rPr>
              <w:t>Nj</w:t>
            </w:r>
            <w:r w:rsidR="00F438B6" w:rsidRPr="00164B66">
              <w:rPr>
                <w:szCs w:val="18"/>
              </w:rPr>
              <w:t>ë</w:t>
            </w:r>
            <w:r w:rsidRPr="00164B66">
              <w:rPr>
                <w:szCs w:val="18"/>
              </w:rPr>
              <w:t xml:space="preserve"> nga dispozitat m</w:t>
            </w:r>
            <w:r w:rsidR="00F438B6" w:rsidRPr="00164B66">
              <w:rPr>
                <w:szCs w:val="18"/>
              </w:rPr>
              <w:t>ë</w:t>
            </w:r>
            <w:r w:rsidRPr="00164B66">
              <w:rPr>
                <w:szCs w:val="18"/>
              </w:rPr>
              <w:t xml:space="preserve"> t</w:t>
            </w:r>
            <w:r w:rsidR="00F438B6" w:rsidRPr="00164B66">
              <w:rPr>
                <w:szCs w:val="18"/>
              </w:rPr>
              <w:t>ë</w:t>
            </w:r>
            <w:r w:rsidRPr="00164B66">
              <w:rPr>
                <w:szCs w:val="18"/>
              </w:rPr>
              <w:t xml:space="preserve"> r</w:t>
            </w:r>
            <w:r w:rsidR="00F438B6" w:rsidRPr="00164B66">
              <w:rPr>
                <w:szCs w:val="18"/>
              </w:rPr>
              <w:t>ë</w:t>
            </w:r>
            <w:r w:rsidRPr="00164B66">
              <w:rPr>
                <w:szCs w:val="18"/>
              </w:rPr>
              <w:t>nd</w:t>
            </w:r>
            <w:r w:rsidR="00F438B6" w:rsidRPr="00164B66">
              <w:rPr>
                <w:szCs w:val="18"/>
              </w:rPr>
              <w:t>ë</w:t>
            </w:r>
            <w:r w:rsidRPr="00164B66">
              <w:rPr>
                <w:szCs w:val="18"/>
              </w:rPr>
              <w:t>sishme operacionale t</w:t>
            </w:r>
            <w:r w:rsidR="00F438B6" w:rsidRPr="00164B66">
              <w:rPr>
                <w:szCs w:val="18"/>
              </w:rPr>
              <w:t>ë</w:t>
            </w:r>
            <w:r w:rsidRPr="00164B66">
              <w:rPr>
                <w:szCs w:val="18"/>
              </w:rPr>
              <w:t xml:space="preserve"> Konvent</w:t>
            </w:r>
            <w:r w:rsidR="00F438B6" w:rsidRPr="00164B66">
              <w:rPr>
                <w:szCs w:val="18"/>
              </w:rPr>
              <w:t>ë</w:t>
            </w:r>
            <w:r w:rsidRPr="00164B66">
              <w:rPr>
                <w:szCs w:val="18"/>
              </w:rPr>
              <w:t xml:space="preserve">s </w:t>
            </w:r>
            <w:r w:rsidR="00F438B6" w:rsidRPr="00164B66">
              <w:rPr>
                <w:szCs w:val="18"/>
              </w:rPr>
              <w:t>ë</w:t>
            </w:r>
            <w:r w:rsidRPr="00164B66">
              <w:rPr>
                <w:szCs w:val="18"/>
              </w:rPr>
              <w:t>sht</w:t>
            </w:r>
            <w:r w:rsidR="00F438B6" w:rsidRPr="00164B66">
              <w:rPr>
                <w:szCs w:val="18"/>
              </w:rPr>
              <w:t>ë</w:t>
            </w:r>
            <w:r w:rsidRPr="00164B66">
              <w:rPr>
                <w:szCs w:val="18"/>
              </w:rPr>
              <w:t xml:space="preserve"> Neni 3</w:t>
            </w:r>
            <w:r w:rsidR="00E34FE2" w:rsidRPr="00164B66">
              <w:rPr>
                <w:szCs w:val="18"/>
              </w:rPr>
              <w:t xml:space="preserve">5, </w:t>
            </w:r>
            <w:r w:rsidRPr="00164B66">
              <w:rPr>
                <w:szCs w:val="18"/>
              </w:rPr>
              <w:t>q</w:t>
            </w:r>
            <w:r w:rsidR="00F438B6" w:rsidRPr="00164B66">
              <w:rPr>
                <w:szCs w:val="18"/>
              </w:rPr>
              <w:t>ë</w:t>
            </w:r>
            <w:r w:rsidRPr="00164B66">
              <w:rPr>
                <w:szCs w:val="18"/>
              </w:rPr>
              <w:t xml:space="preserve"> </w:t>
            </w:r>
            <w:r w:rsidR="008A19D1" w:rsidRPr="00164B66">
              <w:rPr>
                <w:szCs w:val="18"/>
              </w:rPr>
              <w:t>vendos p</w:t>
            </w:r>
            <w:r w:rsidR="00F438B6" w:rsidRPr="00164B66">
              <w:rPr>
                <w:szCs w:val="18"/>
              </w:rPr>
              <w:t>ë</w:t>
            </w:r>
            <w:r w:rsidR="008A19D1" w:rsidRPr="00164B66">
              <w:rPr>
                <w:szCs w:val="18"/>
              </w:rPr>
              <w:t>r t</w:t>
            </w:r>
            <w:r w:rsidR="00F438B6" w:rsidRPr="00164B66">
              <w:rPr>
                <w:szCs w:val="18"/>
              </w:rPr>
              <w:t>ë</w:t>
            </w:r>
            <w:r w:rsidR="008A19D1" w:rsidRPr="00164B66">
              <w:rPr>
                <w:szCs w:val="18"/>
              </w:rPr>
              <w:t xml:space="preserve"> gjitha Pal</w:t>
            </w:r>
            <w:r w:rsidR="00F438B6" w:rsidRPr="00164B66">
              <w:rPr>
                <w:szCs w:val="18"/>
              </w:rPr>
              <w:t>ë</w:t>
            </w:r>
            <w:r w:rsidR="008A19D1" w:rsidRPr="00164B66">
              <w:rPr>
                <w:szCs w:val="18"/>
              </w:rPr>
              <w:t>t Kontraktore detyrimin p</w:t>
            </w:r>
            <w:r w:rsidR="00F438B6" w:rsidRPr="00164B66">
              <w:rPr>
                <w:szCs w:val="18"/>
              </w:rPr>
              <w:t>ë</w:t>
            </w:r>
            <w:r w:rsidR="008A19D1" w:rsidRPr="00164B66">
              <w:rPr>
                <w:szCs w:val="18"/>
              </w:rPr>
              <w:t>r t</w:t>
            </w:r>
            <w:r w:rsidR="00F438B6" w:rsidRPr="00164B66">
              <w:rPr>
                <w:szCs w:val="18"/>
              </w:rPr>
              <w:t>ë</w:t>
            </w:r>
            <w:r w:rsidR="008A19D1" w:rsidRPr="00164B66">
              <w:rPr>
                <w:szCs w:val="18"/>
              </w:rPr>
              <w:t xml:space="preserve"> krijuar nj</w:t>
            </w:r>
            <w:r w:rsidR="00F438B6" w:rsidRPr="00164B66">
              <w:rPr>
                <w:szCs w:val="18"/>
              </w:rPr>
              <w:t>ë</w:t>
            </w:r>
            <w:r w:rsidR="008A19D1" w:rsidRPr="00164B66">
              <w:rPr>
                <w:szCs w:val="18"/>
              </w:rPr>
              <w:t xml:space="preserve"> pik</w:t>
            </w:r>
            <w:r w:rsidR="00F438B6" w:rsidRPr="00164B66">
              <w:rPr>
                <w:szCs w:val="18"/>
              </w:rPr>
              <w:t>ë</w:t>
            </w:r>
            <w:r w:rsidR="008A19D1" w:rsidRPr="00164B66">
              <w:rPr>
                <w:szCs w:val="18"/>
              </w:rPr>
              <w:t xml:space="preserve"> kontakti t</w:t>
            </w:r>
            <w:r w:rsidR="00F438B6" w:rsidRPr="00164B66">
              <w:rPr>
                <w:szCs w:val="18"/>
              </w:rPr>
              <w:t>ë</w:t>
            </w:r>
            <w:r w:rsidR="008A19D1" w:rsidRPr="00164B66">
              <w:rPr>
                <w:szCs w:val="18"/>
              </w:rPr>
              <w:t xml:space="preserve"> disponueshme n</w:t>
            </w:r>
            <w:r w:rsidR="00F438B6" w:rsidRPr="00164B66">
              <w:rPr>
                <w:szCs w:val="18"/>
              </w:rPr>
              <w:t>ë</w:t>
            </w:r>
            <w:r w:rsidR="008A19D1" w:rsidRPr="00164B66">
              <w:rPr>
                <w:szCs w:val="18"/>
              </w:rPr>
              <w:t xml:space="preserve"> m</w:t>
            </w:r>
            <w:r w:rsidR="00F438B6" w:rsidRPr="00164B66">
              <w:rPr>
                <w:szCs w:val="18"/>
              </w:rPr>
              <w:t>ë</w:t>
            </w:r>
            <w:r w:rsidR="008A19D1" w:rsidRPr="00164B66">
              <w:rPr>
                <w:szCs w:val="18"/>
              </w:rPr>
              <w:t>nyr</w:t>
            </w:r>
            <w:r w:rsidR="00F438B6" w:rsidRPr="00164B66">
              <w:rPr>
                <w:szCs w:val="18"/>
              </w:rPr>
              <w:t>ë</w:t>
            </w:r>
            <w:r w:rsidR="008A19D1" w:rsidRPr="00164B66">
              <w:rPr>
                <w:szCs w:val="18"/>
              </w:rPr>
              <w:t xml:space="preserve"> t</w:t>
            </w:r>
            <w:r w:rsidR="00F438B6" w:rsidRPr="00164B66">
              <w:rPr>
                <w:szCs w:val="18"/>
              </w:rPr>
              <w:t>ë</w:t>
            </w:r>
            <w:r w:rsidR="008A19D1" w:rsidRPr="00164B66">
              <w:rPr>
                <w:szCs w:val="18"/>
              </w:rPr>
              <w:t xml:space="preserve"> vazhdueshme </w:t>
            </w:r>
            <w:r w:rsidR="00E34FE2" w:rsidRPr="00164B66">
              <w:rPr>
                <w:szCs w:val="18"/>
              </w:rPr>
              <w:t>(</w:t>
            </w:r>
            <w:r w:rsidR="008A19D1" w:rsidRPr="00164B66">
              <w:rPr>
                <w:szCs w:val="18"/>
              </w:rPr>
              <w:t>nj</w:t>
            </w:r>
            <w:r w:rsidR="00F438B6" w:rsidRPr="00164B66">
              <w:rPr>
                <w:szCs w:val="18"/>
              </w:rPr>
              <w:t>ë</w:t>
            </w:r>
            <w:r w:rsidR="008A19D1" w:rsidRPr="00164B66">
              <w:rPr>
                <w:szCs w:val="18"/>
              </w:rPr>
              <w:t xml:space="preserve"> t</w:t>
            </w:r>
            <w:r w:rsidR="00F438B6" w:rsidRPr="00164B66">
              <w:rPr>
                <w:szCs w:val="18"/>
              </w:rPr>
              <w:t>ë</w:t>
            </w:r>
            <w:r w:rsidR="008A19D1" w:rsidRPr="00164B66">
              <w:rPr>
                <w:szCs w:val="18"/>
              </w:rPr>
              <w:t xml:space="preserve"> </w:t>
            </w:r>
            <w:r w:rsidR="00774AC7" w:rsidRPr="00164B66">
              <w:rPr>
                <w:szCs w:val="18"/>
              </w:rPr>
              <w:t>ashtuquajtur</w:t>
            </w:r>
            <w:r w:rsidR="008A19D1" w:rsidRPr="00164B66">
              <w:rPr>
                <w:szCs w:val="18"/>
              </w:rPr>
              <w:t xml:space="preserve"> rrjet pikash kontakti </w:t>
            </w:r>
            <w:r w:rsidR="00E34FE2" w:rsidRPr="00164B66">
              <w:rPr>
                <w:szCs w:val="18"/>
              </w:rPr>
              <w:t>24/7).</w:t>
            </w:r>
          </w:p>
          <w:p w:rsidR="00E34FE2" w:rsidRPr="00164B66" w:rsidRDefault="00E34FE2" w:rsidP="00807B4F">
            <w:pPr>
              <w:spacing w:line="260" w:lineRule="exact"/>
              <w:rPr>
                <w:szCs w:val="18"/>
              </w:rPr>
            </w:pPr>
          </w:p>
          <w:p w:rsidR="00E34FE2" w:rsidRPr="00164B66" w:rsidRDefault="008A19D1" w:rsidP="00807B4F">
            <w:pPr>
              <w:spacing w:line="260" w:lineRule="exact"/>
              <w:rPr>
                <w:szCs w:val="18"/>
              </w:rPr>
            </w:pPr>
            <w:r w:rsidRPr="00164B66">
              <w:rPr>
                <w:szCs w:val="18"/>
              </w:rPr>
              <w:t>Objektivi i p</w:t>
            </w:r>
            <w:r w:rsidR="00F438B6" w:rsidRPr="00164B66">
              <w:rPr>
                <w:szCs w:val="18"/>
              </w:rPr>
              <w:t>ë</w:t>
            </w:r>
            <w:r w:rsidRPr="00164B66">
              <w:rPr>
                <w:szCs w:val="18"/>
              </w:rPr>
              <w:t>rgjithsh</w:t>
            </w:r>
            <w:r w:rsidR="00F438B6" w:rsidRPr="00164B66">
              <w:rPr>
                <w:szCs w:val="18"/>
              </w:rPr>
              <w:t>ë</w:t>
            </w:r>
            <w:r w:rsidRPr="00164B66">
              <w:rPr>
                <w:szCs w:val="18"/>
              </w:rPr>
              <w:t>m i k</w:t>
            </w:r>
            <w:r w:rsidR="00F438B6" w:rsidRPr="00164B66">
              <w:rPr>
                <w:szCs w:val="18"/>
              </w:rPr>
              <w:t>ë</w:t>
            </w:r>
            <w:r w:rsidRPr="00164B66">
              <w:rPr>
                <w:szCs w:val="18"/>
              </w:rPr>
              <w:t>tyre pikave t</w:t>
            </w:r>
            <w:r w:rsidR="00F438B6" w:rsidRPr="00164B66">
              <w:rPr>
                <w:szCs w:val="18"/>
              </w:rPr>
              <w:t>ë</w:t>
            </w:r>
            <w:r w:rsidRPr="00164B66">
              <w:rPr>
                <w:szCs w:val="18"/>
              </w:rPr>
              <w:t xml:space="preserve"> kontaktit </w:t>
            </w:r>
            <w:r w:rsidR="00F438B6" w:rsidRPr="00164B66">
              <w:rPr>
                <w:szCs w:val="18"/>
              </w:rPr>
              <w:t>ë</w:t>
            </w:r>
            <w:r w:rsidRPr="00164B66">
              <w:rPr>
                <w:szCs w:val="18"/>
              </w:rPr>
              <w:t>sht</w:t>
            </w:r>
            <w:r w:rsidR="00F438B6" w:rsidRPr="00164B66">
              <w:rPr>
                <w:szCs w:val="18"/>
              </w:rPr>
              <w:t>ë</w:t>
            </w:r>
            <w:r w:rsidRPr="00164B66">
              <w:rPr>
                <w:szCs w:val="18"/>
              </w:rPr>
              <w:t xml:space="preserve"> leht</w:t>
            </w:r>
            <w:r w:rsidR="00F438B6" w:rsidRPr="00164B66">
              <w:rPr>
                <w:szCs w:val="18"/>
              </w:rPr>
              <w:t>ë</w:t>
            </w:r>
            <w:r w:rsidRPr="00164B66">
              <w:rPr>
                <w:szCs w:val="18"/>
              </w:rPr>
              <w:t>simi i bashk</w:t>
            </w:r>
            <w:r w:rsidR="00F438B6" w:rsidRPr="00164B66">
              <w:rPr>
                <w:szCs w:val="18"/>
              </w:rPr>
              <w:t>ë</w:t>
            </w:r>
            <w:r w:rsidRPr="00164B66">
              <w:rPr>
                <w:szCs w:val="18"/>
              </w:rPr>
              <w:t>punimit nd</w:t>
            </w:r>
            <w:r w:rsidR="00F438B6" w:rsidRPr="00164B66">
              <w:rPr>
                <w:szCs w:val="18"/>
              </w:rPr>
              <w:t>ë</w:t>
            </w:r>
            <w:r w:rsidRPr="00164B66">
              <w:rPr>
                <w:szCs w:val="18"/>
              </w:rPr>
              <w:t>rkomb</w:t>
            </w:r>
            <w:r w:rsidR="00F438B6" w:rsidRPr="00164B66">
              <w:rPr>
                <w:szCs w:val="18"/>
              </w:rPr>
              <w:t>ë</w:t>
            </w:r>
            <w:r w:rsidRPr="00164B66">
              <w:rPr>
                <w:szCs w:val="18"/>
              </w:rPr>
              <w:t>tar, me an</w:t>
            </w:r>
            <w:r w:rsidR="00F438B6" w:rsidRPr="00164B66">
              <w:rPr>
                <w:szCs w:val="18"/>
              </w:rPr>
              <w:t>ë</w:t>
            </w:r>
            <w:r w:rsidRPr="00164B66">
              <w:rPr>
                <w:szCs w:val="18"/>
              </w:rPr>
              <w:t xml:space="preserve"> t</w:t>
            </w:r>
            <w:r w:rsidR="00F438B6" w:rsidRPr="00164B66">
              <w:rPr>
                <w:szCs w:val="18"/>
              </w:rPr>
              <w:t>ë</w:t>
            </w:r>
            <w:r w:rsidRPr="00164B66">
              <w:rPr>
                <w:szCs w:val="18"/>
              </w:rPr>
              <w:t xml:space="preserve"> dh</w:t>
            </w:r>
            <w:r w:rsidR="00F438B6" w:rsidRPr="00164B66">
              <w:rPr>
                <w:szCs w:val="18"/>
              </w:rPr>
              <w:t>ë</w:t>
            </w:r>
            <w:r w:rsidRPr="00164B66">
              <w:rPr>
                <w:szCs w:val="18"/>
              </w:rPr>
              <w:t>nies s</w:t>
            </w:r>
            <w:r w:rsidR="00F438B6" w:rsidRPr="00164B66">
              <w:rPr>
                <w:szCs w:val="18"/>
              </w:rPr>
              <w:t>ë</w:t>
            </w:r>
            <w:r w:rsidRPr="00164B66">
              <w:rPr>
                <w:szCs w:val="18"/>
              </w:rPr>
              <w:t xml:space="preserve"> konsulenc</w:t>
            </w:r>
            <w:r w:rsidR="00F438B6" w:rsidRPr="00164B66">
              <w:rPr>
                <w:szCs w:val="18"/>
              </w:rPr>
              <w:t>ë</w:t>
            </w:r>
            <w:r w:rsidRPr="00164B66">
              <w:rPr>
                <w:szCs w:val="18"/>
              </w:rPr>
              <w:t>s teknike p</w:t>
            </w:r>
            <w:r w:rsidR="00F438B6" w:rsidRPr="00164B66">
              <w:rPr>
                <w:szCs w:val="18"/>
              </w:rPr>
              <w:t>ë</w:t>
            </w:r>
            <w:r w:rsidRPr="00164B66">
              <w:rPr>
                <w:szCs w:val="18"/>
              </w:rPr>
              <w:t>r pikat e tjera t</w:t>
            </w:r>
            <w:r w:rsidR="00F438B6" w:rsidRPr="00164B66">
              <w:rPr>
                <w:szCs w:val="18"/>
              </w:rPr>
              <w:t>ë</w:t>
            </w:r>
            <w:r w:rsidRPr="00164B66">
              <w:rPr>
                <w:szCs w:val="18"/>
              </w:rPr>
              <w:t xml:space="preserve"> kontaktit, duke aktivizuar mekanizimin e duhur t</w:t>
            </w:r>
            <w:r w:rsidR="00F438B6" w:rsidRPr="00164B66">
              <w:rPr>
                <w:szCs w:val="18"/>
              </w:rPr>
              <w:t>ë</w:t>
            </w:r>
            <w:r w:rsidRPr="00164B66">
              <w:rPr>
                <w:szCs w:val="18"/>
              </w:rPr>
              <w:t xml:space="preserve"> ruajtjes s</w:t>
            </w:r>
            <w:r w:rsidR="00F438B6" w:rsidRPr="00164B66">
              <w:rPr>
                <w:szCs w:val="18"/>
              </w:rPr>
              <w:t>ë</w:t>
            </w:r>
            <w:r w:rsidRPr="00164B66">
              <w:rPr>
                <w:szCs w:val="18"/>
              </w:rPr>
              <w:t xml:space="preserve"> p</w:t>
            </w:r>
            <w:r w:rsidR="00F438B6" w:rsidRPr="00164B66">
              <w:rPr>
                <w:szCs w:val="18"/>
              </w:rPr>
              <w:t>ë</w:t>
            </w:r>
            <w:r w:rsidRPr="00164B66">
              <w:rPr>
                <w:szCs w:val="18"/>
              </w:rPr>
              <w:t>rshpejtuar t</w:t>
            </w:r>
            <w:r w:rsidR="00F438B6" w:rsidRPr="00164B66">
              <w:rPr>
                <w:szCs w:val="18"/>
              </w:rPr>
              <w:t>ë</w:t>
            </w:r>
            <w:r w:rsidRPr="00164B66">
              <w:rPr>
                <w:szCs w:val="18"/>
              </w:rPr>
              <w:t xml:space="preserve"> t</w:t>
            </w:r>
            <w:r w:rsidR="00F438B6" w:rsidRPr="00164B66">
              <w:rPr>
                <w:szCs w:val="18"/>
              </w:rPr>
              <w:t>ë</w:t>
            </w:r>
            <w:r w:rsidRPr="00164B66">
              <w:rPr>
                <w:szCs w:val="18"/>
              </w:rPr>
              <w:t xml:space="preserve"> dh</w:t>
            </w:r>
            <w:r w:rsidR="00F438B6" w:rsidRPr="00164B66">
              <w:rPr>
                <w:szCs w:val="18"/>
              </w:rPr>
              <w:t>ë</w:t>
            </w:r>
            <w:r w:rsidR="009E1E02" w:rsidRPr="00164B66">
              <w:rPr>
                <w:szCs w:val="18"/>
              </w:rPr>
              <w:t>nave, mbledhje urgjente të</w:t>
            </w:r>
            <w:r w:rsidRPr="00164B66">
              <w:rPr>
                <w:szCs w:val="18"/>
              </w:rPr>
              <w:t xml:space="preserve"> provave, ose identifikim dhe zbulim t</w:t>
            </w:r>
            <w:r w:rsidR="00F438B6" w:rsidRPr="00164B66">
              <w:rPr>
                <w:szCs w:val="18"/>
              </w:rPr>
              <w:t>ë</w:t>
            </w:r>
            <w:r w:rsidRPr="00164B66">
              <w:rPr>
                <w:szCs w:val="18"/>
              </w:rPr>
              <w:t xml:space="preserve"> personave t</w:t>
            </w:r>
            <w:r w:rsidR="00F438B6" w:rsidRPr="00164B66">
              <w:rPr>
                <w:szCs w:val="18"/>
              </w:rPr>
              <w:t>ë</w:t>
            </w:r>
            <w:r w:rsidRPr="00164B66">
              <w:rPr>
                <w:szCs w:val="18"/>
              </w:rPr>
              <w:t xml:space="preserve"> dyshuar</w:t>
            </w:r>
            <w:r w:rsidR="00E34FE2" w:rsidRPr="00164B66">
              <w:rPr>
                <w:szCs w:val="18"/>
              </w:rPr>
              <w:t xml:space="preserve">. </w:t>
            </w:r>
          </w:p>
          <w:p w:rsidR="00E34FE2" w:rsidRPr="00164B66" w:rsidRDefault="008A19D1" w:rsidP="00807B4F">
            <w:pPr>
              <w:spacing w:line="260" w:lineRule="exact"/>
              <w:rPr>
                <w:rFonts w:cs="Arial"/>
                <w:b/>
                <w:bCs/>
                <w:szCs w:val="18"/>
              </w:rPr>
            </w:pPr>
            <w:r w:rsidRPr="00164B66">
              <w:rPr>
                <w:rStyle w:val="Strong"/>
                <w:rFonts w:cs="Arial"/>
                <w:b w:val="0"/>
                <w:szCs w:val="18"/>
              </w:rPr>
              <w:t>Vlera e shtuar e k</w:t>
            </w:r>
            <w:r w:rsidR="00F438B6" w:rsidRPr="00164B66">
              <w:rPr>
                <w:rStyle w:val="Strong"/>
                <w:rFonts w:cs="Arial"/>
                <w:b w:val="0"/>
                <w:szCs w:val="18"/>
              </w:rPr>
              <w:t>ë</w:t>
            </w:r>
            <w:r w:rsidRPr="00164B66">
              <w:rPr>
                <w:rStyle w:val="Strong"/>
                <w:rFonts w:cs="Arial"/>
                <w:b w:val="0"/>
                <w:szCs w:val="18"/>
              </w:rPr>
              <w:t>tij rrjeti: mund t</w:t>
            </w:r>
            <w:r w:rsidR="00F438B6" w:rsidRPr="00164B66">
              <w:rPr>
                <w:rStyle w:val="Strong"/>
                <w:rFonts w:cs="Arial"/>
                <w:b w:val="0"/>
                <w:szCs w:val="18"/>
              </w:rPr>
              <w:t>ë</w:t>
            </w:r>
            <w:r w:rsidRPr="00164B66">
              <w:rPr>
                <w:rStyle w:val="Strong"/>
                <w:rFonts w:cs="Arial"/>
                <w:b w:val="0"/>
                <w:szCs w:val="18"/>
              </w:rPr>
              <w:t xml:space="preserve"> ofroj</w:t>
            </w:r>
            <w:r w:rsidR="00F438B6" w:rsidRPr="00164B66">
              <w:rPr>
                <w:rStyle w:val="Strong"/>
                <w:rFonts w:cs="Arial"/>
                <w:b w:val="0"/>
                <w:szCs w:val="18"/>
              </w:rPr>
              <w:t>ë</w:t>
            </w:r>
            <w:r w:rsidRPr="00164B66">
              <w:rPr>
                <w:rStyle w:val="Strong"/>
                <w:rFonts w:cs="Arial"/>
                <w:b w:val="0"/>
                <w:szCs w:val="18"/>
              </w:rPr>
              <w:t xml:space="preserve"> ndihm</w:t>
            </w:r>
            <w:r w:rsidR="00F438B6" w:rsidRPr="00164B66">
              <w:rPr>
                <w:rStyle w:val="Strong"/>
                <w:rFonts w:cs="Arial"/>
                <w:b w:val="0"/>
                <w:szCs w:val="18"/>
              </w:rPr>
              <w:t>ë</w:t>
            </w:r>
            <w:r w:rsidRPr="00164B66">
              <w:rPr>
                <w:rStyle w:val="Strong"/>
                <w:rFonts w:cs="Arial"/>
                <w:b w:val="0"/>
                <w:szCs w:val="18"/>
              </w:rPr>
              <w:t xml:space="preserve"> dhe bashk</w:t>
            </w:r>
            <w:r w:rsidR="00F438B6" w:rsidRPr="00164B66">
              <w:rPr>
                <w:rStyle w:val="Strong"/>
                <w:rFonts w:cs="Arial"/>
                <w:b w:val="0"/>
                <w:szCs w:val="18"/>
              </w:rPr>
              <w:t>ë</w:t>
            </w:r>
            <w:r w:rsidRPr="00164B66">
              <w:rPr>
                <w:rStyle w:val="Strong"/>
                <w:rFonts w:cs="Arial"/>
                <w:b w:val="0"/>
                <w:szCs w:val="18"/>
              </w:rPr>
              <w:t>punim shum</w:t>
            </w:r>
            <w:r w:rsidR="00F438B6" w:rsidRPr="00164B66">
              <w:rPr>
                <w:rStyle w:val="Strong"/>
                <w:rFonts w:cs="Arial"/>
                <w:b w:val="0"/>
                <w:szCs w:val="18"/>
              </w:rPr>
              <w:t>ë</w:t>
            </w:r>
            <w:r w:rsidRPr="00164B66">
              <w:rPr>
                <w:rStyle w:val="Strong"/>
                <w:rFonts w:cs="Arial"/>
                <w:b w:val="0"/>
                <w:szCs w:val="18"/>
              </w:rPr>
              <w:t xml:space="preserve"> shpejt edhe sikur nj</w:t>
            </w:r>
            <w:r w:rsidR="00F438B6" w:rsidRPr="00164B66">
              <w:rPr>
                <w:rStyle w:val="Strong"/>
                <w:rFonts w:cs="Arial"/>
                <w:b w:val="0"/>
                <w:szCs w:val="18"/>
              </w:rPr>
              <w:t>ë</w:t>
            </w:r>
            <w:r w:rsidRPr="00164B66">
              <w:rPr>
                <w:rStyle w:val="Strong"/>
                <w:rFonts w:cs="Arial"/>
                <w:b w:val="0"/>
                <w:szCs w:val="18"/>
              </w:rPr>
              <w:t xml:space="preserve"> k</w:t>
            </w:r>
            <w:r w:rsidR="00F438B6" w:rsidRPr="00164B66">
              <w:rPr>
                <w:rStyle w:val="Strong"/>
                <w:rFonts w:cs="Arial"/>
                <w:b w:val="0"/>
                <w:szCs w:val="18"/>
              </w:rPr>
              <w:t>ë</w:t>
            </w:r>
            <w:r w:rsidRPr="00164B66">
              <w:rPr>
                <w:rStyle w:val="Strong"/>
                <w:rFonts w:cs="Arial"/>
                <w:b w:val="0"/>
                <w:szCs w:val="18"/>
              </w:rPr>
              <w:t>rkes</w:t>
            </w:r>
            <w:r w:rsidR="00F438B6" w:rsidRPr="00164B66">
              <w:rPr>
                <w:rStyle w:val="Strong"/>
                <w:rFonts w:cs="Arial"/>
                <w:b w:val="0"/>
                <w:szCs w:val="18"/>
              </w:rPr>
              <w:t>ë</w:t>
            </w:r>
            <w:r w:rsidRPr="00164B66">
              <w:rPr>
                <w:rStyle w:val="Strong"/>
                <w:rFonts w:cs="Arial"/>
                <w:b w:val="0"/>
                <w:szCs w:val="18"/>
              </w:rPr>
              <w:t xml:space="preserve"> zyrtare p</w:t>
            </w:r>
            <w:r w:rsidR="00F438B6" w:rsidRPr="00164B66">
              <w:rPr>
                <w:rStyle w:val="Strong"/>
                <w:rFonts w:cs="Arial"/>
                <w:b w:val="0"/>
                <w:szCs w:val="18"/>
              </w:rPr>
              <w:t>ë</w:t>
            </w:r>
            <w:r w:rsidRPr="00164B66">
              <w:rPr>
                <w:rStyle w:val="Strong"/>
                <w:rFonts w:cs="Arial"/>
                <w:b w:val="0"/>
                <w:szCs w:val="18"/>
              </w:rPr>
              <w:t>r bashk</w:t>
            </w:r>
            <w:r w:rsidR="00F438B6" w:rsidRPr="00164B66">
              <w:rPr>
                <w:rStyle w:val="Strong"/>
                <w:rFonts w:cs="Arial"/>
                <w:b w:val="0"/>
                <w:szCs w:val="18"/>
              </w:rPr>
              <w:t>ë</w:t>
            </w:r>
            <w:r w:rsidRPr="00164B66">
              <w:rPr>
                <w:rStyle w:val="Strong"/>
                <w:rFonts w:cs="Arial"/>
                <w:b w:val="0"/>
                <w:szCs w:val="18"/>
              </w:rPr>
              <w:t>punim mund t</w:t>
            </w:r>
            <w:r w:rsidR="00F438B6" w:rsidRPr="00164B66">
              <w:rPr>
                <w:rStyle w:val="Strong"/>
                <w:rFonts w:cs="Arial"/>
                <w:b w:val="0"/>
                <w:szCs w:val="18"/>
              </w:rPr>
              <w:t>ë</w:t>
            </w:r>
            <w:r w:rsidRPr="00164B66">
              <w:rPr>
                <w:rStyle w:val="Strong"/>
                <w:rFonts w:cs="Arial"/>
                <w:b w:val="0"/>
                <w:szCs w:val="18"/>
              </w:rPr>
              <w:t xml:space="preserve"> b</w:t>
            </w:r>
            <w:r w:rsidR="00F438B6" w:rsidRPr="00164B66">
              <w:rPr>
                <w:rStyle w:val="Strong"/>
                <w:rFonts w:cs="Arial"/>
                <w:b w:val="0"/>
                <w:szCs w:val="18"/>
              </w:rPr>
              <w:t>ë</w:t>
            </w:r>
            <w:r w:rsidRPr="00164B66">
              <w:rPr>
                <w:rStyle w:val="Strong"/>
                <w:rFonts w:cs="Arial"/>
                <w:b w:val="0"/>
                <w:szCs w:val="18"/>
              </w:rPr>
              <w:t>het n</w:t>
            </w:r>
            <w:r w:rsidR="00F438B6" w:rsidRPr="00164B66">
              <w:rPr>
                <w:rStyle w:val="Strong"/>
                <w:rFonts w:cs="Arial"/>
                <w:b w:val="0"/>
                <w:szCs w:val="18"/>
              </w:rPr>
              <w:t>ë</w:t>
            </w:r>
            <w:r w:rsidRPr="00164B66">
              <w:rPr>
                <w:rStyle w:val="Strong"/>
                <w:rFonts w:cs="Arial"/>
                <w:b w:val="0"/>
                <w:szCs w:val="18"/>
              </w:rPr>
              <w:t xml:space="preserve"> rrug</w:t>
            </w:r>
            <w:r w:rsidR="00F438B6" w:rsidRPr="00164B66">
              <w:rPr>
                <w:rStyle w:val="Strong"/>
                <w:rFonts w:cs="Arial"/>
                <w:b w:val="0"/>
                <w:szCs w:val="18"/>
              </w:rPr>
              <w:t>ë</w:t>
            </w:r>
            <w:r w:rsidRPr="00164B66">
              <w:rPr>
                <w:rStyle w:val="Strong"/>
                <w:rFonts w:cs="Arial"/>
                <w:b w:val="0"/>
                <w:szCs w:val="18"/>
              </w:rPr>
              <w:t xml:space="preserve"> informale</w:t>
            </w:r>
            <w:r w:rsidR="00E34FE2" w:rsidRPr="00164B66">
              <w:rPr>
                <w:rStyle w:val="Strong"/>
                <w:rFonts w:cs="Arial"/>
                <w:b w:val="0"/>
                <w:szCs w:val="18"/>
              </w:rPr>
              <w:t>.</w:t>
            </w:r>
          </w:p>
          <w:p w:rsidR="00E34FE2" w:rsidRPr="00164B66" w:rsidRDefault="00E34FE2" w:rsidP="00807B4F">
            <w:pPr>
              <w:spacing w:line="260" w:lineRule="exact"/>
              <w:rPr>
                <w:rFonts w:cs="Arial"/>
                <w:b/>
                <w:bCs/>
                <w:szCs w:val="18"/>
              </w:rPr>
            </w:pPr>
          </w:p>
        </w:tc>
      </w:tr>
      <w:tr w:rsidR="00E34FE2" w:rsidRPr="00164B66" w:rsidTr="007D3D4A">
        <w:trPr>
          <w:trHeight w:val="150"/>
        </w:trPr>
        <w:tc>
          <w:tcPr>
            <w:tcW w:w="1526" w:type="dxa"/>
            <w:tcBorders>
              <w:top w:val="single" w:sz="4" w:space="0" w:color="000000"/>
              <w:left w:val="single" w:sz="4" w:space="0" w:color="000000"/>
              <w:bottom w:val="single" w:sz="4" w:space="0" w:color="000000"/>
              <w:right w:val="single" w:sz="4" w:space="0" w:color="000000"/>
            </w:tcBorders>
          </w:tcPr>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r w:rsidRPr="00164B66">
              <w:rPr>
                <w:rFonts w:cs="Calibri"/>
                <w:b/>
                <w:szCs w:val="18"/>
              </w:rPr>
              <w:t>Sl</w:t>
            </w:r>
            <w:r w:rsidR="008A19D1" w:rsidRPr="00164B66">
              <w:rPr>
                <w:rFonts w:cs="Calibri"/>
                <w:b/>
                <w:szCs w:val="18"/>
              </w:rPr>
              <w:t xml:space="preserve">ajdi </w:t>
            </w:r>
            <w:r w:rsidRPr="00164B66">
              <w:rPr>
                <w:rFonts w:cs="Calibri"/>
                <w:b/>
                <w:szCs w:val="18"/>
              </w:rPr>
              <w:t xml:space="preserve">39 </w:t>
            </w: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8A19D1" w:rsidP="00807B4F">
            <w:pPr>
              <w:tabs>
                <w:tab w:val="left" w:pos="426"/>
                <w:tab w:val="left" w:pos="851"/>
              </w:tabs>
              <w:spacing w:line="260" w:lineRule="exact"/>
              <w:jc w:val="left"/>
              <w:rPr>
                <w:rFonts w:cs="Calibri"/>
                <w:b/>
                <w:szCs w:val="18"/>
              </w:rPr>
            </w:pPr>
            <w:r w:rsidRPr="00164B66">
              <w:rPr>
                <w:rFonts w:cs="Calibri"/>
                <w:b/>
                <w:szCs w:val="18"/>
              </w:rPr>
              <w:t>Slajdi</w:t>
            </w:r>
            <w:r w:rsidR="00E34FE2" w:rsidRPr="00164B66">
              <w:rPr>
                <w:rFonts w:cs="Calibri"/>
                <w:b/>
                <w:szCs w:val="18"/>
              </w:rPr>
              <w:t xml:space="preserve"> 40</w:t>
            </w: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9A29CF" w:rsidP="00807B4F">
            <w:pPr>
              <w:tabs>
                <w:tab w:val="left" w:pos="426"/>
                <w:tab w:val="left" w:pos="851"/>
              </w:tabs>
              <w:spacing w:line="260" w:lineRule="exact"/>
              <w:jc w:val="left"/>
              <w:rPr>
                <w:rFonts w:cs="Calibri"/>
                <w:b/>
                <w:szCs w:val="18"/>
              </w:rPr>
            </w:pPr>
            <w:r w:rsidRPr="00164B66">
              <w:rPr>
                <w:rFonts w:cs="Calibri"/>
                <w:b/>
                <w:szCs w:val="18"/>
              </w:rPr>
              <w:t xml:space="preserve">Slajdi </w:t>
            </w:r>
            <w:r w:rsidR="00E34FE2" w:rsidRPr="00164B66">
              <w:rPr>
                <w:rFonts w:cs="Calibri"/>
                <w:b/>
                <w:szCs w:val="18"/>
              </w:rPr>
              <w:t>41</w:t>
            </w: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9A29CF" w:rsidRPr="00164B66" w:rsidRDefault="009A29CF" w:rsidP="00807B4F">
            <w:pPr>
              <w:tabs>
                <w:tab w:val="left" w:pos="426"/>
                <w:tab w:val="left" w:pos="851"/>
              </w:tabs>
              <w:spacing w:line="260" w:lineRule="exact"/>
              <w:jc w:val="left"/>
              <w:rPr>
                <w:rFonts w:cs="Calibri"/>
                <w:b/>
                <w:szCs w:val="18"/>
              </w:rPr>
            </w:pPr>
          </w:p>
          <w:p w:rsidR="00E34FE2" w:rsidRPr="00164B66" w:rsidRDefault="009A29CF" w:rsidP="00807B4F">
            <w:pPr>
              <w:tabs>
                <w:tab w:val="left" w:pos="426"/>
                <w:tab w:val="left" w:pos="851"/>
              </w:tabs>
              <w:spacing w:line="260" w:lineRule="exact"/>
              <w:jc w:val="left"/>
              <w:rPr>
                <w:rFonts w:cs="Calibri"/>
                <w:b/>
                <w:szCs w:val="18"/>
              </w:rPr>
            </w:pPr>
            <w:r w:rsidRPr="00164B66">
              <w:rPr>
                <w:rFonts w:cs="Calibri"/>
                <w:b/>
                <w:szCs w:val="18"/>
              </w:rPr>
              <w:t>Slajdi</w:t>
            </w:r>
            <w:r w:rsidR="00E34FE2" w:rsidRPr="00164B66">
              <w:rPr>
                <w:rFonts w:cs="Calibri"/>
                <w:b/>
                <w:szCs w:val="18"/>
              </w:rPr>
              <w:t xml:space="preserve"> 42</w:t>
            </w: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222536" w:rsidRPr="00164B66" w:rsidRDefault="00222536" w:rsidP="00807B4F">
            <w:pPr>
              <w:tabs>
                <w:tab w:val="left" w:pos="426"/>
                <w:tab w:val="left" w:pos="851"/>
              </w:tabs>
              <w:spacing w:line="260" w:lineRule="exact"/>
              <w:jc w:val="left"/>
              <w:rPr>
                <w:rFonts w:cs="Calibri"/>
                <w:b/>
                <w:szCs w:val="18"/>
              </w:rPr>
            </w:pPr>
          </w:p>
          <w:p w:rsidR="00E34FE2" w:rsidRPr="00164B66" w:rsidRDefault="009A29CF" w:rsidP="00807B4F">
            <w:pPr>
              <w:tabs>
                <w:tab w:val="left" w:pos="426"/>
                <w:tab w:val="left" w:pos="851"/>
              </w:tabs>
              <w:spacing w:line="260" w:lineRule="exact"/>
              <w:jc w:val="left"/>
              <w:rPr>
                <w:rFonts w:cs="Calibri"/>
                <w:b/>
                <w:szCs w:val="18"/>
              </w:rPr>
            </w:pPr>
            <w:r w:rsidRPr="00164B66">
              <w:rPr>
                <w:rFonts w:cs="Calibri"/>
                <w:b/>
                <w:szCs w:val="18"/>
              </w:rPr>
              <w:t>Slajdi</w:t>
            </w:r>
            <w:r w:rsidR="00E34FE2" w:rsidRPr="00164B66">
              <w:rPr>
                <w:rFonts w:cs="Calibri"/>
                <w:b/>
                <w:szCs w:val="18"/>
              </w:rPr>
              <w:t xml:space="preserve"> 43</w:t>
            </w: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p w:rsidR="00222536" w:rsidRPr="00164B66" w:rsidRDefault="00222536"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r w:rsidRPr="00164B66">
              <w:rPr>
                <w:rFonts w:cs="Calibri"/>
                <w:b/>
                <w:szCs w:val="18"/>
              </w:rPr>
              <w:t>Sl</w:t>
            </w:r>
            <w:r w:rsidR="00222536" w:rsidRPr="00164B66">
              <w:rPr>
                <w:rFonts w:cs="Calibri"/>
                <w:b/>
                <w:szCs w:val="18"/>
              </w:rPr>
              <w:t>ajdi</w:t>
            </w:r>
            <w:r w:rsidRPr="00164B66">
              <w:rPr>
                <w:rFonts w:cs="Calibri"/>
                <w:b/>
                <w:szCs w:val="18"/>
              </w:rPr>
              <w:t xml:space="preserve"> 44</w:t>
            </w: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tc>
        <w:tc>
          <w:tcPr>
            <w:tcW w:w="7194" w:type="dxa"/>
            <w:gridSpan w:val="2"/>
            <w:tcBorders>
              <w:top w:val="single" w:sz="4" w:space="0" w:color="000000"/>
              <w:left w:val="single" w:sz="4" w:space="0" w:color="000000"/>
              <w:bottom w:val="single" w:sz="4" w:space="0" w:color="000000"/>
              <w:right w:val="single" w:sz="4" w:space="0" w:color="000000"/>
            </w:tcBorders>
          </w:tcPr>
          <w:p w:rsidR="00E34FE2" w:rsidRPr="00164B66" w:rsidRDefault="00E34FE2" w:rsidP="00807B4F">
            <w:pPr>
              <w:spacing w:line="260" w:lineRule="exact"/>
              <w:rPr>
                <w:rFonts w:cs="Arial"/>
                <w:b/>
                <w:bCs/>
                <w:szCs w:val="18"/>
              </w:rPr>
            </w:pPr>
          </w:p>
          <w:p w:rsidR="00E34FE2" w:rsidRPr="00164B66" w:rsidRDefault="008A19D1" w:rsidP="00807B4F">
            <w:pPr>
              <w:spacing w:line="260" w:lineRule="exact"/>
              <w:rPr>
                <w:rFonts w:cs="Arial"/>
                <w:b/>
                <w:bCs/>
                <w:szCs w:val="18"/>
              </w:rPr>
            </w:pPr>
            <w:r w:rsidRPr="00164B66">
              <w:rPr>
                <w:rFonts w:cs="Arial"/>
                <w:b/>
                <w:bCs/>
                <w:szCs w:val="18"/>
              </w:rPr>
              <w:t>Pjesa e Kat</w:t>
            </w:r>
            <w:r w:rsidR="00F438B6" w:rsidRPr="00164B66">
              <w:rPr>
                <w:rFonts w:cs="Arial"/>
                <w:b/>
                <w:bCs/>
                <w:szCs w:val="18"/>
              </w:rPr>
              <w:t>ë</w:t>
            </w:r>
            <w:r w:rsidRPr="00164B66">
              <w:rPr>
                <w:rFonts w:cs="Arial"/>
                <w:b/>
                <w:bCs/>
                <w:szCs w:val="18"/>
              </w:rPr>
              <w:t>rt</w:t>
            </w:r>
          </w:p>
          <w:p w:rsidR="00E34FE2" w:rsidRPr="00164B66" w:rsidRDefault="008A19D1" w:rsidP="00807B4F">
            <w:pPr>
              <w:tabs>
                <w:tab w:val="left" w:pos="426"/>
                <w:tab w:val="left" w:pos="851"/>
              </w:tabs>
              <w:spacing w:line="260" w:lineRule="exact"/>
              <w:rPr>
                <w:rFonts w:cs="Arial"/>
                <w:bCs/>
                <w:szCs w:val="18"/>
              </w:rPr>
            </w:pPr>
            <w:r w:rsidRPr="00164B66">
              <w:rPr>
                <w:rFonts w:cs="Arial"/>
                <w:bCs/>
                <w:szCs w:val="18"/>
              </w:rPr>
              <w:t>Nevoja p</w:t>
            </w:r>
            <w:r w:rsidR="00F438B6" w:rsidRPr="00164B66">
              <w:rPr>
                <w:rFonts w:cs="Arial"/>
                <w:bCs/>
                <w:szCs w:val="18"/>
              </w:rPr>
              <w:t>ë</w:t>
            </w:r>
            <w:r w:rsidRPr="00164B66">
              <w:rPr>
                <w:rFonts w:cs="Arial"/>
                <w:bCs/>
                <w:szCs w:val="18"/>
              </w:rPr>
              <w:t>r bashk</w:t>
            </w:r>
            <w:r w:rsidR="00F438B6" w:rsidRPr="00164B66">
              <w:rPr>
                <w:rFonts w:cs="Arial"/>
                <w:bCs/>
                <w:szCs w:val="18"/>
              </w:rPr>
              <w:t>ë</w:t>
            </w:r>
            <w:r w:rsidRPr="00164B66">
              <w:rPr>
                <w:rFonts w:cs="Arial"/>
                <w:bCs/>
                <w:szCs w:val="18"/>
              </w:rPr>
              <w:t>punim nd</w:t>
            </w:r>
            <w:r w:rsidR="00F438B6" w:rsidRPr="00164B66">
              <w:rPr>
                <w:rFonts w:cs="Arial"/>
                <w:bCs/>
                <w:szCs w:val="18"/>
              </w:rPr>
              <w:t>ë</w:t>
            </w:r>
            <w:r w:rsidRPr="00164B66">
              <w:rPr>
                <w:rFonts w:cs="Arial"/>
                <w:bCs/>
                <w:szCs w:val="18"/>
              </w:rPr>
              <w:t>rkomb</w:t>
            </w:r>
            <w:r w:rsidR="00F438B6" w:rsidRPr="00164B66">
              <w:rPr>
                <w:rFonts w:cs="Arial"/>
                <w:bCs/>
                <w:szCs w:val="18"/>
              </w:rPr>
              <w:t>ë</w:t>
            </w:r>
            <w:r w:rsidRPr="00164B66">
              <w:rPr>
                <w:rFonts w:cs="Arial"/>
                <w:bCs/>
                <w:szCs w:val="18"/>
              </w:rPr>
              <w:t>tar n</w:t>
            </w:r>
            <w:r w:rsidR="00F438B6" w:rsidRPr="00164B66">
              <w:rPr>
                <w:rFonts w:cs="Arial"/>
                <w:bCs/>
                <w:szCs w:val="18"/>
              </w:rPr>
              <w:t>ë</w:t>
            </w:r>
            <w:r w:rsidRPr="00164B66">
              <w:rPr>
                <w:rFonts w:cs="Arial"/>
                <w:bCs/>
                <w:szCs w:val="18"/>
              </w:rPr>
              <w:t xml:space="preserve"> </w:t>
            </w:r>
            <w:r w:rsidRPr="00164B66">
              <w:rPr>
                <w:szCs w:val="18"/>
              </w:rPr>
              <w:t>ç</w:t>
            </w:r>
            <w:r w:rsidR="00F438B6" w:rsidRPr="00164B66">
              <w:rPr>
                <w:szCs w:val="18"/>
              </w:rPr>
              <w:t>ë</w:t>
            </w:r>
            <w:r w:rsidRPr="00164B66">
              <w:rPr>
                <w:szCs w:val="18"/>
              </w:rPr>
              <w:t>shtje konkrete – ç</w:t>
            </w:r>
            <w:r w:rsidR="00F438B6" w:rsidRPr="00164B66">
              <w:rPr>
                <w:szCs w:val="18"/>
              </w:rPr>
              <w:t>ë</w:t>
            </w:r>
            <w:r w:rsidRPr="00164B66">
              <w:rPr>
                <w:szCs w:val="18"/>
              </w:rPr>
              <w:t>shtja n</w:t>
            </w:r>
            <w:r w:rsidR="00F438B6" w:rsidRPr="00164B66">
              <w:rPr>
                <w:szCs w:val="18"/>
              </w:rPr>
              <w:t>ë</w:t>
            </w:r>
            <w:r w:rsidRPr="00164B66">
              <w:rPr>
                <w:szCs w:val="18"/>
              </w:rPr>
              <w:t xml:space="preserve"> diskutim</w:t>
            </w:r>
          </w:p>
          <w:p w:rsidR="00E34FE2" w:rsidRPr="00164B66" w:rsidRDefault="00E34FE2" w:rsidP="00807B4F">
            <w:pPr>
              <w:spacing w:line="260" w:lineRule="exact"/>
              <w:jc w:val="left"/>
              <w:rPr>
                <w:b/>
                <w:color w:val="FF0000"/>
                <w:szCs w:val="18"/>
                <w:lang w:eastAsia="en-GB"/>
              </w:rPr>
            </w:pPr>
          </w:p>
          <w:p w:rsidR="00E34FE2" w:rsidRPr="00164B66" w:rsidRDefault="008A19D1" w:rsidP="00807B4F">
            <w:pPr>
              <w:spacing w:line="260" w:lineRule="exact"/>
              <w:jc w:val="left"/>
              <w:rPr>
                <w:b/>
                <w:szCs w:val="18"/>
                <w:lang w:eastAsia="en-GB"/>
              </w:rPr>
            </w:pPr>
            <w:r w:rsidRPr="00164B66">
              <w:rPr>
                <w:b/>
                <w:szCs w:val="18"/>
                <w:lang w:eastAsia="en-GB"/>
              </w:rPr>
              <w:t xml:space="preserve">Hapat dhe masat e </w:t>
            </w:r>
            <w:r w:rsidR="00D52BFD" w:rsidRPr="00164B66">
              <w:rPr>
                <w:b/>
                <w:szCs w:val="18"/>
                <w:lang w:eastAsia="en-GB"/>
              </w:rPr>
              <w:t>N</w:t>
            </w:r>
            <w:r w:rsidR="009E1E02" w:rsidRPr="00164B66">
              <w:rPr>
                <w:b/>
                <w:szCs w:val="18"/>
                <w:lang w:eastAsia="en-GB"/>
              </w:rPr>
              <w:t>dihm</w:t>
            </w:r>
            <w:r w:rsidR="009E1E02" w:rsidRPr="00164B66">
              <w:rPr>
                <w:b/>
                <w:szCs w:val="18"/>
              </w:rPr>
              <w:t xml:space="preserve">ës </w:t>
            </w:r>
            <w:r w:rsidR="00774AC7" w:rsidRPr="00164B66">
              <w:rPr>
                <w:b/>
                <w:szCs w:val="18"/>
              </w:rPr>
              <w:t>së</w:t>
            </w:r>
            <w:r w:rsidR="009E1E02" w:rsidRPr="00164B66">
              <w:rPr>
                <w:b/>
                <w:szCs w:val="18"/>
              </w:rPr>
              <w:t xml:space="preserve"> </w:t>
            </w:r>
            <w:r w:rsidR="00774AC7" w:rsidRPr="00164B66">
              <w:rPr>
                <w:b/>
                <w:szCs w:val="18"/>
              </w:rPr>
              <w:t>Ndërsjellë</w:t>
            </w:r>
            <w:r w:rsidR="009E1E02" w:rsidRPr="00164B66">
              <w:rPr>
                <w:b/>
                <w:szCs w:val="18"/>
              </w:rPr>
              <w:t xml:space="preserve"> Juridike</w:t>
            </w:r>
            <w:r w:rsidR="00E34FE2" w:rsidRPr="00164B66">
              <w:rPr>
                <w:b/>
                <w:szCs w:val="18"/>
                <w:lang w:eastAsia="en-GB"/>
              </w:rPr>
              <w:t>:</w:t>
            </w:r>
          </w:p>
          <w:p w:rsidR="00E34FE2" w:rsidRPr="00164B66" w:rsidRDefault="00E34FE2" w:rsidP="00807B4F">
            <w:pPr>
              <w:spacing w:line="260" w:lineRule="exact"/>
              <w:jc w:val="left"/>
              <w:rPr>
                <w:color w:val="FF0000"/>
                <w:szCs w:val="18"/>
                <w:lang w:eastAsia="en-GB"/>
              </w:rPr>
            </w:pPr>
          </w:p>
          <w:p w:rsidR="00E34FE2" w:rsidRPr="00164B66" w:rsidRDefault="008A19D1" w:rsidP="00D52BFD">
            <w:pPr>
              <w:numPr>
                <w:ilvl w:val="0"/>
                <w:numId w:val="49"/>
              </w:numPr>
              <w:spacing w:line="260" w:lineRule="exact"/>
              <w:rPr>
                <w:szCs w:val="18"/>
                <w:lang w:eastAsia="en-GB"/>
              </w:rPr>
            </w:pPr>
            <w:r w:rsidRPr="00164B66">
              <w:rPr>
                <w:szCs w:val="18"/>
                <w:lang w:eastAsia="en-GB"/>
              </w:rPr>
              <w:t>K</w:t>
            </w:r>
            <w:r w:rsidR="00F438B6" w:rsidRPr="00164B66">
              <w:rPr>
                <w:szCs w:val="18"/>
                <w:lang w:eastAsia="en-GB"/>
              </w:rPr>
              <w:t>ë</w:t>
            </w:r>
            <w:r w:rsidRPr="00164B66">
              <w:rPr>
                <w:szCs w:val="18"/>
                <w:lang w:eastAsia="en-GB"/>
              </w:rPr>
              <w:t>rkes</w:t>
            </w:r>
            <w:r w:rsidR="00F438B6" w:rsidRPr="00164B66">
              <w:rPr>
                <w:szCs w:val="18"/>
                <w:lang w:eastAsia="en-GB"/>
              </w:rPr>
              <w:t>ë</w:t>
            </w:r>
            <w:r w:rsidRPr="00164B66">
              <w:rPr>
                <w:szCs w:val="18"/>
                <w:lang w:eastAsia="en-GB"/>
              </w:rPr>
              <w:t xml:space="preserve"> shtetit n</w:t>
            </w:r>
            <w:r w:rsidR="00F438B6" w:rsidRPr="00164B66">
              <w:rPr>
                <w:szCs w:val="18"/>
                <w:lang w:eastAsia="en-GB"/>
              </w:rPr>
              <w:t>ë</w:t>
            </w:r>
            <w:r w:rsidRPr="00164B66">
              <w:rPr>
                <w:szCs w:val="18"/>
                <w:lang w:eastAsia="en-GB"/>
              </w:rPr>
              <w:t xml:space="preserve"> juridiksionin e t</w:t>
            </w:r>
            <w:r w:rsidR="00F438B6" w:rsidRPr="00164B66">
              <w:rPr>
                <w:szCs w:val="18"/>
                <w:lang w:eastAsia="en-GB"/>
              </w:rPr>
              <w:t>ë</w:t>
            </w:r>
            <w:r w:rsidRPr="00164B66">
              <w:rPr>
                <w:szCs w:val="18"/>
                <w:lang w:eastAsia="en-GB"/>
              </w:rPr>
              <w:t xml:space="preserve"> cilit </w:t>
            </w:r>
            <w:r w:rsidR="00F438B6" w:rsidRPr="00164B66">
              <w:rPr>
                <w:szCs w:val="18"/>
                <w:lang w:eastAsia="en-GB"/>
              </w:rPr>
              <w:t>ë</w:t>
            </w:r>
            <w:r w:rsidRPr="00164B66">
              <w:rPr>
                <w:szCs w:val="18"/>
                <w:lang w:eastAsia="en-GB"/>
              </w:rPr>
              <w:t>sht</w:t>
            </w:r>
            <w:r w:rsidR="00F438B6" w:rsidRPr="00164B66">
              <w:rPr>
                <w:szCs w:val="18"/>
                <w:lang w:eastAsia="en-GB"/>
              </w:rPr>
              <w:t>ë</w:t>
            </w:r>
            <w:r w:rsidRPr="00164B66">
              <w:rPr>
                <w:szCs w:val="18"/>
                <w:lang w:eastAsia="en-GB"/>
              </w:rPr>
              <w:t xml:space="preserve"> uebsajti </w:t>
            </w:r>
            <w:hyperlink r:id="rId18" w:history="1">
              <w:r w:rsidR="00D52BFD" w:rsidRPr="00164B66">
                <w:rPr>
                  <w:rStyle w:val="Hyperlink"/>
                  <w:szCs w:val="18"/>
                  <w:lang w:eastAsia="en-GB"/>
                </w:rPr>
                <w:t>www.hushmail.com</w:t>
              </w:r>
            </w:hyperlink>
            <w:r w:rsidRPr="00164B66">
              <w:rPr>
                <w:szCs w:val="18"/>
                <w:lang w:eastAsia="en-GB"/>
              </w:rPr>
              <w:t>, me q</w:t>
            </w:r>
            <w:r w:rsidR="00F438B6" w:rsidRPr="00164B66">
              <w:rPr>
                <w:szCs w:val="18"/>
                <w:lang w:eastAsia="en-GB"/>
              </w:rPr>
              <w:t>ë</w:t>
            </w:r>
            <w:r w:rsidRPr="00164B66">
              <w:rPr>
                <w:szCs w:val="18"/>
                <w:lang w:eastAsia="en-GB"/>
              </w:rPr>
              <w:t>llim q</w:t>
            </w:r>
            <w:r w:rsidR="00F438B6" w:rsidRPr="00164B66">
              <w:rPr>
                <w:szCs w:val="18"/>
                <w:lang w:eastAsia="en-GB"/>
              </w:rPr>
              <w:t>ë</w:t>
            </w:r>
            <w:r w:rsidRPr="00164B66">
              <w:rPr>
                <w:szCs w:val="18"/>
                <w:lang w:eastAsia="en-GB"/>
              </w:rPr>
              <w:t xml:space="preserve"> t</w:t>
            </w:r>
            <w:r w:rsidR="00F438B6" w:rsidRPr="00164B66">
              <w:rPr>
                <w:szCs w:val="18"/>
                <w:lang w:eastAsia="en-GB"/>
              </w:rPr>
              <w:t>ë</w:t>
            </w:r>
            <w:r w:rsidRPr="00164B66">
              <w:rPr>
                <w:szCs w:val="18"/>
                <w:lang w:eastAsia="en-GB"/>
              </w:rPr>
              <w:t xml:space="preserve"> merren t</w:t>
            </w:r>
            <w:r w:rsidR="00F438B6" w:rsidRPr="00164B66">
              <w:rPr>
                <w:szCs w:val="18"/>
                <w:lang w:eastAsia="en-GB"/>
              </w:rPr>
              <w:t>ë</w:t>
            </w:r>
            <w:r w:rsidRPr="00164B66">
              <w:rPr>
                <w:szCs w:val="18"/>
                <w:lang w:eastAsia="en-GB"/>
              </w:rPr>
              <w:t xml:space="preserve"> dh</w:t>
            </w:r>
            <w:r w:rsidR="00F438B6" w:rsidRPr="00164B66">
              <w:rPr>
                <w:szCs w:val="18"/>
                <w:lang w:eastAsia="en-GB"/>
              </w:rPr>
              <w:t>ë</w:t>
            </w:r>
            <w:r w:rsidRPr="00164B66">
              <w:rPr>
                <w:szCs w:val="18"/>
                <w:lang w:eastAsia="en-GB"/>
              </w:rPr>
              <w:t>na t</w:t>
            </w:r>
            <w:r w:rsidR="00F438B6" w:rsidRPr="00164B66">
              <w:rPr>
                <w:szCs w:val="18"/>
                <w:lang w:eastAsia="en-GB"/>
              </w:rPr>
              <w:t>ë</w:t>
            </w:r>
            <w:r w:rsidRPr="00164B66">
              <w:rPr>
                <w:szCs w:val="18"/>
                <w:lang w:eastAsia="en-GB"/>
              </w:rPr>
              <w:t xml:space="preserve"> disponueshme p</w:t>
            </w:r>
            <w:r w:rsidR="00F438B6" w:rsidRPr="00164B66">
              <w:rPr>
                <w:szCs w:val="18"/>
                <w:lang w:eastAsia="en-GB"/>
              </w:rPr>
              <w:t>ë</w:t>
            </w:r>
            <w:r w:rsidRPr="00164B66">
              <w:rPr>
                <w:szCs w:val="18"/>
                <w:lang w:eastAsia="en-GB"/>
              </w:rPr>
              <w:t>r llogarin</w:t>
            </w:r>
            <w:r w:rsidR="00F438B6" w:rsidRPr="00164B66">
              <w:rPr>
                <w:szCs w:val="18"/>
                <w:lang w:eastAsia="en-GB"/>
              </w:rPr>
              <w:t>ë</w:t>
            </w:r>
            <w:r w:rsidRPr="00164B66">
              <w:rPr>
                <w:szCs w:val="18"/>
                <w:lang w:eastAsia="en-GB"/>
              </w:rPr>
              <w:t xml:space="preserve"> </w:t>
            </w:r>
            <w:r w:rsidR="00E34FE2" w:rsidRPr="00164B66">
              <w:rPr>
                <w:szCs w:val="18"/>
                <w:lang w:eastAsia="en-GB"/>
              </w:rPr>
              <w:t>"0007".</w:t>
            </w:r>
          </w:p>
          <w:p w:rsidR="00E34FE2" w:rsidRPr="00164B66" w:rsidRDefault="00E34FE2" w:rsidP="00807B4F">
            <w:pPr>
              <w:spacing w:line="260" w:lineRule="exact"/>
              <w:jc w:val="left"/>
              <w:rPr>
                <w:szCs w:val="18"/>
                <w:lang w:eastAsia="en-GB"/>
              </w:rPr>
            </w:pPr>
          </w:p>
          <w:p w:rsidR="00E34FE2" w:rsidRPr="00164B66" w:rsidRDefault="008A19D1" w:rsidP="00D52BFD">
            <w:pPr>
              <w:numPr>
                <w:ilvl w:val="0"/>
                <w:numId w:val="49"/>
              </w:numPr>
              <w:spacing w:line="260" w:lineRule="exact"/>
              <w:rPr>
                <w:szCs w:val="18"/>
                <w:lang w:eastAsia="en-GB"/>
              </w:rPr>
            </w:pPr>
            <w:r w:rsidRPr="00164B66">
              <w:rPr>
                <w:szCs w:val="18"/>
                <w:lang w:eastAsia="en-GB"/>
              </w:rPr>
              <w:t>N</w:t>
            </w:r>
            <w:r w:rsidR="00F438B6" w:rsidRPr="00164B66">
              <w:rPr>
                <w:szCs w:val="18"/>
                <w:lang w:eastAsia="en-GB"/>
              </w:rPr>
              <w:t>ë</w:t>
            </w:r>
            <w:r w:rsidRPr="00164B66">
              <w:rPr>
                <w:szCs w:val="18"/>
                <w:lang w:eastAsia="en-GB"/>
              </w:rPr>
              <w:t xml:space="preserve">se analiza kriminalistike e sulmit/sulmeve </w:t>
            </w:r>
            <w:r w:rsidR="00E34FE2" w:rsidRPr="00164B66">
              <w:rPr>
                <w:szCs w:val="18"/>
                <w:lang w:eastAsia="en-GB"/>
              </w:rPr>
              <w:t xml:space="preserve">DDoS </w:t>
            </w:r>
            <w:r w:rsidRPr="00164B66">
              <w:rPr>
                <w:szCs w:val="18"/>
                <w:lang w:eastAsia="en-GB"/>
              </w:rPr>
              <w:t>mbi produktet e kompanis</w:t>
            </w:r>
            <w:r w:rsidR="00F438B6" w:rsidRPr="00164B66">
              <w:rPr>
                <w:szCs w:val="18"/>
                <w:lang w:eastAsia="en-GB"/>
              </w:rPr>
              <w:t>ë</w:t>
            </w:r>
            <w:r w:rsidRPr="00164B66">
              <w:rPr>
                <w:szCs w:val="18"/>
                <w:lang w:eastAsia="en-GB"/>
              </w:rPr>
              <w:t xml:space="preserve"> </w:t>
            </w:r>
            <w:r w:rsidR="00E34FE2" w:rsidRPr="00164B66">
              <w:rPr>
                <w:szCs w:val="18"/>
                <w:lang w:eastAsia="en-GB"/>
              </w:rPr>
              <w:t>humour</w:t>
            </w:r>
            <w:r w:rsidRPr="00164B66">
              <w:rPr>
                <w:szCs w:val="18"/>
                <w:lang w:eastAsia="en-GB"/>
              </w:rPr>
              <w:t xml:space="preserve"> jep t</w:t>
            </w:r>
            <w:r w:rsidR="00F438B6" w:rsidRPr="00164B66">
              <w:rPr>
                <w:szCs w:val="18"/>
                <w:lang w:eastAsia="en-GB"/>
              </w:rPr>
              <w:t>ë</w:t>
            </w:r>
            <w:r w:rsidRPr="00164B66">
              <w:rPr>
                <w:szCs w:val="18"/>
                <w:lang w:eastAsia="en-GB"/>
              </w:rPr>
              <w:t xml:space="preserve"> dh</w:t>
            </w:r>
            <w:r w:rsidR="00F438B6" w:rsidRPr="00164B66">
              <w:rPr>
                <w:szCs w:val="18"/>
                <w:lang w:eastAsia="en-GB"/>
              </w:rPr>
              <w:t>ë</w:t>
            </w:r>
            <w:r w:rsidRPr="00164B66">
              <w:rPr>
                <w:szCs w:val="18"/>
                <w:lang w:eastAsia="en-GB"/>
              </w:rPr>
              <w:t>na shtes</w:t>
            </w:r>
            <w:r w:rsidR="00F438B6" w:rsidRPr="00164B66">
              <w:rPr>
                <w:szCs w:val="18"/>
                <w:lang w:eastAsia="en-GB"/>
              </w:rPr>
              <w:t>ë</w:t>
            </w:r>
            <w:r w:rsidRPr="00164B66">
              <w:rPr>
                <w:szCs w:val="18"/>
                <w:lang w:eastAsia="en-GB"/>
              </w:rPr>
              <w:t xml:space="preserve"> p</w:t>
            </w:r>
            <w:r w:rsidR="00F438B6" w:rsidRPr="00164B66">
              <w:rPr>
                <w:szCs w:val="18"/>
                <w:lang w:eastAsia="en-GB"/>
              </w:rPr>
              <w:t>ë</w:t>
            </w:r>
            <w:r w:rsidRPr="00164B66">
              <w:rPr>
                <w:szCs w:val="18"/>
                <w:lang w:eastAsia="en-GB"/>
              </w:rPr>
              <w:t>r Kompanin</w:t>
            </w:r>
            <w:r w:rsidR="00F438B6" w:rsidRPr="00164B66">
              <w:rPr>
                <w:szCs w:val="18"/>
                <w:lang w:eastAsia="en-GB"/>
              </w:rPr>
              <w:t>ë</w:t>
            </w:r>
            <w:r w:rsidRPr="00164B66">
              <w:rPr>
                <w:szCs w:val="18"/>
                <w:lang w:eastAsia="en-GB"/>
              </w:rPr>
              <w:t xml:space="preserve"> Sh</w:t>
            </w:r>
            <w:r w:rsidR="00F438B6" w:rsidRPr="00164B66">
              <w:rPr>
                <w:szCs w:val="18"/>
                <w:lang w:eastAsia="en-GB"/>
              </w:rPr>
              <w:t>ë</w:t>
            </w:r>
            <w:r w:rsidRPr="00164B66">
              <w:rPr>
                <w:szCs w:val="18"/>
                <w:lang w:eastAsia="en-GB"/>
              </w:rPr>
              <w:t>rbimofruese t</w:t>
            </w:r>
            <w:r w:rsidR="00F438B6" w:rsidRPr="00164B66">
              <w:rPr>
                <w:szCs w:val="18"/>
                <w:lang w:eastAsia="en-GB"/>
              </w:rPr>
              <w:t>ë</w:t>
            </w:r>
            <w:r w:rsidRPr="00164B66">
              <w:rPr>
                <w:szCs w:val="18"/>
                <w:lang w:eastAsia="en-GB"/>
              </w:rPr>
              <w:t xml:space="preserve"> Internetit t</w:t>
            </w:r>
            <w:r w:rsidR="00F438B6" w:rsidRPr="00164B66">
              <w:rPr>
                <w:szCs w:val="18"/>
                <w:lang w:eastAsia="en-GB"/>
              </w:rPr>
              <w:t>ë</w:t>
            </w:r>
            <w:r w:rsidRPr="00164B66">
              <w:rPr>
                <w:szCs w:val="18"/>
                <w:lang w:eastAsia="en-GB"/>
              </w:rPr>
              <w:t xml:space="preserve"> sulmuesve, </w:t>
            </w:r>
            <w:r w:rsidR="009E1E02" w:rsidRPr="00164B66">
              <w:rPr>
                <w:szCs w:val="18"/>
                <w:lang w:eastAsia="en-GB"/>
              </w:rPr>
              <w:t>NNJ</w:t>
            </w:r>
            <w:r w:rsidR="00E34FE2" w:rsidRPr="00164B66">
              <w:rPr>
                <w:szCs w:val="18"/>
                <w:lang w:eastAsia="en-GB"/>
              </w:rPr>
              <w:t xml:space="preserve"> </w:t>
            </w:r>
            <w:r w:rsidRPr="00164B66">
              <w:rPr>
                <w:szCs w:val="18"/>
                <w:lang w:eastAsia="en-GB"/>
              </w:rPr>
              <w:t>duhet t</w:t>
            </w:r>
            <w:r w:rsidR="00F438B6" w:rsidRPr="00164B66">
              <w:rPr>
                <w:szCs w:val="18"/>
                <w:lang w:eastAsia="en-GB"/>
              </w:rPr>
              <w:t>ë</w:t>
            </w:r>
            <w:r w:rsidRPr="00164B66">
              <w:rPr>
                <w:szCs w:val="18"/>
                <w:lang w:eastAsia="en-GB"/>
              </w:rPr>
              <w:t xml:space="preserve"> l</w:t>
            </w:r>
            <w:r w:rsidR="00F438B6" w:rsidRPr="00164B66">
              <w:rPr>
                <w:szCs w:val="18"/>
                <w:lang w:eastAsia="en-GB"/>
              </w:rPr>
              <w:t>ë</w:t>
            </w:r>
            <w:r w:rsidRPr="00164B66">
              <w:rPr>
                <w:szCs w:val="18"/>
                <w:lang w:eastAsia="en-GB"/>
              </w:rPr>
              <w:t>shohet p</w:t>
            </w:r>
            <w:r w:rsidR="00F438B6" w:rsidRPr="00164B66">
              <w:rPr>
                <w:szCs w:val="18"/>
                <w:lang w:eastAsia="en-GB"/>
              </w:rPr>
              <w:t>ë</w:t>
            </w:r>
            <w:r w:rsidRPr="00164B66">
              <w:rPr>
                <w:szCs w:val="18"/>
                <w:lang w:eastAsia="en-GB"/>
              </w:rPr>
              <w:t>r marrjen e t</w:t>
            </w:r>
            <w:r w:rsidR="00F438B6" w:rsidRPr="00164B66">
              <w:rPr>
                <w:szCs w:val="18"/>
                <w:lang w:eastAsia="en-GB"/>
              </w:rPr>
              <w:t>ë</w:t>
            </w:r>
            <w:r w:rsidRPr="00164B66">
              <w:rPr>
                <w:szCs w:val="18"/>
                <w:lang w:eastAsia="en-GB"/>
              </w:rPr>
              <w:t xml:space="preserve"> dh</w:t>
            </w:r>
            <w:r w:rsidR="00F438B6" w:rsidRPr="00164B66">
              <w:rPr>
                <w:szCs w:val="18"/>
                <w:lang w:eastAsia="en-GB"/>
              </w:rPr>
              <w:t>ë</w:t>
            </w:r>
            <w:r w:rsidRPr="00164B66">
              <w:rPr>
                <w:szCs w:val="18"/>
                <w:lang w:eastAsia="en-GB"/>
              </w:rPr>
              <w:t>nave nga ISP lokale n</w:t>
            </w:r>
            <w:r w:rsidR="00F438B6" w:rsidRPr="00164B66">
              <w:rPr>
                <w:szCs w:val="18"/>
                <w:lang w:eastAsia="en-GB"/>
              </w:rPr>
              <w:t>ë</w:t>
            </w:r>
            <w:r w:rsidRPr="00164B66">
              <w:rPr>
                <w:szCs w:val="18"/>
                <w:lang w:eastAsia="en-GB"/>
              </w:rPr>
              <w:t xml:space="preserve"> shtetet ku e ka origjin</w:t>
            </w:r>
            <w:r w:rsidR="00F438B6" w:rsidRPr="00164B66">
              <w:rPr>
                <w:szCs w:val="18"/>
                <w:lang w:eastAsia="en-GB"/>
              </w:rPr>
              <w:t>ë</w:t>
            </w:r>
            <w:r w:rsidRPr="00164B66">
              <w:rPr>
                <w:szCs w:val="18"/>
                <w:lang w:eastAsia="en-GB"/>
              </w:rPr>
              <w:t>n adresa IP</w:t>
            </w:r>
            <w:r w:rsidR="00E34FE2" w:rsidRPr="00164B66">
              <w:rPr>
                <w:szCs w:val="18"/>
                <w:lang w:eastAsia="en-GB"/>
              </w:rPr>
              <w:t>.</w:t>
            </w:r>
          </w:p>
          <w:p w:rsidR="00E34FE2" w:rsidRPr="00164B66" w:rsidRDefault="00E34FE2" w:rsidP="00D52BFD">
            <w:pPr>
              <w:spacing w:line="260" w:lineRule="exact"/>
              <w:rPr>
                <w:szCs w:val="18"/>
                <w:lang w:eastAsia="en-GB"/>
              </w:rPr>
            </w:pPr>
          </w:p>
          <w:p w:rsidR="00E34FE2" w:rsidRPr="00164B66" w:rsidRDefault="009A29CF" w:rsidP="00D52BFD">
            <w:pPr>
              <w:numPr>
                <w:ilvl w:val="0"/>
                <w:numId w:val="49"/>
              </w:numPr>
              <w:spacing w:line="260" w:lineRule="exact"/>
              <w:rPr>
                <w:szCs w:val="18"/>
                <w:lang w:eastAsia="en-GB"/>
              </w:rPr>
            </w:pPr>
            <w:r w:rsidRPr="00164B66">
              <w:rPr>
                <w:szCs w:val="18"/>
                <w:lang w:eastAsia="en-GB"/>
              </w:rPr>
              <w:t>Mbas kryerjes s</w:t>
            </w:r>
            <w:r w:rsidR="00F438B6" w:rsidRPr="00164B66">
              <w:rPr>
                <w:szCs w:val="18"/>
                <w:lang w:eastAsia="en-GB"/>
              </w:rPr>
              <w:t>ë</w:t>
            </w:r>
            <w:r w:rsidRPr="00164B66">
              <w:rPr>
                <w:szCs w:val="18"/>
                <w:lang w:eastAsia="en-GB"/>
              </w:rPr>
              <w:t xml:space="preserve"> analiz</w:t>
            </w:r>
            <w:r w:rsidR="00F438B6" w:rsidRPr="00164B66">
              <w:rPr>
                <w:szCs w:val="18"/>
                <w:lang w:eastAsia="en-GB"/>
              </w:rPr>
              <w:t>ë</w:t>
            </w:r>
            <w:r w:rsidRPr="00164B66">
              <w:rPr>
                <w:szCs w:val="18"/>
                <w:lang w:eastAsia="en-GB"/>
              </w:rPr>
              <w:t>s kriminalistike t</w:t>
            </w:r>
            <w:r w:rsidR="00F438B6" w:rsidRPr="00164B66">
              <w:rPr>
                <w:szCs w:val="18"/>
                <w:lang w:eastAsia="en-GB"/>
              </w:rPr>
              <w:t>ë</w:t>
            </w:r>
            <w:r w:rsidRPr="00164B66">
              <w:rPr>
                <w:szCs w:val="18"/>
                <w:lang w:eastAsia="en-GB"/>
              </w:rPr>
              <w:t xml:space="preserve"> uebsajtit </w:t>
            </w:r>
            <w:hyperlink r:id="rId19" w:history="1">
              <w:r w:rsidR="00E34FE2" w:rsidRPr="00164B66">
                <w:rPr>
                  <w:szCs w:val="18"/>
                  <w:u w:val="single"/>
                  <w:lang w:eastAsia="en-GB"/>
                </w:rPr>
                <w:t>http://hungary.carssale.eu</w:t>
              </w:r>
            </w:hyperlink>
            <w:r w:rsidR="00E34FE2" w:rsidRPr="00164B66">
              <w:rPr>
                <w:szCs w:val="18"/>
                <w:lang w:eastAsia="en-GB"/>
              </w:rPr>
              <w:t xml:space="preserve"> </w:t>
            </w:r>
            <w:r w:rsidRPr="00164B66">
              <w:rPr>
                <w:szCs w:val="18"/>
                <w:lang w:eastAsia="en-GB"/>
              </w:rPr>
              <w:t>dhe p</w:t>
            </w:r>
            <w:r w:rsidR="00F438B6" w:rsidRPr="00164B66">
              <w:rPr>
                <w:szCs w:val="18"/>
                <w:lang w:eastAsia="en-GB"/>
              </w:rPr>
              <w:t>ë</w:t>
            </w:r>
            <w:r w:rsidRPr="00164B66">
              <w:rPr>
                <w:szCs w:val="18"/>
                <w:lang w:eastAsia="en-GB"/>
              </w:rPr>
              <w:t>rcaktimit t</w:t>
            </w:r>
            <w:r w:rsidR="00F438B6" w:rsidRPr="00164B66">
              <w:rPr>
                <w:szCs w:val="18"/>
                <w:lang w:eastAsia="en-GB"/>
              </w:rPr>
              <w:t>ë</w:t>
            </w:r>
            <w:r w:rsidRPr="00164B66">
              <w:rPr>
                <w:szCs w:val="18"/>
                <w:lang w:eastAsia="en-GB"/>
              </w:rPr>
              <w:t xml:space="preserve"> IP-ve p</w:t>
            </w:r>
            <w:r w:rsidR="00F438B6" w:rsidRPr="00164B66">
              <w:rPr>
                <w:szCs w:val="18"/>
                <w:lang w:eastAsia="en-GB"/>
              </w:rPr>
              <w:t>ë</w:t>
            </w:r>
            <w:r w:rsidRPr="00164B66">
              <w:rPr>
                <w:szCs w:val="18"/>
                <w:lang w:eastAsia="en-GB"/>
              </w:rPr>
              <w:t>r ata q</w:t>
            </w:r>
            <w:r w:rsidR="00F438B6" w:rsidRPr="00164B66">
              <w:rPr>
                <w:szCs w:val="18"/>
                <w:lang w:eastAsia="en-GB"/>
              </w:rPr>
              <w:t>ë</w:t>
            </w:r>
            <w:r w:rsidRPr="00164B66">
              <w:rPr>
                <w:szCs w:val="18"/>
                <w:lang w:eastAsia="en-GB"/>
              </w:rPr>
              <w:t xml:space="preserve"> kan</w:t>
            </w:r>
            <w:r w:rsidR="00F438B6" w:rsidRPr="00164B66">
              <w:rPr>
                <w:szCs w:val="18"/>
                <w:lang w:eastAsia="en-GB"/>
              </w:rPr>
              <w:t>ë</w:t>
            </w:r>
            <w:r w:rsidRPr="00164B66">
              <w:rPr>
                <w:szCs w:val="18"/>
                <w:lang w:eastAsia="en-GB"/>
              </w:rPr>
              <w:t xml:space="preserve"> aksesuar dhe shkarkuar foto t</w:t>
            </w:r>
            <w:r w:rsidR="00F438B6" w:rsidRPr="00164B66">
              <w:rPr>
                <w:szCs w:val="18"/>
                <w:lang w:eastAsia="en-GB"/>
              </w:rPr>
              <w:t>ë</w:t>
            </w:r>
            <w:r w:rsidRPr="00164B66">
              <w:rPr>
                <w:szCs w:val="18"/>
                <w:lang w:eastAsia="en-GB"/>
              </w:rPr>
              <w:t xml:space="preserve"> postuara nga Kompania Humor dhe t</w:t>
            </w:r>
            <w:r w:rsidR="00F438B6" w:rsidRPr="00164B66">
              <w:rPr>
                <w:szCs w:val="18"/>
                <w:lang w:eastAsia="en-GB"/>
              </w:rPr>
              <w:t>ë</w:t>
            </w:r>
            <w:r w:rsidRPr="00164B66">
              <w:rPr>
                <w:szCs w:val="18"/>
                <w:lang w:eastAsia="en-GB"/>
              </w:rPr>
              <w:t xml:space="preserve"> k</w:t>
            </w:r>
            <w:r w:rsidR="00F438B6" w:rsidRPr="00164B66">
              <w:rPr>
                <w:szCs w:val="18"/>
                <w:lang w:eastAsia="en-GB"/>
              </w:rPr>
              <w:t>ë</w:t>
            </w:r>
            <w:r w:rsidRPr="00164B66">
              <w:rPr>
                <w:szCs w:val="18"/>
                <w:lang w:eastAsia="en-GB"/>
              </w:rPr>
              <w:t xml:space="preserve">rkuara nga i dyshuari, </w:t>
            </w:r>
            <w:r w:rsidR="00E055FF" w:rsidRPr="00164B66">
              <w:rPr>
                <w:szCs w:val="18"/>
                <w:lang w:eastAsia="en-GB"/>
              </w:rPr>
              <w:t>NNJ</w:t>
            </w:r>
            <w:r w:rsidR="00E34FE2" w:rsidRPr="00164B66">
              <w:rPr>
                <w:szCs w:val="18"/>
                <w:lang w:eastAsia="en-GB"/>
              </w:rPr>
              <w:t xml:space="preserve"> </w:t>
            </w:r>
            <w:r w:rsidRPr="00164B66">
              <w:rPr>
                <w:szCs w:val="18"/>
                <w:lang w:eastAsia="en-GB"/>
              </w:rPr>
              <w:t>duhet t</w:t>
            </w:r>
            <w:r w:rsidR="00F438B6" w:rsidRPr="00164B66">
              <w:rPr>
                <w:szCs w:val="18"/>
                <w:lang w:eastAsia="en-GB"/>
              </w:rPr>
              <w:t>ë</w:t>
            </w:r>
            <w:r w:rsidRPr="00164B66">
              <w:rPr>
                <w:szCs w:val="18"/>
                <w:lang w:eastAsia="en-GB"/>
              </w:rPr>
              <w:t xml:space="preserve"> l</w:t>
            </w:r>
            <w:r w:rsidR="00F438B6" w:rsidRPr="00164B66">
              <w:rPr>
                <w:szCs w:val="18"/>
                <w:lang w:eastAsia="en-GB"/>
              </w:rPr>
              <w:t>ë</w:t>
            </w:r>
            <w:r w:rsidRPr="00164B66">
              <w:rPr>
                <w:szCs w:val="18"/>
                <w:lang w:eastAsia="en-GB"/>
              </w:rPr>
              <w:t>shohet n</w:t>
            </w:r>
            <w:r w:rsidR="00F438B6" w:rsidRPr="00164B66">
              <w:rPr>
                <w:szCs w:val="18"/>
                <w:lang w:eastAsia="en-GB"/>
              </w:rPr>
              <w:t>ë</w:t>
            </w:r>
            <w:r w:rsidRPr="00164B66">
              <w:rPr>
                <w:szCs w:val="18"/>
                <w:lang w:eastAsia="en-GB"/>
              </w:rPr>
              <w:t xml:space="preserve"> vendin e origjin</w:t>
            </w:r>
            <w:r w:rsidR="00F438B6" w:rsidRPr="00164B66">
              <w:rPr>
                <w:szCs w:val="18"/>
                <w:lang w:eastAsia="en-GB"/>
              </w:rPr>
              <w:t>ë</w:t>
            </w:r>
            <w:r w:rsidRPr="00164B66">
              <w:rPr>
                <w:szCs w:val="18"/>
                <w:lang w:eastAsia="en-GB"/>
              </w:rPr>
              <w:t>s p</w:t>
            </w:r>
            <w:r w:rsidR="00F438B6" w:rsidRPr="00164B66">
              <w:rPr>
                <w:szCs w:val="18"/>
                <w:lang w:eastAsia="en-GB"/>
              </w:rPr>
              <w:t>ë</w:t>
            </w:r>
            <w:r w:rsidRPr="00164B66">
              <w:rPr>
                <w:szCs w:val="18"/>
                <w:lang w:eastAsia="en-GB"/>
              </w:rPr>
              <w:t>r ato adresa IP me q</w:t>
            </w:r>
            <w:r w:rsidR="00F438B6" w:rsidRPr="00164B66">
              <w:rPr>
                <w:szCs w:val="18"/>
                <w:lang w:eastAsia="en-GB"/>
              </w:rPr>
              <w:t>ë</w:t>
            </w:r>
            <w:r w:rsidRPr="00164B66">
              <w:rPr>
                <w:szCs w:val="18"/>
                <w:lang w:eastAsia="en-GB"/>
              </w:rPr>
              <w:t>llim q</w:t>
            </w:r>
            <w:r w:rsidR="00F438B6" w:rsidRPr="00164B66">
              <w:rPr>
                <w:szCs w:val="18"/>
                <w:lang w:eastAsia="en-GB"/>
              </w:rPr>
              <w:t>ë</w:t>
            </w:r>
            <w:r w:rsidRPr="00164B66">
              <w:rPr>
                <w:szCs w:val="18"/>
                <w:lang w:eastAsia="en-GB"/>
              </w:rPr>
              <w:t xml:space="preserve"> t</w:t>
            </w:r>
            <w:r w:rsidR="00F438B6" w:rsidRPr="00164B66">
              <w:rPr>
                <w:szCs w:val="18"/>
                <w:lang w:eastAsia="en-GB"/>
              </w:rPr>
              <w:t>ë</w:t>
            </w:r>
            <w:r w:rsidRPr="00164B66">
              <w:rPr>
                <w:szCs w:val="18"/>
                <w:lang w:eastAsia="en-GB"/>
              </w:rPr>
              <w:t xml:space="preserve"> merren t</w:t>
            </w:r>
            <w:r w:rsidR="00F438B6" w:rsidRPr="00164B66">
              <w:rPr>
                <w:szCs w:val="18"/>
                <w:lang w:eastAsia="en-GB"/>
              </w:rPr>
              <w:t>ë</w:t>
            </w:r>
            <w:r w:rsidRPr="00164B66">
              <w:rPr>
                <w:szCs w:val="18"/>
                <w:lang w:eastAsia="en-GB"/>
              </w:rPr>
              <w:t xml:space="preserve"> dh</w:t>
            </w:r>
            <w:r w:rsidR="00F438B6" w:rsidRPr="00164B66">
              <w:rPr>
                <w:szCs w:val="18"/>
                <w:lang w:eastAsia="en-GB"/>
              </w:rPr>
              <w:t>ë</w:t>
            </w:r>
            <w:r w:rsidRPr="00164B66">
              <w:rPr>
                <w:szCs w:val="18"/>
                <w:lang w:eastAsia="en-GB"/>
              </w:rPr>
              <w:t>nat dhe provat p</w:t>
            </w:r>
            <w:r w:rsidR="00F438B6" w:rsidRPr="00164B66">
              <w:rPr>
                <w:szCs w:val="18"/>
                <w:lang w:eastAsia="en-GB"/>
              </w:rPr>
              <w:t>ë</w:t>
            </w:r>
            <w:r w:rsidRPr="00164B66">
              <w:rPr>
                <w:szCs w:val="18"/>
                <w:lang w:eastAsia="en-GB"/>
              </w:rPr>
              <w:t>r pronarin/p</w:t>
            </w:r>
            <w:r w:rsidR="00F438B6" w:rsidRPr="00164B66">
              <w:rPr>
                <w:szCs w:val="18"/>
                <w:lang w:eastAsia="en-GB"/>
              </w:rPr>
              <w:t>ë</w:t>
            </w:r>
            <w:r w:rsidRPr="00164B66">
              <w:rPr>
                <w:szCs w:val="18"/>
                <w:lang w:eastAsia="en-GB"/>
              </w:rPr>
              <w:t>rdoruesin e adres</w:t>
            </w:r>
            <w:r w:rsidR="00F438B6" w:rsidRPr="00164B66">
              <w:rPr>
                <w:szCs w:val="18"/>
                <w:lang w:eastAsia="en-GB"/>
              </w:rPr>
              <w:t>ë</w:t>
            </w:r>
            <w:r w:rsidRPr="00164B66">
              <w:rPr>
                <w:szCs w:val="18"/>
                <w:lang w:eastAsia="en-GB"/>
              </w:rPr>
              <w:t>s IP</w:t>
            </w:r>
            <w:r w:rsidR="00E34FE2" w:rsidRPr="00164B66">
              <w:rPr>
                <w:szCs w:val="18"/>
                <w:lang w:eastAsia="en-GB"/>
              </w:rPr>
              <w:t>.</w:t>
            </w:r>
          </w:p>
          <w:p w:rsidR="00E34FE2" w:rsidRPr="00164B66" w:rsidRDefault="00E34FE2" w:rsidP="00D52BFD">
            <w:pPr>
              <w:spacing w:line="260" w:lineRule="exact"/>
              <w:ind w:left="360"/>
              <w:rPr>
                <w:szCs w:val="18"/>
                <w:lang w:eastAsia="en-GB"/>
              </w:rPr>
            </w:pPr>
          </w:p>
          <w:p w:rsidR="00E34FE2" w:rsidRPr="00164B66" w:rsidRDefault="00222536" w:rsidP="00D52BFD">
            <w:pPr>
              <w:numPr>
                <w:ilvl w:val="0"/>
                <w:numId w:val="49"/>
              </w:numPr>
              <w:spacing w:line="260" w:lineRule="exact"/>
              <w:rPr>
                <w:szCs w:val="18"/>
                <w:lang w:eastAsia="en-GB"/>
              </w:rPr>
            </w:pPr>
            <w:r w:rsidRPr="00164B66">
              <w:rPr>
                <w:szCs w:val="18"/>
                <w:lang w:eastAsia="en-GB"/>
              </w:rPr>
              <w:t xml:space="preserve">Sapo identifikohen </w:t>
            </w:r>
            <w:r w:rsidR="00774AC7" w:rsidRPr="00164B66">
              <w:rPr>
                <w:szCs w:val="18"/>
                <w:lang w:eastAsia="en-GB"/>
              </w:rPr>
              <w:t>korrierët</w:t>
            </w:r>
            <w:r w:rsidRPr="00164B66">
              <w:rPr>
                <w:szCs w:val="18"/>
                <w:lang w:eastAsia="en-GB"/>
              </w:rPr>
              <w:t>, d</w:t>
            </w:r>
            <w:r w:rsidR="00F438B6" w:rsidRPr="00164B66">
              <w:rPr>
                <w:szCs w:val="18"/>
                <w:lang w:eastAsia="en-GB"/>
              </w:rPr>
              <w:t>ë</w:t>
            </w:r>
            <w:r w:rsidRPr="00164B66">
              <w:rPr>
                <w:szCs w:val="18"/>
                <w:lang w:eastAsia="en-GB"/>
              </w:rPr>
              <w:t xml:space="preserve">rgoni </w:t>
            </w:r>
            <w:r w:rsidR="00E055FF" w:rsidRPr="00164B66">
              <w:rPr>
                <w:szCs w:val="18"/>
                <w:lang w:eastAsia="en-GB"/>
              </w:rPr>
              <w:t>k</w:t>
            </w:r>
            <w:r w:rsidR="00E055FF" w:rsidRPr="00164B66">
              <w:rPr>
                <w:szCs w:val="18"/>
              </w:rPr>
              <w:t>ërkesat për NNJ</w:t>
            </w:r>
            <w:r w:rsidRPr="00164B66">
              <w:rPr>
                <w:szCs w:val="18"/>
                <w:lang w:eastAsia="en-GB"/>
              </w:rPr>
              <w:t xml:space="preserve"> n</w:t>
            </w:r>
            <w:r w:rsidR="00F438B6" w:rsidRPr="00164B66">
              <w:rPr>
                <w:szCs w:val="18"/>
                <w:lang w:eastAsia="en-GB"/>
              </w:rPr>
              <w:t>ë</w:t>
            </w:r>
            <w:r w:rsidRPr="00164B66">
              <w:rPr>
                <w:szCs w:val="18"/>
                <w:lang w:eastAsia="en-GB"/>
              </w:rPr>
              <w:t xml:space="preserve"> shtetet e tyre t</w:t>
            </w:r>
            <w:r w:rsidR="00F438B6" w:rsidRPr="00164B66">
              <w:rPr>
                <w:szCs w:val="18"/>
                <w:lang w:eastAsia="en-GB"/>
              </w:rPr>
              <w:t>ë</w:t>
            </w:r>
            <w:r w:rsidRPr="00164B66">
              <w:rPr>
                <w:szCs w:val="18"/>
                <w:lang w:eastAsia="en-GB"/>
              </w:rPr>
              <w:t xml:space="preserve"> banimit me q</w:t>
            </w:r>
            <w:r w:rsidR="00F438B6" w:rsidRPr="00164B66">
              <w:rPr>
                <w:szCs w:val="18"/>
                <w:lang w:eastAsia="en-GB"/>
              </w:rPr>
              <w:t>ë</w:t>
            </w:r>
            <w:r w:rsidRPr="00164B66">
              <w:rPr>
                <w:szCs w:val="18"/>
                <w:lang w:eastAsia="en-GB"/>
              </w:rPr>
              <w:t>llim q</w:t>
            </w:r>
            <w:r w:rsidR="00F438B6" w:rsidRPr="00164B66">
              <w:rPr>
                <w:szCs w:val="18"/>
                <w:lang w:eastAsia="en-GB"/>
              </w:rPr>
              <w:t>ë</w:t>
            </w:r>
            <w:r w:rsidRPr="00164B66">
              <w:rPr>
                <w:szCs w:val="18"/>
                <w:lang w:eastAsia="en-GB"/>
              </w:rPr>
              <w:t xml:space="preserve"> t’i merrni ata n</w:t>
            </w:r>
            <w:r w:rsidR="00F438B6" w:rsidRPr="00164B66">
              <w:rPr>
                <w:szCs w:val="18"/>
                <w:lang w:eastAsia="en-GB"/>
              </w:rPr>
              <w:t>ë</w:t>
            </w:r>
            <w:r w:rsidRPr="00164B66">
              <w:rPr>
                <w:szCs w:val="18"/>
                <w:lang w:eastAsia="en-GB"/>
              </w:rPr>
              <w:t xml:space="preserve"> pyetje si t</w:t>
            </w:r>
            <w:r w:rsidR="00F438B6" w:rsidRPr="00164B66">
              <w:rPr>
                <w:szCs w:val="18"/>
                <w:lang w:eastAsia="en-GB"/>
              </w:rPr>
              <w:t>ë</w:t>
            </w:r>
            <w:r w:rsidRPr="00164B66">
              <w:rPr>
                <w:szCs w:val="18"/>
                <w:lang w:eastAsia="en-GB"/>
              </w:rPr>
              <w:t xml:space="preserve"> dyshuar/d</w:t>
            </w:r>
            <w:r w:rsidR="00F438B6" w:rsidRPr="00164B66">
              <w:rPr>
                <w:szCs w:val="18"/>
                <w:lang w:eastAsia="en-GB"/>
              </w:rPr>
              <w:t>ë</w:t>
            </w:r>
            <w:r w:rsidRPr="00164B66">
              <w:rPr>
                <w:szCs w:val="18"/>
                <w:lang w:eastAsia="en-GB"/>
              </w:rPr>
              <w:t>shmitar</w:t>
            </w:r>
            <w:r w:rsidR="00F438B6" w:rsidRPr="00164B66">
              <w:rPr>
                <w:szCs w:val="18"/>
                <w:lang w:eastAsia="en-GB"/>
              </w:rPr>
              <w:t>ë</w:t>
            </w:r>
            <w:r w:rsidRPr="00164B66">
              <w:rPr>
                <w:szCs w:val="18"/>
                <w:lang w:eastAsia="en-GB"/>
              </w:rPr>
              <w:t xml:space="preserve">, kontrolloni </w:t>
            </w:r>
            <w:r w:rsidR="00774AC7" w:rsidRPr="00164B66">
              <w:rPr>
                <w:szCs w:val="18"/>
                <w:lang w:eastAsia="en-GB"/>
              </w:rPr>
              <w:t>kompjuterët</w:t>
            </w:r>
            <w:r w:rsidRPr="00164B66">
              <w:rPr>
                <w:szCs w:val="18"/>
                <w:lang w:eastAsia="en-GB"/>
              </w:rPr>
              <w:t xml:space="preserve"> e tyre p</w:t>
            </w:r>
            <w:r w:rsidR="00F438B6" w:rsidRPr="00164B66">
              <w:rPr>
                <w:szCs w:val="18"/>
                <w:lang w:eastAsia="en-GB"/>
              </w:rPr>
              <w:t>ë</w:t>
            </w:r>
            <w:r w:rsidRPr="00164B66">
              <w:rPr>
                <w:szCs w:val="18"/>
                <w:lang w:eastAsia="en-GB"/>
              </w:rPr>
              <w:t>r prova n</w:t>
            </w:r>
            <w:r w:rsidR="00F438B6" w:rsidRPr="00164B66">
              <w:rPr>
                <w:szCs w:val="18"/>
                <w:lang w:eastAsia="en-GB"/>
              </w:rPr>
              <w:t>ë</w:t>
            </w:r>
            <w:r w:rsidRPr="00164B66">
              <w:rPr>
                <w:szCs w:val="18"/>
                <w:lang w:eastAsia="en-GB"/>
              </w:rPr>
              <w:t xml:space="preserve"> lidhje me </w:t>
            </w:r>
            <w:r w:rsidR="00E34FE2" w:rsidRPr="00164B66">
              <w:rPr>
                <w:szCs w:val="18"/>
                <w:lang w:eastAsia="en-GB"/>
              </w:rPr>
              <w:t>R</w:t>
            </w:r>
            <w:r w:rsidRPr="00164B66">
              <w:rPr>
                <w:szCs w:val="18"/>
                <w:lang w:eastAsia="en-GB"/>
              </w:rPr>
              <w:t xml:space="preserve">alf </w:t>
            </w:r>
            <w:r w:rsidR="00E34FE2" w:rsidRPr="00164B66">
              <w:rPr>
                <w:szCs w:val="18"/>
                <w:lang w:eastAsia="en-GB"/>
              </w:rPr>
              <w:t>M</w:t>
            </w:r>
            <w:r w:rsidRPr="00164B66">
              <w:rPr>
                <w:szCs w:val="18"/>
                <w:lang w:eastAsia="en-GB"/>
              </w:rPr>
              <w:t>ylerin dhe sekuestroni kartat e kreditit dhe prova t</w:t>
            </w:r>
            <w:r w:rsidR="00F438B6" w:rsidRPr="00164B66">
              <w:rPr>
                <w:szCs w:val="18"/>
                <w:lang w:eastAsia="en-GB"/>
              </w:rPr>
              <w:t>ë</w:t>
            </w:r>
            <w:r w:rsidRPr="00164B66">
              <w:rPr>
                <w:szCs w:val="18"/>
                <w:lang w:eastAsia="en-GB"/>
              </w:rPr>
              <w:t xml:space="preserve"> tjera t</w:t>
            </w:r>
            <w:r w:rsidR="00F438B6" w:rsidRPr="00164B66">
              <w:rPr>
                <w:szCs w:val="18"/>
                <w:lang w:eastAsia="en-GB"/>
              </w:rPr>
              <w:t>ë</w:t>
            </w:r>
            <w:r w:rsidRPr="00164B66">
              <w:rPr>
                <w:szCs w:val="18"/>
                <w:lang w:eastAsia="en-GB"/>
              </w:rPr>
              <w:t xml:space="preserve"> disponueshme</w:t>
            </w:r>
            <w:r w:rsidR="00E34FE2" w:rsidRPr="00164B66">
              <w:rPr>
                <w:szCs w:val="18"/>
                <w:lang w:eastAsia="en-GB"/>
              </w:rPr>
              <w:t xml:space="preserve"> (</w:t>
            </w:r>
            <w:r w:rsidR="00D52BFD" w:rsidRPr="00164B66">
              <w:rPr>
                <w:szCs w:val="18"/>
                <w:lang w:eastAsia="en-GB"/>
              </w:rPr>
              <w:t>letrat nga bankomatet</w:t>
            </w:r>
            <w:r w:rsidR="00E34FE2" w:rsidRPr="00164B66">
              <w:rPr>
                <w:szCs w:val="18"/>
                <w:lang w:eastAsia="en-GB"/>
              </w:rPr>
              <w:t xml:space="preserve">, </w:t>
            </w:r>
            <w:r w:rsidR="00774AC7" w:rsidRPr="00164B66">
              <w:rPr>
                <w:szCs w:val="18"/>
                <w:lang w:eastAsia="en-GB"/>
              </w:rPr>
              <w:t>regjistrimet</w:t>
            </w:r>
            <w:r w:rsidRPr="00164B66">
              <w:rPr>
                <w:szCs w:val="18"/>
                <w:lang w:eastAsia="en-GB"/>
              </w:rPr>
              <w:t xml:space="preserve"> e kamerave t</w:t>
            </w:r>
            <w:r w:rsidR="00F438B6" w:rsidRPr="00164B66">
              <w:rPr>
                <w:szCs w:val="18"/>
                <w:lang w:eastAsia="en-GB"/>
              </w:rPr>
              <w:t>ë</w:t>
            </w:r>
            <w:r w:rsidRPr="00164B66">
              <w:rPr>
                <w:szCs w:val="18"/>
                <w:lang w:eastAsia="en-GB"/>
              </w:rPr>
              <w:t xml:space="preserve"> v</w:t>
            </w:r>
            <w:r w:rsidR="00F438B6" w:rsidRPr="00164B66">
              <w:rPr>
                <w:szCs w:val="18"/>
                <w:lang w:eastAsia="en-GB"/>
              </w:rPr>
              <w:t>ë</w:t>
            </w:r>
            <w:r w:rsidRPr="00164B66">
              <w:rPr>
                <w:szCs w:val="18"/>
                <w:lang w:eastAsia="en-GB"/>
              </w:rPr>
              <w:t>zhgimit t</w:t>
            </w:r>
            <w:r w:rsidR="00F438B6" w:rsidRPr="00164B66">
              <w:rPr>
                <w:szCs w:val="18"/>
                <w:lang w:eastAsia="en-GB"/>
              </w:rPr>
              <w:t>ë</w:t>
            </w:r>
            <w:r w:rsidRPr="00164B66">
              <w:rPr>
                <w:szCs w:val="18"/>
                <w:lang w:eastAsia="en-GB"/>
              </w:rPr>
              <w:t xml:space="preserve"> bankomateve, etj</w:t>
            </w:r>
            <w:r w:rsidR="00E34FE2" w:rsidRPr="00164B66">
              <w:rPr>
                <w:szCs w:val="18"/>
                <w:lang w:eastAsia="en-GB"/>
              </w:rPr>
              <w:t>.).</w:t>
            </w:r>
          </w:p>
          <w:p w:rsidR="00E34FE2" w:rsidRPr="00164B66" w:rsidRDefault="00E34FE2" w:rsidP="00D52BFD">
            <w:pPr>
              <w:spacing w:line="260" w:lineRule="exact"/>
              <w:ind w:left="360"/>
              <w:rPr>
                <w:szCs w:val="18"/>
                <w:lang w:eastAsia="en-GB"/>
              </w:rPr>
            </w:pPr>
          </w:p>
          <w:p w:rsidR="00E34FE2" w:rsidRPr="00164B66" w:rsidRDefault="00222536" w:rsidP="008A5942">
            <w:pPr>
              <w:numPr>
                <w:ilvl w:val="0"/>
                <w:numId w:val="49"/>
              </w:numPr>
              <w:spacing w:line="260" w:lineRule="exact"/>
              <w:rPr>
                <w:rFonts w:cs="Calibri"/>
                <w:b/>
                <w:szCs w:val="18"/>
              </w:rPr>
            </w:pPr>
            <w:r w:rsidRPr="00164B66">
              <w:rPr>
                <w:szCs w:val="18"/>
                <w:lang w:eastAsia="en-GB"/>
              </w:rPr>
              <w:t>Kur v</w:t>
            </w:r>
            <w:r w:rsidR="00F438B6" w:rsidRPr="00164B66">
              <w:rPr>
                <w:szCs w:val="18"/>
                <w:lang w:eastAsia="en-GB"/>
              </w:rPr>
              <w:t>ë</w:t>
            </w:r>
            <w:r w:rsidRPr="00164B66">
              <w:rPr>
                <w:szCs w:val="18"/>
                <w:lang w:eastAsia="en-GB"/>
              </w:rPr>
              <w:t>rtetohet faj</w:t>
            </w:r>
            <w:r w:rsidR="00F438B6" w:rsidRPr="00164B66">
              <w:rPr>
                <w:szCs w:val="18"/>
                <w:lang w:eastAsia="en-GB"/>
              </w:rPr>
              <w:t>ë</w:t>
            </w:r>
            <w:r w:rsidRPr="00164B66">
              <w:rPr>
                <w:szCs w:val="18"/>
                <w:lang w:eastAsia="en-GB"/>
              </w:rPr>
              <w:t>sia p</w:t>
            </w:r>
            <w:r w:rsidR="00F438B6" w:rsidRPr="00164B66">
              <w:rPr>
                <w:szCs w:val="18"/>
                <w:lang w:eastAsia="en-GB"/>
              </w:rPr>
              <w:t>ë</w:t>
            </w:r>
            <w:r w:rsidRPr="00164B66">
              <w:rPr>
                <w:szCs w:val="18"/>
                <w:lang w:eastAsia="en-GB"/>
              </w:rPr>
              <w:t xml:space="preserve">r (disa) </w:t>
            </w:r>
            <w:r w:rsidR="00774AC7" w:rsidRPr="00164B66">
              <w:rPr>
                <w:szCs w:val="18"/>
                <w:lang w:eastAsia="en-GB"/>
              </w:rPr>
              <w:t>korrierët</w:t>
            </w:r>
            <w:r w:rsidRPr="00164B66">
              <w:rPr>
                <w:szCs w:val="18"/>
                <w:lang w:eastAsia="en-GB"/>
              </w:rPr>
              <w:t>, merrni parasysh l</w:t>
            </w:r>
            <w:r w:rsidR="00F438B6" w:rsidRPr="00164B66">
              <w:rPr>
                <w:szCs w:val="18"/>
                <w:lang w:eastAsia="en-GB"/>
              </w:rPr>
              <w:t>ë</w:t>
            </w:r>
            <w:r w:rsidRPr="00164B66">
              <w:rPr>
                <w:szCs w:val="18"/>
                <w:lang w:eastAsia="en-GB"/>
              </w:rPr>
              <w:t xml:space="preserve">shimin e </w:t>
            </w:r>
            <w:r w:rsidR="008A5942" w:rsidRPr="00164B66">
              <w:rPr>
                <w:szCs w:val="18"/>
                <w:lang w:eastAsia="en-GB"/>
              </w:rPr>
              <w:t>NNJ-ve</w:t>
            </w:r>
            <w:r w:rsidRPr="00164B66">
              <w:rPr>
                <w:szCs w:val="18"/>
                <w:lang w:eastAsia="en-GB"/>
              </w:rPr>
              <w:t xml:space="preserve"> p</w:t>
            </w:r>
            <w:r w:rsidR="00F438B6" w:rsidRPr="00164B66">
              <w:rPr>
                <w:szCs w:val="18"/>
                <w:lang w:eastAsia="en-GB"/>
              </w:rPr>
              <w:t>ë</w:t>
            </w:r>
            <w:r w:rsidRPr="00164B66">
              <w:rPr>
                <w:szCs w:val="18"/>
                <w:lang w:eastAsia="en-GB"/>
              </w:rPr>
              <w:t xml:space="preserve">r ekstradimin e tyre (urdhra arresti) ose, kur nuk </w:t>
            </w:r>
            <w:r w:rsidR="00F438B6" w:rsidRPr="00164B66">
              <w:rPr>
                <w:szCs w:val="18"/>
                <w:lang w:eastAsia="en-GB"/>
              </w:rPr>
              <w:t>ë</w:t>
            </w:r>
            <w:r w:rsidRPr="00164B66">
              <w:rPr>
                <w:szCs w:val="18"/>
                <w:lang w:eastAsia="en-GB"/>
              </w:rPr>
              <w:t>sht</w:t>
            </w:r>
            <w:r w:rsidR="00F438B6" w:rsidRPr="00164B66">
              <w:rPr>
                <w:szCs w:val="18"/>
                <w:lang w:eastAsia="en-GB"/>
              </w:rPr>
              <w:t>ë</w:t>
            </w:r>
            <w:r w:rsidRPr="00164B66">
              <w:rPr>
                <w:szCs w:val="18"/>
                <w:lang w:eastAsia="en-GB"/>
              </w:rPr>
              <w:t xml:space="preserve"> i mundur ekstradimi, transferimi i ç</w:t>
            </w:r>
            <w:r w:rsidR="00F438B6" w:rsidRPr="00164B66">
              <w:rPr>
                <w:szCs w:val="18"/>
                <w:lang w:eastAsia="en-GB"/>
              </w:rPr>
              <w:t>ë</w:t>
            </w:r>
            <w:r w:rsidRPr="00164B66">
              <w:rPr>
                <w:szCs w:val="18"/>
                <w:lang w:eastAsia="en-GB"/>
              </w:rPr>
              <w:t>shtjes dhe procedimit penal n</w:t>
            </w:r>
            <w:r w:rsidR="00F438B6" w:rsidRPr="00164B66">
              <w:rPr>
                <w:szCs w:val="18"/>
                <w:lang w:eastAsia="en-GB"/>
              </w:rPr>
              <w:t>ë</w:t>
            </w:r>
            <w:r w:rsidRPr="00164B66">
              <w:rPr>
                <w:szCs w:val="18"/>
                <w:lang w:eastAsia="en-GB"/>
              </w:rPr>
              <w:t xml:space="preserve"> shtetin e origjin</w:t>
            </w:r>
            <w:r w:rsidR="00F438B6" w:rsidRPr="00164B66">
              <w:rPr>
                <w:szCs w:val="18"/>
                <w:lang w:eastAsia="en-GB"/>
              </w:rPr>
              <w:t>ë</w:t>
            </w:r>
            <w:r w:rsidRPr="00164B66">
              <w:rPr>
                <w:szCs w:val="18"/>
                <w:lang w:eastAsia="en-GB"/>
              </w:rPr>
              <w:t>s/banimit t</w:t>
            </w:r>
            <w:r w:rsidR="00F438B6" w:rsidRPr="00164B66">
              <w:rPr>
                <w:szCs w:val="18"/>
                <w:lang w:eastAsia="en-GB"/>
              </w:rPr>
              <w:t>ë</w:t>
            </w:r>
            <w:r w:rsidRPr="00164B66">
              <w:rPr>
                <w:szCs w:val="18"/>
                <w:lang w:eastAsia="en-GB"/>
              </w:rPr>
              <w:t xml:space="preserve"> </w:t>
            </w:r>
            <w:r w:rsidR="00774AC7" w:rsidRPr="00164B66">
              <w:rPr>
                <w:szCs w:val="18"/>
                <w:lang w:eastAsia="en-GB"/>
              </w:rPr>
              <w:t>korrierit</w:t>
            </w:r>
            <w:r w:rsidRPr="00164B66">
              <w:rPr>
                <w:szCs w:val="18"/>
                <w:lang w:eastAsia="en-GB"/>
              </w:rPr>
              <w:t>.</w:t>
            </w:r>
          </w:p>
          <w:p w:rsidR="00E34FE2" w:rsidRPr="00164B66" w:rsidRDefault="00E34FE2" w:rsidP="00807B4F">
            <w:pPr>
              <w:spacing w:line="260" w:lineRule="exact"/>
              <w:jc w:val="left"/>
              <w:rPr>
                <w:rFonts w:cs="Calibri"/>
                <w:b/>
                <w:szCs w:val="18"/>
              </w:rPr>
            </w:pPr>
          </w:p>
        </w:tc>
      </w:tr>
      <w:tr w:rsidR="00E34FE2" w:rsidRPr="00164B66" w:rsidTr="007D3D4A">
        <w:trPr>
          <w:trHeight w:val="150"/>
        </w:trPr>
        <w:tc>
          <w:tcPr>
            <w:tcW w:w="1526" w:type="dxa"/>
            <w:tcBorders>
              <w:top w:val="single" w:sz="4" w:space="0" w:color="000000"/>
              <w:left w:val="single" w:sz="4" w:space="0" w:color="000000"/>
              <w:bottom w:val="single" w:sz="4" w:space="0" w:color="000000"/>
              <w:right w:val="single" w:sz="4" w:space="0" w:color="000000"/>
            </w:tcBorders>
          </w:tcPr>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r w:rsidRPr="00164B66">
              <w:rPr>
                <w:rFonts w:cs="Calibri"/>
                <w:b/>
                <w:szCs w:val="18"/>
              </w:rPr>
              <w:t>Sl</w:t>
            </w:r>
            <w:r w:rsidR="00222536" w:rsidRPr="00164B66">
              <w:rPr>
                <w:rFonts w:cs="Calibri"/>
                <w:b/>
                <w:szCs w:val="18"/>
              </w:rPr>
              <w:t>ajdet 46 dhe</w:t>
            </w:r>
            <w:r w:rsidRPr="00164B66">
              <w:rPr>
                <w:rFonts w:cs="Calibri"/>
                <w:b/>
                <w:szCs w:val="18"/>
              </w:rPr>
              <w:t xml:space="preserve"> 47</w:t>
            </w:r>
          </w:p>
          <w:p w:rsidR="00E34FE2" w:rsidRPr="00164B66" w:rsidRDefault="00E34FE2" w:rsidP="00807B4F">
            <w:pPr>
              <w:tabs>
                <w:tab w:val="left" w:pos="426"/>
                <w:tab w:val="left" w:pos="851"/>
              </w:tabs>
              <w:spacing w:line="260" w:lineRule="exact"/>
              <w:jc w:val="left"/>
              <w:rPr>
                <w:rFonts w:cs="Calibri"/>
                <w:b/>
                <w:szCs w:val="18"/>
              </w:rPr>
            </w:pPr>
          </w:p>
          <w:p w:rsidR="00E34FE2" w:rsidRPr="00164B66" w:rsidRDefault="00E34FE2" w:rsidP="00807B4F">
            <w:pPr>
              <w:tabs>
                <w:tab w:val="left" w:pos="426"/>
                <w:tab w:val="left" w:pos="851"/>
              </w:tabs>
              <w:spacing w:line="260" w:lineRule="exact"/>
              <w:jc w:val="left"/>
              <w:rPr>
                <w:rFonts w:cs="Calibri"/>
                <w:b/>
                <w:szCs w:val="18"/>
              </w:rPr>
            </w:pPr>
          </w:p>
        </w:tc>
        <w:tc>
          <w:tcPr>
            <w:tcW w:w="7194" w:type="dxa"/>
            <w:gridSpan w:val="2"/>
            <w:tcBorders>
              <w:top w:val="single" w:sz="4" w:space="0" w:color="000000"/>
              <w:left w:val="single" w:sz="4" w:space="0" w:color="000000"/>
              <w:bottom w:val="single" w:sz="4" w:space="0" w:color="000000"/>
              <w:right w:val="single" w:sz="4" w:space="0" w:color="000000"/>
            </w:tcBorders>
          </w:tcPr>
          <w:p w:rsidR="00E34FE2" w:rsidRPr="00164B66" w:rsidRDefault="00E34FE2" w:rsidP="00807B4F">
            <w:pPr>
              <w:tabs>
                <w:tab w:val="left" w:pos="426"/>
                <w:tab w:val="left" w:pos="851"/>
              </w:tabs>
              <w:spacing w:line="260" w:lineRule="exact"/>
              <w:rPr>
                <w:rFonts w:cs="Calibri"/>
                <w:b/>
                <w:szCs w:val="18"/>
              </w:rPr>
            </w:pPr>
            <w:r w:rsidRPr="00164B66">
              <w:rPr>
                <w:rFonts w:cs="Calibri"/>
                <w:b/>
                <w:szCs w:val="18"/>
              </w:rPr>
              <w:t>P</w:t>
            </w:r>
            <w:r w:rsidR="00222536" w:rsidRPr="00164B66">
              <w:rPr>
                <w:rFonts w:cs="Calibri"/>
                <w:b/>
                <w:szCs w:val="18"/>
              </w:rPr>
              <w:t>jesa e Pest</w:t>
            </w:r>
            <w:r w:rsidR="00F438B6" w:rsidRPr="00164B66">
              <w:rPr>
                <w:rFonts w:cs="Calibri"/>
                <w:b/>
                <w:szCs w:val="18"/>
              </w:rPr>
              <w:t>ë</w:t>
            </w:r>
          </w:p>
          <w:p w:rsidR="00E34FE2" w:rsidRPr="00164B66" w:rsidRDefault="00222536" w:rsidP="00807B4F">
            <w:pPr>
              <w:tabs>
                <w:tab w:val="left" w:pos="426"/>
                <w:tab w:val="left" w:pos="851"/>
              </w:tabs>
              <w:spacing w:line="260" w:lineRule="exact"/>
              <w:rPr>
                <w:rFonts w:cs="Calibri"/>
                <w:b/>
                <w:szCs w:val="18"/>
              </w:rPr>
            </w:pPr>
            <w:r w:rsidRPr="00164B66">
              <w:rPr>
                <w:rFonts w:cs="Calibri"/>
                <w:b/>
                <w:szCs w:val="18"/>
              </w:rPr>
              <w:t>P</w:t>
            </w:r>
            <w:r w:rsidR="00F438B6" w:rsidRPr="00164B66">
              <w:rPr>
                <w:rFonts w:cs="Calibri"/>
                <w:b/>
                <w:szCs w:val="18"/>
              </w:rPr>
              <w:t>ë</w:t>
            </w:r>
            <w:r w:rsidRPr="00164B66">
              <w:rPr>
                <w:rFonts w:cs="Calibri"/>
                <w:b/>
                <w:szCs w:val="18"/>
              </w:rPr>
              <w:t>rmbledhja</w:t>
            </w:r>
          </w:p>
          <w:p w:rsidR="00E34FE2" w:rsidRPr="00164B66" w:rsidRDefault="00222536" w:rsidP="00807B4F">
            <w:pPr>
              <w:tabs>
                <w:tab w:val="left" w:pos="426"/>
                <w:tab w:val="left" w:pos="851"/>
              </w:tabs>
              <w:spacing w:line="260" w:lineRule="exact"/>
              <w:rPr>
                <w:rFonts w:cs="Calibri"/>
                <w:szCs w:val="18"/>
              </w:rPr>
            </w:pPr>
            <w:r w:rsidRPr="00164B66">
              <w:rPr>
                <w:rFonts w:cs="Calibri"/>
                <w:szCs w:val="18"/>
              </w:rPr>
              <w:t>N</w:t>
            </w:r>
            <w:r w:rsidR="00F438B6" w:rsidRPr="00164B66">
              <w:rPr>
                <w:rFonts w:cs="Calibri"/>
                <w:szCs w:val="18"/>
              </w:rPr>
              <w:t>ë</w:t>
            </w:r>
            <w:r w:rsidRPr="00164B66">
              <w:rPr>
                <w:rFonts w:cs="Calibri"/>
                <w:szCs w:val="18"/>
              </w:rPr>
              <w:t xml:space="preserve"> mbyllje t</w:t>
            </w:r>
            <w:r w:rsidR="00F438B6" w:rsidRPr="00164B66">
              <w:rPr>
                <w:rFonts w:cs="Calibri"/>
                <w:szCs w:val="18"/>
              </w:rPr>
              <w:t>ë</w:t>
            </w:r>
            <w:r w:rsidRPr="00164B66">
              <w:rPr>
                <w:rFonts w:cs="Calibri"/>
                <w:szCs w:val="18"/>
              </w:rPr>
              <w:t xml:space="preserve"> sesionit, pjes</w:t>
            </w:r>
            <w:r w:rsidR="00F438B6" w:rsidRPr="00164B66">
              <w:rPr>
                <w:rFonts w:cs="Calibri"/>
                <w:szCs w:val="18"/>
              </w:rPr>
              <w:t>ë</w:t>
            </w:r>
            <w:r w:rsidRPr="00164B66">
              <w:rPr>
                <w:rFonts w:cs="Calibri"/>
                <w:szCs w:val="18"/>
              </w:rPr>
              <w:t>marr</w:t>
            </w:r>
            <w:r w:rsidR="00F438B6" w:rsidRPr="00164B66">
              <w:rPr>
                <w:rFonts w:cs="Calibri"/>
                <w:szCs w:val="18"/>
              </w:rPr>
              <w:t>ë</w:t>
            </w:r>
            <w:r w:rsidRPr="00164B66">
              <w:rPr>
                <w:rFonts w:cs="Calibri"/>
                <w:szCs w:val="18"/>
              </w:rPr>
              <w:t>sit duhet</w:t>
            </w:r>
            <w:r w:rsidR="00E34FE2" w:rsidRPr="00164B66">
              <w:rPr>
                <w:rFonts w:cs="Calibri"/>
                <w:szCs w:val="18"/>
              </w:rPr>
              <w:t xml:space="preserve"> </w:t>
            </w:r>
          </w:p>
          <w:p w:rsidR="00E34FE2" w:rsidRPr="00164B66" w:rsidRDefault="00222536" w:rsidP="00E055FF">
            <w:pPr>
              <w:pStyle w:val="bul1a"/>
              <w:ind w:left="742" w:hanging="742"/>
              <w:rPr>
                <w:lang w:val="sq-AL"/>
              </w:rPr>
            </w:pPr>
            <w:r w:rsidRPr="00164B66">
              <w:rPr>
                <w:lang w:val="sq-AL"/>
              </w:rPr>
              <w:t>T</w:t>
            </w:r>
            <w:r w:rsidR="00F438B6" w:rsidRPr="00164B66">
              <w:rPr>
                <w:lang w:val="sq-AL"/>
              </w:rPr>
              <w:t>ë</w:t>
            </w:r>
            <w:r w:rsidRPr="00164B66">
              <w:rPr>
                <w:lang w:val="sq-AL"/>
              </w:rPr>
              <w:t xml:space="preserve"> njohin dimensionin global t</w:t>
            </w:r>
            <w:r w:rsidR="00F438B6" w:rsidRPr="00164B66">
              <w:rPr>
                <w:lang w:val="sq-AL"/>
              </w:rPr>
              <w:t>ë</w:t>
            </w:r>
            <w:r w:rsidRPr="00164B66">
              <w:rPr>
                <w:lang w:val="sq-AL"/>
              </w:rPr>
              <w:t xml:space="preserve"> Internetit dhe r</w:t>
            </w:r>
            <w:r w:rsidR="00F438B6" w:rsidRPr="00164B66">
              <w:rPr>
                <w:lang w:val="sq-AL"/>
              </w:rPr>
              <w:t>ë</w:t>
            </w:r>
            <w:r w:rsidRPr="00164B66">
              <w:rPr>
                <w:lang w:val="sq-AL"/>
              </w:rPr>
              <w:t>nd</w:t>
            </w:r>
            <w:r w:rsidR="00F438B6" w:rsidRPr="00164B66">
              <w:rPr>
                <w:lang w:val="sq-AL"/>
              </w:rPr>
              <w:t>ë</w:t>
            </w:r>
            <w:r w:rsidRPr="00164B66">
              <w:rPr>
                <w:lang w:val="sq-AL"/>
              </w:rPr>
              <w:t>sin</w:t>
            </w:r>
            <w:r w:rsidR="00F438B6" w:rsidRPr="00164B66">
              <w:rPr>
                <w:lang w:val="sq-AL"/>
              </w:rPr>
              <w:t>ë</w:t>
            </w:r>
            <w:r w:rsidRPr="00164B66">
              <w:rPr>
                <w:lang w:val="sq-AL"/>
              </w:rPr>
              <w:t xml:space="preserve"> e bashk</w:t>
            </w:r>
            <w:r w:rsidR="00F438B6" w:rsidRPr="00164B66">
              <w:rPr>
                <w:lang w:val="sq-AL"/>
              </w:rPr>
              <w:t>ë</w:t>
            </w:r>
            <w:r w:rsidRPr="00164B66">
              <w:rPr>
                <w:lang w:val="sq-AL"/>
              </w:rPr>
              <w:t>punimit nd</w:t>
            </w:r>
            <w:r w:rsidR="00F438B6" w:rsidRPr="00164B66">
              <w:rPr>
                <w:lang w:val="sq-AL"/>
              </w:rPr>
              <w:t>ë</w:t>
            </w:r>
            <w:r w:rsidRPr="00164B66">
              <w:rPr>
                <w:lang w:val="sq-AL"/>
              </w:rPr>
              <w:t>rkomb</w:t>
            </w:r>
            <w:r w:rsidR="00F438B6" w:rsidRPr="00164B66">
              <w:rPr>
                <w:lang w:val="sq-AL"/>
              </w:rPr>
              <w:t>ë</w:t>
            </w:r>
            <w:r w:rsidRPr="00164B66">
              <w:rPr>
                <w:lang w:val="sq-AL"/>
              </w:rPr>
              <w:t>tar n</w:t>
            </w:r>
            <w:r w:rsidR="00F438B6" w:rsidRPr="00164B66">
              <w:rPr>
                <w:lang w:val="sq-AL"/>
              </w:rPr>
              <w:t>ë</w:t>
            </w:r>
            <w:r w:rsidRPr="00164B66">
              <w:rPr>
                <w:lang w:val="sq-AL"/>
              </w:rPr>
              <w:t xml:space="preserve"> fush</w:t>
            </w:r>
            <w:r w:rsidR="00F438B6" w:rsidRPr="00164B66">
              <w:rPr>
                <w:lang w:val="sq-AL"/>
              </w:rPr>
              <w:t>ë</w:t>
            </w:r>
            <w:r w:rsidRPr="00164B66">
              <w:rPr>
                <w:lang w:val="sq-AL"/>
              </w:rPr>
              <w:t>n e krimit kibernetik</w:t>
            </w:r>
          </w:p>
          <w:p w:rsidR="00E34FE2" w:rsidRPr="00164B66" w:rsidRDefault="00E055FF" w:rsidP="00E055FF">
            <w:pPr>
              <w:pStyle w:val="bul1a"/>
              <w:ind w:left="742" w:hanging="742"/>
              <w:rPr>
                <w:lang w:val="sq-AL"/>
              </w:rPr>
            </w:pPr>
            <w:r w:rsidRPr="00164B66">
              <w:rPr>
                <w:lang w:val="sq-AL"/>
              </w:rPr>
              <w:t>T</w:t>
            </w:r>
            <w:r w:rsidRPr="00164B66">
              <w:rPr>
                <w:szCs w:val="18"/>
                <w:lang w:val="sq-AL"/>
              </w:rPr>
              <w:t>ë identifikojnë</w:t>
            </w:r>
            <w:r w:rsidR="0095294E" w:rsidRPr="00164B66">
              <w:rPr>
                <w:lang w:val="sq-AL"/>
              </w:rPr>
              <w:t xml:space="preserve"> nevoj</w:t>
            </w:r>
            <w:r w:rsidR="00F438B6" w:rsidRPr="00164B66">
              <w:rPr>
                <w:lang w:val="sq-AL"/>
              </w:rPr>
              <w:t>ë</w:t>
            </w:r>
            <w:r w:rsidR="0095294E" w:rsidRPr="00164B66">
              <w:rPr>
                <w:lang w:val="sq-AL"/>
              </w:rPr>
              <w:t>n e bashk</w:t>
            </w:r>
            <w:r w:rsidR="00F438B6" w:rsidRPr="00164B66">
              <w:rPr>
                <w:lang w:val="sq-AL"/>
              </w:rPr>
              <w:t>ë</w:t>
            </w:r>
            <w:r w:rsidR="0095294E" w:rsidRPr="00164B66">
              <w:rPr>
                <w:lang w:val="sq-AL"/>
              </w:rPr>
              <w:t>punimit nd</w:t>
            </w:r>
            <w:r w:rsidR="00F438B6" w:rsidRPr="00164B66">
              <w:rPr>
                <w:lang w:val="sq-AL"/>
              </w:rPr>
              <w:t>ë</w:t>
            </w:r>
            <w:r w:rsidR="0095294E" w:rsidRPr="00164B66">
              <w:rPr>
                <w:lang w:val="sq-AL"/>
              </w:rPr>
              <w:t>rkomb</w:t>
            </w:r>
            <w:r w:rsidR="00F438B6" w:rsidRPr="00164B66">
              <w:rPr>
                <w:lang w:val="sq-AL"/>
              </w:rPr>
              <w:t>ë</w:t>
            </w:r>
            <w:r w:rsidR="0095294E" w:rsidRPr="00164B66">
              <w:rPr>
                <w:lang w:val="sq-AL"/>
              </w:rPr>
              <w:t>tar p</w:t>
            </w:r>
            <w:r w:rsidR="00F438B6" w:rsidRPr="00164B66">
              <w:rPr>
                <w:lang w:val="sq-AL"/>
              </w:rPr>
              <w:t>ë</w:t>
            </w:r>
            <w:r w:rsidR="0095294E" w:rsidRPr="00164B66">
              <w:rPr>
                <w:lang w:val="sq-AL"/>
              </w:rPr>
              <w:t>r hetimin e shum</w:t>
            </w:r>
            <w:r w:rsidR="00F438B6" w:rsidRPr="00164B66">
              <w:rPr>
                <w:lang w:val="sq-AL"/>
              </w:rPr>
              <w:t>ë</w:t>
            </w:r>
            <w:r w:rsidR="0095294E" w:rsidRPr="00164B66">
              <w:rPr>
                <w:lang w:val="sq-AL"/>
              </w:rPr>
              <w:t xml:space="preserve"> prej veprave penale q</w:t>
            </w:r>
            <w:r w:rsidR="00F438B6" w:rsidRPr="00164B66">
              <w:rPr>
                <w:lang w:val="sq-AL"/>
              </w:rPr>
              <w:t>ë</w:t>
            </w:r>
            <w:r w:rsidR="0095294E" w:rsidRPr="00164B66">
              <w:rPr>
                <w:lang w:val="sq-AL"/>
              </w:rPr>
              <w:t xml:space="preserve"> mund t</w:t>
            </w:r>
            <w:r w:rsidR="00F438B6" w:rsidRPr="00164B66">
              <w:rPr>
                <w:lang w:val="sq-AL"/>
              </w:rPr>
              <w:t>ë</w:t>
            </w:r>
            <w:r w:rsidR="0095294E" w:rsidRPr="00164B66">
              <w:rPr>
                <w:lang w:val="sq-AL"/>
              </w:rPr>
              <w:t xml:space="preserve"> jen</w:t>
            </w:r>
            <w:r w:rsidR="00F438B6" w:rsidRPr="00164B66">
              <w:rPr>
                <w:lang w:val="sq-AL"/>
              </w:rPr>
              <w:t>ë</w:t>
            </w:r>
            <w:r w:rsidR="0095294E" w:rsidRPr="00164B66">
              <w:rPr>
                <w:lang w:val="sq-AL"/>
              </w:rPr>
              <w:t xml:space="preserve"> kryer</w:t>
            </w:r>
            <w:r w:rsidR="00E34FE2" w:rsidRPr="00164B66">
              <w:rPr>
                <w:lang w:val="sq-AL"/>
              </w:rPr>
              <w:t>;</w:t>
            </w:r>
          </w:p>
          <w:p w:rsidR="00E34FE2" w:rsidRPr="00164B66" w:rsidRDefault="00E055FF" w:rsidP="00E055FF">
            <w:pPr>
              <w:pStyle w:val="bul1a"/>
              <w:ind w:left="742" w:hanging="742"/>
              <w:rPr>
                <w:lang w:val="sq-AL"/>
              </w:rPr>
            </w:pPr>
            <w:r w:rsidRPr="00164B66">
              <w:rPr>
                <w:lang w:val="sq-AL"/>
              </w:rPr>
              <w:t>T</w:t>
            </w:r>
            <w:r w:rsidRPr="00164B66">
              <w:rPr>
                <w:szCs w:val="18"/>
                <w:lang w:val="sq-AL"/>
              </w:rPr>
              <w:t xml:space="preserve">ë identifikojnë </w:t>
            </w:r>
            <w:r w:rsidR="0095294E" w:rsidRPr="00164B66">
              <w:rPr>
                <w:lang w:val="sq-AL"/>
              </w:rPr>
              <w:t>kanalet e bashk</w:t>
            </w:r>
            <w:r w:rsidR="00F438B6" w:rsidRPr="00164B66">
              <w:rPr>
                <w:lang w:val="sq-AL"/>
              </w:rPr>
              <w:t>ë</w:t>
            </w:r>
            <w:r w:rsidR="0095294E" w:rsidRPr="00164B66">
              <w:rPr>
                <w:lang w:val="sq-AL"/>
              </w:rPr>
              <w:t>punimit nd</w:t>
            </w:r>
            <w:r w:rsidR="00F438B6" w:rsidRPr="00164B66">
              <w:rPr>
                <w:lang w:val="sq-AL"/>
              </w:rPr>
              <w:t>ë</w:t>
            </w:r>
            <w:r w:rsidR="0095294E" w:rsidRPr="00164B66">
              <w:rPr>
                <w:lang w:val="sq-AL"/>
              </w:rPr>
              <w:t>rkomb</w:t>
            </w:r>
            <w:r w:rsidR="00F438B6" w:rsidRPr="00164B66">
              <w:rPr>
                <w:lang w:val="sq-AL"/>
              </w:rPr>
              <w:t>ë</w:t>
            </w:r>
            <w:r w:rsidR="0095294E" w:rsidRPr="00164B66">
              <w:rPr>
                <w:lang w:val="sq-AL"/>
              </w:rPr>
              <w:t>tar dhe instrumentet e disponuesh</w:t>
            </w:r>
            <w:r w:rsidR="00F438B6" w:rsidRPr="00164B66">
              <w:rPr>
                <w:lang w:val="sq-AL"/>
              </w:rPr>
              <w:t>ë</w:t>
            </w:r>
            <w:r w:rsidR="0095294E" w:rsidRPr="00164B66">
              <w:rPr>
                <w:lang w:val="sq-AL"/>
              </w:rPr>
              <w:t>m, m</w:t>
            </w:r>
            <w:r w:rsidR="00F438B6" w:rsidRPr="00164B66">
              <w:rPr>
                <w:lang w:val="sq-AL"/>
              </w:rPr>
              <w:t>ë</w:t>
            </w:r>
            <w:r w:rsidR="0095294E" w:rsidRPr="00164B66">
              <w:rPr>
                <w:lang w:val="sq-AL"/>
              </w:rPr>
              <w:t>nyrat e p</w:t>
            </w:r>
            <w:r w:rsidR="00F438B6" w:rsidRPr="00164B66">
              <w:rPr>
                <w:lang w:val="sq-AL"/>
              </w:rPr>
              <w:t>ë</w:t>
            </w:r>
            <w:r w:rsidR="0095294E" w:rsidRPr="00164B66">
              <w:rPr>
                <w:lang w:val="sq-AL"/>
              </w:rPr>
              <w:t>rdorimit t</w:t>
            </w:r>
            <w:r w:rsidR="00F438B6" w:rsidRPr="00164B66">
              <w:rPr>
                <w:lang w:val="sq-AL"/>
              </w:rPr>
              <w:t>ë</w:t>
            </w:r>
            <w:r w:rsidR="0095294E" w:rsidRPr="00164B66">
              <w:rPr>
                <w:lang w:val="sq-AL"/>
              </w:rPr>
              <w:t xml:space="preserve"> tyre, afatet kohore dhe efektivitetin e metodave t</w:t>
            </w:r>
            <w:r w:rsidR="00F438B6" w:rsidRPr="00164B66">
              <w:rPr>
                <w:lang w:val="sq-AL"/>
              </w:rPr>
              <w:t>ë</w:t>
            </w:r>
            <w:r w:rsidR="0095294E" w:rsidRPr="00164B66">
              <w:rPr>
                <w:lang w:val="sq-AL"/>
              </w:rPr>
              <w:t xml:space="preserve"> bashk</w:t>
            </w:r>
            <w:r w:rsidR="00F438B6" w:rsidRPr="00164B66">
              <w:rPr>
                <w:lang w:val="sq-AL"/>
              </w:rPr>
              <w:t>ë</w:t>
            </w:r>
            <w:r w:rsidR="0095294E" w:rsidRPr="00164B66">
              <w:rPr>
                <w:lang w:val="sq-AL"/>
              </w:rPr>
              <w:t>punimit q</w:t>
            </w:r>
            <w:r w:rsidR="00F438B6" w:rsidRPr="00164B66">
              <w:rPr>
                <w:lang w:val="sq-AL"/>
              </w:rPr>
              <w:t>ë</w:t>
            </w:r>
            <w:r w:rsidR="0095294E" w:rsidRPr="00164B66">
              <w:rPr>
                <w:lang w:val="sq-AL"/>
              </w:rPr>
              <w:t xml:space="preserve"> jan</w:t>
            </w:r>
            <w:r w:rsidR="00F438B6" w:rsidRPr="00164B66">
              <w:rPr>
                <w:lang w:val="sq-AL"/>
              </w:rPr>
              <w:t>ë</w:t>
            </w:r>
            <w:r w:rsidR="0095294E" w:rsidRPr="00164B66">
              <w:rPr>
                <w:lang w:val="sq-AL"/>
              </w:rPr>
              <w:t xml:space="preserve"> t</w:t>
            </w:r>
            <w:r w:rsidR="00F438B6" w:rsidRPr="00164B66">
              <w:rPr>
                <w:lang w:val="sq-AL"/>
              </w:rPr>
              <w:t>ë</w:t>
            </w:r>
            <w:r w:rsidR="0095294E" w:rsidRPr="00164B66">
              <w:rPr>
                <w:lang w:val="sq-AL"/>
              </w:rPr>
              <w:t xml:space="preserve"> disponueshme</w:t>
            </w:r>
            <w:r w:rsidR="00E34FE2" w:rsidRPr="00164B66">
              <w:rPr>
                <w:lang w:val="sq-AL"/>
              </w:rPr>
              <w:t>;</w:t>
            </w:r>
          </w:p>
          <w:p w:rsidR="00E34FE2" w:rsidRPr="00164B66" w:rsidRDefault="0095294E" w:rsidP="00E055FF">
            <w:pPr>
              <w:pStyle w:val="bul1a"/>
              <w:ind w:left="742" w:hanging="742"/>
              <w:rPr>
                <w:lang w:val="sq-AL"/>
              </w:rPr>
            </w:pPr>
            <w:r w:rsidRPr="00164B66">
              <w:rPr>
                <w:lang w:val="sq-AL"/>
              </w:rPr>
              <w:t>Nj</w:t>
            </w:r>
            <w:r w:rsidR="00A90EBD" w:rsidRPr="00164B66">
              <w:rPr>
                <w:lang w:val="sq-AL"/>
              </w:rPr>
              <w:t>ohin</w:t>
            </w:r>
            <w:r w:rsidRPr="00164B66">
              <w:rPr>
                <w:lang w:val="sq-AL"/>
              </w:rPr>
              <w:t xml:space="preserve"> avantazhin e mekanizmave t</w:t>
            </w:r>
            <w:r w:rsidR="00F438B6" w:rsidRPr="00164B66">
              <w:rPr>
                <w:lang w:val="sq-AL"/>
              </w:rPr>
              <w:t>ë</w:t>
            </w:r>
            <w:r w:rsidRPr="00164B66">
              <w:rPr>
                <w:lang w:val="sq-AL"/>
              </w:rPr>
              <w:t xml:space="preserve"> bashk</w:t>
            </w:r>
            <w:r w:rsidR="00F438B6" w:rsidRPr="00164B66">
              <w:rPr>
                <w:lang w:val="sq-AL"/>
              </w:rPr>
              <w:t>ë</w:t>
            </w:r>
            <w:r w:rsidRPr="00164B66">
              <w:rPr>
                <w:lang w:val="sq-AL"/>
              </w:rPr>
              <w:t>punimit t</w:t>
            </w:r>
            <w:r w:rsidR="00F438B6" w:rsidRPr="00164B66">
              <w:rPr>
                <w:lang w:val="sq-AL"/>
              </w:rPr>
              <w:t>ë</w:t>
            </w:r>
            <w:r w:rsidRPr="00164B66">
              <w:rPr>
                <w:lang w:val="sq-AL"/>
              </w:rPr>
              <w:t xml:space="preserve"> p</w:t>
            </w:r>
            <w:r w:rsidR="00F438B6" w:rsidRPr="00164B66">
              <w:rPr>
                <w:lang w:val="sq-AL"/>
              </w:rPr>
              <w:t>ë</w:t>
            </w:r>
            <w:r w:rsidRPr="00164B66">
              <w:rPr>
                <w:lang w:val="sq-AL"/>
              </w:rPr>
              <w:t>rshkruara n</w:t>
            </w:r>
            <w:r w:rsidR="00F438B6" w:rsidRPr="00164B66">
              <w:rPr>
                <w:lang w:val="sq-AL"/>
              </w:rPr>
              <w:t>ë</w:t>
            </w:r>
            <w:r w:rsidRPr="00164B66">
              <w:rPr>
                <w:lang w:val="sq-AL"/>
              </w:rPr>
              <w:t xml:space="preserve"> Konvent</w:t>
            </w:r>
            <w:r w:rsidR="00F438B6" w:rsidRPr="00164B66">
              <w:rPr>
                <w:lang w:val="sq-AL"/>
              </w:rPr>
              <w:t>ë</w:t>
            </w:r>
            <w:r w:rsidRPr="00164B66">
              <w:rPr>
                <w:lang w:val="sq-AL"/>
              </w:rPr>
              <w:t>n e Budapestit p</w:t>
            </w:r>
            <w:r w:rsidR="00F438B6" w:rsidRPr="00164B66">
              <w:rPr>
                <w:lang w:val="sq-AL"/>
              </w:rPr>
              <w:t>ë</w:t>
            </w:r>
            <w:r w:rsidRPr="00164B66">
              <w:rPr>
                <w:lang w:val="sq-AL"/>
              </w:rPr>
              <w:t>r Krimin Kibernetik dhe identifikoni parimet e tij t</w:t>
            </w:r>
            <w:r w:rsidR="00F438B6" w:rsidRPr="00164B66">
              <w:rPr>
                <w:lang w:val="sq-AL"/>
              </w:rPr>
              <w:t>ë</w:t>
            </w:r>
            <w:r w:rsidRPr="00164B66">
              <w:rPr>
                <w:lang w:val="sq-AL"/>
              </w:rPr>
              <w:t xml:space="preserve"> p</w:t>
            </w:r>
            <w:r w:rsidR="00F438B6" w:rsidRPr="00164B66">
              <w:rPr>
                <w:lang w:val="sq-AL"/>
              </w:rPr>
              <w:t>ë</w:t>
            </w:r>
            <w:r w:rsidRPr="00164B66">
              <w:rPr>
                <w:lang w:val="sq-AL"/>
              </w:rPr>
              <w:t xml:space="preserve">rgjithshme, masat provizore dhe rrjetin 24/7. </w:t>
            </w:r>
          </w:p>
          <w:p w:rsidR="00E34FE2" w:rsidRPr="00164B66" w:rsidRDefault="0095294E" w:rsidP="00807B4F">
            <w:pPr>
              <w:tabs>
                <w:tab w:val="left" w:pos="426"/>
                <w:tab w:val="left" w:pos="851"/>
              </w:tabs>
              <w:spacing w:line="260" w:lineRule="exact"/>
              <w:rPr>
                <w:rFonts w:cs="Calibri"/>
                <w:szCs w:val="18"/>
              </w:rPr>
            </w:pPr>
            <w:r w:rsidRPr="00164B66">
              <w:rPr>
                <w:rFonts w:cs="Calibri"/>
                <w:szCs w:val="18"/>
              </w:rPr>
              <w:t xml:space="preserve">                                                                                                         </w:t>
            </w:r>
          </w:p>
        </w:tc>
      </w:tr>
    </w:tbl>
    <w:p w:rsidR="00E34FE2" w:rsidRPr="00164B66" w:rsidRDefault="0095294E" w:rsidP="00C75546">
      <w:pPr>
        <w:tabs>
          <w:tab w:val="left" w:pos="426"/>
          <w:tab w:val="left" w:pos="851"/>
        </w:tabs>
        <w:spacing w:after="120"/>
        <w:ind w:left="851" w:hanging="851"/>
      </w:pPr>
      <w:r w:rsidRPr="00164B66">
        <w:t xml:space="preserve">                                                                                                                                    </w:t>
      </w:r>
    </w:p>
    <w:p w:rsidR="00E34FE2" w:rsidRPr="00164B66" w:rsidRDefault="0095294E">
      <w:pPr>
        <w:jc w:val="left"/>
      </w:pPr>
      <w:r w:rsidRPr="00164B66">
        <w:rPr>
          <w:b/>
        </w:rPr>
        <w:t xml:space="preserve">                                                                                                                                                          </w:t>
      </w:r>
      <w:r w:rsidR="00E34FE2" w:rsidRPr="00164B66">
        <w:rPr>
          <w:b/>
        </w:rPr>
        <w:br w:type="page"/>
      </w:r>
      <w:r w:rsidRPr="00164B66">
        <w:rPr>
          <w:b/>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494"/>
        <w:gridCol w:w="4284"/>
        <w:gridCol w:w="2942"/>
      </w:tblGrid>
      <w:tr w:rsidR="00E34FE2" w:rsidRPr="00164B66" w:rsidTr="00336C87">
        <w:tc>
          <w:tcPr>
            <w:tcW w:w="5778" w:type="dxa"/>
            <w:gridSpan w:val="2"/>
            <w:shd w:val="clear" w:color="auto" w:fill="D9D9D9"/>
            <w:vAlign w:val="center"/>
          </w:tcPr>
          <w:p w:rsidR="00E34FE2" w:rsidRPr="00164B66" w:rsidRDefault="0095294E" w:rsidP="0095294E">
            <w:pPr>
              <w:pStyle w:val="Heading2"/>
              <w:tabs>
                <w:tab w:val="num" w:pos="0"/>
              </w:tabs>
              <w:spacing w:after="120" w:line="280" w:lineRule="exact"/>
              <w:jc w:val="left"/>
              <w:rPr>
                <w:rFonts w:cs="Calibri"/>
                <w:b w:val="0"/>
                <w:szCs w:val="24"/>
                <w:lang w:val="sq-AL"/>
              </w:rPr>
            </w:pPr>
            <w:bookmarkStart w:id="47" w:name="_Toc238792115"/>
            <w:r w:rsidRPr="00164B66">
              <w:rPr>
                <w:sz w:val="18"/>
                <w:lang w:val="sq-AL"/>
              </w:rPr>
              <w:t>M</w:t>
            </w:r>
            <w:r w:rsidR="00F438B6" w:rsidRPr="00164B66">
              <w:rPr>
                <w:sz w:val="18"/>
                <w:lang w:val="sq-AL"/>
              </w:rPr>
              <w:t>ë</w:t>
            </w:r>
            <w:r w:rsidRPr="00164B66">
              <w:rPr>
                <w:sz w:val="18"/>
                <w:lang w:val="sq-AL"/>
              </w:rPr>
              <w:t>simi</w:t>
            </w:r>
            <w:r w:rsidR="00E34FE2" w:rsidRPr="00164B66">
              <w:rPr>
                <w:sz w:val="18"/>
                <w:lang w:val="sq-AL"/>
              </w:rPr>
              <w:t>: 1.1.5</w:t>
            </w:r>
            <w:r w:rsidRPr="00164B66">
              <w:rPr>
                <w:sz w:val="18"/>
                <w:lang w:val="sq-AL"/>
              </w:rPr>
              <w:t xml:space="preserve"> </w:t>
            </w:r>
            <w:r w:rsidR="00E34FE2" w:rsidRPr="00164B66">
              <w:rPr>
                <w:sz w:val="18"/>
                <w:lang w:val="sq-AL"/>
              </w:rPr>
              <w:t>–</w:t>
            </w:r>
            <w:r w:rsidRPr="00164B66">
              <w:rPr>
                <w:sz w:val="18"/>
                <w:lang w:val="sq-AL"/>
              </w:rPr>
              <w:t xml:space="preserve"> Puna n</w:t>
            </w:r>
            <w:r w:rsidR="00F438B6" w:rsidRPr="00164B66">
              <w:rPr>
                <w:sz w:val="18"/>
                <w:lang w:val="sq-AL"/>
              </w:rPr>
              <w:t>ë</w:t>
            </w:r>
            <w:r w:rsidRPr="00164B66">
              <w:rPr>
                <w:sz w:val="18"/>
                <w:lang w:val="sq-AL"/>
              </w:rPr>
              <w:t xml:space="preserve"> Grup</w:t>
            </w:r>
            <w:r w:rsidR="00E34FE2" w:rsidRPr="00164B66">
              <w:rPr>
                <w:sz w:val="18"/>
                <w:lang w:val="sq-AL"/>
              </w:rPr>
              <w:t xml:space="preserve"> – </w:t>
            </w:r>
            <w:r w:rsidRPr="00164B66">
              <w:rPr>
                <w:sz w:val="18"/>
                <w:lang w:val="sq-AL"/>
              </w:rPr>
              <w:t>Bashk</w:t>
            </w:r>
            <w:r w:rsidR="00F438B6" w:rsidRPr="00164B66">
              <w:rPr>
                <w:sz w:val="18"/>
                <w:lang w:val="sq-AL"/>
              </w:rPr>
              <w:t>ë</w:t>
            </w:r>
            <w:r w:rsidRPr="00164B66">
              <w:rPr>
                <w:sz w:val="18"/>
                <w:lang w:val="sq-AL"/>
              </w:rPr>
              <w:t>punimi Nd</w:t>
            </w:r>
            <w:r w:rsidR="00F438B6" w:rsidRPr="00164B66">
              <w:rPr>
                <w:sz w:val="18"/>
                <w:lang w:val="sq-AL"/>
              </w:rPr>
              <w:t>ë</w:t>
            </w:r>
            <w:r w:rsidRPr="00164B66">
              <w:rPr>
                <w:sz w:val="18"/>
                <w:lang w:val="sq-AL"/>
              </w:rPr>
              <w:t>rkomb</w:t>
            </w:r>
            <w:r w:rsidR="00F438B6" w:rsidRPr="00164B66">
              <w:rPr>
                <w:sz w:val="18"/>
                <w:lang w:val="sq-AL"/>
              </w:rPr>
              <w:t>ë</w:t>
            </w:r>
            <w:r w:rsidRPr="00164B66">
              <w:rPr>
                <w:sz w:val="18"/>
                <w:lang w:val="sq-AL"/>
              </w:rPr>
              <w:t>tar</w:t>
            </w:r>
            <w:bookmarkEnd w:id="47"/>
          </w:p>
        </w:tc>
        <w:tc>
          <w:tcPr>
            <w:tcW w:w="2942" w:type="dxa"/>
            <w:shd w:val="clear" w:color="auto" w:fill="D9D9D9"/>
            <w:vAlign w:val="center"/>
          </w:tcPr>
          <w:p w:rsidR="00E34FE2" w:rsidRPr="00164B66" w:rsidRDefault="0095294E" w:rsidP="007D3D4A">
            <w:pPr>
              <w:tabs>
                <w:tab w:val="left" w:pos="426"/>
                <w:tab w:val="left" w:pos="851"/>
              </w:tabs>
              <w:spacing w:line="240" w:lineRule="auto"/>
              <w:rPr>
                <w:rFonts w:cs="Calibri"/>
                <w:b/>
                <w:szCs w:val="24"/>
              </w:rPr>
            </w:pPr>
            <w:r w:rsidRPr="00164B66">
              <w:rPr>
                <w:rFonts w:cs="Calibri"/>
                <w:b/>
                <w:szCs w:val="24"/>
              </w:rPr>
              <w:t>Koh</w:t>
            </w:r>
            <w:r w:rsidR="00F438B6" w:rsidRPr="00164B66">
              <w:rPr>
                <w:rFonts w:cs="Calibri"/>
                <w:b/>
                <w:szCs w:val="24"/>
              </w:rPr>
              <w:t>ë</w:t>
            </w:r>
            <w:r w:rsidRPr="00164B66">
              <w:rPr>
                <w:rFonts w:cs="Calibri"/>
                <w:b/>
                <w:szCs w:val="24"/>
              </w:rPr>
              <w:t>zgjatja</w:t>
            </w:r>
            <w:r w:rsidR="00E34FE2" w:rsidRPr="00164B66">
              <w:rPr>
                <w:rFonts w:cs="Calibri"/>
                <w:b/>
                <w:szCs w:val="24"/>
              </w:rPr>
              <w:t>: 60 Minut</w:t>
            </w:r>
            <w:r w:rsidRPr="00164B66">
              <w:rPr>
                <w:rFonts w:cs="Calibri"/>
                <w:b/>
                <w:szCs w:val="24"/>
              </w:rPr>
              <w:t>a</w:t>
            </w:r>
          </w:p>
        </w:tc>
      </w:tr>
      <w:tr w:rsidR="00E34FE2" w:rsidRPr="00164B66" w:rsidTr="007D3D4A">
        <w:tc>
          <w:tcPr>
            <w:tcW w:w="8720" w:type="dxa"/>
            <w:gridSpan w:val="3"/>
          </w:tcPr>
          <w:p w:rsidR="00C64AE3" w:rsidRPr="00164B66" w:rsidRDefault="0095294E" w:rsidP="009804F1">
            <w:pPr>
              <w:tabs>
                <w:tab w:val="left" w:pos="426"/>
                <w:tab w:val="left" w:pos="851"/>
              </w:tabs>
              <w:spacing w:line="280" w:lineRule="exact"/>
              <w:jc w:val="left"/>
              <w:rPr>
                <w:rFonts w:cs="Calibri"/>
                <w:b/>
                <w:szCs w:val="24"/>
              </w:rPr>
            </w:pPr>
            <w:r w:rsidRPr="00164B66">
              <w:rPr>
                <w:rFonts w:cs="Calibri"/>
                <w:b/>
                <w:szCs w:val="24"/>
              </w:rPr>
              <w:t>Burimet materiale t</w:t>
            </w:r>
            <w:r w:rsidR="00F438B6" w:rsidRPr="00164B66">
              <w:rPr>
                <w:rFonts w:cs="Calibri"/>
                <w:b/>
                <w:szCs w:val="24"/>
              </w:rPr>
              <w:t>ë</w:t>
            </w:r>
            <w:r w:rsidRPr="00164B66">
              <w:rPr>
                <w:rFonts w:cs="Calibri"/>
                <w:b/>
                <w:szCs w:val="24"/>
              </w:rPr>
              <w:t xml:space="preserve"> k</w:t>
            </w:r>
            <w:r w:rsidR="00F438B6" w:rsidRPr="00164B66">
              <w:rPr>
                <w:rFonts w:cs="Calibri"/>
                <w:b/>
                <w:szCs w:val="24"/>
              </w:rPr>
              <w:t>ë</w:t>
            </w:r>
            <w:r w:rsidRPr="00164B66">
              <w:rPr>
                <w:rFonts w:cs="Calibri"/>
                <w:b/>
                <w:szCs w:val="24"/>
              </w:rPr>
              <w:t>rkuara</w:t>
            </w:r>
            <w:r w:rsidR="00E34FE2" w:rsidRPr="00164B66">
              <w:rPr>
                <w:rFonts w:cs="Calibri"/>
                <w:b/>
                <w:szCs w:val="24"/>
              </w:rPr>
              <w:t>:</w:t>
            </w:r>
            <w:r w:rsidR="00C64AE3" w:rsidRPr="00164B66">
              <w:t xml:space="preserve"> </w:t>
            </w:r>
          </w:p>
          <w:p w:rsidR="009804F1" w:rsidRPr="00164B66" w:rsidRDefault="009804F1" w:rsidP="009804F1">
            <w:pPr>
              <w:pStyle w:val="bul1g"/>
            </w:pPr>
            <w:r w:rsidRPr="00164B66">
              <w:t>Nj</w:t>
            </w:r>
            <w:r w:rsidR="00F438B6" w:rsidRPr="00164B66">
              <w:t>ë</w:t>
            </w:r>
            <w:r w:rsidRPr="00164B66">
              <w:t xml:space="preserve"> sall</w:t>
            </w:r>
            <w:r w:rsidR="00F438B6" w:rsidRPr="00164B66">
              <w:t>ë</w:t>
            </w:r>
            <w:r w:rsidR="00D744E7" w:rsidRPr="00164B66">
              <w:t xml:space="preserve"> e</w:t>
            </w:r>
            <w:r w:rsidRPr="00164B66">
              <w:t xml:space="preserve"> p</w:t>
            </w:r>
            <w:r w:rsidR="00F438B6" w:rsidRPr="00164B66">
              <w:t>ë</w:t>
            </w:r>
            <w:r w:rsidRPr="00164B66">
              <w:t>rshtatshme p</w:t>
            </w:r>
            <w:r w:rsidR="00F438B6" w:rsidRPr="00164B66">
              <w:t>ë</w:t>
            </w:r>
            <w:r w:rsidRPr="00164B66">
              <w:t>r nj</w:t>
            </w:r>
            <w:r w:rsidR="00F438B6" w:rsidRPr="00164B66">
              <w:t>ë</w:t>
            </w:r>
            <w:r w:rsidRPr="00164B66">
              <w:t xml:space="preserve"> num</w:t>
            </w:r>
            <w:r w:rsidR="00F438B6" w:rsidRPr="00164B66">
              <w:t>ë</w:t>
            </w:r>
            <w:r w:rsidRPr="00164B66">
              <w:t>r t</w:t>
            </w:r>
            <w:r w:rsidR="00F438B6" w:rsidRPr="00164B66">
              <w:t>ë</w:t>
            </w:r>
            <w:r w:rsidRPr="00164B66">
              <w:t xml:space="preserve"> parashikuar pjes</w:t>
            </w:r>
            <w:r w:rsidR="00F438B6" w:rsidRPr="00164B66">
              <w:t>ë</w:t>
            </w:r>
            <w:r w:rsidRPr="00164B66">
              <w:t>marr</w:t>
            </w:r>
            <w:r w:rsidR="00F438B6" w:rsidRPr="00164B66">
              <w:t>ë</w:t>
            </w:r>
            <w:r w:rsidRPr="00164B66">
              <w:t>sish. Kjo sall</w:t>
            </w:r>
            <w:r w:rsidR="00F438B6" w:rsidRPr="00164B66">
              <w:t>ë</w:t>
            </w:r>
            <w:r w:rsidRPr="00164B66">
              <w:t xml:space="preserve"> duhet t</w:t>
            </w:r>
            <w:r w:rsidR="00F438B6" w:rsidRPr="00164B66">
              <w:t>ë</w:t>
            </w:r>
            <w:r w:rsidRPr="00164B66">
              <w:t xml:space="preserve"> rregullohet duke vendosur nj</w:t>
            </w:r>
            <w:r w:rsidR="00F438B6" w:rsidRPr="00164B66">
              <w:t>ë</w:t>
            </w:r>
            <w:r w:rsidRPr="00164B66">
              <w:t xml:space="preserve"> tryez</w:t>
            </w:r>
            <w:r w:rsidR="00F438B6" w:rsidRPr="00164B66">
              <w:t>ë</w:t>
            </w:r>
            <w:r w:rsidRPr="00164B66">
              <w:t xml:space="preserve"> t</w:t>
            </w:r>
            <w:r w:rsidR="00F438B6" w:rsidRPr="00164B66">
              <w:t>ë</w:t>
            </w:r>
            <w:r w:rsidRPr="00164B66">
              <w:t xml:space="preserve"> rrumbullak</w:t>
            </w:r>
            <w:r w:rsidR="00F438B6" w:rsidRPr="00164B66">
              <w:t>ë</w:t>
            </w:r>
            <w:r w:rsidRPr="00164B66">
              <w:t>t p</w:t>
            </w:r>
            <w:r w:rsidR="00F438B6" w:rsidRPr="00164B66">
              <w:t>ë</w:t>
            </w:r>
            <w:r w:rsidRPr="00164B66">
              <w:t xml:space="preserve">r çdo grup, ku </w:t>
            </w:r>
            <w:r w:rsidR="00F438B6" w:rsidRPr="00164B66">
              <w:t>ë</w:t>
            </w:r>
            <w:r w:rsidRPr="00164B66">
              <w:t>sht</w:t>
            </w:r>
            <w:r w:rsidR="00F438B6" w:rsidRPr="00164B66">
              <w:t>ë</w:t>
            </w:r>
            <w:r w:rsidRPr="00164B66">
              <w:t xml:space="preserve"> e mundur</w:t>
            </w:r>
            <w:r w:rsidR="00D744E7" w:rsidRPr="00164B66">
              <w:t>,</w:t>
            </w:r>
            <w:r w:rsidRPr="00164B66">
              <w:t xml:space="preserve"> bazuar n</w:t>
            </w:r>
            <w:r w:rsidR="00F438B6" w:rsidRPr="00164B66">
              <w:t>ë</w:t>
            </w:r>
            <w:r w:rsidRPr="00164B66">
              <w:t xml:space="preserve"> nj</w:t>
            </w:r>
            <w:r w:rsidR="00F438B6" w:rsidRPr="00164B66">
              <w:t>ë</w:t>
            </w:r>
            <w:r w:rsidRPr="00164B66">
              <w:t xml:space="preserve"> num</w:t>
            </w:r>
            <w:r w:rsidR="00F438B6" w:rsidRPr="00164B66">
              <w:t>ë</w:t>
            </w:r>
            <w:r w:rsidRPr="00164B66">
              <w:t>r prej 6 pjes</w:t>
            </w:r>
            <w:r w:rsidR="00F438B6" w:rsidRPr="00164B66">
              <w:t>ë</w:t>
            </w:r>
            <w:r w:rsidRPr="00164B66">
              <w:t>marr</w:t>
            </w:r>
            <w:r w:rsidR="00F438B6" w:rsidRPr="00164B66">
              <w:t>ë</w:t>
            </w:r>
            <w:r w:rsidRPr="00164B66">
              <w:t>sish n</w:t>
            </w:r>
            <w:r w:rsidR="00F438B6" w:rsidRPr="00164B66">
              <w:t>ë</w:t>
            </w:r>
            <w:r w:rsidRPr="00164B66">
              <w:t xml:space="preserve"> grup.</w:t>
            </w:r>
          </w:p>
          <w:p w:rsidR="009804F1" w:rsidRPr="00164B66" w:rsidRDefault="009804F1" w:rsidP="009804F1">
            <w:pPr>
              <w:pStyle w:val="bul1g"/>
            </w:pPr>
            <w:r w:rsidRPr="00164B66">
              <w:t xml:space="preserve">Kompjuter tavoline/laptop me </w:t>
            </w:r>
            <w:r w:rsidR="00336C87" w:rsidRPr="00164B66">
              <w:t>W</w:t>
            </w:r>
            <w:r w:rsidRPr="00164B66">
              <w:t>indo</w:t>
            </w:r>
            <w:r w:rsidR="00336C87" w:rsidRPr="00164B66">
              <w:t>w</w:t>
            </w:r>
            <w:r w:rsidRPr="00164B66">
              <w:t>s 7 dhe me Programin MS Office Professional të instaluar</w:t>
            </w:r>
          </w:p>
          <w:p w:rsidR="009804F1" w:rsidRPr="00164B66" w:rsidRDefault="009804F1" w:rsidP="009804F1">
            <w:pPr>
              <w:pStyle w:val="bul1g"/>
            </w:pPr>
            <w:r w:rsidRPr="00164B66">
              <w:t>Projektor dhe ekran për shfaqje imazhesh</w:t>
            </w:r>
          </w:p>
          <w:p w:rsidR="009804F1" w:rsidRPr="00164B66" w:rsidRDefault="009804F1" w:rsidP="009804F1">
            <w:pPr>
              <w:pStyle w:val="bul1g"/>
            </w:pPr>
            <w:r w:rsidRPr="00164B66">
              <w:t>Akses në Internet (nëse është i disponueshëm)</w:t>
            </w:r>
          </w:p>
          <w:p w:rsidR="009804F1" w:rsidRPr="00164B66" w:rsidRDefault="009804F1" w:rsidP="009804F1">
            <w:pPr>
              <w:pStyle w:val="bul1g"/>
            </w:pPr>
            <w:r w:rsidRPr="00164B66">
              <w:t>Kopje t</w:t>
            </w:r>
            <w:r w:rsidR="00F438B6" w:rsidRPr="00164B66">
              <w:t>ë</w:t>
            </w:r>
            <w:r w:rsidRPr="00164B66">
              <w:t xml:space="preserve"> Guid</w:t>
            </w:r>
            <w:r w:rsidR="00F438B6" w:rsidRPr="00164B66">
              <w:t>ë</w:t>
            </w:r>
            <w:r w:rsidRPr="00164B66">
              <w:t>s p</w:t>
            </w:r>
            <w:r w:rsidR="00F438B6" w:rsidRPr="00164B66">
              <w:t>ë</w:t>
            </w:r>
            <w:r w:rsidRPr="00164B66">
              <w:t>r Provat Elektronike t</w:t>
            </w:r>
            <w:r w:rsidR="00F438B6" w:rsidRPr="00164B66">
              <w:t>ë</w:t>
            </w:r>
            <w:r w:rsidRPr="00164B66">
              <w:t xml:space="preserve"> K</w:t>
            </w:r>
            <w:r w:rsidR="00F438B6" w:rsidRPr="00164B66">
              <w:t>ë</w:t>
            </w:r>
            <w:r w:rsidRPr="00164B66">
              <w:t>shillit t</w:t>
            </w:r>
            <w:r w:rsidR="00F438B6" w:rsidRPr="00164B66">
              <w:t>ë</w:t>
            </w:r>
            <w:r w:rsidRPr="00164B66">
              <w:t xml:space="preserve"> Evrop</w:t>
            </w:r>
            <w:r w:rsidR="00F438B6" w:rsidRPr="00164B66">
              <w:t>ë</w:t>
            </w:r>
            <w:r w:rsidRPr="00164B66">
              <w:t>s</w:t>
            </w:r>
          </w:p>
          <w:p w:rsidR="009804F1" w:rsidRPr="00164B66" w:rsidRDefault="009804F1" w:rsidP="009804F1">
            <w:pPr>
              <w:pStyle w:val="bul1g"/>
              <w:rPr>
                <w:szCs w:val="18"/>
              </w:rPr>
            </w:pPr>
            <w:r w:rsidRPr="00164B66">
              <w:t>Dërrasë të Bardhë p</w:t>
            </w:r>
            <w:r w:rsidR="00F438B6" w:rsidRPr="00164B66">
              <w:t>ë</w:t>
            </w:r>
            <w:r w:rsidRPr="00164B66">
              <w:t>r secilin grup</w:t>
            </w:r>
          </w:p>
          <w:p w:rsidR="009804F1" w:rsidRPr="00164B66" w:rsidRDefault="009804F1" w:rsidP="009804F1">
            <w:pPr>
              <w:pStyle w:val="bul1g"/>
              <w:rPr>
                <w:szCs w:val="18"/>
              </w:rPr>
            </w:pPr>
            <w:r w:rsidRPr="00164B66">
              <w:t>Markera për Dërrasë të Bardhë (të paktën 2 për secilën ngjyrë: blu, të zezë, të kuqe dhe jeshile) p</w:t>
            </w:r>
            <w:r w:rsidR="00F438B6" w:rsidRPr="00164B66">
              <w:t>ë</w:t>
            </w:r>
            <w:r w:rsidRPr="00164B66">
              <w:t>r secilin grup</w:t>
            </w:r>
          </w:p>
          <w:p w:rsidR="009804F1" w:rsidRPr="00164B66" w:rsidRDefault="009804F1" w:rsidP="009804F1">
            <w:pPr>
              <w:pStyle w:val="bul1g"/>
              <w:rPr>
                <w:szCs w:val="18"/>
              </w:rPr>
            </w:pPr>
            <w:r w:rsidRPr="00164B66">
              <w:t>1 Tabel</w:t>
            </w:r>
            <w:r w:rsidR="00F438B6" w:rsidRPr="00164B66">
              <w:t>ë</w:t>
            </w:r>
            <w:r w:rsidRPr="00164B66">
              <w:t xml:space="preserve"> Flipchart me letër të mjaftueshme p</w:t>
            </w:r>
            <w:r w:rsidR="00F438B6" w:rsidRPr="00164B66">
              <w:t>ë</w:t>
            </w:r>
            <w:r w:rsidRPr="00164B66">
              <w:t>r secilin grup</w:t>
            </w:r>
          </w:p>
          <w:p w:rsidR="009804F1" w:rsidRPr="00164B66" w:rsidRDefault="009804F1" w:rsidP="009804F1">
            <w:pPr>
              <w:pStyle w:val="bul1g"/>
              <w:rPr>
                <w:szCs w:val="18"/>
              </w:rPr>
            </w:pPr>
            <w:r w:rsidRPr="00164B66">
              <w:t>Stilolapsa dhe blloqe për pjesëmarrësit</w:t>
            </w:r>
          </w:p>
          <w:p w:rsidR="009804F1" w:rsidRPr="00164B66" w:rsidRDefault="009804F1" w:rsidP="009804F1">
            <w:pPr>
              <w:pStyle w:val="bul1g"/>
              <w:rPr>
                <w:szCs w:val="18"/>
              </w:rPr>
            </w:pPr>
            <w:r w:rsidRPr="00164B66">
              <w:t>Kapëse aktesh, vrimahapëse dhe gërshërë p</w:t>
            </w:r>
            <w:r w:rsidR="00F438B6" w:rsidRPr="00164B66">
              <w:t>ë</w:t>
            </w:r>
            <w:r w:rsidRPr="00164B66">
              <w:t>r secilin grup</w:t>
            </w:r>
          </w:p>
          <w:p w:rsidR="009804F1" w:rsidRPr="00164B66" w:rsidRDefault="009804F1" w:rsidP="009804F1">
            <w:pPr>
              <w:pStyle w:val="bul1g"/>
              <w:rPr>
                <w:szCs w:val="18"/>
              </w:rPr>
            </w:pPr>
            <w:r w:rsidRPr="00164B66">
              <w:rPr>
                <w:rFonts w:cs="Helvetica"/>
              </w:rPr>
              <w:t>Ngjitës Blu ose një produkt të ngjashëm me të për ngjitjen e përkohshme të letrës në mure p</w:t>
            </w:r>
            <w:r w:rsidR="00F438B6" w:rsidRPr="00164B66">
              <w:rPr>
                <w:rFonts w:cs="Helvetica"/>
              </w:rPr>
              <w:t>ë</w:t>
            </w:r>
            <w:r w:rsidRPr="00164B66">
              <w:rPr>
                <w:rFonts w:cs="Helvetica"/>
              </w:rPr>
              <w:t>r secilin grup</w:t>
            </w:r>
          </w:p>
          <w:p w:rsidR="009804F1" w:rsidRPr="00164B66" w:rsidRDefault="009804F1" w:rsidP="009804F1">
            <w:pPr>
              <w:pStyle w:val="bul1g"/>
              <w:rPr>
                <w:szCs w:val="18"/>
              </w:rPr>
            </w:pPr>
            <w:r w:rsidRPr="00164B66">
              <w:rPr>
                <w:rFonts w:cs="Helvetica"/>
              </w:rPr>
              <w:t>Nj</w:t>
            </w:r>
            <w:r w:rsidR="00F438B6" w:rsidRPr="00164B66">
              <w:rPr>
                <w:rFonts w:cs="Helvetica"/>
              </w:rPr>
              <w:t>ë</w:t>
            </w:r>
            <w:r w:rsidRPr="00164B66">
              <w:rPr>
                <w:rFonts w:cs="Helvetica"/>
              </w:rPr>
              <w:t xml:space="preserve"> kompjuter laptop p</w:t>
            </w:r>
            <w:r w:rsidR="00F438B6" w:rsidRPr="00164B66">
              <w:rPr>
                <w:rFonts w:cs="Helvetica"/>
              </w:rPr>
              <w:t>ë</w:t>
            </w:r>
            <w:r w:rsidRPr="00164B66">
              <w:rPr>
                <w:rFonts w:cs="Helvetica"/>
              </w:rPr>
              <w:t>r secilin grup t</w:t>
            </w:r>
            <w:r w:rsidR="00F438B6" w:rsidRPr="00164B66">
              <w:rPr>
                <w:rFonts w:cs="Helvetica"/>
              </w:rPr>
              <w:t>ë</w:t>
            </w:r>
            <w:r w:rsidRPr="00164B66">
              <w:rPr>
                <w:rFonts w:cs="Helvetica"/>
              </w:rPr>
              <w:t xml:space="preserve"> ngjash</w:t>
            </w:r>
            <w:r w:rsidR="00F438B6" w:rsidRPr="00164B66">
              <w:rPr>
                <w:rFonts w:cs="Helvetica"/>
              </w:rPr>
              <w:t>ë</w:t>
            </w:r>
            <w:r w:rsidRPr="00164B66">
              <w:rPr>
                <w:rFonts w:cs="Helvetica"/>
              </w:rPr>
              <w:t>m me kompjuterin e trajnerit dhe me akses n</w:t>
            </w:r>
            <w:r w:rsidR="00F438B6" w:rsidRPr="00164B66">
              <w:rPr>
                <w:rFonts w:cs="Helvetica"/>
              </w:rPr>
              <w:t>ë</w:t>
            </w:r>
            <w:r w:rsidRPr="00164B66">
              <w:rPr>
                <w:rFonts w:cs="Helvetica"/>
              </w:rPr>
              <w:t xml:space="preserve"> Internet q</w:t>
            </w:r>
            <w:r w:rsidR="00F438B6" w:rsidRPr="00164B66">
              <w:rPr>
                <w:rFonts w:cs="Helvetica"/>
              </w:rPr>
              <w:t>ë</w:t>
            </w:r>
            <w:r w:rsidRPr="00164B66">
              <w:rPr>
                <w:rFonts w:cs="Helvetica"/>
              </w:rPr>
              <w:t xml:space="preserve"> t</w:t>
            </w:r>
            <w:r w:rsidR="00F438B6" w:rsidRPr="00164B66">
              <w:rPr>
                <w:rFonts w:cs="Helvetica"/>
              </w:rPr>
              <w:t>ë</w:t>
            </w:r>
            <w:r w:rsidRPr="00164B66">
              <w:rPr>
                <w:rFonts w:cs="Helvetica"/>
              </w:rPr>
              <w:t xml:space="preserve"> realizohen k</w:t>
            </w:r>
            <w:r w:rsidR="00F438B6" w:rsidRPr="00164B66">
              <w:rPr>
                <w:rFonts w:cs="Helvetica"/>
              </w:rPr>
              <w:t>ë</w:t>
            </w:r>
            <w:r w:rsidRPr="00164B66">
              <w:rPr>
                <w:rFonts w:cs="Helvetica"/>
              </w:rPr>
              <w:t>rkimet hetimore.</w:t>
            </w:r>
          </w:p>
          <w:p w:rsidR="009804F1" w:rsidRPr="00164B66" w:rsidRDefault="009804F1" w:rsidP="009804F1">
            <w:pPr>
              <w:pStyle w:val="bul1g"/>
              <w:rPr>
                <w:szCs w:val="18"/>
              </w:rPr>
            </w:pPr>
            <w:r w:rsidRPr="00164B66">
              <w:rPr>
                <w:rFonts w:cs="Helvetica"/>
              </w:rPr>
              <w:t>T</w:t>
            </w:r>
            <w:r w:rsidR="00F438B6" w:rsidRPr="00164B66">
              <w:rPr>
                <w:rFonts w:cs="Helvetica"/>
              </w:rPr>
              <w:t>ë</w:t>
            </w:r>
            <w:r w:rsidRPr="00164B66">
              <w:rPr>
                <w:rFonts w:cs="Helvetica"/>
              </w:rPr>
              <w:t xml:space="preserve"> gjitha materialet mb</w:t>
            </w:r>
            <w:r w:rsidR="00F438B6" w:rsidRPr="00164B66">
              <w:rPr>
                <w:rFonts w:cs="Helvetica"/>
              </w:rPr>
              <w:t>ë</w:t>
            </w:r>
            <w:r w:rsidRPr="00164B66">
              <w:rPr>
                <w:rFonts w:cs="Helvetica"/>
              </w:rPr>
              <w:t>shtet</w:t>
            </w:r>
            <w:r w:rsidR="00F438B6" w:rsidRPr="00164B66">
              <w:rPr>
                <w:rFonts w:cs="Helvetica"/>
              </w:rPr>
              <w:t>ë</w:t>
            </w:r>
            <w:r w:rsidRPr="00164B66">
              <w:rPr>
                <w:rFonts w:cs="Helvetica"/>
              </w:rPr>
              <w:t>se t</w:t>
            </w:r>
            <w:r w:rsidR="00F438B6" w:rsidRPr="00164B66">
              <w:rPr>
                <w:rFonts w:cs="Helvetica"/>
              </w:rPr>
              <w:t>ë</w:t>
            </w:r>
            <w:r w:rsidRPr="00164B66">
              <w:rPr>
                <w:rFonts w:cs="Helvetica"/>
              </w:rPr>
              <w:t xml:space="preserve"> dh</w:t>
            </w:r>
            <w:r w:rsidR="00F438B6" w:rsidRPr="00164B66">
              <w:rPr>
                <w:rFonts w:cs="Helvetica"/>
              </w:rPr>
              <w:t>ë</w:t>
            </w:r>
            <w:r w:rsidRPr="00164B66">
              <w:rPr>
                <w:rFonts w:cs="Helvetica"/>
              </w:rPr>
              <w:t>na me paket</w:t>
            </w:r>
            <w:r w:rsidR="00F438B6" w:rsidRPr="00164B66">
              <w:rPr>
                <w:rFonts w:cs="Helvetica"/>
              </w:rPr>
              <w:t>ë</w:t>
            </w:r>
            <w:r w:rsidRPr="00164B66">
              <w:rPr>
                <w:rFonts w:cs="Helvetica"/>
              </w:rPr>
              <w:t>n e trajnimit.</w:t>
            </w:r>
          </w:p>
          <w:p w:rsidR="00E34FE2" w:rsidRPr="00164B66" w:rsidRDefault="009804F1" w:rsidP="009804F1">
            <w:pPr>
              <w:tabs>
                <w:tab w:val="left" w:pos="426"/>
                <w:tab w:val="left" w:pos="851"/>
              </w:tabs>
              <w:spacing w:line="280" w:lineRule="exact"/>
              <w:jc w:val="left"/>
              <w:rPr>
                <w:rFonts w:cs="Calibri"/>
                <w:b/>
                <w:bCs/>
                <w:szCs w:val="24"/>
                <w:lang w:eastAsia="pt-PT"/>
              </w:rPr>
            </w:pPr>
            <w:r w:rsidRPr="00164B66">
              <w:rPr>
                <w:szCs w:val="18"/>
              </w:rPr>
              <w:t xml:space="preserve">                                                                                                                                        </w:t>
            </w:r>
          </w:p>
        </w:tc>
      </w:tr>
      <w:tr w:rsidR="00E34FE2" w:rsidRPr="00164B66" w:rsidTr="007D3D4A">
        <w:tc>
          <w:tcPr>
            <w:tcW w:w="8720" w:type="dxa"/>
            <w:gridSpan w:val="3"/>
          </w:tcPr>
          <w:p w:rsidR="00E34FE2" w:rsidRPr="00164B66" w:rsidRDefault="009804F1" w:rsidP="00336C87">
            <w:pPr>
              <w:autoSpaceDE w:val="0"/>
              <w:autoSpaceDN w:val="0"/>
              <w:adjustRightInd w:val="0"/>
              <w:spacing w:line="280" w:lineRule="exact"/>
              <w:rPr>
                <w:rFonts w:cs="Calibri"/>
                <w:bCs/>
                <w:szCs w:val="24"/>
                <w:lang w:eastAsia="pt-PT"/>
              </w:rPr>
            </w:pPr>
            <w:r w:rsidRPr="00164B66">
              <w:rPr>
                <w:rFonts w:cs="Calibri"/>
                <w:b/>
                <w:szCs w:val="24"/>
              </w:rPr>
              <w:t xml:space="preserve">Synimi: </w:t>
            </w:r>
            <w:r w:rsidRPr="00164B66">
              <w:rPr>
                <w:rFonts w:cs="Calibri"/>
                <w:bCs/>
                <w:szCs w:val="24"/>
                <w:lang w:eastAsia="pt-PT"/>
              </w:rPr>
              <w:t xml:space="preserve">Ky sesion </w:t>
            </w:r>
            <w:r w:rsidR="00F438B6" w:rsidRPr="00164B66">
              <w:rPr>
                <w:rFonts w:cs="Calibri"/>
                <w:bCs/>
                <w:szCs w:val="24"/>
                <w:lang w:eastAsia="pt-PT"/>
              </w:rPr>
              <w:t>ë</w:t>
            </w:r>
            <w:r w:rsidRPr="00164B66">
              <w:rPr>
                <w:rFonts w:cs="Calibri"/>
                <w:bCs/>
                <w:szCs w:val="24"/>
                <w:lang w:eastAsia="pt-PT"/>
              </w:rPr>
              <w:t>sht</w:t>
            </w:r>
            <w:r w:rsidR="00F438B6" w:rsidRPr="00164B66">
              <w:rPr>
                <w:rFonts w:cs="Calibri"/>
                <w:bCs/>
                <w:szCs w:val="24"/>
                <w:lang w:eastAsia="pt-PT"/>
              </w:rPr>
              <w:t>ë</w:t>
            </w:r>
            <w:r w:rsidRPr="00164B66">
              <w:rPr>
                <w:rFonts w:cs="Calibri"/>
                <w:bCs/>
                <w:szCs w:val="24"/>
                <w:lang w:eastAsia="pt-PT"/>
              </w:rPr>
              <w:t xml:space="preserve"> hartuar t’i lejo</w:t>
            </w:r>
            <w:r w:rsidR="00D744E7" w:rsidRPr="00164B66">
              <w:rPr>
                <w:rFonts w:cs="Calibri"/>
                <w:bCs/>
                <w:szCs w:val="24"/>
                <w:lang w:eastAsia="pt-PT"/>
              </w:rPr>
              <w:t>j</w:t>
            </w:r>
            <w:r w:rsidR="00F438B6" w:rsidRPr="00164B66">
              <w:rPr>
                <w:rFonts w:cs="Calibri"/>
                <w:bCs/>
                <w:szCs w:val="24"/>
                <w:lang w:eastAsia="pt-PT"/>
              </w:rPr>
              <w:t>ë</w:t>
            </w:r>
            <w:r w:rsidRPr="00164B66">
              <w:rPr>
                <w:rFonts w:cs="Calibri"/>
                <w:bCs/>
                <w:szCs w:val="24"/>
                <w:lang w:eastAsia="pt-PT"/>
              </w:rPr>
              <w:t xml:space="preserve"> pjes</w:t>
            </w:r>
            <w:r w:rsidR="00F438B6" w:rsidRPr="00164B66">
              <w:rPr>
                <w:rFonts w:cs="Calibri"/>
                <w:bCs/>
                <w:szCs w:val="24"/>
                <w:lang w:eastAsia="pt-PT"/>
              </w:rPr>
              <w:t>ë</w:t>
            </w:r>
            <w:r w:rsidRPr="00164B66">
              <w:rPr>
                <w:rFonts w:cs="Calibri"/>
                <w:bCs/>
                <w:szCs w:val="24"/>
                <w:lang w:eastAsia="pt-PT"/>
              </w:rPr>
              <w:t>marr</w:t>
            </w:r>
            <w:r w:rsidR="00F438B6" w:rsidRPr="00164B66">
              <w:rPr>
                <w:rFonts w:cs="Calibri"/>
                <w:bCs/>
                <w:szCs w:val="24"/>
                <w:lang w:eastAsia="pt-PT"/>
              </w:rPr>
              <w:t>ë</w:t>
            </w:r>
            <w:r w:rsidRPr="00164B66">
              <w:rPr>
                <w:rFonts w:cs="Calibri"/>
                <w:bCs/>
                <w:szCs w:val="24"/>
                <w:lang w:eastAsia="pt-PT"/>
              </w:rPr>
              <w:t>se t</w:t>
            </w:r>
            <w:r w:rsidR="00F438B6" w:rsidRPr="00164B66">
              <w:rPr>
                <w:rFonts w:cs="Calibri"/>
                <w:bCs/>
                <w:szCs w:val="24"/>
                <w:lang w:eastAsia="pt-PT"/>
              </w:rPr>
              <w:t>ë</w:t>
            </w:r>
            <w:r w:rsidRPr="00164B66">
              <w:rPr>
                <w:rFonts w:cs="Calibri"/>
                <w:bCs/>
                <w:szCs w:val="24"/>
                <w:lang w:eastAsia="pt-PT"/>
              </w:rPr>
              <w:t xml:space="preserve"> ekzaminojn</w:t>
            </w:r>
            <w:r w:rsidR="00F438B6" w:rsidRPr="00164B66">
              <w:rPr>
                <w:rFonts w:cs="Calibri"/>
                <w:bCs/>
                <w:szCs w:val="24"/>
                <w:lang w:eastAsia="pt-PT"/>
              </w:rPr>
              <w:t>ë</w:t>
            </w:r>
            <w:r w:rsidRPr="00164B66">
              <w:rPr>
                <w:rFonts w:cs="Calibri"/>
                <w:bCs/>
                <w:szCs w:val="24"/>
                <w:lang w:eastAsia="pt-PT"/>
              </w:rPr>
              <w:t xml:space="preserve"> natyr</w:t>
            </w:r>
            <w:r w:rsidR="00F438B6" w:rsidRPr="00164B66">
              <w:rPr>
                <w:rFonts w:cs="Calibri"/>
                <w:bCs/>
                <w:szCs w:val="24"/>
                <w:lang w:eastAsia="pt-PT"/>
              </w:rPr>
              <w:t>ë</w:t>
            </w:r>
            <w:r w:rsidRPr="00164B66">
              <w:rPr>
                <w:rFonts w:cs="Calibri"/>
                <w:bCs/>
                <w:szCs w:val="24"/>
                <w:lang w:eastAsia="pt-PT"/>
              </w:rPr>
              <w:t>n e hetimeve nd</w:t>
            </w:r>
            <w:r w:rsidR="00F438B6" w:rsidRPr="00164B66">
              <w:rPr>
                <w:rFonts w:cs="Calibri"/>
                <w:bCs/>
                <w:szCs w:val="24"/>
                <w:lang w:eastAsia="pt-PT"/>
              </w:rPr>
              <w:t>ë</w:t>
            </w:r>
            <w:r w:rsidRPr="00164B66">
              <w:rPr>
                <w:rFonts w:cs="Calibri"/>
                <w:bCs/>
                <w:szCs w:val="24"/>
                <w:lang w:eastAsia="pt-PT"/>
              </w:rPr>
              <w:t>rkomb</w:t>
            </w:r>
            <w:r w:rsidR="00F438B6" w:rsidRPr="00164B66">
              <w:rPr>
                <w:rFonts w:cs="Calibri"/>
                <w:bCs/>
                <w:szCs w:val="24"/>
                <w:lang w:eastAsia="pt-PT"/>
              </w:rPr>
              <w:t>ë</w:t>
            </w:r>
            <w:r w:rsidRPr="00164B66">
              <w:rPr>
                <w:rFonts w:cs="Calibri"/>
                <w:bCs/>
                <w:szCs w:val="24"/>
                <w:lang w:eastAsia="pt-PT"/>
              </w:rPr>
              <w:t>tare q</w:t>
            </w:r>
            <w:r w:rsidR="00F438B6" w:rsidRPr="00164B66">
              <w:rPr>
                <w:rFonts w:cs="Calibri"/>
                <w:bCs/>
                <w:szCs w:val="24"/>
                <w:lang w:eastAsia="pt-PT"/>
              </w:rPr>
              <w:t>ë</w:t>
            </w:r>
            <w:r w:rsidRPr="00164B66">
              <w:rPr>
                <w:rFonts w:cs="Calibri"/>
                <w:bCs/>
                <w:szCs w:val="24"/>
                <w:lang w:eastAsia="pt-PT"/>
              </w:rPr>
              <w:t xml:space="preserve"> ata duhet t</w:t>
            </w:r>
            <w:r w:rsidR="00F438B6" w:rsidRPr="00164B66">
              <w:rPr>
                <w:rFonts w:cs="Calibri"/>
                <w:bCs/>
                <w:szCs w:val="24"/>
                <w:lang w:eastAsia="pt-PT"/>
              </w:rPr>
              <w:t>ë</w:t>
            </w:r>
            <w:r w:rsidRPr="00164B66">
              <w:rPr>
                <w:rFonts w:cs="Calibri"/>
                <w:bCs/>
                <w:szCs w:val="24"/>
                <w:lang w:eastAsia="pt-PT"/>
              </w:rPr>
              <w:t xml:space="preserve"> kryejn</w:t>
            </w:r>
            <w:r w:rsidR="00F438B6" w:rsidRPr="00164B66">
              <w:rPr>
                <w:rFonts w:cs="Calibri"/>
                <w:bCs/>
                <w:szCs w:val="24"/>
                <w:lang w:eastAsia="pt-PT"/>
              </w:rPr>
              <w:t>ë</w:t>
            </w:r>
            <w:r w:rsidRPr="00164B66">
              <w:rPr>
                <w:rFonts w:cs="Calibri"/>
                <w:bCs/>
                <w:szCs w:val="24"/>
                <w:lang w:eastAsia="pt-PT"/>
              </w:rPr>
              <w:t xml:space="preserve"> me q</w:t>
            </w:r>
            <w:r w:rsidR="00F438B6" w:rsidRPr="00164B66">
              <w:rPr>
                <w:rFonts w:cs="Calibri"/>
                <w:bCs/>
                <w:szCs w:val="24"/>
                <w:lang w:eastAsia="pt-PT"/>
              </w:rPr>
              <w:t>ë</w:t>
            </w:r>
            <w:r w:rsidRPr="00164B66">
              <w:rPr>
                <w:rFonts w:cs="Calibri"/>
                <w:bCs/>
                <w:szCs w:val="24"/>
                <w:lang w:eastAsia="pt-PT"/>
              </w:rPr>
              <w:t>llim marrjen e provave t</w:t>
            </w:r>
            <w:r w:rsidR="00F438B6" w:rsidRPr="00164B66">
              <w:rPr>
                <w:rFonts w:cs="Calibri"/>
                <w:bCs/>
                <w:szCs w:val="24"/>
                <w:lang w:eastAsia="pt-PT"/>
              </w:rPr>
              <w:t>ë</w:t>
            </w:r>
            <w:r w:rsidRPr="00164B66">
              <w:rPr>
                <w:rFonts w:cs="Calibri"/>
                <w:bCs/>
                <w:szCs w:val="24"/>
                <w:lang w:eastAsia="pt-PT"/>
              </w:rPr>
              <w:t xml:space="preserve"> veprave penale q</w:t>
            </w:r>
            <w:r w:rsidR="00F438B6" w:rsidRPr="00164B66">
              <w:rPr>
                <w:rFonts w:cs="Calibri"/>
                <w:bCs/>
                <w:szCs w:val="24"/>
                <w:lang w:eastAsia="pt-PT"/>
              </w:rPr>
              <w:t>ë</w:t>
            </w:r>
            <w:r w:rsidRPr="00164B66">
              <w:rPr>
                <w:rFonts w:cs="Calibri"/>
                <w:bCs/>
                <w:szCs w:val="24"/>
                <w:lang w:eastAsia="pt-PT"/>
              </w:rPr>
              <w:t xml:space="preserve"> kan</w:t>
            </w:r>
            <w:r w:rsidR="00F438B6" w:rsidRPr="00164B66">
              <w:rPr>
                <w:rFonts w:cs="Calibri"/>
                <w:bCs/>
                <w:szCs w:val="24"/>
                <w:lang w:eastAsia="pt-PT"/>
              </w:rPr>
              <w:t>ë</w:t>
            </w:r>
            <w:r w:rsidRPr="00164B66">
              <w:rPr>
                <w:rFonts w:cs="Calibri"/>
                <w:bCs/>
                <w:szCs w:val="24"/>
                <w:lang w:eastAsia="pt-PT"/>
              </w:rPr>
              <w:t xml:space="preserve"> identifikuar n</w:t>
            </w:r>
            <w:r w:rsidR="00F438B6" w:rsidRPr="00164B66">
              <w:rPr>
                <w:rFonts w:cs="Calibri"/>
                <w:bCs/>
                <w:szCs w:val="24"/>
                <w:lang w:eastAsia="pt-PT"/>
              </w:rPr>
              <w:t>ë</w:t>
            </w:r>
            <w:r w:rsidRPr="00164B66">
              <w:rPr>
                <w:rFonts w:cs="Calibri"/>
                <w:bCs/>
                <w:szCs w:val="24"/>
                <w:lang w:eastAsia="pt-PT"/>
              </w:rPr>
              <w:t xml:space="preserve"> faz</w:t>
            </w:r>
            <w:r w:rsidR="00F438B6" w:rsidRPr="00164B66">
              <w:rPr>
                <w:rFonts w:cs="Calibri"/>
                <w:bCs/>
                <w:szCs w:val="24"/>
                <w:lang w:eastAsia="pt-PT"/>
              </w:rPr>
              <w:t>ë</w:t>
            </w:r>
            <w:r w:rsidRPr="00164B66">
              <w:rPr>
                <w:rFonts w:cs="Calibri"/>
                <w:bCs/>
                <w:szCs w:val="24"/>
                <w:lang w:eastAsia="pt-PT"/>
              </w:rPr>
              <w:t>n e planifikimit t</w:t>
            </w:r>
            <w:r w:rsidR="00F438B6" w:rsidRPr="00164B66">
              <w:rPr>
                <w:rFonts w:cs="Calibri"/>
                <w:bCs/>
                <w:szCs w:val="24"/>
                <w:lang w:eastAsia="pt-PT"/>
              </w:rPr>
              <w:t>ë</w:t>
            </w:r>
            <w:r w:rsidRPr="00164B66">
              <w:rPr>
                <w:rFonts w:cs="Calibri"/>
                <w:bCs/>
                <w:szCs w:val="24"/>
                <w:lang w:eastAsia="pt-PT"/>
              </w:rPr>
              <w:t xml:space="preserve"> hetimit</w:t>
            </w:r>
            <w:r w:rsidR="00C523DA" w:rsidRPr="00164B66">
              <w:rPr>
                <w:rFonts w:cs="Calibri"/>
                <w:bCs/>
                <w:szCs w:val="24"/>
                <w:lang w:eastAsia="pt-PT"/>
              </w:rPr>
              <w:t xml:space="preserve">. </w:t>
            </w:r>
            <w:r w:rsidRPr="00164B66">
              <w:rPr>
                <w:rFonts w:cs="Calibri"/>
                <w:bCs/>
                <w:szCs w:val="24"/>
                <w:lang w:eastAsia="pt-PT"/>
              </w:rPr>
              <w:t>Ata duhet t</w:t>
            </w:r>
            <w:r w:rsidR="00F438B6" w:rsidRPr="00164B66">
              <w:rPr>
                <w:rFonts w:cs="Calibri"/>
                <w:bCs/>
                <w:szCs w:val="24"/>
                <w:lang w:eastAsia="pt-PT"/>
              </w:rPr>
              <w:t>ë</w:t>
            </w:r>
            <w:r w:rsidRPr="00164B66">
              <w:rPr>
                <w:rFonts w:cs="Calibri"/>
                <w:bCs/>
                <w:szCs w:val="24"/>
                <w:lang w:eastAsia="pt-PT"/>
              </w:rPr>
              <w:t xml:space="preserve"> marrin n</w:t>
            </w:r>
            <w:r w:rsidR="00F438B6" w:rsidRPr="00164B66">
              <w:rPr>
                <w:rFonts w:cs="Calibri"/>
                <w:bCs/>
                <w:szCs w:val="24"/>
                <w:lang w:eastAsia="pt-PT"/>
              </w:rPr>
              <w:t>ë</w:t>
            </w:r>
            <w:r w:rsidRPr="00164B66">
              <w:rPr>
                <w:rFonts w:cs="Calibri"/>
                <w:bCs/>
                <w:szCs w:val="24"/>
                <w:lang w:eastAsia="pt-PT"/>
              </w:rPr>
              <w:t xml:space="preserve"> konsiderat</w:t>
            </w:r>
            <w:r w:rsidR="00F438B6" w:rsidRPr="00164B66">
              <w:rPr>
                <w:rFonts w:cs="Calibri"/>
                <w:bCs/>
                <w:szCs w:val="24"/>
                <w:lang w:eastAsia="pt-PT"/>
              </w:rPr>
              <w:t>ë</w:t>
            </w:r>
            <w:r w:rsidRPr="00164B66">
              <w:rPr>
                <w:rFonts w:cs="Calibri"/>
                <w:bCs/>
                <w:szCs w:val="24"/>
                <w:lang w:eastAsia="pt-PT"/>
              </w:rPr>
              <w:t xml:space="preserve"> nivelet e ndryshme t</w:t>
            </w:r>
            <w:r w:rsidR="00F438B6" w:rsidRPr="00164B66">
              <w:rPr>
                <w:rFonts w:cs="Calibri"/>
                <w:bCs/>
                <w:szCs w:val="24"/>
                <w:lang w:eastAsia="pt-PT"/>
              </w:rPr>
              <w:t>ë</w:t>
            </w:r>
            <w:r w:rsidRPr="00164B66">
              <w:rPr>
                <w:rFonts w:cs="Calibri"/>
                <w:bCs/>
                <w:szCs w:val="24"/>
                <w:lang w:eastAsia="pt-PT"/>
              </w:rPr>
              <w:t xml:space="preserve"> bashk</w:t>
            </w:r>
            <w:r w:rsidR="00F438B6" w:rsidRPr="00164B66">
              <w:rPr>
                <w:rFonts w:cs="Calibri"/>
                <w:bCs/>
                <w:szCs w:val="24"/>
                <w:lang w:eastAsia="pt-PT"/>
              </w:rPr>
              <w:t>ë</w:t>
            </w:r>
            <w:r w:rsidRPr="00164B66">
              <w:rPr>
                <w:rFonts w:cs="Calibri"/>
                <w:bCs/>
                <w:szCs w:val="24"/>
                <w:lang w:eastAsia="pt-PT"/>
              </w:rPr>
              <w:t>punimit q</w:t>
            </w:r>
            <w:r w:rsidR="00F438B6" w:rsidRPr="00164B66">
              <w:rPr>
                <w:rFonts w:cs="Calibri"/>
                <w:bCs/>
                <w:szCs w:val="24"/>
                <w:lang w:eastAsia="pt-PT"/>
              </w:rPr>
              <w:t>ë</w:t>
            </w:r>
            <w:r w:rsidRPr="00164B66">
              <w:rPr>
                <w:rFonts w:cs="Calibri"/>
                <w:bCs/>
                <w:szCs w:val="24"/>
                <w:lang w:eastAsia="pt-PT"/>
              </w:rPr>
              <w:t xml:space="preserve"> jan</w:t>
            </w:r>
            <w:r w:rsidR="00F438B6" w:rsidRPr="00164B66">
              <w:rPr>
                <w:rFonts w:cs="Calibri"/>
                <w:bCs/>
                <w:szCs w:val="24"/>
                <w:lang w:eastAsia="pt-PT"/>
              </w:rPr>
              <w:t>ë</w:t>
            </w:r>
            <w:r w:rsidRPr="00164B66">
              <w:rPr>
                <w:rFonts w:cs="Calibri"/>
                <w:bCs/>
                <w:szCs w:val="24"/>
                <w:lang w:eastAsia="pt-PT"/>
              </w:rPr>
              <w:t xml:space="preserve"> t</w:t>
            </w:r>
            <w:r w:rsidR="00F438B6" w:rsidRPr="00164B66">
              <w:rPr>
                <w:rFonts w:cs="Calibri"/>
                <w:bCs/>
                <w:szCs w:val="24"/>
                <w:lang w:eastAsia="pt-PT"/>
              </w:rPr>
              <w:t>ë</w:t>
            </w:r>
            <w:r w:rsidRPr="00164B66">
              <w:rPr>
                <w:rFonts w:cs="Calibri"/>
                <w:bCs/>
                <w:szCs w:val="24"/>
                <w:lang w:eastAsia="pt-PT"/>
              </w:rPr>
              <w:t xml:space="preserve"> disponueshme</w:t>
            </w:r>
            <w:r w:rsidR="00C523DA" w:rsidRPr="00164B66">
              <w:rPr>
                <w:rFonts w:cs="Calibri"/>
                <w:bCs/>
                <w:szCs w:val="24"/>
                <w:lang w:eastAsia="pt-PT"/>
              </w:rPr>
              <w:t>.</w:t>
            </w:r>
          </w:p>
          <w:p w:rsidR="00E34FE2" w:rsidRPr="00164B66" w:rsidRDefault="00E34FE2" w:rsidP="007D3D4A">
            <w:pPr>
              <w:autoSpaceDE w:val="0"/>
              <w:autoSpaceDN w:val="0"/>
              <w:adjustRightInd w:val="0"/>
              <w:spacing w:line="280" w:lineRule="exact"/>
              <w:jc w:val="left"/>
              <w:rPr>
                <w:rFonts w:cs="Calibri"/>
                <w:bCs/>
                <w:szCs w:val="24"/>
                <w:lang w:eastAsia="pt-PT"/>
              </w:rPr>
            </w:pPr>
          </w:p>
        </w:tc>
      </w:tr>
      <w:tr w:rsidR="00E34FE2" w:rsidRPr="00164B66" w:rsidTr="007D3D4A">
        <w:tc>
          <w:tcPr>
            <w:tcW w:w="8720" w:type="dxa"/>
            <w:gridSpan w:val="3"/>
          </w:tcPr>
          <w:p w:rsidR="00E34FE2" w:rsidRPr="00164B66" w:rsidRDefault="009804F1" w:rsidP="007D3D4A">
            <w:pPr>
              <w:tabs>
                <w:tab w:val="left" w:pos="426"/>
                <w:tab w:val="left" w:pos="851"/>
              </w:tabs>
              <w:spacing w:line="280" w:lineRule="exact"/>
              <w:jc w:val="left"/>
              <w:rPr>
                <w:rFonts w:cs="Calibri"/>
                <w:b/>
                <w:szCs w:val="24"/>
              </w:rPr>
            </w:pPr>
            <w:r w:rsidRPr="00164B66">
              <w:rPr>
                <w:rFonts w:cs="Calibri"/>
                <w:b/>
                <w:szCs w:val="24"/>
              </w:rPr>
              <w:t>Objektivat</w:t>
            </w:r>
            <w:r w:rsidR="00E34FE2" w:rsidRPr="00164B66">
              <w:rPr>
                <w:rFonts w:cs="Calibri"/>
                <w:b/>
                <w:szCs w:val="24"/>
              </w:rPr>
              <w:t>:</w:t>
            </w:r>
          </w:p>
          <w:p w:rsidR="00C523DA" w:rsidRPr="00164B66" w:rsidRDefault="009804F1" w:rsidP="00336C87">
            <w:pPr>
              <w:tabs>
                <w:tab w:val="left" w:pos="426"/>
                <w:tab w:val="left" w:pos="851"/>
              </w:tabs>
              <w:spacing w:line="280" w:lineRule="exact"/>
              <w:rPr>
                <w:rFonts w:cs="Calibri"/>
                <w:szCs w:val="24"/>
              </w:rPr>
            </w:pPr>
            <w:r w:rsidRPr="00164B66">
              <w:rPr>
                <w:rFonts w:cs="Calibri"/>
                <w:szCs w:val="24"/>
              </w:rPr>
              <w:t>N</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rfundim t</w:t>
            </w:r>
            <w:r w:rsidR="00F438B6" w:rsidRPr="00164B66">
              <w:rPr>
                <w:rFonts w:cs="Calibri"/>
                <w:szCs w:val="24"/>
              </w:rPr>
              <w:t>ë</w:t>
            </w:r>
            <w:r w:rsidRPr="00164B66">
              <w:rPr>
                <w:rFonts w:cs="Calibri"/>
                <w:szCs w:val="24"/>
              </w:rPr>
              <w:t xml:space="preserve"> sesionit pjes</w:t>
            </w:r>
            <w:r w:rsidR="00F438B6" w:rsidRPr="00164B66">
              <w:rPr>
                <w:rFonts w:cs="Calibri"/>
                <w:szCs w:val="24"/>
              </w:rPr>
              <w:t>ë</w:t>
            </w:r>
            <w:r w:rsidRPr="00164B66">
              <w:rPr>
                <w:rFonts w:cs="Calibri"/>
                <w:szCs w:val="24"/>
              </w:rPr>
              <w:t>marr</w:t>
            </w:r>
            <w:r w:rsidR="00F438B6" w:rsidRPr="00164B66">
              <w:rPr>
                <w:rFonts w:cs="Calibri"/>
                <w:szCs w:val="24"/>
              </w:rPr>
              <w:t>ë</w:t>
            </w:r>
            <w:r w:rsidRPr="00164B66">
              <w:rPr>
                <w:rFonts w:cs="Calibri"/>
                <w:szCs w:val="24"/>
              </w:rPr>
              <w:t>sit do t</w:t>
            </w:r>
            <w:r w:rsidR="00F438B6" w:rsidRPr="00164B66">
              <w:rPr>
                <w:rFonts w:cs="Calibri"/>
                <w:szCs w:val="24"/>
              </w:rPr>
              <w:t>ë</w:t>
            </w:r>
            <w:r w:rsidRPr="00164B66">
              <w:rPr>
                <w:rFonts w:cs="Calibri"/>
                <w:szCs w:val="24"/>
              </w:rPr>
              <w:t xml:space="preserve"> jen</w:t>
            </w:r>
            <w:r w:rsidR="00F438B6" w:rsidRPr="00164B66">
              <w:rPr>
                <w:rFonts w:cs="Calibri"/>
                <w:szCs w:val="24"/>
              </w:rPr>
              <w:t>ë</w:t>
            </w:r>
            <w:r w:rsidRPr="00164B66">
              <w:rPr>
                <w:rFonts w:cs="Calibri"/>
                <w:szCs w:val="24"/>
              </w:rPr>
              <w:t xml:space="preserve"> n</w:t>
            </w:r>
            <w:r w:rsidR="00F438B6" w:rsidRPr="00164B66">
              <w:rPr>
                <w:rFonts w:cs="Calibri"/>
                <w:szCs w:val="24"/>
              </w:rPr>
              <w:t>ë</w:t>
            </w:r>
            <w:r w:rsidRPr="00164B66">
              <w:rPr>
                <w:rFonts w:cs="Calibri"/>
                <w:szCs w:val="24"/>
              </w:rPr>
              <w:t xml:space="preserve"> gjendje t</w:t>
            </w:r>
            <w:r w:rsidR="00F438B6" w:rsidRPr="00164B66">
              <w:rPr>
                <w:rFonts w:cs="Calibri"/>
                <w:szCs w:val="24"/>
              </w:rPr>
              <w:t>ë</w:t>
            </w:r>
            <w:r w:rsidR="00C523DA" w:rsidRPr="00164B66">
              <w:rPr>
                <w:rFonts w:cs="Calibri"/>
                <w:szCs w:val="24"/>
              </w:rPr>
              <w:t>:</w:t>
            </w:r>
          </w:p>
          <w:p w:rsidR="009804F1" w:rsidRPr="00164B66" w:rsidRDefault="009804F1" w:rsidP="00336C87">
            <w:pPr>
              <w:pStyle w:val="bul1a"/>
              <w:rPr>
                <w:lang w:val="sq-AL"/>
              </w:rPr>
            </w:pPr>
            <w:r w:rsidRPr="00164B66">
              <w:rPr>
                <w:lang w:val="sq-AL"/>
              </w:rPr>
              <w:t>Zbatojn</w:t>
            </w:r>
            <w:r w:rsidR="00F438B6" w:rsidRPr="00164B66">
              <w:rPr>
                <w:lang w:val="sq-AL"/>
              </w:rPr>
              <w:t>ë</w:t>
            </w:r>
            <w:r w:rsidRPr="00164B66">
              <w:rPr>
                <w:lang w:val="sq-AL"/>
              </w:rPr>
              <w:t xml:space="preserve"> mekanizmat e bashk</w:t>
            </w:r>
            <w:r w:rsidR="00F438B6" w:rsidRPr="00164B66">
              <w:rPr>
                <w:lang w:val="sq-AL"/>
              </w:rPr>
              <w:t>ë</w:t>
            </w:r>
            <w:r w:rsidRPr="00164B66">
              <w:rPr>
                <w:lang w:val="sq-AL"/>
              </w:rPr>
              <w:t>punimit nd</w:t>
            </w:r>
            <w:r w:rsidR="00F438B6" w:rsidRPr="00164B66">
              <w:rPr>
                <w:lang w:val="sq-AL"/>
              </w:rPr>
              <w:t>ë</w:t>
            </w:r>
            <w:r w:rsidRPr="00164B66">
              <w:rPr>
                <w:lang w:val="sq-AL"/>
              </w:rPr>
              <w:t>rkomb</w:t>
            </w:r>
            <w:r w:rsidR="00F438B6" w:rsidRPr="00164B66">
              <w:rPr>
                <w:lang w:val="sq-AL"/>
              </w:rPr>
              <w:t>ë</w:t>
            </w:r>
            <w:r w:rsidRPr="00164B66">
              <w:rPr>
                <w:lang w:val="sq-AL"/>
              </w:rPr>
              <w:t>tar n</w:t>
            </w:r>
            <w:r w:rsidR="00F438B6" w:rsidRPr="00164B66">
              <w:rPr>
                <w:lang w:val="sq-AL"/>
              </w:rPr>
              <w:t>ë</w:t>
            </w:r>
            <w:r w:rsidRPr="00164B66">
              <w:rPr>
                <w:lang w:val="sq-AL"/>
              </w:rPr>
              <w:t xml:space="preserve"> skenar</w:t>
            </w:r>
          </w:p>
          <w:p w:rsidR="00FC5A4E" w:rsidRPr="00164B66" w:rsidRDefault="009804F1" w:rsidP="00336C87">
            <w:pPr>
              <w:pStyle w:val="bul1a"/>
              <w:ind w:left="720" w:hanging="720"/>
              <w:rPr>
                <w:lang w:val="sq-AL"/>
              </w:rPr>
            </w:pPr>
            <w:r w:rsidRPr="00164B66">
              <w:rPr>
                <w:lang w:val="sq-AL"/>
              </w:rPr>
              <w:t>Detajojn</w:t>
            </w:r>
            <w:r w:rsidR="00F438B6" w:rsidRPr="00164B66">
              <w:rPr>
                <w:lang w:val="sq-AL"/>
              </w:rPr>
              <w:t>ë</w:t>
            </w:r>
            <w:r w:rsidRPr="00164B66">
              <w:rPr>
                <w:lang w:val="sq-AL"/>
              </w:rPr>
              <w:t xml:space="preserve"> k</w:t>
            </w:r>
            <w:r w:rsidR="00F438B6" w:rsidRPr="00164B66">
              <w:rPr>
                <w:lang w:val="sq-AL"/>
              </w:rPr>
              <w:t>ë</w:t>
            </w:r>
            <w:r w:rsidRPr="00164B66">
              <w:rPr>
                <w:lang w:val="sq-AL"/>
              </w:rPr>
              <w:t xml:space="preserve">rkimet e </w:t>
            </w:r>
            <w:r w:rsidR="00774AC7" w:rsidRPr="00164B66">
              <w:rPr>
                <w:lang w:val="sq-AL"/>
              </w:rPr>
              <w:t>nevojshme</w:t>
            </w:r>
            <w:r w:rsidRPr="00164B66">
              <w:rPr>
                <w:lang w:val="sq-AL"/>
              </w:rPr>
              <w:t xml:space="preserve"> p</w:t>
            </w:r>
            <w:r w:rsidR="00F438B6" w:rsidRPr="00164B66">
              <w:rPr>
                <w:lang w:val="sq-AL"/>
              </w:rPr>
              <w:t>ë</w:t>
            </w:r>
            <w:r w:rsidRPr="00164B66">
              <w:rPr>
                <w:lang w:val="sq-AL"/>
              </w:rPr>
              <w:t>r ruajtjen dhe marrjen e provave nga jasht</w:t>
            </w:r>
            <w:r w:rsidR="00F438B6" w:rsidRPr="00164B66">
              <w:rPr>
                <w:lang w:val="sq-AL"/>
              </w:rPr>
              <w:t>ë</w:t>
            </w:r>
            <w:r w:rsidRPr="00164B66">
              <w:rPr>
                <w:lang w:val="sq-AL"/>
              </w:rPr>
              <w:t xml:space="preserve"> shtetit</w:t>
            </w:r>
          </w:p>
          <w:p w:rsidR="00FC5A4E" w:rsidRPr="00164B66" w:rsidRDefault="009804F1" w:rsidP="00336C87">
            <w:pPr>
              <w:pStyle w:val="bul1a"/>
              <w:ind w:left="720" w:hanging="720"/>
              <w:rPr>
                <w:lang w:val="sq-AL"/>
              </w:rPr>
            </w:pPr>
            <w:r w:rsidRPr="00164B66">
              <w:rPr>
                <w:lang w:val="sq-AL"/>
              </w:rPr>
              <w:t>Zhvillojn</w:t>
            </w:r>
            <w:r w:rsidR="00F438B6" w:rsidRPr="00164B66">
              <w:rPr>
                <w:lang w:val="sq-AL"/>
              </w:rPr>
              <w:t>ë</w:t>
            </w:r>
            <w:r w:rsidRPr="00164B66">
              <w:rPr>
                <w:lang w:val="sq-AL"/>
              </w:rPr>
              <w:t xml:space="preserve"> nj</w:t>
            </w:r>
            <w:r w:rsidR="00F438B6" w:rsidRPr="00164B66">
              <w:rPr>
                <w:lang w:val="sq-AL"/>
              </w:rPr>
              <w:t>ë</w:t>
            </w:r>
            <w:r w:rsidRPr="00164B66">
              <w:rPr>
                <w:lang w:val="sq-AL"/>
              </w:rPr>
              <w:t xml:space="preserve"> plan p</w:t>
            </w:r>
            <w:r w:rsidR="00F438B6" w:rsidRPr="00164B66">
              <w:rPr>
                <w:lang w:val="sq-AL"/>
              </w:rPr>
              <w:t>ë</w:t>
            </w:r>
            <w:r w:rsidRPr="00164B66">
              <w:rPr>
                <w:lang w:val="sq-AL"/>
              </w:rPr>
              <w:t>r marrjen e provave nga jasht</w:t>
            </w:r>
            <w:r w:rsidR="00F438B6" w:rsidRPr="00164B66">
              <w:rPr>
                <w:lang w:val="sq-AL"/>
              </w:rPr>
              <w:t>ë</w:t>
            </w:r>
            <w:r w:rsidRPr="00164B66">
              <w:rPr>
                <w:lang w:val="sq-AL"/>
              </w:rPr>
              <w:t xml:space="preserve"> shtetit n</w:t>
            </w:r>
            <w:r w:rsidR="00F438B6" w:rsidRPr="00164B66">
              <w:rPr>
                <w:lang w:val="sq-AL"/>
              </w:rPr>
              <w:t>ë</w:t>
            </w:r>
            <w:r w:rsidRPr="00164B66">
              <w:rPr>
                <w:lang w:val="sq-AL"/>
              </w:rPr>
              <w:t xml:space="preserve"> m</w:t>
            </w:r>
            <w:r w:rsidR="00F438B6" w:rsidRPr="00164B66">
              <w:rPr>
                <w:lang w:val="sq-AL"/>
              </w:rPr>
              <w:t>ë</w:t>
            </w:r>
            <w:r w:rsidRPr="00164B66">
              <w:rPr>
                <w:lang w:val="sq-AL"/>
              </w:rPr>
              <w:t>nyr</w:t>
            </w:r>
            <w:r w:rsidR="00F438B6" w:rsidRPr="00164B66">
              <w:rPr>
                <w:lang w:val="sq-AL"/>
              </w:rPr>
              <w:t>ë</w:t>
            </w:r>
            <w:r w:rsidRPr="00164B66">
              <w:rPr>
                <w:lang w:val="sq-AL"/>
              </w:rPr>
              <w:t>n m</w:t>
            </w:r>
            <w:r w:rsidR="00F438B6" w:rsidRPr="00164B66">
              <w:rPr>
                <w:lang w:val="sq-AL"/>
              </w:rPr>
              <w:t>ë</w:t>
            </w:r>
            <w:r w:rsidRPr="00164B66">
              <w:rPr>
                <w:lang w:val="sq-AL"/>
              </w:rPr>
              <w:t xml:space="preserve"> efektive</w:t>
            </w:r>
            <w:r w:rsidR="00FC5A4E" w:rsidRPr="00164B66">
              <w:rPr>
                <w:lang w:val="sq-AL"/>
              </w:rPr>
              <w:t>.</w:t>
            </w:r>
          </w:p>
          <w:p w:rsidR="00FC5A4E" w:rsidRPr="00164B66" w:rsidRDefault="009804F1" w:rsidP="009804F1">
            <w:pPr>
              <w:pStyle w:val="bul1a"/>
              <w:ind w:left="720" w:hanging="720"/>
              <w:rPr>
                <w:lang w:val="sq-AL"/>
              </w:rPr>
            </w:pPr>
            <w:r w:rsidRPr="00164B66">
              <w:rPr>
                <w:lang w:val="sq-AL"/>
              </w:rPr>
              <w:t>Marrin parasysh implikimet e hetimit t</w:t>
            </w:r>
            <w:r w:rsidR="00F438B6" w:rsidRPr="00164B66">
              <w:rPr>
                <w:lang w:val="sq-AL"/>
              </w:rPr>
              <w:t>ë</w:t>
            </w:r>
            <w:r w:rsidRPr="00164B66">
              <w:rPr>
                <w:lang w:val="sq-AL"/>
              </w:rPr>
              <w:t xml:space="preserve"> vonesave n</w:t>
            </w:r>
            <w:r w:rsidR="00F438B6" w:rsidRPr="00164B66">
              <w:rPr>
                <w:lang w:val="sq-AL"/>
              </w:rPr>
              <w:t>ë</w:t>
            </w:r>
            <w:r w:rsidRPr="00164B66">
              <w:rPr>
                <w:lang w:val="sq-AL"/>
              </w:rPr>
              <w:t xml:space="preserve"> mekanizmat e bashk</w:t>
            </w:r>
            <w:r w:rsidR="00F438B6" w:rsidRPr="00164B66">
              <w:rPr>
                <w:lang w:val="sq-AL"/>
              </w:rPr>
              <w:t>ë</w:t>
            </w:r>
            <w:r w:rsidRPr="00164B66">
              <w:rPr>
                <w:lang w:val="sq-AL"/>
              </w:rPr>
              <w:t>punimit nd</w:t>
            </w:r>
            <w:r w:rsidR="00F438B6" w:rsidRPr="00164B66">
              <w:rPr>
                <w:lang w:val="sq-AL"/>
              </w:rPr>
              <w:t>ë</w:t>
            </w:r>
            <w:r w:rsidRPr="00164B66">
              <w:rPr>
                <w:lang w:val="sq-AL"/>
              </w:rPr>
              <w:t>rkomb</w:t>
            </w:r>
            <w:r w:rsidR="00F438B6" w:rsidRPr="00164B66">
              <w:rPr>
                <w:lang w:val="sq-AL"/>
              </w:rPr>
              <w:t>ë</w:t>
            </w:r>
            <w:r w:rsidRPr="00164B66">
              <w:rPr>
                <w:lang w:val="sq-AL"/>
              </w:rPr>
              <w:t>tar</w:t>
            </w:r>
          </w:p>
          <w:p w:rsidR="00FC0B8C" w:rsidRPr="00164B66" w:rsidRDefault="009804F1" w:rsidP="00FC5A4E">
            <w:pPr>
              <w:tabs>
                <w:tab w:val="left" w:pos="426"/>
                <w:tab w:val="left" w:pos="851"/>
              </w:tabs>
              <w:spacing w:line="280" w:lineRule="exact"/>
              <w:ind w:left="360"/>
              <w:jc w:val="left"/>
              <w:rPr>
                <w:rFonts w:cs="Calibri"/>
                <w:szCs w:val="24"/>
              </w:rPr>
            </w:pPr>
            <w:r w:rsidRPr="00164B66">
              <w:rPr>
                <w:rFonts w:cs="Calibri"/>
                <w:szCs w:val="24"/>
              </w:rPr>
              <w:t xml:space="preserve">                                                                                                                                   </w:t>
            </w:r>
          </w:p>
        </w:tc>
      </w:tr>
      <w:tr w:rsidR="00E34FE2" w:rsidRPr="00164B66" w:rsidTr="007D3D4A">
        <w:trPr>
          <w:trHeight w:val="90"/>
        </w:trPr>
        <w:tc>
          <w:tcPr>
            <w:tcW w:w="1494" w:type="dxa"/>
            <w:shd w:val="clear" w:color="auto" w:fill="D9D9D9"/>
            <w:vAlign w:val="center"/>
          </w:tcPr>
          <w:p w:rsidR="00E34FE2" w:rsidRPr="00164B66" w:rsidRDefault="009804F1" w:rsidP="009804F1">
            <w:pPr>
              <w:tabs>
                <w:tab w:val="left" w:pos="426"/>
                <w:tab w:val="left" w:pos="851"/>
              </w:tabs>
              <w:spacing w:line="240" w:lineRule="auto"/>
              <w:rPr>
                <w:rFonts w:cs="Calibri"/>
                <w:b/>
                <w:szCs w:val="24"/>
              </w:rPr>
            </w:pPr>
            <w:r w:rsidRPr="00164B66">
              <w:rPr>
                <w:rFonts w:cs="Calibri"/>
                <w:b/>
                <w:szCs w:val="24"/>
              </w:rPr>
              <w:t xml:space="preserve">Nr. i </w:t>
            </w:r>
            <w:r w:rsidR="00E34FE2" w:rsidRPr="00164B66">
              <w:rPr>
                <w:rFonts w:cs="Calibri"/>
                <w:b/>
                <w:szCs w:val="24"/>
              </w:rPr>
              <w:t>Sl</w:t>
            </w:r>
            <w:r w:rsidRPr="00164B66">
              <w:rPr>
                <w:rFonts w:cs="Calibri"/>
                <w:b/>
                <w:szCs w:val="24"/>
              </w:rPr>
              <w:t>ajdit</w:t>
            </w:r>
          </w:p>
        </w:tc>
        <w:tc>
          <w:tcPr>
            <w:tcW w:w="7226" w:type="dxa"/>
            <w:gridSpan w:val="2"/>
            <w:shd w:val="clear" w:color="auto" w:fill="D9D9D9"/>
            <w:vAlign w:val="center"/>
          </w:tcPr>
          <w:p w:rsidR="00E34FE2" w:rsidRPr="00164B66" w:rsidRDefault="009804F1" w:rsidP="007D3D4A">
            <w:pPr>
              <w:tabs>
                <w:tab w:val="left" w:pos="426"/>
                <w:tab w:val="left" w:pos="851"/>
              </w:tabs>
              <w:spacing w:line="240" w:lineRule="auto"/>
              <w:jc w:val="left"/>
              <w:rPr>
                <w:rFonts w:cs="Calibri"/>
                <w:b/>
                <w:szCs w:val="24"/>
              </w:rPr>
            </w:pPr>
            <w:r w:rsidRPr="00164B66">
              <w:rPr>
                <w:rFonts w:cs="Calibri"/>
                <w:b/>
                <w:szCs w:val="24"/>
              </w:rPr>
              <w:t>P</w:t>
            </w:r>
            <w:r w:rsidR="00F438B6" w:rsidRPr="00164B66">
              <w:rPr>
                <w:rFonts w:cs="Calibri"/>
                <w:b/>
                <w:szCs w:val="24"/>
              </w:rPr>
              <w:t>ë</w:t>
            </w:r>
            <w:r w:rsidRPr="00164B66">
              <w:rPr>
                <w:rFonts w:cs="Calibri"/>
                <w:b/>
                <w:szCs w:val="24"/>
              </w:rPr>
              <w:t>rmbajtja:</w:t>
            </w:r>
          </w:p>
        </w:tc>
      </w:tr>
      <w:tr w:rsidR="00E34FE2" w:rsidRPr="00164B66" w:rsidTr="00FC0B8C">
        <w:trPr>
          <w:trHeight w:val="1030"/>
        </w:trPr>
        <w:tc>
          <w:tcPr>
            <w:tcW w:w="1494" w:type="dxa"/>
          </w:tcPr>
          <w:p w:rsidR="00E34FE2" w:rsidRPr="00164B66" w:rsidRDefault="00E34FE2" w:rsidP="007D3D4A">
            <w:pPr>
              <w:tabs>
                <w:tab w:val="left" w:pos="426"/>
                <w:tab w:val="left" w:pos="851"/>
              </w:tabs>
              <w:spacing w:line="280" w:lineRule="exact"/>
              <w:rPr>
                <w:rFonts w:cs="Calibri"/>
                <w:b/>
                <w:szCs w:val="24"/>
              </w:rPr>
            </w:pPr>
          </w:p>
          <w:p w:rsidR="00E34FE2" w:rsidRPr="00164B66" w:rsidRDefault="00E34FE2" w:rsidP="007D3D4A">
            <w:pPr>
              <w:tabs>
                <w:tab w:val="left" w:pos="426"/>
                <w:tab w:val="left" w:pos="851"/>
              </w:tabs>
              <w:spacing w:line="280" w:lineRule="exact"/>
              <w:rPr>
                <w:rFonts w:cs="Calibri"/>
                <w:b/>
                <w:szCs w:val="24"/>
              </w:rPr>
            </w:pPr>
          </w:p>
        </w:tc>
        <w:tc>
          <w:tcPr>
            <w:tcW w:w="7226" w:type="dxa"/>
            <w:gridSpan w:val="2"/>
          </w:tcPr>
          <w:p w:rsidR="00E34FE2" w:rsidRPr="00164B66" w:rsidRDefault="00E34FE2" w:rsidP="007D3D4A">
            <w:pPr>
              <w:tabs>
                <w:tab w:val="left" w:pos="426"/>
                <w:tab w:val="left" w:pos="851"/>
              </w:tabs>
              <w:spacing w:line="280" w:lineRule="exact"/>
              <w:rPr>
                <w:rFonts w:cs="Calibri"/>
                <w:szCs w:val="24"/>
              </w:rPr>
            </w:pPr>
          </w:p>
          <w:p w:rsidR="009804F1" w:rsidRPr="00164B66" w:rsidRDefault="009804F1" w:rsidP="009804F1">
            <w:pPr>
              <w:tabs>
                <w:tab w:val="left" w:pos="426"/>
                <w:tab w:val="left" w:pos="851"/>
              </w:tabs>
              <w:spacing w:line="280" w:lineRule="exact"/>
              <w:rPr>
                <w:rFonts w:cs="Calibri"/>
                <w:szCs w:val="24"/>
              </w:rPr>
            </w:pPr>
            <w:r w:rsidRPr="00164B66">
              <w:rPr>
                <w:rFonts w:cs="Calibri"/>
                <w:szCs w:val="24"/>
              </w:rPr>
              <w:t>Nuk ka prezantim p</w:t>
            </w:r>
            <w:r w:rsidR="00F438B6" w:rsidRPr="00164B66">
              <w:rPr>
                <w:rFonts w:cs="Calibri"/>
                <w:szCs w:val="24"/>
              </w:rPr>
              <w:t>ë</w:t>
            </w:r>
            <w:r w:rsidRPr="00164B66">
              <w:rPr>
                <w:rFonts w:cs="Calibri"/>
                <w:szCs w:val="24"/>
              </w:rPr>
              <w:t>r k</w:t>
            </w:r>
            <w:r w:rsidR="00F438B6" w:rsidRPr="00164B66">
              <w:rPr>
                <w:rFonts w:cs="Calibri"/>
                <w:szCs w:val="24"/>
              </w:rPr>
              <w:t>ë</w:t>
            </w:r>
            <w:r w:rsidRPr="00164B66">
              <w:rPr>
                <w:rFonts w:cs="Calibri"/>
                <w:szCs w:val="24"/>
              </w:rPr>
              <w:t>t</w:t>
            </w:r>
            <w:r w:rsidR="00F438B6" w:rsidRPr="00164B66">
              <w:rPr>
                <w:rFonts w:cs="Calibri"/>
                <w:szCs w:val="24"/>
              </w:rPr>
              <w:t>ë</w:t>
            </w:r>
            <w:r w:rsidRPr="00164B66">
              <w:rPr>
                <w:rFonts w:cs="Calibri"/>
                <w:szCs w:val="24"/>
              </w:rPr>
              <w:t xml:space="preserve"> sesion.      </w:t>
            </w:r>
          </w:p>
          <w:p w:rsidR="00E34FE2" w:rsidRPr="00164B66" w:rsidRDefault="009804F1" w:rsidP="009804F1">
            <w:pPr>
              <w:tabs>
                <w:tab w:val="left" w:pos="426"/>
                <w:tab w:val="left" w:pos="851"/>
              </w:tabs>
              <w:spacing w:line="280" w:lineRule="exact"/>
              <w:rPr>
                <w:rFonts w:cs="Calibri"/>
                <w:szCs w:val="24"/>
              </w:rPr>
            </w:pPr>
            <w:r w:rsidRPr="00164B66">
              <w:rPr>
                <w:rFonts w:cs="Calibri"/>
                <w:szCs w:val="24"/>
              </w:rPr>
              <w:t xml:space="preserve">                                                                                                                                                              </w:t>
            </w:r>
          </w:p>
        </w:tc>
      </w:tr>
      <w:tr w:rsidR="00E34FE2" w:rsidRPr="00164B66" w:rsidTr="00730A70">
        <w:trPr>
          <w:trHeight w:val="440"/>
        </w:trPr>
        <w:tc>
          <w:tcPr>
            <w:tcW w:w="1494" w:type="dxa"/>
            <w:tcBorders>
              <w:top w:val="single" w:sz="4" w:space="0" w:color="000000"/>
              <w:left w:val="single" w:sz="4" w:space="0" w:color="000000"/>
              <w:bottom w:val="single" w:sz="4" w:space="0" w:color="000000"/>
              <w:right w:val="single" w:sz="4" w:space="0" w:color="000000"/>
            </w:tcBorders>
          </w:tcPr>
          <w:p w:rsidR="00E34FE2" w:rsidRPr="00164B66" w:rsidRDefault="00E34FE2" w:rsidP="007D3D4A">
            <w:pPr>
              <w:tabs>
                <w:tab w:val="left" w:pos="426"/>
                <w:tab w:val="left" w:pos="851"/>
              </w:tabs>
              <w:spacing w:line="280" w:lineRule="exact"/>
              <w:rPr>
                <w:rFonts w:cs="Calibri"/>
                <w:b/>
                <w:szCs w:val="24"/>
              </w:rPr>
            </w:pPr>
          </w:p>
        </w:tc>
        <w:tc>
          <w:tcPr>
            <w:tcW w:w="7226" w:type="dxa"/>
            <w:gridSpan w:val="2"/>
            <w:tcBorders>
              <w:top w:val="single" w:sz="4" w:space="0" w:color="000000"/>
              <w:left w:val="single" w:sz="4" w:space="0" w:color="000000"/>
              <w:bottom w:val="single" w:sz="4" w:space="0" w:color="000000"/>
              <w:right w:val="single" w:sz="4" w:space="0" w:color="000000"/>
            </w:tcBorders>
          </w:tcPr>
          <w:p w:rsidR="00336C87" w:rsidRPr="00164B66" w:rsidRDefault="009804F1" w:rsidP="00336C87">
            <w:pPr>
              <w:tabs>
                <w:tab w:val="left" w:pos="426"/>
                <w:tab w:val="left" w:pos="851"/>
              </w:tabs>
              <w:spacing w:line="280" w:lineRule="exact"/>
              <w:jc w:val="left"/>
              <w:rPr>
                <w:rFonts w:cs="Calibri"/>
                <w:b/>
                <w:szCs w:val="24"/>
              </w:rPr>
            </w:pPr>
            <w:r w:rsidRPr="00164B66">
              <w:rPr>
                <w:rFonts w:cs="Calibri"/>
                <w:b/>
                <w:szCs w:val="24"/>
              </w:rPr>
              <w:t>Ushtrime Praktike (n</w:t>
            </w:r>
            <w:r w:rsidR="00F438B6" w:rsidRPr="00164B66">
              <w:rPr>
                <w:rFonts w:cs="Calibri"/>
                <w:b/>
                <w:szCs w:val="24"/>
              </w:rPr>
              <w:t>ë</w:t>
            </w:r>
            <w:r w:rsidRPr="00164B66">
              <w:rPr>
                <w:rFonts w:cs="Calibri"/>
                <w:b/>
                <w:szCs w:val="24"/>
              </w:rPr>
              <w:t>se ka</w:t>
            </w:r>
            <w:r w:rsidR="00E34FE2" w:rsidRPr="00164B66">
              <w:rPr>
                <w:rFonts w:cs="Calibri"/>
                <w:b/>
                <w:szCs w:val="24"/>
              </w:rPr>
              <w:t>)</w:t>
            </w:r>
          </w:p>
          <w:p w:rsidR="00E34FE2" w:rsidRPr="00164B66" w:rsidRDefault="00E34FE2" w:rsidP="00D744E7">
            <w:pPr>
              <w:tabs>
                <w:tab w:val="left" w:pos="426"/>
                <w:tab w:val="left" w:pos="851"/>
              </w:tabs>
              <w:spacing w:line="280" w:lineRule="exact"/>
              <w:rPr>
                <w:rFonts w:cs="Calibri"/>
                <w:szCs w:val="24"/>
              </w:rPr>
            </w:pPr>
            <w:r w:rsidRPr="00164B66">
              <w:rPr>
                <w:rFonts w:cs="Calibri"/>
                <w:b/>
                <w:szCs w:val="24"/>
              </w:rPr>
              <w:br/>
            </w:r>
            <w:r w:rsidR="009804F1" w:rsidRPr="00164B66">
              <w:rPr>
                <w:rFonts w:cs="Calibri"/>
                <w:szCs w:val="24"/>
              </w:rPr>
              <w:t>Edhe nj</w:t>
            </w:r>
            <w:r w:rsidR="00F438B6" w:rsidRPr="00164B66">
              <w:rPr>
                <w:rFonts w:cs="Calibri"/>
                <w:szCs w:val="24"/>
              </w:rPr>
              <w:t>ë</w:t>
            </w:r>
            <w:r w:rsidR="009804F1" w:rsidRPr="00164B66">
              <w:rPr>
                <w:rFonts w:cs="Calibri"/>
                <w:szCs w:val="24"/>
              </w:rPr>
              <w:t>her</w:t>
            </w:r>
            <w:r w:rsidR="00F438B6" w:rsidRPr="00164B66">
              <w:rPr>
                <w:rFonts w:cs="Calibri"/>
                <w:szCs w:val="24"/>
              </w:rPr>
              <w:t>ë</w:t>
            </w:r>
            <w:r w:rsidR="009804F1" w:rsidRPr="00164B66">
              <w:rPr>
                <w:rFonts w:cs="Calibri"/>
                <w:szCs w:val="24"/>
              </w:rPr>
              <w:t xml:space="preserve">, ky </w:t>
            </w:r>
            <w:r w:rsidR="00F438B6" w:rsidRPr="00164B66">
              <w:rPr>
                <w:rFonts w:cs="Calibri"/>
                <w:szCs w:val="24"/>
              </w:rPr>
              <w:t>ë</w:t>
            </w:r>
            <w:r w:rsidR="009804F1" w:rsidRPr="00164B66">
              <w:rPr>
                <w:rFonts w:cs="Calibri"/>
                <w:szCs w:val="24"/>
              </w:rPr>
              <w:t>sht</w:t>
            </w:r>
            <w:r w:rsidR="00F438B6" w:rsidRPr="00164B66">
              <w:rPr>
                <w:rFonts w:cs="Calibri"/>
                <w:szCs w:val="24"/>
              </w:rPr>
              <w:t>ë</w:t>
            </w:r>
            <w:r w:rsidR="009804F1" w:rsidRPr="00164B66">
              <w:rPr>
                <w:rFonts w:cs="Calibri"/>
                <w:szCs w:val="24"/>
              </w:rPr>
              <w:t xml:space="preserve"> nj</w:t>
            </w:r>
            <w:r w:rsidR="00F438B6" w:rsidRPr="00164B66">
              <w:rPr>
                <w:rFonts w:cs="Calibri"/>
                <w:szCs w:val="24"/>
              </w:rPr>
              <w:t>ë</w:t>
            </w:r>
            <w:r w:rsidR="009804F1" w:rsidRPr="00164B66">
              <w:rPr>
                <w:rFonts w:cs="Calibri"/>
                <w:szCs w:val="24"/>
              </w:rPr>
              <w:t xml:space="preserve"> sesion praktik, ku pjes</w:t>
            </w:r>
            <w:r w:rsidR="00F438B6" w:rsidRPr="00164B66">
              <w:rPr>
                <w:rFonts w:cs="Calibri"/>
                <w:szCs w:val="24"/>
              </w:rPr>
              <w:t>ë</w:t>
            </w:r>
            <w:r w:rsidR="009804F1" w:rsidRPr="00164B66">
              <w:rPr>
                <w:rFonts w:cs="Calibri"/>
                <w:szCs w:val="24"/>
              </w:rPr>
              <w:t>marr</w:t>
            </w:r>
            <w:r w:rsidR="00F438B6" w:rsidRPr="00164B66">
              <w:rPr>
                <w:rFonts w:cs="Calibri"/>
                <w:szCs w:val="24"/>
              </w:rPr>
              <w:t>ë</w:t>
            </w:r>
            <w:r w:rsidR="009804F1" w:rsidRPr="00164B66">
              <w:rPr>
                <w:rFonts w:cs="Calibri"/>
                <w:szCs w:val="24"/>
              </w:rPr>
              <w:t>sit do t</w:t>
            </w:r>
            <w:r w:rsidR="00F438B6" w:rsidRPr="00164B66">
              <w:rPr>
                <w:rFonts w:cs="Calibri"/>
                <w:szCs w:val="24"/>
              </w:rPr>
              <w:t>ë</w:t>
            </w:r>
            <w:r w:rsidR="009804F1" w:rsidRPr="00164B66">
              <w:rPr>
                <w:rFonts w:cs="Calibri"/>
                <w:szCs w:val="24"/>
              </w:rPr>
              <w:t xml:space="preserve"> shqyrtojn</w:t>
            </w:r>
            <w:r w:rsidR="00F438B6" w:rsidRPr="00164B66">
              <w:rPr>
                <w:rFonts w:cs="Calibri"/>
                <w:szCs w:val="24"/>
              </w:rPr>
              <w:t>ë</w:t>
            </w:r>
            <w:r w:rsidR="009804F1" w:rsidRPr="00164B66">
              <w:rPr>
                <w:rFonts w:cs="Calibri"/>
                <w:szCs w:val="24"/>
              </w:rPr>
              <w:t xml:space="preserve"> planin e tyre t</w:t>
            </w:r>
            <w:r w:rsidR="00F438B6" w:rsidRPr="00164B66">
              <w:rPr>
                <w:rFonts w:cs="Calibri"/>
                <w:szCs w:val="24"/>
              </w:rPr>
              <w:t>ë</w:t>
            </w:r>
            <w:r w:rsidR="009804F1" w:rsidRPr="00164B66">
              <w:rPr>
                <w:rFonts w:cs="Calibri"/>
                <w:szCs w:val="24"/>
              </w:rPr>
              <w:t xml:space="preserve"> hetimit nga perspektiva e s</w:t>
            </w:r>
            <w:r w:rsidR="00D744E7" w:rsidRPr="00164B66">
              <w:rPr>
                <w:rFonts w:cs="Calibri"/>
                <w:szCs w:val="24"/>
              </w:rPr>
              <w:t xml:space="preserve">igurimit dhe marrjen </w:t>
            </w:r>
            <w:r w:rsidR="009804F1" w:rsidRPr="00164B66">
              <w:rPr>
                <w:rFonts w:cs="Calibri"/>
                <w:szCs w:val="24"/>
              </w:rPr>
              <w:t>e provave q</w:t>
            </w:r>
            <w:r w:rsidR="00F438B6" w:rsidRPr="00164B66">
              <w:rPr>
                <w:rFonts w:cs="Calibri"/>
                <w:szCs w:val="24"/>
              </w:rPr>
              <w:t>ë</w:t>
            </w:r>
            <w:r w:rsidR="009804F1" w:rsidRPr="00164B66">
              <w:rPr>
                <w:rFonts w:cs="Calibri"/>
                <w:szCs w:val="24"/>
              </w:rPr>
              <w:t xml:space="preserve"> lidhen me skenarin</w:t>
            </w:r>
            <w:r w:rsidR="00FC0B8C" w:rsidRPr="00164B66">
              <w:rPr>
                <w:rFonts w:cs="Calibri"/>
                <w:szCs w:val="24"/>
              </w:rPr>
              <w:t xml:space="preserve">. </w:t>
            </w:r>
            <w:r w:rsidR="009804F1" w:rsidRPr="00164B66">
              <w:rPr>
                <w:rFonts w:cs="Calibri"/>
                <w:szCs w:val="24"/>
              </w:rPr>
              <w:t>Informacioni i dh</w:t>
            </w:r>
            <w:r w:rsidR="00F438B6" w:rsidRPr="00164B66">
              <w:rPr>
                <w:rFonts w:cs="Calibri"/>
                <w:szCs w:val="24"/>
              </w:rPr>
              <w:t>ë</w:t>
            </w:r>
            <w:r w:rsidR="009804F1" w:rsidRPr="00164B66">
              <w:rPr>
                <w:rFonts w:cs="Calibri"/>
                <w:szCs w:val="24"/>
              </w:rPr>
              <w:t>n</w:t>
            </w:r>
            <w:r w:rsidR="00F438B6" w:rsidRPr="00164B66">
              <w:rPr>
                <w:rFonts w:cs="Calibri"/>
                <w:szCs w:val="24"/>
              </w:rPr>
              <w:t>ë</w:t>
            </w:r>
            <w:r w:rsidR="009804F1" w:rsidRPr="00164B66">
              <w:rPr>
                <w:rFonts w:cs="Calibri"/>
                <w:szCs w:val="24"/>
              </w:rPr>
              <w:t xml:space="preserve"> duhet tashm</w:t>
            </w:r>
            <w:r w:rsidR="00F438B6" w:rsidRPr="00164B66">
              <w:rPr>
                <w:rFonts w:cs="Calibri"/>
                <w:szCs w:val="24"/>
              </w:rPr>
              <w:t>ë</w:t>
            </w:r>
            <w:r w:rsidR="009804F1" w:rsidRPr="00164B66">
              <w:rPr>
                <w:rFonts w:cs="Calibri"/>
                <w:szCs w:val="24"/>
              </w:rPr>
              <w:t xml:space="preserve"> t’i ket</w:t>
            </w:r>
            <w:r w:rsidR="00F438B6" w:rsidRPr="00164B66">
              <w:rPr>
                <w:rFonts w:cs="Calibri"/>
                <w:szCs w:val="24"/>
              </w:rPr>
              <w:t>ë</w:t>
            </w:r>
            <w:r w:rsidR="009804F1" w:rsidRPr="00164B66">
              <w:rPr>
                <w:rFonts w:cs="Calibri"/>
                <w:szCs w:val="24"/>
              </w:rPr>
              <w:t xml:space="preserve"> pajisur pjes</w:t>
            </w:r>
            <w:r w:rsidR="00F438B6" w:rsidRPr="00164B66">
              <w:rPr>
                <w:rFonts w:cs="Calibri"/>
                <w:szCs w:val="24"/>
              </w:rPr>
              <w:t>ë</w:t>
            </w:r>
            <w:r w:rsidR="009804F1" w:rsidRPr="00164B66">
              <w:rPr>
                <w:rFonts w:cs="Calibri"/>
                <w:szCs w:val="24"/>
              </w:rPr>
              <w:t>marr</w:t>
            </w:r>
            <w:r w:rsidR="00F438B6" w:rsidRPr="00164B66">
              <w:rPr>
                <w:rFonts w:cs="Calibri"/>
                <w:szCs w:val="24"/>
              </w:rPr>
              <w:t>ë</w:t>
            </w:r>
            <w:r w:rsidR="009804F1" w:rsidRPr="00164B66">
              <w:rPr>
                <w:rFonts w:cs="Calibri"/>
                <w:szCs w:val="24"/>
              </w:rPr>
              <w:t>sit me mjaft konsiderata p</w:t>
            </w:r>
            <w:r w:rsidR="00F438B6" w:rsidRPr="00164B66">
              <w:rPr>
                <w:rFonts w:cs="Calibri"/>
                <w:szCs w:val="24"/>
              </w:rPr>
              <w:t>ë</w:t>
            </w:r>
            <w:r w:rsidR="009804F1" w:rsidRPr="00164B66">
              <w:rPr>
                <w:rFonts w:cs="Calibri"/>
                <w:szCs w:val="24"/>
              </w:rPr>
              <w:t>rsa i takon ruajtjes s</w:t>
            </w:r>
            <w:r w:rsidR="00F438B6" w:rsidRPr="00164B66">
              <w:rPr>
                <w:rFonts w:cs="Calibri"/>
                <w:szCs w:val="24"/>
              </w:rPr>
              <w:t>ë</w:t>
            </w:r>
            <w:r w:rsidR="009804F1" w:rsidRPr="00164B66">
              <w:rPr>
                <w:rFonts w:cs="Calibri"/>
                <w:szCs w:val="24"/>
              </w:rPr>
              <w:t xml:space="preserve"> t</w:t>
            </w:r>
            <w:r w:rsidR="00F438B6" w:rsidRPr="00164B66">
              <w:rPr>
                <w:rFonts w:cs="Calibri"/>
                <w:szCs w:val="24"/>
              </w:rPr>
              <w:t>ë</w:t>
            </w:r>
            <w:r w:rsidR="009804F1" w:rsidRPr="00164B66">
              <w:rPr>
                <w:rFonts w:cs="Calibri"/>
                <w:szCs w:val="24"/>
              </w:rPr>
              <w:t xml:space="preserve"> dh</w:t>
            </w:r>
            <w:r w:rsidR="00F438B6" w:rsidRPr="00164B66">
              <w:rPr>
                <w:rFonts w:cs="Calibri"/>
                <w:szCs w:val="24"/>
              </w:rPr>
              <w:t>ë</w:t>
            </w:r>
            <w:r w:rsidR="009804F1" w:rsidRPr="00164B66">
              <w:rPr>
                <w:rFonts w:cs="Calibri"/>
                <w:szCs w:val="24"/>
              </w:rPr>
              <w:t>nave q</w:t>
            </w:r>
            <w:r w:rsidR="00F438B6" w:rsidRPr="00164B66">
              <w:rPr>
                <w:rFonts w:cs="Calibri"/>
                <w:szCs w:val="24"/>
              </w:rPr>
              <w:t>ë</w:t>
            </w:r>
            <w:r w:rsidR="009804F1" w:rsidRPr="00164B66">
              <w:rPr>
                <w:rFonts w:cs="Calibri"/>
                <w:szCs w:val="24"/>
              </w:rPr>
              <w:t xml:space="preserve"> ka t</w:t>
            </w:r>
            <w:r w:rsidR="00F438B6" w:rsidRPr="00164B66">
              <w:rPr>
                <w:rFonts w:cs="Calibri"/>
                <w:szCs w:val="24"/>
              </w:rPr>
              <w:t>ë</w:t>
            </w:r>
            <w:r w:rsidR="009804F1" w:rsidRPr="00164B66">
              <w:rPr>
                <w:rFonts w:cs="Calibri"/>
                <w:szCs w:val="24"/>
              </w:rPr>
              <w:t xml:space="preserve"> ngjar</w:t>
            </w:r>
            <w:r w:rsidR="00F438B6" w:rsidRPr="00164B66">
              <w:rPr>
                <w:rFonts w:cs="Calibri"/>
                <w:szCs w:val="24"/>
              </w:rPr>
              <w:t>ë</w:t>
            </w:r>
            <w:r w:rsidR="009804F1" w:rsidRPr="00164B66">
              <w:rPr>
                <w:rFonts w:cs="Calibri"/>
                <w:szCs w:val="24"/>
              </w:rPr>
              <w:t xml:space="preserve"> t</w:t>
            </w:r>
            <w:r w:rsidR="00F438B6" w:rsidRPr="00164B66">
              <w:rPr>
                <w:rFonts w:cs="Calibri"/>
                <w:szCs w:val="24"/>
              </w:rPr>
              <w:t>ë</w:t>
            </w:r>
            <w:r w:rsidR="009804F1" w:rsidRPr="00164B66">
              <w:rPr>
                <w:rFonts w:cs="Calibri"/>
                <w:szCs w:val="24"/>
              </w:rPr>
              <w:t xml:space="preserve"> eliminohen p</w:t>
            </w:r>
            <w:r w:rsidR="00F438B6" w:rsidRPr="00164B66">
              <w:rPr>
                <w:rFonts w:cs="Calibri"/>
                <w:szCs w:val="24"/>
              </w:rPr>
              <w:t>ë</w:t>
            </w:r>
            <w:r w:rsidR="009804F1" w:rsidRPr="00164B66">
              <w:rPr>
                <w:rFonts w:cs="Calibri"/>
                <w:szCs w:val="24"/>
              </w:rPr>
              <w:t>rpara l</w:t>
            </w:r>
            <w:r w:rsidR="00F438B6" w:rsidRPr="00164B66">
              <w:rPr>
                <w:rFonts w:cs="Calibri"/>
                <w:szCs w:val="24"/>
              </w:rPr>
              <w:t>ë</w:t>
            </w:r>
            <w:r w:rsidR="009804F1" w:rsidRPr="00164B66">
              <w:rPr>
                <w:rFonts w:cs="Calibri"/>
                <w:szCs w:val="24"/>
              </w:rPr>
              <w:t>shimit t</w:t>
            </w:r>
            <w:r w:rsidR="00F438B6" w:rsidRPr="00164B66">
              <w:rPr>
                <w:rFonts w:cs="Calibri"/>
                <w:szCs w:val="24"/>
              </w:rPr>
              <w:t>ë</w:t>
            </w:r>
            <w:r w:rsidR="009804F1" w:rsidRPr="00164B66">
              <w:rPr>
                <w:rFonts w:cs="Calibri"/>
                <w:szCs w:val="24"/>
              </w:rPr>
              <w:t xml:space="preserve"> </w:t>
            </w:r>
            <w:r w:rsidR="00D744E7" w:rsidRPr="00164B66">
              <w:rPr>
                <w:rFonts w:cs="Calibri"/>
                <w:szCs w:val="24"/>
              </w:rPr>
              <w:t>NNJ</w:t>
            </w:r>
            <w:r w:rsidR="009804F1" w:rsidRPr="00164B66">
              <w:rPr>
                <w:rFonts w:cs="Calibri"/>
                <w:szCs w:val="24"/>
              </w:rPr>
              <w:t>-ve dhe marrjes s</w:t>
            </w:r>
            <w:r w:rsidR="00F438B6" w:rsidRPr="00164B66">
              <w:rPr>
                <w:rFonts w:cs="Calibri"/>
                <w:szCs w:val="24"/>
              </w:rPr>
              <w:t>ë</w:t>
            </w:r>
            <w:r w:rsidR="009804F1" w:rsidRPr="00164B66">
              <w:rPr>
                <w:rFonts w:cs="Calibri"/>
                <w:szCs w:val="24"/>
              </w:rPr>
              <w:t xml:space="preserve"> m</w:t>
            </w:r>
            <w:r w:rsidR="00F438B6" w:rsidRPr="00164B66">
              <w:rPr>
                <w:rFonts w:cs="Calibri"/>
                <w:szCs w:val="24"/>
              </w:rPr>
              <w:t>ë</w:t>
            </w:r>
            <w:r w:rsidR="009804F1" w:rsidRPr="00164B66">
              <w:rPr>
                <w:rFonts w:cs="Calibri"/>
                <w:szCs w:val="24"/>
              </w:rPr>
              <w:t>passhme t</w:t>
            </w:r>
            <w:r w:rsidR="00F438B6" w:rsidRPr="00164B66">
              <w:rPr>
                <w:rFonts w:cs="Calibri"/>
                <w:szCs w:val="24"/>
              </w:rPr>
              <w:t>ë</w:t>
            </w:r>
            <w:r w:rsidR="009804F1" w:rsidRPr="00164B66">
              <w:rPr>
                <w:rFonts w:cs="Calibri"/>
                <w:szCs w:val="24"/>
              </w:rPr>
              <w:t xml:space="preserve"> t</w:t>
            </w:r>
            <w:r w:rsidR="00F438B6" w:rsidRPr="00164B66">
              <w:rPr>
                <w:rFonts w:cs="Calibri"/>
                <w:szCs w:val="24"/>
              </w:rPr>
              <w:t>ë</w:t>
            </w:r>
            <w:r w:rsidR="009804F1" w:rsidRPr="00164B66">
              <w:rPr>
                <w:rFonts w:cs="Calibri"/>
                <w:szCs w:val="24"/>
              </w:rPr>
              <w:t xml:space="preserve"> dh</w:t>
            </w:r>
            <w:r w:rsidR="00F438B6" w:rsidRPr="00164B66">
              <w:rPr>
                <w:rFonts w:cs="Calibri"/>
                <w:szCs w:val="24"/>
              </w:rPr>
              <w:t>ë</w:t>
            </w:r>
            <w:r w:rsidR="009804F1" w:rsidRPr="00164B66">
              <w:rPr>
                <w:rFonts w:cs="Calibri"/>
                <w:szCs w:val="24"/>
              </w:rPr>
              <w:t>nave t</w:t>
            </w:r>
            <w:r w:rsidR="00F438B6" w:rsidRPr="00164B66">
              <w:rPr>
                <w:rFonts w:cs="Calibri"/>
                <w:szCs w:val="24"/>
              </w:rPr>
              <w:t>ë</w:t>
            </w:r>
            <w:r w:rsidR="009804F1" w:rsidRPr="00164B66">
              <w:rPr>
                <w:rFonts w:cs="Calibri"/>
                <w:szCs w:val="24"/>
              </w:rPr>
              <w:t xml:space="preserve"> ruajtura n</w:t>
            </w:r>
            <w:r w:rsidR="00F438B6" w:rsidRPr="00164B66">
              <w:rPr>
                <w:rFonts w:cs="Calibri"/>
                <w:szCs w:val="24"/>
              </w:rPr>
              <w:t>ë</w:t>
            </w:r>
            <w:r w:rsidR="009804F1" w:rsidRPr="00164B66">
              <w:rPr>
                <w:rFonts w:cs="Calibri"/>
                <w:szCs w:val="24"/>
              </w:rPr>
              <w:t xml:space="preserve"> form</w:t>
            </w:r>
            <w:r w:rsidR="00F438B6" w:rsidRPr="00164B66">
              <w:rPr>
                <w:rFonts w:cs="Calibri"/>
                <w:szCs w:val="24"/>
              </w:rPr>
              <w:t>ë</w:t>
            </w:r>
            <w:r w:rsidR="009804F1" w:rsidRPr="00164B66">
              <w:rPr>
                <w:rFonts w:cs="Calibri"/>
                <w:szCs w:val="24"/>
              </w:rPr>
              <w:t xml:space="preserve"> evidenciare</w:t>
            </w:r>
            <w:r w:rsidR="00FC0B8C" w:rsidRPr="00164B66">
              <w:rPr>
                <w:rFonts w:cs="Calibri"/>
                <w:szCs w:val="24"/>
              </w:rPr>
              <w:t xml:space="preserve">. </w:t>
            </w:r>
            <w:r w:rsidR="00730A70" w:rsidRPr="00164B66">
              <w:rPr>
                <w:rFonts w:cs="Calibri"/>
                <w:szCs w:val="24"/>
              </w:rPr>
              <w:t>Prezantimi n</w:t>
            </w:r>
            <w:r w:rsidR="00F438B6" w:rsidRPr="00164B66">
              <w:rPr>
                <w:rFonts w:cs="Calibri"/>
                <w:szCs w:val="24"/>
              </w:rPr>
              <w:t>ë</w:t>
            </w:r>
            <w:r w:rsidR="00730A70" w:rsidRPr="00164B66">
              <w:rPr>
                <w:rFonts w:cs="Calibri"/>
                <w:szCs w:val="24"/>
              </w:rPr>
              <w:t xml:space="preserve"> sesionin e kaluar duhet t</w:t>
            </w:r>
            <w:r w:rsidR="00F438B6" w:rsidRPr="00164B66">
              <w:rPr>
                <w:rFonts w:cs="Calibri"/>
                <w:szCs w:val="24"/>
              </w:rPr>
              <w:t>ë</w:t>
            </w:r>
            <w:r w:rsidR="00730A70" w:rsidRPr="00164B66">
              <w:rPr>
                <w:rFonts w:cs="Calibri"/>
                <w:szCs w:val="24"/>
              </w:rPr>
              <w:t xml:space="preserve"> p</w:t>
            </w:r>
            <w:r w:rsidR="00F438B6" w:rsidRPr="00164B66">
              <w:rPr>
                <w:rFonts w:cs="Calibri"/>
                <w:szCs w:val="24"/>
              </w:rPr>
              <w:t>ë</w:t>
            </w:r>
            <w:r w:rsidR="00730A70" w:rsidRPr="00164B66">
              <w:rPr>
                <w:rFonts w:cs="Calibri"/>
                <w:szCs w:val="24"/>
              </w:rPr>
              <w:t>rdoret nga pjes</w:t>
            </w:r>
            <w:r w:rsidR="00F438B6" w:rsidRPr="00164B66">
              <w:rPr>
                <w:rFonts w:cs="Calibri"/>
                <w:szCs w:val="24"/>
              </w:rPr>
              <w:t>ë</w:t>
            </w:r>
            <w:r w:rsidR="00730A70" w:rsidRPr="00164B66">
              <w:rPr>
                <w:rFonts w:cs="Calibri"/>
                <w:szCs w:val="24"/>
              </w:rPr>
              <w:t>marr</w:t>
            </w:r>
            <w:r w:rsidR="00F438B6" w:rsidRPr="00164B66">
              <w:rPr>
                <w:rFonts w:cs="Calibri"/>
                <w:szCs w:val="24"/>
              </w:rPr>
              <w:t>ë</w:t>
            </w:r>
            <w:r w:rsidR="00730A70" w:rsidRPr="00164B66">
              <w:rPr>
                <w:rFonts w:cs="Calibri"/>
                <w:szCs w:val="24"/>
              </w:rPr>
              <w:t>sit p</w:t>
            </w:r>
            <w:r w:rsidR="00F438B6" w:rsidRPr="00164B66">
              <w:rPr>
                <w:rFonts w:cs="Calibri"/>
                <w:szCs w:val="24"/>
              </w:rPr>
              <w:t>ë</w:t>
            </w:r>
            <w:r w:rsidR="00730A70" w:rsidRPr="00164B66">
              <w:rPr>
                <w:rFonts w:cs="Calibri"/>
                <w:szCs w:val="24"/>
              </w:rPr>
              <w:t>r t</w:t>
            </w:r>
            <w:r w:rsidR="00F438B6" w:rsidRPr="00164B66">
              <w:rPr>
                <w:rFonts w:cs="Calibri"/>
                <w:szCs w:val="24"/>
              </w:rPr>
              <w:t>ë</w:t>
            </w:r>
            <w:r w:rsidR="00730A70" w:rsidRPr="00164B66">
              <w:rPr>
                <w:rFonts w:cs="Calibri"/>
                <w:szCs w:val="24"/>
              </w:rPr>
              <w:t xml:space="preserve"> identifikuar dhe prioritizuar metodat m</w:t>
            </w:r>
            <w:r w:rsidR="00F438B6" w:rsidRPr="00164B66">
              <w:rPr>
                <w:rFonts w:cs="Calibri"/>
                <w:szCs w:val="24"/>
              </w:rPr>
              <w:t>ë</w:t>
            </w:r>
            <w:r w:rsidR="00730A70" w:rsidRPr="00164B66">
              <w:rPr>
                <w:rFonts w:cs="Calibri"/>
                <w:szCs w:val="24"/>
              </w:rPr>
              <w:t xml:space="preserve"> t</w:t>
            </w:r>
            <w:r w:rsidR="00F438B6" w:rsidRPr="00164B66">
              <w:rPr>
                <w:rFonts w:cs="Calibri"/>
                <w:szCs w:val="24"/>
              </w:rPr>
              <w:t>ë</w:t>
            </w:r>
            <w:r w:rsidR="00730A70" w:rsidRPr="00164B66">
              <w:rPr>
                <w:rFonts w:cs="Calibri"/>
                <w:szCs w:val="24"/>
              </w:rPr>
              <w:t xml:space="preserve"> mira</w:t>
            </w:r>
            <w:r w:rsidR="00FC0B8C" w:rsidRPr="00164B66">
              <w:rPr>
                <w:rFonts w:cs="Calibri"/>
                <w:szCs w:val="24"/>
              </w:rPr>
              <w:t>.</w:t>
            </w:r>
          </w:p>
        </w:tc>
      </w:tr>
      <w:tr w:rsidR="00E34FE2" w:rsidRPr="00164B66" w:rsidTr="007D3D4A">
        <w:trPr>
          <w:trHeight w:val="1400"/>
        </w:trPr>
        <w:tc>
          <w:tcPr>
            <w:tcW w:w="1494" w:type="dxa"/>
            <w:tcBorders>
              <w:top w:val="single" w:sz="4" w:space="0" w:color="000000"/>
              <w:left w:val="single" w:sz="4" w:space="0" w:color="000000"/>
              <w:bottom w:val="single" w:sz="4" w:space="0" w:color="000000"/>
              <w:right w:val="single" w:sz="4" w:space="0" w:color="000000"/>
            </w:tcBorders>
          </w:tcPr>
          <w:p w:rsidR="00E34FE2" w:rsidRPr="00164B66" w:rsidRDefault="00E34FE2" w:rsidP="007D3D4A">
            <w:pPr>
              <w:tabs>
                <w:tab w:val="left" w:pos="426"/>
                <w:tab w:val="left" w:pos="851"/>
              </w:tabs>
              <w:spacing w:line="280" w:lineRule="exact"/>
              <w:rPr>
                <w:rFonts w:cs="Calibri"/>
                <w:b/>
                <w:szCs w:val="24"/>
              </w:rPr>
            </w:pPr>
          </w:p>
        </w:tc>
        <w:tc>
          <w:tcPr>
            <w:tcW w:w="7226" w:type="dxa"/>
            <w:gridSpan w:val="2"/>
            <w:tcBorders>
              <w:top w:val="single" w:sz="4" w:space="0" w:color="000000"/>
              <w:left w:val="single" w:sz="4" w:space="0" w:color="000000"/>
              <w:bottom w:val="single" w:sz="4" w:space="0" w:color="000000"/>
              <w:right w:val="single" w:sz="4" w:space="0" w:color="000000"/>
            </w:tcBorders>
          </w:tcPr>
          <w:p w:rsidR="00E34FE2" w:rsidRPr="00164B66" w:rsidRDefault="00730A70" w:rsidP="007D3D4A">
            <w:pPr>
              <w:tabs>
                <w:tab w:val="left" w:pos="426"/>
                <w:tab w:val="left" w:pos="851"/>
              </w:tabs>
              <w:spacing w:line="280" w:lineRule="exact"/>
              <w:rPr>
                <w:rFonts w:cs="Calibri"/>
                <w:b/>
                <w:szCs w:val="24"/>
              </w:rPr>
            </w:pPr>
            <w:r w:rsidRPr="00164B66">
              <w:rPr>
                <w:rFonts w:cs="Calibri"/>
                <w:b/>
                <w:szCs w:val="24"/>
              </w:rPr>
              <w:t>Kontrolli i Njohurive</w:t>
            </w:r>
          </w:p>
          <w:p w:rsidR="00E34FE2" w:rsidRPr="00164B66" w:rsidRDefault="00730A70" w:rsidP="00730A70">
            <w:pPr>
              <w:tabs>
                <w:tab w:val="left" w:pos="426"/>
                <w:tab w:val="left" w:pos="851"/>
              </w:tabs>
              <w:spacing w:line="280" w:lineRule="exact"/>
              <w:rPr>
                <w:rFonts w:cs="Calibri"/>
                <w:szCs w:val="24"/>
              </w:rPr>
            </w:pPr>
            <w:r w:rsidRPr="00164B66">
              <w:rPr>
                <w:rFonts w:cs="Calibri"/>
                <w:szCs w:val="24"/>
              </w:rPr>
              <w:t xml:space="preserve">Nuk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parashikuar asnj</w:t>
            </w:r>
            <w:r w:rsidR="00F438B6" w:rsidRPr="00164B66">
              <w:rPr>
                <w:rFonts w:cs="Calibri"/>
                <w:szCs w:val="24"/>
              </w:rPr>
              <w:t>ë</w:t>
            </w:r>
            <w:r w:rsidRPr="00164B66">
              <w:rPr>
                <w:rFonts w:cs="Calibri"/>
                <w:szCs w:val="24"/>
              </w:rPr>
              <w:t xml:space="preserve"> kontroll specifik p</w:t>
            </w:r>
            <w:r w:rsidR="00F438B6" w:rsidRPr="00164B66">
              <w:rPr>
                <w:rFonts w:cs="Calibri"/>
                <w:szCs w:val="24"/>
              </w:rPr>
              <w:t>ë</w:t>
            </w:r>
            <w:r w:rsidRPr="00164B66">
              <w:rPr>
                <w:rFonts w:cs="Calibri"/>
                <w:szCs w:val="24"/>
              </w:rPr>
              <w:t>r njohurit</w:t>
            </w:r>
            <w:r w:rsidR="00F438B6" w:rsidRPr="00164B66">
              <w:rPr>
                <w:rFonts w:cs="Calibri"/>
                <w:szCs w:val="24"/>
              </w:rPr>
              <w:t>ë</w:t>
            </w:r>
            <w:r w:rsidRPr="00164B66">
              <w:rPr>
                <w:rFonts w:cs="Calibri"/>
                <w:szCs w:val="24"/>
              </w:rPr>
              <w:t xml:space="preserve"> krahas atyre q</w:t>
            </w:r>
            <w:r w:rsidR="00F438B6" w:rsidRPr="00164B66">
              <w:rPr>
                <w:rFonts w:cs="Calibri"/>
                <w:szCs w:val="24"/>
              </w:rPr>
              <w:t>ë</w:t>
            </w:r>
            <w:r w:rsidRPr="00164B66">
              <w:rPr>
                <w:rFonts w:cs="Calibri"/>
                <w:szCs w:val="24"/>
              </w:rPr>
              <w:t xml:space="preserve"> jan</w:t>
            </w:r>
            <w:r w:rsidR="00F438B6" w:rsidRPr="00164B66">
              <w:rPr>
                <w:rFonts w:cs="Calibri"/>
                <w:szCs w:val="24"/>
              </w:rPr>
              <w:t>ë</w:t>
            </w:r>
            <w:r w:rsidRPr="00164B66">
              <w:rPr>
                <w:rFonts w:cs="Calibri"/>
                <w:szCs w:val="24"/>
              </w:rPr>
              <w:t xml:space="preserve"> renditur m</w:t>
            </w:r>
            <w:r w:rsidR="00F438B6" w:rsidRPr="00164B66">
              <w:rPr>
                <w:rFonts w:cs="Calibri"/>
                <w:szCs w:val="24"/>
              </w:rPr>
              <w:t>ë</w:t>
            </w:r>
            <w:r w:rsidRPr="00164B66">
              <w:rPr>
                <w:rFonts w:cs="Calibri"/>
                <w:szCs w:val="24"/>
              </w:rPr>
              <w:t xml:space="preserve"> lart p</w:t>
            </w:r>
            <w:r w:rsidR="00F438B6" w:rsidRPr="00164B66">
              <w:rPr>
                <w:rFonts w:cs="Calibri"/>
                <w:szCs w:val="24"/>
              </w:rPr>
              <w:t>ë</w:t>
            </w:r>
            <w:r w:rsidRPr="00164B66">
              <w:rPr>
                <w:rFonts w:cs="Calibri"/>
                <w:szCs w:val="24"/>
              </w:rPr>
              <w:t>r k</w:t>
            </w:r>
            <w:r w:rsidR="00F438B6" w:rsidRPr="00164B66">
              <w:rPr>
                <w:rFonts w:cs="Calibri"/>
                <w:szCs w:val="24"/>
              </w:rPr>
              <w:t>ë</w:t>
            </w:r>
            <w:r w:rsidRPr="00164B66">
              <w:rPr>
                <w:rFonts w:cs="Calibri"/>
                <w:szCs w:val="24"/>
              </w:rPr>
              <w:t>t</w:t>
            </w:r>
            <w:r w:rsidR="00F438B6" w:rsidRPr="00164B66">
              <w:rPr>
                <w:rFonts w:cs="Calibri"/>
                <w:szCs w:val="24"/>
              </w:rPr>
              <w:t>ë</w:t>
            </w:r>
            <w:r w:rsidRPr="00164B66">
              <w:rPr>
                <w:rFonts w:cs="Calibri"/>
                <w:szCs w:val="24"/>
              </w:rPr>
              <w:t xml:space="preserve"> kurs. Nuk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k</w:t>
            </w:r>
            <w:r w:rsidR="00F438B6" w:rsidRPr="00164B66">
              <w:rPr>
                <w:rFonts w:cs="Calibri"/>
                <w:szCs w:val="24"/>
              </w:rPr>
              <w:t>ë</w:t>
            </w:r>
            <w:r w:rsidRPr="00164B66">
              <w:rPr>
                <w:rFonts w:cs="Calibri"/>
                <w:szCs w:val="24"/>
              </w:rPr>
              <w:t>rkuar asnj</w:t>
            </w:r>
            <w:r w:rsidR="00F438B6" w:rsidRPr="00164B66">
              <w:rPr>
                <w:rFonts w:cs="Calibri"/>
                <w:szCs w:val="24"/>
              </w:rPr>
              <w:t>ë</w:t>
            </w:r>
            <w:r w:rsidRPr="00164B66">
              <w:rPr>
                <w:rFonts w:cs="Calibri"/>
                <w:szCs w:val="24"/>
              </w:rPr>
              <w:t xml:space="preserve"> vler</w:t>
            </w:r>
            <w:r w:rsidR="00F438B6" w:rsidRPr="00164B66">
              <w:rPr>
                <w:rFonts w:cs="Calibri"/>
                <w:szCs w:val="24"/>
              </w:rPr>
              <w:t>ë</w:t>
            </w:r>
            <w:r w:rsidRPr="00164B66">
              <w:rPr>
                <w:rFonts w:cs="Calibri"/>
                <w:szCs w:val="24"/>
              </w:rPr>
              <w:t xml:space="preserve">sim zyrtar.                                                                                      </w:t>
            </w:r>
            <w:r w:rsidR="00E34FE2" w:rsidRPr="00164B66">
              <w:rPr>
                <w:rFonts w:cs="Calibri"/>
                <w:szCs w:val="24"/>
              </w:rPr>
              <w:t xml:space="preserve"> </w:t>
            </w:r>
          </w:p>
        </w:tc>
      </w:tr>
    </w:tbl>
    <w:p w:rsidR="00807B4F" w:rsidRPr="00164B66" w:rsidRDefault="00807B4F" w:rsidP="00C75546">
      <w:pPr>
        <w:tabs>
          <w:tab w:val="left" w:pos="426"/>
          <w:tab w:val="left" w:pos="851"/>
        </w:tabs>
        <w:spacing w:after="120"/>
        <w:ind w:left="851" w:hanging="851"/>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494"/>
        <w:gridCol w:w="4742"/>
        <w:gridCol w:w="2484"/>
      </w:tblGrid>
      <w:tr w:rsidR="00807B4F" w:rsidRPr="00164B66" w:rsidTr="00E46ACE">
        <w:tc>
          <w:tcPr>
            <w:tcW w:w="6236" w:type="dxa"/>
            <w:gridSpan w:val="2"/>
            <w:shd w:val="clear" w:color="auto" w:fill="D9D9D9"/>
            <w:vAlign w:val="center"/>
          </w:tcPr>
          <w:p w:rsidR="00807B4F" w:rsidRPr="00164B66" w:rsidRDefault="00730A70" w:rsidP="00730A70">
            <w:pPr>
              <w:pStyle w:val="Heading2"/>
              <w:tabs>
                <w:tab w:val="num" w:pos="0"/>
              </w:tabs>
              <w:spacing w:after="120" w:line="280" w:lineRule="exact"/>
              <w:jc w:val="left"/>
              <w:rPr>
                <w:rFonts w:cs="Calibri"/>
                <w:b w:val="0"/>
                <w:szCs w:val="24"/>
                <w:lang w:val="sq-AL"/>
              </w:rPr>
            </w:pPr>
            <w:bookmarkStart w:id="48" w:name="_Toc238792116"/>
            <w:r w:rsidRPr="00164B66">
              <w:rPr>
                <w:sz w:val="18"/>
                <w:lang w:val="sq-AL"/>
              </w:rPr>
              <w:t>M</w:t>
            </w:r>
            <w:r w:rsidR="00F438B6" w:rsidRPr="00164B66">
              <w:rPr>
                <w:sz w:val="18"/>
                <w:lang w:val="sq-AL"/>
              </w:rPr>
              <w:t>ë</w:t>
            </w:r>
            <w:r w:rsidRPr="00164B66">
              <w:rPr>
                <w:sz w:val="18"/>
                <w:lang w:val="sq-AL"/>
              </w:rPr>
              <w:t>simi: 1.1.6–Puna n</w:t>
            </w:r>
            <w:r w:rsidR="00F438B6" w:rsidRPr="00164B66">
              <w:rPr>
                <w:sz w:val="18"/>
                <w:lang w:val="sq-AL"/>
              </w:rPr>
              <w:t>ë</w:t>
            </w:r>
            <w:r w:rsidRPr="00164B66">
              <w:rPr>
                <w:sz w:val="18"/>
                <w:lang w:val="sq-AL"/>
              </w:rPr>
              <w:t xml:space="preserve"> Grup </w:t>
            </w:r>
            <w:r w:rsidR="00807B4F" w:rsidRPr="00164B66">
              <w:rPr>
                <w:sz w:val="18"/>
                <w:lang w:val="sq-AL"/>
              </w:rPr>
              <w:t>– Identifi</w:t>
            </w:r>
            <w:r w:rsidRPr="00164B66">
              <w:rPr>
                <w:sz w:val="18"/>
                <w:lang w:val="sq-AL"/>
              </w:rPr>
              <w:t>kimi i t</w:t>
            </w:r>
            <w:r w:rsidR="00F438B6" w:rsidRPr="00164B66">
              <w:rPr>
                <w:sz w:val="18"/>
                <w:lang w:val="sq-AL"/>
              </w:rPr>
              <w:t>ë</w:t>
            </w:r>
            <w:r w:rsidRPr="00164B66">
              <w:rPr>
                <w:sz w:val="18"/>
                <w:lang w:val="sq-AL"/>
              </w:rPr>
              <w:t xml:space="preserve"> Dyshuarve</w:t>
            </w:r>
            <w:bookmarkEnd w:id="48"/>
          </w:p>
        </w:tc>
        <w:tc>
          <w:tcPr>
            <w:tcW w:w="2484" w:type="dxa"/>
            <w:shd w:val="clear" w:color="auto" w:fill="D9D9D9"/>
            <w:vAlign w:val="center"/>
          </w:tcPr>
          <w:p w:rsidR="00807B4F" w:rsidRPr="00164B66" w:rsidRDefault="00730A70" w:rsidP="00730A70">
            <w:pPr>
              <w:tabs>
                <w:tab w:val="left" w:pos="426"/>
                <w:tab w:val="left" w:pos="851"/>
              </w:tabs>
              <w:spacing w:line="240" w:lineRule="auto"/>
              <w:rPr>
                <w:rFonts w:cs="Calibri"/>
                <w:b/>
                <w:szCs w:val="24"/>
              </w:rPr>
            </w:pPr>
            <w:r w:rsidRPr="00164B66">
              <w:rPr>
                <w:rFonts w:cs="Calibri"/>
                <w:b/>
                <w:szCs w:val="24"/>
              </w:rPr>
              <w:t>Koh</w:t>
            </w:r>
            <w:r w:rsidR="00F438B6" w:rsidRPr="00164B66">
              <w:rPr>
                <w:rFonts w:cs="Calibri"/>
                <w:b/>
                <w:szCs w:val="24"/>
              </w:rPr>
              <w:t>ë</w:t>
            </w:r>
            <w:r w:rsidRPr="00164B66">
              <w:rPr>
                <w:rFonts w:cs="Calibri"/>
                <w:b/>
                <w:szCs w:val="24"/>
              </w:rPr>
              <w:t>zgjatja</w:t>
            </w:r>
            <w:r w:rsidR="00807B4F" w:rsidRPr="00164B66">
              <w:rPr>
                <w:rFonts w:cs="Calibri"/>
                <w:b/>
                <w:szCs w:val="24"/>
              </w:rPr>
              <w:t>: 60 Minut</w:t>
            </w:r>
            <w:r w:rsidRPr="00164B66">
              <w:rPr>
                <w:rFonts w:cs="Calibri"/>
                <w:b/>
                <w:szCs w:val="24"/>
              </w:rPr>
              <w:t>a</w:t>
            </w:r>
          </w:p>
        </w:tc>
      </w:tr>
      <w:tr w:rsidR="00807B4F" w:rsidRPr="00164B66" w:rsidTr="00E46ACE">
        <w:tc>
          <w:tcPr>
            <w:tcW w:w="8720" w:type="dxa"/>
            <w:gridSpan w:val="3"/>
          </w:tcPr>
          <w:p w:rsidR="00730A70" w:rsidRPr="00164B66" w:rsidRDefault="00730A70" w:rsidP="00730A70">
            <w:pPr>
              <w:tabs>
                <w:tab w:val="left" w:pos="426"/>
                <w:tab w:val="left" w:pos="851"/>
              </w:tabs>
              <w:spacing w:line="280" w:lineRule="exact"/>
              <w:jc w:val="left"/>
              <w:rPr>
                <w:rFonts w:cs="Calibri"/>
                <w:b/>
                <w:szCs w:val="24"/>
              </w:rPr>
            </w:pPr>
            <w:r w:rsidRPr="00164B66">
              <w:rPr>
                <w:rFonts w:cs="Calibri"/>
                <w:b/>
                <w:szCs w:val="24"/>
              </w:rPr>
              <w:t>Burimet materiale t</w:t>
            </w:r>
            <w:r w:rsidR="00F438B6" w:rsidRPr="00164B66">
              <w:rPr>
                <w:rFonts w:cs="Calibri"/>
                <w:b/>
                <w:szCs w:val="24"/>
              </w:rPr>
              <w:t>ë</w:t>
            </w:r>
            <w:r w:rsidRPr="00164B66">
              <w:rPr>
                <w:rFonts w:cs="Calibri"/>
                <w:b/>
                <w:szCs w:val="24"/>
              </w:rPr>
              <w:t xml:space="preserve"> k</w:t>
            </w:r>
            <w:r w:rsidR="00F438B6" w:rsidRPr="00164B66">
              <w:rPr>
                <w:rFonts w:cs="Calibri"/>
                <w:b/>
                <w:szCs w:val="24"/>
              </w:rPr>
              <w:t>ë</w:t>
            </w:r>
            <w:r w:rsidRPr="00164B66">
              <w:rPr>
                <w:rFonts w:cs="Calibri"/>
                <w:b/>
                <w:szCs w:val="24"/>
              </w:rPr>
              <w:t>rkuara:</w:t>
            </w:r>
            <w:r w:rsidRPr="00164B66">
              <w:t xml:space="preserve"> </w:t>
            </w:r>
          </w:p>
          <w:p w:rsidR="00730A70" w:rsidRPr="00164B66" w:rsidRDefault="00730A70" w:rsidP="00730A70">
            <w:pPr>
              <w:pStyle w:val="bul1g"/>
            </w:pPr>
            <w:r w:rsidRPr="00164B66">
              <w:t>Nj</w:t>
            </w:r>
            <w:r w:rsidR="00F438B6" w:rsidRPr="00164B66">
              <w:t>ë</w:t>
            </w:r>
            <w:r w:rsidRPr="00164B66">
              <w:t xml:space="preserve"> sall</w:t>
            </w:r>
            <w:r w:rsidR="00F438B6" w:rsidRPr="00164B66">
              <w:t>ë</w:t>
            </w:r>
            <w:r w:rsidR="00D744E7" w:rsidRPr="00164B66">
              <w:t xml:space="preserve"> e</w:t>
            </w:r>
            <w:r w:rsidRPr="00164B66">
              <w:t xml:space="preserve"> p</w:t>
            </w:r>
            <w:r w:rsidR="00F438B6" w:rsidRPr="00164B66">
              <w:t>ë</w:t>
            </w:r>
            <w:r w:rsidRPr="00164B66">
              <w:t>rshtatshme p</w:t>
            </w:r>
            <w:r w:rsidR="00F438B6" w:rsidRPr="00164B66">
              <w:t>ë</w:t>
            </w:r>
            <w:r w:rsidRPr="00164B66">
              <w:t>r nj</w:t>
            </w:r>
            <w:r w:rsidR="00F438B6" w:rsidRPr="00164B66">
              <w:t>ë</w:t>
            </w:r>
            <w:r w:rsidRPr="00164B66">
              <w:t xml:space="preserve"> num</w:t>
            </w:r>
            <w:r w:rsidR="00F438B6" w:rsidRPr="00164B66">
              <w:t>ë</w:t>
            </w:r>
            <w:r w:rsidRPr="00164B66">
              <w:t>r t</w:t>
            </w:r>
            <w:r w:rsidR="00F438B6" w:rsidRPr="00164B66">
              <w:t>ë</w:t>
            </w:r>
            <w:r w:rsidRPr="00164B66">
              <w:t xml:space="preserve"> parashikuar pjes</w:t>
            </w:r>
            <w:r w:rsidR="00F438B6" w:rsidRPr="00164B66">
              <w:t>ë</w:t>
            </w:r>
            <w:r w:rsidRPr="00164B66">
              <w:t>marr</w:t>
            </w:r>
            <w:r w:rsidR="00F438B6" w:rsidRPr="00164B66">
              <w:t>ë</w:t>
            </w:r>
            <w:r w:rsidRPr="00164B66">
              <w:t>sish. Kjo sall</w:t>
            </w:r>
            <w:r w:rsidR="00F438B6" w:rsidRPr="00164B66">
              <w:t>ë</w:t>
            </w:r>
            <w:r w:rsidRPr="00164B66">
              <w:t xml:space="preserve"> duhet t</w:t>
            </w:r>
            <w:r w:rsidR="00F438B6" w:rsidRPr="00164B66">
              <w:t>ë</w:t>
            </w:r>
            <w:r w:rsidRPr="00164B66">
              <w:t xml:space="preserve"> rregullohet duke vendosur nj</w:t>
            </w:r>
            <w:r w:rsidR="00F438B6" w:rsidRPr="00164B66">
              <w:t>ë</w:t>
            </w:r>
            <w:r w:rsidRPr="00164B66">
              <w:t xml:space="preserve"> tryez</w:t>
            </w:r>
            <w:r w:rsidR="00F438B6" w:rsidRPr="00164B66">
              <w:t>ë</w:t>
            </w:r>
            <w:r w:rsidRPr="00164B66">
              <w:t xml:space="preserve"> t</w:t>
            </w:r>
            <w:r w:rsidR="00F438B6" w:rsidRPr="00164B66">
              <w:t>ë</w:t>
            </w:r>
            <w:r w:rsidRPr="00164B66">
              <w:t xml:space="preserve"> rrumbullak</w:t>
            </w:r>
            <w:r w:rsidR="00F438B6" w:rsidRPr="00164B66">
              <w:t>ë</w:t>
            </w:r>
            <w:r w:rsidRPr="00164B66">
              <w:t>t p</w:t>
            </w:r>
            <w:r w:rsidR="00F438B6" w:rsidRPr="00164B66">
              <w:t>ë</w:t>
            </w:r>
            <w:r w:rsidRPr="00164B66">
              <w:t xml:space="preserve">r çdo grup, ku </w:t>
            </w:r>
            <w:r w:rsidR="00F438B6" w:rsidRPr="00164B66">
              <w:t>ë</w:t>
            </w:r>
            <w:r w:rsidRPr="00164B66">
              <w:t>sht</w:t>
            </w:r>
            <w:r w:rsidR="00F438B6" w:rsidRPr="00164B66">
              <w:t>ë</w:t>
            </w:r>
            <w:r w:rsidRPr="00164B66">
              <w:t xml:space="preserve"> e mundur</w:t>
            </w:r>
            <w:r w:rsidR="00D744E7" w:rsidRPr="00164B66">
              <w:t>,</w:t>
            </w:r>
            <w:r w:rsidRPr="00164B66">
              <w:t xml:space="preserve"> bazuar n</w:t>
            </w:r>
            <w:r w:rsidR="00F438B6" w:rsidRPr="00164B66">
              <w:t>ë</w:t>
            </w:r>
            <w:r w:rsidRPr="00164B66">
              <w:t xml:space="preserve"> nj</w:t>
            </w:r>
            <w:r w:rsidR="00F438B6" w:rsidRPr="00164B66">
              <w:t>ë</w:t>
            </w:r>
            <w:r w:rsidRPr="00164B66">
              <w:t xml:space="preserve"> num</w:t>
            </w:r>
            <w:r w:rsidR="00F438B6" w:rsidRPr="00164B66">
              <w:t>ë</w:t>
            </w:r>
            <w:r w:rsidRPr="00164B66">
              <w:t>r prej 6 pjes</w:t>
            </w:r>
            <w:r w:rsidR="00F438B6" w:rsidRPr="00164B66">
              <w:t>ë</w:t>
            </w:r>
            <w:r w:rsidRPr="00164B66">
              <w:t>marr</w:t>
            </w:r>
            <w:r w:rsidR="00F438B6" w:rsidRPr="00164B66">
              <w:t>ë</w:t>
            </w:r>
            <w:r w:rsidRPr="00164B66">
              <w:t>sish n</w:t>
            </w:r>
            <w:r w:rsidR="00F438B6" w:rsidRPr="00164B66">
              <w:t>ë</w:t>
            </w:r>
            <w:r w:rsidRPr="00164B66">
              <w:t xml:space="preserve"> grup.</w:t>
            </w:r>
          </w:p>
          <w:p w:rsidR="00730A70" w:rsidRPr="00164B66" w:rsidRDefault="00730A70" w:rsidP="00730A70">
            <w:pPr>
              <w:pStyle w:val="bul1g"/>
            </w:pPr>
            <w:r w:rsidRPr="00164B66">
              <w:t xml:space="preserve">Kompjuter tavoline/laptop me </w:t>
            </w:r>
            <w:r w:rsidR="00D744E7" w:rsidRPr="00164B66">
              <w:t>W</w:t>
            </w:r>
            <w:r w:rsidRPr="00164B66">
              <w:t>indo</w:t>
            </w:r>
            <w:r w:rsidR="00D744E7" w:rsidRPr="00164B66">
              <w:t>w</w:t>
            </w:r>
            <w:r w:rsidRPr="00164B66">
              <w:t>s 7 dhe me Programin MS Office Professional të instaluar</w:t>
            </w:r>
          </w:p>
          <w:p w:rsidR="00730A70" w:rsidRPr="00164B66" w:rsidRDefault="00730A70" w:rsidP="00730A70">
            <w:pPr>
              <w:pStyle w:val="bul1g"/>
            </w:pPr>
            <w:r w:rsidRPr="00164B66">
              <w:t>Projektor dhe ekran për shfaqje imazhesh</w:t>
            </w:r>
          </w:p>
          <w:p w:rsidR="00730A70" w:rsidRPr="00164B66" w:rsidRDefault="00730A70" w:rsidP="00730A70">
            <w:pPr>
              <w:pStyle w:val="bul1g"/>
            </w:pPr>
            <w:r w:rsidRPr="00164B66">
              <w:t>Akses në Internet (nëse është i disponueshëm)</w:t>
            </w:r>
          </w:p>
          <w:p w:rsidR="00730A70" w:rsidRPr="00164B66" w:rsidRDefault="00730A70" w:rsidP="00730A70">
            <w:pPr>
              <w:pStyle w:val="bul1g"/>
            </w:pPr>
            <w:r w:rsidRPr="00164B66">
              <w:t>Kopje t</w:t>
            </w:r>
            <w:r w:rsidR="00F438B6" w:rsidRPr="00164B66">
              <w:t>ë</w:t>
            </w:r>
            <w:r w:rsidRPr="00164B66">
              <w:t xml:space="preserve"> Guid</w:t>
            </w:r>
            <w:r w:rsidR="00F438B6" w:rsidRPr="00164B66">
              <w:t>ë</w:t>
            </w:r>
            <w:r w:rsidRPr="00164B66">
              <w:t>s p</w:t>
            </w:r>
            <w:r w:rsidR="00F438B6" w:rsidRPr="00164B66">
              <w:t>ë</w:t>
            </w:r>
            <w:r w:rsidRPr="00164B66">
              <w:t>r Provat Elektronike t</w:t>
            </w:r>
            <w:r w:rsidR="00F438B6" w:rsidRPr="00164B66">
              <w:t>ë</w:t>
            </w:r>
            <w:r w:rsidRPr="00164B66">
              <w:t xml:space="preserve"> K</w:t>
            </w:r>
            <w:r w:rsidR="00F438B6" w:rsidRPr="00164B66">
              <w:t>ë</w:t>
            </w:r>
            <w:r w:rsidRPr="00164B66">
              <w:t>shillit t</w:t>
            </w:r>
            <w:r w:rsidR="00F438B6" w:rsidRPr="00164B66">
              <w:t>ë</w:t>
            </w:r>
            <w:r w:rsidRPr="00164B66">
              <w:t xml:space="preserve"> Evrop</w:t>
            </w:r>
            <w:r w:rsidR="00F438B6" w:rsidRPr="00164B66">
              <w:t>ë</w:t>
            </w:r>
            <w:r w:rsidRPr="00164B66">
              <w:t>s</w:t>
            </w:r>
          </w:p>
          <w:p w:rsidR="00730A70" w:rsidRPr="00164B66" w:rsidRDefault="00730A70" w:rsidP="00730A70">
            <w:pPr>
              <w:pStyle w:val="bul1g"/>
              <w:rPr>
                <w:szCs w:val="18"/>
              </w:rPr>
            </w:pPr>
            <w:r w:rsidRPr="00164B66">
              <w:t>Dërrasë të Bardhë p</w:t>
            </w:r>
            <w:r w:rsidR="00F438B6" w:rsidRPr="00164B66">
              <w:t>ë</w:t>
            </w:r>
            <w:r w:rsidRPr="00164B66">
              <w:t>r secilin grup</w:t>
            </w:r>
          </w:p>
          <w:p w:rsidR="00730A70" w:rsidRPr="00164B66" w:rsidRDefault="00730A70" w:rsidP="00730A70">
            <w:pPr>
              <w:pStyle w:val="bul1g"/>
              <w:rPr>
                <w:szCs w:val="18"/>
              </w:rPr>
            </w:pPr>
            <w:r w:rsidRPr="00164B66">
              <w:t>Markera për Dërrasë të Bardhë (të paktën 2 për secilën ngjyrë: blu, të zezë, të kuqe dhe jeshile) p</w:t>
            </w:r>
            <w:r w:rsidR="00F438B6" w:rsidRPr="00164B66">
              <w:t>ë</w:t>
            </w:r>
            <w:r w:rsidRPr="00164B66">
              <w:t>r secilin grup</w:t>
            </w:r>
          </w:p>
          <w:p w:rsidR="00730A70" w:rsidRPr="00164B66" w:rsidRDefault="00730A70" w:rsidP="00730A70">
            <w:pPr>
              <w:pStyle w:val="bul1g"/>
              <w:rPr>
                <w:szCs w:val="18"/>
              </w:rPr>
            </w:pPr>
            <w:r w:rsidRPr="00164B66">
              <w:t>1 Tabel</w:t>
            </w:r>
            <w:r w:rsidR="00F438B6" w:rsidRPr="00164B66">
              <w:t>ë</w:t>
            </w:r>
            <w:r w:rsidRPr="00164B66">
              <w:t xml:space="preserve"> Flipchart me letër të mjaftueshme p</w:t>
            </w:r>
            <w:r w:rsidR="00F438B6" w:rsidRPr="00164B66">
              <w:t>ë</w:t>
            </w:r>
            <w:r w:rsidRPr="00164B66">
              <w:t>r secilin grup</w:t>
            </w:r>
          </w:p>
          <w:p w:rsidR="00730A70" w:rsidRPr="00164B66" w:rsidRDefault="00730A70" w:rsidP="00730A70">
            <w:pPr>
              <w:pStyle w:val="bul1g"/>
              <w:rPr>
                <w:szCs w:val="18"/>
              </w:rPr>
            </w:pPr>
            <w:r w:rsidRPr="00164B66">
              <w:t>Stilolapsa dhe blloqe për pjesëmarrësit</w:t>
            </w:r>
          </w:p>
          <w:p w:rsidR="00730A70" w:rsidRPr="00164B66" w:rsidRDefault="00730A70" w:rsidP="00730A70">
            <w:pPr>
              <w:pStyle w:val="bul1g"/>
              <w:rPr>
                <w:szCs w:val="18"/>
              </w:rPr>
            </w:pPr>
            <w:r w:rsidRPr="00164B66">
              <w:t>Kapëse aktesh, vrimahapëse dhe gërshërë p</w:t>
            </w:r>
            <w:r w:rsidR="00F438B6" w:rsidRPr="00164B66">
              <w:t>ë</w:t>
            </w:r>
            <w:r w:rsidRPr="00164B66">
              <w:t>r secilin grup</w:t>
            </w:r>
          </w:p>
          <w:p w:rsidR="00730A70" w:rsidRPr="00164B66" w:rsidRDefault="00730A70" w:rsidP="00730A70">
            <w:pPr>
              <w:pStyle w:val="bul1g"/>
              <w:rPr>
                <w:szCs w:val="18"/>
              </w:rPr>
            </w:pPr>
            <w:r w:rsidRPr="00164B66">
              <w:rPr>
                <w:rFonts w:cs="Helvetica"/>
              </w:rPr>
              <w:t>Ngjitës Blu ose një produkt të ngjashëm me të për ngjitjen e përkohshme të letrës në mure p</w:t>
            </w:r>
            <w:r w:rsidR="00F438B6" w:rsidRPr="00164B66">
              <w:rPr>
                <w:rFonts w:cs="Helvetica"/>
              </w:rPr>
              <w:t>ë</w:t>
            </w:r>
            <w:r w:rsidRPr="00164B66">
              <w:rPr>
                <w:rFonts w:cs="Helvetica"/>
              </w:rPr>
              <w:t>r secilin grup</w:t>
            </w:r>
          </w:p>
          <w:p w:rsidR="00730A70" w:rsidRPr="00164B66" w:rsidRDefault="00730A70" w:rsidP="00730A70">
            <w:pPr>
              <w:pStyle w:val="bul1g"/>
              <w:rPr>
                <w:szCs w:val="18"/>
              </w:rPr>
            </w:pPr>
            <w:r w:rsidRPr="00164B66">
              <w:rPr>
                <w:rFonts w:cs="Helvetica"/>
              </w:rPr>
              <w:t>Nj</w:t>
            </w:r>
            <w:r w:rsidR="00F438B6" w:rsidRPr="00164B66">
              <w:rPr>
                <w:rFonts w:cs="Helvetica"/>
              </w:rPr>
              <w:t>ë</w:t>
            </w:r>
            <w:r w:rsidRPr="00164B66">
              <w:rPr>
                <w:rFonts w:cs="Helvetica"/>
              </w:rPr>
              <w:t xml:space="preserve"> kompjuter laptop p</w:t>
            </w:r>
            <w:r w:rsidR="00F438B6" w:rsidRPr="00164B66">
              <w:rPr>
                <w:rFonts w:cs="Helvetica"/>
              </w:rPr>
              <w:t>ë</w:t>
            </w:r>
            <w:r w:rsidRPr="00164B66">
              <w:rPr>
                <w:rFonts w:cs="Helvetica"/>
              </w:rPr>
              <w:t>r secilin grup t</w:t>
            </w:r>
            <w:r w:rsidR="00F438B6" w:rsidRPr="00164B66">
              <w:rPr>
                <w:rFonts w:cs="Helvetica"/>
              </w:rPr>
              <w:t>ë</w:t>
            </w:r>
            <w:r w:rsidRPr="00164B66">
              <w:rPr>
                <w:rFonts w:cs="Helvetica"/>
              </w:rPr>
              <w:t xml:space="preserve"> ngjash</w:t>
            </w:r>
            <w:r w:rsidR="00F438B6" w:rsidRPr="00164B66">
              <w:rPr>
                <w:rFonts w:cs="Helvetica"/>
              </w:rPr>
              <w:t>ë</w:t>
            </w:r>
            <w:r w:rsidRPr="00164B66">
              <w:rPr>
                <w:rFonts w:cs="Helvetica"/>
              </w:rPr>
              <w:t>m me kompjuterin e trajnerit dhe me akses n</w:t>
            </w:r>
            <w:r w:rsidR="00F438B6" w:rsidRPr="00164B66">
              <w:rPr>
                <w:rFonts w:cs="Helvetica"/>
              </w:rPr>
              <w:t>ë</w:t>
            </w:r>
            <w:r w:rsidRPr="00164B66">
              <w:rPr>
                <w:rFonts w:cs="Helvetica"/>
              </w:rPr>
              <w:t xml:space="preserve"> Internet q</w:t>
            </w:r>
            <w:r w:rsidR="00F438B6" w:rsidRPr="00164B66">
              <w:rPr>
                <w:rFonts w:cs="Helvetica"/>
              </w:rPr>
              <w:t>ë</w:t>
            </w:r>
            <w:r w:rsidRPr="00164B66">
              <w:rPr>
                <w:rFonts w:cs="Helvetica"/>
              </w:rPr>
              <w:t xml:space="preserve"> t</w:t>
            </w:r>
            <w:r w:rsidR="00F438B6" w:rsidRPr="00164B66">
              <w:rPr>
                <w:rFonts w:cs="Helvetica"/>
              </w:rPr>
              <w:t>ë</w:t>
            </w:r>
            <w:r w:rsidRPr="00164B66">
              <w:rPr>
                <w:rFonts w:cs="Helvetica"/>
              </w:rPr>
              <w:t xml:space="preserve"> realizohen k</w:t>
            </w:r>
            <w:r w:rsidR="00F438B6" w:rsidRPr="00164B66">
              <w:rPr>
                <w:rFonts w:cs="Helvetica"/>
              </w:rPr>
              <w:t>ë</w:t>
            </w:r>
            <w:r w:rsidRPr="00164B66">
              <w:rPr>
                <w:rFonts w:cs="Helvetica"/>
              </w:rPr>
              <w:t>rkimet hetimore.</w:t>
            </w:r>
          </w:p>
          <w:p w:rsidR="00807B4F" w:rsidRPr="00164B66" w:rsidRDefault="00730A70" w:rsidP="00730A70">
            <w:pPr>
              <w:pStyle w:val="bul1g"/>
              <w:rPr>
                <w:szCs w:val="18"/>
              </w:rPr>
            </w:pPr>
            <w:r w:rsidRPr="00164B66">
              <w:rPr>
                <w:rFonts w:cs="Helvetica"/>
              </w:rPr>
              <w:t>T</w:t>
            </w:r>
            <w:r w:rsidR="00F438B6" w:rsidRPr="00164B66">
              <w:rPr>
                <w:rFonts w:cs="Helvetica"/>
              </w:rPr>
              <w:t>ë</w:t>
            </w:r>
            <w:r w:rsidRPr="00164B66">
              <w:rPr>
                <w:rFonts w:cs="Helvetica"/>
              </w:rPr>
              <w:t xml:space="preserve"> gjitha materialet mb</w:t>
            </w:r>
            <w:r w:rsidR="00F438B6" w:rsidRPr="00164B66">
              <w:rPr>
                <w:rFonts w:cs="Helvetica"/>
              </w:rPr>
              <w:t>ë</w:t>
            </w:r>
            <w:r w:rsidRPr="00164B66">
              <w:rPr>
                <w:rFonts w:cs="Helvetica"/>
              </w:rPr>
              <w:t>shtet</w:t>
            </w:r>
            <w:r w:rsidR="00F438B6" w:rsidRPr="00164B66">
              <w:rPr>
                <w:rFonts w:cs="Helvetica"/>
              </w:rPr>
              <w:t>ë</w:t>
            </w:r>
            <w:r w:rsidRPr="00164B66">
              <w:rPr>
                <w:rFonts w:cs="Helvetica"/>
              </w:rPr>
              <w:t>se t</w:t>
            </w:r>
            <w:r w:rsidR="00F438B6" w:rsidRPr="00164B66">
              <w:rPr>
                <w:rFonts w:cs="Helvetica"/>
              </w:rPr>
              <w:t>ë</w:t>
            </w:r>
            <w:r w:rsidRPr="00164B66">
              <w:rPr>
                <w:rFonts w:cs="Helvetica"/>
              </w:rPr>
              <w:t xml:space="preserve"> dh</w:t>
            </w:r>
            <w:r w:rsidR="00F438B6" w:rsidRPr="00164B66">
              <w:rPr>
                <w:rFonts w:cs="Helvetica"/>
              </w:rPr>
              <w:t>ë</w:t>
            </w:r>
            <w:r w:rsidRPr="00164B66">
              <w:rPr>
                <w:rFonts w:cs="Helvetica"/>
              </w:rPr>
              <w:t>na me paket</w:t>
            </w:r>
            <w:r w:rsidR="00F438B6" w:rsidRPr="00164B66">
              <w:rPr>
                <w:rFonts w:cs="Helvetica"/>
              </w:rPr>
              <w:t>ë</w:t>
            </w:r>
            <w:r w:rsidRPr="00164B66">
              <w:rPr>
                <w:rFonts w:cs="Helvetica"/>
              </w:rPr>
              <w:t>n e trajnimit</w:t>
            </w:r>
          </w:p>
        </w:tc>
      </w:tr>
      <w:tr w:rsidR="00807B4F" w:rsidRPr="00164B66" w:rsidTr="00E46ACE">
        <w:tc>
          <w:tcPr>
            <w:tcW w:w="8720" w:type="dxa"/>
            <w:gridSpan w:val="3"/>
          </w:tcPr>
          <w:p w:rsidR="00807B4F" w:rsidRPr="00164B66" w:rsidRDefault="00730A70" w:rsidP="00E46ACE">
            <w:pPr>
              <w:autoSpaceDE w:val="0"/>
              <w:autoSpaceDN w:val="0"/>
              <w:adjustRightInd w:val="0"/>
              <w:spacing w:line="280" w:lineRule="exact"/>
              <w:jc w:val="left"/>
              <w:rPr>
                <w:rFonts w:cs="Calibri"/>
                <w:b/>
                <w:bCs/>
                <w:szCs w:val="24"/>
                <w:lang w:eastAsia="pt-PT"/>
              </w:rPr>
            </w:pPr>
            <w:r w:rsidRPr="00164B66">
              <w:rPr>
                <w:rFonts w:cs="Calibri"/>
                <w:b/>
                <w:szCs w:val="24"/>
              </w:rPr>
              <w:t xml:space="preserve">Synimi: </w:t>
            </w:r>
            <w:r w:rsidRPr="00164B66">
              <w:rPr>
                <w:rFonts w:cs="Calibri"/>
                <w:bCs/>
                <w:szCs w:val="24"/>
                <w:lang w:eastAsia="pt-PT"/>
              </w:rPr>
              <w:t>ky sesion ofron mund</w:t>
            </w:r>
            <w:r w:rsidR="00F438B6" w:rsidRPr="00164B66">
              <w:rPr>
                <w:rFonts w:cs="Calibri"/>
                <w:bCs/>
                <w:szCs w:val="24"/>
                <w:lang w:eastAsia="pt-PT"/>
              </w:rPr>
              <w:t>ë</w:t>
            </w:r>
            <w:r w:rsidRPr="00164B66">
              <w:rPr>
                <w:rFonts w:cs="Calibri"/>
                <w:bCs/>
                <w:szCs w:val="24"/>
                <w:lang w:eastAsia="pt-PT"/>
              </w:rPr>
              <w:t>sin</w:t>
            </w:r>
            <w:r w:rsidR="00F438B6" w:rsidRPr="00164B66">
              <w:rPr>
                <w:rFonts w:cs="Calibri"/>
                <w:bCs/>
                <w:szCs w:val="24"/>
                <w:lang w:eastAsia="pt-PT"/>
              </w:rPr>
              <w:t>ë</w:t>
            </w:r>
            <w:r w:rsidRPr="00164B66">
              <w:rPr>
                <w:rFonts w:cs="Calibri"/>
                <w:bCs/>
                <w:szCs w:val="24"/>
                <w:lang w:eastAsia="pt-PT"/>
              </w:rPr>
              <w:t xml:space="preserve"> q</w:t>
            </w:r>
            <w:r w:rsidR="00F438B6" w:rsidRPr="00164B66">
              <w:rPr>
                <w:rFonts w:cs="Calibri"/>
                <w:bCs/>
                <w:szCs w:val="24"/>
                <w:lang w:eastAsia="pt-PT"/>
              </w:rPr>
              <w:t>ë</w:t>
            </w:r>
            <w:r w:rsidRPr="00164B66">
              <w:rPr>
                <w:rFonts w:cs="Calibri"/>
                <w:bCs/>
                <w:szCs w:val="24"/>
                <w:lang w:eastAsia="pt-PT"/>
              </w:rPr>
              <w:t xml:space="preserve"> pjes</w:t>
            </w:r>
            <w:r w:rsidR="00F438B6" w:rsidRPr="00164B66">
              <w:rPr>
                <w:rFonts w:cs="Calibri"/>
                <w:bCs/>
                <w:szCs w:val="24"/>
                <w:lang w:eastAsia="pt-PT"/>
              </w:rPr>
              <w:t>ë</w:t>
            </w:r>
            <w:r w:rsidRPr="00164B66">
              <w:rPr>
                <w:rFonts w:cs="Calibri"/>
                <w:bCs/>
                <w:szCs w:val="24"/>
                <w:lang w:eastAsia="pt-PT"/>
              </w:rPr>
              <w:t>marr</w:t>
            </w:r>
            <w:r w:rsidR="00F438B6" w:rsidRPr="00164B66">
              <w:rPr>
                <w:rFonts w:cs="Calibri"/>
                <w:bCs/>
                <w:szCs w:val="24"/>
                <w:lang w:eastAsia="pt-PT"/>
              </w:rPr>
              <w:t>ë</w:t>
            </w:r>
            <w:r w:rsidRPr="00164B66">
              <w:rPr>
                <w:rFonts w:cs="Calibri"/>
                <w:bCs/>
                <w:szCs w:val="24"/>
                <w:lang w:eastAsia="pt-PT"/>
              </w:rPr>
              <w:t>sit t</w:t>
            </w:r>
            <w:r w:rsidR="00F438B6" w:rsidRPr="00164B66">
              <w:rPr>
                <w:rFonts w:cs="Calibri"/>
                <w:bCs/>
                <w:szCs w:val="24"/>
                <w:lang w:eastAsia="pt-PT"/>
              </w:rPr>
              <w:t>ë</w:t>
            </w:r>
            <w:r w:rsidRPr="00164B66">
              <w:rPr>
                <w:rFonts w:cs="Calibri"/>
                <w:bCs/>
                <w:szCs w:val="24"/>
                <w:lang w:eastAsia="pt-PT"/>
              </w:rPr>
              <w:t xml:space="preserve"> mbledhin t</w:t>
            </w:r>
            <w:r w:rsidR="00F438B6" w:rsidRPr="00164B66">
              <w:rPr>
                <w:rFonts w:cs="Calibri"/>
                <w:bCs/>
                <w:szCs w:val="24"/>
                <w:lang w:eastAsia="pt-PT"/>
              </w:rPr>
              <w:t>ë</w:t>
            </w:r>
            <w:r w:rsidRPr="00164B66">
              <w:rPr>
                <w:rFonts w:cs="Calibri"/>
                <w:bCs/>
                <w:szCs w:val="24"/>
                <w:lang w:eastAsia="pt-PT"/>
              </w:rPr>
              <w:t xml:space="preserve"> gjitha provat q</w:t>
            </w:r>
            <w:r w:rsidR="00F438B6" w:rsidRPr="00164B66">
              <w:rPr>
                <w:rFonts w:cs="Calibri"/>
                <w:bCs/>
                <w:szCs w:val="24"/>
                <w:lang w:eastAsia="pt-PT"/>
              </w:rPr>
              <w:t>ë</w:t>
            </w:r>
            <w:r w:rsidRPr="00164B66">
              <w:rPr>
                <w:rFonts w:cs="Calibri"/>
                <w:bCs/>
                <w:szCs w:val="24"/>
                <w:lang w:eastAsia="pt-PT"/>
              </w:rPr>
              <w:t xml:space="preserve"> u jan</w:t>
            </w:r>
            <w:r w:rsidR="00F438B6" w:rsidRPr="00164B66">
              <w:rPr>
                <w:rFonts w:cs="Calibri"/>
                <w:bCs/>
                <w:szCs w:val="24"/>
                <w:lang w:eastAsia="pt-PT"/>
              </w:rPr>
              <w:t>ë</w:t>
            </w:r>
            <w:r w:rsidRPr="00164B66">
              <w:rPr>
                <w:rFonts w:cs="Calibri"/>
                <w:bCs/>
                <w:szCs w:val="24"/>
                <w:lang w:eastAsia="pt-PT"/>
              </w:rPr>
              <w:t xml:space="preserve"> dh</w:t>
            </w:r>
            <w:r w:rsidR="00F438B6" w:rsidRPr="00164B66">
              <w:rPr>
                <w:rFonts w:cs="Calibri"/>
                <w:bCs/>
                <w:szCs w:val="24"/>
                <w:lang w:eastAsia="pt-PT"/>
              </w:rPr>
              <w:t>ë</w:t>
            </w:r>
            <w:r w:rsidRPr="00164B66">
              <w:rPr>
                <w:rFonts w:cs="Calibri"/>
                <w:bCs/>
                <w:szCs w:val="24"/>
                <w:lang w:eastAsia="pt-PT"/>
              </w:rPr>
              <w:t>n</w:t>
            </w:r>
            <w:r w:rsidR="00F438B6" w:rsidRPr="00164B66">
              <w:rPr>
                <w:rFonts w:cs="Calibri"/>
                <w:bCs/>
                <w:szCs w:val="24"/>
                <w:lang w:eastAsia="pt-PT"/>
              </w:rPr>
              <w:t>ë</w:t>
            </w:r>
            <w:r w:rsidRPr="00164B66">
              <w:rPr>
                <w:rFonts w:cs="Calibri"/>
                <w:bCs/>
                <w:szCs w:val="24"/>
                <w:lang w:eastAsia="pt-PT"/>
              </w:rPr>
              <w:t xml:space="preserve"> n</w:t>
            </w:r>
            <w:r w:rsidR="00F438B6" w:rsidRPr="00164B66">
              <w:rPr>
                <w:rFonts w:cs="Calibri"/>
                <w:bCs/>
                <w:szCs w:val="24"/>
                <w:lang w:eastAsia="pt-PT"/>
              </w:rPr>
              <w:t>ë</w:t>
            </w:r>
            <w:r w:rsidRPr="00164B66">
              <w:rPr>
                <w:rFonts w:cs="Calibri"/>
                <w:bCs/>
                <w:szCs w:val="24"/>
                <w:lang w:eastAsia="pt-PT"/>
              </w:rPr>
              <w:t xml:space="preserve"> dit</w:t>
            </w:r>
            <w:r w:rsidR="00F438B6" w:rsidRPr="00164B66">
              <w:rPr>
                <w:rFonts w:cs="Calibri"/>
                <w:bCs/>
                <w:szCs w:val="24"/>
                <w:lang w:eastAsia="pt-PT"/>
              </w:rPr>
              <w:t>ë</w:t>
            </w:r>
            <w:r w:rsidRPr="00164B66">
              <w:rPr>
                <w:rFonts w:cs="Calibri"/>
                <w:bCs/>
                <w:szCs w:val="24"/>
                <w:lang w:eastAsia="pt-PT"/>
              </w:rPr>
              <w:t>n e par</w:t>
            </w:r>
            <w:r w:rsidR="00F438B6" w:rsidRPr="00164B66">
              <w:rPr>
                <w:rFonts w:cs="Calibri"/>
                <w:bCs/>
                <w:szCs w:val="24"/>
                <w:lang w:eastAsia="pt-PT"/>
              </w:rPr>
              <w:t>ë</w:t>
            </w:r>
            <w:r w:rsidRPr="00164B66">
              <w:rPr>
                <w:rFonts w:cs="Calibri"/>
                <w:bCs/>
                <w:szCs w:val="24"/>
                <w:lang w:eastAsia="pt-PT"/>
              </w:rPr>
              <w:t xml:space="preserve"> dhe t</w:t>
            </w:r>
            <w:r w:rsidR="00F438B6" w:rsidRPr="00164B66">
              <w:rPr>
                <w:rFonts w:cs="Calibri"/>
                <w:bCs/>
                <w:szCs w:val="24"/>
                <w:lang w:eastAsia="pt-PT"/>
              </w:rPr>
              <w:t>ë</w:t>
            </w:r>
            <w:r w:rsidRPr="00164B66">
              <w:rPr>
                <w:rFonts w:cs="Calibri"/>
                <w:bCs/>
                <w:szCs w:val="24"/>
                <w:lang w:eastAsia="pt-PT"/>
              </w:rPr>
              <w:t xml:space="preserve"> shqyrtojn</w:t>
            </w:r>
            <w:r w:rsidR="00F438B6" w:rsidRPr="00164B66">
              <w:rPr>
                <w:rFonts w:cs="Calibri"/>
                <w:bCs/>
                <w:szCs w:val="24"/>
                <w:lang w:eastAsia="pt-PT"/>
              </w:rPr>
              <w:t>ë</w:t>
            </w:r>
            <w:r w:rsidRPr="00164B66">
              <w:rPr>
                <w:rFonts w:cs="Calibri"/>
                <w:bCs/>
                <w:szCs w:val="24"/>
                <w:lang w:eastAsia="pt-PT"/>
              </w:rPr>
              <w:t xml:space="preserve"> identitetin e çdo t</w:t>
            </w:r>
            <w:r w:rsidR="00F438B6" w:rsidRPr="00164B66">
              <w:rPr>
                <w:rFonts w:cs="Calibri"/>
                <w:bCs/>
                <w:szCs w:val="24"/>
                <w:lang w:eastAsia="pt-PT"/>
              </w:rPr>
              <w:t>ë</w:t>
            </w:r>
            <w:r w:rsidRPr="00164B66">
              <w:rPr>
                <w:rFonts w:cs="Calibri"/>
                <w:bCs/>
                <w:szCs w:val="24"/>
                <w:lang w:eastAsia="pt-PT"/>
              </w:rPr>
              <w:t xml:space="preserve"> dyshuari me q</w:t>
            </w:r>
            <w:r w:rsidR="00F438B6" w:rsidRPr="00164B66">
              <w:rPr>
                <w:rFonts w:cs="Calibri"/>
                <w:bCs/>
                <w:szCs w:val="24"/>
                <w:lang w:eastAsia="pt-PT"/>
              </w:rPr>
              <w:t>ë</w:t>
            </w:r>
            <w:r w:rsidRPr="00164B66">
              <w:rPr>
                <w:rFonts w:cs="Calibri"/>
                <w:bCs/>
                <w:szCs w:val="24"/>
                <w:lang w:eastAsia="pt-PT"/>
              </w:rPr>
              <w:t>llim q</w:t>
            </w:r>
            <w:r w:rsidR="00F438B6" w:rsidRPr="00164B66">
              <w:rPr>
                <w:rFonts w:cs="Calibri"/>
                <w:bCs/>
                <w:szCs w:val="24"/>
                <w:lang w:eastAsia="pt-PT"/>
              </w:rPr>
              <w:t>ë</w:t>
            </w:r>
            <w:r w:rsidRPr="00164B66">
              <w:rPr>
                <w:rFonts w:cs="Calibri"/>
                <w:bCs/>
                <w:szCs w:val="24"/>
                <w:lang w:eastAsia="pt-PT"/>
              </w:rPr>
              <w:t xml:space="preserve"> t</w:t>
            </w:r>
            <w:r w:rsidR="00F438B6" w:rsidRPr="00164B66">
              <w:rPr>
                <w:rFonts w:cs="Calibri"/>
                <w:bCs/>
                <w:szCs w:val="24"/>
                <w:lang w:eastAsia="pt-PT"/>
              </w:rPr>
              <w:t>ë</w:t>
            </w:r>
            <w:r w:rsidRPr="00164B66">
              <w:rPr>
                <w:rFonts w:cs="Calibri"/>
                <w:bCs/>
                <w:szCs w:val="24"/>
                <w:lang w:eastAsia="pt-PT"/>
              </w:rPr>
              <w:t xml:space="preserve"> zhvillojn</w:t>
            </w:r>
            <w:r w:rsidR="00F438B6" w:rsidRPr="00164B66">
              <w:rPr>
                <w:rFonts w:cs="Calibri"/>
                <w:bCs/>
                <w:szCs w:val="24"/>
                <w:lang w:eastAsia="pt-PT"/>
              </w:rPr>
              <w:t>ë</w:t>
            </w:r>
            <w:r w:rsidRPr="00164B66">
              <w:rPr>
                <w:rFonts w:cs="Calibri"/>
                <w:bCs/>
                <w:szCs w:val="24"/>
                <w:lang w:eastAsia="pt-PT"/>
              </w:rPr>
              <w:t xml:space="preserve"> nj</w:t>
            </w:r>
            <w:r w:rsidR="00F438B6" w:rsidRPr="00164B66">
              <w:rPr>
                <w:rFonts w:cs="Calibri"/>
                <w:bCs/>
                <w:szCs w:val="24"/>
                <w:lang w:eastAsia="pt-PT"/>
              </w:rPr>
              <w:t>ë</w:t>
            </w:r>
            <w:r w:rsidRPr="00164B66">
              <w:rPr>
                <w:rFonts w:cs="Calibri"/>
                <w:bCs/>
                <w:szCs w:val="24"/>
                <w:lang w:eastAsia="pt-PT"/>
              </w:rPr>
              <w:t xml:space="preserve"> strategji p</w:t>
            </w:r>
            <w:r w:rsidR="00F438B6" w:rsidRPr="00164B66">
              <w:rPr>
                <w:rFonts w:cs="Calibri"/>
                <w:bCs/>
                <w:szCs w:val="24"/>
                <w:lang w:eastAsia="pt-PT"/>
              </w:rPr>
              <w:t>ë</w:t>
            </w:r>
            <w:r w:rsidRPr="00164B66">
              <w:rPr>
                <w:rFonts w:cs="Calibri"/>
                <w:bCs/>
                <w:szCs w:val="24"/>
                <w:lang w:eastAsia="pt-PT"/>
              </w:rPr>
              <w:t>r rikuperimin e provave dhe arrestimin.</w:t>
            </w:r>
          </w:p>
          <w:p w:rsidR="00807B4F" w:rsidRPr="00164B66" w:rsidRDefault="00730A70" w:rsidP="00E46ACE">
            <w:pPr>
              <w:autoSpaceDE w:val="0"/>
              <w:autoSpaceDN w:val="0"/>
              <w:adjustRightInd w:val="0"/>
              <w:spacing w:line="280" w:lineRule="exact"/>
              <w:jc w:val="left"/>
              <w:rPr>
                <w:rFonts w:cs="Calibri"/>
                <w:bCs/>
                <w:szCs w:val="24"/>
                <w:lang w:eastAsia="pt-PT"/>
              </w:rPr>
            </w:pPr>
            <w:r w:rsidRPr="00164B66">
              <w:rPr>
                <w:rFonts w:cs="Calibri"/>
                <w:bCs/>
                <w:szCs w:val="24"/>
                <w:lang w:eastAsia="pt-PT"/>
              </w:rPr>
              <w:t xml:space="preserve">                                                                                                                                          </w:t>
            </w:r>
          </w:p>
        </w:tc>
      </w:tr>
      <w:tr w:rsidR="00807B4F" w:rsidRPr="00164B66" w:rsidTr="00E46ACE">
        <w:tc>
          <w:tcPr>
            <w:tcW w:w="8720" w:type="dxa"/>
            <w:gridSpan w:val="3"/>
          </w:tcPr>
          <w:p w:rsidR="00807B4F" w:rsidRPr="00164B66" w:rsidRDefault="00730A70" w:rsidP="00E46ACE">
            <w:pPr>
              <w:tabs>
                <w:tab w:val="left" w:pos="426"/>
                <w:tab w:val="left" w:pos="851"/>
              </w:tabs>
              <w:spacing w:line="280" w:lineRule="exact"/>
              <w:jc w:val="left"/>
              <w:rPr>
                <w:rFonts w:cs="Calibri"/>
                <w:b/>
                <w:szCs w:val="24"/>
              </w:rPr>
            </w:pPr>
            <w:r w:rsidRPr="00164B66">
              <w:rPr>
                <w:rFonts w:cs="Calibri"/>
                <w:b/>
                <w:szCs w:val="24"/>
              </w:rPr>
              <w:t>Objek</w:t>
            </w:r>
            <w:r w:rsidR="00807B4F" w:rsidRPr="00164B66">
              <w:rPr>
                <w:rFonts w:cs="Calibri"/>
                <w:b/>
                <w:szCs w:val="24"/>
              </w:rPr>
              <w:t>tiv</w:t>
            </w:r>
            <w:r w:rsidRPr="00164B66">
              <w:rPr>
                <w:rFonts w:cs="Calibri"/>
                <w:b/>
                <w:szCs w:val="24"/>
              </w:rPr>
              <w:t>at</w:t>
            </w:r>
            <w:r w:rsidR="00807B4F" w:rsidRPr="00164B66">
              <w:rPr>
                <w:rFonts w:cs="Calibri"/>
                <w:b/>
                <w:szCs w:val="24"/>
              </w:rPr>
              <w:t>:</w:t>
            </w:r>
          </w:p>
          <w:p w:rsidR="00595F50" w:rsidRPr="00164B66" w:rsidRDefault="00730A70" w:rsidP="00E46ACE">
            <w:pPr>
              <w:tabs>
                <w:tab w:val="left" w:pos="426"/>
                <w:tab w:val="left" w:pos="851"/>
              </w:tabs>
              <w:spacing w:line="280" w:lineRule="exact"/>
              <w:jc w:val="left"/>
              <w:rPr>
                <w:rFonts w:cs="Calibri"/>
                <w:szCs w:val="24"/>
              </w:rPr>
            </w:pPr>
            <w:r w:rsidRPr="00164B66">
              <w:rPr>
                <w:rFonts w:cs="Calibri"/>
                <w:szCs w:val="24"/>
              </w:rPr>
              <w:t>N</w:t>
            </w:r>
            <w:r w:rsidR="00F438B6" w:rsidRPr="00164B66">
              <w:rPr>
                <w:rFonts w:cs="Calibri"/>
                <w:szCs w:val="24"/>
              </w:rPr>
              <w:t>ë</w:t>
            </w:r>
            <w:r w:rsidRPr="00164B66">
              <w:rPr>
                <w:rFonts w:cs="Calibri"/>
                <w:szCs w:val="24"/>
              </w:rPr>
              <w:t xml:space="preserve"> fund t</w:t>
            </w:r>
            <w:r w:rsidR="00F438B6" w:rsidRPr="00164B66">
              <w:rPr>
                <w:rFonts w:cs="Calibri"/>
                <w:szCs w:val="24"/>
              </w:rPr>
              <w:t>ë</w:t>
            </w:r>
            <w:r w:rsidRPr="00164B66">
              <w:rPr>
                <w:rFonts w:cs="Calibri"/>
                <w:szCs w:val="24"/>
              </w:rPr>
              <w:t xml:space="preserve"> k</w:t>
            </w:r>
            <w:r w:rsidR="00F438B6" w:rsidRPr="00164B66">
              <w:rPr>
                <w:rFonts w:cs="Calibri"/>
                <w:szCs w:val="24"/>
              </w:rPr>
              <w:t>ë</w:t>
            </w:r>
            <w:r w:rsidRPr="00164B66">
              <w:rPr>
                <w:rFonts w:cs="Calibri"/>
                <w:szCs w:val="24"/>
              </w:rPr>
              <w:t>tij sesioni, pjes</w:t>
            </w:r>
            <w:r w:rsidR="00F438B6" w:rsidRPr="00164B66">
              <w:rPr>
                <w:rFonts w:cs="Calibri"/>
                <w:szCs w:val="24"/>
              </w:rPr>
              <w:t>ë</w:t>
            </w:r>
            <w:r w:rsidRPr="00164B66">
              <w:rPr>
                <w:rFonts w:cs="Calibri"/>
                <w:szCs w:val="24"/>
              </w:rPr>
              <w:t>marr</w:t>
            </w:r>
            <w:r w:rsidR="00F438B6" w:rsidRPr="00164B66">
              <w:rPr>
                <w:rFonts w:cs="Calibri"/>
                <w:szCs w:val="24"/>
              </w:rPr>
              <w:t>ë</w:t>
            </w:r>
            <w:r w:rsidRPr="00164B66">
              <w:rPr>
                <w:rFonts w:cs="Calibri"/>
                <w:szCs w:val="24"/>
              </w:rPr>
              <w:t>sit do t</w:t>
            </w:r>
            <w:r w:rsidR="00F438B6" w:rsidRPr="00164B66">
              <w:rPr>
                <w:rFonts w:cs="Calibri"/>
                <w:szCs w:val="24"/>
              </w:rPr>
              <w:t>ë</w:t>
            </w:r>
            <w:r w:rsidRPr="00164B66">
              <w:rPr>
                <w:rFonts w:cs="Calibri"/>
                <w:szCs w:val="24"/>
              </w:rPr>
              <w:t xml:space="preserve"> jen</w:t>
            </w:r>
            <w:r w:rsidR="00F438B6" w:rsidRPr="00164B66">
              <w:rPr>
                <w:rFonts w:cs="Calibri"/>
                <w:szCs w:val="24"/>
              </w:rPr>
              <w:t>ë</w:t>
            </w:r>
            <w:r w:rsidR="00D744E7" w:rsidRPr="00164B66">
              <w:rPr>
                <w:rFonts w:cs="Calibri"/>
                <w:szCs w:val="24"/>
              </w:rPr>
              <w:t xml:space="preserve"> n</w:t>
            </w:r>
            <w:r w:rsidR="00D744E7" w:rsidRPr="00164B66">
              <w:rPr>
                <w:szCs w:val="18"/>
              </w:rPr>
              <w:t>ë</w:t>
            </w:r>
            <w:r w:rsidRPr="00164B66">
              <w:rPr>
                <w:rFonts w:cs="Calibri"/>
                <w:szCs w:val="24"/>
              </w:rPr>
              <w:t xml:space="preserve"> gjendje t</w:t>
            </w:r>
            <w:r w:rsidR="00F438B6" w:rsidRPr="00164B66">
              <w:rPr>
                <w:rFonts w:cs="Calibri"/>
                <w:szCs w:val="24"/>
              </w:rPr>
              <w:t>ë</w:t>
            </w:r>
            <w:r w:rsidR="00595F50" w:rsidRPr="00164B66">
              <w:rPr>
                <w:rFonts w:cs="Calibri"/>
                <w:szCs w:val="24"/>
              </w:rPr>
              <w:t>:</w:t>
            </w:r>
          </w:p>
          <w:p w:rsidR="00595F50" w:rsidRPr="00164B66" w:rsidRDefault="00730A70" w:rsidP="0060493E">
            <w:pPr>
              <w:pStyle w:val="bul1a"/>
              <w:rPr>
                <w:lang w:val="sq-AL"/>
              </w:rPr>
            </w:pPr>
            <w:r w:rsidRPr="00164B66">
              <w:rPr>
                <w:lang w:val="sq-AL"/>
              </w:rPr>
              <w:t>Shqyrtojn</w:t>
            </w:r>
            <w:r w:rsidR="00F438B6" w:rsidRPr="00164B66">
              <w:rPr>
                <w:lang w:val="sq-AL"/>
              </w:rPr>
              <w:t>ë</w:t>
            </w:r>
            <w:r w:rsidRPr="00164B66">
              <w:rPr>
                <w:lang w:val="sq-AL"/>
              </w:rPr>
              <w:t xml:space="preserve"> provat e marra</w:t>
            </w:r>
            <w:r w:rsidR="00595F50" w:rsidRPr="00164B66">
              <w:rPr>
                <w:lang w:val="sq-AL"/>
              </w:rPr>
              <w:t xml:space="preserve"> </w:t>
            </w:r>
          </w:p>
          <w:p w:rsidR="00595F50" w:rsidRPr="00164B66" w:rsidRDefault="00595F50" w:rsidP="0060493E">
            <w:pPr>
              <w:pStyle w:val="bul1a"/>
              <w:rPr>
                <w:lang w:val="sq-AL"/>
              </w:rPr>
            </w:pPr>
            <w:r w:rsidRPr="00164B66">
              <w:rPr>
                <w:lang w:val="sq-AL"/>
              </w:rPr>
              <w:t>Identif</w:t>
            </w:r>
            <w:r w:rsidR="00730A70" w:rsidRPr="00164B66">
              <w:rPr>
                <w:lang w:val="sq-AL"/>
              </w:rPr>
              <w:t>ikojn</w:t>
            </w:r>
            <w:r w:rsidR="00F438B6" w:rsidRPr="00164B66">
              <w:rPr>
                <w:lang w:val="sq-AL"/>
              </w:rPr>
              <w:t>ë</w:t>
            </w:r>
            <w:r w:rsidR="00730A70" w:rsidRPr="00164B66">
              <w:rPr>
                <w:lang w:val="sq-AL"/>
              </w:rPr>
              <w:t xml:space="preserve"> t</w:t>
            </w:r>
            <w:r w:rsidR="00F438B6" w:rsidRPr="00164B66">
              <w:rPr>
                <w:lang w:val="sq-AL"/>
              </w:rPr>
              <w:t>ë</w:t>
            </w:r>
            <w:r w:rsidR="00730A70" w:rsidRPr="00164B66">
              <w:rPr>
                <w:lang w:val="sq-AL"/>
              </w:rPr>
              <w:t xml:space="preserve"> dyshuarit e </w:t>
            </w:r>
            <w:r w:rsidR="00730A70" w:rsidRPr="00164B66">
              <w:rPr>
                <w:rFonts w:cs="Calibri"/>
                <w:bCs/>
                <w:szCs w:val="24"/>
                <w:lang w:val="sq-AL" w:eastAsia="pt-PT"/>
              </w:rPr>
              <w:t>ç</w:t>
            </w:r>
            <w:r w:rsidR="00F438B6" w:rsidRPr="00164B66">
              <w:rPr>
                <w:rFonts w:cs="Calibri"/>
                <w:bCs/>
                <w:szCs w:val="24"/>
                <w:lang w:val="sq-AL" w:eastAsia="pt-PT"/>
              </w:rPr>
              <w:t>ë</w:t>
            </w:r>
            <w:r w:rsidR="00730A70" w:rsidRPr="00164B66">
              <w:rPr>
                <w:rFonts w:cs="Calibri"/>
                <w:bCs/>
                <w:szCs w:val="24"/>
                <w:lang w:val="sq-AL" w:eastAsia="pt-PT"/>
              </w:rPr>
              <w:t>shtjes</w:t>
            </w:r>
          </w:p>
          <w:p w:rsidR="00595F50" w:rsidRPr="00164B66" w:rsidRDefault="00595F50" w:rsidP="0060493E">
            <w:pPr>
              <w:pStyle w:val="bul1a"/>
              <w:rPr>
                <w:lang w:val="sq-AL"/>
              </w:rPr>
            </w:pPr>
            <w:r w:rsidRPr="00164B66">
              <w:rPr>
                <w:lang w:val="sq-AL"/>
              </w:rPr>
              <w:t>Identif</w:t>
            </w:r>
            <w:r w:rsidR="00730A70" w:rsidRPr="00164B66">
              <w:rPr>
                <w:lang w:val="sq-AL"/>
              </w:rPr>
              <w:t>ikojn</w:t>
            </w:r>
            <w:r w:rsidR="00F438B6" w:rsidRPr="00164B66">
              <w:rPr>
                <w:lang w:val="sq-AL"/>
              </w:rPr>
              <w:t>ë</w:t>
            </w:r>
            <w:r w:rsidR="00730A70" w:rsidRPr="00164B66">
              <w:rPr>
                <w:lang w:val="sq-AL"/>
              </w:rPr>
              <w:t xml:space="preserve"> d</w:t>
            </w:r>
            <w:r w:rsidR="00F438B6" w:rsidRPr="00164B66">
              <w:rPr>
                <w:lang w:val="sq-AL"/>
              </w:rPr>
              <w:t>ë</w:t>
            </w:r>
            <w:r w:rsidR="00730A70" w:rsidRPr="00164B66">
              <w:rPr>
                <w:lang w:val="sq-AL"/>
              </w:rPr>
              <w:t>shmitar</w:t>
            </w:r>
            <w:r w:rsidR="00F438B6" w:rsidRPr="00164B66">
              <w:rPr>
                <w:lang w:val="sq-AL"/>
              </w:rPr>
              <w:t>ë</w:t>
            </w:r>
            <w:r w:rsidR="00730A70" w:rsidRPr="00164B66">
              <w:rPr>
                <w:lang w:val="sq-AL"/>
              </w:rPr>
              <w:t xml:space="preserve">t e </w:t>
            </w:r>
            <w:r w:rsidR="00730A70" w:rsidRPr="00164B66">
              <w:rPr>
                <w:rFonts w:cs="Calibri"/>
                <w:bCs/>
                <w:szCs w:val="24"/>
                <w:lang w:val="sq-AL" w:eastAsia="pt-PT"/>
              </w:rPr>
              <w:t>ç</w:t>
            </w:r>
            <w:r w:rsidR="00F438B6" w:rsidRPr="00164B66">
              <w:rPr>
                <w:rFonts w:cs="Calibri"/>
                <w:bCs/>
                <w:szCs w:val="24"/>
                <w:lang w:val="sq-AL" w:eastAsia="pt-PT"/>
              </w:rPr>
              <w:t>ë</w:t>
            </w:r>
            <w:r w:rsidR="00730A70" w:rsidRPr="00164B66">
              <w:rPr>
                <w:rFonts w:cs="Calibri"/>
                <w:bCs/>
                <w:szCs w:val="24"/>
                <w:lang w:val="sq-AL" w:eastAsia="pt-PT"/>
              </w:rPr>
              <w:t>shtjes</w:t>
            </w:r>
          </w:p>
          <w:p w:rsidR="00595F50" w:rsidRPr="00164B66" w:rsidRDefault="00730A70" w:rsidP="0060493E">
            <w:pPr>
              <w:pStyle w:val="bul1a"/>
              <w:rPr>
                <w:lang w:val="sq-AL"/>
              </w:rPr>
            </w:pPr>
            <w:r w:rsidRPr="00164B66">
              <w:rPr>
                <w:lang w:val="sq-AL"/>
              </w:rPr>
              <w:t>Zhvillojn</w:t>
            </w:r>
            <w:r w:rsidR="00F438B6" w:rsidRPr="00164B66">
              <w:rPr>
                <w:lang w:val="sq-AL"/>
              </w:rPr>
              <w:t>ë</w:t>
            </w:r>
            <w:r w:rsidRPr="00164B66">
              <w:rPr>
                <w:lang w:val="sq-AL"/>
              </w:rPr>
              <w:t xml:space="preserve"> nj</w:t>
            </w:r>
            <w:r w:rsidR="00F438B6" w:rsidRPr="00164B66">
              <w:rPr>
                <w:lang w:val="sq-AL"/>
              </w:rPr>
              <w:t>ë</w:t>
            </w:r>
            <w:r w:rsidRPr="00164B66">
              <w:rPr>
                <w:lang w:val="sq-AL"/>
              </w:rPr>
              <w:t xml:space="preserve"> strategji p</w:t>
            </w:r>
            <w:r w:rsidR="00F438B6" w:rsidRPr="00164B66">
              <w:rPr>
                <w:lang w:val="sq-AL"/>
              </w:rPr>
              <w:t>ë</w:t>
            </w:r>
            <w:r w:rsidRPr="00164B66">
              <w:rPr>
                <w:lang w:val="sq-AL"/>
              </w:rPr>
              <w:t>r arrestimin e t</w:t>
            </w:r>
            <w:r w:rsidR="00F438B6" w:rsidRPr="00164B66">
              <w:rPr>
                <w:lang w:val="sq-AL"/>
              </w:rPr>
              <w:t>ë</w:t>
            </w:r>
            <w:r w:rsidRPr="00164B66">
              <w:rPr>
                <w:lang w:val="sq-AL"/>
              </w:rPr>
              <w:t xml:space="preserve"> dyshuarve</w:t>
            </w:r>
          </w:p>
          <w:p w:rsidR="00595F50" w:rsidRPr="00164B66" w:rsidRDefault="00595F50" w:rsidP="0060493E">
            <w:pPr>
              <w:pStyle w:val="bul1a"/>
              <w:rPr>
                <w:lang w:val="sq-AL"/>
              </w:rPr>
            </w:pPr>
            <w:r w:rsidRPr="00164B66">
              <w:rPr>
                <w:lang w:val="sq-AL"/>
              </w:rPr>
              <w:t>Identif</w:t>
            </w:r>
            <w:r w:rsidR="00730A70" w:rsidRPr="00164B66">
              <w:rPr>
                <w:lang w:val="sq-AL"/>
              </w:rPr>
              <w:t>ikojn</w:t>
            </w:r>
            <w:r w:rsidR="00F438B6" w:rsidRPr="00164B66">
              <w:rPr>
                <w:lang w:val="sq-AL"/>
              </w:rPr>
              <w:t>ë</w:t>
            </w:r>
            <w:r w:rsidR="00730A70" w:rsidRPr="00164B66">
              <w:rPr>
                <w:lang w:val="sq-AL"/>
              </w:rPr>
              <w:t xml:space="preserve"> </w:t>
            </w:r>
            <w:r w:rsidR="00730A70" w:rsidRPr="00164B66">
              <w:rPr>
                <w:rFonts w:cs="Calibri"/>
                <w:bCs/>
                <w:szCs w:val="24"/>
                <w:lang w:val="sq-AL" w:eastAsia="pt-PT"/>
              </w:rPr>
              <w:t>ç</w:t>
            </w:r>
            <w:r w:rsidR="00F438B6" w:rsidRPr="00164B66">
              <w:rPr>
                <w:rFonts w:cs="Calibri"/>
                <w:bCs/>
                <w:szCs w:val="24"/>
                <w:lang w:val="sq-AL" w:eastAsia="pt-PT"/>
              </w:rPr>
              <w:t>ë</w:t>
            </w:r>
            <w:r w:rsidR="00730A70" w:rsidRPr="00164B66">
              <w:rPr>
                <w:rFonts w:cs="Calibri"/>
                <w:bCs/>
                <w:szCs w:val="24"/>
                <w:lang w:val="sq-AL" w:eastAsia="pt-PT"/>
              </w:rPr>
              <w:t>shtjet rikuperimit t</w:t>
            </w:r>
            <w:r w:rsidR="00F438B6" w:rsidRPr="00164B66">
              <w:rPr>
                <w:rFonts w:cs="Calibri"/>
                <w:bCs/>
                <w:szCs w:val="24"/>
                <w:lang w:val="sq-AL" w:eastAsia="pt-PT"/>
              </w:rPr>
              <w:t>ë</w:t>
            </w:r>
            <w:r w:rsidR="00730A70" w:rsidRPr="00164B66">
              <w:rPr>
                <w:rFonts w:cs="Calibri"/>
                <w:bCs/>
                <w:szCs w:val="24"/>
                <w:lang w:val="sq-AL" w:eastAsia="pt-PT"/>
              </w:rPr>
              <w:t xml:space="preserve"> provave</w:t>
            </w:r>
          </w:p>
          <w:p w:rsidR="00595F50" w:rsidRPr="00164B66" w:rsidRDefault="00774AC7" w:rsidP="0060493E">
            <w:pPr>
              <w:pStyle w:val="bul1a"/>
              <w:rPr>
                <w:lang w:val="sq-AL"/>
              </w:rPr>
            </w:pPr>
            <w:r w:rsidRPr="00164B66">
              <w:rPr>
                <w:lang w:val="sq-AL"/>
              </w:rPr>
              <w:t>Përgatiten</w:t>
            </w:r>
            <w:r w:rsidR="00EB39EA" w:rsidRPr="00164B66">
              <w:rPr>
                <w:lang w:val="sq-AL"/>
              </w:rPr>
              <w:t xml:space="preserve"> p</w:t>
            </w:r>
            <w:r w:rsidR="00F438B6" w:rsidRPr="00164B66">
              <w:rPr>
                <w:lang w:val="sq-AL"/>
              </w:rPr>
              <w:t>ë</w:t>
            </w:r>
            <w:r w:rsidR="00EB39EA" w:rsidRPr="00164B66">
              <w:rPr>
                <w:lang w:val="sq-AL"/>
              </w:rPr>
              <w:t>r arrestimin dhe kontrollin e ambienteve t</w:t>
            </w:r>
            <w:r w:rsidR="00F438B6" w:rsidRPr="00164B66">
              <w:rPr>
                <w:lang w:val="sq-AL"/>
              </w:rPr>
              <w:t>ë</w:t>
            </w:r>
            <w:r w:rsidR="00EB39EA" w:rsidRPr="00164B66">
              <w:rPr>
                <w:lang w:val="sq-AL"/>
              </w:rPr>
              <w:t xml:space="preserve"> t</w:t>
            </w:r>
            <w:r w:rsidR="00F438B6" w:rsidRPr="00164B66">
              <w:rPr>
                <w:lang w:val="sq-AL"/>
              </w:rPr>
              <w:t>ë</w:t>
            </w:r>
            <w:r w:rsidR="00EB39EA" w:rsidRPr="00164B66">
              <w:rPr>
                <w:lang w:val="sq-AL"/>
              </w:rPr>
              <w:t xml:space="preserve"> dyshuarit</w:t>
            </w:r>
          </w:p>
          <w:p w:rsidR="00595F50" w:rsidRPr="00164B66" w:rsidRDefault="00774AC7" w:rsidP="0060493E">
            <w:pPr>
              <w:pStyle w:val="bul1a"/>
              <w:rPr>
                <w:lang w:val="sq-AL"/>
              </w:rPr>
            </w:pPr>
            <w:r w:rsidRPr="00164B66">
              <w:rPr>
                <w:lang w:val="sq-AL"/>
              </w:rPr>
              <w:t>Përgatisin</w:t>
            </w:r>
            <w:r w:rsidR="00EB39EA" w:rsidRPr="00164B66">
              <w:rPr>
                <w:lang w:val="sq-AL"/>
              </w:rPr>
              <w:t xml:space="preserve"> k</w:t>
            </w:r>
            <w:r w:rsidR="00F438B6" w:rsidRPr="00164B66">
              <w:rPr>
                <w:lang w:val="sq-AL"/>
              </w:rPr>
              <w:t>ë</w:t>
            </w:r>
            <w:r w:rsidR="00EB39EA" w:rsidRPr="00164B66">
              <w:rPr>
                <w:lang w:val="sq-AL"/>
              </w:rPr>
              <w:t>rkesat nd</w:t>
            </w:r>
            <w:r w:rsidR="00F438B6" w:rsidRPr="00164B66">
              <w:rPr>
                <w:lang w:val="sq-AL"/>
              </w:rPr>
              <w:t>ë</w:t>
            </w:r>
            <w:r w:rsidR="00EB39EA" w:rsidRPr="00164B66">
              <w:rPr>
                <w:lang w:val="sq-AL"/>
              </w:rPr>
              <w:t>rkomb</w:t>
            </w:r>
            <w:r w:rsidR="00F438B6" w:rsidRPr="00164B66">
              <w:rPr>
                <w:lang w:val="sq-AL"/>
              </w:rPr>
              <w:t>ë</w:t>
            </w:r>
            <w:r w:rsidR="00EB39EA" w:rsidRPr="00164B66">
              <w:rPr>
                <w:lang w:val="sq-AL"/>
              </w:rPr>
              <w:t>tare t</w:t>
            </w:r>
            <w:r w:rsidR="00F438B6" w:rsidRPr="00164B66">
              <w:rPr>
                <w:lang w:val="sq-AL"/>
              </w:rPr>
              <w:t>ë</w:t>
            </w:r>
            <w:r w:rsidR="00EB39EA" w:rsidRPr="00164B66">
              <w:rPr>
                <w:lang w:val="sq-AL"/>
              </w:rPr>
              <w:t xml:space="preserve"> mb</w:t>
            </w:r>
            <w:r w:rsidR="00F438B6" w:rsidRPr="00164B66">
              <w:rPr>
                <w:lang w:val="sq-AL"/>
              </w:rPr>
              <w:t>ë</w:t>
            </w:r>
            <w:r w:rsidR="00EB39EA" w:rsidRPr="00164B66">
              <w:rPr>
                <w:lang w:val="sq-AL"/>
              </w:rPr>
              <w:t>shtetjes p</w:t>
            </w:r>
            <w:r w:rsidR="00F438B6" w:rsidRPr="00164B66">
              <w:rPr>
                <w:lang w:val="sq-AL"/>
              </w:rPr>
              <w:t>ë</w:t>
            </w:r>
            <w:r w:rsidR="00EB39EA" w:rsidRPr="00164B66">
              <w:rPr>
                <w:lang w:val="sq-AL"/>
              </w:rPr>
              <w:t>r strategjin</w:t>
            </w:r>
            <w:r w:rsidR="00F438B6" w:rsidRPr="00164B66">
              <w:rPr>
                <w:lang w:val="sq-AL"/>
              </w:rPr>
              <w:t>ë</w:t>
            </w:r>
            <w:r w:rsidR="00EB39EA" w:rsidRPr="00164B66">
              <w:rPr>
                <w:lang w:val="sq-AL"/>
              </w:rPr>
              <w:t xml:space="preserve"> e arrestimit</w:t>
            </w:r>
            <w:r w:rsidR="00595F50" w:rsidRPr="00164B66">
              <w:rPr>
                <w:lang w:val="sq-AL"/>
              </w:rPr>
              <w:t>.</w:t>
            </w:r>
          </w:p>
          <w:p w:rsidR="00807B4F" w:rsidRPr="00164B66" w:rsidRDefault="00807B4F" w:rsidP="00595F50">
            <w:pPr>
              <w:tabs>
                <w:tab w:val="left" w:pos="426"/>
                <w:tab w:val="left" w:pos="851"/>
              </w:tabs>
              <w:spacing w:line="280" w:lineRule="exact"/>
              <w:ind w:left="360"/>
              <w:jc w:val="left"/>
              <w:rPr>
                <w:rFonts w:cs="Calibri"/>
                <w:szCs w:val="24"/>
              </w:rPr>
            </w:pPr>
          </w:p>
        </w:tc>
      </w:tr>
      <w:tr w:rsidR="00807B4F" w:rsidRPr="00164B66" w:rsidTr="00E46ACE">
        <w:trPr>
          <w:trHeight w:val="90"/>
        </w:trPr>
        <w:tc>
          <w:tcPr>
            <w:tcW w:w="1494" w:type="dxa"/>
            <w:shd w:val="clear" w:color="auto" w:fill="D9D9D9"/>
            <w:vAlign w:val="center"/>
          </w:tcPr>
          <w:p w:rsidR="00807B4F" w:rsidRPr="00164B66" w:rsidRDefault="00EB39EA" w:rsidP="00EB39EA">
            <w:pPr>
              <w:tabs>
                <w:tab w:val="left" w:pos="426"/>
                <w:tab w:val="left" w:pos="851"/>
              </w:tabs>
              <w:spacing w:line="240" w:lineRule="auto"/>
              <w:rPr>
                <w:rFonts w:cs="Calibri"/>
                <w:b/>
                <w:szCs w:val="24"/>
              </w:rPr>
            </w:pPr>
            <w:r w:rsidRPr="00164B66">
              <w:rPr>
                <w:rFonts w:cs="Calibri"/>
                <w:b/>
                <w:szCs w:val="24"/>
              </w:rPr>
              <w:t>Nr. i Slaidit</w:t>
            </w:r>
          </w:p>
        </w:tc>
        <w:tc>
          <w:tcPr>
            <w:tcW w:w="7226" w:type="dxa"/>
            <w:gridSpan w:val="2"/>
            <w:shd w:val="clear" w:color="auto" w:fill="D9D9D9"/>
            <w:vAlign w:val="center"/>
          </w:tcPr>
          <w:p w:rsidR="00807B4F" w:rsidRPr="00164B66" w:rsidRDefault="00EB39EA" w:rsidP="00E46ACE">
            <w:pPr>
              <w:tabs>
                <w:tab w:val="left" w:pos="426"/>
                <w:tab w:val="left" w:pos="851"/>
              </w:tabs>
              <w:spacing w:line="240" w:lineRule="auto"/>
              <w:jc w:val="left"/>
              <w:rPr>
                <w:rFonts w:cs="Calibri"/>
                <w:b/>
                <w:szCs w:val="24"/>
              </w:rPr>
            </w:pPr>
            <w:r w:rsidRPr="00164B66">
              <w:rPr>
                <w:rFonts w:cs="Calibri"/>
                <w:b/>
                <w:szCs w:val="24"/>
              </w:rPr>
              <w:t>P</w:t>
            </w:r>
            <w:r w:rsidR="00F438B6" w:rsidRPr="00164B66">
              <w:rPr>
                <w:rFonts w:cs="Calibri"/>
                <w:b/>
                <w:szCs w:val="24"/>
              </w:rPr>
              <w:t>ë</w:t>
            </w:r>
            <w:r w:rsidRPr="00164B66">
              <w:rPr>
                <w:rFonts w:cs="Calibri"/>
                <w:b/>
                <w:szCs w:val="24"/>
              </w:rPr>
              <w:t xml:space="preserve">rmbajtja: </w:t>
            </w:r>
          </w:p>
        </w:tc>
      </w:tr>
      <w:tr w:rsidR="00807B4F" w:rsidRPr="00164B66" w:rsidTr="00595F50">
        <w:trPr>
          <w:trHeight w:val="983"/>
        </w:trPr>
        <w:tc>
          <w:tcPr>
            <w:tcW w:w="1494" w:type="dxa"/>
          </w:tcPr>
          <w:p w:rsidR="00807B4F" w:rsidRPr="00164B66" w:rsidRDefault="00807B4F" w:rsidP="00E46ACE">
            <w:pPr>
              <w:tabs>
                <w:tab w:val="left" w:pos="426"/>
                <w:tab w:val="left" w:pos="851"/>
              </w:tabs>
              <w:spacing w:line="280" w:lineRule="exact"/>
              <w:rPr>
                <w:rFonts w:cs="Calibri"/>
                <w:b/>
                <w:szCs w:val="24"/>
              </w:rPr>
            </w:pPr>
          </w:p>
          <w:p w:rsidR="00807B4F" w:rsidRPr="00164B66" w:rsidRDefault="00807B4F" w:rsidP="00E46ACE">
            <w:pPr>
              <w:tabs>
                <w:tab w:val="left" w:pos="426"/>
                <w:tab w:val="left" w:pos="851"/>
              </w:tabs>
              <w:spacing w:line="280" w:lineRule="exact"/>
              <w:rPr>
                <w:rFonts w:cs="Calibri"/>
                <w:b/>
                <w:szCs w:val="24"/>
              </w:rPr>
            </w:pPr>
          </w:p>
        </w:tc>
        <w:tc>
          <w:tcPr>
            <w:tcW w:w="7226" w:type="dxa"/>
            <w:gridSpan w:val="2"/>
          </w:tcPr>
          <w:p w:rsidR="00807B4F" w:rsidRPr="00164B66" w:rsidRDefault="00807B4F" w:rsidP="00E46ACE">
            <w:pPr>
              <w:tabs>
                <w:tab w:val="left" w:pos="426"/>
                <w:tab w:val="left" w:pos="851"/>
              </w:tabs>
              <w:spacing w:line="280" w:lineRule="exact"/>
              <w:rPr>
                <w:rFonts w:cs="Calibri"/>
                <w:szCs w:val="24"/>
              </w:rPr>
            </w:pPr>
          </w:p>
          <w:p w:rsidR="00807B4F" w:rsidRPr="00164B66" w:rsidRDefault="00EB39EA" w:rsidP="00EB39EA">
            <w:pPr>
              <w:tabs>
                <w:tab w:val="left" w:pos="426"/>
                <w:tab w:val="left" w:pos="851"/>
              </w:tabs>
              <w:spacing w:line="280" w:lineRule="exact"/>
              <w:rPr>
                <w:rFonts w:cs="Calibri"/>
                <w:szCs w:val="24"/>
              </w:rPr>
            </w:pPr>
            <w:r w:rsidRPr="00164B66">
              <w:rPr>
                <w:rFonts w:cs="Calibri"/>
                <w:szCs w:val="24"/>
              </w:rPr>
              <w:t>Nuk ka asnj</w:t>
            </w:r>
            <w:r w:rsidR="00F438B6" w:rsidRPr="00164B66">
              <w:rPr>
                <w:rFonts w:cs="Calibri"/>
                <w:szCs w:val="24"/>
              </w:rPr>
              <w:t>ë</w:t>
            </w:r>
            <w:r w:rsidRPr="00164B66">
              <w:rPr>
                <w:rFonts w:cs="Calibri"/>
                <w:szCs w:val="24"/>
              </w:rPr>
              <w:t xml:space="preserve"> prezantim p</w:t>
            </w:r>
            <w:r w:rsidR="00F438B6" w:rsidRPr="00164B66">
              <w:rPr>
                <w:rFonts w:cs="Calibri"/>
                <w:szCs w:val="24"/>
              </w:rPr>
              <w:t>ë</w:t>
            </w:r>
            <w:r w:rsidRPr="00164B66">
              <w:rPr>
                <w:rFonts w:cs="Calibri"/>
                <w:szCs w:val="24"/>
              </w:rPr>
              <w:t>r k</w:t>
            </w:r>
            <w:r w:rsidR="00F438B6" w:rsidRPr="00164B66">
              <w:rPr>
                <w:rFonts w:cs="Calibri"/>
                <w:szCs w:val="24"/>
              </w:rPr>
              <w:t>ë</w:t>
            </w:r>
            <w:r w:rsidRPr="00164B66">
              <w:rPr>
                <w:rFonts w:cs="Calibri"/>
                <w:szCs w:val="24"/>
              </w:rPr>
              <w:t>t</w:t>
            </w:r>
            <w:r w:rsidR="00F438B6" w:rsidRPr="00164B66">
              <w:rPr>
                <w:rFonts w:cs="Calibri"/>
                <w:szCs w:val="24"/>
              </w:rPr>
              <w:t>ë</w:t>
            </w:r>
            <w:r w:rsidRPr="00164B66">
              <w:rPr>
                <w:rFonts w:cs="Calibri"/>
                <w:szCs w:val="24"/>
              </w:rPr>
              <w:t xml:space="preserve"> sesion.                                                 </w:t>
            </w:r>
          </w:p>
        </w:tc>
      </w:tr>
      <w:tr w:rsidR="00807B4F" w:rsidRPr="00164B66" w:rsidTr="00E46ACE">
        <w:trPr>
          <w:trHeight w:val="1400"/>
        </w:trPr>
        <w:tc>
          <w:tcPr>
            <w:tcW w:w="1494" w:type="dxa"/>
            <w:tcBorders>
              <w:top w:val="single" w:sz="4" w:space="0" w:color="000000"/>
              <w:left w:val="single" w:sz="4" w:space="0" w:color="000000"/>
              <w:bottom w:val="single" w:sz="4" w:space="0" w:color="000000"/>
              <w:right w:val="single" w:sz="4" w:space="0" w:color="000000"/>
            </w:tcBorders>
          </w:tcPr>
          <w:p w:rsidR="00807B4F" w:rsidRPr="00164B66" w:rsidRDefault="00807B4F" w:rsidP="00E46ACE">
            <w:pPr>
              <w:tabs>
                <w:tab w:val="left" w:pos="426"/>
                <w:tab w:val="left" w:pos="851"/>
              </w:tabs>
              <w:spacing w:line="280" w:lineRule="exact"/>
              <w:rPr>
                <w:rFonts w:cs="Calibri"/>
                <w:b/>
                <w:szCs w:val="24"/>
              </w:rPr>
            </w:pPr>
          </w:p>
        </w:tc>
        <w:tc>
          <w:tcPr>
            <w:tcW w:w="7226" w:type="dxa"/>
            <w:gridSpan w:val="2"/>
            <w:tcBorders>
              <w:top w:val="single" w:sz="4" w:space="0" w:color="000000"/>
              <w:left w:val="single" w:sz="4" w:space="0" w:color="000000"/>
              <w:bottom w:val="single" w:sz="4" w:space="0" w:color="000000"/>
              <w:right w:val="single" w:sz="4" w:space="0" w:color="000000"/>
            </w:tcBorders>
          </w:tcPr>
          <w:p w:rsidR="00807B4F" w:rsidRPr="00164B66" w:rsidRDefault="00EB39EA" w:rsidP="00E46ACE">
            <w:pPr>
              <w:tabs>
                <w:tab w:val="left" w:pos="426"/>
                <w:tab w:val="left" w:pos="851"/>
              </w:tabs>
              <w:spacing w:line="280" w:lineRule="exact"/>
              <w:jc w:val="left"/>
              <w:rPr>
                <w:rFonts w:cs="Calibri"/>
                <w:szCs w:val="24"/>
              </w:rPr>
            </w:pPr>
            <w:r w:rsidRPr="00164B66">
              <w:rPr>
                <w:rFonts w:cs="Calibri"/>
                <w:b/>
                <w:szCs w:val="24"/>
              </w:rPr>
              <w:t xml:space="preserve">Ushtrime Praktike </w:t>
            </w:r>
            <w:r w:rsidR="00807B4F" w:rsidRPr="00164B66">
              <w:rPr>
                <w:rFonts w:cs="Calibri"/>
                <w:b/>
                <w:szCs w:val="24"/>
              </w:rPr>
              <w:t>(</w:t>
            </w:r>
            <w:r w:rsidRPr="00164B66">
              <w:rPr>
                <w:rFonts w:cs="Calibri"/>
                <w:b/>
                <w:szCs w:val="24"/>
              </w:rPr>
              <w:t>n</w:t>
            </w:r>
            <w:r w:rsidR="00F438B6" w:rsidRPr="00164B66">
              <w:rPr>
                <w:rFonts w:cs="Calibri"/>
                <w:b/>
                <w:szCs w:val="24"/>
              </w:rPr>
              <w:t>ë</w:t>
            </w:r>
            <w:r w:rsidRPr="00164B66">
              <w:rPr>
                <w:rFonts w:cs="Calibri"/>
                <w:b/>
                <w:szCs w:val="24"/>
              </w:rPr>
              <w:t>se ka</w:t>
            </w:r>
            <w:r w:rsidR="00807B4F" w:rsidRPr="00164B66">
              <w:rPr>
                <w:rFonts w:cs="Calibri"/>
                <w:b/>
                <w:szCs w:val="24"/>
              </w:rPr>
              <w:t>)</w:t>
            </w:r>
            <w:r w:rsidR="00807B4F" w:rsidRPr="00164B66">
              <w:rPr>
                <w:rFonts w:cs="Calibri"/>
                <w:b/>
                <w:szCs w:val="24"/>
              </w:rPr>
              <w:br/>
            </w:r>
          </w:p>
          <w:p w:rsidR="00807B4F" w:rsidRPr="00164B66" w:rsidRDefault="00EB39EA" w:rsidP="00E46ACE">
            <w:pPr>
              <w:tabs>
                <w:tab w:val="left" w:pos="426"/>
                <w:tab w:val="left" w:pos="851"/>
              </w:tabs>
              <w:spacing w:line="280" w:lineRule="exact"/>
              <w:rPr>
                <w:rFonts w:cs="Calibri"/>
                <w:szCs w:val="24"/>
              </w:rPr>
            </w:pPr>
            <w:r w:rsidRPr="00164B66">
              <w:rPr>
                <w:rFonts w:cs="Calibri"/>
                <w:szCs w:val="24"/>
              </w:rPr>
              <w:t xml:space="preserve">Ky sesion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sesioni i fundit praktik n</w:t>
            </w:r>
            <w:r w:rsidR="00F438B6" w:rsidRPr="00164B66">
              <w:rPr>
                <w:rFonts w:cs="Calibri"/>
                <w:szCs w:val="24"/>
              </w:rPr>
              <w:t>ë</w:t>
            </w:r>
            <w:r w:rsidRPr="00164B66">
              <w:rPr>
                <w:rFonts w:cs="Calibri"/>
                <w:szCs w:val="24"/>
              </w:rPr>
              <w:t xml:space="preserve"> dit</w:t>
            </w:r>
            <w:r w:rsidR="00F438B6" w:rsidRPr="00164B66">
              <w:rPr>
                <w:rFonts w:cs="Calibri"/>
                <w:szCs w:val="24"/>
              </w:rPr>
              <w:t>ë</w:t>
            </w:r>
            <w:r w:rsidRPr="00164B66">
              <w:rPr>
                <w:rFonts w:cs="Calibri"/>
                <w:szCs w:val="24"/>
              </w:rPr>
              <w:t>n e par</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kursit</w:t>
            </w:r>
            <w:r w:rsidR="00595F50" w:rsidRPr="00164B66">
              <w:rPr>
                <w:rFonts w:cs="Calibri"/>
                <w:szCs w:val="24"/>
              </w:rPr>
              <w:t xml:space="preserve">. </w:t>
            </w:r>
            <w:r w:rsidRPr="00164B66">
              <w:rPr>
                <w:rFonts w:cs="Calibri"/>
                <w:szCs w:val="24"/>
              </w:rPr>
              <w:t>Pjes</w:t>
            </w:r>
            <w:r w:rsidR="00F438B6" w:rsidRPr="00164B66">
              <w:rPr>
                <w:rFonts w:cs="Calibri"/>
                <w:szCs w:val="24"/>
              </w:rPr>
              <w:t>ë</w:t>
            </w:r>
            <w:r w:rsidRPr="00164B66">
              <w:rPr>
                <w:rFonts w:cs="Calibri"/>
                <w:szCs w:val="24"/>
              </w:rPr>
              <w:t>marr</w:t>
            </w:r>
            <w:r w:rsidR="00F438B6" w:rsidRPr="00164B66">
              <w:rPr>
                <w:rFonts w:cs="Calibri"/>
                <w:szCs w:val="24"/>
              </w:rPr>
              <w:t>ë</w:t>
            </w:r>
            <w:r w:rsidRPr="00164B66">
              <w:rPr>
                <w:rFonts w:cs="Calibri"/>
                <w:szCs w:val="24"/>
              </w:rPr>
              <w:t>sit do t</w:t>
            </w:r>
            <w:r w:rsidR="00F438B6" w:rsidRPr="00164B66">
              <w:rPr>
                <w:rFonts w:cs="Calibri"/>
                <w:szCs w:val="24"/>
              </w:rPr>
              <w:t>ë</w:t>
            </w:r>
            <w:r w:rsidRPr="00164B66">
              <w:rPr>
                <w:rFonts w:cs="Calibri"/>
                <w:szCs w:val="24"/>
              </w:rPr>
              <w:t xml:space="preserve"> ken</w:t>
            </w:r>
            <w:r w:rsidR="00F438B6" w:rsidRPr="00164B66">
              <w:rPr>
                <w:rFonts w:cs="Calibri"/>
                <w:szCs w:val="24"/>
              </w:rPr>
              <w:t>ë</w:t>
            </w:r>
            <w:r w:rsidRPr="00164B66">
              <w:rPr>
                <w:rFonts w:cs="Calibri"/>
                <w:szCs w:val="24"/>
              </w:rPr>
              <w:t xml:space="preserve"> mbledhur t</w:t>
            </w:r>
            <w:r w:rsidR="00F438B6" w:rsidRPr="00164B66">
              <w:rPr>
                <w:rFonts w:cs="Calibri"/>
                <w:szCs w:val="24"/>
              </w:rPr>
              <w:t>ë</w:t>
            </w:r>
            <w:r w:rsidRPr="00164B66">
              <w:rPr>
                <w:rFonts w:cs="Calibri"/>
                <w:szCs w:val="24"/>
              </w:rPr>
              <w:t xml:space="preserve"> gjitha provat e disponueshme dhe do t</w:t>
            </w:r>
            <w:r w:rsidR="00F438B6" w:rsidRPr="00164B66">
              <w:rPr>
                <w:rFonts w:cs="Calibri"/>
                <w:szCs w:val="24"/>
              </w:rPr>
              <w:t>ë</w:t>
            </w:r>
            <w:r w:rsidRPr="00164B66">
              <w:rPr>
                <w:rFonts w:cs="Calibri"/>
                <w:szCs w:val="24"/>
              </w:rPr>
              <w:t xml:space="preserve"> shqyrtojn</w:t>
            </w:r>
            <w:r w:rsidR="00F438B6" w:rsidRPr="00164B66">
              <w:rPr>
                <w:rFonts w:cs="Calibri"/>
                <w:szCs w:val="24"/>
              </w:rPr>
              <w:t>ë</w:t>
            </w:r>
            <w:r w:rsidRPr="00164B66">
              <w:rPr>
                <w:rFonts w:cs="Calibri"/>
                <w:szCs w:val="24"/>
              </w:rPr>
              <w:t xml:space="preserve"> identitetin e t</w:t>
            </w:r>
            <w:r w:rsidR="00F438B6" w:rsidRPr="00164B66">
              <w:rPr>
                <w:rFonts w:cs="Calibri"/>
                <w:szCs w:val="24"/>
              </w:rPr>
              <w:t>ë</w:t>
            </w:r>
            <w:r w:rsidRPr="00164B66">
              <w:rPr>
                <w:rFonts w:cs="Calibri"/>
                <w:szCs w:val="24"/>
              </w:rPr>
              <w:t xml:space="preserve"> gjith</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dyshuarve</w:t>
            </w:r>
            <w:r w:rsidR="00595F50" w:rsidRPr="00164B66">
              <w:rPr>
                <w:rFonts w:cs="Calibri"/>
                <w:szCs w:val="24"/>
              </w:rPr>
              <w:t xml:space="preserve">. </w:t>
            </w:r>
            <w:r w:rsidRPr="00164B66">
              <w:rPr>
                <w:rFonts w:cs="Calibri"/>
                <w:szCs w:val="24"/>
              </w:rPr>
              <w:t>M</w:t>
            </w:r>
            <w:r w:rsidR="00F438B6" w:rsidRPr="00164B66">
              <w:rPr>
                <w:rFonts w:cs="Calibri"/>
                <w:szCs w:val="24"/>
              </w:rPr>
              <w:t>ë</w:t>
            </w:r>
            <w:r w:rsidRPr="00164B66">
              <w:rPr>
                <w:rFonts w:cs="Calibri"/>
                <w:szCs w:val="24"/>
              </w:rPr>
              <w:t xml:space="preserve"> pas ata do t</w:t>
            </w:r>
            <w:r w:rsidR="00F438B6" w:rsidRPr="00164B66">
              <w:rPr>
                <w:rFonts w:cs="Calibri"/>
                <w:szCs w:val="24"/>
              </w:rPr>
              <w:t>ë</w:t>
            </w:r>
            <w:r w:rsidRPr="00164B66">
              <w:rPr>
                <w:rFonts w:cs="Calibri"/>
                <w:szCs w:val="24"/>
              </w:rPr>
              <w:t xml:space="preserve"> zhvillojn</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strategji p</w:t>
            </w:r>
            <w:r w:rsidR="00F438B6" w:rsidRPr="00164B66">
              <w:rPr>
                <w:rFonts w:cs="Calibri"/>
                <w:szCs w:val="24"/>
              </w:rPr>
              <w:t>ë</w:t>
            </w:r>
            <w:r w:rsidRPr="00164B66">
              <w:rPr>
                <w:rFonts w:cs="Calibri"/>
                <w:szCs w:val="24"/>
              </w:rPr>
              <w:t>r arrestimin, kontrollin dhe sekuestrimin si dhe t</w:t>
            </w:r>
            <w:r w:rsidR="00F438B6" w:rsidRPr="00164B66">
              <w:rPr>
                <w:rFonts w:cs="Calibri"/>
                <w:szCs w:val="24"/>
              </w:rPr>
              <w:t>ë</w:t>
            </w:r>
            <w:r w:rsidRPr="00164B66">
              <w:rPr>
                <w:rFonts w:cs="Calibri"/>
                <w:szCs w:val="24"/>
              </w:rPr>
              <w:t xml:space="preserve"> identifikojn</w:t>
            </w:r>
            <w:r w:rsidR="00F438B6" w:rsidRPr="00164B66">
              <w:rPr>
                <w:rFonts w:cs="Calibri"/>
                <w:szCs w:val="24"/>
              </w:rPr>
              <w:t>ë</w:t>
            </w:r>
            <w:r w:rsidRPr="00164B66">
              <w:rPr>
                <w:rFonts w:cs="Calibri"/>
                <w:szCs w:val="24"/>
              </w:rPr>
              <w:t xml:space="preserve"> aspektet e bashk</w:t>
            </w:r>
            <w:r w:rsidR="00F438B6" w:rsidRPr="00164B66">
              <w:rPr>
                <w:rFonts w:cs="Calibri"/>
                <w:szCs w:val="24"/>
              </w:rPr>
              <w:t>ë</w:t>
            </w:r>
            <w:r w:rsidRPr="00164B66">
              <w:rPr>
                <w:rFonts w:cs="Calibri"/>
                <w:szCs w:val="24"/>
              </w:rPr>
              <w:t>punimit nd</w:t>
            </w:r>
            <w:r w:rsidR="00F438B6" w:rsidRPr="00164B66">
              <w:rPr>
                <w:rFonts w:cs="Calibri"/>
                <w:szCs w:val="24"/>
              </w:rPr>
              <w:t>ë</w:t>
            </w:r>
            <w:r w:rsidRPr="00164B66">
              <w:rPr>
                <w:rFonts w:cs="Calibri"/>
                <w:szCs w:val="24"/>
              </w:rPr>
              <w:t>rkomb</w:t>
            </w:r>
            <w:r w:rsidR="00F438B6" w:rsidRPr="00164B66">
              <w:rPr>
                <w:rFonts w:cs="Calibri"/>
                <w:szCs w:val="24"/>
              </w:rPr>
              <w:t>ë</w:t>
            </w:r>
            <w:r w:rsidRPr="00164B66">
              <w:rPr>
                <w:rFonts w:cs="Calibri"/>
                <w:szCs w:val="24"/>
              </w:rPr>
              <w:t>tar q</w:t>
            </w:r>
            <w:r w:rsidR="00F438B6" w:rsidRPr="00164B66">
              <w:rPr>
                <w:rFonts w:cs="Calibri"/>
                <w:szCs w:val="24"/>
              </w:rPr>
              <w:t>ë</w:t>
            </w:r>
            <w:r w:rsidRPr="00164B66">
              <w:rPr>
                <w:rFonts w:cs="Calibri"/>
                <w:szCs w:val="24"/>
              </w:rPr>
              <w:t xml:space="preserve"> jan</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domosdoshme</w:t>
            </w:r>
            <w:r w:rsidR="00545C98" w:rsidRPr="00164B66">
              <w:rPr>
                <w:rFonts w:cs="Calibri"/>
                <w:szCs w:val="24"/>
              </w:rPr>
              <w:t xml:space="preserve">. </w:t>
            </w:r>
            <w:r w:rsidRPr="00164B66">
              <w:rPr>
                <w:rFonts w:cs="Calibri"/>
                <w:szCs w:val="24"/>
              </w:rPr>
              <w:t>N</w:t>
            </w:r>
            <w:r w:rsidR="00F438B6" w:rsidRPr="00164B66">
              <w:rPr>
                <w:rFonts w:cs="Calibri"/>
                <w:szCs w:val="24"/>
              </w:rPr>
              <w:t>ë</w:t>
            </w:r>
            <w:r w:rsidRPr="00164B66">
              <w:rPr>
                <w:rFonts w:cs="Calibri"/>
                <w:szCs w:val="24"/>
              </w:rPr>
              <w:t xml:space="preserve"> fund t</w:t>
            </w:r>
            <w:r w:rsidR="00F438B6" w:rsidRPr="00164B66">
              <w:rPr>
                <w:rFonts w:cs="Calibri"/>
                <w:szCs w:val="24"/>
              </w:rPr>
              <w:t>ë</w:t>
            </w:r>
            <w:r w:rsidRPr="00164B66">
              <w:rPr>
                <w:rFonts w:cs="Calibri"/>
                <w:szCs w:val="24"/>
              </w:rPr>
              <w:t xml:space="preserve"> sesionit pjes</w:t>
            </w:r>
            <w:r w:rsidR="00F438B6" w:rsidRPr="00164B66">
              <w:rPr>
                <w:rFonts w:cs="Calibri"/>
                <w:szCs w:val="24"/>
              </w:rPr>
              <w:t>ë</w:t>
            </w:r>
            <w:r w:rsidRPr="00164B66">
              <w:rPr>
                <w:rFonts w:cs="Calibri"/>
                <w:szCs w:val="24"/>
              </w:rPr>
              <w:t>marr</w:t>
            </w:r>
            <w:r w:rsidR="00F438B6" w:rsidRPr="00164B66">
              <w:rPr>
                <w:rFonts w:cs="Calibri"/>
                <w:szCs w:val="24"/>
              </w:rPr>
              <w:t>ë</w:t>
            </w:r>
            <w:r w:rsidRPr="00164B66">
              <w:rPr>
                <w:rFonts w:cs="Calibri"/>
                <w:szCs w:val="24"/>
              </w:rPr>
              <w:t>sit duhet t</w:t>
            </w:r>
            <w:r w:rsidR="00F438B6" w:rsidRPr="00164B66">
              <w:rPr>
                <w:rFonts w:cs="Calibri"/>
                <w:szCs w:val="24"/>
              </w:rPr>
              <w:t>ë</w:t>
            </w:r>
            <w:r w:rsidRPr="00164B66">
              <w:rPr>
                <w:rFonts w:cs="Calibri"/>
                <w:szCs w:val="24"/>
              </w:rPr>
              <w:t xml:space="preserve"> ken</w:t>
            </w:r>
            <w:r w:rsidR="00F438B6" w:rsidRPr="00164B66">
              <w:rPr>
                <w:rFonts w:cs="Calibri"/>
                <w:szCs w:val="24"/>
              </w:rPr>
              <w:t>ë</w:t>
            </w:r>
            <w:r w:rsidRPr="00164B66">
              <w:rPr>
                <w:rFonts w:cs="Calibri"/>
                <w:szCs w:val="24"/>
              </w:rPr>
              <w:t xml:space="preserve"> arritur n</w:t>
            </w:r>
            <w:r w:rsidR="00F438B6" w:rsidRPr="00164B66">
              <w:rPr>
                <w:rFonts w:cs="Calibri"/>
                <w:szCs w:val="24"/>
              </w:rPr>
              <w:t>ë</w:t>
            </w:r>
            <w:r w:rsidRPr="00164B66">
              <w:rPr>
                <w:rFonts w:cs="Calibri"/>
                <w:szCs w:val="24"/>
              </w:rPr>
              <w:t xml:space="preserve"> </w:t>
            </w:r>
            <w:r w:rsidR="00774AC7" w:rsidRPr="00164B66">
              <w:rPr>
                <w:rFonts w:cs="Calibri"/>
                <w:szCs w:val="24"/>
              </w:rPr>
              <w:t>konkluzion</w:t>
            </w:r>
            <w:r w:rsidRPr="00164B66">
              <w:rPr>
                <w:rFonts w:cs="Calibri"/>
                <w:szCs w:val="24"/>
              </w:rPr>
              <w:t xml:space="preserve"> se keqb</w:t>
            </w:r>
            <w:r w:rsidR="00F438B6" w:rsidRPr="00164B66">
              <w:rPr>
                <w:rFonts w:cs="Calibri"/>
                <w:szCs w:val="24"/>
              </w:rPr>
              <w:t>ë</w:t>
            </w:r>
            <w:r w:rsidRPr="00164B66">
              <w:rPr>
                <w:rFonts w:cs="Calibri"/>
                <w:szCs w:val="24"/>
              </w:rPr>
              <w:t>r</w:t>
            </w:r>
            <w:r w:rsidR="00F438B6" w:rsidRPr="00164B66">
              <w:rPr>
                <w:rFonts w:cs="Calibri"/>
                <w:szCs w:val="24"/>
              </w:rPr>
              <w:t>ë</w:t>
            </w:r>
            <w:r w:rsidRPr="00164B66">
              <w:rPr>
                <w:rFonts w:cs="Calibri"/>
                <w:szCs w:val="24"/>
              </w:rPr>
              <w:t xml:space="preserve">si kryesor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w:t>
            </w:r>
            <w:r w:rsidR="00545C98" w:rsidRPr="00164B66">
              <w:rPr>
                <w:rFonts w:cs="Calibri"/>
                <w:szCs w:val="24"/>
              </w:rPr>
              <w:t>Ral</w:t>
            </w:r>
            <w:r w:rsidRPr="00164B66">
              <w:rPr>
                <w:rFonts w:cs="Calibri"/>
                <w:szCs w:val="24"/>
              </w:rPr>
              <w:t>f My</w:t>
            </w:r>
            <w:r w:rsidR="00545C98" w:rsidRPr="00164B66">
              <w:rPr>
                <w:rFonts w:cs="Calibri"/>
                <w:szCs w:val="24"/>
              </w:rPr>
              <w:t xml:space="preserve">ler. </w:t>
            </w:r>
            <w:r w:rsidRPr="00164B66">
              <w:rPr>
                <w:rFonts w:cs="Calibri"/>
                <w:szCs w:val="24"/>
              </w:rPr>
              <w:t>N</w:t>
            </w:r>
            <w:r w:rsidR="00F438B6" w:rsidRPr="00164B66">
              <w:rPr>
                <w:rFonts w:cs="Calibri"/>
                <w:szCs w:val="24"/>
              </w:rPr>
              <w:t>ë</w:t>
            </w:r>
            <w:r w:rsidRPr="00164B66">
              <w:rPr>
                <w:rFonts w:cs="Calibri"/>
                <w:szCs w:val="24"/>
              </w:rPr>
              <w:t>se ata nuk e kan</w:t>
            </w:r>
            <w:r w:rsidR="00F438B6" w:rsidRPr="00164B66">
              <w:rPr>
                <w:rFonts w:cs="Calibri"/>
                <w:szCs w:val="24"/>
              </w:rPr>
              <w:t>ë</w:t>
            </w:r>
            <w:r w:rsidRPr="00164B66">
              <w:rPr>
                <w:rFonts w:cs="Calibri"/>
                <w:szCs w:val="24"/>
              </w:rPr>
              <w:t xml:space="preserve"> arritur k</w:t>
            </w:r>
            <w:r w:rsidR="00F438B6" w:rsidRPr="00164B66">
              <w:rPr>
                <w:rFonts w:cs="Calibri"/>
                <w:szCs w:val="24"/>
              </w:rPr>
              <w:t>ë</w:t>
            </w:r>
            <w:r w:rsidRPr="00164B66">
              <w:rPr>
                <w:rFonts w:cs="Calibri"/>
                <w:szCs w:val="24"/>
              </w:rPr>
              <w:t>t</w:t>
            </w:r>
            <w:r w:rsidR="00F438B6" w:rsidRPr="00164B66">
              <w:rPr>
                <w:rFonts w:cs="Calibri"/>
                <w:szCs w:val="24"/>
              </w:rPr>
              <w:t>ë</w:t>
            </w:r>
            <w:r w:rsidRPr="00164B66">
              <w:rPr>
                <w:rFonts w:cs="Calibri"/>
                <w:szCs w:val="24"/>
              </w:rPr>
              <w:t xml:space="preserve"> konkluzion, duhet t</w:t>
            </w:r>
            <w:r w:rsidR="00F438B6" w:rsidRPr="00164B66">
              <w:rPr>
                <w:rFonts w:cs="Calibri"/>
                <w:szCs w:val="24"/>
              </w:rPr>
              <w:t>ë</w:t>
            </w:r>
            <w:r w:rsidRPr="00164B66">
              <w:rPr>
                <w:rFonts w:cs="Calibri"/>
                <w:szCs w:val="24"/>
              </w:rPr>
              <w:t xml:space="preserve"> k</w:t>
            </w:r>
            <w:r w:rsidR="00F438B6" w:rsidRPr="00164B66">
              <w:rPr>
                <w:rFonts w:cs="Calibri"/>
                <w:szCs w:val="24"/>
              </w:rPr>
              <w:t>ë</w:t>
            </w:r>
            <w:r w:rsidRPr="00164B66">
              <w:rPr>
                <w:rFonts w:cs="Calibri"/>
                <w:szCs w:val="24"/>
              </w:rPr>
              <w:t>rkojn</w:t>
            </w:r>
            <w:r w:rsidR="00F438B6" w:rsidRPr="00164B66">
              <w:rPr>
                <w:rFonts w:cs="Calibri"/>
                <w:szCs w:val="24"/>
              </w:rPr>
              <w:t>ë</w:t>
            </w:r>
            <w:r w:rsidRPr="00164B66">
              <w:rPr>
                <w:rFonts w:cs="Calibri"/>
                <w:szCs w:val="24"/>
              </w:rPr>
              <w:t xml:space="preserve"> ndihm</w:t>
            </w:r>
            <w:r w:rsidR="00F438B6" w:rsidRPr="00164B66">
              <w:rPr>
                <w:rFonts w:cs="Calibri"/>
                <w:szCs w:val="24"/>
              </w:rPr>
              <w:t>ë</w:t>
            </w:r>
            <w:r w:rsidRPr="00164B66">
              <w:rPr>
                <w:rFonts w:cs="Calibri"/>
                <w:szCs w:val="24"/>
              </w:rPr>
              <w:t xml:space="preserve"> nga trajneri, i cili duhet t</w:t>
            </w:r>
            <w:r w:rsidR="00F438B6" w:rsidRPr="00164B66">
              <w:rPr>
                <w:rFonts w:cs="Calibri"/>
                <w:szCs w:val="24"/>
              </w:rPr>
              <w:t>ë</w:t>
            </w:r>
            <w:r w:rsidRPr="00164B66">
              <w:rPr>
                <w:rFonts w:cs="Calibri"/>
                <w:szCs w:val="24"/>
              </w:rPr>
              <w:t xml:space="preserve"> shpjegoj</w:t>
            </w:r>
            <w:r w:rsidR="00F438B6" w:rsidRPr="00164B66">
              <w:rPr>
                <w:rFonts w:cs="Calibri"/>
                <w:szCs w:val="24"/>
              </w:rPr>
              <w:t>ë</w:t>
            </w:r>
            <w:r w:rsidRPr="00164B66">
              <w:rPr>
                <w:rFonts w:cs="Calibri"/>
                <w:szCs w:val="24"/>
              </w:rPr>
              <w:t xml:space="preserve"> sesi duhet t</w:t>
            </w:r>
            <w:r w:rsidR="00F438B6" w:rsidRPr="00164B66">
              <w:rPr>
                <w:rFonts w:cs="Calibri"/>
                <w:szCs w:val="24"/>
              </w:rPr>
              <w:t>ë</w:t>
            </w:r>
            <w:r w:rsidRPr="00164B66">
              <w:rPr>
                <w:rFonts w:cs="Calibri"/>
                <w:szCs w:val="24"/>
              </w:rPr>
              <w:t xml:space="preserve"> arrihet konkluzioni n</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hetim</w:t>
            </w:r>
            <w:r w:rsidR="00545C98" w:rsidRPr="00164B66">
              <w:rPr>
                <w:rFonts w:cs="Calibri"/>
                <w:szCs w:val="24"/>
              </w:rPr>
              <w:t>.</w:t>
            </w:r>
          </w:p>
          <w:p w:rsidR="00545C98" w:rsidRPr="00164B66" w:rsidRDefault="00545C98" w:rsidP="00E46ACE">
            <w:pPr>
              <w:tabs>
                <w:tab w:val="left" w:pos="426"/>
                <w:tab w:val="left" w:pos="851"/>
              </w:tabs>
              <w:spacing w:line="280" w:lineRule="exact"/>
              <w:rPr>
                <w:rFonts w:cs="Calibri"/>
                <w:szCs w:val="24"/>
              </w:rPr>
            </w:pPr>
          </w:p>
          <w:p w:rsidR="00545C98" w:rsidRPr="00164B66" w:rsidRDefault="00EB39EA" w:rsidP="00651358">
            <w:pPr>
              <w:tabs>
                <w:tab w:val="left" w:pos="426"/>
                <w:tab w:val="left" w:pos="851"/>
              </w:tabs>
              <w:spacing w:line="280" w:lineRule="exact"/>
              <w:rPr>
                <w:rFonts w:cs="Calibri"/>
                <w:szCs w:val="24"/>
              </w:rPr>
            </w:pPr>
            <w:r w:rsidRPr="00164B66">
              <w:rPr>
                <w:rFonts w:cs="Calibri"/>
                <w:szCs w:val="24"/>
              </w:rPr>
              <w:t>Sesioni i dit</w:t>
            </w:r>
            <w:r w:rsidR="00F438B6" w:rsidRPr="00164B66">
              <w:rPr>
                <w:rFonts w:cs="Calibri"/>
                <w:szCs w:val="24"/>
              </w:rPr>
              <w:t>ë</w:t>
            </w:r>
            <w:r w:rsidRPr="00164B66">
              <w:rPr>
                <w:rFonts w:cs="Calibri"/>
                <w:szCs w:val="24"/>
              </w:rPr>
              <w:t>s pasuese mb</w:t>
            </w:r>
            <w:r w:rsidR="00F438B6" w:rsidRPr="00164B66">
              <w:rPr>
                <w:rFonts w:cs="Calibri"/>
                <w:szCs w:val="24"/>
              </w:rPr>
              <w:t>ë</w:t>
            </w:r>
            <w:r w:rsidRPr="00164B66">
              <w:rPr>
                <w:rFonts w:cs="Calibri"/>
                <w:szCs w:val="24"/>
              </w:rPr>
              <w:t>shtetet tek identifikimi i Mylerit sipas skenarit, ai duhet t</w:t>
            </w:r>
            <w:r w:rsidR="00F438B6" w:rsidRPr="00164B66">
              <w:rPr>
                <w:rFonts w:cs="Calibri"/>
                <w:szCs w:val="24"/>
              </w:rPr>
              <w:t>ë</w:t>
            </w:r>
            <w:r w:rsidRPr="00164B66">
              <w:rPr>
                <w:rFonts w:cs="Calibri"/>
                <w:szCs w:val="24"/>
              </w:rPr>
              <w:t xml:space="preserve"> jet</w:t>
            </w:r>
            <w:r w:rsidR="00F438B6" w:rsidRPr="00164B66">
              <w:rPr>
                <w:rFonts w:cs="Calibri"/>
                <w:szCs w:val="24"/>
              </w:rPr>
              <w:t>ë</w:t>
            </w:r>
            <w:r w:rsidRPr="00164B66">
              <w:rPr>
                <w:rFonts w:cs="Calibri"/>
                <w:szCs w:val="24"/>
              </w:rPr>
              <w:t xml:space="preserve"> arrestuar n</w:t>
            </w:r>
            <w:r w:rsidR="00F438B6" w:rsidRPr="00164B66">
              <w:rPr>
                <w:rFonts w:cs="Calibri"/>
                <w:szCs w:val="24"/>
              </w:rPr>
              <w:t>ë</w:t>
            </w:r>
            <w:r w:rsidRPr="00164B66">
              <w:rPr>
                <w:rFonts w:cs="Calibri"/>
                <w:szCs w:val="24"/>
              </w:rPr>
              <w:t xml:space="preserve"> fillim t</w:t>
            </w:r>
            <w:r w:rsidR="00F438B6" w:rsidRPr="00164B66">
              <w:rPr>
                <w:rFonts w:cs="Calibri"/>
                <w:szCs w:val="24"/>
              </w:rPr>
              <w:t>ë</w:t>
            </w:r>
            <w:r w:rsidRPr="00164B66">
              <w:rPr>
                <w:rFonts w:cs="Calibri"/>
                <w:szCs w:val="24"/>
              </w:rPr>
              <w:t xml:space="preserve"> dit</w:t>
            </w:r>
            <w:r w:rsidR="00F438B6" w:rsidRPr="00164B66">
              <w:rPr>
                <w:rFonts w:cs="Calibri"/>
                <w:szCs w:val="24"/>
              </w:rPr>
              <w:t>ë</w:t>
            </w:r>
            <w:r w:rsidRPr="00164B66">
              <w:rPr>
                <w:rFonts w:cs="Calibri"/>
                <w:szCs w:val="24"/>
              </w:rPr>
              <w:t>s s</w:t>
            </w:r>
            <w:r w:rsidR="00F438B6" w:rsidRPr="00164B66">
              <w:rPr>
                <w:rFonts w:cs="Calibri"/>
                <w:szCs w:val="24"/>
              </w:rPr>
              <w:t>ë</w:t>
            </w:r>
            <w:r w:rsidRPr="00164B66">
              <w:rPr>
                <w:rFonts w:cs="Calibri"/>
                <w:szCs w:val="24"/>
              </w:rPr>
              <w:t xml:space="preserve"> dyt</w:t>
            </w:r>
            <w:r w:rsidR="00F438B6" w:rsidRPr="00164B66">
              <w:rPr>
                <w:rFonts w:cs="Calibri"/>
                <w:szCs w:val="24"/>
              </w:rPr>
              <w:t>ë</w:t>
            </w:r>
            <w:r w:rsidRPr="00164B66">
              <w:rPr>
                <w:rFonts w:cs="Calibri"/>
                <w:szCs w:val="24"/>
              </w:rPr>
              <w:t xml:space="preserve">, </w:t>
            </w:r>
            <w:r w:rsidR="00651358" w:rsidRPr="00164B66">
              <w:rPr>
                <w:rFonts w:cs="Calibri"/>
                <w:szCs w:val="24"/>
              </w:rPr>
              <w:t>kompjuteri i tij t</w:t>
            </w:r>
            <w:r w:rsidR="00F438B6" w:rsidRPr="00164B66">
              <w:rPr>
                <w:rFonts w:cs="Calibri"/>
                <w:szCs w:val="24"/>
              </w:rPr>
              <w:t>ë</w:t>
            </w:r>
            <w:r w:rsidR="00651358" w:rsidRPr="00164B66">
              <w:rPr>
                <w:rFonts w:cs="Calibri"/>
                <w:szCs w:val="24"/>
              </w:rPr>
              <w:t xml:space="preserve"> jet</w:t>
            </w:r>
            <w:r w:rsidR="00F438B6" w:rsidRPr="00164B66">
              <w:rPr>
                <w:rFonts w:cs="Calibri"/>
                <w:szCs w:val="24"/>
              </w:rPr>
              <w:t>ë</w:t>
            </w:r>
            <w:r w:rsidR="00651358" w:rsidRPr="00164B66">
              <w:rPr>
                <w:rFonts w:cs="Calibri"/>
                <w:szCs w:val="24"/>
              </w:rPr>
              <w:t xml:space="preserve"> sekuestruar dhe t</w:t>
            </w:r>
            <w:r w:rsidR="00F438B6" w:rsidRPr="00164B66">
              <w:rPr>
                <w:rFonts w:cs="Calibri"/>
                <w:szCs w:val="24"/>
              </w:rPr>
              <w:t>ë</w:t>
            </w:r>
            <w:r w:rsidR="00651358" w:rsidRPr="00164B66">
              <w:rPr>
                <w:rFonts w:cs="Calibri"/>
                <w:szCs w:val="24"/>
              </w:rPr>
              <w:t xml:space="preserve"> jet</w:t>
            </w:r>
            <w:r w:rsidR="00F438B6" w:rsidRPr="00164B66">
              <w:rPr>
                <w:rFonts w:cs="Calibri"/>
                <w:szCs w:val="24"/>
              </w:rPr>
              <w:t>ë</w:t>
            </w:r>
            <w:r w:rsidR="00651358" w:rsidRPr="00164B66">
              <w:rPr>
                <w:rFonts w:cs="Calibri"/>
                <w:szCs w:val="24"/>
              </w:rPr>
              <w:t xml:space="preserve"> kryer nj</w:t>
            </w:r>
            <w:r w:rsidR="00F438B6" w:rsidRPr="00164B66">
              <w:rPr>
                <w:rFonts w:cs="Calibri"/>
                <w:szCs w:val="24"/>
              </w:rPr>
              <w:t>ë</w:t>
            </w:r>
            <w:r w:rsidR="00651358" w:rsidRPr="00164B66">
              <w:rPr>
                <w:rFonts w:cs="Calibri"/>
                <w:szCs w:val="24"/>
              </w:rPr>
              <w:t xml:space="preserve"> ekzaminim kriminalistik. Ky ekzaminim do t</w:t>
            </w:r>
            <w:r w:rsidR="00F438B6" w:rsidRPr="00164B66">
              <w:rPr>
                <w:rFonts w:cs="Calibri"/>
                <w:szCs w:val="24"/>
              </w:rPr>
              <w:t>ë</w:t>
            </w:r>
            <w:r w:rsidR="00651358" w:rsidRPr="00164B66">
              <w:rPr>
                <w:rFonts w:cs="Calibri"/>
                <w:szCs w:val="24"/>
              </w:rPr>
              <w:t xml:space="preserve"> jet</w:t>
            </w:r>
            <w:r w:rsidR="00F438B6" w:rsidRPr="00164B66">
              <w:rPr>
                <w:rFonts w:cs="Calibri"/>
                <w:szCs w:val="24"/>
              </w:rPr>
              <w:t>ë</w:t>
            </w:r>
            <w:r w:rsidR="00651358" w:rsidRPr="00164B66">
              <w:rPr>
                <w:rFonts w:cs="Calibri"/>
                <w:szCs w:val="24"/>
              </w:rPr>
              <w:t xml:space="preserve"> pjesa e dyt</w:t>
            </w:r>
            <w:r w:rsidR="00F438B6" w:rsidRPr="00164B66">
              <w:rPr>
                <w:rFonts w:cs="Calibri"/>
                <w:szCs w:val="24"/>
              </w:rPr>
              <w:t>ë</w:t>
            </w:r>
            <w:r w:rsidR="00651358" w:rsidRPr="00164B66">
              <w:rPr>
                <w:rFonts w:cs="Calibri"/>
                <w:szCs w:val="24"/>
              </w:rPr>
              <w:t xml:space="preserve"> e prezantimit t</w:t>
            </w:r>
            <w:r w:rsidR="00F438B6" w:rsidRPr="00164B66">
              <w:rPr>
                <w:rFonts w:cs="Calibri"/>
                <w:szCs w:val="24"/>
              </w:rPr>
              <w:t>ë</w:t>
            </w:r>
            <w:r w:rsidR="00651358" w:rsidRPr="00164B66">
              <w:rPr>
                <w:rFonts w:cs="Calibri"/>
                <w:szCs w:val="24"/>
              </w:rPr>
              <w:t xml:space="preserve"> kriminalistik</w:t>
            </w:r>
            <w:r w:rsidR="00F438B6" w:rsidRPr="00164B66">
              <w:rPr>
                <w:rFonts w:cs="Calibri"/>
                <w:szCs w:val="24"/>
              </w:rPr>
              <w:t>ë</w:t>
            </w:r>
            <w:r w:rsidR="00651358" w:rsidRPr="00164B66">
              <w:rPr>
                <w:rFonts w:cs="Calibri"/>
                <w:szCs w:val="24"/>
              </w:rPr>
              <w:t>s dixhitale n</w:t>
            </w:r>
            <w:r w:rsidR="00F438B6" w:rsidRPr="00164B66">
              <w:rPr>
                <w:rFonts w:cs="Calibri"/>
                <w:szCs w:val="24"/>
              </w:rPr>
              <w:t>ë</w:t>
            </w:r>
            <w:r w:rsidR="00651358" w:rsidRPr="00164B66">
              <w:rPr>
                <w:rFonts w:cs="Calibri"/>
                <w:szCs w:val="24"/>
              </w:rPr>
              <w:t xml:space="preserve"> dit</w:t>
            </w:r>
            <w:r w:rsidR="00F438B6" w:rsidRPr="00164B66">
              <w:rPr>
                <w:rFonts w:cs="Calibri"/>
                <w:szCs w:val="24"/>
              </w:rPr>
              <w:t>ë</w:t>
            </w:r>
            <w:r w:rsidR="00651358" w:rsidRPr="00164B66">
              <w:rPr>
                <w:rFonts w:cs="Calibri"/>
                <w:szCs w:val="24"/>
              </w:rPr>
              <w:t>n e dyt</w:t>
            </w:r>
            <w:r w:rsidR="00F438B6" w:rsidRPr="00164B66">
              <w:rPr>
                <w:rFonts w:cs="Calibri"/>
                <w:szCs w:val="24"/>
              </w:rPr>
              <w:t>ë</w:t>
            </w:r>
            <w:r w:rsidR="00651358" w:rsidRPr="00164B66">
              <w:rPr>
                <w:rFonts w:cs="Calibri"/>
                <w:szCs w:val="24"/>
              </w:rPr>
              <w:t xml:space="preserve">.                                                                                  </w:t>
            </w:r>
          </w:p>
        </w:tc>
      </w:tr>
      <w:tr w:rsidR="00807B4F" w:rsidRPr="00164B66" w:rsidTr="00E46ACE">
        <w:trPr>
          <w:trHeight w:val="1400"/>
        </w:trPr>
        <w:tc>
          <w:tcPr>
            <w:tcW w:w="1494" w:type="dxa"/>
            <w:tcBorders>
              <w:top w:val="single" w:sz="4" w:space="0" w:color="000000"/>
              <w:left w:val="single" w:sz="4" w:space="0" w:color="000000"/>
              <w:bottom w:val="single" w:sz="4" w:space="0" w:color="000000"/>
              <w:right w:val="single" w:sz="4" w:space="0" w:color="000000"/>
            </w:tcBorders>
          </w:tcPr>
          <w:p w:rsidR="00807B4F" w:rsidRPr="00164B66" w:rsidRDefault="00807B4F" w:rsidP="00E46ACE">
            <w:pPr>
              <w:tabs>
                <w:tab w:val="left" w:pos="426"/>
                <w:tab w:val="left" w:pos="851"/>
              </w:tabs>
              <w:spacing w:line="280" w:lineRule="exact"/>
              <w:rPr>
                <w:rFonts w:cs="Calibri"/>
                <w:b/>
                <w:szCs w:val="24"/>
              </w:rPr>
            </w:pPr>
          </w:p>
        </w:tc>
        <w:tc>
          <w:tcPr>
            <w:tcW w:w="7226" w:type="dxa"/>
            <w:gridSpan w:val="2"/>
            <w:tcBorders>
              <w:top w:val="single" w:sz="4" w:space="0" w:color="000000"/>
              <w:left w:val="single" w:sz="4" w:space="0" w:color="000000"/>
              <w:bottom w:val="single" w:sz="4" w:space="0" w:color="000000"/>
              <w:right w:val="single" w:sz="4" w:space="0" w:color="000000"/>
            </w:tcBorders>
          </w:tcPr>
          <w:p w:rsidR="00807B4F" w:rsidRPr="00164B66" w:rsidRDefault="00651358" w:rsidP="00E46ACE">
            <w:pPr>
              <w:tabs>
                <w:tab w:val="left" w:pos="426"/>
                <w:tab w:val="left" w:pos="851"/>
              </w:tabs>
              <w:spacing w:line="280" w:lineRule="exact"/>
              <w:rPr>
                <w:rFonts w:cs="Calibri"/>
                <w:b/>
                <w:szCs w:val="24"/>
              </w:rPr>
            </w:pPr>
            <w:r w:rsidRPr="00164B66">
              <w:rPr>
                <w:rFonts w:cs="Calibri"/>
                <w:b/>
                <w:szCs w:val="24"/>
              </w:rPr>
              <w:t>Kontrolli i Njohurive</w:t>
            </w:r>
          </w:p>
          <w:p w:rsidR="00807B4F" w:rsidRPr="00164B66" w:rsidRDefault="00651358" w:rsidP="00651358">
            <w:pPr>
              <w:tabs>
                <w:tab w:val="left" w:pos="426"/>
                <w:tab w:val="left" w:pos="851"/>
              </w:tabs>
              <w:spacing w:line="280" w:lineRule="exact"/>
              <w:rPr>
                <w:rFonts w:cs="Calibri"/>
                <w:szCs w:val="24"/>
              </w:rPr>
            </w:pPr>
            <w:r w:rsidRPr="00164B66">
              <w:rPr>
                <w:rFonts w:cs="Calibri"/>
                <w:szCs w:val="24"/>
              </w:rPr>
              <w:t>P</w:t>
            </w:r>
            <w:r w:rsidR="00F438B6" w:rsidRPr="00164B66">
              <w:rPr>
                <w:rFonts w:cs="Calibri"/>
                <w:szCs w:val="24"/>
              </w:rPr>
              <w:t>ë</w:t>
            </w:r>
            <w:r w:rsidRPr="00164B66">
              <w:rPr>
                <w:rFonts w:cs="Calibri"/>
                <w:szCs w:val="24"/>
              </w:rPr>
              <w:t>r k</w:t>
            </w:r>
            <w:r w:rsidR="00F438B6" w:rsidRPr="00164B66">
              <w:rPr>
                <w:rFonts w:cs="Calibri"/>
                <w:szCs w:val="24"/>
              </w:rPr>
              <w:t>ë</w:t>
            </w:r>
            <w:r w:rsidRPr="00164B66">
              <w:rPr>
                <w:rFonts w:cs="Calibri"/>
                <w:szCs w:val="24"/>
              </w:rPr>
              <w:t>t</w:t>
            </w:r>
            <w:r w:rsidR="00F438B6" w:rsidRPr="00164B66">
              <w:rPr>
                <w:rFonts w:cs="Calibri"/>
                <w:szCs w:val="24"/>
              </w:rPr>
              <w:t>ë</w:t>
            </w:r>
            <w:r w:rsidRPr="00164B66">
              <w:rPr>
                <w:rFonts w:cs="Calibri"/>
                <w:szCs w:val="24"/>
              </w:rPr>
              <w:t xml:space="preserve"> kurs nuk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parashikuar asnj</w:t>
            </w:r>
            <w:r w:rsidR="00F438B6" w:rsidRPr="00164B66">
              <w:rPr>
                <w:rFonts w:cs="Calibri"/>
                <w:szCs w:val="24"/>
              </w:rPr>
              <w:t>ë</w:t>
            </w:r>
            <w:r w:rsidRPr="00164B66">
              <w:rPr>
                <w:rFonts w:cs="Calibri"/>
                <w:szCs w:val="24"/>
              </w:rPr>
              <w:t xml:space="preserve"> kontroll specifik i njohurive krahas atyre t</w:t>
            </w:r>
            <w:r w:rsidR="00F438B6" w:rsidRPr="00164B66">
              <w:rPr>
                <w:rFonts w:cs="Calibri"/>
                <w:szCs w:val="24"/>
              </w:rPr>
              <w:t>ë</w:t>
            </w:r>
            <w:r w:rsidRPr="00164B66">
              <w:rPr>
                <w:rFonts w:cs="Calibri"/>
                <w:szCs w:val="24"/>
              </w:rPr>
              <w:t xml:space="preserve"> renditura m</w:t>
            </w:r>
            <w:r w:rsidR="00F438B6" w:rsidRPr="00164B66">
              <w:rPr>
                <w:rFonts w:cs="Calibri"/>
                <w:szCs w:val="24"/>
              </w:rPr>
              <w:t>ë</w:t>
            </w:r>
            <w:r w:rsidRPr="00164B66">
              <w:rPr>
                <w:rFonts w:cs="Calibri"/>
                <w:szCs w:val="24"/>
              </w:rPr>
              <w:t xml:space="preserve"> lart. Nuk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k</w:t>
            </w:r>
            <w:r w:rsidR="00F438B6" w:rsidRPr="00164B66">
              <w:rPr>
                <w:rFonts w:cs="Calibri"/>
                <w:szCs w:val="24"/>
              </w:rPr>
              <w:t>ë</w:t>
            </w:r>
            <w:r w:rsidRPr="00164B66">
              <w:rPr>
                <w:rFonts w:cs="Calibri"/>
                <w:szCs w:val="24"/>
              </w:rPr>
              <w:t>rkuar asnj</w:t>
            </w:r>
            <w:r w:rsidR="00F438B6" w:rsidRPr="00164B66">
              <w:rPr>
                <w:rFonts w:cs="Calibri"/>
                <w:szCs w:val="24"/>
              </w:rPr>
              <w:t>ë</w:t>
            </w:r>
            <w:r w:rsidRPr="00164B66">
              <w:rPr>
                <w:rFonts w:cs="Calibri"/>
                <w:szCs w:val="24"/>
              </w:rPr>
              <w:t xml:space="preserve"> vler</w:t>
            </w:r>
            <w:r w:rsidR="00F438B6" w:rsidRPr="00164B66">
              <w:rPr>
                <w:rFonts w:cs="Calibri"/>
                <w:szCs w:val="24"/>
              </w:rPr>
              <w:t>ë</w:t>
            </w:r>
            <w:r w:rsidRPr="00164B66">
              <w:rPr>
                <w:rFonts w:cs="Calibri"/>
                <w:szCs w:val="24"/>
              </w:rPr>
              <w:t xml:space="preserve">sim zyrtar.                                                                                                </w:t>
            </w:r>
            <w:r w:rsidR="00807B4F" w:rsidRPr="00164B66">
              <w:rPr>
                <w:rFonts w:cs="Calibri"/>
                <w:szCs w:val="24"/>
              </w:rPr>
              <w:t xml:space="preserve"> </w:t>
            </w:r>
          </w:p>
        </w:tc>
      </w:tr>
    </w:tbl>
    <w:p w:rsidR="006C0715" w:rsidRPr="00164B66" w:rsidRDefault="00C75546" w:rsidP="00C75546">
      <w:pPr>
        <w:tabs>
          <w:tab w:val="left" w:pos="426"/>
          <w:tab w:val="left" w:pos="851"/>
        </w:tabs>
        <w:spacing w:after="120"/>
        <w:ind w:left="851" w:hanging="851"/>
      </w:pPr>
      <w:r w:rsidRPr="00164B66">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384"/>
        <w:gridCol w:w="4304"/>
        <w:gridCol w:w="3032"/>
      </w:tblGrid>
      <w:tr w:rsidR="00417936" w:rsidRPr="00164B66" w:rsidTr="00651358">
        <w:tc>
          <w:tcPr>
            <w:tcW w:w="5688"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417936" w:rsidRPr="00164B66" w:rsidRDefault="00651358" w:rsidP="00651358">
            <w:pPr>
              <w:pStyle w:val="Heading2"/>
              <w:tabs>
                <w:tab w:val="num" w:pos="576"/>
              </w:tabs>
              <w:spacing w:after="120" w:line="280" w:lineRule="exact"/>
              <w:ind w:left="576" w:hanging="576"/>
              <w:jc w:val="left"/>
              <w:rPr>
                <w:lang w:val="sq-AL"/>
              </w:rPr>
            </w:pPr>
            <w:bookmarkStart w:id="49" w:name="_Toc238792117"/>
            <w:r w:rsidRPr="00164B66">
              <w:rPr>
                <w:sz w:val="18"/>
                <w:lang w:val="sq-AL"/>
              </w:rPr>
              <w:t>M</w:t>
            </w:r>
            <w:r w:rsidR="00F438B6" w:rsidRPr="00164B66">
              <w:rPr>
                <w:sz w:val="18"/>
                <w:lang w:val="sq-AL"/>
              </w:rPr>
              <w:t>ë</w:t>
            </w:r>
            <w:r w:rsidRPr="00164B66">
              <w:rPr>
                <w:sz w:val="18"/>
                <w:lang w:val="sq-AL"/>
              </w:rPr>
              <w:t>simi</w:t>
            </w:r>
            <w:r w:rsidR="00115E2F" w:rsidRPr="00164B66">
              <w:rPr>
                <w:sz w:val="18"/>
                <w:lang w:val="sq-AL"/>
              </w:rPr>
              <w:t>:</w:t>
            </w:r>
            <w:r w:rsidR="001E0777" w:rsidRPr="00164B66">
              <w:rPr>
                <w:sz w:val="18"/>
                <w:lang w:val="sq-AL"/>
              </w:rPr>
              <w:t xml:space="preserve"> 1.2</w:t>
            </w:r>
            <w:r w:rsidR="00417936" w:rsidRPr="00164B66">
              <w:rPr>
                <w:sz w:val="18"/>
                <w:lang w:val="sq-AL"/>
              </w:rPr>
              <w:t xml:space="preserve">.1 </w:t>
            </w:r>
            <w:r w:rsidRPr="00164B66">
              <w:rPr>
                <w:sz w:val="18"/>
                <w:lang w:val="sq-AL"/>
              </w:rPr>
              <w:t>–</w:t>
            </w:r>
            <w:r w:rsidR="00417936" w:rsidRPr="00164B66">
              <w:rPr>
                <w:sz w:val="18"/>
                <w:lang w:val="sq-AL"/>
              </w:rPr>
              <w:t xml:space="preserve"> </w:t>
            </w:r>
            <w:r w:rsidRPr="00164B66">
              <w:rPr>
                <w:sz w:val="18"/>
                <w:lang w:val="sq-AL"/>
              </w:rPr>
              <w:t>Rishikim Ditor</w:t>
            </w:r>
            <w:bookmarkEnd w:id="49"/>
          </w:p>
        </w:tc>
        <w:tc>
          <w:tcPr>
            <w:tcW w:w="303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417936" w:rsidRPr="00164B66" w:rsidRDefault="00651358" w:rsidP="00651358">
            <w:pPr>
              <w:tabs>
                <w:tab w:val="left" w:pos="426"/>
                <w:tab w:val="left" w:pos="851"/>
              </w:tabs>
              <w:rPr>
                <w:b/>
              </w:rPr>
            </w:pPr>
            <w:r w:rsidRPr="00164B66">
              <w:rPr>
                <w:b/>
              </w:rPr>
              <w:t>Koh</w:t>
            </w:r>
            <w:r w:rsidR="00F438B6" w:rsidRPr="00164B66">
              <w:rPr>
                <w:b/>
              </w:rPr>
              <w:t>ë</w:t>
            </w:r>
            <w:r w:rsidRPr="00164B66">
              <w:rPr>
                <w:b/>
              </w:rPr>
              <w:t>zgjatja</w:t>
            </w:r>
            <w:r w:rsidR="001E0777" w:rsidRPr="00164B66">
              <w:rPr>
                <w:b/>
              </w:rPr>
              <w:t>: 15</w:t>
            </w:r>
            <w:r w:rsidR="00417936" w:rsidRPr="00164B66">
              <w:rPr>
                <w:b/>
              </w:rPr>
              <w:t xml:space="preserve"> Minut</w:t>
            </w:r>
            <w:r w:rsidRPr="00164B66">
              <w:rPr>
                <w:b/>
              </w:rPr>
              <w:t>a</w:t>
            </w:r>
          </w:p>
        </w:tc>
      </w:tr>
      <w:tr w:rsidR="006C0715" w:rsidRPr="00164B66" w:rsidTr="006C0715">
        <w:tc>
          <w:tcPr>
            <w:tcW w:w="8720" w:type="dxa"/>
            <w:gridSpan w:val="3"/>
          </w:tcPr>
          <w:p w:rsidR="006C0715" w:rsidRPr="00164B66" w:rsidRDefault="00651358" w:rsidP="006C0715">
            <w:pPr>
              <w:tabs>
                <w:tab w:val="left" w:pos="426"/>
                <w:tab w:val="left" w:pos="851"/>
              </w:tabs>
              <w:rPr>
                <w:b/>
              </w:rPr>
            </w:pPr>
            <w:r w:rsidRPr="00164B66">
              <w:rPr>
                <w:b/>
              </w:rPr>
              <w:t>Burimet materiale t</w:t>
            </w:r>
            <w:r w:rsidR="00F438B6" w:rsidRPr="00164B66">
              <w:rPr>
                <w:b/>
              </w:rPr>
              <w:t>ë</w:t>
            </w:r>
            <w:r w:rsidRPr="00164B66">
              <w:rPr>
                <w:b/>
              </w:rPr>
              <w:t xml:space="preserve"> k</w:t>
            </w:r>
            <w:r w:rsidR="00F438B6" w:rsidRPr="00164B66">
              <w:rPr>
                <w:b/>
              </w:rPr>
              <w:t>ë</w:t>
            </w:r>
            <w:r w:rsidRPr="00164B66">
              <w:rPr>
                <w:b/>
              </w:rPr>
              <w:t>rkuara</w:t>
            </w:r>
            <w:r w:rsidR="006C0715" w:rsidRPr="00164B66">
              <w:rPr>
                <w:b/>
              </w:rPr>
              <w:t>:</w:t>
            </w:r>
          </w:p>
          <w:p w:rsidR="006C0715" w:rsidRPr="00164B66" w:rsidRDefault="00651358" w:rsidP="00D744E7">
            <w:pPr>
              <w:pStyle w:val="bul1a"/>
              <w:ind w:left="709" w:hanging="709"/>
              <w:rPr>
                <w:rFonts w:ascii="Symbol" w:hAnsi="Symbol"/>
                <w:lang w:val="sq-AL"/>
              </w:rPr>
            </w:pPr>
            <w:r w:rsidRPr="00164B66">
              <w:rPr>
                <w:lang w:val="sq-AL"/>
              </w:rPr>
              <w:t xml:space="preserve">Kompjuter </w:t>
            </w:r>
            <w:r w:rsidR="006C0715" w:rsidRPr="00164B66">
              <w:rPr>
                <w:lang w:val="sq-AL"/>
              </w:rPr>
              <w:t>Laptop o</w:t>
            </w:r>
            <w:r w:rsidRPr="00164B66">
              <w:rPr>
                <w:lang w:val="sq-AL"/>
              </w:rPr>
              <w:t>se Kompjuter tavoline me</w:t>
            </w:r>
            <w:r w:rsidR="006C0715" w:rsidRPr="00164B66">
              <w:rPr>
                <w:lang w:val="sq-AL"/>
              </w:rPr>
              <w:t xml:space="preserve"> </w:t>
            </w:r>
            <w:r w:rsidRPr="00164B66">
              <w:rPr>
                <w:lang w:val="sq-AL"/>
              </w:rPr>
              <w:t xml:space="preserve">Sistemin </w:t>
            </w:r>
            <w:r w:rsidR="00D744E7" w:rsidRPr="00164B66">
              <w:rPr>
                <w:lang w:val="sq-AL"/>
              </w:rPr>
              <w:t>W</w:t>
            </w:r>
            <w:r w:rsidR="006C0715" w:rsidRPr="00164B66">
              <w:rPr>
                <w:lang w:val="sq-AL"/>
              </w:rPr>
              <w:t>indo</w:t>
            </w:r>
            <w:r w:rsidR="00D744E7" w:rsidRPr="00164B66">
              <w:rPr>
                <w:lang w:val="sq-AL"/>
              </w:rPr>
              <w:t>w</w:t>
            </w:r>
            <w:r w:rsidR="006C0715" w:rsidRPr="00164B66">
              <w:rPr>
                <w:lang w:val="sq-AL"/>
              </w:rPr>
              <w:t xml:space="preserve">s 7 </w:t>
            </w:r>
            <w:r w:rsidRPr="00164B66">
              <w:rPr>
                <w:lang w:val="sq-AL"/>
              </w:rPr>
              <w:t>dhe me Programin O</w:t>
            </w:r>
            <w:r w:rsidR="006C0715" w:rsidRPr="00164B66">
              <w:rPr>
                <w:lang w:val="sq-AL"/>
              </w:rPr>
              <w:t xml:space="preserve">ffice 2010 </w:t>
            </w:r>
          </w:p>
          <w:p w:rsidR="006C0715" w:rsidRPr="00164B66" w:rsidRDefault="006C0715" w:rsidP="0060493E">
            <w:pPr>
              <w:pStyle w:val="bul1a"/>
              <w:rPr>
                <w:rFonts w:ascii="Symbol" w:hAnsi="Symbol"/>
                <w:lang w:val="sq-AL"/>
              </w:rPr>
            </w:pPr>
            <w:r w:rsidRPr="00164B66">
              <w:rPr>
                <w:lang w:val="sq-AL"/>
              </w:rPr>
              <w:t>Proje</w:t>
            </w:r>
            <w:r w:rsidR="00651358" w:rsidRPr="00164B66">
              <w:rPr>
                <w:lang w:val="sq-AL"/>
              </w:rPr>
              <w:t>k</w:t>
            </w:r>
            <w:r w:rsidRPr="00164B66">
              <w:rPr>
                <w:lang w:val="sq-AL"/>
              </w:rPr>
              <w:t xml:space="preserve">tor </w:t>
            </w:r>
          </w:p>
          <w:p w:rsidR="006C0715" w:rsidRPr="00164B66" w:rsidRDefault="00651358" w:rsidP="00D744E7">
            <w:pPr>
              <w:pStyle w:val="bul1a"/>
              <w:rPr>
                <w:rFonts w:ascii="Symbol" w:hAnsi="Symbol"/>
                <w:lang w:val="sq-AL"/>
              </w:rPr>
            </w:pPr>
            <w:r w:rsidRPr="00164B66">
              <w:rPr>
                <w:lang w:val="sq-AL"/>
              </w:rPr>
              <w:t xml:space="preserve">Prezantim me </w:t>
            </w:r>
            <w:r w:rsidR="006C0715" w:rsidRPr="00164B66">
              <w:rPr>
                <w:lang w:val="sq-AL"/>
              </w:rPr>
              <w:t>Po</w:t>
            </w:r>
            <w:r w:rsidR="00D744E7" w:rsidRPr="00164B66">
              <w:rPr>
                <w:lang w:val="sq-AL"/>
              </w:rPr>
              <w:t>w</w:t>
            </w:r>
            <w:r w:rsidR="006C0715" w:rsidRPr="00164B66">
              <w:rPr>
                <w:lang w:val="sq-AL"/>
              </w:rPr>
              <w:t xml:space="preserve">erPoint </w:t>
            </w:r>
          </w:p>
        </w:tc>
      </w:tr>
      <w:tr w:rsidR="006C0715" w:rsidRPr="00164B66" w:rsidTr="006C0715">
        <w:tc>
          <w:tcPr>
            <w:tcW w:w="8720" w:type="dxa"/>
            <w:gridSpan w:val="3"/>
          </w:tcPr>
          <w:p w:rsidR="006C0715" w:rsidRPr="00164B66" w:rsidRDefault="00651358" w:rsidP="006C0715">
            <w:pPr>
              <w:tabs>
                <w:tab w:val="left" w:pos="426"/>
                <w:tab w:val="left" w:pos="851"/>
              </w:tabs>
              <w:rPr>
                <w:b/>
              </w:rPr>
            </w:pPr>
            <w:r w:rsidRPr="00164B66">
              <w:rPr>
                <w:b/>
              </w:rPr>
              <w:t>Synimi</w:t>
            </w:r>
            <w:r w:rsidR="006C0715" w:rsidRPr="00164B66">
              <w:rPr>
                <w:b/>
              </w:rPr>
              <w:t>:</w:t>
            </w:r>
          </w:p>
          <w:p w:rsidR="006C0715" w:rsidRPr="00164B66" w:rsidRDefault="00651358" w:rsidP="006C0715">
            <w:pPr>
              <w:tabs>
                <w:tab w:val="left" w:pos="426"/>
                <w:tab w:val="left" w:pos="851"/>
              </w:tabs>
              <w:rPr>
                <w:rFonts w:cs="Calibri"/>
                <w:szCs w:val="18"/>
              </w:rPr>
            </w:pPr>
            <w:r w:rsidRPr="00164B66">
              <w:rPr>
                <w:rFonts w:cs="Calibri"/>
                <w:szCs w:val="18"/>
              </w:rPr>
              <w:t>Synimi i k</w:t>
            </w:r>
            <w:r w:rsidR="00F438B6" w:rsidRPr="00164B66">
              <w:rPr>
                <w:rFonts w:cs="Calibri"/>
                <w:szCs w:val="18"/>
              </w:rPr>
              <w:t>ë</w:t>
            </w:r>
            <w:r w:rsidRPr="00164B66">
              <w:rPr>
                <w:rFonts w:cs="Calibri"/>
                <w:szCs w:val="18"/>
              </w:rPr>
              <w:t xml:space="preserve">tij kursi </w:t>
            </w:r>
            <w:r w:rsidR="00F438B6" w:rsidRPr="00164B66">
              <w:rPr>
                <w:rFonts w:cs="Calibri"/>
                <w:szCs w:val="18"/>
              </w:rPr>
              <w:t>ë</w:t>
            </w:r>
            <w:r w:rsidRPr="00164B66">
              <w:rPr>
                <w:rFonts w:cs="Calibri"/>
                <w:szCs w:val="18"/>
              </w:rPr>
              <w:t>sht</w:t>
            </w:r>
            <w:r w:rsidR="00F438B6" w:rsidRPr="00164B66">
              <w:rPr>
                <w:rFonts w:cs="Calibri"/>
                <w:szCs w:val="18"/>
              </w:rPr>
              <w:t>ë</w:t>
            </w:r>
            <w:r w:rsidRPr="00164B66">
              <w:rPr>
                <w:rFonts w:cs="Calibri"/>
                <w:szCs w:val="18"/>
              </w:rPr>
              <w:t xml:space="preserve"> rishikimi i aktiviteteve t</w:t>
            </w:r>
            <w:r w:rsidR="00F438B6" w:rsidRPr="00164B66">
              <w:rPr>
                <w:rFonts w:cs="Calibri"/>
                <w:szCs w:val="18"/>
              </w:rPr>
              <w:t>ë</w:t>
            </w:r>
            <w:r w:rsidRPr="00164B66">
              <w:rPr>
                <w:rFonts w:cs="Calibri"/>
                <w:szCs w:val="18"/>
              </w:rPr>
              <w:t xml:space="preserve"> dit</w:t>
            </w:r>
            <w:r w:rsidR="00F438B6" w:rsidRPr="00164B66">
              <w:rPr>
                <w:rFonts w:cs="Calibri"/>
                <w:szCs w:val="18"/>
              </w:rPr>
              <w:t>ë</w:t>
            </w:r>
            <w:r w:rsidRPr="00164B66">
              <w:rPr>
                <w:rFonts w:cs="Calibri"/>
                <w:szCs w:val="18"/>
              </w:rPr>
              <w:t>ve t</w:t>
            </w:r>
            <w:r w:rsidR="00F438B6" w:rsidRPr="00164B66">
              <w:rPr>
                <w:rFonts w:cs="Calibri"/>
                <w:szCs w:val="18"/>
              </w:rPr>
              <w:t>ë</w:t>
            </w:r>
            <w:r w:rsidRPr="00164B66">
              <w:rPr>
                <w:rFonts w:cs="Calibri"/>
                <w:szCs w:val="18"/>
              </w:rPr>
              <w:t xml:space="preserve"> m</w:t>
            </w:r>
            <w:r w:rsidR="00F438B6" w:rsidRPr="00164B66">
              <w:rPr>
                <w:rFonts w:cs="Calibri"/>
                <w:szCs w:val="18"/>
              </w:rPr>
              <w:t>ë</w:t>
            </w:r>
            <w:r w:rsidRPr="00164B66">
              <w:rPr>
                <w:rFonts w:cs="Calibri"/>
                <w:szCs w:val="18"/>
              </w:rPr>
              <w:t>parshme, marrja e vler</w:t>
            </w:r>
            <w:r w:rsidR="00F438B6" w:rsidRPr="00164B66">
              <w:rPr>
                <w:rFonts w:cs="Calibri"/>
                <w:szCs w:val="18"/>
              </w:rPr>
              <w:t>ë</w:t>
            </w:r>
            <w:r w:rsidRPr="00164B66">
              <w:rPr>
                <w:rFonts w:cs="Calibri"/>
                <w:szCs w:val="18"/>
              </w:rPr>
              <w:t>simit nga pjes</w:t>
            </w:r>
            <w:r w:rsidR="00F438B6" w:rsidRPr="00164B66">
              <w:rPr>
                <w:rFonts w:cs="Calibri"/>
                <w:szCs w:val="18"/>
              </w:rPr>
              <w:t>ë</w:t>
            </w:r>
            <w:r w:rsidRPr="00164B66">
              <w:rPr>
                <w:rFonts w:cs="Calibri"/>
                <w:szCs w:val="18"/>
              </w:rPr>
              <w:t>marr</w:t>
            </w:r>
            <w:r w:rsidR="00F438B6" w:rsidRPr="00164B66">
              <w:rPr>
                <w:rFonts w:cs="Calibri"/>
                <w:szCs w:val="18"/>
              </w:rPr>
              <w:t>ë</w:t>
            </w:r>
            <w:r w:rsidRPr="00164B66">
              <w:rPr>
                <w:rFonts w:cs="Calibri"/>
                <w:szCs w:val="18"/>
              </w:rPr>
              <w:t>sit dhe kontrolli q</w:t>
            </w:r>
            <w:r w:rsidR="00F438B6" w:rsidRPr="00164B66">
              <w:rPr>
                <w:rFonts w:cs="Calibri"/>
                <w:szCs w:val="18"/>
              </w:rPr>
              <w:t>ë</w:t>
            </w:r>
            <w:r w:rsidRPr="00164B66">
              <w:rPr>
                <w:rFonts w:cs="Calibri"/>
                <w:szCs w:val="18"/>
              </w:rPr>
              <w:t xml:space="preserve"> objektivat jan</w:t>
            </w:r>
            <w:r w:rsidR="00F438B6" w:rsidRPr="00164B66">
              <w:rPr>
                <w:rFonts w:cs="Calibri"/>
                <w:szCs w:val="18"/>
              </w:rPr>
              <w:t>ë</w:t>
            </w:r>
            <w:r w:rsidRPr="00164B66">
              <w:rPr>
                <w:rFonts w:cs="Calibri"/>
                <w:szCs w:val="18"/>
              </w:rPr>
              <w:t xml:space="preserve"> arritur. </w:t>
            </w:r>
          </w:p>
          <w:p w:rsidR="006C0715" w:rsidRPr="00164B66" w:rsidRDefault="00651358" w:rsidP="006C0715">
            <w:pPr>
              <w:tabs>
                <w:tab w:val="left" w:pos="426"/>
                <w:tab w:val="left" w:pos="851"/>
              </w:tabs>
              <w:rPr>
                <w:b/>
              </w:rPr>
            </w:pPr>
            <w:r w:rsidRPr="00164B66">
              <w:rPr>
                <w:b/>
              </w:rPr>
              <w:t xml:space="preserve">                                                                                                                                              </w:t>
            </w:r>
          </w:p>
        </w:tc>
      </w:tr>
      <w:tr w:rsidR="006C0715" w:rsidRPr="00164B66" w:rsidTr="006C0715">
        <w:tc>
          <w:tcPr>
            <w:tcW w:w="8720" w:type="dxa"/>
            <w:gridSpan w:val="3"/>
          </w:tcPr>
          <w:p w:rsidR="006C0715" w:rsidRPr="00164B66" w:rsidRDefault="00651358" w:rsidP="006C0715">
            <w:pPr>
              <w:tabs>
                <w:tab w:val="left" w:pos="426"/>
                <w:tab w:val="left" w:pos="851"/>
              </w:tabs>
              <w:rPr>
                <w:b/>
              </w:rPr>
            </w:pPr>
            <w:r w:rsidRPr="00164B66">
              <w:rPr>
                <w:b/>
              </w:rPr>
              <w:t>Objektivat:</w:t>
            </w:r>
          </w:p>
          <w:p w:rsidR="006C0715" w:rsidRPr="00164B66" w:rsidRDefault="00651358" w:rsidP="006C0715">
            <w:pPr>
              <w:tabs>
                <w:tab w:val="left" w:pos="426"/>
                <w:tab w:val="left" w:pos="851"/>
              </w:tabs>
            </w:pPr>
            <w:r w:rsidRPr="00164B66">
              <w:t>N</w:t>
            </w:r>
            <w:r w:rsidR="00F438B6" w:rsidRPr="00164B66">
              <w:t>ë</w:t>
            </w:r>
            <w:r w:rsidRPr="00164B66">
              <w:t xml:space="preserve"> p</w:t>
            </w:r>
            <w:r w:rsidR="00F438B6" w:rsidRPr="00164B66">
              <w:t>ë</w:t>
            </w:r>
            <w:r w:rsidRPr="00164B66">
              <w:t>rfundim t</w:t>
            </w:r>
            <w:r w:rsidR="00F438B6" w:rsidRPr="00164B66">
              <w:t>ë</w:t>
            </w:r>
            <w:r w:rsidRPr="00164B66">
              <w:t xml:space="preserve"> sesionit pjes</w:t>
            </w:r>
            <w:r w:rsidR="00F438B6" w:rsidRPr="00164B66">
              <w:t>ë</w:t>
            </w:r>
            <w:r w:rsidRPr="00164B66">
              <w:t>marr</w:t>
            </w:r>
            <w:r w:rsidR="00F438B6" w:rsidRPr="00164B66">
              <w:t>ë</w:t>
            </w:r>
            <w:r w:rsidRPr="00164B66">
              <w:t>sit do t</w:t>
            </w:r>
            <w:r w:rsidR="00F438B6" w:rsidRPr="00164B66">
              <w:t>ë</w:t>
            </w:r>
            <w:r w:rsidRPr="00164B66">
              <w:t xml:space="preserve"> jen</w:t>
            </w:r>
            <w:r w:rsidR="00F438B6" w:rsidRPr="00164B66">
              <w:t>ë</w:t>
            </w:r>
            <w:r w:rsidRPr="00164B66">
              <w:t xml:space="preserve"> n</w:t>
            </w:r>
            <w:r w:rsidR="00F438B6" w:rsidRPr="00164B66">
              <w:t>ë</w:t>
            </w:r>
            <w:r w:rsidRPr="00164B66">
              <w:t xml:space="preserve"> gjendje t</w:t>
            </w:r>
            <w:r w:rsidR="00F438B6" w:rsidRPr="00164B66">
              <w:t>ë</w:t>
            </w:r>
            <w:r w:rsidRPr="00164B66">
              <w:t>:</w:t>
            </w:r>
          </w:p>
          <w:p w:rsidR="006C0715" w:rsidRPr="00164B66" w:rsidRDefault="006C0715" w:rsidP="0060493E">
            <w:pPr>
              <w:pStyle w:val="bul1a"/>
              <w:rPr>
                <w:lang w:val="sq-AL"/>
              </w:rPr>
            </w:pPr>
            <w:r w:rsidRPr="00164B66">
              <w:rPr>
                <w:lang w:val="sq-AL"/>
              </w:rPr>
              <w:t>Identif</w:t>
            </w:r>
            <w:r w:rsidR="00651358" w:rsidRPr="00164B66">
              <w:rPr>
                <w:lang w:val="sq-AL"/>
              </w:rPr>
              <w:t>ikojn</w:t>
            </w:r>
            <w:r w:rsidR="00F438B6" w:rsidRPr="00164B66">
              <w:rPr>
                <w:lang w:val="sq-AL"/>
              </w:rPr>
              <w:t>ë</w:t>
            </w:r>
            <w:r w:rsidR="00651358" w:rsidRPr="00164B66">
              <w:rPr>
                <w:lang w:val="sq-AL"/>
              </w:rPr>
              <w:t xml:space="preserve"> fushat e aktiviteteve t</w:t>
            </w:r>
            <w:r w:rsidR="00F438B6" w:rsidRPr="00164B66">
              <w:rPr>
                <w:lang w:val="sq-AL"/>
              </w:rPr>
              <w:t>ë</w:t>
            </w:r>
            <w:r w:rsidR="00651358" w:rsidRPr="00164B66">
              <w:rPr>
                <w:lang w:val="sq-AL"/>
              </w:rPr>
              <w:t xml:space="preserve"> dit</w:t>
            </w:r>
            <w:r w:rsidR="00F438B6" w:rsidRPr="00164B66">
              <w:rPr>
                <w:lang w:val="sq-AL"/>
              </w:rPr>
              <w:t>ë</w:t>
            </w:r>
            <w:r w:rsidR="00651358" w:rsidRPr="00164B66">
              <w:rPr>
                <w:lang w:val="sq-AL"/>
              </w:rPr>
              <w:t>ve t</w:t>
            </w:r>
            <w:r w:rsidR="00F438B6" w:rsidRPr="00164B66">
              <w:rPr>
                <w:lang w:val="sq-AL"/>
              </w:rPr>
              <w:t>ë</w:t>
            </w:r>
            <w:r w:rsidR="00651358" w:rsidRPr="00164B66">
              <w:rPr>
                <w:lang w:val="sq-AL"/>
              </w:rPr>
              <w:t xml:space="preserve"> m</w:t>
            </w:r>
            <w:r w:rsidR="00F438B6" w:rsidRPr="00164B66">
              <w:rPr>
                <w:lang w:val="sq-AL"/>
              </w:rPr>
              <w:t>ë</w:t>
            </w:r>
            <w:r w:rsidR="00651358" w:rsidRPr="00164B66">
              <w:rPr>
                <w:lang w:val="sq-AL"/>
              </w:rPr>
              <w:t>parshme q</w:t>
            </w:r>
            <w:r w:rsidR="00F438B6" w:rsidRPr="00164B66">
              <w:rPr>
                <w:lang w:val="sq-AL"/>
              </w:rPr>
              <w:t>ë</w:t>
            </w:r>
            <w:r w:rsidR="00651358" w:rsidRPr="00164B66">
              <w:rPr>
                <w:lang w:val="sq-AL"/>
              </w:rPr>
              <w:t xml:space="preserve"> kan</w:t>
            </w:r>
            <w:r w:rsidR="00F438B6" w:rsidRPr="00164B66">
              <w:rPr>
                <w:lang w:val="sq-AL"/>
              </w:rPr>
              <w:t>ë</w:t>
            </w:r>
            <w:r w:rsidR="00651358" w:rsidRPr="00164B66">
              <w:rPr>
                <w:lang w:val="sq-AL"/>
              </w:rPr>
              <w:t xml:space="preserve"> kuptuar</w:t>
            </w:r>
          </w:p>
          <w:p w:rsidR="006C0715" w:rsidRPr="00164B66" w:rsidRDefault="00651358" w:rsidP="00D744E7">
            <w:pPr>
              <w:pStyle w:val="bul1a"/>
              <w:ind w:left="709" w:hanging="709"/>
              <w:rPr>
                <w:lang w:val="sq-AL"/>
              </w:rPr>
            </w:pPr>
            <w:r w:rsidRPr="00164B66">
              <w:rPr>
                <w:lang w:val="sq-AL"/>
              </w:rPr>
              <w:t>Identifikojn</w:t>
            </w:r>
            <w:r w:rsidR="00F438B6" w:rsidRPr="00164B66">
              <w:rPr>
                <w:lang w:val="sq-AL"/>
              </w:rPr>
              <w:t>ë</w:t>
            </w:r>
            <w:r w:rsidRPr="00164B66">
              <w:rPr>
                <w:lang w:val="sq-AL"/>
              </w:rPr>
              <w:t xml:space="preserve"> fusha t</w:t>
            </w:r>
            <w:r w:rsidR="00F438B6" w:rsidRPr="00164B66">
              <w:rPr>
                <w:lang w:val="sq-AL"/>
              </w:rPr>
              <w:t>ë</w:t>
            </w:r>
            <w:r w:rsidRPr="00164B66">
              <w:rPr>
                <w:lang w:val="sq-AL"/>
              </w:rPr>
              <w:t xml:space="preserve"> till</w:t>
            </w:r>
            <w:r w:rsidR="00F438B6" w:rsidRPr="00164B66">
              <w:rPr>
                <w:lang w:val="sq-AL"/>
              </w:rPr>
              <w:t>ë</w:t>
            </w:r>
            <w:r w:rsidRPr="00164B66">
              <w:rPr>
                <w:lang w:val="sq-AL"/>
              </w:rPr>
              <w:t xml:space="preserve"> ku ata kan</w:t>
            </w:r>
            <w:r w:rsidR="00F438B6" w:rsidRPr="00164B66">
              <w:rPr>
                <w:lang w:val="sq-AL"/>
              </w:rPr>
              <w:t>ë</w:t>
            </w:r>
            <w:r w:rsidRPr="00164B66">
              <w:rPr>
                <w:lang w:val="sq-AL"/>
              </w:rPr>
              <w:t xml:space="preserve"> nevoj</w:t>
            </w:r>
            <w:r w:rsidR="00F438B6" w:rsidRPr="00164B66">
              <w:rPr>
                <w:lang w:val="sq-AL"/>
              </w:rPr>
              <w:t>ë</w:t>
            </w:r>
            <w:r w:rsidRPr="00164B66">
              <w:rPr>
                <w:lang w:val="sq-AL"/>
              </w:rPr>
              <w:t xml:space="preserve"> t</w:t>
            </w:r>
            <w:r w:rsidR="00F438B6" w:rsidRPr="00164B66">
              <w:rPr>
                <w:lang w:val="sq-AL"/>
              </w:rPr>
              <w:t>ë</w:t>
            </w:r>
            <w:r w:rsidRPr="00164B66">
              <w:rPr>
                <w:lang w:val="sq-AL"/>
              </w:rPr>
              <w:t xml:space="preserve"> rishikojn</w:t>
            </w:r>
            <w:r w:rsidR="00F438B6" w:rsidRPr="00164B66">
              <w:rPr>
                <w:lang w:val="sq-AL"/>
              </w:rPr>
              <w:t>ë</w:t>
            </w:r>
            <w:r w:rsidRPr="00164B66">
              <w:rPr>
                <w:lang w:val="sq-AL"/>
              </w:rPr>
              <w:t xml:space="preserve"> materialet p</w:t>
            </w:r>
            <w:r w:rsidR="00F438B6" w:rsidRPr="00164B66">
              <w:rPr>
                <w:lang w:val="sq-AL"/>
              </w:rPr>
              <w:t>ë</w:t>
            </w:r>
            <w:r w:rsidRPr="00164B66">
              <w:rPr>
                <w:lang w:val="sq-AL"/>
              </w:rPr>
              <w:t>r t</w:t>
            </w:r>
            <w:r w:rsidR="00F438B6" w:rsidRPr="00164B66">
              <w:rPr>
                <w:lang w:val="sq-AL"/>
              </w:rPr>
              <w:t>ë</w:t>
            </w:r>
            <w:r w:rsidRPr="00164B66">
              <w:rPr>
                <w:lang w:val="sq-AL"/>
              </w:rPr>
              <w:t xml:space="preserve"> sjell</w:t>
            </w:r>
            <w:r w:rsidR="00F438B6" w:rsidRPr="00164B66">
              <w:rPr>
                <w:lang w:val="sq-AL"/>
              </w:rPr>
              <w:t>ë</w:t>
            </w:r>
            <w:r w:rsidRPr="00164B66">
              <w:rPr>
                <w:lang w:val="sq-AL"/>
              </w:rPr>
              <w:t xml:space="preserve"> njohurit</w:t>
            </w:r>
            <w:r w:rsidR="00F438B6" w:rsidRPr="00164B66">
              <w:rPr>
                <w:lang w:val="sq-AL"/>
              </w:rPr>
              <w:t>ë</w:t>
            </w:r>
            <w:r w:rsidRPr="00164B66">
              <w:rPr>
                <w:lang w:val="sq-AL"/>
              </w:rPr>
              <w:t xml:space="preserve"> e tyre n</w:t>
            </w:r>
            <w:r w:rsidR="00F438B6" w:rsidRPr="00164B66">
              <w:rPr>
                <w:lang w:val="sq-AL"/>
              </w:rPr>
              <w:t>ë</w:t>
            </w:r>
            <w:r w:rsidRPr="00164B66">
              <w:rPr>
                <w:lang w:val="sq-AL"/>
              </w:rPr>
              <w:t xml:space="preserve"> nivelin e k</w:t>
            </w:r>
            <w:r w:rsidR="00F438B6" w:rsidRPr="00164B66">
              <w:rPr>
                <w:lang w:val="sq-AL"/>
              </w:rPr>
              <w:t>ë</w:t>
            </w:r>
            <w:r w:rsidRPr="00164B66">
              <w:rPr>
                <w:lang w:val="sq-AL"/>
              </w:rPr>
              <w:t>rkuar</w:t>
            </w:r>
          </w:p>
          <w:p w:rsidR="006C0715" w:rsidRPr="00164B66" w:rsidRDefault="006C0715" w:rsidP="006C0715">
            <w:pPr>
              <w:ind w:left="851"/>
            </w:pPr>
          </w:p>
        </w:tc>
      </w:tr>
      <w:tr w:rsidR="006C0715" w:rsidRPr="00164B66" w:rsidTr="006C0715">
        <w:tc>
          <w:tcPr>
            <w:tcW w:w="8720" w:type="dxa"/>
            <w:gridSpan w:val="3"/>
          </w:tcPr>
          <w:p w:rsidR="006C0715" w:rsidRPr="00164B66" w:rsidRDefault="00651358" w:rsidP="006C0715">
            <w:pPr>
              <w:tabs>
                <w:tab w:val="left" w:pos="426"/>
                <w:tab w:val="left" w:pos="851"/>
              </w:tabs>
              <w:rPr>
                <w:b/>
              </w:rPr>
            </w:pPr>
            <w:r w:rsidRPr="00164B66">
              <w:rPr>
                <w:b/>
              </w:rPr>
              <w:t>Hyrje</w:t>
            </w:r>
          </w:p>
          <w:p w:rsidR="006C0715" w:rsidRPr="00164B66" w:rsidRDefault="00651358" w:rsidP="006C0715">
            <w:pPr>
              <w:tabs>
                <w:tab w:val="left" w:pos="426"/>
                <w:tab w:val="left" w:pos="851"/>
              </w:tabs>
            </w:pPr>
            <w:r w:rsidRPr="00164B66">
              <w:t xml:space="preserve">Ky sesion </w:t>
            </w:r>
            <w:r w:rsidR="00F438B6" w:rsidRPr="00164B66">
              <w:t>ë</w:t>
            </w:r>
            <w:r w:rsidRPr="00164B66">
              <w:t>sht</w:t>
            </w:r>
            <w:r w:rsidR="00F438B6" w:rsidRPr="00164B66">
              <w:t>ë</w:t>
            </w:r>
            <w:r w:rsidRPr="00164B66">
              <w:t xml:space="preserve"> p</w:t>
            </w:r>
            <w:r w:rsidR="00F438B6" w:rsidRPr="00164B66">
              <w:t>ë</w:t>
            </w:r>
            <w:r w:rsidR="00D744E7" w:rsidRPr="00164B66">
              <w:t>rgatitur q</w:t>
            </w:r>
            <w:r w:rsidR="00F438B6" w:rsidRPr="00164B66">
              <w:t>ë</w:t>
            </w:r>
            <w:r w:rsidR="00D744E7" w:rsidRPr="00164B66">
              <w:t xml:space="preserve"> t’i lejoj</w:t>
            </w:r>
            <w:r w:rsidR="00D744E7" w:rsidRPr="00164B66">
              <w:rPr>
                <w:szCs w:val="18"/>
              </w:rPr>
              <w:t>ë</w:t>
            </w:r>
            <w:r w:rsidRPr="00164B66">
              <w:t xml:space="preserve"> pjes</w:t>
            </w:r>
            <w:r w:rsidR="00F438B6" w:rsidRPr="00164B66">
              <w:t>ë</w:t>
            </w:r>
            <w:r w:rsidRPr="00164B66">
              <w:t>marr</w:t>
            </w:r>
            <w:r w:rsidR="00F438B6" w:rsidRPr="00164B66">
              <w:t>ë</w:t>
            </w:r>
            <w:r w:rsidRPr="00164B66">
              <w:t>sve t</w:t>
            </w:r>
            <w:r w:rsidR="00F438B6" w:rsidRPr="00164B66">
              <w:t>ë</w:t>
            </w:r>
            <w:r w:rsidRPr="00164B66">
              <w:t xml:space="preserve"> kontrollojn</w:t>
            </w:r>
            <w:r w:rsidR="00F438B6" w:rsidRPr="00164B66">
              <w:t>ë</w:t>
            </w:r>
            <w:r w:rsidRPr="00164B66">
              <w:t xml:space="preserve"> se i kan</w:t>
            </w:r>
            <w:r w:rsidR="00F438B6" w:rsidRPr="00164B66">
              <w:t>ë</w:t>
            </w:r>
            <w:r w:rsidRPr="00164B66">
              <w:t xml:space="preserve"> kuptuar m</w:t>
            </w:r>
            <w:r w:rsidR="00F438B6" w:rsidRPr="00164B66">
              <w:t>ë</w:t>
            </w:r>
            <w:r w:rsidRPr="00164B66">
              <w:t>simet e dit</w:t>
            </w:r>
            <w:r w:rsidR="00F438B6" w:rsidRPr="00164B66">
              <w:t>ë</w:t>
            </w:r>
            <w:r w:rsidRPr="00164B66">
              <w:t>ve t</w:t>
            </w:r>
            <w:r w:rsidR="00F438B6" w:rsidRPr="00164B66">
              <w:t>ë</w:t>
            </w:r>
            <w:r w:rsidRPr="00164B66">
              <w:t xml:space="preserve"> m</w:t>
            </w:r>
            <w:r w:rsidR="00F438B6" w:rsidRPr="00164B66">
              <w:t>ë</w:t>
            </w:r>
            <w:r w:rsidRPr="00164B66">
              <w:t>parshme dhe se jan</w:t>
            </w:r>
            <w:r w:rsidR="00F438B6" w:rsidRPr="00164B66">
              <w:t>ë</w:t>
            </w:r>
            <w:r w:rsidRPr="00164B66">
              <w:t xml:space="preserve"> n</w:t>
            </w:r>
            <w:r w:rsidR="00F438B6" w:rsidRPr="00164B66">
              <w:t>ë</w:t>
            </w:r>
            <w:r w:rsidRPr="00164B66">
              <w:t xml:space="preserve"> gjendje t</w:t>
            </w:r>
            <w:r w:rsidR="00F438B6" w:rsidRPr="00164B66">
              <w:t>ë</w:t>
            </w:r>
            <w:r w:rsidRPr="00164B66">
              <w:t xml:space="preserve"> p</w:t>
            </w:r>
            <w:r w:rsidR="00F438B6" w:rsidRPr="00164B66">
              <w:t>ë</w:t>
            </w:r>
            <w:r w:rsidRPr="00164B66">
              <w:t xml:space="preserve">rmbushin objektivat e sesioneve individuale. Ky </w:t>
            </w:r>
            <w:r w:rsidR="00F438B6" w:rsidRPr="00164B66">
              <w:t>ë</w:t>
            </w:r>
            <w:r w:rsidRPr="00164B66">
              <w:t>sht</w:t>
            </w:r>
            <w:r w:rsidR="00F438B6" w:rsidRPr="00164B66">
              <w:t>ë</w:t>
            </w:r>
            <w:r w:rsidRPr="00164B66">
              <w:t xml:space="preserve"> sesion </w:t>
            </w:r>
            <w:r w:rsidR="00F438B6" w:rsidRPr="00164B66">
              <w:t>ë</w:t>
            </w:r>
            <w:r w:rsidRPr="00164B66">
              <w:t>sht</w:t>
            </w:r>
            <w:r w:rsidR="00F438B6" w:rsidRPr="00164B66">
              <w:t>ë</w:t>
            </w:r>
            <w:r w:rsidRPr="00164B66">
              <w:t xml:space="preserve"> gjithashtu p</w:t>
            </w:r>
            <w:r w:rsidR="00F438B6" w:rsidRPr="00164B66">
              <w:t>ë</w:t>
            </w:r>
            <w:r w:rsidRPr="00164B66">
              <w:t>r t’i dh</w:t>
            </w:r>
            <w:r w:rsidR="00F438B6" w:rsidRPr="00164B66">
              <w:t>ë</w:t>
            </w:r>
            <w:r w:rsidRPr="00164B66">
              <w:t>n</w:t>
            </w:r>
            <w:r w:rsidR="00F438B6" w:rsidRPr="00164B66">
              <w:t>ë</w:t>
            </w:r>
            <w:r w:rsidRPr="00164B66">
              <w:t xml:space="preserve"> mund</w:t>
            </w:r>
            <w:r w:rsidR="00F438B6" w:rsidRPr="00164B66">
              <w:t>ë</w:t>
            </w:r>
            <w:r w:rsidRPr="00164B66">
              <w:t>sin</w:t>
            </w:r>
            <w:r w:rsidR="00F438B6" w:rsidRPr="00164B66">
              <w:t>ë</w:t>
            </w:r>
            <w:r w:rsidRPr="00164B66">
              <w:t xml:space="preserve"> trajnerit t</w:t>
            </w:r>
            <w:r w:rsidR="00F438B6" w:rsidRPr="00164B66">
              <w:t>ë</w:t>
            </w:r>
            <w:r w:rsidRPr="00164B66">
              <w:t xml:space="preserve"> kontrolloj</w:t>
            </w:r>
            <w:r w:rsidR="00F438B6" w:rsidRPr="00164B66">
              <w:t>ë</w:t>
            </w:r>
            <w:r w:rsidRPr="00164B66">
              <w:t xml:space="preserve"> nivelin e njohurive t</w:t>
            </w:r>
            <w:r w:rsidR="00F438B6" w:rsidRPr="00164B66">
              <w:t>ë</w:t>
            </w:r>
            <w:r w:rsidRPr="00164B66">
              <w:t xml:space="preserve"> pjes</w:t>
            </w:r>
            <w:r w:rsidR="00F438B6" w:rsidRPr="00164B66">
              <w:t>ë</w:t>
            </w:r>
            <w:r w:rsidRPr="00164B66">
              <w:t>marr</w:t>
            </w:r>
            <w:r w:rsidR="00F438B6" w:rsidRPr="00164B66">
              <w:t>ë</w:t>
            </w:r>
            <w:r w:rsidRPr="00164B66">
              <w:t>sve dhe t</w:t>
            </w:r>
            <w:r w:rsidR="00F438B6" w:rsidRPr="00164B66">
              <w:t>ë</w:t>
            </w:r>
            <w:r w:rsidRPr="00164B66">
              <w:t xml:space="preserve"> identifikoj</w:t>
            </w:r>
            <w:r w:rsidR="00F438B6" w:rsidRPr="00164B66">
              <w:t>ë</w:t>
            </w:r>
            <w:r w:rsidRPr="00164B66">
              <w:t xml:space="preserve"> fushat ku mund t</w:t>
            </w:r>
            <w:r w:rsidR="00F438B6" w:rsidRPr="00164B66">
              <w:t>ë</w:t>
            </w:r>
            <w:r w:rsidRPr="00164B66">
              <w:t xml:space="preserve"> p</w:t>
            </w:r>
            <w:r w:rsidR="00F438B6" w:rsidRPr="00164B66">
              <w:t>ë</w:t>
            </w:r>
            <w:r w:rsidRPr="00164B66">
              <w:t>rmir</w:t>
            </w:r>
            <w:r w:rsidR="00F438B6" w:rsidRPr="00164B66">
              <w:t>ë</w:t>
            </w:r>
            <w:r w:rsidRPr="00164B66">
              <w:t>sohen materialet e m</w:t>
            </w:r>
            <w:r w:rsidR="00F438B6" w:rsidRPr="00164B66">
              <w:t>ë</w:t>
            </w:r>
            <w:r w:rsidRPr="00164B66">
              <w:t>simdh</w:t>
            </w:r>
            <w:r w:rsidR="00F438B6" w:rsidRPr="00164B66">
              <w:t>ë</w:t>
            </w:r>
            <w:r w:rsidRPr="00164B66">
              <w:t>nies</w:t>
            </w:r>
            <w:r w:rsidR="006C0715" w:rsidRPr="00164B66">
              <w:t>.</w:t>
            </w:r>
          </w:p>
          <w:p w:rsidR="006C0715" w:rsidRPr="00164B66" w:rsidRDefault="006C0715" w:rsidP="006C0715">
            <w:pPr>
              <w:tabs>
                <w:tab w:val="left" w:pos="426"/>
                <w:tab w:val="left" w:pos="851"/>
              </w:tabs>
            </w:pPr>
          </w:p>
        </w:tc>
      </w:tr>
      <w:tr w:rsidR="006C0715" w:rsidRPr="00164B66" w:rsidTr="006C0715">
        <w:tc>
          <w:tcPr>
            <w:tcW w:w="1384" w:type="dxa"/>
          </w:tcPr>
          <w:p w:rsidR="006C0715" w:rsidRPr="00164B66" w:rsidRDefault="006C0715" w:rsidP="006C0715">
            <w:pPr>
              <w:autoSpaceDE w:val="0"/>
              <w:autoSpaceDN w:val="0"/>
              <w:adjustRightInd w:val="0"/>
              <w:rPr>
                <w:b/>
                <w:szCs w:val="18"/>
              </w:rPr>
            </w:pPr>
            <w:r w:rsidRPr="00164B66">
              <w:rPr>
                <w:b/>
                <w:szCs w:val="18"/>
              </w:rPr>
              <w:t>Sl</w:t>
            </w:r>
            <w:r w:rsidR="00651358" w:rsidRPr="00164B66">
              <w:rPr>
                <w:b/>
                <w:szCs w:val="18"/>
              </w:rPr>
              <w:t>ajdet</w:t>
            </w:r>
            <w:r w:rsidRPr="00164B66">
              <w:rPr>
                <w:b/>
                <w:szCs w:val="18"/>
              </w:rPr>
              <w:t xml:space="preserve"> </w:t>
            </w:r>
          </w:p>
          <w:p w:rsidR="006C0715" w:rsidRPr="00164B66" w:rsidRDefault="00651358" w:rsidP="006C0715">
            <w:pPr>
              <w:autoSpaceDE w:val="0"/>
              <w:autoSpaceDN w:val="0"/>
              <w:adjustRightInd w:val="0"/>
              <w:rPr>
                <w:b/>
                <w:szCs w:val="18"/>
              </w:rPr>
            </w:pPr>
            <w:r w:rsidRPr="00164B66">
              <w:rPr>
                <w:b/>
                <w:szCs w:val="18"/>
              </w:rPr>
              <w:t>1 deri</w:t>
            </w:r>
            <w:r w:rsidR="00E03093" w:rsidRPr="00164B66">
              <w:rPr>
                <w:b/>
                <w:szCs w:val="18"/>
              </w:rPr>
              <w:t xml:space="preserve"> 4</w:t>
            </w:r>
          </w:p>
          <w:p w:rsidR="006C0715" w:rsidRPr="00164B66" w:rsidRDefault="006C0715" w:rsidP="006C0715">
            <w:pPr>
              <w:tabs>
                <w:tab w:val="left" w:pos="426"/>
                <w:tab w:val="left" w:pos="851"/>
              </w:tabs>
            </w:pPr>
          </w:p>
        </w:tc>
        <w:tc>
          <w:tcPr>
            <w:tcW w:w="7336" w:type="dxa"/>
            <w:gridSpan w:val="2"/>
          </w:tcPr>
          <w:p w:rsidR="006C0715" w:rsidRPr="00164B66" w:rsidRDefault="006C0715" w:rsidP="006C0715">
            <w:pPr>
              <w:tabs>
                <w:tab w:val="left" w:pos="426"/>
                <w:tab w:val="left" w:pos="851"/>
              </w:tabs>
            </w:pPr>
            <w:r w:rsidRPr="00164B66">
              <w:rPr>
                <w:b/>
              </w:rPr>
              <w:t>P</w:t>
            </w:r>
            <w:r w:rsidR="00651358" w:rsidRPr="00164B66">
              <w:rPr>
                <w:b/>
              </w:rPr>
              <w:t>rezantimi me P</w:t>
            </w:r>
            <w:r w:rsidRPr="00164B66">
              <w:rPr>
                <w:b/>
              </w:rPr>
              <w:t>o</w:t>
            </w:r>
            <w:r w:rsidR="00D744E7" w:rsidRPr="00164B66">
              <w:rPr>
                <w:b/>
              </w:rPr>
              <w:t>w</w:t>
            </w:r>
            <w:r w:rsidRPr="00164B66">
              <w:rPr>
                <w:b/>
              </w:rPr>
              <w:t>erPoint</w:t>
            </w:r>
            <w:r w:rsidRPr="00164B66">
              <w:t xml:space="preserve"> (o</w:t>
            </w:r>
            <w:r w:rsidR="00651358" w:rsidRPr="00164B66">
              <w:t>se prezantim i ndonj</w:t>
            </w:r>
            <w:r w:rsidR="00F438B6" w:rsidRPr="00164B66">
              <w:t>ë</w:t>
            </w:r>
            <w:r w:rsidR="00651358" w:rsidRPr="00164B66">
              <w:t xml:space="preserve"> lloji tjet</w:t>
            </w:r>
            <w:r w:rsidR="00F438B6" w:rsidRPr="00164B66">
              <w:t>ë</w:t>
            </w:r>
            <w:r w:rsidR="00651358" w:rsidRPr="00164B66">
              <w:t>r</w:t>
            </w:r>
            <w:r w:rsidRPr="00164B66">
              <w:t>)</w:t>
            </w:r>
          </w:p>
          <w:p w:rsidR="006C0715" w:rsidRPr="00164B66" w:rsidRDefault="00760603" w:rsidP="006C0715">
            <w:pPr>
              <w:autoSpaceDE w:val="0"/>
              <w:autoSpaceDN w:val="0"/>
              <w:adjustRightInd w:val="0"/>
              <w:rPr>
                <w:szCs w:val="18"/>
              </w:rPr>
            </w:pPr>
            <w:r w:rsidRPr="00164B66">
              <w:rPr>
                <w:szCs w:val="18"/>
              </w:rPr>
              <w:t>Slajdet n</w:t>
            </w:r>
            <w:r w:rsidR="00F438B6" w:rsidRPr="00164B66">
              <w:rPr>
                <w:szCs w:val="18"/>
              </w:rPr>
              <w:t>ë</w:t>
            </w:r>
            <w:r w:rsidRPr="00164B66">
              <w:rPr>
                <w:szCs w:val="18"/>
              </w:rPr>
              <w:t xml:space="preserve"> k</w:t>
            </w:r>
            <w:r w:rsidR="00F438B6" w:rsidRPr="00164B66">
              <w:rPr>
                <w:szCs w:val="18"/>
              </w:rPr>
              <w:t>ë</w:t>
            </w:r>
            <w:r w:rsidRPr="00164B66">
              <w:rPr>
                <w:szCs w:val="18"/>
              </w:rPr>
              <w:t>t</w:t>
            </w:r>
            <w:r w:rsidR="00F438B6" w:rsidRPr="00164B66">
              <w:rPr>
                <w:szCs w:val="18"/>
              </w:rPr>
              <w:t>ë</w:t>
            </w:r>
            <w:r w:rsidRPr="00164B66">
              <w:rPr>
                <w:szCs w:val="18"/>
              </w:rPr>
              <w:t xml:space="preserve"> prezantim jepen p</w:t>
            </w:r>
            <w:r w:rsidR="00F438B6" w:rsidRPr="00164B66">
              <w:rPr>
                <w:szCs w:val="18"/>
              </w:rPr>
              <w:t>ë</w:t>
            </w:r>
            <w:r w:rsidRPr="00164B66">
              <w:rPr>
                <w:szCs w:val="18"/>
              </w:rPr>
              <w:t>r t</w:t>
            </w:r>
            <w:r w:rsidR="00F438B6" w:rsidRPr="00164B66">
              <w:rPr>
                <w:szCs w:val="18"/>
              </w:rPr>
              <w:t>ë</w:t>
            </w:r>
            <w:r w:rsidRPr="00164B66">
              <w:rPr>
                <w:szCs w:val="18"/>
              </w:rPr>
              <w:t xml:space="preserve"> ndihmuar trajnerin dhe pjes</w:t>
            </w:r>
            <w:r w:rsidR="00F438B6" w:rsidRPr="00164B66">
              <w:rPr>
                <w:szCs w:val="18"/>
              </w:rPr>
              <w:t>ë</w:t>
            </w:r>
            <w:r w:rsidRPr="00164B66">
              <w:rPr>
                <w:szCs w:val="18"/>
              </w:rPr>
              <w:t>marr</w:t>
            </w:r>
            <w:r w:rsidR="00F438B6" w:rsidRPr="00164B66">
              <w:rPr>
                <w:szCs w:val="18"/>
              </w:rPr>
              <w:t>ë</w:t>
            </w:r>
            <w:r w:rsidRPr="00164B66">
              <w:rPr>
                <w:szCs w:val="18"/>
              </w:rPr>
              <w:t>sit me aktivitetet e dit</w:t>
            </w:r>
            <w:r w:rsidR="00F438B6" w:rsidRPr="00164B66">
              <w:rPr>
                <w:szCs w:val="18"/>
              </w:rPr>
              <w:t>ë</w:t>
            </w:r>
            <w:r w:rsidRPr="00164B66">
              <w:rPr>
                <w:szCs w:val="18"/>
              </w:rPr>
              <w:t>ve t</w:t>
            </w:r>
            <w:r w:rsidR="00F438B6" w:rsidRPr="00164B66">
              <w:rPr>
                <w:szCs w:val="18"/>
              </w:rPr>
              <w:t>ë</w:t>
            </w:r>
            <w:r w:rsidRPr="00164B66">
              <w:rPr>
                <w:szCs w:val="18"/>
              </w:rPr>
              <w:t xml:space="preserve"> m</w:t>
            </w:r>
            <w:r w:rsidR="00F438B6" w:rsidRPr="00164B66">
              <w:rPr>
                <w:szCs w:val="18"/>
              </w:rPr>
              <w:t>ë</w:t>
            </w:r>
            <w:r w:rsidRPr="00164B66">
              <w:rPr>
                <w:szCs w:val="18"/>
              </w:rPr>
              <w:t>parshme. Trajneri duhet t</w:t>
            </w:r>
            <w:r w:rsidR="00F438B6" w:rsidRPr="00164B66">
              <w:rPr>
                <w:szCs w:val="18"/>
              </w:rPr>
              <w:t>ë</w:t>
            </w:r>
            <w:r w:rsidRPr="00164B66">
              <w:rPr>
                <w:szCs w:val="18"/>
              </w:rPr>
              <w:t xml:space="preserve"> b</w:t>
            </w:r>
            <w:r w:rsidR="00F438B6" w:rsidRPr="00164B66">
              <w:rPr>
                <w:szCs w:val="18"/>
              </w:rPr>
              <w:t>ë</w:t>
            </w:r>
            <w:r w:rsidRPr="00164B66">
              <w:rPr>
                <w:szCs w:val="18"/>
              </w:rPr>
              <w:t>j</w:t>
            </w:r>
            <w:r w:rsidR="00F438B6" w:rsidRPr="00164B66">
              <w:rPr>
                <w:szCs w:val="18"/>
              </w:rPr>
              <w:t>ë</w:t>
            </w:r>
            <w:r w:rsidRPr="00164B66">
              <w:rPr>
                <w:szCs w:val="18"/>
              </w:rPr>
              <w:t xml:space="preserve"> p</w:t>
            </w:r>
            <w:r w:rsidR="00F438B6" w:rsidRPr="00164B66">
              <w:rPr>
                <w:szCs w:val="18"/>
              </w:rPr>
              <w:t>ë</w:t>
            </w:r>
            <w:r w:rsidRPr="00164B66">
              <w:rPr>
                <w:szCs w:val="18"/>
              </w:rPr>
              <w:t>rmbledhjen e k</w:t>
            </w:r>
            <w:r w:rsidR="00F438B6" w:rsidRPr="00164B66">
              <w:rPr>
                <w:szCs w:val="18"/>
              </w:rPr>
              <w:t>ë</w:t>
            </w:r>
            <w:r w:rsidRPr="00164B66">
              <w:rPr>
                <w:szCs w:val="18"/>
              </w:rPr>
              <w:t>tyre aktiviteteve duke p</w:t>
            </w:r>
            <w:r w:rsidR="00F438B6" w:rsidRPr="00164B66">
              <w:rPr>
                <w:szCs w:val="18"/>
              </w:rPr>
              <w:t>ë</w:t>
            </w:r>
            <w:r w:rsidRPr="00164B66">
              <w:rPr>
                <w:szCs w:val="18"/>
              </w:rPr>
              <w:t>rdorur programin dhe objektivat si standarde</w:t>
            </w:r>
            <w:r w:rsidR="006C0715" w:rsidRPr="00164B66">
              <w:rPr>
                <w:szCs w:val="18"/>
              </w:rPr>
              <w:t>.</w:t>
            </w:r>
          </w:p>
          <w:p w:rsidR="006C0715" w:rsidRPr="00164B66" w:rsidRDefault="006C0715" w:rsidP="006C0715">
            <w:pPr>
              <w:tabs>
                <w:tab w:val="left" w:pos="426"/>
                <w:tab w:val="left" w:pos="851"/>
              </w:tabs>
            </w:pPr>
          </w:p>
        </w:tc>
      </w:tr>
      <w:tr w:rsidR="006C0715" w:rsidRPr="00164B66" w:rsidTr="006C0715">
        <w:tc>
          <w:tcPr>
            <w:tcW w:w="1384" w:type="dxa"/>
          </w:tcPr>
          <w:p w:rsidR="006C0715" w:rsidRPr="00164B66" w:rsidRDefault="006C0715" w:rsidP="006C0715">
            <w:pPr>
              <w:tabs>
                <w:tab w:val="left" w:pos="426"/>
                <w:tab w:val="left" w:pos="851"/>
              </w:tabs>
            </w:pPr>
          </w:p>
        </w:tc>
        <w:tc>
          <w:tcPr>
            <w:tcW w:w="7336" w:type="dxa"/>
            <w:gridSpan w:val="2"/>
          </w:tcPr>
          <w:p w:rsidR="006C0715" w:rsidRPr="00164B66" w:rsidRDefault="00760603" w:rsidP="006C0715">
            <w:pPr>
              <w:tabs>
                <w:tab w:val="left" w:pos="426"/>
                <w:tab w:val="left" w:pos="851"/>
              </w:tabs>
            </w:pPr>
            <w:r w:rsidRPr="00164B66">
              <w:rPr>
                <w:b/>
              </w:rPr>
              <w:t>Ushtrime Praktike</w:t>
            </w:r>
            <w:r w:rsidR="006C0715" w:rsidRPr="00164B66">
              <w:rPr>
                <w:b/>
              </w:rPr>
              <w:t xml:space="preserve"> </w:t>
            </w:r>
            <w:r w:rsidR="006C0715" w:rsidRPr="00164B66">
              <w:t>(</w:t>
            </w:r>
            <w:r w:rsidRPr="00164B66">
              <w:t>n</w:t>
            </w:r>
            <w:r w:rsidR="00F438B6" w:rsidRPr="00164B66">
              <w:t>ë</w:t>
            </w:r>
            <w:r w:rsidRPr="00164B66">
              <w:t>se ka</w:t>
            </w:r>
            <w:r w:rsidR="006C0715" w:rsidRPr="00164B66">
              <w:t>)</w:t>
            </w:r>
          </w:p>
          <w:p w:rsidR="006C0715" w:rsidRPr="00164B66" w:rsidRDefault="00760603" w:rsidP="006C0715">
            <w:pPr>
              <w:tabs>
                <w:tab w:val="left" w:pos="426"/>
                <w:tab w:val="left" w:pos="851"/>
              </w:tabs>
            </w:pPr>
            <w:r w:rsidRPr="00164B66">
              <w:t>P</w:t>
            </w:r>
            <w:r w:rsidR="00F438B6" w:rsidRPr="00164B66">
              <w:t>ë</w:t>
            </w:r>
            <w:r w:rsidRPr="00164B66">
              <w:t>r k</w:t>
            </w:r>
            <w:r w:rsidR="00F438B6" w:rsidRPr="00164B66">
              <w:t>ë</w:t>
            </w:r>
            <w:r w:rsidRPr="00164B66">
              <w:t>t</w:t>
            </w:r>
            <w:r w:rsidR="00F438B6" w:rsidRPr="00164B66">
              <w:t>ë</w:t>
            </w:r>
            <w:r w:rsidRPr="00164B66">
              <w:t xml:space="preserve"> sesion nuk </w:t>
            </w:r>
            <w:r w:rsidR="00F438B6" w:rsidRPr="00164B66">
              <w:t>ë</w:t>
            </w:r>
            <w:r w:rsidRPr="00164B66">
              <w:t>sht</w:t>
            </w:r>
            <w:r w:rsidR="00F438B6" w:rsidRPr="00164B66">
              <w:t>ë</w:t>
            </w:r>
            <w:r w:rsidRPr="00164B66">
              <w:t xml:space="preserve"> p</w:t>
            </w:r>
            <w:r w:rsidR="00F438B6" w:rsidRPr="00164B66">
              <w:t>ë</w:t>
            </w:r>
            <w:r w:rsidRPr="00164B66">
              <w:t>rgatitur asnj</w:t>
            </w:r>
            <w:r w:rsidR="00F438B6" w:rsidRPr="00164B66">
              <w:t>ë</w:t>
            </w:r>
            <w:r w:rsidRPr="00164B66">
              <w:t xml:space="preserve"> ushtrim praktik, megjithat</w:t>
            </w:r>
            <w:r w:rsidR="00F438B6" w:rsidRPr="00164B66">
              <w:t>ë</w:t>
            </w:r>
            <w:r w:rsidRPr="00164B66">
              <w:t xml:space="preserve"> trajneri duhet t</w:t>
            </w:r>
            <w:r w:rsidR="00F438B6" w:rsidRPr="00164B66">
              <w:t>ë</w:t>
            </w:r>
            <w:r w:rsidRPr="00164B66">
              <w:t xml:space="preserve"> informoj</w:t>
            </w:r>
            <w:r w:rsidR="00F438B6" w:rsidRPr="00164B66">
              <w:t>ë</w:t>
            </w:r>
            <w:r w:rsidRPr="00164B66">
              <w:t xml:space="preserve"> pjes</w:t>
            </w:r>
            <w:r w:rsidR="00F438B6" w:rsidRPr="00164B66">
              <w:t>ë</w:t>
            </w:r>
            <w:r w:rsidRPr="00164B66">
              <w:t>marr</w:t>
            </w:r>
            <w:r w:rsidR="00F438B6" w:rsidRPr="00164B66">
              <w:t>ë</w:t>
            </w:r>
            <w:r w:rsidRPr="00164B66">
              <w:t xml:space="preserve">sit se Myleri </w:t>
            </w:r>
            <w:r w:rsidR="00F438B6" w:rsidRPr="00164B66">
              <w:t>ë</w:t>
            </w:r>
            <w:r w:rsidRPr="00164B66">
              <w:t>sht</w:t>
            </w:r>
            <w:r w:rsidR="00F438B6" w:rsidRPr="00164B66">
              <w:t>ë</w:t>
            </w:r>
            <w:r w:rsidRPr="00164B66">
              <w:t xml:space="preserve"> arrestuar n</w:t>
            </w:r>
            <w:r w:rsidR="00F438B6" w:rsidRPr="00164B66">
              <w:t>ë</w:t>
            </w:r>
            <w:r w:rsidRPr="00164B66">
              <w:t xml:space="preserve"> p</w:t>
            </w:r>
            <w:r w:rsidR="00F438B6" w:rsidRPr="00164B66">
              <w:t>ë</w:t>
            </w:r>
            <w:r w:rsidR="00D744E7" w:rsidRPr="00164B66">
              <w:t>rfundim</w:t>
            </w:r>
            <w:r w:rsidRPr="00164B66">
              <w:t xml:space="preserve"> t</w:t>
            </w:r>
            <w:r w:rsidR="00F438B6" w:rsidRPr="00164B66">
              <w:t>ë</w:t>
            </w:r>
            <w:r w:rsidRPr="00164B66">
              <w:t xml:space="preserve"> dit</w:t>
            </w:r>
            <w:r w:rsidR="00F438B6" w:rsidRPr="00164B66">
              <w:t>ë</w:t>
            </w:r>
            <w:r w:rsidRPr="00164B66">
              <w:t>s s</w:t>
            </w:r>
            <w:r w:rsidR="00F438B6" w:rsidRPr="00164B66">
              <w:t>ë</w:t>
            </w:r>
            <w:r w:rsidRPr="00164B66">
              <w:t xml:space="preserve"> dyt</w:t>
            </w:r>
            <w:r w:rsidR="00F438B6" w:rsidRPr="00164B66">
              <w:t>ë</w:t>
            </w:r>
            <w:r w:rsidRPr="00164B66">
              <w:t xml:space="preserve">, kompjuteri i tij </w:t>
            </w:r>
            <w:r w:rsidR="00F438B6" w:rsidRPr="00164B66">
              <w:t>ë</w:t>
            </w:r>
            <w:r w:rsidRPr="00164B66">
              <w:t>sht</w:t>
            </w:r>
            <w:r w:rsidR="00F438B6" w:rsidRPr="00164B66">
              <w:t>ë</w:t>
            </w:r>
            <w:r w:rsidRPr="00164B66">
              <w:t xml:space="preserve"> sekuestruar dhe </w:t>
            </w:r>
            <w:r w:rsidR="00F438B6" w:rsidRPr="00164B66">
              <w:t>ë</w:t>
            </w:r>
            <w:r w:rsidRPr="00164B66">
              <w:t>sht</w:t>
            </w:r>
            <w:r w:rsidR="00F438B6" w:rsidRPr="00164B66">
              <w:t>ë</w:t>
            </w:r>
            <w:r w:rsidRPr="00164B66">
              <w:t xml:space="preserve"> kryer nj</w:t>
            </w:r>
            <w:r w:rsidR="00F438B6" w:rsidRPr="00164B66">
              <w:t>ë</w:t>
            </w:r>
            <w:r w:rsidRPr="00164B66">
              <w:t xml:space="preserve"> ekzaminim kriminalistik. Kjo çon drejt dit</w:t>
            </w:r>
            <w:r w:rsidR="00F438B6" w:rsidRPr="00164B66">
              <w:t>ë</w:t>
            </w:r>
            <w:r w:rsidRPr="00164B66">
              <w:t>s s</w:t>
            </w:r>
            <w:r w:rsidR="00F438B6" w:rsidRPr="00164B66">
              <w:t>ë</w:t>
            </w:r>
            <w:r w:rsidRPr="00164B66">
              <w:t xml:space="preserve"> dyt</w:t>
            </w:r>
            <w:r w:rsidR="00F438B6" w:rsidRPr="00164B66">
              <w:t>ë</w:t>
            </w:r>
            <w:r w:rsidR="00545C98" w:rsidRPr="00164B66">
              <w:rPr>
                <w:rFonts w:cs="Calibri"/>
                <w:szCs w:val="24"/>
              </w:rPr>
              <w:t>.</w:t>
            </w:r>
          </w:p>
          <w:p w:rsidR="006C0715" w:rsidRPr="00164B66" w:rsidRDefault="00760603" w:rsidP="006C0715">
            <w:pPr>
              <w:tabs>
                <w:tab w:val="left" w:pos="426"/>
                <w:tab w:val="left" w:pos="851"/>
              </w:tabs>
              <w:rPr>
                <w:b/>
              </w:rPr>
            </w:pPr>
            <w:r w:rsidRPr="00164B66">
              <w:rPr>
                <w:b/>
              </w:rPr>
              <w:t xml:space="preserve">                                                                                                                      </w:t>
            </w:r>
          </w:p>
        </w:tc>
      </w:tr>
      <w:tr w:rsidR="006C0715" w:rsidRPr="00164B66" w:rsidTr="006C0715">
        <w:tc>
          <w:tcPr>
            <w:tcW w:w="1384" w:type="dxa"/>
          </w:tcPr>
          <w:p w:rsidR="006C0715" w:rsidRPr="00164B66" w:rsidRDefault="006C0715" w:rsidP="006C0715">
            <w:pPr>
              <w:tabs>
                <w:tab w:val="left" w:pos="426"/>
                <w:tab w:val="left" w:pos="851"/>
              </w:tabs>
            </w:pPr>
          </w:p>
        </w:tc>
        <w:tc>
          <w:tcPr>
            <w:tcW w:w="7336" w:type="dxa"/>
            <w:gridSpan w:val="2"/>
          </w:tcPr>
          <w:p w:rsidR="006C0715" w:rsidRPr="00164B66" w:rsidRDefault="00760603" w:rsidP="006C0715">
            <w:pPr>
              <w:tabs>
                <w:tab w:val="left" w:pos="426"/>
                <w:tab w:val="left" w:pos="851"/>
              </w:tabs>
              <w:rPr>
                <w:b/>
              </w:rPr>
            </w:pPr>
            <w:r w:rsidRPr="00164B66">
              <w:rPr>
                <w:b/>
              </w:rPr>
              <w:t>Kontrolli i Njohurive</w:t>
            </w:r>
          </w:p>
          <w:p w:rsidR="006C0715" w:rsidRPr="00164B66" w:rsidRDefault="006C0715" w:rsidP="006C0715">
            <w:pPr>
              <w:tabs>
                <w:tab w:val="left" w:pos="426"/>
                <w:tab w:val="left" w:pos="851"/>
              </w:tabs>
            </w:pPr>
            <w:r w:rsidRPr="00164B66">
              <w:t>T</w:t>
            </w:r>
            <w:r w:rsidR="00760603" w:rsidRPr="00164B66">
              <w:t>rajneri duhet t</w:t>
            </w:r>
            <w:r w:rsidR="00F438B6" w:rsidRPr="00164B66">
              <w:t>ë</w:t>
            </w:r>
            <w:r w:rsidR="00760603" w:rsidRPr="00164B66">
              <w:t xml:space="preserve"> kontrolloj</w:t>
            </w:r>
            <w:r w:rsidR="00F438B6" w:rsidRPr="00164B66">
              <w:t>ë</w:t>
            </w:r>
            <w:r w:rsidR="00760603" w:rsidRPr="00164B66">
              <w:t xml:space="preserve"> njohurit</w:t>
            </w:r>
            <w:r w:rsidR="00F438B6" w:rsidRPr="00164B66">
              <w:t>ë</w:t>
            </w:r>
            <w:r w:rsidR="00760603" w:rsidRPr="00164B66">
              <w:t xml:space="preserve"> duke b</w:t>
            </w:r>
            <w:r w:rsidR="00F438B6" w:rsidRPr="00164B66">
              <w:t>ë</w:t>
            </w:r>
            <w:r w:rsidR="00760603" w:rsidRPr="00164B66">
              <w:t>r</w:t>
            </w:r>
            <w:r w:rsidR="00F438B6" w:rsidRPr="00164B66">
              <w:t>ë</w:t>
            </w:r>
            <w:r w:rsidR="00760603" w:rsidRPr="00164B66">
              <w:t xml:space="preserve"> pyetjet p</w:t>
            </w:r>
            <w:r w:rsidR="00F438B6" w:rsidRPr="00164B66">
              <w:t>ë</w:t>
            </w:r>
            <w:r w:rsidR="00760603" w:rsidRPr="00164B66">
              <w:t>rkat</w:t>
            </w:r>
            <w:r w:rsidR="00F438B6" w:rsidRPr="00164B66">
              <w:t>ë</w:t>
            </w:r>
            <w:r w:rsidR="00760603" w:rsidRPr="00164B66">
              <w:t>se p</w:t>
            </w:r>
            <w:r w:rsidR="00F438B6" w:rsidRPr="00164B66">
              <w:t>ë</w:t>
            </w:r>
            <w:r w:rsidR="00760603" w:rsidRPr="00164B66">
              <w:t>r secilin nga aspektet e trajnimit</w:t>
            </w:r>
            <w:r w:rsidRPr="00164B66">
              <w:t>.</w:t>
            </w:r>
            <w:r w:rsidR="00760603" w:rsidRPr="00164B66">
              <w:t xml:space="preserve">                                                                 </w:t>
            </w:r>
          </w:p>
          <w:p w:rsidR="006C0715" w:rsidRPr="00164B66" w:rsidRDefault="00760603" w:rsidP="006C0715">
            <w:pPr>
              <w:tabs>
                <w:tab w:val="left" w:pos="426"/>
                <w:tab w:val="left" w:pos="851"/>
              </w:tabs>
              <w:rPr>
                <w:b/>
              </w:rPr>
            </w:pPr>
            <w:r w:rsidRPr="00164B66">
              <w:rPr>
                <w:b/>
              </w:rPr>
              <w:t xml:space="preserve">                                                                                                                         </w:t>
            </w:r>
          </w:p>
        </w:tc>
      </w:tr>
      <w:tr w:rsidR="006C0715" w:rsidRPr="00164B66" w:rsidTr="006C0715">
        <w:tc>
          <w:tcPr>
            <w:tcW w:w="1384" w:type="dxa"/>
          </w:tcPr>
          <w:p w:rsidR="006C0715" w:rsidRPr="00164B66" w:rsidRDefault="006C0715" w:rsidP="006C0715">
            <w:pPr>
              <w:tabs>
                <w:tab w:val="left" w:pos="426"/>
                <w:tab w:val="left" w:pos="851"/>
              </w:tabs>
            </w:pPr>
          </w:p>
        </w:tc>
        <w:tc>
          <w:tcPr>
            <w:tcW w:w="7336" w:type="dxa"/>
            <w:gridSpan w:val="2"/>
          </w:tcPr>
          <w:p w:rsidR="006C0715" w:rsidRPr="00164B66" w:rsidRDefault="00760603" w:rsidP="006C0715">
            <w:pPr>
              <w:tabs>
                <w:tab w:val="left" w:pos="426"/>
                <w:tab w:val="left" w:pos="851"/>
              </w:tabs>
              <w:rPr>
                <w:b/>
              </w:rPr>
            </w:pPr>
            <w:r w:rsidRPr="00164B66">
              <w:rPr>
                <w:b/>
              </w:rPr>
              <w:t>P</w:t>
            </w:r>
            <w:r w:rsidR="00F438B6" w:rsidRPr="00164B66">
              <w:rPr>
                <w:b/>
              </w:rPr>
              <w:t>ë</w:t>
            </w:r>
            <w:r w:rsidRPr="00164B66">
              <w:rPr>
                <w:b/>
              </w:rPr>
              <w:t>rmbledhje</w:t>
            </w:r>
          </w:p>
          <w:p w:rsidR="006C0715" w:rsidRPr="00164B66" w:rsidRDefault="00760603" w:rsidP="0010155E">
            <w:pPr>
              <w:tabs>
                <w:tab w:val="left" w:pos="426"/>
              </w:tabs>
            </w:pPr>
            <w:r w:rsidRPr="00164B66">
              <w:t>I gjith</w:t>
            </w:r>
            <w:r w:rsidR="00F438B6" w:rsidRPr="00164B66">
              <w:t>ë</w:t>
            </w:r>
            <w:r w:rsidRPr="00164B66">
              <w:t xml:space="preserve"> ky sesion </w:t>
            </w:r>
            <w:r w:rsidR="00F438B6" w:rsidRPr="00164B66">
              <w:t>ë</w:t>
            </w:r>
            <w:r w:rsidRPr="00164B66">
              <w:t>sht</w:t>
            </w:r>
            <w:r w:rsidR="00F438B6" w:rsidRPr="00164B66">
              <w:t>ë</w:t>
            </w:r>
            <w:r w:rsidRPr="00164B66">
              <w:t xml:space="preserve"> hartuar si nj</w:t>
            </w:r>
            <w:r w:rsidR="00F438B6" w:rsidRPr="00164B66">
              <w:t>ë</w:t>
            </w:r>
            <w:r w:rsidRPr="00164B66">
              <w:t xml:space="preserve"> p</w:t>
            </w:r>
            <w:r w:rsidR="00F438B6" w:rsidRPr="00164B66">
              <w:t>ë</w:t>
            </w:r>
            <w:r w:rsidRPr="00164B66">
              <w:t>rmbledhje e aktiviteteve t</w:t>
            </w:r>
            <w:r w:rsidR="00F438B6" w:rsidRPr="00164B66">
              <w:t>ë</w:t>
            </w:r>
            <w:r w:rsidRPr="00164B66">
              <w:t xml:space="preserve"> dit</w:t>
            </w:r>
            <w:r w:rsidR="00F438B6" w:rsidRPr="00164B66">
              <w:t>ë</w:t>
            </w:r>
            <w:r w:rsidRPr="00164B66">
              <w:t>ve t</w:t>
            </w:r>
            <w:r w:rsidR="00F438B6" w:rsidRPr="00164B66">
              <w:t>ë</w:t>
            </w:r>
            <w:r w:rsidRPr="00164B66">
              <w:t xml:space="preserve"> m</w:t>
            </w:r>
            <w:r w:rsidR="00F438B6" w:rsidRPr="00164B66">
              <w:t>ë</w:t>
            </w:r>
            <w:r w:rsidRPr="00164B66">
              <w:t>parshme dhe nuk k</w:t>
            </w:r>
            <w:r w:rsidR="00F438B6" w:rsidRPr="00164B66">
              <w:t>ë</w:t>
            </w:r>
            <w:r w:rsidRPr="00164B66">
              <w:t>rkohet asnj</w:t>
            </w:r>
            <w:r w:rsidR="00F438B6" w:rsidRPr="00164B66">
              <w:t>ë</w:t>
            </w:r>
            <w:r w:rsidRPr="00164B66">
              <w:t xml:space="preserve"> </w:t>
            </w:r>
            <w:r w:rsidR="0010155E" w:rsidRPr="00164B66">
              <w:t>p</w:t>
            </w:r>
            <w:r w:rsidR="00F438B6" w:rsidRPr="00164B66">
              <w:t>ë</w:t>
            </w:r>
            <w:r w:rsidR="0010155E" w:rsidRPr="00164B66">
              <w:t xml:space="preserve">rmbledhje specifike.                        </w:t>
            </w:r>
          </w:p>
        </w:tc>
      </w:tr>
    </w:tbl>
    <w:p w:rsidR="00C75546" w:rsidRPr="00164B66" w:rsidRDefault="00C75546" w:rsidP="00C75546">
      <w:pPr>
        <w:tabs>
          <w:tab w:val="left" w:pos="426"/>
          <w:tab w:val="left" w:pos="851"/>
        </w:tabs>
        <w:spacing w:after="120"/>
        <w:ind w:left="851" w:hanging="851"/>
      </w:pPr>
    </w:p>
    <w:p w:rsidR="006C0715" w:rsidRPr="00164B66" w:rsidRDefault="0010155E" w:rsidP="00C75546">
      <w:pPr>
        <w:tabs>
          <w:tab w:val="left" w:pos="426"/>
          <w:tab w:val="left" w:pos="851"/>
        </w:tabs>
        <w:spacing w:after="120"/>
        <w:ind w:left="851" w:hanging="851"/>
      </w:pPr>
      <w:r w:rsidRPr="00164B66">
        <w:t xml:space="preserve">                                                                                                                                                       </w:t>
      </w:r>
    </w:p>
    <w:p w:rsidR="006C0715" w:rsidRPr="00164B66" w:rsidRDefault="006C0715" w:rsidP="00C75546">
      <w:pPr>
        <w:tabs>
          <w:tab w:val="left" w:pos="426"/>
          <w:tab w:val="left" w:pos="851"/>
        </w:tabs>
        <w:spacing w:after="120"/>
        <w:ind w:left="851" w:hanging="851"/>
      </w:pPr>
      <w:r w:rsidRPr="00164B66">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494"/>
        <w:gridCol w:w="4742"/>
        <w:gridCol w:w="2484"/>
      </w:tblGrid>
      <w:tr w:rsidR="00E03093" w:rsidRPr="00164B66" w:rsidTr="00E03093">
        <w:tc>
          <w:tcPr>
            <w:tcW w:w="6236" w:type="dxa"/>
            <w:gridSpan w:val="2"/>
            <w:shd w:val="clear" w:color="auto" w:fill="D9D9D9"/>
            <w:vAlign w:val="center"/>
          </w:tcPr>
          <w:p w:rsidR="00E03093" w:rsidRPr="00164B66" w:rsidRDefault="00DA5EFD" w:rsidP="00DA5EFD">
            <w:pPr>
              <w:pStyle w:val="Heading2"/>
              <w:tabs>
                <w:tab w:val="num" w:pos="0"/>
              </w:tabs>
              <w:spacing w:after="120" w:line="280" w:lineRule="exact"/>
              <w:jc w:val="left"/>
              <w:rPr>
                <w:rFonts w:cs="Calibri"/>
                <w:b w:val="0"/>
                <w:szCs w:val="24"/>
                <w:lang w:val="sq-AL"/>
              </w:rPr>
            </w:pPr>
            <w:bookmarkStart w:id="50" w:name="_Toc238792118"/>
            <w:r w:rsidRPr="00164B66">
              <w:rPr>
                <w:sz w:val="18"/>
                <w:lang w:val="sq-AL"/>
              </w:rPr>
              <w:t>M</w:t>
            </w:r>
            <w:r w:rsidR="00F438B6" w:rsidRPr="00164B66">
              <w:rPr>
                <w:sz w:val="18"/>
                <w:lang w:val="sq-AL"/>
              </w:rPr>
              <w:t>ë</w:t>
            </w:r>
            <w:r w:rsidRPr="00164B66">
              <w:rPr>
                <w:sz w:val="18"/>
                <w:lang w:val="sq-AL"/>
              </w:rPr>
              <w:t>simi</w:t>
            </w:r>
            <w:r w:rsidR="00E03093" w:rsidRPr="00164B66">
              <w:rPr>
                <w:sz w:val="18"/>
                <w:lang w:val="sq-AL"/>
              </w:rPr>
              <w:t>: 1.2.2–Pre</w:t>
            </w:r>
            <w:r w:rsidRPr="00164B66">
              <w:rPr>
                <w:sz w:val="18"/>
                <w:lang w:val="sq-AL"/>
              </w:rPr>
              <w:t>zantim</w:t>
            </w:r>
            <w:r w:rsidR="00E03093" w:rsidRPr="00164B66">
              <w:rPr>
                <w:sz w:val="18"/>
                <w:lang w:val="sq-AL"/>
              </w:rPr>
              <w:t>–</w:t>
            </w:r>
            <w:r w:rsidRPr="00164B66">
              <w:rPr>
                <w:sz w:val="18"/>
                <w:lang w:val="sq-AL"/>
              </w:rPr>
              <w:t>Kriminalistika Dixhitale</w:t>
            </w:r>
            <w:r w:rsidR="00D56C1A" w:rsidRPr="00164B66">
              <w:rPr>
                <w:sz w:val="18"/>
                <w:lang w:val="sq-AL"/>
              </w:rPr>
              <w:t>–P</w:t>
            </w:r>
            <w:r w:rsidRPr="00164B66">
              <w:rPr>
                <w:sz w:val="18"/>
                <w:lang w:val="sq-AL"/>
              </w:rPr>
              <w:t xml:space="preserve">jesa </w:t>
            </w:r>
            <w:r w:rsidR="00D56C1A" w:rsidRPr="00164B66">
              <w:rPr>
                <w:sz w:val="18"/>
                <w:lang w:val="sq-AL"/>
              </w:rPr>
              <w:t>1</w:t>
            </w:r>
            <w:bookmarkEnd w:id="50"/>
          </w:p>
        </w:tc>
        <w:tc>
          <w:tcPr>
            <w:tcW w:w="2484" w:type="dxa"/>
            <w:shd w:val="clear" w:color="auto" w:fill="D9D9D9"/>
            <w:vAlign w:val="center"/>
          </w:tcPr>
          <w:p w:rsidR="00E03093" w:rsidRPr="00164B66" w:rsidRDefault="00DA5EFD" w:rsidP="00DA5EFD">
            <w:pPr>
              <w:tabs>
                <w:tab w:val="left" w:pos="426"/>
                <w:tab w:val="left" w:pos="851"/>
              </w:tabs>
              <w:spacing w:line="240" w:lineRule="auto"/>
              <w:rPr>
                <w:rFonts w:cs="Calibri"/>
                <w:b/>
                <w:szCs w:val="24"/>
              </w:rPr>
            </w:pPr>
            <w:r w:rsidRPr="00164B66">
              <w:rPr>
                <w:rFonts w:cs="Calibri"/>
                <w:b/>
                <w:szCs w:val="24"/>
              </w:rPr>
              <w:t>Koh</w:t>
            </w:r>
            <w:r w:rsidR="00F438B6" w:rsidRPr="00164B66">
              <w:rPr>
                <w:rFonts w:cs="Calibri"/>
                <w:b/>
                <w:szCs w:val="24"/>
              </w:rPr>
              <w:t>ë</w:t>
            </w:r>
            <w:r w:rsidRPr="00164B66">
              <w:rPr>
                <w:rFonts w:cs="Calibri"/>
                <w:b/>
                <w:szCs w:val="24"/>
              </w:rPr>
              <w:t>zgjatja</w:t>
            </w:r>
            <w:r w:rsidR="00E03093" w:rsidRPr="00164B66">
              <w:rPr>
                <w:rFonts w:cs="Calibri"/>
                <w:b/>
                <w:szCs w:val="24"/>
              </w:rPr>
              <w:t>: 60 Minut</w:t>
            </w:r>
            <w:r w:rsidRPr="00164B66">
              <w:rPr>
                <w:rFonts w:cs="Calibri"/>
                <w:b/>
                <w:szCs w:val="24"/>
              </w:rPr>
              <w:t>a</w:t>
            </w:r>
          </w:p>
        </w:tc>
      </w:tr>
      <w:tr w:rsidR="00E03093" w:rsidRPr="00164B66" w:rsidTr="00E03093">
        <w:tc>
          <w:tcPr>
            <w:tcW w:w="8720" w:type="dxa"/>
            <w:gridSpan w:val="3"/>
          </w:tcPr>
          <w:p w:rsidR="00E03093" w:rsidRPr="00164B66" w:rsidRDefault="00DA5EFD" w:rsidP="00E03093">
            <w:pPr>
              <w:tabs>
                <w:tab w:val="left" w:pos="426"/>
                <w:tab w:val="left" w:pos="851"/>
              </w:tabs>
              <w:spacing w:line="280" w:lineRule="exact"/>
              <w:jc w:val="left"/>
              <w:rPr>
                <w:rFonts w:cs="Calibri"/>
                <w:b/>
                <w:szCs w:val="24"/>
              </w:rPr>
            </w:pPr>
            <w:r w:rsidRPr="00164B66">
              <w:rPr>
                <w:rFonts w:cs="Calibri"/>
                <w:b/>
                <w:szCs w:val="24"/>
              </w:rPr>
              <w:t>Burimet materiale t</w:t>
            </w:r>
            <w:r w:rsidR="00F438B6" w:rsidRPr="00164B66">
              <w:rPr>
                <w:rFonts w:cs="Calibri"/>
                <w:b/>
                <w:szCs w:val="24"/>
              </w:rPr>
              <w:t>ë</w:t>
            </w:r>
            <w:r w:rsidRPr="00164B66">
              <w:rPr>
                <w:rFonts w:cs="Calibri"/>
                <w:b/>
                <w:szCs w:val="24"/>
              </w:rPr>
              <w:t xml:space="preserve"> k</w:t>
            </w:r>
            <w:r w:rsidR="00F438B6" w:rsidRPr="00164B66">
              <w:rPr>
                <w:rFonts w:cs="Calibri"/>
                <w:b/>
                <w:szCs w:val="24"/>
              </w:rPr>
              <w:t>ë</w:t>
            </w:r>
            <w:r w:rsidRPr="00164B66">
              <w:rPr>
                <w:rFonts w:cs="Calibri"/>
                <w:b/>
                <w:szCs w:val="24"/>
              </w:rPr>
              <w:t>rkuara</w:t>
            </w:r>
            <w:r w:rsidR="00E03093" w:rsidRPr="00164B66">
              <w:rPr>
                <w:rFonts w:cs="Calibri"/>
                <w:b/>
                <w:szCs w:val="24"/>
              </w:rPr>
              <w:t>:</w:t>
            </w:r>
          </w:p>
          <w:p w:rsidR="00E03093" w:rsidRPr="00164B66" w:rsidRDefault="00DA5EFD" w:rsidP="0060493E">
            <w:pPr>
              <w:pStyle w:val="bul1a"/>
              <w:rPr>
                <w:lang w:val="sq-AL" w:eastAsia="pt-PT"/>
              </w:rPr>
            </w:pPr>
            <w:r w:rsidRPr="00164B66">
              <w:rPr>
                <w:lang w:val="sq-AL" w:eastAsia="pt-PT"/>
              </w:rPr>
              <w:t xml:space="preserve">Kompjuter </w:t>
            </w:r>
            <w:r w:rsidR="00E03093" w:rsidRPr="00164B66">
              <w:rPr>
                <w:lang w:val="sq-AL" w:eastAsia="pt-PT"/>
              </w:rPr>
              <w:t xml:space="preserve">Laptop </w:t>
            </w:r>
            <w:r w:rsidRPr="00164B66">
              <w:rPr>
                <w:lang w:val="sq-AL" w:eastAsia="pt-PT"/>
              </w:rPr>
              <w:t xml:space="preserve">ose Kompjuter tavoline me sistem </w:t>
            </w:r>
            <w:r w:rsidR="00D744E7" w:rsidRPr="00164B66">
              <w:rPr>
                <w:lang w:val="sq-AL" w:eastAsia="pt-PT"/>
              </w:rPr>
              <w:t>W</w:t>
            </w:r>
            <w:r w:rsidRPr="00164B66">
              <w:rPr>
                <w:lang w:val="sq-AL" w:eastAsia="pt-PT"/>
              </w:rPr>
              <w:t>i</w:t>
            </w:r>
            <w:r w:rsidR="00E03093" w:rsidRPr="00164B66">
              <w:rPr>
                <w:lang w:val="sq-AL" w:eastAsia="pt-PT"/>
              </w:rPr>
              <w:t>ndo</w:t>
            </w:r>
            <w:r w:rsidR="00D744E7" w:rsidRPr="00164B66">
              <w:rPr>
                <w:lang w:val="sq-AL" w:eastAsia="pt-PT"/>
              </w:rPr>
              <w:t>w</w:t>
            </w:r>
            <w:r w:rsidR="00E03093" w:rsidRPr="00164B66">
              <w:rPr>
                <w:lang w:val="sq-AL" w:eastAsia="pt-PT"/>
              </w:rPr>
              <w:t xml:space="preserve">s 7 </w:t>
            </w:r>
            <w:r w:rsidRPr="00164B66">
              <w:rPr>
                <w:lang w:val="sq-AL" w:eastAsia="pt-PT"/>
              </w:rPr>
              <w:t>dhe me</w:t>
            </w:r>
            <w:r w:rsidR="00E03093" w:rsidRPr="00164B66">
              <w:rPr>
                <w:lang w:val="sq-AL" w:eastAsia="pt-PT"/>
              </w:rPr>
              <w:t xml:space="preserve"> Office 2010</w:t>
            </w:r>
          </w:p>
          <w:p w:rsidR="00E03093" w:rsidRPr="00164B66" w:rsidRDefault="00DA5EFD" w:rsidP="0060493E">
            <w:pPr>
              <w:pStyle w:val="bul1a"/>
              <w:rPr>
                <w:lang w:val="sq-AL" w:eastAsia="pt-PT"/>
              </w:rPr>
            </w:pPr>
            <w:r w:rsidRPr="00164B66">
              <w:rPr>
                <w:lang w:val="sq-AL" w:eastAsia="pt-PT"/>
              </w:rPr>
              <w:t>Projektor</w:t>
            </w:r>
          </w:p>
          <w:p w:rsidR="00E03093" w:rsidRPr="00164B66" w:rsidRDefault="00DA5EFD" w:rsidP="0060493E">
            <w:pPr>
              <w:pStyle w:val="bul1a"/>
              <w:rPr>
                <w:b/>
                <w:lang w:val="sq-AL" w:eastAsia="pt-PT"/>
              </w:rPr>
            </w:pPr>
            <w:r w:rsidRPr="00164B66">
              <w:rPr>
                <w:lang w:val="sq-AL" w:eastAsia="pt-PT"/>
              </w:rPr>
              <w:t xml:space="preserve">Prezantim me </w:t>
            </w:r>
            <w:r w:rsidR="00E03093" w:rsidRPr="00164B66">
              <w:rPr>
                <w:lang w:val="sq-AL" w:eastAsia="pt-PT"/>
              </w:rPr>
              <w:t>Po</w:t>
            </w:r>
            <w:r w:rsidR="00D744E7" w:rsidRPr="00164B66">
              <w:rPr>
                <w:lang w:val="sq-AL" w:eastAsia="pt-PT"/>
              </w:rPr>
              <w:t>w</w:t>
            </w:r>
            <w:r w:rsidR="00E03093" w:rsidRPr="00164B66">
              <w:rPr>
                <w:lang w:val="sq-AL" w:eastAsia="pt-PT"/>
              </w:rPr>
              <w:t>erPoint</w:t>
            </w:r>
          </w:p>
          <w:p w:rsidR="009830FB" w:rsidRPr="00164B66" w:rsidRDefault="00DA5EFD" w:rsidP="009830FB">
            <w:pPr>
              <w:tabs>
                <w:tab w:val="left" w:pos="426"/>
                <w:tab w:val="left" w:pos="851"/>
              </w:tabs>
              <w:spacing w:line="280" w:lineRule="exact"/>
              <w:ind w:left="720"/>
              <w:jc w:val="left"/>
              <w:rPr>
                <w:rFonts w:cs="Calibri"/>
                <w:b/>
                <w:bCs/>
                <w:szCs w:val="24"/>
                <w:lang w:eastAsia="pt-PT"/>
              </w:rPr>
            </w:pPr>
            <w:r w:rsidRPr="00164B66">
              <w:rPr>
                <w:rFonts w:cs="Calibri"/>
                <w:b/>
                <w:bCs/>
                <w:szCs w:val="24"/>
                <w:lang w:eastAsia="pt-PT"/>
              </w:rPr>
              <w:t xml:space="preserve">                                                                                                                                  </w:t>
            </w:r>
          </w:p>
        </w:tc>
      </w:tr>
      <w:tr w:rsidR="00E03093" w:rsidRPr="00164B66" w:rsidTr="00E03093">
        <w:tc>
          <w:tcPr>
            <w:tcW w:w="8720" w:type="dxa"/>
            <w:gridSpan w:val="3"/>
          </w:tcPr>
          <w:p w:rsidR="00E03093" w:rsidRPr="00164B66" w:rsidRDefault="00DA5EFD" w:rsidP="00DA5EFD">
            <w:pPr>
              <w:autoSpaceDE w:val="0"/>
              <w:autoSpaceDN w:val="0"/>
              <w:adjustRightInd w:val="0"/>
              <w:spacing w:line="280" w:lineRule="exact"/>
              <w:jc w:val="left"/>
              <w:rPr>
                <w:rFonts w:cs="Calibri"/>
                <w:bCs/>
                <w:szCs w:val="24"/>
                <w:lang w:eastAsia="pt-PT"/>
              </w:rPr>
            </w:pPr>
            <w:r w:rsidRPr="00164B66">
              <w:rPr>
                <w:rFonts w:cs="Calibri"/>
                <w:b/>
                <w:szCs w:val="24"/>
              </w:rPr>
              <w:t>Synimi</w:t>
            </w:r>
            <w:r w:rsidR="00E03093" w:rsidRPr="00164B66">
              <w:rPr>
                <w:rFonts w:cs="Calibri"/>
                <w:b/>
                <w:szCs w:val="24"/>
              </w:rPr>
              <w:t>:</w:t>
            </w:r>
            <w:r w:rsidRPr="00164B66">
              <w:rPr>
                <w:rFonts w:cs="Calibri"/>
                <w:b/>
                <w:szCs w:val="24"/>
              </w:rPr>
              <w:t xml:space="preserve"> </w:t>
            </w:r>
            <w:r w:rsidRPr="00164B66">
              <w:rPr>
                <w:rFonts w:cs="Calibri"/>
                <w:bCs/>
                <w:szCs w:val="24"/>
                <w:lang w:eastAsia="pt-PT"/>
              </w:rPr>
              <w:t>synimi i k</w:t>
            </w:r>
            <w:r w:rsidR="00F438B6" w:rsidRPr="00164B66">
              <w:rPr>
                <w:rFonts w:cs="Calibri"/>
                <w:bCs/>
                <w:szCs w:val="24"/>
                <w:lang w:eastAsia="pt-PT"/>
              </w:rPr>
              <w:t>ë</w:t>
            </w:r>
            <w:r w:rsidRPr="00164B66">
              <w:rPr>
                <w:rFonts w:cs="Calibri"/>
                <w:bCs/>
                <w:szCs w:val="24"/>
                <w:lang w:eastAsia="pt-PT"/>
              </w:rPr>
              <w:t xml:space="preserve">tij sesioni </w:t>
            </w:r>
            <w:r w:rsidR="00F438B6" w:rsidRPr="00164B66">
              <w:rPr>
                <w:rFonts w:cs="Calibri"/>
                <w:bCs/>
                <w:szCs w:val="24"/>
                <w:lang w:eastAsia="pt-PT"/>
              </w:rPr>
              <w:t>ë</w:t>
            </w:r>
            <w:r w:rsidRPr="00164B66">
              <w:rPr>
                <w:rFonts w:cs="Calibri"/>
                <w:bCs/>
                <w:szCs w:val="24"/>
                <w:lang w:eastAsia="pt-PT"/>
              </w:rPr>
              <w:t>sht</w:t>
            </w:r>
            <w:r w:rsidR="00F438B6" w:rsidRPr="00164B66">
              <w:rPr>
                <w:rFonts w:cs="Calibri"/>
                <w:bCs/>
                <w:szCs w:val="24"/>
                <w:lang w:eastAsia="pt-PT"/>
              </w:rPr>
              <w:t>ë</w:t>
            </w:r>
            <w:r w:rsidRPr="00164B66">
              <w:rPr>
                <w:rFonts w:cs="Calibri"/>
                <w:bCs/>
                <w:szCs w:val="24"/>
                <w:lang w:eastAsia="pt-PT"/>
              </w:rPr>
              <w:t xml:space="preserve"> rritja e nd</w:t>
            </w:r>
            <w:r w:rsidR="00F438B6" w:rsidRPr="00164B66">
              <w:rPr>
                <w:rFonts w:cs="Calibri"/>
                <w:bCs/>
                <w:szCs w:val="24"/>
                <w:lang w:eastAsia="pt-PT"/>
              </w:rPr>
              <w:t>ë</w:t>
            </w:r>
            <w:r w:rsidRPr="00164B66">
              <w:rPr>
                <w:rFonts w:cs="Calibri"/>
                <w:bCs/>
                <w:szCs w:val="24"/>
                <w:lang w:eastAsia="pt-PT"/>
              </w:rPr>
              <w:t>rgjegj</w:t>
            </w:r>
            <w:r w:rsidR="00F438B6" w:rsidRPr="00164B66">
              <w:rPr>
                <w:rFonts w:cs="Calibri"/>
                <w:bCs/>
                <w:szCs w:val="24"/>
                <w:lang w:eastAsia="pt-PT"/>
              </w:rPr>
              <w:t>ë</w:t>
            </w:r>
            <w:r w:rsidRPr="00164B66">
              <w:rPr>
                <w:rFonts w:cs="Calibri"/>
                <w:bCs/>
                <w:szCs w:val="24"/>
                <w:lang w:eastAsia="pt-PT"/>
              </w:rPr>
              <w:t>simit t</w:t>
            </w:r>
            <w:r w:rsidR="00F438B6" w:rsidRPr="00164B66">
              <w:rPr>
                <w:rFonts w:cs="Calibri"/>
                <w:bCs/>
                <w:szCs w:val="24"/>
                <w:lang w:eastAsia="pt-PT"/>
              </w:rPr>
              <w:t>ë</w:t>
            </w:r>
            <w:r w:rsidRPr="00164B66">
              <w:rPr>
                <w:rFonts w:cs="Calibri"/>
                <w:bCs/>
                <w:szCs w:val="24"/>
                <w:lang w:eastAsia="pt-PT"/>
              </w:rPr>
              <w:t xml:space="preserve"> pjes</w:t>
            </w:r>
            <w:r w:rsidR="00F438B6" w:rsidRPr="00164B66">
              <w:rPr>
                <w:rFonts w:cs="Calibri"/>
                <w:bCs/>
                <w:szCs w:val="24"/>
                <w:lang w:eastAsia="pt-PT"/>
              </w:rPr>
              <w:t>ë</w:t>
            </w:r>
            <w:r w:rsidRPr="00164B66">
              <w:rPr>
                <w:rFonts w:cs="Calibri"/>
                <w:bCs/>
                <w:szCs w:val="24"/>
                <w:lang w:eastAsia="pt-PT"/>
              </w:rPr>
              <w:t>marr</w:t>
            </w:r>
            <w:r w:rsidR="00F438B6" w:rsidRPr="00164B66">
              <w:rPr>
                <w:rFonts w:cs="Calibri"/>
                <w:bCs/>
                <w:szCs w:val="24"/>
                <w:lang w:eastAsia="pt-PT"/>
              </w:rPr>
              <w:t>ë</w:t>
            </w:r>
            <w:r w:rsidRPr="00164B66">
              <w:rPr>
                <w:rFonts w:cs="Calibri"/>
                <w:bCs/>
                <w:szCs w:val="24"/>
                <w:lang w:eastAsia="pt-PT"/>
              </w:rPr>
              <w:t>sve n</w:t>
            </w:r>
            <w:r w:rsidR="00F438B6" w:rsidRPr="00164B66">
              <w:rPr>
                <w:rFonts w:cs="Calibri"/>
                <w:bCs/>
                <w:szCs w:val="24"/>
                <w:lang w:eastAsia="pt-PT"/>
              </w:rPr>
              <w:t>ë</w:t>
            </w:r>
            <w:r w:rsidRPr="00164B66">
              <w:rPr>
                <w:rFonts w:cs="Calibri"/>
                <w:bCs/>
                <w:szCs w:val="24"/>
                <w:lang w:eastAsia="pt-PT"/>
              </w:rPr>
              <w:t xml:space="preserve"> lidhje me shkenc</w:t>
            </w:r>
            <w:r w:rsidR="00F438B6" w:rsidRPr="00164B66">
              <w:rPr>
                <w:rFonts w:cs="Calibri"/>
                <w:bCs/>
                <w:szCs w:val="24"/>
                <w:lang w:eastAsia="pt-PT"/>
              </w:rPr>
              <w:t>ë</w:t>
            </w:r>
            <w:r w:rsidRPr="00164B66">
              <w:rPr>
                <w:rFonts w:cs="Calibri"/>
                <w:bCs/>
                <w:szCs w:val="24"/>
                <w:lang w:eastAsia="pt-PT"/>
              </w:rPr>
              <w:t>n e kriminalistik</w:t>
            </w:r>
            <w:r w:rsidR="00F438B6" w:rsidRPr="00164B66">
              <w:rPr>
                <w:rFonts w:cs="Calibri"/>
                <w:bCs/>
                <w:szCs w:val="24"/>
                <w:lang w:eastAsia="pt-PT"/>
              </w:rPr>
              <w:t>ë</w:t>
            </w:r>
            <w:r w:rsidRPr="00164B66">
              <w:rPr>
                <w:rFonts w:cs="Calibri"/>
                <w:bCs/>
                <w:szCs w:val="24"/>
                <w:lang w:eastAsia="pt-PT"/>
              </w:rPr>
              <w:t>s dixhitale dhe vler</w:t>
            </w:r>
            <w:r w:rsidR="00F438B6" w:rsidRPr="00164B66">
              <w:rPr>
                <w:rFonts w:cs="Calibri"/>
                <w:bCs/>
                <w:szCs w:val="24"/>
                <w:lang w:eastAsia="pt-PT"/>
              </w:rPr>
              <w:t>ë</w:t>
            </w:r>
            <w:r w:rsidRPr="00164B66">
              <w:rPr>
                <w:rFonts w:cs="Calibri"/>
                <w:bCs/>
                <w:szCs w:val="24"/>
                <w:lang w:eastAsia="pt-PT"/>
              </w:rPr>
              <w:t>n e saj p</w:t>
            </w:r>
            <w:r w:rsidR="00F438B6" w:rsidRPr="00164B66">
              <w:rPr>
                <w:rFonts w:cs="Calibri"/>
                <w:bCs/>
                <w:szCs w:val="24"/>
                <w:lang w:eastAsia="pt-PT"/>
              </w:rPr>
              <w:t>ë</w:t>
            </w:r>
            <w:r w:rsidRPr="00164B66">
              <w:rPr>
                <w:rFonts w:cs="Calibri"/>
                <w:bCs/>
                <w:szCs w:val="24"/>
                <w:lang w:eastAsia="pt-PT"/>
              </w:rPr>
              <w:t>r hetimet penale. Ajo gjithashtu jep informacion n</w:t>
            </w:r>
            <w:r w:rsidR="00F438B6" w:rsidRPr="00164B66">
              <w:rPr>
                <w:rFonts w:cs="Calibri"/>
                <w:bCs/>
                <w:szCs w:val="24"/>
                <w:lang w:eastAsia="pt-PT"/>
              </w:rPr>
              <w:t>ë</w:t>
            </w:r>
            <w:r w:rsidRPr="00164B66">
              <w:rPr>
                <w:rFonts w:cs="Calibri"/>
                <w:bCs/>
                <w:szCs w:val="24"/>
                <w:lang w:eastAsia="pt-PT"/>
              </w:rPr>
              <w:t xml:space="preserve"> lidhje me provat e gjetura n</w:t>
            </w:r>
            <w:r w:rsidR="00F438B6" w:rsidRPr="00164B66">
              <w:rPr>
                <w:rFonts w:cs="Calibri"/>
                <w:bCs/>
                <w:szCs w:val="24"/>
                <w:lang w:eastAsia="pt-PT"/>
              </w:rPr>
              <w:t>ë</w:t>
            </w:r>
            <w:r w:rsidRPr="00164B66">
              <w:rPr>
                <w:rFonts w:cs="Calibri"/>
                <w:bCs/>
                <w:szCs w:val="24"/>
                <w:lang w:eastAsia="pt-PT"/>
              </w:rPr>
              <w:t xml:space="preserve"> lidhje me skenarin</w:t>
            </w:r>
            <w:r w:rsidR="001147FC" w:rsidRPr="00164B66">
              <w:rPr>
                <w:rFonts w:cs="Calibri"/>
                <w:bCs/>
                <w:szCs w:val="24"/>
                <w:lang w:eastAsia="pt-PT"/>
              </w:rPr>
              <w:t>.</w:t>
            </w:r>
          </w:p>
        </w:tc>
      </w:tr>
      <w:tr w:rsidR="00E03093" w:rsidRPr="00164B66" w:rsidTr="00E03093">
        <w:tc>
          <w:tcPr>
            <w:tcW w:w="8720" w:type="dxa"/>
            <w:gridSpan w:val="3"/>
          </w:tcPr>
          <w:p w:rsidR="00E03093" w:rsidRPr="00164B66" w:rsidRDefault="00DA5EFD" w:rsidP="00E03093">
            <w:pPr>
              <w:tabs>
                <w:tab w:val="left" w:pos="426"/>
                <w:tab w:val="left" w:pos="851"/>
              </w:tabs>
              <w:spacing w:line="280" w:lineRule="exact"/>
              <w:jc w:val="left"/>
              <w:rPr>
                <w:rFonts w:cs="Calibri"/>
                <w:b/>
                <w:szCs w:val="24"/>
              </w:rPr>
            </w:pPr>
            <w:r w:rsidRPr="00164B66">
              <w:rPr>
                <w:rFonts w:cs="Calibri"/>
                <w:b/>
                <w:szCs w:val="24"/>
              </w:rPr>
              <w:t>Objektivat:</w:t>
            </w:r>
          </w:p>
          <w:p w:rsidR="009830FB" w:rsidRPr="00164B66" w:rsidRDefault="00DA5EFD" w:rsidP="009830FB">
            <w:pPr>
              <w:autoSpaceDE w:val="0"/>
              <w:autoSpaceDN w:val="0"/>
              <w:adjustRightInd w:val="0"/>
              <w:spacing w:line="280" w:lineRule="exact"/>
              <w:jc w:val="left"/>
              <w:rPr>
                <w:rFonts w:cs="Calibri"/>
                <w:bCs/>
                <w:lang w:eastAsia="pt-PT"/>
              </w:rPr>
            </w:pPr>
            <w:r w:rsidRPr="00164B66">
              <w:rPr>
                <w:rFonts w:cs="Calibri"/>
                <w:bCs/>
                <w:lang w:eastAsia="pt-PT"/>
              </w:rPr>
              <w:t>N</w:t>
            </w:r>
            <w:r w:rsidR="00F438B6" w:rsidRPr="00164B66">
              <w:rPr>
                <w:rFonts w:cs="Calibri"/>
                <w:bCs/>
                <w:lang w:eastAsia="pt-PT"/>
              </w:rPr>
              <w:t>ë</w:t>
            </w:r>
            <w:r w:rsidRPr="00164B66">
              <w:rPr>
                <w:rFonts w:cs="Calibri"/>
                <w:bCs/>
                <w:lang w:eastAsia="pt-PT"/>
              </w:rPr>
              <w:t xml:space="preserve"> p</w:t>
            </w:r>
            <w:r w:rsidR="00F438B6" w:rsidRPr="00164B66">
              <w:rPr>
                <w:rFonts w:cs="Calibri"/>
                <w:bCs/>
                <w:lang w:eastAsia="pt-PT"/>
              </w:rPr>
              <w:t>ë</w:t>
            </w:r>
            <w:r w:rsidRPr="00164B66">
              <w:rPr>
                <w:rFonts w:cs="Calibri"/>
                <w:bCs/>
                <w:lang w:eastAsia="pt-PT"/>
              </w:rPr>
              <w:t>rfundim t</w:t>
            </w:r>
            <w:r w:rsidR="00F438B6" w:rsidRPr="00164B66">
              <w:rPr>
                <w:rFonts w:cs="Calibri"/>
                <w:bCs/>
                <w:lang w:eastAsia="pt-PT"/>
              </w:rPr>
              <w:t>ë</w:t>
            </w:r>
            <w:r w:rsidRPr="00164B66">
              <w:rPr>
                <w:rFonts w:cs="Calibri"/>
                <w:bCs/>
                <w:lang w:eastAsia="pt-PT"/>
              </w:rPr>
              <w:t xml:space="preserve"> sesionit pjes</w:t>
            </w:r>
            <w:r w:rsidR="00F438B6" w:rsidRPr="00164B66">
              <w:rPr>
                <w:rFonts w:cs="Calibri"/>
                <w:bCs/>
                <w:lang w:eastAsia="pt-PT"/>
              </w:rPr>
              <w:t>ë</w:t>
            </w:r>
            <w:r w:rsidRPr="00164B66">
              <w:rPr>
                <w:rFonts w:cs="Calibri"/>
                <w:bCs/>
                <w:lang w:eastAsia="pt-PT"/>
              </w:rPr>
              <w:t>marr</w:t>
            </w:r>
            <w:r w:rsidR="00F438B6" w:rsidRPr="00164B66">
              <w:rPr>
                <w:rFonts w:cs="Calibri"/>
                <w:bCs/>
                <w:lang w:eastAsia="pt-PT"/>
              </w:rPr>
              <w:t>ë</w:t>
            </w:r>
            <w:r w:rsidRPr="00164B66">
              <w:rPr>
                <w:rFonts w:cs="Calibri"/>
                <w:bCs/>
                <w:lang w:eastAsia="pt-PT"/>
              </w:rPr>
              <w:t>sit do t</w:t>
            </w:r>
            <w:r w:rsidR="00F438B6" w:rsidRPr="00164B66">
              <w:rPr>
                <w:rFonts w:cs="Calibri"/>
                <w:bCs/>
                <w:lang w:eastAsia="pt-PT"/>
              </w:rPr>
              <w:t>ë</w:t>
            </w:r>
            <w:r w:rsidRPr="00164B66">
              <w:rPr>
                <w:rFonts w:cs="Calibri"/>
                <w:bCs/>
                <w:lang w:eastAsia="pt-PT"/>
              </w:rPr>
              <w:t xml:space="preserve"> jen</w:t>
            </w:r>
            <w:r w:rsidR="00F438B6" w:rsidRPr="00164B66">
              <w:rPr>
                <w:rFonts w:cs="Calibri"/>
                <w:bCs/>
                <w:lang w:eastAsia="pt-PT"/>
              </w:rPr>
              <w:t>ë</w:t>
            </w:r>
            <w:r w:rsidRPr="00164B66">
              <w:rPr>
                <w:rFonts w:cs="Calibri"/>
                <w:bCs/>
                <w:lang w:eastAsia="pt-PT"/>
              </w:rPr>
              <w:t xml:space="preserve"> n</w:t>
            </w:r>
            <w:r w:rsidR="00F438B6" w:rsidRPr="00164B66">
              <w:rPr>
                <w:rFonts w:cs="Calibri"/>
                <w:bCs/>
                <w:lang w:eastAsia="pt-PT"/>
              </w:rPr>
              <w:t>ë</w:t>
            </w:r>
            <w:r w:rsidRPr="00164B66">
              <w:rPr>
                <w:rFonts w:cs="Calibri"/>
                <w:bCs/>
                <w:lang w:eastAsia="pt-PT"/>
              </w:rPr>
              <w:t xml:space="preserve"> gjendje t</w:t>
            </w:r>
            <w:r w:rsidR="00F438B6" w:rsidRPr="00164B66">
              <w:rPr>
                <w:rFonts w:cs="Calibri"/>
                <w:bCs/>
                <w:lang w:eastAsia="pt-PT"/>
              </w:rPr>
              <w:t>ë</w:t>
            </w:r>
            <w:r w:rsidR="009830FB" w:rsidRPr="00164B66">
              <w:rPr>
                <w:rFonts w:cs="Calibri"/>
                <w:bCs/>
                <w:lang w:eastAsia="pt-PT"/>
              </w:rPr>
              <w:t>:</w:t>
            </w:r>
          </w:p>
          <w:p w:rsidR="009830FB" w:rsidRPr="00164B66" w:rsidRDefault="00DA5EFD" w:rsidP="0060493E">
            <w:pPr>
              <w:pStyle w:val="bul1a"/>
              <w:rPr>
                <w:lang w:val="sq-AL"/>
              </w:rPr>
            </w:pPr>
            <w:r w:rsidRPr="00164B66">
              <w:rPr>
                <w:lang w:val="sq-AL"/>
              </w:rPr>
              <w:t>Shpjegojn</w:t>
            </w:r>
            <w:r w:rsidR="00F438B6" w:rsidRPr="00164B66">
              <w:rPr>
                <w:lang w:val="sq-AL"/>
              </w:rPr>
              <w:t>ë</w:t>
            </w:r>
            <w:r w:rsidRPr="00164B66">
              <w:rPr>
                <w:lang w:val="sq-AL"/>
              </w:rPr>
              <w:t xml:space="preserve"> termin Kriminalistika Dixhitale</w:t>
            </w:r>
          </w:p>
          <w:p w:rsidR="009830FB" w:rsidRPr="00164B66" w:rsidRDefault="00DA5EFD" w:rsidP="0060493E">
            <w:pPr>
              <w:pStyle w:val="bul1a"/>
              <w:rPr>
                <w:lang w:val="sq-AL"/>
              </w:rPr>
            </w:pPr>
            <w:r w:rsidRPr="00164B66">
              <w:rPr>
                <w:lang w:val="sq-AL"/>
              </w:rPr>
              <w:t>Krahasojn</w:t>
            </w:r>
            <w:r w:rsidR="00F438B6" w:rsidRPr="00164B66">
              <w:rPr>
                <w:lang w:val="sq-AL"/>
              </w:rPr>
              <w:t>ë</w:t>
            </w:r>
            <w:r w:rsidRPr="00164B66">
              <w:rPr>
                <w:lang w:val="sq-AL"/>
              </w:rPr>
              <w:t xml:space="preserve"> Kriminalistik</w:t>
            </w:r>
            <w:r w:rsidR="00F438B6" w:rsidRPr="00164B66">
              <w:rPr>
                <w:lang w:val="sq-AL"/>
              </w:rPr>
              <w:t>ë</w:t>
            </w:r>
            <w:r w:rsidRPr="00164B66">
              <w:rPr>
                <w:lang w:val="sq-AL"/>
              </w:rPr>
              <w:t>n Dixhitale me shkencat tradicionale t</w:t>
            </w:r>
            <w:r w:rsidR="00F438B6" w:rsidRPr="00164B66">
              <w:rPr>
                <w:lang w:val="sq-AL"/>
              </w:rPr>
              <w:t>ë</w:t>
            </w:r>
            <w:r w:rsidRPr="00164B66">
              <w:rPr>
                <w:lang w:val="sq-AL"/>
              </w:rPr>
              <w:t xml:space="preserve"> kriminalistik</w:t>
            </w:r>
            <w:r w:rsidR="00F438B6" w:rsidRPr="00164B66">
              <w:rPr>
                <w:lang w:val="sq-AL"/>
              </w:rPr>
              <w:t>ë</w:t>
            </w:r>
            <w:r w:rsidRPr="00164B66">
              <w:rPr>
                <w:lang w:val="sq-AL"/>
              </w:rPr>
              <w:t>s</w:t>
            </w:r>
          </w:p>
          <w:p w:rsidR="009830FB" w:rsidRPr="00164B66" w:rsidRDefault="00DA5EFD" w:rsidP="0060493E">
            <w:pPr>
              <w:pStyle w:val="bul1a"/>
              <w:rPr>
                <w:lang w:val="sq-AL"/>
              </w:rPr>
            </w:pPr>
            <w:r w:rsidRPr="00164B66">
              <w:rPr>
                <w:lang w:val="sq-AL"/>
              </w:rPr>
              <w:t>P</w:t>
            </w:r>
            <w:r w:rsidR="00F438B6" w:rsidRPr="00164B66">
              <w:rPr>
                <w:lang w:val="sq-AL"/>
              </w:rPr>
              <w:t>ë</w:t>
            </w:r>
            <w:r w:rsidRPr="00164B66">
              <w:rPr>
                <w:lang w:val="sq-AL"/>
              </w:rPr>
              <w:t>rkufizojn</w:t>
            </w:r>
            <w:r w:rsidR="00F438B6" w:rsidRPr="00164B66">
              <w:rPr>
                <w:lang w:val="sq-AL"/>
              </w:rPr>
              <w:t>ë</w:t>
            </w:r>
            <w:r w:rsidRPr="00164B66">
              <w:rPr>
                <w:lang w:val="sq-AL"/>
              </w:rPr>
              <w:t xml:space="preserve"> t</w:t>
            </w:r>
            <w:r w:rsidR="00F438B6" w:rsidRPr="00164B66">
              <w:rPr>
                <w:lang w:val="sq-AL"/>
              </w:rPr>
              <w:t>ë</w:t>
            </w:r>
            <w:r w:rsidRPr="00164B66">
              <w:rPr>
                <w:lang w:val="sq-AL"/>
              </w:rPr>
              <w:t xml:space="preserve"> pakt</w:t>
            </w:r>
            <w:r w:rsidR="00F438B6" w:rsidRPr="00164B66">
              <w:rPr>
                <w:lang w:val="sq-AL"/>
              </w:rPr>
              <w:t>ë</w:t>
            </w:r>
            <w:r w:rsidRPr="00164B66">
              <w:rPr>
                <w:lang w:val="sq-AL"/>
              </w:rPr>
              <w:t>n tre n</w:t>
            </w:r>
            <w:r w:rsidR="00F438B6" w:rsidRPr="00164B66">
              <w:rPr>
                <w:lang w:val="sq-AL"/>
              </w:rPr>
              <w:t>ë</w:t>
            </w:r>
            <w:r w:rsidRPr="00164B66">
              <w:rPr>
                <w:lang w:val="sq-AL"/>
              </w:rPr>
              <w:t>n-deg</w:t>
            </w:r>
            <w:r w:rsidR="00F438B6" w:rsidRPr="00164B66">
              <w:rPr>
                <w:lang w:val="sq-AL"/>
              </w:rPr>
              <w:t>ë</w:t>
            </w:r>
            <w:r w:rsidRPr="00164B66">
              <w:rPr>
                <w:lang w:val="sq-AL"/>
              </w:rPr>
              <w:t xml:space="preserve"> t</w:t>
            </w:r>
            <w:r w:rsidR="00F438B6" w:rsidRPr="00164B66">
              <w:rPr>
                <w:lang w:val="sq-AL"/>
              </w:rPr>
              <w:t>ë</w:t>
            </w:r>
            <w:r w:rsidRPr="00164B66">
              <w:rPr>
                <w:lang w:val="sq-AL"/>
              </w:rPr>
              <w:t xml:space="preserve"> Kriminalistik</w:t>
            </w:r>
            <w:r w:rsidR="00F438B6" w:rsidRPr="00164B66">
              <w:rPr>
                <w:lang w:val="sq-AL"/>
              </w:rPr>
              <w:t>ë</w:t>
            </w:r>
            <w:r w:rsidRPr="00164B66">
              <w:rPr>
                <w:lang w:val="sq-AL"/>
              </w:rPr>
              <w:t>s Dixhitale</w:t>
            </w:r>
          </w:p>
          <w:p w:rsidR="009830FB" w:rsidRPr="00164B66" w:rsidRDefault="00DA5EFD" w:rsidP="0060493E">
            <w:pPr>
              <w:pStyle w:val="bul1a"/>
              <w:rPr>
                <w:lang w:val="sq-AL"/>
              </w:rPr>
            </w:pPr>
            <w:r w:rsidRPr="00164B66">
              <w:rPr>
                <w:lang w:val="sq-AL"/>
              </w:rPr>
              <w:t>Identifikojn</w:t>
            </w:r>
            <w:r w:rsidR="00F438B6" w:rsidRPr="00164B66">
              <w:rPr>
                <w:lang w:val="sq-AL"/>
              </w:rPr>
              <w:t>ë</w:t>
            </w:r>
            <w:r w:rsidRPr="00164B66">
              <w:rPr>
                <w:lang w:val="sq-AL"/>
              </w:rPr>
              <w:t xml:space="preserve"> kat</w:t>
            </w:r>
            <w:r w:rsidR="00F438B6" w:rsidRPr="00164B66">
              <w:rPr>
                <w:lang w:val="sq-AL"/>
              </w:rPr>
              <w:t>ë</w:t>
            </w:r>
            <w:r w:rsidRPr="00164B66">
              <w:rPr>
                <w:lang w:val="sq-AL"/>
              </w:rPr>
              <w:t>r hapa n</w:t>
            </w:r>
            <w:r w:rsidR="00F438B6" w:rsidRPr="00164B66">
              <w:rPr>
                <w:lang w:val="sq-AL"/>
              </w:rPr>
              <w:t>ë</w:t>
            </w:r>
            <w:r w:rsidRPr="00164B66">
              <w:rPr>
                <w:lang w:val="sq-AL"/>
              </w:rPr>
              <w:t xml:space="preserve"> ekzaminimet e kriminalistik</w:t>
            </w:r>
            <w:r w:rsidR="00F438B6" w:rsidRPr="00164B66">
              <w:rPr>
                <w:lang w:val="sq-AL"/>
              </w:rPr>
              <w:t>ë</w:t>
            </w:r>
            <w:r w:rsidRPr="00164B66">
              <w:rPr>
                <w:lang w:val="sq-AL"/>
              </w:rPr>
              <w:t>s dixhitale</w:t>
            </w:r>
          </w:p>
          <w:p w:rsidR="009830FB" w:rsidRPr="00164B66" w:rsidRDefault="00DA5EFD" w:rsidP="0060493E">
            <w:pPr>
              <w:pStyle w:val="bul1a"/>
              <w:rPr>
                <w:lang w:val="sq-AL"/>
              </w:rPr>
            </w:pPr>
            <w:r w:rsidRPr="00164B66">
              <w:rPr>
                <w:lang w:val="sq-AL"/>
              </w:rPr>
              <w:t>Diferencojn</w:t>
            </w:r>
            <w:r w:rsidR="00F438B6" w:rsidRPr="00164B66">
              <w:rPr>
                <w:lang w:val="sq-AL"/>
              </w:rPr>
              <w:t>ë</w:t>
            </w:r>
            <w:r w:rsidRPr="00164B66">
              <w:rPr>
                <w:lang w:val="sq-AL"/>
              </w:rPr>
              <w:t xml:space="preserve"> dy kategorit</w:t>
            </w:r>
            <w:r w:rsidR="00F438B6" w:rsidRPr="00164B66">
              <w:rPr>
                <w:lang w:val="sq-AL"/>
              </w:rPr>
              <w:t>ë</w:t>
            </w:r>
            <w:r w:rsidRPr="00164B66">
              <w:rPr>
                <w:lang w:val="sq-AL"/>
              </w:rPr>
              <w:t xml:space="preserve"> e gjurm</w:t>
            </w:r>
            <w:r w:rsidR="00F438B6" w:rsidRPr="00164B66">
              <w:rPr>
                <w:lang w:val="sq-AL"/>
              </w:rPr>
              <w:t>ë</w:t>
            </w:r>
            <w:r w:rsidRPr="00164B66">
              <w:rPr>
                <w:lang w:val="sq-AL"/>
              </w:rPr>
              <w:t>ve dixhitale</w:t>
            </w:r>
          </w:p>
          <w:p w:rsidR="009830FB" w:rsidRPr="00164B66" w:rsidRDefault="00DA5EFD" w:rsidP="00DA5EFD">
            <w:pPr>
              <w:pStyle w:val="bul1a"/>
              <w:rPr>
                <w:lang w:val="sq-AL"/>
              </w:rPr>
            </w:pPr>
            <w:r w:rsidRPr="00164B66">
              <w:rPr>
                <w:lang w:val="sq-AL"/>
              </w:rPr>
              <w:t>P</w:t>
            </w:r>
            <w:r w:rsidR="00F438B6" w:rsidRPr="00164B66">
              <w:rPr>
                <w:lang w:val="sq-AL"/>
              </w:rPr>
              <w:t>ë</w:t>
            </w:r>
            <w:r w:rsidRPr="00164B66">
              <w:rPr>
                <w:lang w:val="sq-AL"/>
              </w:rPr>
              <w:t>rshkruajn</w:t>
            </w:r>
            <w:r w:rsidR="00F438B6" w:rsidRPr="00164B66">
              <w:rPr>
                <w:lang w:val="sq-AL"/>
              </w:rPr>
              <w:t>ë</w:t>
            </w:r>
            <w:r w:rsidRPr="00164B66">
              <w:rPr>
                <w:lang w:val="sq-AL"/>
              </w:rPr>
              <w:t xml:space="preserve"> </w:t>
            </w:r>
            <w:r w:rsidR="00D744E7" w:rsidRPr="00164B66">
              <w:rPr>
                <w:lang w:val="sq-AL"/>
              </w:rPr>
              <w:t xml:space="preserve">se </w:t>
            </w:r>
            <w:r w:rsidRPr="00164B66">
              <w:rPr>
                <w:lang w:val="sq-AL"/>
              </w:rPr>
              <w:t>si Kriminalistika Dixhitale mund t</w:t>
            </w:r>
            <w:r w:rsidR="00F438B6" w:rsidRPr="00164B66">
              <w:rPr>
                <w:lang w:val="sq-AL"/>
              </w:rPr>
              <w:t>ë</w:t>
            </w:r>
            <w:r w:rsidRPr="00164B66">
              <w:rPr>
                <w:lang w:val="sq-AL"/>
              </w:rPr>
              <w:t xml:space="preserve"> mb</w:t>
            </w:r>
            <w:r w:rsidR="00F438B6" w:rsidRPr="00164B66">
              <w:rPr>
                <w:lang w:val="sq-AL"/>
              </w:rPr>
              <w:t>ë</w:t>
            </w:r>
            <w:r w:rsidRPr="00164B66">
              <w:rPr>
                <w:lang w:val="sq-AL"/>
              </w:rPr>
              <w:t>shtes</w:t>
            </w:r>
            <w:r w:rsidR="00F438B6" w:rsidRPr="00164B66">
              <w:rPr>
                <w:lang w:val="sq-AL"/>
              </w:rPr>
              <w:t>ë</w:t>
            </w:r>
            <w:r w:rsidRPr="00164B66">
              <w:rPr>
                <w:lang w:val="sq-AL"/>
              </w:rPr>
              <w:t xml:space="preserve"> hetimet</w:t>
            </w:r>
          </w:p>
          <w:p w:rsidR="009830FB" w:rsidRPr="00164B66" w:rsidRDefault="00DA5EFD" w:rsidP="0060493E">
            <w:pPr>
              <w:pStyle w:val="bul1a"/>
              <w:rPr>
                <w:lang w:val="sq-AL"/>
              </w:rPr>
            </w:pPr>
            <w:r w:rsidRPr="00164B66">
              <w:rPr>
                <w:lang w:val="sq-AL"/>
              </w:rPr>
              <w:t>Paraqesin sesi funksionon Steganografia</w:t>
            </w:r>
          </w:p>
          <w:p w:rsidR="009830FB" w:rsidRPr="00164B66" w:rsidRDefault="00DA5EFD" w:rsidP="0060493E">
            <w:pPr>
              <w:pStyle w:val="bul1a"/>
              <w:rPr>
                <w:lang w:val="sq-AL"/>
              </w:rPr>
            </w:pPr>
            <w:r w:rsidRPr="00164B66">
              <w:rPr>
                <w:lang w:val="sq-AL"/>
              </w:rPr>
              <w:t>Krahasojn</w:t>
            </w:r>
            <w:r w:rsidR="00F438B6" w:rsidRPr="00164B66">
              <w:rPr>
                <w:lang w:val="sq-AL"/>
              </w:rPr>
              <w:t>ë</w:t>
            </w:r>
            <w:r w:rsidRPr="00164B66">
              <w:rPr>
                <w:lang w:val="sq-AL"/>
              </w:rPr>
              <w:t xml:space="preserve"> tre metodat sesi t</w:t>
            </w:r>
            <w:r w:rsidR="00F438B6" w:rsidRPr="00164B66">
              <w:rPr>
                <w:lang w:val="sq-AL"/>
              </w:rPr>
              <w:t>ë</w:t>
            </w:r>
            <w:r w:rsidRPr="00164B66">
              <w:rPr>
                <w:lang w:val="sq-AL"/>
              </w:rPr>
              <w:t xml:space="preserve"> rikuperohen skedar</w:t>
            </w:r>
            <w:r w:rsidR="00F438B6" w:rsidRPr="00164B66">
              <w:rPr>
                <w:lang w:val="sq-AL"/>
              </w:rPr>
              <w:t>ë</w:t>
            </w:r>
            <w:r w:rsidRPr="00164B66">
              <w:rPr>
                <w:lang w:val="sq-AL"/>
              </w:rPr>
              <w:t>t e fshir</w:t>
            </w:r>
            <w:r w:rsidR="00F438B6" w:rsidRPr="00164B66">
              <w:rPr>
                <w:lang w:val="sq-AL"/>
              </w:rPr>
              <w:t>ë</w:t>
            </w:r>
          </w:p>
          <w:p w:rsidR="009830FB" w:rsidRPr="00164B66" w:rsidRDefault="00DA5EFD" w:rsidP="005A0A09">
            <w:pPr>
              <w:pStyle w:val="bul1a"/>
              <w:ind w:left="709" w:hanging="709"/>
              <w:rPr>
                <w:lang w:val="sq-AL"/>
              </w:rPr>
            </w:pPr>
            <w:r w:rsidRPr="00164B66">
              <w:rPr>
                <w:lang w:val="sq-AL"/>
              </w:rPr>
              <w:t>Karakterizojn</w:t>
            </w:r>
            <w:r w:rsidR="00F438B6" w:rsidRPr="00164B66">
              <w:rPr>
                <w:lang w:val="sq-AL"/>
              </w:rPr>
              <w:t>ë</w:t>
            </w:r>
            <w:r w:rsidRPr="00164B66">
              <w:rPr>
                <w:lang w:val="sq-AL"/>
              </w:rPr>
              <w:t xml:space="preserve"> llojet e ndryshme t</w:t>
            </w:r>
            <w:r w:rsidR="00F438B6" w:rsidRPr="00164B66">
              <w:rPr>
                <w:lang w:val="sq-AL"/>
              </w:rPr>
              <w:t>ë</w:t>
            </w:r>
            <w:r w:rsidRPr="00164B66">
              <w:rPr>
                <w:lang w:val="sq-AL"/>
              </w:rPr>
              <w:t xml:space="preserve"> </w:t>
            </w:r>
            <w:r w:rsidR="005A0A09" w:rsidRPr="00164B66">
              <w:rPr>
                <w:lang w:val="sq-AL"/>
              </w:rPr>
              <w:t>Hap</w:t>
            </w:r>
            <w:r w:rsidR="00F438B6" w:rsidRPr="00164B66">
              <w:rPr>
                <w:lang w:val="sq-AL"/>
              </w:rPr>
              <w:t>ë</w:t>
            </w:r>
            <w:r w:rsidR="005A0A09" w:rsidRPr="00164B66">
              <w:rPr>
                <w:lang w:val="sq-AL"/>
              </w:rPr>
              <w:t>sir</w:t>
            </w:r>
            <w:r w:rsidR="00F438B6" w:rsidRPr="00164B66">
              <w:rPr>
                <w:lang w:val="sq-AL"/>
              </w:rPr>
              <w:t>ë</w:t>
            </w:r>
            <w:r w:rsidR="005A0A09" w:rsidRPr="00164B66">
              <w:rPr>
                <w:lang w:val="sq-AL"/>
              </w:rPr>
              <w:t>s s</w:t>
            </w:r>
            <w:r w:rsidR="00F438B6" w:rsidRPr="00164B66">
              <w:rPr>
                <w:lang w:val="sq-AL"/>
              </w:rPr>
              <w:t>ë</w:t>
            </w:r>
            <w:r w:rsidR="005A0A09" w:rsidRPr="00164B66">
              <w:rPr>
                <w:lang w:val="sq-AL"/>
              </w:rPr>
              <w:t xml:space="preserve"> Pap</w:t>
            </w:r>
            <w:r w:rsidR="00F438B6" w:rsidRPr="00164B66">
              <w:rPr>
                <w:lang w:val="sq-AL"/>
              </w:rPr>
              <w:t>ë</w:t>
            </w:r>
            <w:r w:rsidR="005A0A09" w:rsidRPr="00164B66">
              <w:rPr>
                <w:lang w:val="sq-AL"/>
              </w:rPr>
              <w:t>rdorur n</w:t>
            </w:r>
            <w:r w:rsidR="00F438B6" w:rsidRPr="00164B66">
              <w:rPr>
                <w:lang w:val="sq-AL"/>
              </w:rPr>
              <w:t>ë</w:t>
            </w:r>
            <w:r w:rsidR="005A0A09" w:rsidRPr="00164B66">
              <w:rPr>
                <w:lang w:val="sq-AL"/>
              </w:rPr>
              <w:t xml:space="preserve"> Sistemin e Skedar</w:t>
            </w:r>
            <w:r w:rsidR="00F438B6" w:rsidRPr="00164B66">
              <w:rPr>
                <w:lang w:val="sq-AL"/>
              </w:rPr>
              <w:t>ë</w:t>
            </w:r>
            <w:r w:rsidR="005A0A09" w:rsidRPr="00164B66">
              <w:rPr>
                <w:lang w:val="sq-AL"/>
              </w:rPr>
              <w:t>ve</w:t>
            </w:r>
          </w:p>
          <w:p w:rsidR="009830FB" w:rsidRPr="00164B66" w:rsidRDefault="00DA5EFD" w:rsidP="0060493E">
            <w:pPr>
              <w:pStyle w:val="bul1a"/>
              <w:rPr>
                <w:lang w:val="sq-AL"/>
              </w:rPr>
            </w:pPr>
            <w:r w:rsidRPr="00164B66">
              <w:rPr>
                <w:lang w:val="sq-AL"/>
              </w:rPr>
              <w:t>Zbatojn</w:t>
            </w:r>
            <w:r w:rsidR="00F438B6" w:rsidRPr="00164B66">
              <w:rPr>
                <w:lang w:val="sq-AL"/>
              </w:rPr>
              <w:t>ë</w:t>
            </w:r>
            <w:r w:rsidRPr="00164B66">
              <w:rPr>
                <w:lang w:val="sq-AL"/>
              </w:rPr>
              <w:t xml:space="preserve"> teorin</w:t>
            </w:r>
            <w:r w:rsidR="00F438B6" w:rsidRPr="00164B66">
              <w:rPr>
                <w:lang w:val="sq-AL"/>
              </w:rPr>
              <w:t>ë</w:t>
            </w:r>
            <w:r w:rsidRPr="00164B66">
              <w:rPr>
                <w:lang w:val="sq-AL"/>
              </w:rPr>
              <w:t xml:space="preserve"> e kriminalistik</w:t>
            </w:r>
            <w:r w:rsidR="00F438B6" w:rsidRPr="00164B66">
              <w:rPr>
                <w:lang w:val="sq-AL"/>
              </w:rPr>
              <w:t>ë</w:t>
            </w:r>
            <w:r w:rsidRPr="00164B66">
              <w:rPr>
                <w:lang w:val="sq-AL"/>
              </w:rPr>
              <w:t>s dixhitale n</w:t>
            </w:r>
            <w:r w:rsidR="00F438B6" w:rsidRPr="00164B66">
              <w:rPr>
                <w:lang w:val="sq-AL"/>
              </w:rPr>
              <w:t>ë</w:t>
            </w:r>
            <w:r w:rsidRPr="00164B66">
              <w:rPr>
                <w:lang w:val="sq-AL"/>
              </w:rPr>
              <w:t xml:space="preserve"> nj</w:t>
            </w:r>
            <w:r w:rsidR="00F438B6" w:rsidRPr="00164B66">
              <w:rPr>
                <w:lang w:val="sq-AL"/>
              </w:rPr>
              <w:t>ë</w:t>
            </w:r>
            <w:r w:rsidRPr="00164B66">
              <w:rPr>
                <w:lang w:val="sq-AL"/>
              </w:rPr>
              <w:t xml:space="preserve"> skenar praktik</w:t>
            </w:r>
          </w:p>
          <w:p w:rsidR="009830FB" w:rsidRPr="00164B66" w:rsidRDefault="00DA5EFD" w:rsidP="0060493E">
            <w:pPr>
              <w:pStyle w:val="bul1a"/>
              <w:rPr>
                <w:lang w:val="sq-AL"/>
              </w:rPr>
            </w:pPr>
            <w:r w:rsidRPr="00164B66">
              <w:rPr>
                <w:lang w:val="sq-AL"/>
              </w:rPr>
              <w:t>Identifikojn</w:t>
            </w:r>
            <w:r w:rsidR="00F438B6" w:rsidRPr="00164B66">
              <w:rPr>
                <w:lang w:val="sq-AL"/>
              </w:rPr>
              <w:t>ë</w:t>
            </w:r>
            <w:r w:rsidRPr="00164B66">
              <w:rPr>
                <w:lang w:val="sq-AL"/>
              </w:rPr>
              <w:t xml:space="preserve"> p</w:t>
            </w:r>
            <w:r w:rsidR="00F438B6" w:rsidRPr="00164B66">
              <w:rPr>
                <w:lang w:val="sq-AL"/>
              </w:rPr>
              <w:t>ë</w:t>
            </w:r>
            <w:r w:rsidRPr="00164B66">
              <w:rPr>
                <w:lang w:val="sq-AL"/>
              </w:rPr>
              <w:t>rfitimet e ekzaminimit t</w:t>
            </w:r>
            <w:r w:rsidR="00F438B6" w:rsidRPr="00164B66">
              <w:rPr>
                <w:lang w:val="sq-AL"/>
              </w:rPr>
              <w:t>ë</w:t>
            </w:r>
            <w:r w:rsidRPr="00164B66">
              <w:rPr>
                <w:lang w:val="sq-AL"/>
              </w:rPr>
              <w:t xml:space="preserve"> Kriminalistik</w:t>
            </w:r>
            <w:r w:rsidR="00F438B6" w:rsidRPr="00164B66">
              <w:rPr>
                <w:lang w:val="sq-AL"/>
              </w:rPr>
              <w:t>ë</w:t>
            </w:r>
            <w:r w:rsidRPr="00164B66">
              <w:rPr>
                <w:lang w:val="sq-AL"/>
              </w:rPr>
              <w:t>s Dixhitale</w:t>
            </w:r>
          </w:p>
          <w:p w:rsidR="009830FB" w:rsidRPr="00164B66" w:rsidRDefault="00DA5EFD" w:rsidP="0060493E">
            <w:pPr>
              <w:pStyle w:val="bul1a"/>
              <w:rPr>
                <w:lang w:val="sq-AL"/>
              </w:rPr>
            </w:pPr>
            <w:r w:rsidRPr="00164B66">
              <w:rPr>
                <w:lang w:val="sq-AL"/>
              </w:rPr>
              <w:t>P</w:t>
            </w:r>
            <w:r w:rsidR="00F438B6" w:rsidRPr="00164B66">
              <w:rPr>
                <w:lang w:val="sq-AL"/>
              </w:rPr>
              <w:t>ë</w:t>
            </w:r>
            <w:r w:rsidRPr="00164B66">
              <w:rPr>
                <w:lang w:val="sq-AL"/>
              </w:rPr>
              <w:t>rshkruajn</w:t>
            </w:r>
            <w:r w:rsidR="00F438B6" w:rsidRPr="00164B66">
              <w:rPr>
                <w:lang w:val="sq-AL"/>
              </w:rPr>
              <w:t>ë</w:t>
            </w:r>
            <w:r w:rsidRPr="00164B66">
              <w:rPr>
                <w:lang w:val="sq-AL"/>
              </w:rPr>
              <w:t xml:space="preserve"> sesi Virtualizimi mund t</w:t>
            </w:r>
            <w:r w:rsidR="00F438B6" w:rsidRPr="00164B66">
              <w:rPr>
                <w:lang w:val="sq-AL"/>
              </w:rPr>
              <w:t>ë</w:t>
            </w:r>
            <w:r w:rsidRPr="00164B66">
              <w:rPr>
                <w:lang w:val="sq-AL"/>
              </w:rPr>
              <w:t xml:space="preserve"> ndihmoj</w:t>
            </w:r>
            <w:r w:rsidR="00F438B6" w:rsidRPr="00164B66">
              <w:rPr>
                <w:lang w:val="sq-AL"/>
              </w:rPr>
              <w:t>ë</w:t>
            </w:r>
            <w:r w:rsidRPr="00164B66">
              <w:rPr>
                <w:lang w:val="sq-AL"/>
              </w:rPr>
              <w:t xml:space="preserve"> Kriminalistik</w:t>
            </w:r>
            <w:r w:rsidR="00F438B6" w:rsidRPr="00164B66">
              <w:rPr>
                <w:lang w:val="sq-AL"/>
              </w:rPr>
              <w:t>ë</w:t>
            </w:r>
            <w:r w:rsidRPr="00164B66">
              <w:rPr>
                <w:lang w:val="sq-AL"/>
              </w:rPr>
              <w:t>n Dixhitale</w:t>
            </w:r>
          </w:p>
          <w:p w:rsidR="00E03093" w:rsidRPr="00164B66" w:rsidRDefault="00DA5EFD" w:rsidP="009830FB">
            <w:pPr>
              <w:tabs>
                <w:tab w:val="left" w:pos="426"/>
                <w:tab w:val="left" w:pos="851"/>
              </w:tabs>
              <w:spacing w:line="280" w:lineRule="exact"/>
              <w:ind w:left="720"/>
              <w:jc w:val="left"/>
              <w:rPr>
                <w:rFonts w:cs="Calibri"/>
                <w:szCs w:val="24"/>
              </w:rPr>
            </w:pPr>
            <w:r w:rsidRPr="00164B66">
              <w:rPr>
                <w:rFonts w:cs="Calibri"/>
                <w:szCs w:val="24"/>
              </w:rPr>
              <w:t xml:space="preserve">                                                                                                                                 </w:t>
            </w:r>
          </w:p>
        </w:tc>
      </w:tr>
      <w:tr w:rsidR="00E03093" w:rsidRPr="00164B66" w:rsidTr="00E03093">
        <w:trPr>
          <w:trHeight w:val="90"/>
        </w:trPr>
        <w:tc>
          <w:tcPr>
            <w:tcW w:w="1494" w:type="dxa"/>
            <w:shd w:val="clear" w:color="auto" w:fill="D9D9D9"/>
            <w:vAlign w:val="center"/>
          </w:tcPr>
          <w:p w:rsidR="00E03093" w:rsidRPr="00164B66" w:rsidRDefault="008152E5" w:rsidP="008152E5">
            <w:pPr>
              <w:tabs>
                <w:tab w:val="left" w:pos="426"/>
                <w:tab w:val="left" w:pos="851"/>
              </w:tabs>
              <w:spacing w:line="240" w:lineRule="auto"/>
              <w:rPr>
                <w:rFonts w:cs="Calibri"/>
                <w:b/>
                <w:szCs w:val="24"/>
              </w:rPr>
            </w:pPr>
            <w:r w:rsidRPr="00164B66">
              <w:rPr>
                <w:rFonts w:cs="Calibri"/>
                <w:b/>
                <w:szCs w:val="24"/>
              </w:rPr>
              <w:t xml:space="preserve">Nr. i </w:t>
            </w:r>
            <w:r w:rsidR="00E03093" w:rsidRPr="00164B66">
              <w:rPr>
                <w:rFonts w:cs="Calibri"/>
                <w:b/>
                <w:szCs w:val="24"/>
              </w:rPr>
              <w:t>Sl</w:t>
            </w:r>
            <w:r w:rsidRPr="00164B66">
              <w:rPr>
                <w:rFonts w:cs="Calibri"/>
                <w:b/>
                <w:szCs w:val="24"/>
              </w:rPr>
              <w:t>ajdit</w:t>
            </w:r>
          </w:p>
        </w:tc>
        <w:tc>
          <w:tcPr>
            <w:tcW w:w="7226" w:type="dxa"/>
            <w:gridSpan w:val="2"/>
            <w:shd w:val="clear" w:color="auto" w:fill="D9D9D9"/>
            <w:vAlign w:val="center"/>
          </w:tcPr>
          <w:p w:rsidR="00E03093" w:rsidRPr="00164B66" w:rsidRDefault="008152E5" w:rsidP="00E03093">
            <w:pPr>
              <w:tabs>
                <w:tab w:val="left" w:pos="426"/>
                <w:tab w:val="left" w:pos="851"/>
              </w:tabs>
              <w:spacing w:line="240" w:lineRule="auto"/>
              <w:jc w:val="left"/>
              <w:rPr>
                <w:rFonts w:cs="Calibri"/>
                <w:b/>
                <w:szCs w:val="24"/>
              </w:rPr>
            </w:pPr>
            <w:r w:rsidRPr="00164B66">
              <w:rPr>
                <w:rFonts w:cs="Calibri"/>
                <w:b/>
                <w:szCs w:val="24"/>
              </w:rPr>
              <w:t>P</w:t>
            </w:r>
            <w:r w:rsidR="00F438B6" w:rsidRPr="00164B66">
              <w:rPr>
                <w:rFonts w:cs="Calibri"/>
                <w:b/>
                <w:szCs w:val="24"/>
              </w:rPr>
              <w:t>ë</w:t>
            </w:r>
            <w:r w:rsidRPr="00164B66">
              <w:rPr>
                <w:rFonts w:cs="Calibri"/>
                <w:b/>
                <w:szCs w:val="24"/>
              </w:rPr>
              <w:t xml:space="preserve">rmbajtja: </w:t>
            </w:r>
          </w:p>
        </w:tc>
      </w:tr>
      <w:tr w:rsidR="00E03093" w:rsidRPr="00164B66" w:rsidTr="00F3168E">
        <w:trPr>
          <w:trHeight w:val="476"/>
        </w:trPr>
        <w:tc>
          <w:tcPr>
            <w:tcW w:w="1494" w:type="dxa"/>
          </w:tcPr>
          <w:p w:rsidR="00E03093" w:rsidRPr="00164B66" w:rsidRDefault="00E03093" w:rsidP="007F5872">
            <w:pPr>
              <w:tabs>
                <w:tab w:val="left" w:pos="426"/>
                <w:tab w:val="left" w:pos="851"/>
              </w:tabs>
              <w:spacing w:line="260" w:lineRule="exact"/>
              <w:rPr>
                <w:rFonts w:cs="Calibri"/>
                <w:b/>
                <w:szCs w:val="18"/>
              </w:rPr>
            </w:pPr>
          </w:p>
          <w:p w:rsidR="00E03093" w:rsidRPr="00164B66" w:rsidRDefault="001147FC" w:rsidP="007F5872">
            <w:pPr>
              <w:tabs>
                <w:tab w:val="left" w:pos="426"/>
                <w:tab w:val="left" w:pos="851"/>
              </w:tabs>
              <w:spacing w:line="260" w:lineRule="exact"/>
              <w:rPr>
                <w:rFonts w:cs="Calibri"/>
                <w:b/>
                <w:szCs w:val="18"/>
              </w:rPr>
            </w:pPr>
            <w:r w:rsidRPr="00164B66">
              <w:rPr>
                <w:rFonts w:cs="Calibri"/>
                <w:b/>
                <w:szCs w:val="18"/>
              </w:rPr>
              <w:t>Sl</w:t>
            </w:r>
            <w:r w:rsidR="00A8382F" w:rsidRPr="00164B66">
              <w:rPr>
                <w:rFonts w:cs="Calibri"/>
                <w:b/>
                <w:szCs w:val="18"/>
              </w:rPr>
              <w:t>ajdi</w:t>
            </w:r>
            <w:r w:rsidRPr="00164B66">
              <w:rPr>
                <w:rFonts w:cs="Calibri"/>
                <w:b/>
                <w:szCs w:val="18"/>
              </w:rPr>
              <w:t xml:space="preserve"> 4</w:t>
            </w:r>
          </w:p>
          <w:p w:rsidR="001147FC" w:rsidRPr="00164B66" w:rsidRDefault="001147FC" w:rsidP="007F5872">
            <w:pPr>
              <w:tabs>
                <w:tab w:val="left" w:pos="426"/>
                <w:tab w:val="left" w:pos="851"/>
              </w:tabs>
              <w:spacing w:line="260" w:lineRule="exact"/>
              <w:rPr>
                <w:rFonts w:cs="Calibri"/>
                <w:b/>
                <w:szCs w:val="18"/>
              </w:rPr>
            </w:pPr>
          </w:p>
          <w:p w:rsidR="001147FC" w:rsidRPr="00164B66" w:rsidRDefault="001147FC" w:rsidP="007F5872">
            <w:pPr>
              <w:tabs>
                <w:tab w:val="left" w:pos="426"/>
                <w:tab w:val="left" w:pos="851"/>
              </w:tabs>
              <w:spacing w:line="260" w:lineRule="exact"/>
              <w:rPr>
                <w:rFonts w:cs="Calibri"/>
                <w:b/>
                <w:szCs w:val="18"/>
              </w:rPr>
            </w:pPr>
          </w:p>
          <w:p w:rsidR="001147FC" w:rsidRPr="00164B66" w:rsidRDefault="001147FC" w:rsidP="007F5872">
            <w:pPr>
              <w:tabs>
                <w:tab w:val="left" w:pos="426"/>
                <w:tab w:val="left" w:pos="851"/>
              </w:tabs>
              <w:spacing w:line="260" w:lineRule="exact"/>
              <w:rPr>
                <w:rFonts w:cs="Calibri"/>
                <w:b/>
                <w:szCs w:val="18"/>
              </w:rPr>
            </w:pPr>
          </w:p>
          <w:p w:rsidR="001147FC" w:rsidRPr="00164B66" w:rsidRDefault="001147FC" w:rsidP="007F5872">
            <w:pPr>
              <w:tabs>
                <w:tab w:val="left" w:pos="426"/>
                <w:tab w:val="left" w:pos="851"/>
              </w:tabs>
              <w:spacing w:line="260" w:lineRule="exact"/>
              <w:rPr>
                <w:rFonts w:cs="Calibri"/>
                <w:b/>
                <w:szCs w:val="18"/>
              </w:rPr>
            </w:pPr>
          </w:p>
          <w:p w:rsidR="001147FC" w:rsidRPr="00164B66" w:rsidRDefault="001147FC" w:rsidP="007F5872">
            <w:pPr>
              <w:tabs>
                <w:tab w:val="left" w:pos="426"/>
                <w:tab w:val="left" w:pos="851"/>
              </w:tabs>
              <w:spacing w:line="260" w:lineRule="exact"/>
              <w:rPr>
                <w:rFonts w:cs="Calibri"/>
                <w:b/>
                <w:szCs w:val="18"/>
              </w:rPr>
            </w:pPr>
          </w:p>
          <w:p w:rsidR="001147FC" w:rsidRPr="00164B66" w:rsidRDefault="001147FC" w:rsidP="007F5872">
            <w:pPr>
              <w:tabs>
                <w:tab w:val="left" w:pos="426"/>
                <w:tab w:val="left" w:pos="851"/>
              </w:tabs>
              <w:spacing w:line="260" w:lineRule="exact"/>
              <w:rPr>
                <w:rFonts w:cs="Calibri"/>
                <w:b/>
                <w:szCs w:val="18"/>
              </w:rPr>
            </w:pPr>
          </w:p>
          <w:p w:rsidR="001147FC" w:rsidRPr="00164B66" w:rsidRDefault="001147FC"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3C4AA9" w:rsidRPr="00164B66" w:rsidRDefault="003C4AA9"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r w:rsidRPr="00164B66">
              <w:rPr>
                <w:rFonts w:cs="Calibri"/>
                <w:b/>
                <w:szCs w:val="18"/>
              </w:rPr>
              <w:t>Sl</w:t>
            </w:r>
            <w:r w:rsidR="003C4AA9" w:rsidRPr="00164B66">
              <w:rPr>
                <w:rFonts w:cs="Calibri"/>
                <w:b/>
                <w:szCs w:val="18"/>
              </w:rPr>
              <w:t xml:space="preserve">ajdi </w:t>
            </w:r>
            <w:r w:rsidRPr="00164B66">
              <w:rPr>
                <w:rFonts w:cs="Calibri"/>
                <w:b/>
                <w:szCs w:val="18"/>
              </w:rPr>
              <w:t>5</w:t>
            </w:r>
          </w:p>
          <w:p w:rsidR="001147FC" w:rsidRPr="00164B66" w:rsidRDefault="001147FC" w:rsidP="007F5872">
            <w:pPr>
              <w:tabs>
                <w:tab w:val="left" w:pos="426"/>
                <w:tab w:val="left" w:pos="851"/>
              </w:tabs>
              <w:spacing w:line="260" w:lineRule="exact"/>
              <w:rPr>
                <w:rFonts w:cs="Calibri"/>
                <w:b/>
                <w:szCs w:val="18"/>
              </w:rPr>
            </w:pPr>
          </w:p>
          <w:p w:rsidR="001147FC" w:rsidRPr="00164B66" w:rsidRDefault="001147FC" w:rsidP="007F5872">
            <w:pPr>
              <w:tabs>
                <w:tab w:val="left" w:pos="426"/>
                <w:tab w:val="left" w:pos="851"/>
              </w:tabs>
              <w:spacing w:line="260" w:lineRule="exact"/>
              <w:rPr>
                <w:rFonts w:cs="Calibri"/>
                <w:b/>
                <w:szCs w:val="18"/>
              </w:rPr>
            </w:pPr>
          </w:p>
          <w:p w:rsidR="001147FC" w:rsidRPr="00164B66" w:rsidRDefault="001147FC" w:rsidP="007F5872">
            <w:pPr>
              <w:tabs>
                <w:tab w:val="left" w:pos="426"/>
                <w:tab w:val="left" w:pos="851"/>
              </w:tabs>
              <w:spacing w:line="260" w:lineRule="exact"/>
              <w:rPr>
                <w:rFonts w:cs="Calibri"/>
                <w:b/>
                <w:szCs w:val="18"/>
              </w:rPr>
            </w:pPr>
          </w:p>
          <w:p w:rsidR="001147FC" w:rsidRPr="00164B66" w:rsidRDefault="001147FC" w:rsidP="007F5872">
            <w:pPr>
              <w:tabs>
                <w:tab w:val="left" w:pos="426"/>
                <w:tab w:val="left" w:pos="851"/>
              </w:tabs>
              <w:spacing w:line="260" w:lineRule="exact"/>
              <w:rPr>
                <w:rFonts w:cs="Calibri"/>
                <w:b/>
                <w:szCs w:val="18"/>
              </w:rPr>
            </w:pPr>
          </w:p>
          <w:p w:rsidR="001147FC" w:rsidRPr="00164B66" w:rsidRDefault="001147FC" w:rsidP="007F5872">
            <w:pPr>
              <w:tabs>
                <w:tab w:val="left" w:pos="426"/>
                <w:tab w:val="left" w:pos="851"/>
              </w:tabs>
              <w:spacing w:line="260" w:lineRule="exact"/>
              <w:rPr>
                <w:rFonts w:cs="Calibri"/>
                <w:b/>
                <w:szCs w:val="18"/>
              </w:rPr>
            </w:pPr>
          </w:p>
          <w:p w:rsidR="001147FC" w:rsidRPr="00164B66" w:rsidRDefault="001147FC"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3C4AA9" w:rsidRPr="00164B66" w:rsidRDefault="003C4AA9"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r w:rsidRPr="00164B66">
              <w:rPr>
                <w:rFonts w:cs="Calibri"/>
                <w:b/>
                <w:szCs w:val="18"/>
              </w:rPr>
              <w:t>Sl</w:t>
            </w:r>
            <w:r w:rsidR="003C4AA9" w:rsidRPr="00164B66">
              <w:rPr>
                <w:rFonts w:cs="Calibri"/>
                <w:b/>
                <w:szCs w:val="18"/>
              </w:rPr>
              <w:t>ajdi</w:t>
            </w:r>
            <w:r w:rsidRPr="00164B66">
              <w:rPr>
                <w:rFonts w:cs="Calibri"/>
                <w:b/>
                <w:szCs w:val="18"/>
              </w:rPr>
              <w:t xml:space="preserve"> 6</w:t>
            </w: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F93E9E" w:rsidRPr="00164B66" w:rsidRDefault="00F93E9E" w:rsidP="007F5872">
            <w:pPr>
              <w:tabs>
                <w:tab w:val="left" w:pos="426"/>
                <w:tab w:val="left" w:pos="851"/>
              </w:tabs>
              <w:spacing w:line="260" w:lineRule="exact"/>
              <w:rPr>
                <w:rFonts w:cs="Calibri"/>
                <w:b/>
                <w:szCs w:val="18"/>
              </w:rPr>
            </w:pPr>
          </w:p>
          <w:p w:rsidR="00F93E9E" w:rsidRPr="00164B66" w:rsidRDefault="00F93E9E" w:rsidP="007F5872">
            <w:pPr>
              <w:tabs>
                <w:tab w:val="left" w:pos="426"/>
                <w:tab w:val="left" w:pos="851"/>
              </w:tabs>
              <w:spacing w:line="260" w:lineRule="exact"/>
              <w:rPr>
                <w:rFonts w:cs="Calibri"/>
                <w:b/>
                <w:szCs w:val="18"/>
              </w:rPr>
            </w:pPr>
          </w:p>
          <w:p w:rsidR="00DF7F0A" w:rsidRPr="00164B66" w:rsidRDefault="001E5DFE" w:rsidP="007F5872">
            <w:pPr>
              <w:tabs>
                <w:tab w:val="left" w:pos="426"/>
                <w:tab w:val="left" w:pos="851"/>
              </w:tabs>
              <w:spacing w:line="260" w:lineRule="exact"/>
              <w:rPr>
                <w:rFonts w:cs="Calibri"/>
                <w:b/>
                <w:szCs w:val="18"/>
              </w:rPr>
            </w:pPr>
            <w:r w:rsidRPr="00164B66">
              <w:rPr>
                <w:rFonts w:cs="Calibri"/>
                <w:b/>
                <w:szCs w:val="18"/>
              </w:rPr>
              <w:t>Slajdi</w:t>
            </w:r>
            <w:r w:rsidR="00DF7F0A" w:rsidRPr="00164B66">
              <w:rPr>
                <w:rFonts w:cs="Calibri"/>
                <w:b/>
                <w:szCs w:val="18"/>
              </w:rPr>
              <w:t xml:space="preserve"> 7</w:t>
            </w: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CD67DC" w:rsidRPr="00164B66" w:rsidRDefault="00CD67DC" w:rsidP="007F5872">
            <w:pPr>
              <w:tabs>
                <w:tab w:val="left" w:pos="426"/>
                <w:tab w:val="left" w:pos="851"/>
              </w:tabs>
              <w:spacing w:line="260" w:lineRule="exact"/>
              <w:rPr>
                <w:rFonts w:cs="Calibri"/>
                <w:b/>
                <w:szCs w:val="18"/>
              </w:rPr>
            </w:pPr>
          </w:p>
          <w:p w:rsidR="00CD67DC" w:rsidRPr="00164B66" w:rsidRDefault="00CD67DC" w:rsidP="007F5872">
            <w:pPr>
              <w:tabs>
                <w:tab w:val="left" w:pos="426"/>
                <w:tab w:val="left" w:pos="851"/>
              </w:tabs>
              <w:spacing w:line="260" w:lineRule="exact"/>
              <w:rPr>
                <w:rFonts w:cs="Calibri"/>
                <w:b/>
                <w:szCs w:val="18"/>
              </w:rPr>
            </w:pPr>
          </w:p>
          <w:p w:rsidR="00DF7F0A" w:rsidRPr="00164B66" w:rsidRDefault="00CD67DC" w:rsidP="007F5872">
            <w:pPr>
              <w:tabs>
                <w:tab w:val="left" w:pos="426"/>
                <w:tab w:val="left" w:pos="851"/>
              </w:tabs>
              <w:spacing w:line="260" w:lineRule="exact"/>
              <w:rPr>
                <w:rFonts w:cs="Calibri"/>
                <w:b/>
                <w:szCs w:val="18"/>
              </w:rPr>
            </w:pPr>
            <w:r w:rsidRPr="00164B66">
              <w:rPr>
                <w:rFonts w:cs="Calibri"/>
                <w:b/>
                <w:szCs w:val="18"/>
              </w:rPr>
              <w:t>Slajdi</w:t>
            </w:r>
            <w:r w:rsidR="00DF7F0A" w:rsidRPr="00164B66">
              <w:rPr>
                <w:rFonts w:cs="Calibri"/>
                <w:b/>
                <w:szCs w:val="18"/>
              </w:rPr>
              <w:t xml:space="preserve"> 8</w:t>
            </w: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EB3358" w:rsidRPr="00164B66" w:rsidRDefault="00EB3358" w:rsidP="007F5872">
            <w:pPr>
              <w:tabs>
                <w:tab w:val="left" w:pos="426"/>
                <w:tab w:val="left" w:pos="851"/>
              </w:tabs>
              <w:spacing w:line="260" w:lineRule="exact"/>
              <w:rPr>
                <w:rFonts w:cs="Calibri"/>
                <w:b/>
                <w:szCs w:val="18"/>
              </w:rPr>
            </w:pPr>
          </w:p>
          <w:p w:rsidR="00EB3358" w:rsidRPr="00164B66" w:rsidRDefault="00EB3358"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r w:rsidRPr="00164B66">
              <w:rPr>
                <w:rFonts w:cs="Calibri"/>
                <w:b/>
                <w:szCs w:val="18"/>
              </w:rPr>
              <w:t>Sl</w:t>
            </w:r>
            <w:r w:rsidR="008912A9" w:rsidRPr="00164B66">
              <w:rPr>
                <w:rFonts w:cs="Calibri"/>
                <w:b/>
                <w:szCs w:val="18"/>
              </w:rPr>
              <w:t>ajdi</w:t>
            </w:r>
            <w:r w:rsidRPr="00164B66">
              <w:rPr>
                <w:rFonts w:cs="Calibri"/>
                <w:b/>
                <w:szCs w:val="18"/>
              </w:rPr>
              <w:t xml:space="preserve"> 9</w:t>
            </w: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B51880" w:rsidRPr="00164B66" w:rsidRDefault="00B51880" w:rsidP="007F5872">
            <w:pPr>
              <w:tabs>
                <w:tab w:val="left" w:pos="426"/>
                <w:tab w:val="left" w:pos="851"/>
              </w:tabs>
              <w:spacing w:line="260" w:lineRule="exact"/>
              <w:rPr>
                <w:rFonts w:cs="Calibri"/>
                <w:b/>
                <w:szCs w:val="18"/>
              </w:rPr>
            </w:pPr>
          </w:p>
          <w:p w:rsidR="00B51880" w:rsidRPr="00164B66" w:rsidRDefault="00B51880" w:rsidP="007F5872">
            <w:pPr>
              <w:tabs>
                <w:tab w:val="left" w:pos="426"/>
                <w:tab w:val="left" w:pos="851"/>
              </w:tabs>
              <w:spacing w:line="260" w:lineRule="exact"/>
              <w:rPr>
                <w:rFonts w:cs="Calibri"/>
                <w:b/>
                <w:szCs w:val="18"/>
              </w:rPr>
            </w:pPr>
          </w:p>
          <w:p w:rsidR="00B51880" w:rsidRPr="00164B66" w:rsidRDefault="00B51880"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r w:rsidRPr="00164B66">
              <w:rPr>
                <w:rFonts w:cs="Calibri"/>
                <w:b/>
                <w:szCs w:val="18"/>
              </w:rPr>
              <w:t>Sl</w:t>
            </w:r>
            <w:r w:rsidR="00B51880" w:rsidRPr="00164B66">
              <w:rPr>
                <w:rFonts w:cs="Calibri"/>
                <w:b/>
                <w:szCs w:val="18"/>
              </w:rPr>
              <w:t>ajdi</w:t>
            </w:r>
            <w:r w:rsidRPr="00164B66">
              <w:rPr>
                <w:rFonts w:cs="Calibri"/>
                <w:b/>
                <w:szCs w:val="18"/>
              </w:rPr>
              <w:t xml:space="preserve"> 10</w:t>
            </w: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r w:rsidRPr="00164B66">
              <w:rPr>
                <w:rFonts w:cs="Calibri"/>
                <w:b/>
                <w:szCs w:val="18"/>
              </w:rPr>
              <w:t>Sl</w:t>
            </w:r>
            <w:r w:rsidR="00B51880" w:rsidRPr="00164B66">
              <w:rPr>
                <w:rFonts w:cs="Calibri"/>
                <w:b/>
                <w:szCs w:val="18"/>
              </w:rPr>
              <w:t>ajdi</w:t>
            </w:r>
            <w:r w:rsidRPr="00164B66">
              <w:rPr>
                <w:rFonts w:cs="Calibri"/>
                <w:b/>
                <w:szCs w:val="18"/>
              </w:rPr>
              <w:t xml:space="preserve"> 11</w:t>
            </w: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B51880" w:rsidRPr="00164B66" w:rsidRDefault="00B51880"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r w:rsidRPr="00164B66">
              <w:rPr>
                <w:rFonts w:cs="Calibri"/>
                <w:b/>
                <w:szCs w:val="18"/>
              </w:rPr>
              <w:t>Sl</w:t>
            </w:r>
            <w:r w:rsidR="00B51880" w:rsidRPr="00164B66">
              <w:rPr>
                <w:rFonts w:cs="Calibri"/>
                <w:b/>
                <w:szCs w:val="18"/>
              </w:rPr>
              <w:t>ajdi</w:t>
            </w:r>
            <w:r w:rsidRPr="00164B66">
              <w:rPr>
                <w:rFonts w:cs="Calibri"/>
                <w:b/>
                <w:szCs w:val="18"/>
              </w:rPr>
              <w:t xml:space="preserve"> 12</w:t>
            </w: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954E8E" w:rsidRPr="00164B66" w:rsidRDefault="00954E8E" w:rsidP="007F5872">
            <w:pPr>
              <w:tabs>
                <w:tab w:val="left" w:pos="426"/>
                <w:tab w:val="left" w:pos="851"/>
              </w:tabs>
              <w:spacing w:line="260" w:lineRule="exact"/>
              <w:rPr>
                <w:rFonts w:cs="Calibri"/>
                <w:b/>
                <w:szCs w:val="18"/>
              </w:rPr>
            </w:pPr>
          </w:p>
          <w:p w:rsidR="00954E8E" w:rsidRPr="00164B66" w:rsidRDefault="00954E8E" w:rsidP="007F5872">
            <w:pPr>
              <w:tabs>
                <w:tab w:val="left" w:pos="426"/>
                <w:tab w:val="left" w:pos="851"/>
              </w:tabs>
              <w:spacing w:line="260" w:lineRule="exact"/>
              <w:rPr>
                <w:rFonts w:cs="Calibri"/>
                <w:b/>
                <w:szCs w:val="18"/>
              </w:rPr>
            </w:pPr>
          </w:p>
          <w:p w:rsidR="00954E8E" w:rsidRPr="00164B66" w:rsidRDefault="00954E8E" w:rsidP="007F5872">
            <w:pPr>
              <w:tabs>
                <w:tab w:val="left" w:pos="426"/>
                <w:tab w:val="left" w:pos="851"/>
              </w:tabs>
              <w:spacing w:line="260" w:lineRule="exact"/>
              <w:rPr>
                <w:rFonts w:cs="Calibri"/>
                <w:b/>
                <w:szCs w:val="18"/>
              </w:rPr>
            </w:pPr>
          </w:p>
          <w:p w:rsidR="00954E8E" w:rsidRPr="00164B66" w:rsidRDefault="00954E8E" w:rsidP="007F5872">
            <w:pPr>
              <w:tabs>
                <w:tab w:val="left" w:pos="426"/>
                <w:tab w:val="left" w:pos="851"/>
              </w:tabs>
              <w:spacing w:line="260" w:lineRule="exact"/>
              <w:rPr>
                <w:rFonts w:cs="Calibri"/>
                <w:b/>
                <w:szCs w:val="18"/>
              </w:rPr>
            </w:pPr>
          </w:p>
          <w:p w:rsidR="00954E8E" w:rsidRPr="00164B66" w:rsidRDefault="00954E8E" w:rsidP="007F5872">
            <w:pPr>
              <w:tabs>
                <w:tab w:val="left" w:pos="426"/>
                <w:tab w:val="left" w:pos="851"/>
              </w:tabs>
              <w:spacing w:line="260" w:lineRule="exact"/>
              <w:rPr>
                <w:rFonts w:cs="Calibri"/>
                <w:b/>
                <w:szCs w:val="18"/>
              </w:rPr>
            </w:pPr>
          </w:p>
          <w:p w:rsidR="00CF42B9" w:rsidRPr="00164B66" w:rsidRDefault="00CF42B9" w:rsidP="007F5872">
            <w:pPr>
              <w:tabs>
                <w:tab w:val="left" w:pos="426"/>
                <w:tab w:val="left" w:pos="851"/>
              </w:tabs>
              <w:spacing w:line="260" w:lineRule="exact"/>
              <w:rPr>
                <w:rFonts w:cs="Calibri"/>
                <w:b/>
                <w:szCs w:val="18"/>
              </w:rPr>
            </w:pPr>
          </w:p>
          <w:p w:rsidR="00AD6E91" w:rsidRPr="00164B66" w:rsidRDefault="00AD6E91"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r w:rsidRPr="00164B66">
              <w:rPr>
                <w:rFonts w:cs="Calibri"/>
                <w:b/>
                <w:szCs w:val="18"/>
              </w:rPr>
              <w:t>Sl</w:t>
            </w:r>
            <w:r w:rsidR="00CF42B9" w:rsidRPr="00164B66">
              <w:rPr>
                <w:rFonts w:cs="Calibri"/>
                <w:b/>
                <w:szCs w:val="18"/>
              </w:rPr>
              <w:t>ajdi</w:t>
            </w:r>
            <w:r w:rsidRPr="00164B66">
              <w:rPr>
                <w:rFonts w:cs="Calibri"/>
                <w:b/>
                <w:szCs w:val="18"/>
              </w:rPr>
              <w:t xml:space="preserve"> 13</w:t>
            </w: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3E3382" w:rsidRPr="00164B66" w:rsidRDefault="003E3382" w:rsidP="007F5872">
            <w:pPr>
              <w:tabs>
                <w:tab w:val="left" w:pos="426"/>
                <w:tab w:val="left" w:pos="851"/>
              </w:tabs>
              <w:spacing w:line="260" w:lineRule="exact"/>
              <w:rPr>
                <w:rFonts w:cs="Calibri"/>
                <w:b/>
                <w:szCs w:val="18"/>
              </w:rPr>
            </w:pPr>
          </w:p>
          <w:p w:rsidR="003E3382" w:rsidRPr="00164B66" w:rsidRDefault="003E3382" w:rsidP="007F5872">
            <w:pPr>
              <w:tabs>
                <w:tab w:val="left" w:pos="426"/>
                <w:tab w:val="left" w:pos="851"/>
              </w:tabs>
              <w:spacing w:line="260" w:lineRule="exact"/>
              <w:rPr>
                <w:rFonts w:cs="Calibri"/>
                <w:b/>
                <w:szCs w:val="18"/>
              </w:rPr>
            </w:pPr>
          </w:p>
          <w:p w:rsidR="003E3382" w:rsidRPr="00164B66" w:rsidRDefault="003E3382" w:rsidP="007F5872">
            <w:pPr>
              <w:tabs>
                <w:tab w:val="left" w:pos="426"/>
                <w:tab w:val="left" w:pos="851"/>
              </w:tabs>
              <w:spacing w:line="260" w:lineRule="exact"/>
              <w:rPr>
                <w:rFonts w:cs="Calibri"/>
                <w:b/>
                <w:szCs w:val="18"/>
              </w:rPr>
            </w:pPr>
          </w:p>
          <w:p w:rsidR="00DF7F0A" w:rsidRPr="00164B66" w:rsidRDefault="007F5872" w:rsidP="007F5872">
            <w:pPr>
              <w:tabs>
                <w:tab w:val="left" w:pos="426"/>
                <w:tab w:val="left" w:pos="851"/>
              </w:tabs>
              <w:spacing w:line="260" w:lineRule="exact"/>
              <w:rPr>
                <w:rFonts w:cs="Calibri"/>
                <w:b/>
                <w:szCs w:val="18"/>
              </w:rPr>
            </w:pPr>
            <w:r w:rsidRPr="00164B66">
              <w:rPr>
                <w:rFonts w:cs="Calibri"/>
                <w:b/>
                <w:szCs w:val="18"/>
              </w:rPr>
              <w:t>Sl</w:t>
            </w:r>
            <w:r w:rsidR="00DD3D4E" w:rsidRPr="00164B66">
              <w:rPr>
                <w:rFonts w:cs="Calibri"/>
                <w:b/>
                <w:szCs w:val="18"/>
              </w:rPr>
              <w:t>ajdi</w:t>
            </w:r>
            <w:r w:rsidRPr="00164B66">
              <w:rPr>
                <w:rFonts w:cs="Calibri"/>
                <w:b/>
                <w:szCs w:val="18"/>
              </w:rPr>
              <w:t xml:space="preserve"> 14</w:t>
            </w: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D3D4E" w:rsidRPr="00164B66" w:rsidRDefault="00DD3D4E" w:rsidP="007F5872">
            <w:pPr>
              <w:tabs>
                <w:tab w:val="left" w:pos="426"/>
                <w:tab w:val="left" w:pos="851"/>
              </w:tabs>
              <w:spacing w:line="260" w:lineRule="exact"/>
              <w:rPr>
                <w:rFonts w:cs="Calibri"/>
                <w:b/>
                <w:szCs w:val="18"/>
              </w:rPr>
            </w:pPr>
          </w:p>
          <w:p w:rsidR="00DF7F0A" w:rsidRPr="00164B66" w:rsidRDefault="00DD3D4E" w:rsidP="007F5872">
            <w:pPr>
              <w:tabs>
                <w:tab w:val="left" w:pos="426"/>
                <w:tab w:val="left" w:pos="851"/>
              </w:tabs>
              <w:spacing w:line="260" w:lineRule="exact"/>
              <w:rPr>
                <w:rFonts w:cs="Calibri"/>
                <w:b/>
                <w:szCs w:val="18"/>
              </w:rPr>
            </w:pPr>
            <w:r w:rsidRPr="00164B66">
              <w:rPr>
                <w:rFonts w:cs="Calibri"/>
                <w:b/>
                <w:szCs w:val="18"/>
              </w:rPr>
              <w:t>Slajdi</w:t>
            </w:r>
            <w:r w:rsidR="007F5872" w:rsidRPr="00164B66">
              <w:rPr>
                <w:rFonts w:cs="Calibri"/>
                <w:b/>
                <w:szCs w:val="18"/>
              </w:rPr>
              <w:t xml:space="preserve"> 15</w:t>
            </w: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0866B0" w:rsidRPr="00164B66" w:rsidRDefault="000866B0" w:rsidP="007F5872">
            <w:pPr>
              <w:tabs>
                <w:tab w:val="left" w:pos="426"/>
                <w:tab w:val="left" w:pos="851"/>
              </w:tabs>
              <w:spacing w:line="260" w:lineRule="exact"/>
              <w:rPr>
                <w:rFonts w:cs="Calibri"/>
                <w:b/>
                <w:szCs w:val="18"/>
              </w:rPr>
            </w:pPr>
          </w:p>
          <w:p w:rsidR="000866B0" w:rsidRPr="00164B66" w:rsidRDefault="000866B0" w:rsidP="007F5872">
            <w:pPr>
              <w:tabs>
                <w:tab w:val="left" w:pos="426"/>
                <w:tab w:val="left" w:pos="851"/>
              </w:tabs>
              <w:spacing w:line="260" w:lineRule="exact"/>
              <w:rPr>
                <w:rFonts w:cs="Calibri"/>
                <w:b/>
                <w:szCs w:val="18"/>
              </w:rPr>
            </w:pPr>
          </w:p>
          <w:p w:rsidR="000866B0" w:rsidRPr="00164B66" w:rsidRDefault="000866B0" w:rsidP="007F5872">
            <w:pPr>
              <w:tabs>
                <w:tab w:val="left" w:pos="426"/>
                <w:tab w:val="left" w:pos="851"/>
              </w:tabs>
              <w:spacing w:line="260" w:lineRule="exact"/>
              <w:rPr>
                <w:rFonts w:cs="Calibri"/>
                <w:b/>
                <w:szCs w:val="18"/>
              </w:rPr>
            </w:pPr>
          </w:p>
          <w:p w:rsidR="00DF7F0A" w:rsidRPr="00164B66" w:rsidRDefault="007F5872" w:rsidP="007F5872">
            <w:pPr>
              <w:tabs>
                <w:tab w:val="left" w:pos="426"/>
                <w:tab w:val="left" w:pos="851"/>
              </w:tabs>
              <w:spacing w:line="260" w:lineRule="exact"/>
              <w:rPr>
                <w:rFonts w:cs="Calibri"/>
                <w:b/>
                <w:szCs w:val="18"/>
              </w:rPr>
            </w:pPr>
            <w:r w:rsidRPr="00164B66">
              <w:rPr>
                <w:rFonts w:cs="Calibri"/>
                <w:b/>
                <w:szCs w:val="18"/>
              </w:rPr>
              <w:t>S</w:t>
            </w:r>
            <w:r w:rsidR="003631A3" w:rsidRPr="00164B66">
              <w:rPr>
                <w:rFonts w:cs="Calibri"/>
                <w:b/>
                <w:szCs w:val="18"/>
              </w:rPr>
              <w:t>lajdi</w:t>
            </w:r>
            <w:r w:rsidRPr="00164B66">
              <w:rPr>
                <w:rFonts w:cs="Calibri"/>
                <w:b/>
                <w:szCs w:val="18"/>
              </w:rPr>
              <w:t xml:space="preserve"> 16</w:t>
            </w: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EF3047" w:rsidRPr="00164B66" w:rsidRDefault="00EF3047" w:rsidP="007F5872">
            <w:pPr>
              <w:tabs>
                <w:tab w:val="left" w:pos="426"/>
                <w:tab w:val="left" w:pos="851"/>
              </w:tabs>
              <w:spacing w:line="260" w:lineRule="exact"/>
              <w:rPr>
                <w:rFonts w:cs="Calibri"/>
                <w:b/>
                <w:szCs w:val="18"/>
              </w:rPr>
            </w:pPr>
          </w:p>
          <w:p w:rsidR="00EF3047" w:rsidRPr="00164B66" w:rsidRDefault="00EF3047" w:rsidP="007F5872">
            <w:pPr>
              <w:tabs>
                <w:tab w:val="left" w:pos="426"/>
                <w:tab w:val="left" w:pos="851"/>
              </w:tabs>
              <w:spacing w:line="260" w:lineRule="exact"/>
              <w:rPr>
                <w:rFonts w:cs="Calibri"/>
                <w:b/>
                <w:szCs w:val="18"/>
              </w:rPr>
            </w:pPr>
          </w:p>
          <w:p w:rsidR="00EF3047" w:rsidRPr="00164B66" w:rsidRDefault="00EF3047"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r w:rsidRPr="00164B66">
              <w:rPr>
                <w:rFonts w:cs="Calibri"/>
                <w:b/>
                <w:szCs w:val="18"/>
              </w:rPr>
              <w:t>Sl</w:t>
            </w:r>
            <w:r w:rsidR="000F170B" w:rsidRPr="00164B66">
              <w:rPr>
                <w:rFonts w:cs="Calibri"/>
                <w:b/>
                <w:szCs w:val="18"/>
              </w:rPr>
              <w:t>ajdi</w:t>
            </w:r>
            <w:r w:rsidRPr="00164B66">
              <w:rPr>
                <w:rFonts w:cs="Calibri"/>
                <w:b/>
                <w:szCs w:val="18"/>
              </w:rPr>
              <w:t xml:space="preserve"> 17</w:t>
            </w: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0F170B" w:rsidRPr="00164B66" w:rsidRDefault="000F170B" w:rsidP="007F5872">
            <w:pPr>
              <w:tabs>
                <w:tab w:val="left" w:pos="426"/>
                <w:tab w:val="left" w:pos="851"/>
              </w:tabs>
              <w:spacing w:line="260" w:lineRule="exact"/>
              <w:rPr>
                <w:rFonts w:cs="Calibri"/>
                <w:b/>
                <w:szCs w:val="18"/>
              </w:rPr>
            </w:pPr>
          </w:p>
          <w:p w:rsidR="000F170B" w:rsidRPr="00164B66" w:rsidRDefault="000F170B"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r w:rsidRPr="00164B66">
              <w:rPr>
                <w:rFonts w:cs="Calibri"/>
                <w:b/>
                <w:szCs w:val="18"/>
              </w:rPr>
              <w:t>Sl</w:t>
            </w:r>
            <w:r w:rsidR="000F170B" w:rsidRPr="00164B66">
              <w:rPr>
                <w:rFonts w:cs="Calibri"/>
                <w:b/>
                <w:szCs w:val="18"/>
              </w:rPr>
              <w:t>ajdi</w:t>
            </w:r>
            <w:r w:rsidRPr="00164B66">
              <w:rPr>
                <w:rFonts w:cs="Calibri"/>
                <w:b/>
                <w:szCs w:val="18"/>
              </w:rPr>
              <w:t xml:space="preserve"> 18</w:t>
            </w: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0F170B" w:rsidRPr="00164B66" w:rsidRDefault="000F170B" w:rsidP="007F5872">
            <w:pPr>
              <w:tabs>
                <w:tab w:val="left" w:pos="426"/>
                <w:tab w:val="left" w:pos="851"/>
              </w:tabs>
              <w:spacing w:line="260" w:lineRule="exact"/>
              <w:rPr>
                <w:rFonts w:cs="Calibri"/>
                <w:b/>
                <w:szCs w:val="18"/>
              </w:rPr>
            </w:pPr>
          </w:p>
          <w:p w:rsidR="000F170B" w:rsidRPr="00164B66" w:rsidRDefault="000F170B"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r w:rsidRPr="00164B66">
              <w:rPr>
                <w:rFonts w:cs="Calibri"/>
                <w:b/>
                <w:szCs w:val="18"/>
              </w:rPr>
              <w:t>S</w:t>
            </w:r>
            <w:r w:rsidR="000F170B" w:rsidRPr="00164B66">
              <w:rPr>
                <w:rFonts w:cs="Calibri"/>
                <w:b/>
                <w:szCs w:val="18"/>
              </w:rPr>
              <w:t>lajdi</w:t>
            </w:r>
            <w:r w:rsidRPr="00164B66">
              <w:rPr>
                <w:rFonts w:cs="Calibri"/>
                <w:b/>
                <w:szCs w:val="18"/>
              </w:rPr>
              <w:t xml:space="preserve"> 19</w:t>
            </w: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2C15E1" w:rsidP="007F5872">
            <w:pPr>
              <w:tabs>
                <w:tab w:val="left" w:pos="426"/>
                <w:tab w:val="left" w:pos="851"/>
              </w:tabs>
              <w:spacing w:line="260" w:lineRule="exact"/>
              <w:rPr>
                <w:rFonts w:cs="Calibri"/>
                <w:b/>
                <w:szCs w:val="18"/>
              </w:rPr>
            </w:pPr>
            <w:r w:rsidRPr="00164B66">
              <w:rPr>
                <w:rFonts w:cs="Calibri"/>
                <w:b/>
                <w:szCs w:val="18"/>
              </w:rPr>
              <w:t>Slajdi</w:t>
            </w:r>
            <w:r w:rsidR="007F5872" w:rsidRPr="00164B66">
              <w:rPr>
                <w:rFonts w:cs="Calibri"/>
                <w:b/>
                <w:szCs w:val="18"/>
              </w:rPr>
              <w:t xml:space="preserve"> 20</w:t>
            </w: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2C15E1" w:rsidRPr="00164B66" w:rsidRDefault="002C15E1"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r w:rsidRPr="00164B66">
              <w:rPr>
                <w:rFonts w:cs="Calibri"/>
                <w:b/>
                <w:szCs w:val="18"/>
              </w:rPr>
              <w:t>Sl</w:t>
            </w:r>
            <w:r w:rsidR="002C15E1" w:rsidRPr="00164B66">
              <w:rPr>
                <w:rFonts w:cs="Calibri"/>
                <w:b/>
                <w:szCs w:val="18"/>
              </w:rPr>
              <w:t>ajdi</w:t>
            </w:r>
            <w:r w:rsidRPr="00164B66">
              <w:rPr>
                <w:rFonts w:cs="Calibri"/>
                <w:b/>
                <w:szCs w:val="18"/>
              </w:rPr>
              <w:t xml:space="preserve"> 21</w:t>
            </w: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DF7F0A" w:rsidRPr="00164B66" w:rsidRDefault="00DF7F0A"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r w:rsidRPr="00164B66">
              <w:rPr>
                <w:rFonts w:cs="Calibri"/>
                <w:b/>
                <w:szCs w:val="18"/>
              </w:rPr>
              <w:t>Sl</w:t>
            </w:r>
            <w:r w:rsidR="002C15E1" w:rsidRPr="00164B66">
              <w:rPr>
                <w:rFonts w:cs="Calibri"/>
                <w:b/>
                <w:szCs w:val="18"/>
              </w:rPr>
              <w:t>ajdi</w:t>
            </w:r>
            <w:r w:rsidRPr="00164B66">
              <w:rPr>
                <w:rFonts w:cs="Calibri"/>
                <w:b/>
                <w:szCs w:val="18"/>
              </w:rPr>
              <w:t xml:space="preserve"> 22</w:t>
            </w: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164552" w:rsidRPr="00164B66" w:rsidRDefault="00164552" w:rsidP="007F5872">
            <w:pPr>
              <w:tabs>
                <w:tab w:val="left" w:pos="426"/>
                <w:tab w:val="left" w:pos="851"/>
              </w:tabs>
              <w:spacing w:line="260" w:lineRule="exact"/>
              <w:rPr>
                <w:rFonts w:cs="Calibri"/>
                <w:b/>
                <w:szCs w:val="18"/>
              </w:rPr>
            </w:pPr>
          </w:p>
          <w:p w:rsidR="00164552" w:rsidRPr="00164B66" w:rsidRDefault="00164552" w:rsidP="007F5872">
            <w:pPr>
              <w:tabs>
                <w:tab w:val="left" w:pos="426"/>
                <w:tab w:val="left" w:pos="851"/>
              </w:tabs>
              <w:spacing w:line="260" w:lineRule="exact"/>
              <w:rPr>
                <w:rFonts w:cs="Calibri"/>
                <w:b/>
                <w:szCs w:val="18"/>
              </w:rPr>
            </w:pPr>
          </w:p>
          <w:p w:rsidR="00164552" w:rsidRPr="00164B66" w:rsidRDefault="00164552" w:rsidP="007F5872">
            <w:pPr>
              <w:tabs>
                <w:tab w:val="left" w:pos="426"/>
                <w:tab w:val="left" w:pos="851"/>
              </w:tabs>
              <w:spacing w:line="260" w:lineRule="exact"/>
              <w:rPr>
                <w:rFonts w:cs="Calibri"/>
                <w:b/>
                <w:szCs w:val="18"/>
              </w:rPr>
            </w:pPr>
          </w:p>
          <w:p w:rsidR="007F5872" w:rsidRPr="00164B66" w:rsidRDefault="00951A18" w:rsidP="007F5872">
            <w:pPr>
              <w:tabs>
                <w:tab w:val="left" w:pos="426"/>
                <w:tab w:val="left" w:pos="851"/>
              </w:tabs>
              <w:spacing w:line="260" w:lineRule="exact"/>
              <w:rPr>
                <w:rFonts w:cs="Calibri"/>
                <w:b/>
                <w:szCs w:val="18"/>
              </w:rPr>
            </w:pPr>
            <w:r w:rsidRPr="00164B66">
              <w:rPr>
                <w:rFonts w:cs="Calibri"/>
                <w:b/>
                <w:szCs w:val="18"/>
              </w:rPr>
              <w:t>Slajdi</w:t>
            </w:r>
            <w:r w:rsidR="007F5872" w:rsidRPr="00164B66">
              <w:rPr>
                <w:rFonts w:cs="Calibri"/>
                <w:b/>
                <w:szCs w:val="18"/>
              </w:rPr>
              <w:t xml:space="preserve"> 23</w:t>
            </w: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D2F95" w:rsidRPr="00164B66" w:rsidRDefault="007D2F95" w:rsidP="007F5872">
            <w:pPr>
              <w:tabs>
                <w:tab w:val="left" w:pos="426"/>
                <w:tab w:val="left" w:pos="851"/>
              </w:tabs>
              <w:spacing w:line="260" w:lineRule="exact"/>
              <w:rPr>
                <w:rFonts w:cs="Calibri"/>
                <w:b/>
                <w:szCs w:val="18"/>
              </w:rPr>
            </w:pPr>
          </w:p>
          <w:p w:rsidR="007D2F95" w:rsidRPr="00164B66" w:rsidRDefault="007D2F95" w:rsidP="007F5872">
            <w:pPr>
              <w:tabs>
                <w:tab w:val="left" w:pos="426"/>
                <w:tab w:val="left" w:pos="851"/>
              </w:tabs>
              <w:spacing w:line="260" w:lineRule="exact"/>
              <w:rPr>
                <w:rFonts w:cs="Calibri"/>
                <w:b/>
                <w:szCs w:val="18"/>
              </w:rPr>
            </w:pPr>
          </w:p>
          <w:p w:rsidR="007D2F95" w:rsidRPr="00164B66" w:rsidRDefault="007D2F95" w:rsidP="007F5872">
            <w:pPr>
              <w:tabs>
                <w:tab w:val="left" w:pos="426"/>
                <w:tab w:val="left" w:pos="851"/>
              </w:tabs>
              <w:spacing w:line="260" w:lineRule="exact"/>
              <w:rPr>
                <w:rFonts w:cs="Calibri"/>
                <w:b/>
                <w:szCs w:val="18"/>
              </w:rPr>
            </w:pPr>
          </w:p>
          <w:p w:rsidR="00537FB3" w:rsidRPr="00164B66" w:rsidRDefault="00537FB3" w:rsidP="007F5872">
            <w:pPr>
              <w:tabs>
                <w:tab w:val="left" w:pos="426"/>
                <w:tab w:val="left" w:pos="851"/>
              </w:tabs>
              <w:spacing w:line="260" w:lineRule="exact"/>
              <w:rPr>
                <w:rFonts w:cs="Calibri"/>
                <w:b/>
                <w:szCs w:val="18"/>
              </w:rPr>
            </w:pPr>
          </w:p>
          <w:p w:rsidR="00537FB3" w:rsidRPr="00164B66" w:rsidRDefault="00537FB3"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r w:rsidRPr="00164B66">
              <w:rPr>
                <w:rFonts w:cs="Calibri"/>
                <w:b/>
                <w:szCs w:val="18"/>
              </w:rPr>
              <w:t>Sl</w:t>
            </w:r>
            <w:r w:rsidR="00537FB3" w:rsidRPr="00164B66">
              <w:rPr>
                <w:rFonts w:cs="Calibri"/>
                <w:b/>
                <w:szCs w:val="18"/>
              </w:rPr>
              <w:t xml:space="preserve">ajdi </w:t>
            </w:r>
            <w:r w:rsidRPr="00164B66">
              <w:rPr>
                <w:rFonts w:cs="Calibri"/>
                <w:b/>
                <w:szCs w:val="18"/>
              </w:rPr>
              <w:t>24</w:t>
            </w: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37437" w:rsidRPr="00164B66" w:rsidRDefault="00737437"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r w:rsidRPr="00164B66">
              <w:rPr>
                <w:rFonts w:cs="Calibri"/>
                <w:b/>
                <w:szCs w:val="18"/>
              </w:rPr>
              <w:t>Sl</w:t>
            </w:r>
            <w:r w:rsidR="00152AD8" w:rsidRPr="00164B66">
              <w:rPr>
                <w:rFonts w:cs="Calibri"/>
                <w:b/>
                <w:szCs w:val="18"/>
              </w:rPr>
              <w:t>ajdi</w:t>
            </w:r>
            <w:r w:rsidRPr="00164B66">
              <w:rPr>
                <w:rFonts w:cs="Calibri"/>
                <w:b/>
                <w:szCs w:val="18"/>
              </w:rPr>
              <w:t xml:space="preserve"> 25</w:t>
            </w: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r w:rsidRPr="00164B66">
              <w:rPr>
                <w:rFonts w:cs="Calibri"/>
                <w:b/>
                <w:szCs w:val="18"/>
              </w:rPr>
              <w:t>Sl</w:t>
            </w:r>
            <w:r w:rsidR="00675996" w:rsidRPr="00164B66">
              <w:rPr>
                <w:rFonts w:cs="Calibri"/>
                <w:b/>
                <w:szCs w:val="18"/>
              </w:rPr>
              <w:t>ajdi</w:t>
            </w:r>
            <w:r w:rsidRPr="00164B66">
              <w:rPr>
                <w:rFonts w:cs="Calibri"/>
                <w:b/>
                <w:szCs w:val="18"/>
              </w:rPr>
              <w:t xml:space="preserve"> 26</w:t>
            </w: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F5872" w:rsidRPr="00164B66" w:rsidRDefault="007F5872" w:rsidP="007F5872">
            <w:pPr>
              <w:tabs>
                <w:tab w:val="left" w:pos="426"/>
                <w:tab w:val="left" w:pos="851"/>
              </w:tabs>
              <w:spacing w:line="260" w:lineRule="exact"/>
              <w:rPr>
                <w:rFonts w:cs="Calibri"/>
                <w:b/>
                <w:szCs w:val="18"/>
              </w:rPr>
            </w:pPr>
          </w:p>
          <w:p w:rsidR="00760179" w:rsidRPr="00164B66" w:rsidRDefault="00760179" w:rsidP="007F5872">
            <w:pPr>
              <w:tabs>
                <w:tab w:val="left" w:pos="426"/>
                <w:tab w:val="left" w:pos="851"/>
              </w:tabs>
              <w:spacing w:line="260" w:lineRule="exact"/>
              <w:rPr>
                <w:rFonts w:cs="Calibri"/>
                <w:b/>
                <w:szCs w:val="18"/>
              </w:rPr>
            </w:pPr>
          </w:p>
          <w:p w:rsidR="00D85B68" w:rsidRPr="00164B66" w:rsidRDefault="00D85B68" w:rsidP="007F5872">
            <w:pPr>
              <w:tabs>
                <w:tab w:val="left" w:pos="426"/>
                <w:tab w:val="left" w:pos="851"/>
              </w:tabs>
              <w:spacing w:line="260" w:lineRule="exact"/>
              <w:rPr>
                <w:rFonts w:cs="Calibri"/>
                <w:b/>
                <w:szCs w:val="18"/>
              </w:rPr>
            </w:pPr>
          </w:p>
          <w:p w:rsidR="00D85B68" w:rsidRPr="00164B66" w:rsidRDefault="00D85B68" w:rsidP="007F5872">
            <w:pPr>
              <w:tabs>
                <w:tab w:val="left" w:pos="426"/>
                <w:tab w:val="left" w:pos="851"/>
              </w:tabs>
              <w:spacing w:line="260" w:lineRule="exact"/>
              <w:rPr>
                <w:rFonts w:cs="Calibri"/>
                <w:b/>
                <w:szCs w:val="18"/>
              </w:rPr>
            </w:pPr>
          </w:p>
          <w:p w:rsidR="00D85B68" w:rsidRPr="00164B66" w:rsidRDefault="00D85B68" w:rsidP="007F5872">
            <w:pPr>
              <w:tabs>
                <w:tab w:val="left" w:pos="426"/>
                <w:tab w:val="left" w:pos="851"/>
              </w:tabs>
              <w:spacing w:line="260" w:lineRule="exact"/>
              <w:rPr>
                <w:rFonts w:cs="Calibri"/>
                <w:b/>
                <w:szCs w:val="18"/>
              </w:rPr>
            </w:pPr>
          </w:p>
          <w:p w:rsidR="00D85B68" w:rsidRPr="00164B66" w:rsidRDefault="00D85B68" w:rsidP="007F5872">
            <w:pPr>
              <w:tabs>
                <w:tab w:val="left" w:pos="426"/>
                <w:tab w:val="left" w:pos="851"/>
              </w:tabs>
              <w:spacing w:line="260" w:lineRule="exact"/>
              <w:rPr>
                <w:rFonts w:cs="Calibri"/>
                <w:b/>
                <w:szCs w:val="18"/>
              </w:rPr>
            </w:pPr>
          </w:p>
          <w:p w:rsidR="00D85B68" w:rsidRPr="00164B66" w:rsidRDefault="00D85B68" w:rsidP="007F5872">
            <w:pPr>
              <w:tabs>
                <w:tab w:val="left" w:pos="426"/>
                <w:tab w:val="left" w:pos="851"/>
              </w:tabs>
              <w:spacing w:line="260" w:lineRule="exact"/>
              <w:rPr>
                <w:rFonts w:cs="Calibri"/>
                <w:b/>
                <w:szCs w:val="18"/>
              </w:rPr>
            </w:pPr>
          </w:p>
          <w:p w:rsidR="00D85B68" w:rsidRPr="00164B66" w:rsidRDefault="00D85B68" w:rsidP="007F5872">
            <w:pPr>
              <w:tabs>
                <w:tab w:val="left" w:pos="426"/>
                <w:tab w:val="left" w:pos="851"/>
              </w:tabs>
              <w:spacing w:line="260" w:lineRule="exact"/>
              <w:rPr>
                <w:rFonts w:cs="Calibri"/>
                <w:b/>
                <w:szCs w:val="18"/>
              </w:rPr>
            </w:pPr>
          </w:p>
          <w:p w:rsidR="00D85B68" w:rsidRPr="00164B66" w:rsidRDefault="00D85B68" w:rsidP="007F5872">
            <w:pPr>
              <w:tabs>
                <w:tab w:val="left" w:pos="426"/>
                <w:tab w:val="left" w:pos="851"/>
              </w:tabs>
              <w:spacing w:line="260" w:lineRule="exact"/>
              <w:rPr>
                <w:rFonts w:cs="Calibri"/>
                <w:b/>
                <w:szCs w:val="18"/>
              </w:rPr>
            </w:pPr>
          </w:p>
          <w:p w:rsidR="007F5872" w:rsidRPr="00164B66" w:rsidRDefault="00760179" w:rsidP="007F5872">
            <w:pPr>
              <w:tabs>
                <w:tab w:val="left" w:pos="426"/>
                <w:tab w:val="left" w:pos="851"/>
              </w:tabs>
              <w:spacing w:line="260" w:lineRule="exact"/>
              <w:rPr>
                <w:rFonts w:cs="Calibri"/>
                <w:b/>
                <w:szCs w:val="18"/>
              </w:rPr>
            </w:pPr>
            <w:r w:rsidRPr="00164B66">
              <w:rPr>
                <w:rFonts w:cs="Calibri"/>
                <w:b/>
                <w:szCs w:val="18"/>
              </w:rPr>
              <w:t>Slajdi</w:t>
            </w:r>
            <w:r w:rsidR="007F5872" w:rsidRPr="00164B66">
              <w:rPr>
                <w:rFonts w:cs="Calibri"/>
                <w:b/>
                <w:szCs w:val="18"/>
              </w:rPr>
              <w:t xml:space="preserve"> 27</w:t>
            </w:r>
          </w:p>
        </w:tc>
        <w:tc>
          <w:tcPr>
            <w:tcW w:w="7226" w:type="dxa"/>
            <w:gridSpan w:val="2"/>
          </w:tcPr>
          <w:p w:rsidR="00E03093" w:rsidRPr="00164B66" w:rsidRDefault="00E03093" w:rsidP="007F5872">
            <w:pPr>
              <w:tabs>
                <w:tab w:val="left" w:pos="426"/>
                <w:tab w:val="left" w:pos="851"/>
              </w:tabs>
              <w:spacing w:line="260" w:lineRule="exact"/>
              <w:rPr>
                <w:rFonts w:cs="Calibri"/>
                <w:szCs w:val="18"/>
              </w:rPr>
            </w:pPr>
          </w:p>
          <w:p w:rsidR="001147FC" w:rsidRPr="00164B66" w:rsidRDefault="00A8382F" w:rsidP="007F5872">
            <w:pPr>
              <w:tabs>
                <w:tab w:val="left" w:pos="426"/>
                <w:tab w:val="left" w:pos="851"/>
              </w:tabs>
              <w:spacing w:line="260" w:lineRule="exact"/>
              <w:rPr>
                <w:rFonts w:cs="Calibri"/>
                <w:szCs w:val="18"/>
              </w:rPr>
            </w:pPr>
            <w:r w:rsidRPr="00164B66">
              <w:rPr>
                <w:rFonts w:cs="Calibri"/>
                <w:szCs w:val="18"/>
              </w:rPr>
              <w:t>Sh</w:t>
            </w:r>
            <w:r w:rsidR="00F438B6" w:rsidRPr="00164B66">
              <w:rPr>
                <w:rFonts w:cs="Calibri"/>
                <w:szCs w:val="18"/>
              </w:rPr>
              <w:t>ë</w:t>
            </w:r>
            <w:r w:rsidRPr="00164B66">
              <w:rPr>
                <w:rFonts w:cs="Calibri"/>
                <w:szCs w:val="18"/>
              </w:rPr>
              <w:t>nim</w:t>
            </w:r>
            <w:r w:rsidR="001147FC" w:rsidRPr="00164B66">
              <w:rPr>
                <w:rFonts w:cs="Calibri"/>
                <w:szCs w:val="18"/>
              </w:rPr>
              <w:t xml:space="preserve">: </w:t>
            </w:r>
            <w:r w:rsidRPr="00164B66">
              <w:rPr>
                <w:rFonts w:cs="Calibri"/>
                <w:szCs w:val="18"/>
              </w:rPr>
              <w:t xml:space="preserve">ky slajd </w:t>
            </w:r>
            <w:r w:rsidR="00F438B6" w:rsidRPr="00164B66">
              <w:rPr>
                <w:rFonts w:cs="Calibri"/>
                <w:szCs w:val="18"/>
              </w:rPr>
              <w:t>ë</w:t>
            </w:r>
            <w:r w:rsidRPr="00164B66">
              <w:rPr>
                <w:rFonts w:cs="Calibri"/>
                <w:szCs w:val="18"/>
              </w:rPr>
              <w:t>sht</w:t>
            </w:r>
            <w:r w:rsidR="00F438B6" w:rsidRPr="00164B66">
              <w:rPr>
                <w:rFonts w:cs="Calibri"/>
                <w:szCs w:val="18"/>
              </w:rPr>
              <w:t>ë</w:t>
            </w:r>
            <w:r w:rsidRPr="00164B66">
              <w:rPr>
                <w:rFonts w:cs="Calibri"/>
                <w:szCs w:val="18"/>
              </w:rPr>
              <w:t xml:space="preserve"> i animuar</w:t>
            </w:r>
          </w:p>
          <w:p w:rsidR="001147FC" w:rsidRPr="00164B66" w:rsidRDefault="00A8382F" w:rsidP="007F5872">
            <w:pPr>
              <w:tabs>
                <w:tab w:val="left" w:pos="426"/>
                <w:tab w:val="left" w:pos="851"/>
              </w:tabs>
              <w:spacing w:line="260" w:lineRule="exact"/>
              <w:rPr>
                <w:rFonts w:cs="Calibri"/>
                <w:szCs w:val="18"/>
              </w:rPr>
            </w:pPr>
            <w:r w:rsidRPr="00164B66">
              <w:rPr>
                <w:rFonts w:cs="Calibri"/>
                <w:szCs w:val="18"/>
              </w:rPr>
              <w:t>Nga vjen termi Digital Forensics</w:t>
            </w:r>
            <w:r w:rsidRPr="00164B66">
              <w:rPr>
                <w:rStyle w:val="FootnoteReference"/>
                <w:szCs w:val="18"/>
                <w:lang w:val="sq-AL"/>
              </w:rPr>
              <w:footnoteReference w:id="5"/>
            </w:r>
            <w:r w:rsidR="001147FC" w:rsidRPr="00164B66">
              <w:rPr>
                <w:rFonts w:cs="Calibri"/>
                <w:szCs w:val="18"/>
              </w:rPr>
              <w:t xml:space="preserve">? </w:t>
            </w:r>
          </w:p>
          <w:p w:rsidR="001147FC" w:rsidRPr="00164B66" w:rsidRDefault="00A8382F" w:rsidP="007F5872">
            <w:pPr>
              <w:tabs>
                <w:tab w:val="left" w:pos="426"/>
                <w:tab w:val="left" w:pos="851"/>
              </w:tabs>
              <w:spacing w:line="260" w:lineRule="exact"/>
              <w:rPr>
                <w:rFonts w:cs="Calibri"/>
                <w:szCs w:val="18"/>
              </w:rPr>
            </w:pPr>
            <w:r w:rsidRPr="00164B66">
              <w:rPr>
                <w:rFonts w:cs="Calibri"/>
                <w:szCs w:val="18"/>
              </w:rPr>
              <w:t>P</w:t>
            </w:r>
            <w:r w:rsidR="00F438B6" w:rsidRPr="00164B66">
              <w:rPr>
                <w:rFonts w:cs="Calibri"/>
                <w:szCs w:val="18"/>
              </w:rPr>
              <w:t>ë</w:t>
            </w:r>
            <w:r w:rsidRPr="00164B66">
              <w:rPr>
                <w:rFonts w:cs="Calibri"/>
                <w:szCs w:val="18"/>
              </w:rPr>
              <w:t>r t</w:t>
            </w:r>
            <w:r w:rsidR="00F438B6" w:rsidRPr="00164B66">
              <w:rPr>
                <w:rFonts w:cs="Calibri"/>
                <w:szCs w:val="18"/>
              </w:rPr>
              <w:t>ë</w:t>
            </w:r>
            <w:r w:rsidRPr="00164B66">
              <w:rPr>
                <w:rFonts w:cs="Calibri"/>
                <w:szCs w:val="18"/>
              </w:rPr>
              <w:t xml:space="preserve"> shpjeguar termin “Digital Forensics” duhet t</w:t>
            </w:r>
            <w:r w:rsidR="00F438B6" w:rsidRPr="00164B66">
              <w:rPr>
                <w:rFonts w:cs="Calibri"/>
                <w:szCs w:val="18"/>
              </w:rPr>
              <w:t>ë</w:t>
            </w:r>
            <w:r w:rsidRPr="00164B66">
              <w:rPr>
                <w:rFonts w:cs="Calibri"/>
                <w:szCs w:val="18"/>
              </w:rPr>
              <w:t xml:space="preserve"> kuptojm</w:t>
            </w:r>
            <w:r w:rsidR="00F438B6" w:rsidRPr="00164B66">
              <w:rPr>
                <w:rFonts w:cs="Calibri"/>
                <w:szCs w:val="18"/>
              </w:rPr>
              <w:t>ë</w:t>
            </w:r>
            <w:r w:rsidRPr="00164B66">
              <w:rPr>
                <w:rFonts w:cs="Calibri"/>
                <w:szCs w:val="18"/>
              </w:rPr>
              <w:t xml:space="preserve"> kuptimin e dy fjal</w:t>
            </w:r>
            <w:r w:rsidR="00F438B6" w:rsidRPr="00164B66">
              <w:rPr>
                <w:rFonts w:cs="Calibri"/>
                <w:szCs w:val="18"/>
              </w:rPr>
              <w:t>ë</w:t>
            </w:r>
            <w:r w:rsidRPr="00164B66">
              <w:rPr>
                <w:rFonts w:cs="Calibri"/>
                <w:szCs w:val="18"/>
              </w:rPr>
              <w:t>ve</w:t>
            </w:r>
            <w:r w:rsidR="001147FC" w:rsidRPr="00164B66">
              <w:rPr>
                <w:rFonts w:cs="Calibri"/>
                <w:szCs w:val="18"/>
              </w:rPr>
              <w:t>. Le</w:t>
            </w:r>
            <w:r w:rsidRPr="00164B66">
              <w:rPr>
                <w:rFonts w:cs="Calibri"/>
                <w:szCs w:val="18"/>
              </w:rPr>
              <w:t xml:space="preserve"> t</w:t>
            </w:r>
            <w:r w:rsidR="00F438B6" w:rsidRPr="00164B66">
              <w:rPr>
                <w:rFonts w:cs="Calibri"/>
                <w:szCs w:val="18"/>
              </w:rPr>
              <w:t>ë</w:t>
            </w:r>
            <w:r w:rsidRPr="00164B66">
              <w:rPr>
                <w:rFonts w:cs="Calibri"/>
                <w:szCs w:val="18"/>
              </w:rPr>
              <w:t xml:space="preserve"> fillojm</w:t>
            </w:r>
            <w:r w:rsidR="00F438B6" w:rsidRPr="00164B66">
              <w:rPr>
                <w:rFonts w:cs="Calibri"/>
                <w:szCs w:val="18"/>
              </w:rPr>
              <w:t>ë</w:t>
            </w:r>
            <w:r w:rsidRPr="00164B66">
              <w:rPr>
                <w:rFonts w:cs="Calibri"/>
                <w:szCs w:val="18"/>
              </w:rPr>
              <w:t xml:space="preserve"> m</w:t>
            </w:r>
            <w:r w:rsidR="00F438B6" w:rsidRPr="00164B66">
              <w:rPr>
                <w:rFonts w:cs="Calibri"/>
                <w:szCs w:val="18"/>
              </w:rPr>
              <w:t>ë</w:t>
            </w:r>
            <w:r w:rsidRPr="00164B66">
              <w:rPr>
                <w:rFonts w:cs="Calibri"/>
                <w:szCs w:val="18"/>
              </w:rPr>
              <w:t xml:space="preserve"> fjal</w:t>
            </w:r>
            <w:r w:rsidR="00F438B6" w:rsidRPr="00164B66">
              <w:rPr>
                <w:rFonts w:cs="Calibri"/>
                <w:szCs w:val="18"/>
              </w:rPr>
              <w:t>ë</w:t>
            </w:r>
            <w:r w:rsidRPr="00164B66">
              <w:rPr>
                <w:rFonts w:cs="Calibri"/>
                <w:szCs w:val="18"/>
              </w:rPr>
              <w:t>n e fundit</w:t>
            </w:r>
            <w:r w:rsidR="001147FC" w:rsidRPr="00164B66">
              <w:rPr>
                <w:rFonts w:cs="Calibri"/>
                <w:szCs w:val="18"/>
              </w:rPr>
              <w:t>: Forensics</w:t>
            </w:r>
          </w:p>
          <w:p w:rsidR="001147FC" w:rsidRPr="00164B66" w:rsidRDefault="00F56775" w:rsidP="007F5872">
            <w:pPr>
              <w:tabs>
                <w:tab w:val="left" w:pos="426"/>
                <w:tab w:val="left" w:pos="851"/>
              </w:tabs>
              <w:spacing w:line="260" w:lineRule="exact"/>
              <w:rPr>
                <w:rFonts w:cs="Calibri"/>
                <w:szCs w:val="18"/>
              </w:rPr>
            </w:pPr>
            <w:r w:rsidRPr="00164B66">
              <w:rPr>
                <w:rFonts w:cs="Calibri"/>
                <w:szCs w:val="18"/>
              </w:rPr>
              <w:t>Termi “</w:t>
            </w:r>
            <w:r w:rsidR="001147FC" w:rsidRPr="00164B66">
              <w:rPr>
                <w:rFonts w:cs="Calibri"/>
                <w:szCs w:val="18"/>
              </w:rPr>
              <w:t>Forensics</w:t>
            </w:r>
            <w:r w:rsidRPr="00164B66">
              <w:rPr>
                <w:rFonts w:cs="Calibri"/>
                <w:szCs w:val="18"/>
              </w:rPr>
              <w:t>”</w:t>
            </w:r>
            <w:r w:rsidR="00D744E7" w:rsidRPr="00164B66">
              <w:rPr>
                <w:rFonts w:cs="Calibri"/>
                <w:szCs w:val="18"/>
              </w:rPr>
              <w:t xml:space="preserve"> </w:t>
            </w:r>
            <w:r w:rsidRPr="00164B66">
              <w:rPr>
                <w:rFonts w:cs="Calibri"/>
                <w:szCs w:val="18"/>
              </w:rPr>
              <w:t>vjen nga termi romak</w:t>
            </w:r>
            <w:r w:rsidR="001147FC" w:rsidRPr="00164B66">
              <w:rPr>
                <w:rFonts w:cs="Calibri"/>
                <w:szCs w:val="18"/>
              </w:rPr>
              <w:t xml:space="preserve"> “Forum Romanum”</w:t>
            </w:r>
            <w:r w:rsidRPr="00164B66">
              <w:rPr>
                <w:rFonts w:cs="Calibri"/>
                <w:szCs w:val="18"/>
              </w:rPr>
              <w:t>, i cili ishte vendi q</w:t>
            </w:r>
            <w:r w:rsidR="00F438B6" w:rsidRPr="00164B66">
              <w:rPr>
                <w:rFonts w:cs="Calibri"/>
                <w:szCs w:val="18"/>
              </w:rPr>
              <w:t>ë</w:t>
            </w:r>
            <w:r w:rsidRPr="00164B66">
              <w:rPr>
                <w:rFonts w:cs="Calibri"/>
                <w:szCs w:val="18"/>
              </w:rPr>
              <w:t xml:space="preserve"> p</w:t>
            </w:r>
            <w:r w:rsidR="00F438B6" w:rsidRPr="00164B66">
              <w:rPr>
                <w:rFonts w:cs="Calibri"/>
                <w:szCs w:val="18"/>
              </w:rPr>
              <w:t>ë</w:t>
            </w:r>
            <w:r w:rsidRPr="00164B66">
              <w:rPr>
                <w:rFonts w:cs="Calibri"/>
                <w:szCs w:val="18"/>
              </w:rPr>
              <w:t>rb</w:t>
            </w:r>
            <w:r w:rsidR="00F438B6" w:rsidRPr="00164B66">
              <w:rPr>
                <w:rFonts w:cs="Calibri"/>
                <w:szCs w:val="18"/>
              </w:rPr>
              <w:t>ë</w:t>
            </w:r>
            <w:r w:rsidRPr="00164B66">
              <w:rPr>
                <w:rFonts w:cs="Calibri"/>
                <w:szCs w:val="18"/>
              </w:rPr>
              <w:t>nte qendr</w:t>
            </w:r>
            <w:r w:rsidR="00F438B6" w:rsidRPr="00164B66">
              <w:rPr>
                <w:rFonts w:cs="Calibri"/>
                <w:szCs w:val="18"/>
              </w:rPr>
              <w:t>ë</w:t>
            </w:r>
            <w:r w:rsidRPr="00164B66">
              <w:rPr>
                <w:rFonts w:cs="Calibri"/>
                <w:szCs w:val="18"/>
              </w:rPr>
              <w:t>n e jet</w:t>
            </w:r>
            <w:r w:rsidR="00F438B6" w:rsidRPr="00164B66">
              <w:rPr>
                <w:rFonts w:cs="Calibri"/>
                <w:szCs w:val="18"/>
              </w:rPr>
              <w:t>ë</w:t>
            </w:r>
            <w:r w:rsidRPr="00164B66">
              <w:rPr>
                <w:rFonts w:cs="Calibri"/>
                <w:szCs w:val="18"/>
              </w:rPr>
              <w:t>s n</w:t>
            </w:r>
            <w:r w:rsidR="00F438B6" w:rsidRPr="00164B66">
              <w:rPr>
                <w:rFonts w:cs="Calibri"/>
                <w:szCs w:val="18"/>
              </w:rPr>
              <w:t>ë</w:t>
            </w:r>
            <w:r w:rsidRPr="00164B66">
              <w:rPr>
                <w:rFonts w:cs="Calibri"/>
                <w:szCs w:val="18"/>
              </w:rPr>
              <w:t xml:space="preserve"> Rom</w:t>
            </w:r>
            <w:r w:rsidR="00F438B6" w:rsidRPr="00164B66">
              <w:rPr>
                <w:rFonts w:cs="Calibri"/>
                <w:szCs w:val="18"/>
              </w:rPr>
              <w:t>ë</w:t>
            </w:r>
            <w:r w:rsidRPr="00164B66">
              <w:rPr>
                <w:rFonts w:cs="Calibri"/>
                <w:szCs w:val="18"/>
              </w:rPr>
              <w:t>n Perandorake. Fjala</w:t>
            </w:r>
            <w:r w:rsidR="001147FC" w:rsidRPr="00164B66">
              <w:rPr>
                <w:rFonts w:cs="Calibri"/>
                <w:szCs w:val="18"/>
              </w:rPr>
              <w:t xml:space="preserve"> “Forum” </w:t>
            </w:r>
            <w:r w:rsidRPr="00164B66">
              <w:rPr>
                <w:rFonts w:cs="Calibri"/>
                <w:szCs w:val="18"/>
              </w:rPr>
              <w:t>n</w:t>
            </w:r>
            <w:r w:rsidR="00F438B6" w:rsidRPr="00164B66">
              <w:rPr>
                <w:rFonts w:cs="Calibri"/>
                <w:szCs w:val="18"/>
              </w:rPr>
              <w:t>ë</w:t>
            </w:r>
            <w:r w:rsidRPr="00164B66">
              <w:rPr>
                <w:rFonts w:cs="Calibri"/>
                <w:szCs w:val="18"/>
              </w:rPr>
              <w:t xml:space="preserve"> Latinisht n</w:t>
            </w:r>
            <w:r w:rsidR="00F438B6" w:rsidRPr="00164B66">
              <w:rPr>
                <w:rFonts w:cs="Calibri"/>
                <w:szCs w:val="18"/>
              </w:rPr>
              <w:t>ë</w:t>
            </w:r>
            <w:r w:rsidRPr="00164B66">
              <w:rPr>
                <w:rFonts w:cs="Calibri"/>
                <w:szCs w:val="18"/>
              </w:rPr>
              <w:t>nkupton ekzakt</w:t>
            </w:r>
            <w:r w:rsidR="00F438B6" w:rsidRPr="00164B66">
              <w:rPr>
                <w:rFonts w:cs="Calibri"/>
                <w:szCs w:val="18"/>
              </w:rPr>
              <w:t>ë</w:t>
            </w:r>
            <w:r w:rsidRPr="00164B66">
              <w:rPr>
                <w:rFonts w:cs="Calibri"/>
                <w:szCs w:val="18"/>
              </w:rPr>
              <w:t>sisht k</w:t>
            </w:r>
            <w:r w:rsidR="00F438B6" w:rsidRPr="00164B66">
              <w:rPr>
                <w:rFonts w:cs="Calibri"/>
                <w:szCs w:val="18"/>
              </w:rPr>
              <w:t>ë</w:t>
            </w:r>
            <w:r w:rsidRPr="00164B66">
              <w:rPr>
                <w:rFonts w:cs="Calibri"/>
                <w:szCs w:val="18"/>
              </w:rPr>
              <w:t>t</w:t>
            </w:r>
            <w:r w:rsidR="00F438B6" w:rsidRPr="00164B66">
              <w:rPr>
                <w:rFonts w:cs="Calibri"/>
                <w:szCs w:val="18"/>
              </w:rPr>
              <w:t>ë</w:t>
            </w:r>
            <w:r w:rsidRPr="00164B66">
              <w:rPr>
                <w:rFonts w:cs="Calibri"/>
                <w:szCs w:val="18"/>
              </w:rPr>
              <w:t xml:space="preserve"> vend publik</w:t>
            </w:r>
            <w:r w:rsidR="001147FC" w:rsidRPr="00164B66">
              <w:rPr>
                <w:rFonts w:cs="Calibri"/>
                <w:szCs w:val="18"/>
              </w:rPr>
              <w:t xml:space="preserve">. </w:t>
            </w:r>
            <w:r w:rsidRPr="00164B66">
              <w:rPr>
                <w:rFonts w:cs="Calibri"/>
                <w:szCs w:val="18"/>
              </w:rPr>
              <w:t>N</w:t>
            </w:r>
            <w:r w:rsidR="00F438B6" w:rsidRPr="00164B66">
              <w:rPr>
                <w:rFonts w:cs="Calibri"/>
                <w:szCs w:val="18"/>
              </w:rPr>
              <w:t>ë</w:t>
            </w:r>
            <w:r w:rsidRPr="00164B66">
              <w:rPr>
                <w:rFonts w:cs="Calibri"/>
                <w:szCs w:val="18"/>
              </w:rPr>
              <w:t xml:space="preserve"> nj</w:t>
            </w:r>
            <w:r w:rsidR="00F438B6" w:rsidRPr="00164B66">
              <w:rPr>
                <w:rFonts w:cs="Calibri"/>
                <w:szCs w:val="18"/>
              </w:rPr>
              <w:t>ë</w:t>
            </w:r>
            <w:r w:rsidRPr="00164B66">
              <w:rPr>
                <w:rFonts w:cs="Calibri"/>
                <w:szCs w:val="18"/>
              </w:rPr>
              <w:t>r</w:t>
            </w:r>
            <w:r w:rsidR="00F438B6" w:rsidRPr="00164B66">
              <w:rPr>
                <w:rFonts w:cs="Calibri"/>
                <w:szCs w:val="18"/>
              </w:rPr>
              <w:t>ë</w:t>
            </w:r>
            <w:r w:rsidRPr="00164B66">
              <w:rPr>
                <w:rFonts w:cs="Calibri"/>
                <w:szCs w:val="18"/>
              </w:rPr>
              <w:t>n an</w:t>
            </w:r>
            <w:r w:rsidR="00F438B6" w:rsidRPr="00164B66">
              <w:rPr>
                <w:rFonts w:cs="Calibri"/>
                <w:szCs w:val="18"/>
              </w:rPr>
              <w:t>ë</w:t>
            </w:r>
            <w:r w:rsidRPr="00164B66">
              <w:rPr>
                <w:rFonts w:cs="Calibri"/>
                <w:szCs w:val="18"/>
              </w:rPr>
              <w:t xml:space="preserve"> t</w:t>
            </w:r>
            <w:r w:rsidR="00F438B6" w:rsidRPr="00164B66">
              <w:rPr>
                <w:rFonts w:cs="Calibri"/>
                <w:szCs w:val="18"/>
              </w:rPr>
              <w:t>ë</w:t>
            </w:r>
            <w:r w:rsidRPr="00164B66">
              <w:rPr>
                <w:rFonts w:cs="Calibri"/>
                <w:szCs w:val="18"/>
              </w:rPr>
              <w:t xml:space="preserve"> </w:t>
            </w:r>
            <w:r w:rsidR="001147FC" w:rsidRPr="00164B66">
              <w:rPr>
                <w:rFonts w:cs="Calibri"/>
                <w:szCs w:val="18"/>
              </w:rPr>
              <w:t xml:space="preserve">“Forum Romanum” </w:t>
            </w:r>
            <w:r w:rsidRPr="00164B66">
              <w:rPr>
                <w:rFonts w:cs="Calibri"/>
                <w:szCs w:val="18"/>
              </w:rPr>
              <w:t>disa nd</w:t>
            </w:r>
            <w:r w:rsidR="00F438B6" w:rsidRPr="00164B66">
              <w:rPr>
                <w:rFonts w:cs="Calibri"/>
                <w:szCs w:val="18"/>
              </w:rPr>
              <w:t>ë</w:t>
            </w:r>
            <w:r w:rsidRPr="00164B66">
              <w:rPr>
                <w:rFonts w:cs="Calibri"/>
                <w:szCs w:val="18"/>
              </w:rPr>
              <w:t>rtesa p</w:t>
            </w:r>
            <w:r w:rsidR="00F438B6" w:rsidRPr="00164B66">
              <w:rPr>
                <w:rFonts w:cs="Calibri"/>
                <w:szCs w:val="18"/>
              </w:rPr>
              <w:t>ë</w:t>
            </w:r>
            <w:r w:rsidRPr="00164B66">
              <w:rPr>
                <w:rFonts w:cs="Calibri"/>
                <w:szCs w:val="18"/>
              </w:rPr>
              <w:t>rdoreshin si vende p</w:t>
            </w:r>
            <w:r w:rsidR="00F438B6" w:rsidRPr="00164B66">
              <w:rPr>
                <w:rFonts w:cs="Calibri"/>
                <w:szCs w:val="18"/>
              </w:rPr>
              <w:t>ë</w:t>
            </w:r>
            <w:r w:rsidRPr="00164B66">
              <w:rPr>
                <w:rFonts w:cs="Calibri"/>
                <w:szCs w:val="18"/>
              </w:rPr>
              <w:t xml:space="preserve">r gjykatat e juridiksionit civil. Pra fjala </w:t>
            </w:r>
            <w:r w:rsidR="001147FC" w:rsidRPr="00164B66">
              <w:rPr>
                <w:rFonts w:cs="Calibri"/>
                <w:szCs w:val="18"/>
              </w:rPr>
              <w:t>“Forensics”</w:t>
            </w:r>
            <w:r w:rsidRPr="00164B66">
              <w:rPr>
                <w:rFonts w:cs="Calibri"/>
                <w:szCs w:val="18"/>
              </w:rPr>
              <w:t xml:space="preserve"> e ka origjin</w:t>
            </w:r>
            <w:r w:rsidR="00F438B6" w:rsidRPr="00164B66">
              <w:rPr>
                <w:rFonts w:cs="Calibri"/>
                <w:szCs w:val="18"/>
              </w:rPr>
              <w:t>ë</w:t>
            </w:r>
            <w:r w:rsidRPr="00164B66">
              <w:rPr>
                <w:rFonts w:cs="Calibri"/>
                <w:szCs w:val="18"/>
              </w:rPr>
              <w:t>n e saj n</w:t>
            </w:r>
            <w:r w:rsidR="00F438B6" w:rsidRPr="00164B66">
              <w:rPr>
                <w:rFonts w:cs="Calibri"/>
                <w:szCs w:val="18"/>
              </w:rPr>
              <w:t>ë</w:t>
            </w:r>
            <w:r w:rsidRPr="00164B66">
              <w:rPr>
                <w:rFonts w:cs="Calibri"/>
                <w:szCs w:val="18"/>
              </w:rPr>
              <w:t xml:space="preserve"> gjykatat e lashta. Nj</w:t>
            </w:r>
            <w:r w:rsidR="00F438B6" w:rsidRPr="00164B66">
              <w:rPr>
                <w:rFonts w:cs="Calibri"/>
                <w:szCs w:val="18"/>
              </w:rPr>
              <w:t>ë</w:t>
            </w:r>
            <w:r w:rsidRPr="00164B66">
              <w:rPr>
                <w:rFonts w:cs="Calibri"/>
                <w:szCs w:val="18"/>
              </w:rPr>
              <w:t>soj si gjykatat e lasht</w:t>
            </w:r>
            <w:r w:rsidR="00F438B6" w:rsidRPr="00164B66">
              <w:rPr>
                <w:rFonts w:cs="Calibri"/>
                <w:szCs w:val="18"/>
              </w:rPr>
              <w:t>ë</w:t>
            </w:r>
            <w:r w:rsidRPr="00164B66">
              <w:rPr>
                <w:rFonts w:cs="Calibri"/>
                <w:szCs w:val="18"/>
              </w:rPr>
              <w:t xml:space="preserve"> n</w:t>
            </w:r>
            <w:r w:rsidR="00F438B6" w:rsidRPr="00164B66">
              <w:rPr>
                <w:rFonts w:cs="Calibri"/>
                <w:szCs w:val="18"/>
              </w:rPr>
              <w:t>ë</w:t>
            </w:r>
            <w:r w:rsidRPr="00164B66">
              <w:rPr>
                <w:rFonts w:cs="Calibri"/>
                <w:szCs w:val="18"/>
              </w:rPr>
              <w:t xml:space="preserve"> Rom</w:t>
            </w:r>
            <w:r w:rsidR="00F438B6" w:rsidRPr="00164B66">
              <w:rPr>
                <w:rFonts w:cs="Calibri"/>
                <w:szCs w:val="18"/>
              </w:rPr>
              <w:t>ë</w:t>
            </w:r>
            <w:r w:rsidRPr="00164B66">
              <w:rPr>
                <w:rFonts w:cs="Calibri"/>
                <w:szCs w:val="18"/>
              </w:rPr>
              <w:t>n perandorake, ne kemi nj</w:t>
            </w:r>
            <w:r w:rsidR="00F438B6" w:rsidRPr="00164B66">
              <w:rPr>
                <w:rFonts w:cs="Calibri"/>
                <w:szCs w:val="18"/>
              </w:rPr>
              <w:t>ë</w:t>
            </w:r>
            <w:r w:rsidRPr="00164B66">
              <w:rPr>
                <w:rFonts w:cs="Calibri"/>
                <w:szCs w:val="18"/>
              </w:rPr>
              <w:t xml:space="preserve"> gam</w:t>
            </w:r>
            <w:r w:rsidR="00F438B6" w:rsidRPr="00164B66">
              <w:rPr>
                <w:rFonts w:cs="Calibri"/>
                <w:szCs w:val="18"/>
              </w:rPr>
              <w:t>ë</w:t>
            </w:r>
            <w:r w:rsidRPr="00164B66">
              <w:rPr>
                <w:rFonts w:cs="Calibri"/>
                <w:szCs w:val="18"/>
              </w:rPr>
              <w:t xml:space="preserve"> t</w:t>
            </w:r>
            <w:r w:rsidR="00F438B6" w:rsidRPr="00164B66">
              <w:rPr>
                <w:rFonts w:cs="Calibri"/>
                <w:szCs w:val="18"/>
              </w:rPr>
              <w:t>ë</w:t>
            </w:r>
            <w:r w:rsidRPr="00164B66">
              <w:rPr>
                <w:rFonts w:cs="Calibri"/>
                <w:szCs w:val="18"/>
              </w:rPr>
              <w:t xml:space="preserve"> gjer</w:t>
            </w:r>
            <w:r w:rsidR="00F438B6" w:rsidRPr="00164B66">
              <w:rPr>
                <w:rFonts w:cs="Calibri"/>
                <w:szCs w:val="18"/>
              </w:rPr>
              <w:t>ë</w:t>
            </w:r>
            <w:r w:rsidRPr="00164B66">
              <w:rPr>
                <w:rFonts w:cs="Calibri"/>
                <w:szCs w:val="18"/>
              </w:rPr>
              <w:t xml:space="preserve"> gjykatash n</w:t>
            </w:r>
            <w:r w:rsidR="00F438B6" w:rsidRPr="00164B66">
              <w:rPr>
                <w:rFonts w:cs="Calibri"/>
                <w:szCs w:val="18"/>
              </w:rPr>
              <w:t>ë</w:t>
            </w:r>
            <w:r w:rsidRPr="00164B66">
              <w:rPr>
                <w:rFonts w:cs="Calibri"/>
                <w:szCs w:val="18"/>
              </w:rPr>
              <w:t xml:space="preserve"> çdo juridiksion</w:t>
            </w:r>
            <w:r w:rsidR="00665D3D" w:rsidRPr="00164B66">
              <w:rPr>
                <w:rFonts w:cs="Calibri"/>
                <w:szCs w:val="18"/>
              </w:rPr>
              <w:t xml:space="preserve"> [klik] [kli</w:t>
            </w:r>
            <w:r w:rsidR="001147FC" w:rsidRPr="00164B66">
              <w:rPr>
                <w:rFonts w:cs="Calibri"/>
                <w:szCs w:val="18"/>
              </w:rPr>
              <w:t>k].</w:t>
            </w:r>
          </w:p>
          <w:p w:rsidR="001147FC" w:rsidRPr="00164B66" w:rsidRDefault="00F56775" w:rsidP="007F5872">
            <w:pPr>
              <w:tabs>
                <w:tab w:val="left" w:pos="426"/>
                <w:tab w:val="left" w:pos="851"/>
              </w:tabs>
              <w:spacing w:line="260" w:lineRule="exact"/>
              <w:rPr>
                <w:rFonts w:cs="Calibri"/>
                <w:szCs w:val="18"/>
              </w:rPr>
            </w:pPr>
            <w:r w:rsidRPr="00164B66">
              <w:rPr>
                <w:rFonts w:cs="Calibri"/>
                <w:szCs w:val="18"/>
              </w:rPr>
              <w:t>Edhe n</w:t>
            </w:r>
            <w:r w:rsidR="00F438B6" w:rsidRPr="00164B66">
              <w:rPr>
                <w:rFonts w:cs="Calibri"/>
                <w:szCs w:val="18"/>
              </w:rPr>
              <w:t>ë</w:t>
            </w:r>
            <w:r w:rsidRPr="00164B66">
              <w:rPr>
                <w:rFonts w:cs="Calibri"/>
                <w:szCs w:val="18"/>
              </w:rPr>
              <w:t xml:space="preserve"> gjykatat e lashta, ju mund t</w:t>
            </w:r>
            <w:r w:rsidR="00F438B6" w:rsidRPr="00164B66">
              <w:rPr>
                <w:rFonts w:cs="Calibri"/>
                <w:szCs w:val="18"/>
              </w:rPr>
              <w:t>ë</w:t>
            </w:r>
            <w:r w:rsidRPr="00164B66">
              <w:rPr>
                <w:rFonts w:cs="Calibri"/>
                <w:szCs w:val="18"/>
              </w:rPr>
              <w:t xml:space="preserve"> gjeni ekspert</w:t>
            </w:r>
            <w:r w:rsidR="00F438B6" w:rsidRPr="00164B66">
              <w:rPr>
                <w:rFonts w:cs="Calibri"/>
                <w:szCs w:val="18"/>
              </w:rPr>
              <w:t>ë</w:t>
            </w:r>
            <w:r w:rsidRPr="00164B66">
              <w:rPr>
                <w:rFonts w:cs="Calibri"/>
                <w:szCs w:val="18"/>
              </w:rPr>
              <w:t xml:space="preserve"> t</w:t>
            </w:r>
            <w:r w:rsidR="00F438B6" w:rsidRPr="00164B66">
              <w:rPr>
                <w:rFonts w:cs="Calibri"/>
                <w:szCs w:val="18"/>
              </w:rPr>
              <w:t>ë</w:t>
            </w:r>
            <w:r w:rsidRPr="00164B66">
              <w:rPr>
                <w:rFonts w:cs="Calibri"/>
                <w:szCs w:val="18"/>
              </w:rPr>
              <w:t xml:space="preserve"> fushave t</w:t>
            </w:r>
            <w:r w:rsidR="00F438B6" w:rsidRPr="00164B66">
              <w:rPr>
                <w:rFonts w:cs="Calibri"/>
                <w:szCs w:val="18"/>
              </w:rPr>
              <w:t>ë</w:t>
            </w:r>
            <w:r w:rsidRPr="00164B66">
              <w:rPr>
                <w:rFonts w:cs="Calibri"/>
                <w:szCs w:val="18"/>
              </w:rPr>
              <w:t xml:space="preserve"> ndryshme q</w:t>
            </w:r>
            <w:r w:rsidR="00F438B6" w:rsidRPr="00164B66">
              <w:rPr>
                <w:rFonts w:cs="Calibri"/>
                <w:szCs w:val="18"/>
              </w:rPr>
              <w:t>ë</w:t>
            </w:r>
            <w:r w:rsidRPr="00164B66">
              <w:rPr>
                <w:rFonts w:cs="Calibri"/>
                <w:szCs w:val="18"/>
              </w:rPr>
              <w:t xml:space="preserve"> mund t</w:t>
            </w:r>
            <w:r w:rsidR="00F438B6" w:rsidRPr="00164B66">
              <w:rPr>
                <w:rFonts w:cs="Calibri"/>
                <w:szCs w:val="18"/>
              </w:rPr>
              <w:t>ë</w:t>
            </w:r>
            <w:r w:rsidRPr="00164B66">
              <w:rPr>
                <w:rFonts w:cs="Calibri"/>
                <w:szCs w:val="18"/>
              </w:rPr>
              <w:t xml:space="preserve"> shpjegonin temat shkencore p</w:t>
            </w:r>
            <w:r w:rsidR="00F438B6" w:rsidRPr="00164B66">
              <w:rPr>
                <w:rFonts w:cs="Calibri"/>
                <w:szCs w:val="18"/>
              </w:rPr>
              <w:t>ë</w:t>
            </w:r>
            <w:r w:rsidRPr="00164B66">
              <w:rPr>
                <w:rFonts w:cs="Calibri"/>
                <w:szCs w:val="18"/>
              </w:rPr>
              <w:t>r avokat</w:t>
            </w:r>
            <w:r w:rsidR="00F438B6" w:rsidRPr="00164B66">
              <w:rPr>
                <w:rFonts w:cs="Calibri"/>
                <w:szCs w:val="18"/>
              </w:rPr>
              <w:t>ë</w:t>
            </w:r>
            <w:r w:rsidRPr="00164B66">
              <w:rPr>
                <w:rFonts w:cs="Calibri"/>
                <w:szCs w:val="18"/>
              </w:rPr>
              <w:t>t dhe jurin</w:t>
            </w:r>
            <w:r w:rsidR="00F438B6" w:rsidRPr="00164B66">
              <w:rPr>
                <w:rFonts w:cs="Calibri"/>
                <w:szCs w:val="18"/>
              </w:rPr>
              <w:t>ë</w:t>
            </w:r>
            <w:r w:rsidRPr="00164B66">
              <w:rPr>
                <w:rFonts w:cs="Calibri"/>
                <w:szCs w:val="18"/>
              </w:rPr>
              <w:t xml:space="preserve">. </w:t>
            </w:r>
            <w:r w:rsidR="00665D3D" w:rsidRPr="00164B66">
              <w:rPr>
                <w:rFonts w:cs="Calibri"/>
                <w:szCs w:val="18"/>
              </w:rPr>
              <w:t>[kli</w:t>
            </w:r>
            <w:r w:rsidR="001147FC" w:rsidRPr="00164B66">
              <w:rPr>
                <w:rFonts w:cs="Calibri"/>
                <w:szCs w:val="18"/>
              </w:rPr>
              <w:t xml:space="preserve">k] </w:t>
            </w:r>
            <w:r w:rsidRPr="00164B66">
              <w:rPr>
                <w:rFonts w:cs="Calibri"/>
                <w:szCs w:val="18"/>
              </w:rPr>
              <w:t>Ky miku yn</w:t>
            </w:r>
            <w:r w:rsidR="00F438B6" w:rsidRPr="00164B66">
              <w:rPr>
                <w:rFonts w:cs="Calibri"/>
                <w:szCs w:val="18"/>
              </w:rPr>
              <w:t>ë</w:t>
            </w:r>
            <w:r w:rsidRPr="00164B66">
              <w:rPr>
                <w:rFonts w:cs="Calibri"/>
                <w:szCs w:val="18"/>
              </w:rPr>
              <w:t xml:space="preserve"> n</w:t>
            </w:r>
            <w:r w:rsidR="00F438B6" w:rsidRPr="00164B66">
              <w:rPr>
                <w:rFonts w:cs="Calibri"/>
                <w:szCs w:val="18"/>
              </w:rPr>
              <w:t>ë</w:t>
            </w:r>
            <w:r w:rsidRPr="00164B66">
              <w:rPr>
                <w:rFonts w:cs="Calibri"/>
                <w:szCs w:val="18"/>
              </w:rPr>
              <w:t xml:space="preserve"> k</w:t>
            </w:r>
            <w:r w:rsidR="00F438B6" w:rsidRPr="00164B66">
              <w:rPr>
                <w:rFonts w:cs="Calibri"/>
                <w:szCs w:val="18"/>
              </w:rPr>
              <w:t>ë</w:t>
            </w:r>
            <w:r w:rsidRPr="00164B66">
              <w:rPr>
                <w:rFonts w:cs="Calibri"/>
                <w:szCs w:val="18"/>
              </w:rPr>
              <w:t>t</w:t>
            </w:r>
            <w:r w:rsidR="00F438B6" w:rsidRPr="00164B66">
              <w:rPr>
                <w:rFonts w:cs="Calibri"/>
                <w:szCs w:val="18"/>
              </w:rPr>
              <w:t>ë</w:t>
            </w:r>
            <w:r w:rsidRPr="00164B66">
              <w:rPr>
                <w:rFonts w:cs="Calibri"/>
                <w:szCs w:val="18"/>
              </w:rPr>
              <w:t xml:space="preserve"> foto p</w:t>
            </w:r>
            <w:r w:rsidR="00F438B6" w:rsidRPr="00164B66">
              <w:rPr>
                <w:rFonts w:cs="Calibri"/>
                <w:szCs w:val="18"/>
              </w:rPr>
              <w:t>ë</w:t>
            </w:r>
            <w:r w:rsidRPr="00164B66">
              <w:rPr>
                <w:rFonts w:cs="Calibri"/>
                <w:szCs w:val="18"/>
              </w:rPr>
              <w:t>rpiqet t</w:t>
            </w:r>
            <w:r w:rsidR="00F438B6" w:rsidRPr="00164B66">
              <w:rPr>
                <w:rFonts w:cs="Calibri"/>
                <w:szCs w:val="18"/>
              </w:rPr>
              <w:t>ë</w:t>
            </w:r>
            <w:r w:rsidRPr="00164B66">
              <w:rPr>
                <w:rFonts w:cs="Calibri"/>
                <w:szCs w:val="18"/>
              </w:rPr>
              <w:t xml:space="preserve"> shpjegoj</w:t>
            </w:r>
            <w:r w:rsidR="00F438B6" w:rsidRPr="00164B66">
              <w:rPr>
                <w:rFonts w:cs="Calibri"/>
                <w:szCs w:val="18"/>
              </w:rPr>
              <w:t>ë</w:t>
            </w:r>
            <w:r w:rsidRPr="00164B66">
              <w:rPr>
                <w:rFonts w:cs="Calibri"/>
                <w:szCs w:val="18"/>
              </w:rPr>
              <w:t xml:space="preserve"> formulat matematikore nj</w:t>
            </w:r>
            <w:r w:rsidR="00F438B6" w:rsidRPr="00164B66">
              <w:rPr>
                <w:rFonts w:cs="Calibri"/>
                <w:szCs w:val="18"/>
              </w:rPr>
              <w:t>ë</w:t>
            </w:r>
            <w:r w:rsidRPr="00164B66">
              <w:rPr>
                <w:rFonts w:cs="Calibri"/>
                <w:szCs w:val="18"/>
              </w:rPr>
              <w:t xml:space="preserve"> jurie – nj</w:t>
            </w:r>
            <w:r w:rsidR="00F438B6" w:rsidRPr="00164B66">
              <w:rPr>
                <w:rFonts w:cs="Calibri"/>
                <w:szCs w:val="18"/>
              </w:rPr>
              <w:t>ë</w:t>
            </w:r>
            <w:r w:rsidRPr="00164B66">
              <w:rPr>
                <w:rFonts w:cs="Calibri"/>
                <w:szCs w:val="18"/>
              </w:rPr>
              <w:t xml:space="preserve"> detyr</w:t>
            </w:r>
            <w:r w:rsidR="00F438B6" w:rsidRPr="00164B66">
              <w:rPr>
                <w:rFonts w:cs="Calibri"/>
                <w:szCs w:val="18"/>
              </w:rPr>
              <w:t>ë</w:t>
            </w:r>
            <w:r w:rsidRPr="00164B66">
              <w:rPr>
                <w:rFonts w:cs="Calibri"/>
                <w:szCs w:val="18"/>
              </w:rPr>
              <w:t xml:space="preserve"> shum</w:t>
            </w:r>
            <w:r w:rsidR="00F438B6" w:rsidRPr="00164B66">
              <w:rPr>
                <w:rFonts w:cs="Calibri"/>
                <w:szCs w:val="18"/>
              </w:rPr>
              <w:t>ë</w:t>
            </w:r>
            <w:r w:rsidRPr="00164B66">
              <w:rPr>
                <w:rFonts w:cs="Calibri"/>
                <w:szCs w:val="18"/>
              </w:rPr>
              <w:t xml:space="preserve"> e komplikuar n</w:t>
            </w:r>
            <w:r w:rsidR="00F438B6" w:rsidRPr="00164B66">
              <w:rPr>
                <w:rFonts w:cs="Calibri"/>
                <w:szCs w:val="18"/>
              </w:rPr>
              <w:t>ë</w:t>
            </w:r>
            <w:r w:rsidRPr="00164B66">
              <w:rPr>
                <w:rFonts w:cs="Calibri"/>
                <w:szCs w:val="18"/>
              </w:rPr>
              <w:t xml:space="preserve"> ato koh</w:t>
            </w:r>
            <w:r w:rsidR="00F438B6" w:rsidRPr="00164B66">
              <w:rPr>
                <w:rFonts w:cs="Calibri"/>
                <w:szCs w:val="18"/>
              </w:rPr>
              <w:t>ë</w:t>
            </w:r>
            <w:r w:rsidRPr="00164B66">
              <w:rPr>
                <w:rFonts w:cs="Calibri"/>
                <w:szCs w:val="18"/>
              </w:rPr>
              <w:t>ra – me shum</w:t>
            </w:r>
            <w:r w:rsidR="00F438B6" w:rsidRPr="00164B66">
              <w:rPr>
                <w:rFonts w:cs="Calibri"/>
                <w:szCs w:val="18"/>
              </w:rPr>
              <w:t>ë</w:t>
            </w:r>
            <w:r w:rsidRPr="00164B66">
              <w:rPr>
                <w:rFonts w:cs="Calibri"/>
                <w:szCs w:val="18"/>
              </w:rPr>
              <w:t xml:space="preserve"> mund</w:t>
            </w:r>
            <w:r w:rsidR="00F438B6" w:rsidRPr="00164B66">
              <w:rPr>
                <w:rFonts w:cs="Calibri"/>
                <w:szCs w:val="18"/>
              </w:rPr>
              <w:t>ë</w:t>
            </w:r>
            <w:r w:rsidRPr="00164B66">
              <w:rPr>
                <w:rFonts w:cs="Calibri"/>
                <w:szCs w:val="18"/>
              </w:rPr>
              <w:t>si edhe sot</w:t>
            </w:r>
            <w:r w:rsidR="001147FC" w:rsidRPr="00164B66">
              <w:rPr>
                <w:rFonts w:cs="Calibri"/>
                <w:szCs w:val="18"/>
              </w:rPr>
              <w:t xml:space="preserve"> ;) </w:t>
            </w:r>
            <w:r w:rsidRPr="00164B66">
              <w:rPr>
                <w:rFonts w:cs="Calibri"/>
                <w:szCs w:val="18"/>
              </w:rPr>
              <w:t>Funksioni i ekspertit si d</w:t>
            </w:r>
            <w:r w:rsidR="00F438B6" w:rsidRPr="00164B66">
              <w:rPr>
                <w:rFonts w:cs="Calibri"/>
                <w:szCs w:val="18"/>
              </w:rPr>
              <w:t>ë</w:t>
            </w:r>
            <w:r w:rsidRPr="00164B66">
              <w:rPr>
                <w:rFonts w:cs="Calibri"/>
                <w:szCs w:val="18"/>
              </w:rPr>
              <w:t xml:space="preserve">shmitar nuk </w:t>
            </w:r>
            <w:r w:rsidR="00F438B6" w:rsidRPr="00164B66">
              <w:rPr>
                <w:rFonts w:cs="Calibri"/>
                <w:szCs w:val="18"/>
              </w:rPr>
              <w:t>ë</w:t>
            </w:r>
            <w:r w:rsidRPr="00164B66">
              <w:rPr>
                <w:rFonts w:cs="Calibri"/>
                <w:szCs w:val="18"/>
              </w:rPr>
              <w:t>sht</w:t>
            </w:r>
            <w:r w:rsidR="00F438B6" w:rsidRPr="00164B66">
              <w:rPr>
                <w:rFonts w:cs="Calibri"/>
                <w:szCs w:val="18"/>
              </w:rPr>
              <w:t>ë</w:t>
            </w:r>
            <w:r w:rsidRPr="00164B66">
              <w:rPr>
                <w:rFonts w:cs="Calibri"/>
                <w:szCs w:val="18"/>
              </w:rPr>
              <w:t xml:space="preserve"> i ndrysh</w:t>
            </w:r>
            <w:r w:rsidR="00F438B6" w:rsidRPr="00164B66">
              <w:rPr>
                <w:rFonts w:cs="Calibri"/>
                <w:szCs w:val="18"/>
              </w:rPr>
              <w:t>ë</w:t>
            </w:r>
            <w:r w:rsidRPr="00164B66">
              <w:rPr>
                <w:rFonts w:cs="Calibri"/>
                <w:szCs w:val="18"/>
              </w:rPr>
              <w:t>m n</w:t>
            </w:r>
            <w:r w:rsidR="00F438B6" w:rsidRPr="00164B66">
              <w:rPr>
                <w:rFonts w:cs="Calibri"/>
                <w:szCs w:val="18"/>
              </w:rPr>
              <w:t>ë</w:t>
            </w:r>
            <w:r w:rsidRPr="00164B66">
              <w:rPr>
                <w:rFonts w:cs="Calibri"/>
                <w:szCs w:val="18"/>
              </w:rPr>
              <w:t xml:space="preserve"> seancat gjyq</w:t>
            </w:r>
            <w:r w:rsidR="00F438B6" w:rsidRPr="00164B66">
              <w:rPr>
                <w:rFonts w:cs="Calibri"/>
                <w:szCs w:val="18"/>
              </w:rPr>
              <w:t>ë</w:t>
            </w:r>
            <w:r w:rsidRPr="00164B66">
              <w:rPr>
                <w:rFonts w:cs="Calibri"/>
                <w:szCs w:val="18"/>
              </w:rPr>
              <w:t>sore t</w:t>
            </w:r>
            <w:r w:rsidR="00F438B6" w:rsidRPr="00164B66">
              <w:rPr>
                <w:rFonts w:cs="Calibri"/>
                <w:szCs w:val="18"/>
              </w:rPr>
              <w:t>ë</w:t>
            </w:r>
            <w:r w:rsidRPr="00164B66">
              <w:rPr>
                <w:rFonts w:cs="Calibri"/>
                <w:szCs w:val="18"/>
              </w:rPr>
              <w:t xml:space="preserve"> dit</w:t>
            </w:r>
            <w:r w:rsidR="00F438B6" w:rsidRPr="00164B66">
              <w:rPr>
                <w:rFonts w:cs="Calibri"/>
                <w:szCs w:val="18"/>
              </w:rPr>
              <w:t>ë</w:t>
            </w:r>
            <w:r w:rsidRPr="00164B66">
              <w:rPr>
                <w:rFonts w:cs="Calibri"/>
                <w:szCs w:val="18"/>
              </w:rPr>
              <w:t>ve t</w:t>
            </w:r>
            <w:r w:rsidR="00F438B6" w:rsidRPr="00164B66">
              <w:rPr>
                <w:rFonts w:cs="Calibri"/>
                <w:szCs w:val="18"/>
              </w:rPr>
              <w:t>ë</w:t>
            </w:r>
            <w:r w:rsidRPr="00164B66">
              <w:rPr>
                <w:rFonts w:cs="Calibri"/>
                <w:szCs w:val="18"/>
              </w:rPr>
              <w:t xml:space="preserve"> sotme, p</w:t>
            </w:r>
            <w:r w:rsidR="00F438B6" w:rsidRPr="00164B66">
              <w:rPr>
                <w:rFonts w:cs="Calibri"/>
                <w:szCs w:val="18"/>
              </w:rPr>
              <w:t>ë</w:t>
            </w:r>
            <w:r w:rsidRPr="00164B66">
              <w:rPr>
                <w:rFonts w:cs="Calibri"/>
                <w:szCs w:val="18"/>
              </w:rPr>
              <w:t>r shembull merrni nj</w:t>
            </w:r>
            <w:r w:rsidR="00F438B6" w:rsidRPr="00164B66">
              <w:rPr>
                <w:rFonts w:cs="Calibri"/>
                <w:szCs w:val="18"/>
              </w:rPr>
              <w:t>ë</w:t>
            </w:r>
            <w:r w:rsidRPr="00164B66">
              <w:rPr>
                <w:rFonts w:cs="Calibri"/>
                <w:szCs w:val="18"/>
              </w:rPr>
              <w:t xml:space="preserve"> ekspert t</w:t>
            </w:r>
            <w:r w:rsidR="00F438B6" w:rsidRPr="00164B66">
              <w:rPr>
                <w:rFonts w:cs="Calibri"/>
                <w:szCs w:val="18"/>
              </w:rPr>
              <w:t>ë</w:t>
            </w:r>
            <w:r w:rsidRPr="00164B66">
              <w:rPr>
                <w:rFonts w:cs="Calibri"/>
                <w:szCs w:val="18"/>
              </w:rPr>
              <w:t xml:space="preserve"> kriminalistik</w:t>
            </w:r>
            <w:r w:rsidR="00F438B6" w:rsidRPr="00164B66">
              <w:rPr>
                <w:rFonts w:cs="Calibri"/>
                <w:szCs w:val="18"/>
              </w:rPr>
              <w:t>ë</w:t>
            </w:r>
            <w:r w:rsidRPr="00164B66">
              <w:rPr>
                <w:rFonts w:cs="Calibri"/>
                <w:szCs w:val="18"/>
              </w:rPr>
              <w:t>s dixhitale</w:t>
            </w:r>
            <w:r w:rsidR="00665D3D" w:rsidRPr="00164B66">
              <w:rPr>
                <w:rFonts w:cs="Calibri"/>
                <w:szCs w:val="18"/>
              </w:rPr>
              <w:t xml:space="preserve"> [klik] [kli</w:t>
            </w:r>
            <w:r w:rsidR="001147FC" w:rsidRPr="00164B66">
              <w:rPr>
                <w:rFonts w:cs="Calibri"/>
                <w:szCs w:val="18"/>
              </w:rPr>
              <w:t xml:space="preserve">k]. </w:t>
            </w:r>
            <w:r w:rsidR="000A3E82" w:rsidRPr="00164B66">
              <w:rPr>
                <w:rFonts w:cs="Calibri"/>
                <w:szCs w:val="18"/>
              </w:rPr>
              <w:t>Nj</w:t>
            </w:r>
            <w:r w:rsidR="00F438B6" w:rsidRPr="00164B66">
              <w:rPr>
                <w:rFonts w:cs="Calibri"/>
                <w:szCs w:val="18"/>
              </w:rPr>
              <w:t>ë</w:t>
            </w:r>
            <w:r w:rsidR="00665D3D" w:rsidRPr="00164B66">
              <w:rPr>
                <w:rFonts w:cs="Calibri"/>
                <w:szCs w:val="18"/>
              </w:rPr>
              <w:t>soj</w:t>
            </w:r>
            <w:r w:rsidR="000A3E82" w:rsidRPr="00164B66">
              <w:rPr>
                <w:rFonts w:cs="Calibri"/>
                <w:szCs w:val="18"/>
              </w:rPr>
              <w:t xml:space="preserve"> siç kan</w:t>
            </w:r>
            <w:r w:rsidR="00F438B6" w:rsidRPr="00164B66">
              <w:rPr>
                <w:rFonts w:cs="Calibri"/>
                <w:szCs w:val="18"/>
              </w:rPr>
              <w:t>ë</w:t>
            </w:r>
            <w:r w:rsidR="000A3E82" w:rsidRPr="00164B66">
              <w:rPr>
                <w:rFonts w:cs="Calibri"/>
                <w:szCs w:val="18"/>
              </w:rPr>
              <w:t xml:space="preserve"> nevoj</w:t>
            </w:r>
            <w:r w:rsidR="00F438B6" w:rsidRPr="00164B66">
              <w:rPr>
                <w:rFonts w:cs="Calibri"/>
                <w:szCs w:val="18"/>
              </w:rPr>
              <w:t>ë</w:t>
            </w:r>
            <w:r w:rsidR="000A3E82" w:rsidRPr="00164B66">
              <w:rPr>
                <w:rFonts w:cs="Calibri"/>
                <w:szCs w:val="18"/>
              </w:rPr>
              <w:t xml:space="preserve"> gjykatat e lashta p</w:t>
            </w:r>
            <w:r w:rsidR="00F438B6" w:rsidRPr="00164B66">
              <w:rPr>
                <w:rFonts w:cs="Calibri"/>
                <w:szCs w:val="18"/>
              </w:rPr>
              <w:t>ë</w:t>
            </w:r>
            <w:r w:rsidR="000A3E82" w:rsidRPr="00164B66">
              <w:rPr>
                <w:rFonts w:cs="Calibri"/>
                <w:szCs w:val="18"/>
              </w:rPr>
              <w:t>r ekspert d</w:t>
            </w:r>
            <w:r w:rsidR="00F438B6" w:rsidRPr="00164B66">
              <w:rPr>
                <w:rFonts w:cs="Calibri"/>
                <w:szCs w:val="18"/>
              </w:rPr>
              <w:t>ë</w:t>
            </w:r>
            <w:r w:rsidR="000A3E82" w:rsidRPr="00164B66">
              <w:rPr>
                <w:rFonts w:cs="Calibri"/>
                <w:szCs w:val="18"/>
              </w:rPr>
              <w:t>shmitar p</w:t>
            </w:r>
            <w:r w:rsidR="00F438B6" w:rsidRPr="00164B66">
              <w:rPr>
                <w:rFonts w:cs="Calibri"/>
                <w:szCs w:val="18"/>
              </w:rPr>
              <w:t>ë</w:t>
            </w:r>
            <w:r w:rsidR="000A3E82" w:rsidRPr="00164B66">
              <w:rPr>
                <w:rFonts w:cs="Calibri"/>
                <w:szCs w:val="18"/>
              </w:rPr>
              <w:t>r shpjegimin e formulave matematikore, po k</w:t>
            </w:r>
            <w:r w:rsidR="00F438B6" w:rsidRPr="00164B66">
              <w:rPr>
                <w:rFonts w:cs="Calibri"/>
                <w:szCs w:val="18"/>
              </w:rPr>
              <w:t>ë</w:t>
            </w:r>
            <w:r w:rsidR="000A3E82" w:rsidRPr="00164B66">
              <w:rPr>
                <w:rFonts w:cs="Calibri"/>
                <w:szCs w:val="18"/>
              </w:rPr>
              <w:t>shtu edhe p</w:t>
            </w:r>
            <w:r w:rsidR="00F438B6" w:rsidRPr="00164B66">
              <w:rPr>
                <w:rFonts w:cs="Calibri"/>
                <w:szCs w:val="18"/>
              </w:rPr>
              <w:t>ë</w:t>
            </w:r>
            <w:r w:rsidR="000A3E82" w:rsidRPr="00164B66">
              <w:rPr>
                <w:rFonts w:cs="Calibri"/>
                <w:szCs w:val="18"/>
              </w:rPr>
              <w:t>r provat dixhitale nevojitet ekspert d</w:t>
            </w:r>
            <w:r w:rsidR="00F438B6" w:rsidRPr="00164B66">
              <w:rPr>
                <w:rFonts w:cs="Calibri"/>
                <w:szCs w:val="18"/>
              </w:rPr>
              <w:t>ë</w:t>
            </w:r>
            <w:r w:rsidR="000A3E82" w:rsidRPr="00164B66">
              <w:rPr>
                <w:rFonts w:cs="Calibri"/>
                <w:szCs w:val="18"/>
              </w:rPr>
              <w:t>shmitar n</w:t>
            </w:r>
            <w:r w:rsidR="00F438B6" w:rsidRPr="00164B66">
              <w:rPr>
                <w:rFonts w:cs="Calibri"/>
                <w:szCs w:val="18"/>
              </w:rPr>
              <w:t>ë</w:t>
            </w:r>
            <w:r w:rsidR="000A3E82" w:rsidRPr="00164B66">
              <w:rPr>
                <w:rFonts w:cs="Calibri"/>
                <w:szCs w:val="18"/>
              </w:rPr>
              <w:t xml:space="preserve"> gjykatat e sotme</w:t>
            </w:r>
            <w:r w:rsidR="001147FC" w:rsidRPr="00164B66">
              <w:rPr>
                <w:rFonts w:cs="Calibri"/>
                <w:szCs w:val="18"/>
              </w:rPr>
              <w:t>.</w:t>
            </w:r>
            <w:r w:rsidR="000A3E82" w:rsidRPr="00164B66">
              <w:rPr>
                <w:rFonts w:cs="Calibri"/>
                <w:szCs w:val="18"/>
              </w:rPr>
              <w:t xml:space="preserve">                                                                </w:t>
            </w:r>
          </w:p>
          <w:p w:rsidR="001147FC" w:rsidRPr="00164B66" w:rsidRDefault="000A3E82" w:rsidP="007F5872">
            <w:pPr>
              <w:tabs>
                <w:tab w:val="left" w:pos="426"/>
                <w:tab w:val="left" w:pos="851"/>
              </w:tabs>
              <w:spacing w:line="260" w:lineRule="exact"/>
              <w:rPr>
                <w:rFonts w:cs="Calibri"/>
                <w:szCs w:val="18"/>
              </w:rPr>
            </w:pPr>
            <w:r w:rsidRPr="00164B66">
              <w:rPr>
                <w:rFonts w:cs="Calibri"/>
                <w:szCs w:val="18"/>
              </w:rPr>
              <w:t>P</w:t>
            </w:r>
            <w:r w:rsidR="00F438B6" w:rsidRPr="00164B66">
              <w:rPr>
                <w:rFonts w:cs="Calibri"/>
                <w:szCs w:val="18"/>
              </w:rPr>
              <w:t>ë</w:t>
            </w:r>
            <w:r w:rsidRPr="00164B66">
              <w:rPr>
                <w:rFonts w:cs="Calibri"/>
                <w:szCs w:val="18"/>
              </w:rPr>
              <w:t>r t</w:t>
            </w:r>
            <w:r w:rsidR="00F438B6" w:rsidRPr="00164B66">
              <w:rPr>
                <w:rFonts w:cs="Calibri"/>
                <w:szCs w:val="18"/>
              </w:rPr>
              <w:t>ë</w:t>
            </w:r>
            <w:r w:rsidRPr="00164B66">
              <w:rPr>
                <w:rFonts w:cs="Calibri"/>
                <w:szCs w:val="18"/>
              </w:rPr>
              <w:t xml:space="preserve"> kuptuar lidhjen e Kriminalistik</w:t>
            </w:r>
            <w:r w:rsidR="00F438B6" w:rsidRPr="00164B66">
              <w:rPr>
                <w:rFonts w:cs="Calibri"/>
                <w:szCs w:val="18"/>
              </w:rPr>
              <w:t>ë</w:t>
            </w:r>
            <w:r w:rsidRPr="00164B66">
              <w:rPr>
                <w:rFonts w:cs="Calibri"/>
                <w:szCs w:val="18"/>
              </w:rPr>
              <w:t xml:space="preserve">s Dixhitale </w:t>
            </w:r>
            <w:r w:rsidR="003C4AA9" w:rsidRPr="00164B66">
              <w:rPr>
                <w:rFonts w:cs="Calibri"/>
                <w:szCs w:val="18"/>
              </w:rPr>
              <w:t>me shkencat e tjera kriminalistike, le t</w:t>
            </w:r>
            <w:r w:rsidR="00F438B6" w:rsidRPr="00164B66">
              <w:rPr>
                <w:rFonts w:cs="Calibri"/>
                <w:szCs w:val="18"/>
              </w:rPr>
              <w:t>ë</w:t>
            </w:r>
            <w:r w:rsidR="003C4AA9" w:rsidRPr="00164B66">
              <w:rPr>
                <w:rFonts w:cs="Calibri"/>
                <w:szCs w:val="18"/>
              </w:rPr>
              <w:t xml:space="preserve"> shikojm</w:t>
            </w:r>
            <w:r w:rsidR="00F438B6" w:rsidRPr="00164B66">
              <w:rPr>
                <w:rFonts w:cs="Calibri"/>
                <w:szCs w:val="18"/>
              </w:rPr>
              <w:t>ë</w:t>
            </w:r>
            <w:r w:rsidR="003C4AA9" w:rsidRPr="00164B66">
              <w:rPr>
                <w:rFonts w:cs="Calibri"/>
                <w:szCs w:val="18"/>
              </w:rPr>
              <w:t xml:space="preserve"> disa shembuj</w:t>
            </w:r>
            <w:r w:rsidR="001147FC" w:rsidRPr="00164B66">
              <w:rPr>
                <w:rFonts w:cs="Calibri"/>
                <w:szCs w:val="18"/>
              </w:rPr>
              <w:t>.</w:t>
            </w:r>
          </w:p>
          <w:p w:rsidR="001147FC" w:rsidRPr="00164B66" w:rsidRDefault="001147FC" w:rsidP="007F5872">
            <w:pPr>
              <w:tabs>
                <w:tab w:val="left" w:pos="426"/>
                <w:tab w:val="left" w:pos="851"/>
              </w:tabs>
              <w:spacing w:line="260" w:lineRule="exact"/>
              <w:rPr>
                <w:rFonts w:cs="Calibri"/>
                <w:szCs w:val="18"/>
              </w:rPr>
            </w:pPr>
          </w:p>
          <w:p w:rsidR="001147FC" w:rsidRPr="00164B66" w:rsidRDefault="003C4AA9" w:rsidP="007F5872">
            <w:pPr>
              <w:tabs>
                <w:tab w:val="left" w:pos="426"/>
                <w:tab w:val="left" w:pos="851"/>
              </w:tabs>
              <w:spacing w:line="260" w:lineRule="exact"/>
              <w:rPr>
                <w:rFonts w:cs="Calibri"/>
                <w:szCs w:val="18"/>
              </w:rPr>
            </w:pPr>
            <w:r w:rsidRPr="00164B66">
              <w:rPr>
                <w:rFonts w:cs="Calibri"/>
                <w:szCs w:val="18"/>
              </w:rPr>
              <w:t xml:space="preserve">Kush </w:t>
            </w:r>
            <w:r w:rsidR="00665D3D" w:rsidRPr="00164B66">
              <w:rPr>
                <w:rFonts w:cs="Calibri"/>
                <w:szCs w:val="18"/>
              </w:rPr>
              <w:t>nga pjes</w:t>
            </w:r>
            <w:r w:rsidR="00665D3D" w:rsidRPr="00164B66">
              <w:rPr>
                <w:szCs w:val="18"/>
              </w:rPr>
              <w:t xml:space="preserve">ëmarrësit </w:t>
            </w:r>
            <w:r w:rsidRPr="00164B66">
              <w:rPr>
                <w:rFonts w:cs="Calibri"/>
                <w:szCs w:val="18"/>
              </w:rPr>
              <w:t>n</w:t>
            </w:r>
            <w:r w:rsidR="00F438B6" w:rsidRPr="00164B66">
              <w:rPr>
                <w:rFonts w:cs="Calibri"/>
                <w:szCs w:val="18"/>
              </w:rPr>
              <w:t>ë</w:t>
            </w:r>
            <w:r w:rsidRPr="00164B66">
              <w:rPr>
                <w:rFonts w:cs="Calibri"/>
                <w:szCs w:val="18"/>
              </w:rPr>
              <w:t xml:space="preserve"> sall</w:t>
            </w:r>
            <w:r w:rsidR="00F438B6" w:rsidRPr="00164B66">
              <w:rPr>
                <w:rFonts w:cs="Calibri"/>
                <w:szCs w:val="18"/>
              </w:rPr>
              <w:t>ë</w:t>
            </w:r>
            <w:r w:rsidRPr="00164B66">
              <w:rPr>
                <w:rFonts w:cs="Calibri"/>
                <w:szCs w:val="18"/>
              </w:rPr>
              <w:t xml:space="preserve"> ka </w:t>
            </w:r>
            <w:r w:rsidR="00774AC7" w:rsidRPr="00164B66">
              <w:rPr>
                <w:rFonts w:cs="Calibri"/>
                <w:szCs w:val="18"/>
              </w:rPr>
              <w:t>pasur</w:t>
            </w:r>
            <w:r w:rsidRPr="00164B66">
              <w:rPr>
                <w:rFonts w:cs="Calibri"/>
                <w:szCs w:val="18"/>
              </w:rPr>
              <w:t xml:space="preserve"> p</w:t>
            </w:r>
            <w:r w:rsidR="00F438B6" w:rsidRPr="00164B66">
              <w:rPr>
                <w:rFonts w:cs="Calibri"/>
                <w:szCs w:val="18"/>
              </w:rPr>
              <w:t>ë</w:t>
            </w:r>
            <w:r w:rsidRPr="00164B66">
              <w:rPr>
                <w:rFonts w:cs="Calibri"/>
                <w:szCs w:val="18"/>
              </w:rPr>
              <w:t>rvoja n</w:t>
            </w:r>
            <w:r w:rsidR="00F438B6" w:rsidRPr="00164B66">
              <w:rPr>
                <w:rFonts w:cs="Calibri"/>
                <w:szCs w:val="18"/>
              </w:rPr>
              <w:t>ë</w:t>
            </w:r>
            <w:r w:rsidRPr="00164B66">
              <w:rPr>
                <w:rFonts w:cs="Calibri"/>
                <w:szCs w:val="18"/>
              </w:rPr>
              <w:t xml:space="preserve"> seancat gjyq</w:t>
            </w:r>
            <w:r w:rsidR="00F438B6" w:rsidRPr="00164B66">
              <w:rPr>
                <w:rFonts w:cs="Calibri"/>
                <w:szCs w:val="18"/>
              </w:rPr>
              <w:t>ë</w:t>
            </w:r>
            <w:r w:rsidRPr="00164B66">
              <w:rPr>
                <w:rFonts w:cs="Calibri"/>
                <w:szCs w:val="18"/>
              </w:rPr>
              <w:t>sore q</w:t>
            </w:r>
            <w:r w:rsidR="00F438B6" w:rsidRPr="00164B66">
              <w:rPr>
                <w:rFonts w:cs="Calibri"/>
                <w:szCs w:val="18"/>
              </w:rPr>
              <w:t>ë</w:t>
            </w:r>
            <w:r w:rsidRPr="00164B66">
              <w:rPr>
                <w:rFonts w:cs="Calibri"/>
                <w:szCs w:val="18"/>
              </w:rPr>
              <w:t xml:space="preserve"> kan</w:t>
            </w:r>
            <w:r w:rsidR="00F438B6" w:rsidRPr="00164B66">
              <w:rPr>
                <w:rFonts w:cs="Calibri"/>
                <w:szCs w:val="18"/>
              </w:rPr>
              <w:t>ë</w:t>
            </w:r>
            <w:r w:rsidRPr="00164B66">
              <w:rPr>
                <w:rFonts w:cs="Calibri"/>
                <w:szCs w:val="18"/>
              </w:rPr>
              <w:t xml:space="preserve"> t</w:t>
            </w:r>
            <w:r w:rsidR="00F438B6" w:rsidRPr="00164B66">
              <w:rPr>
                <w:rFonts w:cs="Calibri"/>
                <w:szCs w:val="18"/>
              </w:rPr>
              <w:t>ë</w:t>
            </w:r>
            <w:r w:rsidRPr="00164B66">
              <w:rPr>
                <w:rFonts w:cs="Calibri"/>
                <w:szCs w:val="18"/>
              </w:rPr>
              <w:t xml:space="preserve"> b</w:t>
            </w:r>
            <w:r w:rsidR="00F438B6" w:rsidRPr="00164B66">
              <w:rPr>
                <w:rFonts w:cs="Calibri"/>
                <w:szCs w:val="18"/>
              </w:rPr>
              <w:t>ë</w:t>
            </w:r>
            <w:r w:rsidRPr="00164B66">
              <w:rPr>
                <w:rFonts w:cs="Calibri"/>
                <w:szCs w:val="18"/>
              </w:rPr>
              <w:t>jm</w:t>
            </w:r>
            <w:r w:rsidR="00F438B6" w:rsidRPr="00164B66">
              <w:rPr>
                <w:rFonts w:cs="Calibri"/>
                <w:szCs w:val="18"/>
              </w:rPr>
              <w:t>ë</w:t>
            </w:r>
            <w:r w:rsidRPr="00164B66">
              <w:rPr>
                <w:rFonts w:cs="Calibri"/>
                <w:szCs w:val="18"/>
              </w:rPr>
              <w:t xml:space="preserve"> me shkencat kriminalistike t</w:t>
            </w:r>
            <w:r w:rsidR="00F438B6" w:rsidRPr="00164B66">
              <w:rPr>
                <w:rFonts w:cs="Calibri"/>
                <w:szCs w:val="18"/>
              </w:rPr>
              <w:t>ë</w:t>
            </w:r>
            <w:r w:rsidRPr="00164B66">
              <w:rPr>
                <w:rFonts w:cs="Calibri"/>
                <w:szCs w:val="18"/>
              </w:rPr>
              <w:t xml:space="preserve"> p</w:t>
            </w:r>
            <w:r w:rsidR="00F438B6" w:rsidRPr="00164B66">
              <w:rPr>
                <w:rFonts w:cs="Calibri"/>
                <w:szCs w:val="18"/>
              </w:rPr>
              <w:t>ë</w:t>
            </w:r>
            <w:r w:rsidRPr="00164B66">
              <w:rPr>
                <w:rFonts w:cs="Calibri"/>
                <w:szCs w:val="18"/>
              </w:rPr>
              <w:t>rmendura n</w:t>
            </w:r>
            <w:r w:rsidR="00F438B6" w:rsidRPr="00164B66">
              <w:rPr>
                <w:rFonts w:cs="Calibri"/>
                <w:szCs w:val="18"/>
              </w:rPr>
              <w:t>ë</w:t>
            </w:r>
            <w:r w:rsidRPr="00164B66">
              <w:rPr>
                <w:rFonts w:cs="Calibri"/>
                <w:szCs w:val="18"/>
              </w:rPr>
              <w:t xml:space="preserve"> k</w:t>
            </w:r>
            <w:r w:rsidR="00F438B6" w:rsidRPr="00164B66">
              <w:rPr>
                <w:rFonts w:cs="Calibri"/>
                <w:szCs w:val="18"/>
              </w:rPr>
              <w:t>ë</w:t>
            </w:r>
            <w:r w:rsidRPr="00164B66">
              <w:rPr>
                <w:rFonts w:cs="Calibri"/>
                <w:szCs w:val="18"/>
              </w:rPr>
              <w:t>t</w:t>
            </w:r>
            <w:r w:rsidR="00F438B6" w:rsidRPr="00164B66">
              <w:rPr>
                <w:rFonts w:cs="Calibri"/>
                <w:szCs w:val="18"/>
              </w:rPr>
              <w:t>ë</w:t>
            </w:r>
            <w:r w:rsidRPr="00164B66">
              <w:rPr>
                <w:rFonts w:cs="Calibri"/>
                <w:szCs w:val="18"/>
              </w:rPr>
              <w:t xml:space="preserve"> slajd</w:t>
            </w:r>
            <w:r w:rsidR="001147FC" w:rsidRPr="00164B66">
              <w:rPr>
                <w:rFonts w:cs="Calibri"/>
                <w:szCs w:val="18"/>
              </w:rPr>
              <w:t>?</w:t>
            </w:r>
          </w:p>
          <w:p w:rsidR="001147FC" w:rsidRPr="00164B66" w:rsidRDefault="001147FC" w:rsidP="007F5872">
            <w:pPr>
              <w:tabs>
                <w:tab w:val="left" w:pos="426"/>
                <w:tab w:val="left" w:pos="851"/>
              </w:tabs>
              <w:spacing w:line="260" w:lineRule="exact"/>
              <w:rPr>
                <w:rFonts w:cs="Calibri"/>
                <w:szCs w:val="18"/>
              </w:rPr>
            </w:pPr>
            <w:r w:rsidRPr="00164B66">
              <w:rPr>
                <w:rFonts w:cs="Calibri"/>
                <w:szCs w:val="18"/>
              </w:rPr>
              <w:t>Ok,</w:t>
            </w:r>
            <w:r w:rsidR="003C4AA9" w:rsidRPr="00164B66">
              <w:rPr>
                <w:rFonts w:cs="Calibri"/>
                <w:szCs w:val="18"/>
              </w:rPr>
              <w:t xml:space="preserve"> n</w:t>
            </w:r>
            <w:r w:rsidR="00F438B6" w:rsidRPr="00164B66">
              <w:rPr>
                <w:rFonts w:cs="Calibri"/>
                <w:szCs w:val="18"/>
              </w:rPr>
              <w:t>ë</w:t>
            </w:r>
            <w:r w:rsidR="003C4AA9" w:rsidRPr="00164B66">
              <w:rPr>
                <w:rFonts w:cs="Calibri"/>
                <w:szCs w:val="18"/>
              </w:rPr>
              <w:t xml:space="preserve"> fillim pam</w:t>
            </w:r>
            <w:r w:rsidR="00F438B6" w:rsidRPr="00164B66">
              <w:rPr>
                <w:rFonts w:cs="Calibri"/>
                <w:szCs w:val="18"/>
              </w:rPr>
              <w:t>ë</w:t>
            </w:r>
            <w:r w:rsidR="003C4AA9" w:rsidRPr="00164B66">
              <w:rPr>
                <w:rFonts w:cs="Calibri"/>
                <w:szCs w:val="18"/>
              </w:rPr>
              <w:t xml:space="preserve"> se </w:t>
            </w:r>
            <w:r w:rsidRPr="00164B66">
              <w:rPr>
                <w:rFonts w:cs="Calibri"/>
                <w:szCs w:val="18"/>
              </w:rPr>
              <w:t>X p</w:t>
            </w:r>
            <w:r w:rsidR="003C4AA9" w:rsidRPr="00164B66">
              <w:rPr>
                <w:rFonts w:cs="Calibri"/>
                <w:szCs w:val="18"/>
              </w:rPr>
              <w:t>jes</w:t>
            </w:r>
            <w:r w:rsidR="00F438B6" w:rsidRPr="00164B66">
              <w:rPr>
                <w:rFonts w:cs="Calibri"/>
                <w:szCs w:val="18"/>
              </w:rPr>
              <w:t>ë</w:t>
            </w:r>
            <w:r w:rsidR="003C4AA9" w:rsidRPr="00164B66">
              <w:rPr>
                <w:rFonts w:cs="Calibri"/>
                <w:szCs w:val="18"/>
              </w:rPr>
              <w:t>marr</w:t>
            </w:r>
            <w:r w:rsidR="00F438B6" w:rsidRPr="00164B66">
              <w:rPr>
                <w:rFonts w:cs="Calibri"/>
                <w:szCs w:val="18"/>
              </w:rPr>
              <w:t>ë</w:t>
            </w:r>
            <w:r w:rsidR="003C4AA9" w:rsidRPr="00164B66">
              <w:rPr>
                <w:rFonts w:cs="Calibri"/>
                <w:szCs w:val="18"/>
              </w:rPr>
              <w:t>s kan</w:t>
            </w:r>
            <w:r w:rsidR="00F438B6" w:rsidRPr="00164B66">
              <w:rPr>
                <w:rFonts w:cs="Calibri"/>
                <w:szCs w:val="18"/>
              </w:rPr>
              <w:t>ë</w:t>
            </w:r>
            <w:r w:rsidR="003C4AA9" w:rsidRPr="00164B66">
              <w:rPr>
                <w:rFonts w:cs="Calibri"/>
                <w:szCs w:val="18"/>
              </w:rPr>
              <w:t xml:space="preserve"> p</w:t>
            </w:r>
            <w:r w:rsidR="00F438B6" w:rsidRPr="00164B66">
              <w:rPr>
                <w:rFonts w:cs="Calibri"/>
                <w:szCs w:val="18"/>
              </w:rPr>
              <w:t>ë</w:t>
            </w:r>
            <w:r w:rsidR="003C4AA9" w:rsidRPr="00164B66">
              <w:rPr>
                <w:rFonts w:cs="Calibri"/>
                <w:szCs w:val="18"/>
              </w:rPr>
              <w:t>rvoja me Kriminalistik</w:t>
            </w:r>
            <w:r w:rsidR="00F438B6" w:rsidRPr="00164B66">
              <w:rPr>
                <w:rFonts w:cs="Calibri"/>
                <w:szCs w:val="18"/>
              </w:rPr>
              <w:t>ë</w:t>
            </w:r>
            <w:r w:rsidR="003C4AA9" w:rsidRPr="00164B66">
              <w:rPr>
                <w:rFonts w:cs="Calibri"/>
                <w:szCs w:val="18"/>
              </w:rPr>
              <w:t>n Dixhitale, nd</w:t>
            </w:r>
            <w:r w:rsidR="00F438B6" w:rsidRPr="00164B66">
              <w:rPr>
                <w:rFonts w:cs="Calibri"/>
                <w:szCs w:val="18"/>
              </w:rPr>
              <w:t>ë</w:t>
            </w:r>
            <w:r w:rsidR="003C4AA9" w:rsidRPr="00164B66">
              <w:rPr>
                <w:rFonts w:cs="Calibri"/>
                <w:szCs w:val="18"/>
              </w:rPr>
              <w:t>rsa pothuaj t</w:t>
            </w:r>
            <w:r w:rsidR="00F438B6" w:rsidRPr="00164B66">
              <w:rPr>
                <w:rFonts w:cs="Calibri"/>
                <w:szCs w:val="18"/>
              </w:rPr>
              <w:t>ë</w:t>
            </w:r>
            <w:r w:rsidR="003C4AA9" w:rsidRPr="00164B66">
              <w:rPr>
                <w:rFonts w:cs="Calibri"/>
                <w:szCs w:val="18"/>
              </w:rPr>
              <w:t xml:space="preserve"> gjith</w:t>
            </w:r>
            <w:r w:rsidR="00F438B6" w:rsidRPr="00164B66">
              <w:rPr>
                <w:rFonts w:cs="Calibri"/>
                <w:szCs w:val="18"/>
              </w:rPr>
              <w:t>ë</w:t>
            </w:r>
            <w:r w:rsidR="003C4AA9" w:rsidRPr="00164B66">
              <w:rPr>
                <w:rFonts w:cs="Calibri"/>
                <w:szCs w:val="18"/>
              </w:rPr>
              <w:t xml:space="preserve"> juve keni </w:t>
            </w:r>
            <w:r w:rsidR="00774AC7" w:rsidRPr="00164B66">
              <w:rPr>
                <w:rFonts w:cs="Calibri"/>
                <w:szCs w:val="18"/>
              </w:rPr>
              <w:t>pasur</w:t>
            </w:r>
            <w:r w:rsidR="003C4AA9" w:rsidRPr="00164B66">
              <w:rPr>
                <w:rFonts w:cs="Calibri"/>
                <w:szCs w:val="18"/>
              </w:rPr>
              <w:t xml:space="preserve"> seanca gjyq</w:t>
            </w:r>
            <w:r w:rsidR="00F438B6" w:rsidRPr="00164B66">
              <w:rPr>
                <w:rFonts w:cs="Calibri"/>
                <w:szCs w:val="18"/>
              </w:rPr>
              <w:t>ë</w:t>
            </w:r>
            <w:r w:rsidR="003C4AA9" w:rsidRPr="00164B66">
              <w:rPr>
                <w:rFonts w:cs="Calibri"/>
                <w:szCs w:val="18"/>
              </w:rPr>
              <w:t>sore q</w:t>
            </w:r>
            <w:r w:rsidR="00F438B6" w:rsidRPr="00164B66">
              <w:rPr>
                <w:rFonts w:cs="Calibri"/>
                <w:szCs w:val="18"/>
              </w:rPr>
              <w:t>ë</w:t>
            </w:r>
            <w:r w:rsidR="003C4AA9" w:rsidRPr="00164B66">
              <w:rPr>
                <w:rFonts w:cs="Calibri"/>
                <w:szCs w:val="18"/>
              </w:rPr>
              <w:t xml:space="preserve"> p</w:t>
            </w:r>
            <w:r w:rsidR="00F438B6" w:rsidRPr="00164B66">
              <w:rPr>
                <w:rFonts w:cs="Calibri"/>
                <w:szCs w:val="18"/>
              </w:rPr>
              <w:t>ë</w:t>
            </w:r>
            <w:r w:rsidR="003C4AA9" w:rsidRPr="00164B66">
              <w:rPr>
                <w:rFonts w:cs="Calibri"/>
                <w:szCs w:val="18"/>
              </w:rPr>
              <w:t>rfshinin disa nga shkencat kriminalistike m</w:t>
            </w:r>
            <w:r w:rsidR="00F438B6" w:rsidRPr="00164B66">
              <w:rPr>
                <w:rFonts w:cs="Calibri"/>
                <w:szCs w:val="18"/>
              </w:rPr>
              <w:t>ë</w:t>
            </w:r>
            <w:r w:rsidR="003C4AA9" w:rsidRPr="00164B66">
              <w:rPr>
                <w:rFonts w:cs="Calibri"/>
                <w:szCs w:val="18"/>
              </w:rPr>
              <w:t xml:space="preserve"> tradicionale. Kjo n</w:t>
            </w:r>
            <w:r w:rsidR="00F438B6" w:rsidRPr="00164B66">
              <w:rPr>
                <w:rFonts w:cs="Calibri"/>
                <w:szCs w:val="18"/>
              </w:rPr>
              <w:t>ë</w:t>
            </w:r>
            <w:r w:rsidR="003C4AA9" w:rsidRPr="00164B66">
              <w:rPr>
                <w:rFonts w:cs="Calibri"/>
                <w:szCs w:val="18"/>
              </w:rPr>
              <w:t xml:space="preserve">nvizon se Kriminalistika Dixhitale </w:t>
            </w:r>
            <w:r w:rsidR="00F438B6" w:rsidRPr="00164B66">
              <w:rPr>
                <w:rFonts w:cs="Calibri"/>
                <w:szCs w:val="18"/>
              </w:rPr>
              <w:t>ë</w:t>
            </w:r>
            <w:r w:rsidR="003C4AA9" w:rsidRPr="00164B66">
              <w:rPr>
                <w:rFonts w:cs="Calibri"/>
                <w:szCs w:val="18"/>
              </w:rPr>
              <w:t>sht</w:t>
            </w:r>
            <w:r w:rsidR="00F438B6" w:rsidRPr="00164B66">
              <w:rPr>
                <w:rFonts w:cs="Calibri"/>
                <w:szCs w:val="18"/>
              </w:rPr>
              <w:t>ë</w:t>
            </w:r>
            <w:r w:rsidR="003C4AA9" w:rsidRPr="00164B66">
              <w:rPr>
                <w:rFonts w:cs="Calibri"/>
                <w:szCs w:val="18"/>
              </w:rPr>
              <w:t xml:space="preserve"> shkenc</w:t>
            </w:r>
            <w:r w:rsidR="00F438B6" w:rsidRPr="00164B66">
              <w:rPr>
                <w:rFonts w:cs="Calibri"/>
                <w:szCs w:val="18"/>
              </w:rPr>
              <w:t>ë</w:t>
            </w:r>
            <w:r w:rsidR="003C4AA9" w:rsidRPr="00164B66">
              <w:rPr>
                <w:rFonts w:cs="Calibri"/>
                <w:szCs w:val="18"/>
              </w:rPr>
              <w:t xml:space="preserve"> mjaft e re nd</w:t>
            </w:r>
            <w:r w:rsidR="00F438B6" w:rsidRPr="00164B66">
              <w:rPr>
                <w:rFonts w:cs="Calibri"/>
                <w:szCs w:val="18"/>
              </w:rPr>
              <w:t>ë</w:t>
            </w:r>
            <w:r w:rsidR="003C4AA9" w:rsidRPr="00164B66">
              <w:rPr>
                <w:rFonts w:cs="Calibri"/>
                <w:szCs w:val="18"/>
              </w:rPr>
              <w:t>rsa shkencat e tjera kriminalistike kan</w:t>
            </w:r>
            <w:r w:rsidR="00F438B6" w:rsidRPr="00164B66">
              <w:rPr>
                <w:rFonts w:cs="Calibri"/>
                <w:szCs w:val="18"/>
              </w:rPr>
              <w:t>ë</w:t>
            </w:r>
            <w:r w:rsidR="003C4AA9" w:rsidRPr="00164B66">
              <w:rPr>
                <w:rFonts w:cs="Calibri"/>
                <w:szCs w:val="18"/>
              </w:rPr>
              <w:t xml:space="preserve"> nj</w:t>
            </w:r>
            <w:r w:rsidR="00F438B6" w:rsidRPr="00164B66">
              <w:rPr>
                <w:rFonts w:cs="Calibri"/>
                <w:szCs w:val="18"/>
              </w:rPr>
              <w:t>ë</w:t>
            </w:r>
            <w:r w:rsidR="003C4AA9" w:rsidRPr="00164B66">
              <w:rPr>
                <w:rFonts w:cs="Calibri"/>
                <w:szCs w:val="18"/>
              </w:rPr>
              <w:t xml:space="preserve"> histori m</w:t>
            </w:r>
            <w:r w:rsidR="00F438B6" w:rsidRPr="00164B66">
              <w:rPr>
                <w:rFonts w:cs="Calibri"/>
                <w:szCs w:val="18"/>
              </w:rPr>
              <w:t>ë</w:t>
            </w:r>
            <w:r w:rsidR="003C4AA9" w:rsidRPr="00164B66">
              <w:rPr>
                <w:rFonts w:cs="Calibri"/>
                <w:szCs w:val="18"/>
              </w:rPr>
              <w:t xml:space="preserve"> t</w:t>
            </w:r>
            <w:r w:rsidR="00F438B6" w:rsidRPr="00164B66">
              <w:rPr>
                <w:rFonts w:cs="Calibri"/>
                <w:szCs w:val="18"/>
              </w:rPr>
              <w:t>ë</w:t>
            </w:r>
            <w:r w:rsidR="003C4AA9" w:rsidRPr="00164B66">
              <w:rPr>
                <w:rFonts w:cs="Calibri"/>
                <w:szCs w:val="18"/>
              </w:rPr>
              <w:t xml:space="preserve"> gjat</w:t>
            </w:r>
            <w:r w:rsidR="00F438B6" w:rsidRPr="00164B66">
              <w:rPr>
                <w:rFonts w:cs="Calibri"/>
                <w:szCs w:val="18"/>
              </w:rPr>
              <w:t>ë</w:t>
            </w:r>
            <w:r w:rsidR="003C4AA9" w:rsidRPr="00164B66">
              <w:rPr>
                <w:rFonts w:cs="Calibri"/>
                <w:szCs w:val="18"/>
              </w:rPr>
              <w:t>. Por le t</w:t>
            </w:r>
            <w:r w:rsidR="00F438B6" w:rsidRPr="00164B66">
              <w:rPr>
                <w:rFonts w:cs="Calibri"/>
                <w:szCs w:val="18"/>
              </w:rPr>
              <w:t>ë</w:t>
            </w:r>
            <w:r w:rsidR="003C4AA9" w:rsidRPr="00164B66">
              <w:rPr>
                <w:rFonts w:cs="Calibri"/>
                <w:szCs w:val="18"/>
              </w:rPr>
              <w:t xml:space="preserve"> jemi t</w:t>
            </w:r>
            <w:r w:rsidR="00F438B6" w:rsidRPr="00164B66">
              <w:rPr>
                <w:rFonts w:cs="Calibri"/>
                <w:szCs w:val="18"/>
              </w:rPr>
              <w:t>ë</w:t>
            </w:r>
            <w:r w:rsidR="003C4AA9" w:rsidRPr="00164B66">
              <w:rPr>
                <w:rFonts w:cs="Calibri"/>
                <w:szCs w:val="18"/>
              </w:rPr>
              <w:t xml:space="preserve"> sinqert</w:t>
            </w:r>
            <w:r w:rsidR="00F438B6" w:rsidRPr="00164B66">
              <w:rPr>
                <w:rFonts w:cs="Calibri"/>
                <w:szCs w:val="18"/>
              </w:rPr>
              <w:t>ë</w:t>
            </w:r>
            <w:r w:rsidR="003C4AA9" w:rsidRPr="00164B66">
              <w:rPr>
                <w:rFonts w:cs="Calibri"/>
                <w:szCs w:val="18"/>
              </w:rPr>
              <w:t xml:space="preserve"> – sasi</w:t>
            </w:r>
            <w:r w:rsidR="00665D3D" w:rsidRPr="00164B66">
              <w:rPr>
                <w:rFonts w:cs="Calibri"/>
                <w:szCs w:val="18"/>
              </w:rPr>
              <w:t>a</w:t>
            </w:r>
            <w:r w:rsidR="003C4AA9" w:rsidRPr="00164B66">
              <w:rPr>
                <w:rFonts w:cs="Calibri"/>
                <w:szCs w:val="18"/>
              </w:rPr>
              <w:t xml:space="preserve"> e ç</w:t>
            </w:r>
            <w:r w:rsidR="00F438B6" w:rsidRPr="00164B66">
              <w:rPr>
                <w:rFonts w:cs="Calibri"/>
                <w:szCs w:val="18"/>
              </w:rPr>
              <w:t>ë</w:t>
            </w:r>
            <w:r w:rsidR="003C4AA9" w:rsidRPr="00164B66">
              <w:rPr>
                <w:rFonts w:cs="Calibri"/>
                <w:szCs w:val="18"/>
              </w:rPr>
              <w:t>shtjeve q</w:t>
            </w:r>
            <w:r w:rsidR="00F438B6" w:rsidRPr="00164B66">
              <w:rPr>
                <w:rFonts w:cs="Calibri"/>
                <w:szCs w:val="18"/>
              </w:rPr>
              <w:t>ë</w:t>
            </w:r>
            <w:r w:rsidR="003C4AA9" w:rsidRPr="00164B66">
              <w:rPr>
                <w:rFonts w:cs="Calibri"/>
                <w:szCs w:val="18"/>
              </w:rPr>
              <w:t xml:space="preserve"> p</w:t>
            </w:r>
            <w:r w:rsidR="00F438B6" w:rsidRPr="00164B66">
              <w:rPr>
                <w:rFonts w:cs="Calibri"/>
                <w:szCs w:val="18"/>
              </w:rPr>
              <w:t>ë</w:t>
            </w:r>
            <w:r w:rsidR="003C4AA9" w:rsidRPr="00164B66">
              <w:rPr>
                <w:rFonts w:cs="Calibri"/>
                <w:szCs w:val="18"/>
              </w:rPr>
              <w:t>rfshijn</w:t>
            </w:r>
            <w:r w:rsidR="00F438B6" w:rsidRPr="00164B66">
              <w:rPr>
                <w:rFonts w:cs="Calibri"/>
                <w:szCs w:val="18"/>
              </w:rPr>
              <w:t>ë</w:t>
            </w:r>
            <w:r w:rsidR="003C4AA9" w:rsidRPr="00164B66">
              <w:rPr>
                <w:rFonts w:cs="Calibri"/>
                <w:szCs w:val="18"/>
              </w:rPr>
              <w:t xml:space="preserve"> provat elektronike po rritet me shpejt</w:t>
            </w:r>
            <w:r w:rsidR="00F438B6" w:rsidRPr="00164B66">
              <w:rPr>
                <w:rFonts w:cs="Calibri"/>
                <w:szCs w:val="18"/>
              </w:rPr>
              <w:t>ë</w:t>
            </w:r>
            <w:r w:rsidR="003C4AA9" w:rsidRPr="00164B66">
              <w:rPr>
                <w:rFonts w:cs="Calibri"/>
                <w:szCs w:val="18"/>
              </w:rPr>
              <w:t>si</w:t>
            </w:r>
            <w:r w:rsidRPr="00164B66">
              <w:rPr>
                <w:rFonts w:cs="Calibri"/>
                <w:szCs w:val="18"/>
              </w:rPr>
              <w:t xml:space="preserve">. </w:t>
            </w:r>
            <w:r w:rsidR="003C4AA9" w:rsidRPr="00164B66">
              <w:rPr>
                <w:rFonts w:cs="Calibri"/>
                <w:szCs w:val="18"/>
              </w:rPr>
              <w:t>Pra ka nj</w:t>
            </w:r>
            <w:r w:rsidR="00F438B6" w:rsidRPr="00164B66">
              <w:rPr>
                <w:rFonts w:cs="Calibri"/>
                <w:szCs w:val="18"/>
              </w:rPr>
              <w:t>ë</w:t>
            </w:r>
            <w:r w:rsidR="003C4AA9" w:rsidRPr="00164B66">
              <w:rPr>
                <w:rFonts w:cs="Calibri"/>
                <w:szCs w:val="18"/>
              </w:rPr>
              <w:t xml:space="preserve"> boshll</w:t>
            </w:r>
            <w:r w:rsidR="00F438B6" w:rsidRPr="00164B66">
              <w:rPr>
                <w:rFonts w:cs="Calibri"/>
                <w:szCs w:val="18"/>
              </w:rPr>
              <w:t>ë</w:t>
            </w:r>
            <w:r w:rsidR="003C4AA9" w:rsidRPr="00164B66">
              <w:rPr>
                <w:rFonts w:cs="Calibri"/>
                <w:szCs w:val="18"/>
              </w:rPr>
              <w:t>k t</w:t>
            </w:r>
            <w:r w:rsidR="00F438B6" w:rsidRPr="00164B66">
              <w:rPr>
                <w:rFonts w:cs="Calibri"/>
                <w:szCs w:val="18"/>
              </w:rPr>
              <w:t>ë</w:t>
            </w:r>
            <w:r w:rsidR="003C4AA9" w:rsidRPr="00164B66">
              <w:rPr>
                <w:rFonts w:cs="Calibri"/>
                <w:szCs w:val="18"/>
              </w:rPr>
              <w:t xml:space="preserve"> madh nd</w:t>
            </w:r>
            <w:r w:rsidR="00F438B6" w:rsidRPr="00164B66">
              <w:rPr>
                <w:rFonts w:cs="Calibri"/>
                <w:szCs w:val="18"/>
              </w:rPr>
              <w:t>ë</w:t>
            </w:r>
            <w:r w:rsidR="003C4AA9" w:rsidRPr="00164B66">
              <w:rPr>
                <w:rFonts w:cs="Calibri"/>
                <w:szCs w:val="18"/>
              </w:rPr>
              <w:t>rmjet p</w:t>
            </w:r>
            <w:r w:rsidR="00F438B6" w:rsidRPr="00164B66">
              <w:rPr>
                <w:rFonts w:cs="Calibri"/>
                <w:szCs w:val="18"/>
              </w:rPr>
              <w:t>ë</w:t>
            </w:r>
            <w:r w:rsidR="003C4AA9" w:rsidRPr="00164B66">
              <w:rPr>
                <w:rFonts w:cs="Calibri"/>
                <w:szCs w:val="18"/>
              </w:rPr>
              <w:t>rvoj</w:t>
            </w:r>
            <w:r w:rsidR="00F438B6" w:rsidRPr="00164B66">
              <w:rPr>
                <w:rFonts w:cs="Calibri"/>
                <w:szCs w:val="18"/>
              </w:rPr>
              <w:t>ë</w:t>
            </w:r>
            <w:r w:rsidR="003C4AA9" w:rsidRPr="00164B66">
              <w:rPr>
                <w:rFonts w:cs="Calibri"/>
                <w:szCs w:val="18"/>
              </w:rPr>
              <w:t>s dhe njohurive n</w:t>
            </w:r>
            <w:r w:rsidR="00F438B6" w:rsidRPr="00164B66">
              <w:rPr>
                <w:rFonts w:cs="Calibri"/>
                <w:szCs w:val="18"/>
              </w:rPr>
              <w:t>ë</w:t>
            </w:r>
            <w:r w:rsidR="003C4AA9" w:rsidRPr="00164B66">
              <w:rPr>
                <w:rFonts w:cs="Calibri"/>
                <w:szCs w:val="18"/>
              </w:rPr>
              <w:t xml:space="preserve"> lidhje me Kriminalistik</w:t>
            </w:r>
            <w:r w:rsidR="00F438B6" w:rsidRPr="00164B66">
              <w:rPr>
                <w:rFonts w:cs="Calibri"/>
                <w:szCs w:val="18"/>
              </w:rPr>
              <w:t>ë</w:t>
            </w:r>
            <w:r w:rsidR="003C4AA9" w:rsidRPr="00164B66">
              <w:rPr>
                <w:rFonts w:cs="Calibri"/>
                <w:szCs w:val="18"/>
              </w:rPr>
              <w:t>n Dixhitale nga nj</w:t>
            </w:r>
            <w:r w:rsidR="00F438B6" w:rsidRPr="00164B66">
              <w:rPr>
                <w:rFonts w:cs="Calibri"/>
                <w:szCs w:val="18"/>
              </w:rPr>
              <w:t>ë</w:t>
            </w:r>
            <w:r w:rsidR="003C4AA9" w:rsidRPr="00164B66">
              <w:rPr>
                <w:rFonts w:cs="Calibri"/>
                <w:szCs w:val="18"/>
              </w:rPr>
              <w:t>ra an</w:t>
            </w:r>
            <w:r w:rsidR="00F438B6" w:rsidRPr="00164B66">
              <w:rPr>
                <w:rFonts w:cs="Calibri"/>
                <w:szCs w:val="18"/>
              </w:rPr>
              <w:t>ë</w:t>
            </w:r>
            <w:r w:rsidR="003C4AA9" w:rsidRPr="00164B66">
              <w:rPr>
                <w:rFonts w:cs="Calibri"/>
                <w:szCs w:val="18"/>
              </w:rPr>
              <w:t>, dhe rritjes s</w:t>
            </w:r>
            <w:r w:rsidR="00F438B6" w:rsidRPr="00164B66">
              <w:rPr>
                <w:rFonts w:cs="Calibri"/>
                <w:szCs w:val="18"/>
              </w:rPr>
              <w:t>ë</w:t>
            </w:r>
            <w:r w:rsidR="003C4AA9" w:rsidRPr="00164B66">
              <w:rPr>
                <w:rFonts w:cs="Calibri"/>
                <w:szCs w:val="18"/>
              </w:rPr>
              <w:t xml:space="preserve"> ç</w:t>
            </w:r>
            <w:r w:rsidR="00F438B6" w:rsidRPr="00164B66">
              <w:rPr>
                <w:rFonts w:cs="Calibri"/>
                <w:szCs w:val="18"/>
              </w:rPr>
              <w:t>ë</w:t>
            </w:r>
            <w:r w:rsidR="003C4AA9" w:rsidRPr="00164B66">
              <w:rPr>
                <w:rFonts w:cs="Calibri"/>
                <w:szCs w:val="18"/>
              </w:rPr>
              <w:t>shtjeve q</w:t>
            </w:r>
            <w:r w:rsidR="00F438B6" w:rsidRPr="00164B66">
              <w:rPr>
                <w:rFonts w:cs="Calibri"/>
                <w:szCs w:val="18"/>
              </w:rPr>
              <w:t>ë</w:t>
            </w:r>
            <w:r w:rsidR="003C4AA9" w:rsidRPr="00164B66">
              <w:rPr>
                <w:rFonts w:cs="Calibri"/>
                <w:szCs w:val="18"/>
              </w:rPr>
              <w:t xml:space="preserve"> p</w:t>
            </w:r>
            <w:r w:rsidR="00F438B6" w:rsidRPr="00164B66">
              <w:rPr>
                <w:rFonts w:cs="Calibri"/>
                <w:szCs w:val="18"/>
              </w:rPr>
              <w:t>ë</w:t>
            </w:r>
            <w:r w:rsidR="003C4AA9" w:rsidRPr="00164B66">
              <w:rPr>
                <w:rFonts w:cs="Calibri"/>
                <w:szCs w:val="18"/>
              </w:rPr>
              <w:t>rfshijn</w:t>
            </w:r>
            <w:r w:rsidR="00F438B6" w:rsidRPr="00164B66">
              <w:rPr>
                <w:rFonts w:cs="Calibri"/>
                <w:szCs w:val="18"/>
              </w:rPr>
              <w:t>ë</w:t>
            </w:r>
            <w:r w:rsidR="003C4AA9" w:rsidRPr="00164B66">
              <w:rPr>
                <w:rFonts w:cs="Calibri"/>
                <w:szCs w:val="18"/>
              </w:rPr>
              <w:t xml:space="preserve"> provat elektronike nga ana tjet</w:t>
            </w:r>
            <w:r w:rsidR="00F438B6" w:rsidRPr="00164B66">
              <w:rPr>
                <w:rFonts w:cs="Calibri"/>
                <w:szCs w:val="18"/>
              </w:rPr>
              <w:t>ë</w:t>
            </w:r>
            <w:r w:rsidR="003C4AA9" w:rsidRPr="00164B66">
              <w:rPr>
                <w:rFonts w:cs="Calibri"/>
                <w:szCs w:val="18"/>
              </w:rPr>
              <w:t>r</w:t>
            </w:r>
            <w:r w:rsidRPr="00164B66">
              <w:rPr>
                <w:rFonts w:cs="Calibri"/>
                <w:szCs w:val="18"/>
              </w:rPr>
              <w:t xml:space="preserve">. </w:t>
            </w:r>
            <w:r w:rsidR="003C4AA9" w:rsidRPr="00164B66">
              <w:rPr>
                <w:rFonts w:cs="Calibri"/>
                <w:szCs w:val="18"/>
              </w:rPr>
              <w:t>P</w:t>
            </w:r>
            <w:r w:rsidR="00F438B6" w:rsidRPr="00164B66">
              <w:rPr>
                <w:rFonts w:cs="Calibri"/>
                <w:szCs w:val="18"/>
              </w:rPr>
              <w:t>ë</w:t>
            </w:r>
            <w:r w:rsidR="003C4AA9" w:rsidRPr="00164B66">
              <w:rPr>
                <w:rFonts w:cs="Calibri"/>
                <w:szCs w:val="18"/>
              </w:rPr>
              <w:t>r shkak t</w:t>
            </w:r>
            <w:r w:rsidR="00F438B6" w:rsidRPr="00164B66">
              <w:rPr>
                <w:rFonts w:cs="Calibri"/>
                <w:szCs w:val="18"/>
              </w:rPr>
              <w:t>ë</w:t>
            </w:r>
            <w:r w:rsidR="003C4AA9" w:rsidRPr="00164B66">
              <w:rPr>
                <w:rFonts w:cs="Calibri"/>
                <w:szCs w:val="18"/>
              </w:rPr>
              <w:t xml:space="preserve"> k</w:t>
            </w:r>
            <w:r w:rsidR="00F438B6" w:rsidRPr="00164B66">
              <w:rPr>
                <w:rFonts w:cs="Calibri"/>
                <w:szCs w:val="18"/>
              </w:rPr>
              <w:t>ë</w:t>
            </w:r>
            <w:r w:rsidR="003C4AA9" w:rsidRPr="00164B66">
              <w:rPr>
                <w:rFonts w:cs="Calibri"/>
                <w:szCs w:val="18"/>
              </w:rPr>
              <w:t>tij fakti, shumica e avokat</w:t>
            </w:r>
            <w:r w:rsidR="00F438B6" w:rsidRPr="00164B66">
              <w:rPr>
                <w:rFonts w:cs="Calibri"/>
                <w:szCs w:val="18"/>
              </w:rPr>
              <w:t>ë</w:t>
            </w:r>
            <w:r w:rsidR="003C4AA9" w:rsidRPr="00164B66">
              <w:rPr>
                <w:rFonts w:cs="Calibri"/>
                <w:szCs w:val="18"/>
              </w:rPr>
              <w:t>ve, prokuror</w:t>
            </w:r>
            <w:r w:rsidR="00F438B6" w:rsidRPr="00164B66">
              <w:rPr>
                <w:rFonts w:cs="Calibri"/>
                <w:szCs w:val="18"/>
              </w:rPr>
              <w:t>ë</w:t>
            </w:r>
            <w:r w:rsidR="003C4AA9" w:rsidRPr="00164B66">
              <w:rPr>
                <w:rFonts w:cs="Calibri"/>
                <w:szCs w:val="18"/>
              </w:rPr>
              <w:t>ve dhe gjyqtar</w:t>
            </w:r>
            <w:r w:rsidR="00F438B6" w:rsidRPr="00164B66">
              <w:rPr>
                <w:rFonts w:cs="Calibri"/>
                <w:szCs w:val="18"/>
              </w:rPr>
              <w:t>ë</w:t>
            </w:r>
            <w:r w:rsidR="003C4AA9" w:rsidRPr="00164B66">
              <w:rPr>
                <w:rFonts w:cs="Calibri"/>
                <w:szCs w:val="18"/>
              </w:rPr>
              <w:t>ve duhet t</w:t>
            </w:r>
            <w:r w:rsidR="00F438B6" w:rsidRPr="00164B66">
              <w:rPr>
                <w:rFonts w:cs="Calibri"/>
                <w:szCs w:val="18"/>
              </w:rPr>
              <w:t>ë</w:t>
            </w:r>
            <w:r w:rsidR="003C4AA9" w:rsidRPr="00164B66">
              <w:rPr>
                <w:rFonts w:cs="Calibri"/>
                <w:szCs w:val="18"/>
              </w:rPr>
              <w:t xml:space="preserve"> familjarizohen me k</w:t>
            </w:r>
            <w:r w:rsidR="00F438B6" w:rsidRPr="00164B66">
              <w:rPr>
                <w:rFonts w:cs="Calibri"/>
                <w:szCs w:val="18"/>
              </w:rPr>
              <w:t>ë</w:t>
            </w:r>
            <w:r w:rsidR="003C4AA9" w:rsidRPr="00164B66">
              <w:rPr>
                <w:rFonts w:cs="Calibri"/>
                <w:szCs w:val="18"/>
              </w:rPr>
              <w:t>t</w:t>
            </w:r>
            <w:r w:rsidR="00F438B6" w:rsidRPr="00164B66">
              <w:rPr>
                <w:rFonts w:cs="Calibri"/>
                <w:szCs w:val="18"/>
              </w:rPr>
              <w:t>ë</w:t>
            </w:r>
            <w:r w:rsidR="003C4AA9" w:rsidRPr="00164B66">
              <w:rPr>
                <w:rFonts w:cs="Calibri"/>
                <w:szCs w:val="18"/>
              </w:rPr>
              <w:t xml:space="preserve"> shkenc</w:t>
            </w:r>
            <w:r w:rsidR="00F438B6" w:rsidRPr="00164B66">
              <w:rPr>
                <w:rFonts w:cs="Calibri"/>
                <w:szCs w:val="18"/>
              </w:rPr>
              <w:t>ë</w:t>
            </w:r>
            <w:r w:rsidR="003C4AA9" w:rsidRPr="00164B66">
              <w:rPr>
                <w:rFonts w:cs="Calibri"/>
                <w:szCs w:val="18"/>
              </w:rPr>
              <w:t xml:space="preserve"> t</w:t>
            </w:r>
            <w:r w:rsidR="00F438B6" w:rsidRPr="00164B66">
              <w:rPr>
                <w:rFonts w:cs="Calibri"/>
                <w:szCs w:val="18"/>
              </w:rPr>
              <w:t>ë</w:t>
            </w:r>
            <w:r w:rsidR="003C4AA9" w:rsidRPr="00164B66">
              <w:rPr>
                <w:rFonts w:cs="Calibri"/>
                <w:szCs w:val="18"/>
              </w:rPr>
              <w:t xml:space="preserve"> re</w:t>
            </w:r>
            <w:r w:rsidRPr="00164B66">
              <w:rPr>
                <w:rFonts w:cs="Calibri"/>
                <w:szCs w:val="18"/>
              </w:rPr>
              <w:t xml:space="preserve">. </w:t>
            </w:r>
            <w:r w:rsidR="003C4AA9" w:rsidRPr="00164B66">
              <w:rPr>
                <w:rFonts w:cs="Calibri"/>
                <w:szCs w:val="18"/>
              </w:rPr>
              <w:t>Ata duhet t</w:t>
            </w:r>
            <w:r w:rsidR="00F438B6" w:rsidRPr="00164B66">
              <w:rPr>
                <w:rFonts w:cs="Calibri"/>
                <w:szCs w:val="18"/>
              </w:rPr>
              <w:t>ë</w:t>
            </w:r>
            <w:r w:rsidR="003C4AA9" w:rsidRPr="00164B66">
              <w:rPr>
                <w:rFonts w:cs="Calibri"/>
                <w:szCs w:val="18"/>
              </w:rPr>
              <w:t xml:space="preserve"> din</w:t>
            </w:r>
            <w:r w:rsidR="00F438B6" w:rsidRPr="00164B66">
              <w:rPr>
                <w:rFonts w:cs="Calibri"/>
                <w:szCs w:val="18"/>
              </w:rPr>
              <w:t>ë</w:t>
            </w:r>
            <w:r w:rsidR="003C4AA9" w:rsidRPr="00164B66">
              <w:rPr>
                <w:rFonts w:cs="Calibri"/>
                <w:szCs w:val="18"/>
              </w:rPr>
              <w:t xml:space="preserve"> se çfar</w:t>
            </w:r>
            <w:r w:rsidR="00F438B6" w:rsidRPr="00164B66">
              <w:rPr>
                <w:rFonts w:cs="Calibri"/>
                <w:szCs w:val="18"/>
              </w:rPr>
              <w:t>ë</w:t>
            </w:r>
            <w:r w:rsidR="003C4AA9" w:rsidRPr="00164B66">
              <w:rPr>
                <w:rFonts w:cs="Calibri"/>
                <w:szCs w:val="18"/>
              </w:rPr>
              <w:t xml:space="preserve"> jan</w:t>
            </w:r>
            <w:r w:rsidR="00F438B6" w:rsidRPr="00164B66">
              <w:rPr>
                <w:rFonts w:cs="Calibri"/>
                <w:szCs w:val="18"/>
              </w:rPr>
              <w:t>ë</w:t>
            </w:r>
            <w:r w:rsidR="003C4AA9" w:rsidRPr="00164B66">
              <w:rPr>
                <w:rFonts w:cs="Calibri"/>
                <w:szCs w:val="18"/>
              </w:rPr>
              <w:t xml:space="preserve"> provat elektronike dhe se si Kriminalistika Dixhitale mund t</w:t>
            </w:r>
            <w:r w:rsidR="00F438B6" w:rsidRPr="00164B66">
              <w:rPr>
                <w:rFonts w:cs="Calibri"/>
                <w:szCs w:val="18"/>
              </w:rPr>
              <w:t>ë</w:t>
            </w:r>
            <w:r w:rsidR="003C4AA9" w:rsidRPr="00164B66">
              <w:rPr>
                <w:rFonts w:cs="Calibri"/>
                <w:szCs w:val="18"/>
              </w:rPr>
              <w:t xml:space="preserve"> ndihmoj</w:t>
            </w:r>
            <w:r w:rsidR="00F438B6" w:rsidRPr="00164B66">
              <w:rPr>
                <w:rFonts w:cs="Calibri"/>
                <w:szCs w:val="18"/>
              </w:rPr>
              <w:t>ë</w:t>
            </w:r>
            <w:r w:rsidR="003C4AA9" w:rsidRPr="00164B66">
              <w:rPr>
                <w:rFonts w:cs="Calibri"/>
                <w:szCs w:val="18"/>
              </w:rPr>
              <w:t xml:space="preserve"> n</w:t>
            </w:r>
            <w:r w:rsidR="00F438B6" w:rsidRPr="00164B66">
              <w:rPr>
                <w:rFonts w:cs="Calibri"/>
                <w:szCs w:val="18"/>
              </w:rPr>
              <w:t>ë</w:t>
            </w:r>
            <w:r w:rsidR="003C4AA9" w:rsidRPr="00164B66">
              <w:rPr>
                <w:rFonts w:cs="Calibri"/>
                <w:szCs w:val="18"/>
              </w:rPr>
              <w:t xml:space="preserve"> zgjidhjen e ç</w:t>
            </w:r>
            <w:r w:rsidR="00F438B6" w:rsidRPr="00164B66">
              <w:rPr>
                <w:rFonts w:cs="Calibri"/>
                <w:szCs w:val="18"/>
              </w:rPr>
              <w:t>ë</w:t>
            </w:r>
            <w:r w:rsidR="003C4AA9" w:rsidRPr="00164B66">
              <w:rPr>
                <w:rFonts w:cs="Calibri"/>
                <w:szCs w:val="18"/>
              </w:rPr>
              <w:t>shtjeve t</w:t>
            </w:r>
            <w:r w:rsidR="00F438B6" w:rsidRPr="00164B66">
              <w:rPr>
                <w:rFonts w:cs="Calibri"/>
                <w:szCs w:val="18"/>
              </w:rPr>
              <w:t>ë</w:t>
            </w:r>
            <w:r w:rsidR="003C4AA9" w:rsidRPr="00164B66">
              <w:rPr>
                <w:rFonts w:cs="Calibri"/>
                <w:szCs w:val="18"/>
              </w:rPr>
              <w:t xml:space="preserve"> tyre. Dhe kjo </w:t>
            </w:r>
            <w:r w:rsidR="00F438B6" w:rsidRPr="00164B66">
              <w:rPr>
                <w:rFonts w:cs="Calibri"/>
                <w:szCs w:val="18"/>
              </w:rPr>
              <w:t>ë</w:t>
            </w:r>
            <w:r w:rsidR="003C4AA9" w:rsidRPr="00164B66">
              <w:rPr>
                <w:rFonts w:cs="Calibri"/>
                <w:szCs w:val="18"/>
              </w:rPr>
              <w:t>sht</w:t>
            </w:r>
            <w:r w:rsidR="00F438B6" w:rsidRPr="00164B66">
              <w:rPr>
                <w:rFonts w:cs="Calibri"/>
                <w:szCs w:val="18"/>
              </w:rPr>
              <w:t>ë</w:t>
            </w:r>
            <w:r w:rsidR="003C4AA9" w:rsidRPr="00164B66">
              <w:rPr>
                <w:rFonts w:cs="Calibri"/>
                <w:szCs w:val="18"/>
              </w:rPr>
              <w:t xml:space="preserve"> ekzakt</w:t>
            </w:r>
            <w:r w:rsidR="00F438B6" w:rsidRPr="00164B66">
              <w:rPr>
                <w:rFonts w:cs="Calibri"/>
                <w:szCs w:val="18"/>
              </w:rPr>
              <w:t>ë</w:t>
            </w:r>
            <w:r w:rsidR="003C4AA9" w:rsidRPr="00164B66">
              <w:rPr>
                <w:rFonts w:cs="Calibri"/>
                <w:szCs w:val="18"/>
              </w:rPr>
              <w:t>sisht se p</w:t>
            </w:r>
            <w:r w:rsidR="00F438B6" w:rsidRPr="00164B66">
              <w:rPr>
                <w:rFonts w:cs="Calibri"/>
                <w:szCs w:val="18"/>
              </w:rPr>
              <w:t>ë</w:t>
            </w:r>
            <w:r w:rsidR="003C4AA9" w:rsidRPr="00164B66">
              <w:rPr>
                <w:rFonts w:cs="Calibri"/>
                <w:szCs w:val="18"/>
              </w:rPr>
              <w:t>rse jemi k</w:t>
            </w:r>
            <w:r w:rsidR="00F438B6" w:rsidRPr="00164B66">
              <w:rPr>
                <w:rFonts w:cs="Calibri"/>
                <w:szCs w:val="18"/>
              </w:rPr>
              <w:t>ë</w:t>
            </w:r>
            <w:r w:rsidR="003C4AA9" w:rsidRPr="00164B66">
              <w:rPr>
                <w:rFonts w:cs="Calibri"/>
                <w:szCs w:val="18"/>
              </w:rPr>
              <w:t>tu sot</w:t>
            </w:r>
            <w:r w:rsidRPr="00164B66">
              <w:rPr>
                <w:rFonts w:cs="Calibri"/>
                <w:szCs w:val="18"/>
              </w:rPr>
              <w:t>!</w:t>
            </w:r>
          </w:p>
          <w:p w:rsidR="001147FC" w:rsidRPr="00164B66" w:rsidRDefault="001147FC" w:rsidP="007F5872">
            <w:pPr>
              <w:tabs>
                <w:tab w:val="left" w:pos="426"/>
                <w:tab w:val="left" w:pos="851"/>
              </w:tabs>
              <w:spacing w:line="260" w:lineRule="exact"/>
              <w:rPr>
                <w:rFonts w:cs="Calibri"/>
                <w:szCs w:val="18"/>
              </w:rPr>
            </w:pPr>
            <w:r w:rsidRPr="00164B66">
              <w:rPr>
                <w:rFonts w:cs="Calibri"/>
                <w:szCs w:val="18"/>
              </w:rPr>
              <w:t>Le</w:t>
            </w:r>
            <w:r w:rsidR="003C4AA9" w:rsidRPr="00164B66">
              <w:rPr>
                <w:rFonts w:cs="Calibri"/>
                <w:szCs w:val="18"/>
              </w:rPr>
              <w:t xml:space="preserve"> </w:t>
            </w:r>
            <w:r w:rsidRPr="00164B66">
              <w:rPr>
                <w:rFonts w:cs="Calibri"/>
                <w:szCs w:val="18"/>
              </w:rPr>
              <w:t>t</w:t>
            </w:r>
            <w:r w:rsidR="00F438B6" w:rsidRPr="00164B66">
              <w:rPr>
                <w:rFonts w:cs="Calibri"/>
                <w:szCs w:val="18"/>
              </w:rPr>
              <w:t>ë</w:t>
            </w:r>
            <w:r w:rsidR="003C4AA9" w:rsidRPr="00164B66">
              <w:rPr>
                <w:rFonts w:cs="Calibri"/>
                <w:szCs w:val="18"/>
              </w:rPr>
              <w:t xml:space="preserve"> shohim n</w:t>
            </w:r>
            <w:r w:rsidR="00F438B6" w:rsidRPr="00164B66">
              <w:rPr>
                <w:rFonts w:cs="Calibri"/>
                <w:szCs w:val="18"/>
              </w:rPr>
              <w:t>ë</w:t>
            </w:r>
            <w:r w:rsidR="003C4AA9" w:rsidRPr="00164B66">
              <w:rPr>
                <w:rFonts w:cs="Calibri"/>
                <w:szCs w:val="18"/>
              </w:rPr>
              <w:t>se mund t</w:t>
            </w:r>
            <w:r w:rsidR="00F438B6" w:rsidRPr="00164B66">
              <w:rPr>
                <w:rFonts w:cs="Calibri"/>
                <w:szCs w:val="18"/>
              </w:rPr>
              <w:t>ë</w:t>
            </w:r>
            <w:r w:rsidR="003C4AA9" w:rsidRPr="00164B66">
              <w:rPr>
                <w:rFonts w:cs="Calibri"/>
                <w:szCs w:val="18"/>
              </w:rPr>
              <w:t xml:space="preserve"> gjejm</w:t>
            </w:r>
            <w:r w:rsidR="00F438B6" w:rsidRPr="00164B66">
              <w:rPr>
                <w:rFonts w:cs="Calibri"/>
                <w:szCs w:val="18"/>
              </w:rPr>
              <w:t>ë</w:t>
            </w:r>
            <w:r w:rsidR="003C4AA9" w:rsidRPr="00164B66">
              <w:rPr>
                <w:rFonts w:cs="Calibri"/>
                <w:szCs w:val="18"/>
              </w:rPr>
              <w:t xml:space="preserve"> ngjashm</w:t>
            </w:r>
            <w:r w:rsidR="00F438B6" w:rsidRPr="00164B66">
              <w:rPr>
                <w:rFonts w:cs="Calibri"/>
                <w:szCs w:val="18"/>
              </w:rPr>
              <w:t>ë</w:t>
            </w:r>
            <w:r w:rsidR="003C4AA9" w:rsidRPr="00164B66">
              <w:rPr>
                <w:rFonts w:cs="Calibri"/>
                <w:szCs w:val="18"/>
              </w:rPr>
              <w:t>ri nd</w:t>
            </w:r>
            <w:r w:rsidR="00F438B6" w:rsidRPr="00164B66">
              <w:rPr>
                <w:rFonts w:cs="Calibri"/>
                <w:szCs w:val="18"/>
              </w:rPr>
              <w:t>ë</w:t>
            </w:r>
            <w:r w:rsidR="003C4AA9" w:rsidRPr="00164B66">
              <w:rPr>
                <w:rFonts w:cs="Calibri"/>
                <w:szCs w:val="18"/>
              </w:rPr>
              <w:t>rmjet hetimit tradicional t</w:t>
            </w:r>
            <w:r w:rsidR="00F438B6" w:rsidRPr="00164B66">
              <w:rPr>
                <w:rFonts w:cs="Calibri"/>
                <w:szCs w:val="18"/>
              </w:rPr>
              <w:t>ë</w:t>
            </w:r>
            <w:r w:rsidR="003C4AA9" w:rsidRPr="00164B66">
              <w:rPr>
                <w:rFonts w:cs="Calibri"/>
                <w:szCs w:val="18"/>
              </w:rPr>
              <w:t xml:space="preserve"> gjurm</w:t>
            </w:r>
            <w:r w:rsidR="00F438B6" w:rsidRPr="00164B66">
              <w:rPr>
                <w:rFonts w:cs="Calibri"/>
                <w:szCs w:val="18"/>
              </w:rPr>
              <w:t>ë</w:t>
            </w:r>
            <w:r w:rsidR="003C4AA9" w:rsidRPr="00164B66">
              <w:rPr>
                <w:rFonts w:cs="Calibri"/>
                <w:szCs w:val="18"/>
              </w:rPr>
              <w:t>ve dhe Kriminalistik</w:t>
            </w:r>
            <w:r w:rsidR="00F438B6" w:rsidRPr="00164B66">
              <w:rPr>
                <w:rFonts w:cs="Calibri"/>
                <w:szCs w:val="18"/>
              </w:rPr>
              <w:t>ë</w:t>
            </w:r>
            <w:r w:rsidR="003C4AA9" w:rsidRPr="00164B66">
              <w:rPr>
                <w:rFonts w:cs="Calibri"/>
                <w:szCs w:val="18"/>
              </w:rPr>
              <w:t>s Dixhitale</w:t>
            </w:r>
            <w:r w:rsidRPr="00164B66">
              <w:rPr>
                <w:rFonts w:cs="Calibri"/>
                <w:szCs w:val="18"/>
              </w:rPr>
              <w:t>.</w:t>
            </w:r>
          </w:p>
          <w:p w:rsidR="00DF7F0A" w:rsidRPr="00164B66" w:rsidRDefault="00DF7F0A" w:rsidP="007F5872">
            <w:pPr>
              <w:tabs>
                <w:tab w:val="left" w:pos="426"/>
                <w:tab w:val="left" w:pos="851"/>
              </w:tabs>
              <w:spacing w:line="260" w:lineRule="exact"/>
              <w:rPr>
                <w:rFonts w:cs="Calibri"/>
                <w:szCs w:val="18"/>
              </w:rPr>
            </w:pPr>
          </w:p>
          <w:p w:rsidR="00DF7F0A" w:rsidRPr="00164B66" w:rsidRDefault="00F93E9E" w:rsidP="007F5872">
            <w:pPr>
              <w:tabs>
                <w:tab w:val="left" w:pos="426"/>
                <w:tab w:val="left" w:pos="851"/>
              </w:tabs>
              <w:spacing w:line="260" w:lineRule="exact"/>
              <w:rPr>
                <w:rFonts w:cs="Calibri"/>
                <w:szCs w:val="18"/>
              </w:rPr>
            </w:pPr>
            <w:r w:rsidRPr="00164B66">
              <w:rPr>
                <w:rFonts w:cs="Calibri"/>
                <w:szCs w:val="18"/>
              </w:rPr>
              <w:t>Sh</w:t>
            </w:r>
            <w:r w:rsidR="00F438B6" w:rsidRPr="00164B66">
              <w:rPr>
                <w:rFonts w:cs="Calibri"/>
                <w:szCs w:val="18"/>
              </w:rPr>
              <w:t>ë</w:t>
            </w:r>
            <w:r w:rsidRPr="00164B66">
              <w:rPr>
                <w:rFonts w:cs="Calibri"/>
                <w:szCs w:val="18"/>
              </w:rPr>
              <w:t xml:space="preserve">nim: Ky slajd </w:t>
            </w:r>
            <w:r w:rsidR="00F438B6" w:rsidRPr="00164B66">
              <w:rPr>
                <w:rFonts w:cs="Calibri"/>
                <w:szCs w:val="18"/>
              </w:rPr>
              <w:t>ë</w:t>
            </w:r>
            <w:r w:rsidRPr="00164B66">
              <w:rPr>
                <w:rFonts w:cs="Calibri"/>
                <w:szCs w:val="18"/>
              </w:rPr>
              <w:t>sht</w:t>
            </w:r>
            <w:r w:rsidR="00F438B6" w:rsidRPr="00164B66">
              <w:rPr>
                <w:rFonts w:cs="Calibri"/>
                <w:szCs w:val="18"/>
              </w:rPr>
              <w:t>ë</w:t>
            </w:r>
            <w:r w:rsidRPr="00164B66">
              <w:rPr>
                <w:rFonts w:cs="Calibri"/>
                <w:szCs w:val="18"/>
              </w:rPr>
              <w:t xml:space="preserve"> i animuar. </w:t>
            </w:r>
          </w:p>
          <w:p w:rsidR="00DF7F0A" w:rsidRPr="00164B66" w:rsidRDefault="00665D3D" w:rsidP="007F5872">
            <w:pPr>
              <w:tabs>
                <w:tab w:val="left" w:pos="426"/>
                <w:tab w:val="left" w:pos="851"/>
              </w:tabs>
              <w:spacing w:line="260" w:lineRule="exact"/>
              <w:rPr>
                <w:rFonts w:cs="Calibri"/>
                <w:szCs w:val="18"/>
              </w:rPr>
            </w:pPr>
            <w:r w:rsidRPr="00164B66">
              <w:rPr>
                <w:rFonts w:cs="Calibri"/>
                <w:szCs w:val="18"/>
              </w:rPr>
              <w:t>[kli</w:t>
            </w:r>
            <w:r w:rsidR="00DF7F0A" w:rsidRPr="00164B66">
              <w:rPr>
                <w:rFonts w:cs="Calibri"/>
                <w:szCs w:val="18"/>
              </w:rPr>
              <w:t xml:space="preserve">k] </w:t>
            </w:r>
            <w:r w:rsidR="00F93E9E" w:rsidRPr="00164B66">
              <w:rPr>
                <w:rFonts w:cs="Calibri"/>
                <w:szCs w:val="18"/>
              </w:rPr>
              <w:t>N</w:t>
            </w:r>
            <w:r w:rsidR="00F438B6" w:rsidRPr="00164B66">
              <w:rPr>
                <w:rFonts w:cs="Calibri"/>
                <w:szCs w:val="18"/>
              </w:rPr>
              <w:t>ë</w:t>
            </w:r>
            <w:r w:rsidR="00F93E9E" w:rsidRPr="00164B66">
              <w:rPr>
                <w:rFonts w:cs="Calibri"/>
                <w:szCs w:val="18"/>
              </w:rPr>
              <w:t xml:space="preserve"> bot</w:t>
            </w:r>
            <w:r w:rsidR="00F438B6" w:rsidRPr="00164B66">
              <w:rPr>
                <w:rFonts w:cs="Calibri"/>
                <w:szCs w:val="18"/>
              </w:rPr>
              <w:t>ë</w:t>
            </w:r>
            <w:r w:rsidR="00F93E9E" w:rsidRPr="00164B66">
              <w:rPr>
                <w:rFonts w:cs="Calibri"/>
                <w:szCs w:val="18"/>
              </w:rPr>
              <w:t>n reale keni sken</w:t>
            </w:r>
            <w:r w:rsidR="00F438B6" w:rsidRPr="00164B66">
              <w:rPr>
                <w:rFonts w:cs="Calibri"/>
                <w:szCs w:val="18"/>
              </w:rPr>
              <w:t>ë</w:t>
            </w:r>
            <w:r w:rsidR="00F93E9E" w:rsidRPr="00164B66">
              <w:rPr>
                <w:rFonts w:cs="Calibri"/>
                <w:szCs w:val="18"/>
              </w:rPr>
              <w:t>n e krimit q</w:t>
            </w:r>
            <w:r w:rsidR="00F438B6" w:rsidRPr="00164B66">
              <w:rPr>
                <w:rFonts w:cs="Calibri"/>
                <w:szCs w:val="18"/>
              </w:rPr>
              <w:t>ë</w:t>
            </w:r>
            <w:r w:rsidR="00F93E9E" w:rsidRPr="00164B66">
              <w:rPr>
                <w:rFonts w:cs="Calibri"/>
                <w:szCs w:val="18"/>
              </w:rPr>
              <w:t xml:space="preserve"> duhet t</w:t>
            </w:r>
            <w:r w:rsidR="00F438B6" w:rsidRPr="00164B66">
              <w:rPr>
                <w:rFonts w:cs="Calibri"/>
                <w:szCs w:val="18"/>
              </w:rPr>
              <w:t>ë</w:t>
            </w:r>
            <w:r w:rsidR="00F93E9E" w:rsidRPr="00164B66">
              <w:rPr>
                <w:rFonts w:cs="Calibri"/>
                <w:szCs w:val="18"/>
              </w:rPr>
              <w:t xml:space="preserve"> sigurohet – megjith</w:t>
            </w:r>
            <w:r w:rsidR="00F438B6" w:rsidRPr="00164B66">
              <w:rPr>
                <w:rFonts w:cs="Calibri"/>
                <w:szCs w:val="18"/>
              </w:rPr>
              <w:t>ë</w:t>
            </w:r>
            <w:r w:rsidR="00F93E9E" w:rsidRPr="00164B66">
              <w:rPr>
                <w:rFonts w:cs="Calibri"/>
                <w:szCs w:val="18"/>
              </w:rPr>
              <w:t>se nuk jam i sigurt</w:t>
            </w:r>
            <w:r w:rsidR="00F438B6" w:rsidRPr="00164B66">
              <w:rPr>
                <w:rFonts w:cs="Calibri"/>
                <w:szCs w:val="18"/>
              </w:rPr>
              <w:t>ë</w:t>
            </w:r>
            <w:r w:rsidR="00F93E9E" w:rsidRPr="00164B66">
              <w:rPr>
                <w:rFonts w:cs="Calibri"/>
                <w:szCs w:val="18"/>
              </w:rPr>
              <w:t xml:space="preserve"> se ç’b</w:t>
            </w:r>
            <w:r w:rsidR="00F438B6" w:rsidRPr="00164B66">
              <w:rPr>
                <w:rFonts w:cs="Calibri"/>
                <w:szCs w:val="18"/>
              </w:rPr>
              <w:t>ë</w:t>
            </w:r>
            <w:r w:rsidR="00F93E9E" w:rsidRPr="00164B66">
              <w:rPr>
                <w:rFonts w:cs="Calibri"/>
                <w:szCs w:val="18"/>
              </w:rPr>
              <w:t>ri kolegu n</w:t>
            </w:r>
            <w:r w:rsidR="00F438B6" w:rsidRPr="00164B66">
              <w:rPr>
                <w:rFonts w:cs="Calibri"/>
                <w:szCs w:val="18"/>
              </w:rPr>
              <w:t>ë</w:t>
            </w:r>
            <w:r w:rsidR="00F93E9E" w:rsidRPr="00164B66">
              <w:rPr>
                <w:rFonts w:cs="Calibri"/>
                <w:szCs w:val="18"/>
              </w:rPr>
              <w:t xml:space="preserve"> k</w:t>
            </w:r>
            <w:r w:rsidR="00F438B6" w:rsidRPr="00164B66">
              <w:rPr>
                <w:rFonts w:cs="Calibri"/>
                <w:szCs w:val="18"/>
              </w:rPr>
              <w:t>ë</w:t>
            </w:r>
            <w:r w:rsidR="00F93E9E" w:rsidRPr="00164B66">
              <w:rPr>
                <w:rFonts w:cs="Calibri"/>
                <w:szCs w:val="18"/>
              </w:rPr>
              <w:t>t</w:t>
            </w:r>
            <w:r w:rsidR="00F438B6" w:rsidRPr="00164B66">
              <w:rPr>
                <w:rFonts w:cs="Calibri"/>
                <w:szCs w:val="18"/>
              </w:rPr>
              <w:t>ë</w:t>
            </w:r>
            <w:r w:rsidR="00F93E9E" w:rsidRPr="00164B66">
              <w:rPr>
                <w:rFonts w:cs="Calibri"/>
                <w:szCs w:val="18"/>
              </w:rPr>
              <w:t xml:space="preserve"> foto </w:t>
            </w:r>
            <w:r w:rsidR="00DF7F0A" w:rsidRPr="00164B66">
              <w:rPr>
                <w:rFonts w:cs="Calibri"/>
                <w:szCs w:val="18"/>
              </w:rPr>
              <w:t>;)</w:t>
            </w:r>
          </w:p>
          <w:p w:rsidR="00DF7F0A" w:rsidRPr="00164B66" w:rsidRDefault="00F93E9E" w:rsidP="007F5872">
            <w:pPr>
              <w:tabs>
                <w:tab w:val="left" w:pos="426"/>
                <w:tab w:val="left" w:pos="851"/>
              </w:tabs>
              <w:spacing w:line="260" w:lineRule="exact"/>
              <w:rPr>
                <w:rFonts w:cs="Calibri"/>
                <w:szCs w:val="18"/>
              </w:rPr>
            </w:pPr>
            <w:r w:rsidRPr="00164B66">
              <w:rPr>
                <w:rFonts w:cs="Calibri"/>
                <w:szCs w:val="18"/>
              </w:rPr>
              <w:t>N</w:t>
            </w:r>
            <w:r w:rsidR="00F438B6" w:rsidRPr="00164B66">
              <w:rPr>
                <w:rFonts w:cs="Calibri"/>
                <w:szCs w:val="18"/>
              </w:rPr>
              <w:t>ë</w:t>
            </w:r>
            <w:r w:rsidRPr="00164B66">
              <w:rPr>
                <w:rFonts w:cs="Calibri"/>
                <w:szCs w:val="18"/>
              </w:rPr>
              <w:t xml:space="preserve"> bot</w:t>
            </w:r>
            <w:r w:rsidR="00F438B6" w:rsidRPr="00164B66">
              <w:rPr>
                <w:rFonts w:cs="Calibri"/>
                <w:szCs w:val="18"/>
              </w:rPr>
              <w:t>ë</w:t>
            </w:r>
            <w:r w:rsidRPr="00164B66">
              <w:rPr>
                <w:rFonts w:cs="Calibri"/>
                <w:szCs w:val="18"/>
              </w:rPr>
              <w:t>n e Kriminalistik</w:t>
            </w:r>
            <w:r w:rsidR="00F438B6" w:rsidRPr="00164B66">
              <w:rPr>
                <w:rFonts w:cs="Calibri"/>
                <w:szCs w:val="18"/>
              </w:rPr>
              <w:t>ë</w:t>
            </w:r>
            <w:r w:rsidRPr="00164B66">
              <w:rPr>
                <w:rFonts w:cs="Calibri"/>
                <w:szCs w:val="18"/>
              </w:rPr>
              <w:t>s Dixhitale ju mund t</w:t>
            </w:r>
            <w:r w:rsidR="00F438B6" w:rsidRPr="00164B66">
              <w:rPr>
                <w:rFonts w:cs="Calibri"/>
                <w:szCs w:val="18"/>
              </w:rPr>
              <w:t>ë</w:t>
            </w:r>
            <w:r w:rsidRPr="00164B66">
              <w:rPr>
                <w:rFonts w:cs="Calibri"/>
                <w:szCs w:val="18"/>
              </w:rPr>
              <w:t xml:space="preserve"> keni gjithashtu t</w:t>
            </w:r>
            <w:r w:rsidR="00F438B6" w:rsidRPr="00164B66">
              <w:rPr>
                <w:rFonts w:cs="Calibri"/>
                <w:szCs w:val="18"/>
              </w:rPr>
              <w:t>ë</w:t>
            </w:r>
            <w:r w:rsidRPr="00164B66">
              <w:rPr>
                <w:rFonts w:cs="Calibri"/>
                <w:szCs w:val="18"/>
              </w:rPr>
              <w:t xml:space="preserve"> nj</w:t>
            </w:r>
            <w:r w:rsidR="00F438B6" w:rsidRPr="00164B66">
              <w:rPr>
                <w:rFonts w:cs="Calibri"/>
                <w:szCs w:val="18"/>
              </w:rPr>
              <w:t>ë</w:t>
            </w:r>
            <w:r w:rsidRPr="00164B66">
              <w:rPr>
                <w:rFonts w:cs="Calibri"/>
                <w:szCs w:val="18"/>
              </w:rPr>
              <w:t>jt</w:t>
            </w:r>
            <w:r w:rsidR="00F438B6" w:rsidRPr="00164B66">
              <w:rPr>
                <w:rFonts w:cs="Calibri"/>
                <w:szCs w:val="18"/>
              </w:rPr>
              <w:t>ë</w:t>
            </w:r>
            <w:r w:rsidRPr="00164B66">
              <w:rPr>
                <w:rFonts w:cs="Calibri"/>
                <w:szCs w:val="18"/>
              </w:rPr>
              <w:t>n sken</w:t>
            </w:r>
            <w:r w:rsidR="00F438B6" w:rsidRPr="00164B66">
              <w:rPr>
                <w:rFonts w:cs="Calibri"/>
                <w:szCs w:val="18"/>
              </w:rPr>
              <w:t>ë</w:t>
            </w:r>
            <w:r w:rsidRPr="00164B66">
              <w:rPr>
                <w:rFonts w:cs="Calibri"/>
                <w:szCs w:val="18"/>
              </w:rPr>
              <w:t xml:space="preserve"> krimi. Pra, hetuesit duhet t</w:t>
            </w:r>
            <w:r w:rsidR="00F438B6" w:rsidRPr="00164B66">
              <w:rPr>
                <w:rFonts w:cs="Calibri"/>
                <w:szCs w:val="18"/>
              </w:rPr>
              <w:t>ë</w:t>
            </w:r>
            <w:r w:rsidRPr="00164B66">
              <w:rPr>
                <w:rFonts w:cs="Calibri"/>
                <w:szCs w:val="18"/>
              </w:rPr>
              <w:t xml:space="preserve"> sigurojn</w:t>
            </w:r>
            <w:r w:rsidR="00F438B6" w:rsidRPr="00164B66">
              <w:rPr>
                <w:rFonts w:cs="Calibri"/>
                <w:szCs w:val="18"/>
              </w:rPr>
              <w:t>ë</w:t>
            </w:r>
            <w:r w:rsidRPr="00164B66">
              <w:rPr>
                <w:rFonts w:cs="Calibri"/>
                <w:szCs w:val="18"/>
              </w:rPr>
              <w:t xml:space="preserve"> sken</w:t>
            </w:r>
            <w:r w:rsidR="00F438B6" w:rsidRPr="00164B66">
              <w:rPr>
                <w:rFonts w:cs="Calibri"/>
                <w:szCs w:val="18"/>
              </w:rPr>
              <w:t>ë</w:t>
            </w:r>
            <w:r w:rsidRPr="00164B66">
              <w:rPr>
                <w:rFonts w:cs="Calibri"/>
                <w:szCs w:val="18"/>
              </w:rPr>
              <w:t>n n</w:t>
            </w:r>
            <w:r w:rsidR="00F438B6" w:rsidRPr="00164B66">
              <w:rPr>
                <w:rFonts w:cs="Calibri"/>
                <w:szCs w:val="18"/>
              </w:rPr>
              <w:t>ë</w:t>
            </w:r>
            <w:r w:rsidRPr="00164B66">
              <w:rPr>
                <w:rFonts w:cs="Calibri"/>
                <w:szCs w:val="18"/>
              </w:rPr>
              <w:t xml:space="preserve"> t</w:t>
            </w:r>
            <w:r w:rsidR="00F438B6" w:rsidRPr="00164B66">
              <w:rPr>
                <w:rFonts w:cs="Calibri"/>
                <w:szCs w:val="18"/>
              </w:rPr>
              <w:t>ë</w:t>
            </w:r>
            <w:r w:rsidRPr="00164B66">
              <w:rPr>
                <w:rFonts w:cs="Calibri"/>
                <w:szCs w:val="18"/>
              </w:rPr>
              <w:t xml:space="preserve"> nj</w:t>
            </w:r>
            <w:r w:rsidR="00F438B6" w:rsidRPr="00164B66">
              <w:rPr>
                <w:rFonts w:cs="Calibri"/>
                <w:szCs w:val="18"/>
              </w:rPr>
              <w:t>ë</w:t>
            </w:r>
            <w:r w:rsidRPr="00164B66">
              <w:rPr>
                <w:rFonts w:cs="Calibri"/>
                <w:szCs w:val="18"/>
              </w:rPr>
              <w:t>jt</w:t>
            </w:r>
            <w:r w:rsidR="00F438B6" w:rsidRPr="00164B66">
              <w:rPr>
                <w:rFonts w:cs="Calibri"/>
                <w:szCs w:val="18"/>
              </w:rPr>
              <w:t>ë</w:t>
            </w:r>
            <w:r w:rsidRPr="00164B66">
              <w:rPr>
                <w:rFonts w:cs="Calibri"/>
                <w:szCs w:val="18"/>
              </w:rPr>
              <w:t>n m</w:t>
            </w:r>
            <w:r w:rsidR="00F438B6" w:rsidRPr="00164B66">
              <w:rPr>
                <w:rFonts w:cs="Calibri"/>
                <w:szCs w:val="18"/>
              </w:rPr>
              <w:t>ë</w:t>
            </w:r>
            <w:r w:rsidRPr="00164B66">
              <w:rPr>
                <w:rFonts w:cs="Calibri"/>
                <w:szCs w:val="18"/>
              </w:rPr>
              <w:t>nyr</w:t>
            </w:r>
            <w:r w:rsidR="00F438B6" w:rsidRPr="00164B66">
              <w:rPr>
                <w:rFonts w:cs="Calibri"/>
                <w:szCs w:val="18"/>
              </w:rPr>
              <w:t>ë</w:t>
            </w:r>
            <w:r w:rsidRPr="00164B66">
              <w:rPr>
                <w:rFonts w:cs="Calibri"/>
                <w:szCs w:val="18"/>
              </w:rPr>
              <w:t xml:space="preserve"> q</w:t>
            </w:r>
            <w:r w:rsidR="00F438B6" w:rsidRPr="00164B66">
              <w:rPr>
                <w:rFonts w:cs="Calibri"/>
                <w:szCs w:val="18"/>
              </w:rPr>
              <w:t>ë</w:t>
            </w:r>
            <w:r w:rsidRPr="00164B66">
              <w:rPr>
                <w:rFonts w:cs="Calibri"/>
                <w:szCs w:val="18"/>
              </w:rPr>
              <w:t xml:space="preserve"> do ta siguronin n</w:t>
            </w:r>
            <w:r w:rsidR="00F438B6" w:rsidRPr="00164B66">
              <w:rPr>
                <w:rFonts w:cs="Calibri"/>
                <w:szCs w:val="18"/>
              </w:rPr>
              <w:t>ë</w:t>
            </w:r>
            <w:r w:rsidRPr="00164B66">
              <w:rPr>
                <w:rFonts w:cs="Calibri"/>
                <w:szCs w:val="18"/>
              </w:rPr>
              <w:t xml:space="preserve"> kriminalistik</w:t>
            </w:r>
            <w:r w:rsidR="00F438B6" w:rsidRPr="00164B66">
              <w:rPr>
                <w:rFonts w:cs="Calibri"/>
                <w:szCs w:val="18"/>
              </w:rPr>
              <w:t>ë</w:t>
            </w:r>
            <w:r w:rsidRPr="00164B66">
              <w:rPr>
                <w:rFonts w:cs="Calibri"/>
                <w:szCs w:val="18"/>
              </w:rPr>
              <w:t>n tradicionale</w:t>
            </w:r>
            <w:r w:rsidR="00DF7F0A" w:rsidRPr="00164B66">
              <w:rPr>
                <w:rFonts w:cs="Calibri"/>
                <w:szCs w:val="18"/>
              </w:rPr>
              <w:t xml:space="preserve">. </w:t>
            </w:r>
            <w:r w:rsidRPr="00164B66">
              <w:rPr>
                <w:rFonts w:cs="Calibri"/>
                <w:szCs w:val="18"/>
              </w:rPr>
              <w:t>Por n</w:t>
            </w:r>
            <w:r w:rsidR="00F438B6" w:rsidRPr="00164B66">
              <w:rPr>
                <w:rFonts w:cs="Calibri"/>
                <w:szCs w:val="18"/>
              </w:rPr>
              <w:t>ë</w:t>
            </w:r>
            <w:r w:rsidRPr="00164B66">
              <w:rPr>
                <w:rFonts w:cs="Calibri"/>
                <w:szCs w:val="18"/>
              </w:rPr>
              <w:t xml:space="preserve"> bot</w:t>
            </w:r>
            <w:r w:rsidR="00F438B6" w:rsidRPr="00164B66">
              <w:rPr>
                <w:rFonts w:cs="Calibri"/>
                <w:szCs w:val="18"/>
              </w:rPr>
              <w:t>ë</w:t>
            </w:r>
            <w:r w:rsidRPr="00164B66">
              <w:rPr>
                <w:rFonts w:cs="Calibri"/>
                <w:szCs w:val="18"/>
              </w:rPr>
              <w:t>n e Kriminalistik</w:t>
            </w:r>
            <w:r w:rsidR="00F438B6" w:rsidRPr="00164B66">
              <w:rPr>
                <w:rFonts w:cs="Calibri"/>
                <w:szCs w:val="18"/>
              </w:rPr>
              <w:t>ë</w:t>
            </w:r>
            <w:r w:rsidRPr="00164B66">
              <w:rPr>
                <w:rFonts w:cs="Calibri"/>
                <w:szCs w:val="18"/>
              </w:rPr>
              <w:t>s Dixhitale kemi gjithashtu edhe nj</w:t>
            </w:r>
            <w:r w:rsidR="00F438B6" w:rsidRPr="00164B66">
              <w:rPr>
                <w:rFonts w:cs="Calibri"/>
                <w:szCs w:val="18"/>
              </w:rPr>
              <w:t>ë</w:t>
            </w:r>
            <w:r w:rsidRPr="00164B66">
              <w:rPr>
                <w:rFonts w:cs="Calibri"/>
                <w:szCs w:val="18"/>
              </w:rPr>
              <w:t xml:space="preserve"> sken</w:t>
            </w:r>
            <w:r w:rsidR="00F438B6" w:rsidRPr="00164B66">
              <w:rPr>
                <w:rFonts w:cs="Calibri"/>
                <w:szCs w:val="18"/>
              </w:rPr>
              <w:t>ë</w:t>
            </w:r>
            <w:r w:rsidRPr="00164B66">
              <w:rPr>
                <w:rFonts w:cs="Calibri"/>
                <w:szCs w:val="18"/>
              </w:rPr>
              <w:t xml:space="preserve"> t</w:t>
            </w:r>
            <w:r w:rsidR="00F438B6" w:rsidRPr="00164B66">
              <w:rPr>
                <w:rFonts w:cs="Calibri"/>
                <w:szCs w:val="18"/>
              </w:rPr>
              <w:t>ë</w:t>
            </w:r>
            <w:r w:rsidRPr="00164B66">
              <w:rPr>
                <w:rFonts w:cs="Calibri"/>
                <w:szCs w:val="18"/>
              </w:rPr>
              <w:t xml:space="preserve"> dyt</w:t>
            </w:r>
            <w:r w:rsidR="00F438B6" w:rsidRPr="00164B66">
              <w:rPr>
                <w:rFonts w:cs="Calibri"/>
                <w:szCs w:val="18"/>
              </w:rPr>
              <w:t>ë</w:t>
            </w:r>
            <w:r w:rsidRPr="00164B66">
              <w:rPr>
                <w:rFonts w:cs="Calibri"/>
                <w:szCs w:val="18"/>
              </w:rPr>
              <w:t xml:space="preserve"> krimi</w:t>
            </w:r>
            <w:r w:rsidR="00665D3D" w:rsidRPr="00164B66">
              <w:rPr>
                <w:rFonts w:cs="Calibri"/>
                <w:szCs w:val="18"/>
              </w:rPr>
              <w:t xml:space="preserve"> [kli</w:t>
            </w:r>
            <w:r w:rsidR="00DF7F0A" w:rsidRPr="00164B66">
              <w:rPr>
                <w:rFonts w:cs="Calibri"/>
                <w:szCs w:val="18"/>
              </w:rPr>
              <w:t xml:space="preserve">k]. </w:t>
            </w:r>
            <w:r w:rsidRPr="00164B66">
              <w:rPr>
                <w:rFonts w:cs="Calibri"/>
                <w:szCs w:val="18"/>
              </w:rPr>
              <w:t>P</w:t>
            </w:r>
            <w:r w:rsidR="00F438B6" w:rsidRPr="00164B66">
              <w:rPr>
                <w:rFonts w:cs="Calibri"/>
                <w:szCs w:val="18"/>
              </w:rPr>
              <w:t>ë</w:t>
            </w:r>
            <w:r w:rsidRPr="00164B66">
              <w:rPr>
                <w:rFonts w:cs="Calibri"/>
                <w:szCs w:val="18"/>
              </w:rPr>
              <w:t>r kryerjen e nj</w:t>
            </w:r>
            <w:r w:rsidR="00F438B6" w:rsidRPr="00164B66">
              <w:rPr>
                <w:rFonts w:cs="Calibri"/>
                <w:szCs w:val="18"/>
              </w:rPr>
              <w:t>ë</w:t>
            </w:r>
            <w:r w:rsidRPr="00164B66">
              <w:rPr>
                <w:rFonts w:cs="Calibri"/>
                <w:szCs w:val="18"/>
              </w:rPr>
              <w:t xml:space="preserve"> vepre penale mund t</w:t>
            </w:r>
            <w:r w:rsidR="00F438B6" w:rsidRPr="00164B66">
              <w:rPr>
                <w:rFonts w:cs="Calibri"/>
                <w:szCs w:val="18"/>
              </w:rPr>
              <w:t>ë</w:t>
            </w:r>
            <w:r w:rsidRPr="00164B66">
              <w:rPr>
                <w:rFonts w:cs="Calibri"/>
                <w:szCs w:val="18"/>
              </w:rPr>
              <w:t xml:space="preserve"> jet</w:t>
            </w:r>
            <w:r w:rsidR="00F438B6" w:rsidRPr="00164B66">
              <w:rPr>
                <w:rFonts w:cs="Calibri"/>
                <w:szCs w:val="18"/>
              </w:rPr>
              <w:t>ë</w:t>
            </w:r>
            <w:r w:rsidRPr="00164B66">
              <w:rPr>
                <w:rFonts w:cs="Calibri"/>
                <w:szCs w:val="18"/>
              </w:rPr>
              <w:t xml:space="preserve"> p</w:t>
            </w:r>
            <w:r w:rsidR="00F438B6" w:rsidRPr="00164B66">
              <w:rPr>
                <w:rFonts w:cs="Calibri"/>
                <w:szCs w:val="18"/>
              </w:rPr>
              <w:t>ë</w:t>
            </w:r>
            <w:r w:rsidRPr="00164B66">
              <w:rPr>
                <w:rFonts w:cs="Calibri"/>
                <w:szCs w:val="18"/>
              </w:rPr>
              <w:t>rdorur nj</w:t>
            </w:r>
            <w:r w:rsidR="00F438B6" w:rsidRPr="00164B66">
              <w:rPr>
                <w:rFonts w:cs="Calibri"/>
                <w:szCs w:val="18"/>
              </w:rPr>
              <w:t>ë</w:t>
            </w:r>
            <w:r w:rsidRPr="00164B66">
              <w:rPr>
                <w:rFonts w:cs="Calibri"/>
                <w:szCs w:val="18"/>
              </w:rPr>
              <w:t xml:space="preserve"> sistem kompjuterik. Kjo e b</w:t>
            </w:r>
            <w:r w:rsidR="00F438B6" w:rsidRPr="00164B66">
              <w:rPr>
                <w:rFonts w:cs="Calibri"/>
                <w:szCs w:val="18"/>
              </w:rPr>
              <w:t>ë</w:t>
            </w:r>
            <w:r w:rsidRPr="00164B66">
              <w:rPr>
                <w:rFonts w:cs="Calibri"/>
                <w:szCs w:val="18"/>
              </w:rPr>
              <w:t>n at</w:t>
            </w:r>
            <w:r w:rsidR="00F438B6" w:rsidRPr="00164B66">
              <w:rPr>
                <w:rFonts w:cs="Calibri"/>
                <w:szCs w:val="18"/>
              </w:rPr>
              <w:t>ë</w:t>
            </w:r>
            <w:r w:rsidRPr="00164B66">
              <w:rPr>
                <w:rFonts w:cs="Calibri"/>
                <w:szCs w:val="18"/>
              </w:rPr>
              <w:t xml:space="preserve"> nj</w:t>
            </w:r>
            <w:r w:rsidR="00F438B6" w:rsidRPr="00164B66">
              <w:rPr>
                <w:rFonts w:cs="Calibri"/>
                <w:szCs w:val="18"/>
              </w:rPr>
              <w:t>ë</w:t>
            </w:r>
            <w:r w:rsidRPr="00164B66">
              <w:rPr>
                <w:rFonts w:cs="Calibri"/>
                <w:szCs w:val="18"/>
              </w:rPr>
              <w:t xml:space="preserve"> prov</w:t>
            </w:r>
            <w:r w:rsidR="00F438B6" w:rsidRPr="00164B66">
              <w:rPr>
                <w:rFonts w:cs="Calibri"/>
                <w:szCs w:val="18"/>
              </w:rPr>
              <w:t>ë</w:t>
            </w:r>
            <w:r w:rsidRPr="00164B66">
              <w:rPr>
                <w:rFonts w:cs="Calibri"/>
                <w:szCs w:val="18"/>
              </w:rPr>
              <w:t xml:space="preserve"> t</w:t>
            </w:r>
            <w:r w:rsidR="00F438B6" w:rsidRPr="00164B66">
              <w:rPr>
                <w:rFonts w:cs="Calibri"/>
                <w:szCs w:val="18"/>
              </w:rPr>
              <w:t>ë</w:t>
            </w:r>
            <w:r w:rsidRPr="00164B66">
              <w:rPr>
                <w:rFonts w:cs="Calibri"/>
                <w:szCs w:val="18"/>
              </w:rPr>
              <w:t xml:space="preserve"> vlefshme p</w:t>
            </w:r>
            <w:r w:rsidR="00F438B6" w:rsidRPr="00164B66">
              <w:rPr>
                <w:rFonts w:cs="Calibri"/>
                <w:szCs w:val="18"/>
              </w:rPr>
              <w:t>ë</w:t>
            </w:r>
            <w:r w:rsidRPr="00164B66">
              <w:rPr>
                <w:rFonts w:cs="Calibri"/>
                <w:szCs w:val="18"/>
              </w:rPr>
              <w:t>r ç</w:t>
            </w:r>
            <w:r w:rsidR="00F438B6" w:rsidRPr="00164B66">
              <w:rPr>
                <w:rFonts w:cs="Calibri"/>
                <w:szCs w:val="18"/>
              </w:rPr>
              <w:t>ë</w:t>
            </w:r>
            <w:r w:rsidRPr="00164B66">
              <w:rPr>
                <w:rFonts w:cs="Calibri"/>
                <w:szCs w:val="18"/>
              </w:rPr>
              <w:t>shtjen ton</w:t>
            </w:r>
            <w:r w:rsidR="00F438B6" w:rsidRPr="00164B66">
              <w:rPr>
                <w:rFonts w:cs="Calibri"/>
                <w:szCs w:val="18"/>
              </w:rPr>
              <w:t>ë</w:t>
            </w:r>
            <w:r w:rsidRPr="00164B66">
              <w:rPr>
                <w:rFonts w:cs="Calibri"/>
                <w:szCs w:val="18"/>
              </w:rPr>
              <w:t>. Por edhe sikur vet</w:t>
            </w:r>
            <w:r w:rsidR="00F438B6" w:rsidRPr="00164B66">
              <w:rPr>
                <w:rFonts w:cs="Calibri"/>
                <w:szCs w:val="18"/>
              </w:rPr>
              <w:t>ë</w:t>
            </w:r>
            <w:r w:rsidRPr="00164B66">
              <w:rPr>
                <w:rFonts w:cs="Calibri"/>
                <w:szCs w:val="18"/>
              </w:rPr>
              <w:t xml:space="preserve"> kompjuteri t</w:t>
            </w:r>
            <w:r w:rsidR="00F438B6" w:rsidRPr="00164B66">
              <w:rPr>
                <w:rFonts w:cs="Calibri"/>
                <w:szCs w:val="18"/>
              </w:rPr>
              <w:t>ë</w:t>
            </w:r>
            <w:r w:rsidRPr="00164B66">
              <w:rPr>
                <w:rFonts w:cs="Calibri"/>
                <w:szCs w:val="18"/>
              </w:rPr>
              <w:t xml:space="preserve"> mos ishte p</w:t>
            </w:r>
            <w:r w:rsidR="00F438B6" w:rsidRPr="00164B66">
              <w:rPr>
                <w:rFonts w:cs="Calibri"/>
                <w:szCs w:val="18"/>
              </w:rPr>
              <w:t>ë</w:t>
            </w:r>
            <w:r w:rsidRPr="00164B66">
              <w:rPr>
                <w:rFonts w:cs="Calibri"/>
                <w:szCs w:val="18"/>
              </w:rPr>
              <w:t>rdorur p</w:t>
            </w:r>
            <w:r w:rsidR="00F438B6" w:rsidRPr="00164B66">
              <w:rPr>
                <w:rFonts w:cs="Calibri"/>
                <w:szCs w:val="18"/>
              </w:rPr>
              <w:t>ë</w:t>
            </w:r>
            <w:r w:rsidRPr="00164B66">
              <w:rPr>
                <w:rFonts w:cs="Calibri"/>
                <w:szCs w:val="18"/>
              </w:rPr>
              <w:t>r kryerjen e vepr</w:t>
            </w:r>
            <w:r w:rsidR="00F438B6" w:rsidRPr="00164B66">
              <w:rPr>
                <w:rFonts w:cs="Calibri"/>
                <w:szCs w:val="18"/>
              </w:rPr>
              <w:t>ë</w:t>
            </w:r>
            <w:r w:rsidRPr="00164B66">
              <w:rPr>
                <w:rFonts w:cs="Calibri"/>
                <w:szCs w:val="18"/>
              </w:rPr>
              <w:t>s, ai prap</w:t>
            </w:r>
            <w:r w:rsidR="00F438B6" w:rsidRPr="00164B66">
              <w:rPr>
                <w:rFonts w:cs="Calibri"/>
                <w:szCs w:val="18"/>
              </w:rPr>
              <w:t>ë</w:t>
            </w:r>
            <w:r w:rsidRPr="00164B66">
              <w:rPr>
                <w:rFonts w:cs="Calibri"/>
                <w:szCs w:val="18"/>
              </w:rPr>
              <w:t>seprap</w:t>
            </w:r>
            <w:r w:rsidR="00F438B6" w:rsidRPr="00164B66">
              <w:rPr>
                <w:rFonts w:cs="Calibri"/>
                <w:szCs w:val="18"/>
              </w:rPr>
              <w:t>ë</w:t>
            </w:r>
            <w:r w:rsidRPr="00164B66">
              <w:rPr>
                <w:rFonts w:cs="Calibri"/>
                <w:szCs w:val="18"/>
              </w:rPr>
              <w:t xml:space="preserve"> mund t</w:t>
            </w:r>
            <w:r w:rsidR="00F438B6" w:rsidRPr="00164B66">
              <w:rPr>
                <w:rFonts w:cs="Calibri"/>
                <w:szCs w:val="18"/>
              </w:rPr>
              <w:t>ë</w:t>
            </w:r>
            <w:r w:rsidRPr="00164B66">
              <w:rPr>
                <w:rFonts w:cs="Calibri"/>
                <w:szCs w:val="18"/>
              </w:rPr>
              <w:t xml:space="preserve"> p</w:t>
            </w:r>
            <w:r w:rsidR="00F438B6" w:rsidRPr="00164B66">
              <w:rPr>
                <w:rFonts w:cs="Calibri"/>
                <w:szCs w:val="18"/>
              </w:rPr>
              <w:t>ë</w:t>
            </w:r>
            <w:r w:rsidRPr="00164B66">
              <w:rPr>
                <w:rFonts w:cs="Calibri"/>
                <w:szCs w:val="18"/>
              </w:rPr>
              <w:t>rmbaj</w:t>
            </w:r>
            <w:r w:rsidR="00F438B6" w:rsidRPr="00164B66">
              <w:rPr>
                <w:rFonts w:cs="Calibri"/>
                <w:szCs w:val="18"/>
              </w:rPr>
              <w:t>ë</w:t>
            </w:r>
            <w:r w:rsidRPr="00164B66">
              <w:rPr>
                <w:rFonts w:cs="Calibri"/>
                <w:szCs w:val="18"/>
              </w:rPr>
              <w:t xml:space="preserve"> t</w:t>
            </w:r>
            <w:r w:rsidR="00F438B6" w:rsidRPr="00164B66">
              <w:rPr>
                <w:rFonts w:cs="Calibri"/>
                <w:szCs w:val="18"/>
              </w:rPr>
              <w:t>ë</w:t>
            </w:r>
            <w:r w:rsidRPr="00164B66">
              <w:rPr>
                <w:rFonts w:cs="Calibri"/>
                <w:szCs w:val="18"/>
              </w:rPr>
              <w:t xml:space="preserve"> dh</w:t>
            </w:r>
            <w:r w:rsidR="00F438B6" w:rsidRPr="00164B66">
              <w:rPr>
                <w:rFonts w:cs="Calibri"/>
                <w:szCs w:val="18"/>
              </w:rPr>
              <w:t>ë</w:t>
            </w:r>
            <w:r w:rsidRPr="00164B66">
              <w:rPr>
                <w:rFonts w:cs="Calibri"/>
                <w:szCs w:val="18"/>
              </w:rPr>
              <w:t>na t</w:t>
            </w:r>
            <w:r w:rsidR="00F438B6" w:rsidRPr="00164B66">
              <w:rPr>
                <w:rFonts w:cs="Calibri"/>
                <w:szCs w:val="18"/>
              </w:rPr>
              <w:t>ë</w:t>
            </w:r>
            <w:r w:rsidRPr="00164B66">
              <w:rPr>
                <w:rFonts w:cs="Calibri"/>
                <w:szCs w:val="18"/>
              </w:rPr>
              <w:t xml:space="preserve"> r</w:t>
            </w:r>
            <w:r w:rsidR="00F438B6" w:rsidRPr="00164B66">
              <w:rPr>
                <w:rFonts w:cs="Calibri"/>
                <w:szCs w:val="18"/>
              </w:rPr>
              <w:t>ë</w:t>
            </w:r>
            <w:r w:rsidRPr="00164B66">
              <w:rPr>
                <w:rFonts w:cs="Calibri"/>
                <w:szCs w:val="18"/>
              </w:rPr>
              <w:t>nd</w:t>
            </w:r>
            <w:r w:rsidR="00F438B6" w:rsidRPr="00164B66">
              <w:rPr>
                <w:rFonts w:cs="Calibri"/>
                <w:szCs w:val="18"/>
              </w:rPr>
              <w:t>ë</w:t>
            </w:r>
            <w:r w:rsidRPr="00164B66">
              <w:rPr>
                <w:rFonts w:cs="Calibri"/>
                <w:szCs w:val="18"/>
              </w:rPr>
              <w:t>sishme n</w:t>
            </w:r>
            <w:r w:rsidR="00F438B6" w:rsidRPr="00164B66">
              <w:rPr>
                <w:rFonts w:cs="Calibri"/>
                <w:szCs w:val="18"/>
              </w:rPr>
              <w:t>ë</w:t>
            </w:r>
            <w:r w:rsidRPr="00164B66">
              <w:rPr>
                <w:rFonts w:cs="Calibri"/>
                <w:szCs w:val="18"/>
              </w:rPr>
              <w:t xml:space="preserve"> lidhje me t</w:t>
            </w:r>
            <w:r w:rsidR="00F438B6" w:rsidRPr="00164B66">
              <w:rPr>
                <w:rFonts w:cs="Calibri"/>
                <w:szCs w:val="18"/>
              </w:rPr>
              <w:t>ë</w:t>
            </w:r>
            <w:r w:rsidRPr="00164B66">
              <w:rPr>
                <w:rFonts w:cs="Calibri"/>
                <w:szCs w:val="18"/>
              </w:rPr>
              <w:t>, faz</w:t>
            </w:r>
            <w:r w:rsidR="00F438B6" w:rsidRPr="00164B66">
              <w:rPr>
                <w:rFonts w:cs="Calibri"/>
                <w:szCs w:val="18"/>
              </w:rPr>
              <w:t>ë</w:t>
            </w:r>
            <w:r w:rsidRPr="00164B66">
              <w:rPr>
                <w:rFonts w:cs="Calibri"/>
                <w:szCs w:val="18"/>
              </w:rPr>
              <w:t>n p</w:t>
            </w:r>
            <w:r w:rsidR="00F438B6" w:rsidRPr="00164B66">
              <w:rPr>
                <w:rFonts w:cs="Calibri"/>
                <w:szCs w:val="18"/>
              </w:rPr>
              <w:t>ë</w:t>
            </w:r>
            <w:r w:rsidRPr="00164B66">
              <w:rPr>
                <w:rFonts w:cs="Calibri"/>
                <w:szCs w:val="18"/>
              </w:rPr>
              <w:t>rgatitore t</w:t>
            </w:r>
            <w:r w:rsidR="00F438B6" w:rsidRPr="00164B66">
              <w:rPr>
                <w:rFonts w:cs="Calibri"/>
                <w:szCs w:val="18"/>
              </w:rPr>
              <w:t>ë</w:t>
            </w:r>
            <w:r w:rsidRPr="00164B66">
              <w:rPr>
                <w:rFonts w:cs="Calibri"/>
                <w:szCs w:val="18"/>
              </w:rPr>
              <w:t xml:space="preserve"> vepr</w:t>
            </w:r>
            <w:r w:rsidR="00F438B6" w:rsidRPr="00164B66">
              <w:rPr>
                <w:rFonts w:cs="Calibri"/>
                <w:szCs w:val="18"/>
              </w:rPr>
              <w:t>ë</w:t>
            </w:r>
            <w:r w:rsidRPr="00164B66">
              <w:rPr>
                <w:rFonts w:cs="Calibri"/>
                <w:szCs w:val="18"/>
              </w:rPr>
              <w:t>s, faqet e llogaris</w:t>
            </w:r>
            <w:r w:rsidR="00F438B6" w:rsidRPr="00164B66">
              <w:rPr>
                <w:rFonts w:cs="Calibri"/>
                <w:szCs w:val="18"/>
              </w:rPr>
              <w:t>ë</w:t>
            </w:r>
            <w:r w:rsidRPr="00164B66">
              <w:rPr>
                <w:rFonts w:cs="Calibri"/>
                <w:szCs w:val="18"/>
              </w:rPr>
              <w:t xml:space="preserve"> s</w:t>
            </w:r>
            <w:r w:rsidR="00F438B6" w:rsidRPr="00164B66">
              <w:rPr>
                <w:rFonts w:cs="Calibri"/>
                <w:szCs w:val="18"/>
              </w:rPr>
              <w:t>ë</w:t>
            </w:r>
            <w:r w:rsidRPr="00164B66">
              <w:rPr>
                <w:rFonts w:cs="Calibri"/>
                <w:szCs w:val="18"/>
              </w:rPr>
              <w:t xml:space="preserve"> dokumentuar, lidhjet n</w:t>
            </w:r>
            <w:r w:rsidR="00F438B6" w:rsidRPr="00164B66">
              <w:rPr>
                <w:rFonts w:cs="Calibri"/>
                <w:szCs w:val="18"/>
              </w:rPr>
              <w:t>ë</w:t>
            </w:r>
            <w:r w:rsidRPr="00164B66">
              <w:rPr>
                <w:rFonts w:cs="Calibri"/>
                <w:szCs w:val="18"/>
              </w:rPr>
              <w:t xml:space="preserve"> </w:t>
            </w:r>
            <w:r w:rsidR="00774AC7" w:rsidRPr="00164B66">
              <w:rPr>
                <w:rFonts w:cs="Calibri"/>
                <w:szCs w:val="18"/>
              </w:rPr>
              <w:t>Chat</w:t>
            </w:r>
            <w:r w:rsidRPr="00164B66">
              <w:rPr>
                <w:rFonts w:cs="Calibri"/>
                <w:szCs w:val="18"/>
              </w:rPr>
              <w:t xml:space="preserve"> nd</w:t>
            </w:r>
            <w:r w:rsidR="00F438B6" w:rsidRPr="00164B66">
              <w:rPr>
                <w:rFonts w:cs="Calibri"/>
                <w:szCs w:val="18"/>
              </w:rPr>
              <w:t>ë</w:t>
            </w:r>
            <w:r w:rsidRPr="00164B66">
              <w:rPr>
                <w:rFonts w:cs="Calibri"/>
                <w:szCs w:val="18"/>
              </w:rPr>
              <w:t>rmjet viktim</w:t>
            </w:r>
            <w:r w:rsidR="00F438B6" w:rsidRPr="00164B66">
              <w:rPr>
                <w:rFonts w:cs="Calibri"/>
                <w:szCs w:val="18"/>
              </w:rPr>
              <w:t>ë</w:t>
            </w:r>
            <w:r w:rsidRPr="00164B66">
              <w:rPr>
                <w:rFonts w:cs="Calibri"/>
                <w:szCs w:val="18"/>
              </w:rPr>
              <w:t>s dhe t</w:t>
            </w:r>
            <w:r w:rsidR="00F438B6" w:rsidRPr="00164B66">
              <w:rPr>
                <w:rFonts w:cs="Calibri"/>
                <w:szCs w:val="18"/>
              </w:rPr>
              <w:t>ë</w:t>
            </w:r>
            <w:r w:rsidRPr="00164B66">
              <w:rPr>
                <w:rFonts w:cs="Calibri"/>
                <w:szCs w:val="18"/>
              </w:rPr>
              <w:t xml:space="preserve"> dyshuarit ose rrethana t</w:t>
            </w:r>
            <w:r w:rsidR="00F438B6" w:rsidRPr="00164B66">
              <w:rPr>
                <w:rFonts w:cs="Calibri"/>
                <w:szCs w:val="18"/>
              </w:rPr>
              <w:t>ë</w:t>
            </w:r>
            <w:r w:rsidRPr="00164B66">
              <w:rPr>
                <w:rFonts w:cs="Calibri"/>
                <w:szCs w:val="18"/>
              </w:rPr>
              <w:t xml:space="preserve"> tjera q</w:t>
            </w:r>
            <w:r w:rsidR="00F438B6" w:rsidRPr="00164B66">
              <w:rPr>
                <w:rFonts w:cs="Calibri"/>
                <w:szCs w:val="18"/>
              </w:rPr>
              <w:t>ë</w:t>
            </w:r>
            <w:r w:rsidRPr="00164B66">
              <w:rPr>
                <w:rFonts w:cs="Calibri"/>
                <w:szCs w:val="18"/>
              </w:rPr>
              <w:t xml:space="preserve"> kan</w:t>
            </w:r>
            <w:r w:rsidR="00F438B6" w:rsidRPr="00164B66">
              <w:rPr>
                <w:rFonts w:cs="Calibri"/>
                <w:szCs w:val="18"/>
              </w:rPr>
              <w:t>ë</w:t>
            </w:r>
            <w:r w:rsidRPr="00164B66">
              <w:rPr>
                <w:rFonts w:cs="Calibri"/>
                <w:szCs w:val="18"/>
              </w:rPr>
              <w:t xml:space="preserve"> t</w:t>
            </w:r>
            <w:r w:rsidR="00F438B6" w:rsidRPr="00164B66">
              <w:rPr>
                <w:rFonts w:cs="Calibri"/>
                <w:szCs w:val="18"/>
              </w:rPr>
              <w:t>ë</w:t>
            </w:r>
            <w:r w:rsidRPr="00164B66">
              <w:rPr>
                <w:rFonts w:cs="Calibri"/>
                <w:szCs w:val="18"/>
              </w:rPr>
              <w:t xml:space="preserve"> b</w:t>
            </w:r>
            <w:r w:rsidR="00F438B6" w:rsidRPr="00164B66">
              <w:rPr>
                <w:rFonts w:cs="Calibri"/>
                <w:szCs w:val="18"/>
              </w:rPr>
              <w:t>ë</w:t>
            </w:r>
            <w:r w:rsidRPr="00164B66">
              <w:rPr>
                <w:rFonts w:cs="Calibri"/>
                <w:szCs w:val="18"/>
              </w:rPr>
              <w:t>jn</w:t>
            </w:r>
            <w:r w:rsidR="00F438B6" w:rsidRPr="00164B66">
              <w:rPr>
                <w:rFonts w:cs="Calibri"/>
                <w:szCs w:val="18"/>
              </w:rPr>
              <w:t>ë</w:t>
            </w:r>
            <w:r w:rsidRPr="00164B66">
              <w:rPr>
                <w:rFonts w:cs="Calibri"/>
                <w:szCs w:val="18"/>
              </w:rPr>
              <w:t xml:space="preserve"> me vepr</w:t>
            </w:r>
            <w:r w:rsidR="00F438B6" w:rsidRPr="00164B66">
              <w:rPr>
                <w:rFonts w:cs="Calibri"/>
                <w:szCs w:val="18"/>
              </w:rPr>
              <w:t>ë</w:t>
            </w:r>
            <w:r w:rsidRPr="00164B66">
              <w:rPr>
                <w:rFonts w:cs="Calibri"/>
                <w:szCs w:val="18"/>
              </w:rPr>
              <w:t>n penale</w:t>
            </w:r>
            <w:r w:rsidR="00DF7F0A" w:rsidRPr="00164B66">
              <w:rPr>
                <w:rFonts w:cs="Calibri"/>
                <w:szCs w:val="18"/>
              </w:rPr>
              <w:t>.</w:t>
            </w:r>
          </w:p>
          <w:p w:rsidR="00DF7F0A" w:rsidRPr="00164B66" w:rsidRDefault="00DF7F0A" w:rsidP="007F5872">
            <w:pPr>
              <w:tabs>
                <w:tab w:val="left" w:pos="426"/>
                <w:tab w:val="left" w:pos="851"/>
              </w:tabs>
              <w:spacing w:line="260" w:lineRule="exact"/>
              <w:rPr>
                <w:rFonts w:cs="Calibri"/>
                <w:szCs w:val="18"/>
              </w:rPr>
            </w:pPr>
          </w:p>
          <w:p w:rsidR="00DF7F0A" w:rsidRPr="00164B66" w:rsidRDefault="00F93E9E" w:rsidP="007F5872">
            <w:pPr>
              <w:tabs>
                <w:tab w:val="left" w:pos="426"/>
                <w:tab w:val="left" w:pos="851"/>
              </w:tabs>
              <w:spacing w:line="260" w:lineRule="exact"/>
              <w:rPr>
                <w:rFonts w:cs="Calibri"/>
                <w:szCs w:val="18"/>
              </w:rPr>
            </w:pPr>
            <w:r w:rsidRPr="00164B66">
              <w:rPr>
                <w:rFonts w:cs="Calibri"/>
                <w:szCs w:val="18"/>
              </w:rPr>
              <w:t>Sh</w:t>
            </w:r>
            <w:r w:rsidR="00F438B6" w:rsidRPr="00164B66">
              <w:rPr>
                <w:rFonts w:cs="Calibri"/>
                <w:szCs w:val="18"/>
              </w:rPr>
              <w:t>ë</w:t>
            </w:r>
            <w:r w:rsidRPr="00164B66">
              <w:rPr>
                <w:rFonts w:cs="Calibri"/>
                <w:szCs w:val="18"/>
              </w:rPr>
              <w:t xml:space="preserve">nim: Ky slajd </w:t>
            </w:r>
            <w:r w:rsidR="00F438B6" w:rsidRPr="00164B66">
              <w:rPr>
                <w:rFonts w:cs="Calibri"/>
                <w:szCs w:val="18"/>
              </w:rPr>
              <w:t>ë</w:t>
            </w:r>
            <w:r w:rsidRPr="00164B66">
              <w:rPr>
                <w:rFonts w:cs="Calibri"/>
                <w:szCs w:val="18"/>
              </w:rPr>
              <w:t>sht</w:t>
            </w:r>
            <w:r w:rsidR="00F438B6" w:rsidRPr="00164B66">
              <w:rPr>
                <w:rFonts w:cs="Calibri"/>
                <w:szCs w:val="18"/>
              </w:rPr>
              <w:t>ë</w:t>
            </w:r>
            <w:r w:rsidRPr="00164B66">
              <w:rPr>
                <w:rFonts w:cs="Calibri"/>
                <w:szCs w:val="18"/>
              </w:rPr>
              <w:t xml:space="preserve"> i animuar.</w:t>
            </w:r>
          </w:p>
          <w:p w:rsidR="00DF7F0A" w:rsidRPr="00164B66" w:rsidRDefault="00665D3D" w:rsidP="007F5872">
            <w:pPr>
              <w:tabs>
                <w:tab w:val="left" w:pos="426"/>
                <w:tab w:val="left" w:pos="851"/>
              </w:tabs>
              <w:spacing w:line="260" w:lineRule="exact"/>
              <w:rPr>
                <w:rFonts w:cs="Calibri"/>
                <w:szCs w:val="18"/>
              </w:rPr>
            </w:pPr>
            <w:r w:rsidRPr="00164B66">
              <w:rPr>
                <w:rFonts w:cs="Calibri"/>
                <w:szCs w:val="18"/>
              </w:rPr>
              <w:t>[kli</w:t>
            </w:r>
            <w:r w:rsidR="00DF7F0A" w:rsidRPr="00164B66">
              <w:rPr>
                <w:rFonts w:cs="Calibri"/>
                <w:szCs w:val="18"/>
              </w:rPr>
              <w:t xml:space="preserve">k] </w:t>
            </w:r>
            <w:r w:rsidR="001E5DFE" w:rsidRPr="00164B66">
              <w:rPr>
                <w:rFonts w:cs="Calibri"/>
                <w:szCs w:val="18"/>
              </w:rPr>
              <w:t>gjithmon</w:t>
            </w:r>
            <w:r w:rsidR="00F438B6" w:rsidRPr="00164B66">
              <w:rPr>
                <w:rFonts w:cs="Calibri"/>
                <w:szCs w:val="18"/>
              </w:rPr>
              <w:t>ë</w:t>
            </w:r>
            <w:r w:rsidR="001E5DFE" w:rsidRPr="00164B66">
              <w:rPr>
                <w:rFonts w:cs="Calibri"/>
                <w:szCs w:val="18"/>
              </w:rPr>
              <w:t xml:space="preserve"> mbani t</w:t>
            </w:r>
            <w:r w:rsidR="00F438B6" w:rsidRPr="00164B66">
              <w:rPr>
                <w:rFonts w:cs="Calibri"/>
                <w:szCs w:val="18"/>
              </w:rPr>
              <w:t>ë</w:t>
            </w:r>
            <w:r w:rsidR="001E5DFE" w:rsidRPr="00164B66">
              <w:rPr>
                <w:rFonts w:cs="Calibri"/>
                <w:szCs w:val="18"/>
              </w:rPr>
              <w:t xml:space="preserve"> veshura dorezat kur t</w:t>
            </w:r>
            <w:r w:rsidR="00F438B6" w:rsidRPr="00164B66">
              <w:rPr>
                <w:rFonts w:cs="Calibri"/>
                <w:szCs w:val="18"/>
              </w:rPr>
              <w:t>ë</w:t>
            </w:r>
            <w:r w:rsidR="001E5DFE" w:rsidRPr="00164B66">
              <w:rPr>
                <w:rFonts w:cs="Calibri"/>
                <w:szCs w:val="18"/>
              </w:rPr>
              <w:t xml:space="preserve"> siguroni sken</w:t>
            </w:r>
            <w:r w:rsidR="00F438B6" w:rsidRPr="00164B66">
              <w:rPr>
                <w:rFonts w:cs="Calibri"/>
                <w:szCs w:val="18"/>
              </w:rPr>
              <w:t>ë</w:t>
            </w:r>
            <w:r w:rsidR="001E5DFE" w:rsidRPr="00164B66">
              <w:rPr>
                <w:rFonts w:cs="Calibri"/>
                <w:szCs w:val="18"/>
              </w:rPr>
              <w:t>n e krimit</w:t>
            </w:r>
            <w:r w:rsidR="00DF7F0A" w:rsidRPr="00164B66">
              <w:rPr>
                <w:rFonts w:cs="Calibri"/>
                <w:szCs w:val="18"/>
              </w:rPr>
              <w:t xml:space="preserve"> – </w:t>
            </w:r>
            <w:r w:rsidR="001E5DFE" w:rsidRPr="00164B66">
              <w:rPr>
                <w:rFonts w:cs="Calibri"/>
                <w:szCs w:val="18"/>
              </w:rPr>
              <w:t>ky parim i vjet</w:t>
            </w:r>
            <w:r w:rsidR="00F438B6" w:rsidRPr="00164B66">
              <w:rPr>
                <w:rFonts w:cs="Calibri"/>
                <w:szCs w:val="18"/>
              </w:rPr>
              <w:t>ë</w:t>
            </w:r>
            <w:r w:rsidR="001E5DFE" w:rsidRPr="00164B66">
              <w:rPr>
                <w:rFonts w:cs="Calibri"/>
                <w:szCs w:val="18"/>
              </w:rPr>
              <w:t>r i kriminalistik</w:t>
            </w:r>
            <w:r w:rsidR="00F438B6" w:rsidRPr="00164B66">
              <w:rPr>
                <w:rFonts w:cs="Calibri"/>
                <w:szCs w:val="18"/>
              </w:rPr>
              <w:t>ë</w:t>
            </w:r>
            <w:r w:rsidR="001E5DFE" w:rsidRPr="00164B66">
              <w:rPr>
                <w:rFonts w:cs="Calibri"/>
                <w:szCs w:val="18"/>
              </w:rPr>
              <w:t xml:space="preserve">s tradicionale </w:t>
            </w:r>
            <w:r w:rsidR="00F438B6" w:rsidRPr="00164B66">
              <w:rPr>
                <w:rFonts w:cs="Calibri"/>
                <w:szCs w:val="18"/>
              </w:rPr>
              <w:t>ë</w:t>
            </w:r>
            <w:r w:rsidR="001E5DFE" w:rsidRPr="00164B66">
              <w:rPr>
                <w:rFonts w:cs="Calibri"/>
                <w:szCs w:val="18"/>
              </w:rPr>
              <w:t>sht</w:t>
            </w:r>
            <w:r w:rsidR="00F438B6" w:rsidRPr="00164B66">
              <w:rPr>
                <w:rFonts w:cs="Calibri"/>
                <w:szCs w:val="18"/>
              </w:rPr>
              <w:t>ë</w:t>
            </w:r>
            <w:r w:rsidR="001E5DFE" w:rsidRPr="00164B66">
              <w:rPr>
                <w:rFonts w:cs="Calibri"/>
                <w:szCs w:val="18"/>
              </w:rPr>
              <w:t xml:space="preserve"> i v</w:t>
            </w:r>
            <w:r w:rsidR="00F438B6" w:rsidRPr="00164B66">
              <w:rPr>
                <w:rFonts w:cs="Calibri"/>
                <w:szCs w:val="18"/>
              </w:rPr>
              <w:t>ë</w:t>
            </w:r>
            <w:r w:rsidR="001E5DFE" w:rsidRPr="00164B66">
              <w:rPr>
                <w:rFonts w:cs="Calibri"/>
                <w:szCs w:val="18"/>
              </w:rPr>
              <w:t>rtet</w:t>
            </w:r>
            <w:r w:rsidR="00F438B6" w:rsidRPr="00164B66">
              <w:rPr>
                <w:rFonts w:cs="Calibri"/>
                <w:szCs w:val="18"/>
              </w:rPr>
              <w:t>ë</w:t>
            </w:r>
            <w:r w:rsidR="001E5DFE" w:rsidRPr="00164B66">
              <w:rPr>
                <w:rFonts w:cs="Calibri"/>
                <w:szCs w:val="18"/>
              </w:rPr>
              <w:t xml:space="preserve"> edhe p</w:t>
            </w:r>
            <w:r w:rsidR="00F438B6" w:rsidRPr="00164B66">
              <w:rPr>
                <w:rFonts w:cs="Calibri"/>
                <w:szCs w:val="18"/>
              </w:rPr>
              <w:t>ë</w:t>
            </w:r>
            <w:r w:rsidR="001E5DFE" w:rsidRPr="00164B66">
              <w:rPr>
                <w:rFonts w:cs="Calibri"/>
                <w:szCs w:val="18"/>
              </w:rPr>
              <w:t>r Kriminalistik</w:t>
            </w:r>
            <w:r w:rsidR="00F438B6" w:rsidRPr="00164B66">
              <w:rPr>
                <w:rFonts w:cs="Calibri"/>
                <w:szCs w:val="18"/>
              </w:rPr>
              <w:t>ë</w:t>
            </w:r>
            <w:r w:rsidR="001E5DFE" w:rsidRPr="00164B66">
              <w:rPr>
                <w:rFonts w:cs="Calibri"/>
                <w:szCs w:val="18"/>
              </w:rPr>
              <w:t>n Dixhitale</w:t>
            </w:r>
            <w:r w:rsidR="00DF7F0A" w:rsidRPr="00164B66">
              <w:rPr>
                <w:rFonts w:cs="Calibri"/>
                <w:szCs w:val="18"/>
              </w:rPr>
              <w:t xml:space="preserve">. </w:t>
            </w:r>
            <w:r w:rsidR="001E5DFE" w:rsidRPr="00164B66">
              <w:rPr>
                <w:rFonts w:cs="Calibri"/>
                <w:szCs w:val="18"/>
              </w:rPr>
              <w:t>Ashtu siç nuk do t</w:t>
            </w:r>
            <w:r w:rsidR="00F438B6" w:rsidRPr="00164B66">
              <w:rPr>
                <w:rFonts w:cs="Calibri"/>
                <w:szCs w:val="18"/>
              </w:rPr>
              <w:t>ë</w:t>
            </w:r>
            <w:r w:rsidR="001E5DFE" w:rsidRPr="00164B66">
              <w:rPr>
                <w:rFonts w:cs="Calibri"/>
                <w:szCs w:val="18"/>
              </w:rPr>
              <w:t xml:space="preserve"> donit t</w:t>
            </w:r>
            <w:r w:rsidR="00F438B6" w:rsidRPr="00164B66">
              <w:rPr>
                <w:rFonts w:cs="Calibri"/>
                <w:szCs w:val="18"/>
              </w:rPr>
              <w:t>ë</w:t>
            </w:r>
            <w:r w:rsidR="001E5DFE" w:rsidRPr="00164B66">
              <w:rPr>
                <w:rFonts w:cs="Calibri"/>
                <w:szCs w:val="18"/>
              </w:rPr>
              <w:t xml:space="preserve"> linit shenjat e gisht</w:t>
            </w:r>
            <w:r w:rsidR="00F438B6" w:rsidRPr="00164B66">
              <w:rPr>
                <w:rFonts w:cs="Calibri"/>
                <w:szCs w:val="18"/>
              </w:rPr>
              <w:t>ë</w:t>
            </w:r>
            <w:r w:rsidR="001E5DFE" w:rsidRPr="00164B66">
              <w:rPr>
                <w:rFonts w:cs="Calibri"/>
                <w:szCs w:val="18"/>
              </w:rPr>
              <w:t>rinjve tuaj ose ADN-n</w:t>
            </w:r>
            <w:r w:rsidR="00F438B6" w:rsidRPr="00164B66">
              <w:rPr>
                <w:rFonts w:cs="Calibri"/>
                <w:szCs w:val="18"/>
              </w:rPr>
              <w:t>ë</w:t>
            </w:r>
            <w:r w:rsidR="001E5DFE" w:rsidRPr="00164B66">
              <w:rPr>
                <w:rFonts w:cs="Calibri"/>
                <w:szCs w:val="18"/>
              </w:rPr>
              <w:t xml:space="preserve"> n</w:t>
            </w:r>
            <w:r w:rsidR="00F438B6" w:rsidRPr="00164B66">
              <w:rPr>
                <w:rFonts w:cs="Calibri"/>
                <w:szCs w:val="18"/>
              </w:rPr>
              <w:t>ë</w:t>
            </w:r>
            <w:r w:rsidR="001E5DFE" w:rsidRPr="00164B66">
              <w:rPr>
                <w:rFonts w:cs="Calibri"/>
                <w:szCs w:val="18"/>
              </w:rPr>
              <w:t xml:space="preserve"> arm</w:t>
            </w:r>
            <w:r w:rsidR="00F438B6" w:rsidRPr="00164B66">
              <w:rPr>
                <w:rFonts w:cs="Calibri"/>
                <w:szCs w:val="18"/>
              </w:rPr>
              <w:t>ë</w:t>
            </w:r>
            <w:r w:rsidR="001E5DFE" w:rsidRPr="00164B66">
              <w:rPr>
                <w:rFonts w:cs="Calibri"/>
                <w:szCs w:val="18"/>
              </w:rPr>
              <w:t>n e p</w:t>
            </w:r>
            <w:r w:rsidR="00F438B6" w:rsidRPr="00164B66">
              <w:rPr>
                <w:rFonts w:cs="Calibri"/>
                <w:szCs w:val="18"/>
              </w:rPr>
              <w:t>ë</w:t>
            </w:r>
            <w:r w:rsidR="001E5DFE" w:rsidRPr="00164B66">
              <w:rPr>
                <w:rFonts w:cs="Calibri"/>
                <w:szCs w:val="18"/>
              </w:rPr>
              <w:t>rdorur p</w:t>
            </w:r>
            <w:r w:rsidR="00F438B6" w:rsidRPr="00164B66">
              <w:rPr>
                <w:rFonts w:cs="Calibri"/>
                <w:szCs w:val="18"/>
              </w:rPr>
              <w:t>ë</w:t>
            </w:r>
            <w:r w:rsidR="001E5DFE" w:rsidRPr="00164B66">
              <w:rPr>
                <w:rFonts w:cs="Calibri"/>
                <w:szCs w:val="18"/>
              </w:rPr>
              <w:t>r kryerjen e krimit, po k</w:t>
            </w:r>
            <w:r w:rsidR="00F438B6" w:rsidRPr="00164B66">
              <w:rPr>
                <w:rFonts w:cs="Calibri"/>
                <w:szCs w:val="18"/>
              </w:rPr>
              <w:t>ë</w:t>
            </w:r>
            <w:r w:rsidR="001E5DFE" w:rsidRPr="00164B66">
              <w:rPr>
                <w:rFonts w:cs="Calibri"/>
                <w:szCs w:val="18"/>
              </w:rPr>
              <w:t>shtu nuk do t</w:t>
            </w:r>
            <w:r w:rsidR="00F438B6" w:rsidRPr="00164B66">
              <w:rPr>
                <w:rFonts w:cs="Calibri"/>
                <w:szCs w:val="18"/>
              </w:rPr>
              <w:t>ë</w:t>
            </w:r>
            <w:r w:rsidR="001E5DFE" w:rsidRPr="00164B66">
              <w:rPr>
                <w:rFonts w:cs="Calibri"/>
                <w:szCs w:val="18"/>
              </w:rPr>
              <w:t xml:space="preserve"> donit t</w:t>
            </w:r>
            <w:r w:rsidR="00F438B6" w:rsidRPr="00164B66">
              <w:rPr>
                <w:rFonts w:cs="Calibri"/>
                <w:szCs w:val="18"/>
              </w:rPr>
              <w:t>ë</w:t>
            </w:r>
            <w:r w:rsidR="001E5DFE" w:rsidRPr="00164B66">
              <w:rPr>
                <w:rFonts w:cs="Calibri"/>
                <w:szCs w:val="18"/>
              </w:rPr>
              <w:t xml:space="preserve"> linit gjurm</w:t>
            </w:r>
            <w:r w:rsidR="00F438B6" w:rsidRPr="00164B66">
              <w:rPr>
                <w:rFonts w:cs="Calibri"/>
                <w:szCs w:val="18"/>
              </w:rPr>
              <w:t>ë</w:t>
            </w:r>
            <w:r w:rsidR="001E5DFE" w:rsidRPr="00164B66">
              <w:rPr>
                <w:rFonts w:cs="Calibri"/>
                <w:szCs w:val="18"/>
              </w:rPr>
              <w:t>t tuaja n</w:t>
            </w:r>
            <w:r w:rsidR="00F438B6" w:rsidRPr="00164B66">
              <w:rPr>
                <w:rFonts w:cs="Calibri"/>
                <w:szCs w:val="18"/>
              </w:rPr>
              <w:t>ë</w:t>
            </w:r>
            <w:r w:rsidR="001E5DFE" w:rsidRPr="00164B66">
              <w:rPr>
                <w:rFonts w:cs="Calibri"/>
                <w:szCs w:val="18"/>
              </w:rPr>
              <w:t xml:space="preserve"> nj</w:t>
            </w:r>
            <w:r w:rsidR="00F438B6" w:rsidRPr="00164B66">
              <w:rPr>
                <w:rFonts w:cs="Calibri"/>
                <w:szCs w:val="18"/>
              </w:rPr>
              <w:t>ë</w:t>
            </w:r>
            <w:r w:rsidR="001E5DFE" w:rsidRPr="00164B66">
              <w:rPr>
                <w:rFonts w:cs="Calibri"/>
                <w:szCs w:val="18"/>
              </w:rPr>
              <w:t xml:space="preserve"> pjes</w:t>
            </w:r>
            <w:r w:rsidR="00F438B6" w:rsidRPr="00164B66">
              <w:rPr>
                <w:rFonts w:cs="Calibri"/>
                <w:szCs w:val="18"/>
              </w:rPr>
              <w:t>ë</w:t>
            </w:r>
            <w:r w:rsidR="001E5DFE" w:rsidRPr="00164B66">
              <w:rPr>
                <w:rFonts w:cs="Calibri"/>
                <w:szCs w:val="18"/>
              </w:rPr>
              <w:t xml:space="preserve"> dixhitale t</w:t>
            </w:r>
            <w:r w:rsidR="00F438B6" w:rsidRPr="00164B66">
              <w:rPr>
                <w:rFonts w:cs="Calibri"/>
                <w:szCs w:val="18"/>
              </w:rPr>
              <w:t>ë</w:t>
            </w:r>
            <w:r w:rsidR="001E5DFE" w:rsidRPr="00164B66">
              <w:rPr>
                <w:rFonts w:cs="Calibri"/>
                <w:szCs w:val="18"/>
              </w:rPr>
              <w:t xml:space="preserve"> provave si </w:t>
            </w:r>
            <w:r w:rsidR="00774AC7" w:rsidRPr="00164B66">
              <w:rPr>
                <w:rFonts w:cs="Calibri"/>
                <w:szCs w:val="18"/>
              </w:rPr>
              <w:t>p.sh</w:t>
            </w:r>
            <w:r w:rsidR="001E5DFE" w:rsidRPr="00164B66">
              <w:rPr>
                <w:rFonts w:cs="Calibri"/>
                <w:szCs w:val="18"/>
              </w:rPr>
              <w:t xml:space="preserve"> n</w:t>
            </w:r>
            <w:r w:rsidR="00F438B6" w:rsidRPr="00164B66">
              <w:rPr>
                <w:rFonts w:cs="Calibri"/>
                <w:szCs w:val="18"/>
              </w:rPr>
              <w:t>ë</w:t>
            </w:r>
            <w:r w:rsidR="001E5DFE" w:rsidRPr="00164B66">
              <w:rPr>
                <w:rFonts w:cs="Calibri"/>
                <w:szCs w:val="18"/>
              </w:rPr>
              <w:t xml:space="preserve"> nj</w:t>
            </w:r>
            <w:r w:rsidR="00F438B6" w:rsidRPr="00164B66">
              <w:rPr>
                <w:rFonts w:cs="Calibri"/>
                <w:szCs w:val="18"/>
              </w:rPr>
              <w:t>ë</w:t>
            </w:r>
            <w:r w:rsidR="001E5DFE" w:rsidRPr="00164B66">
              <w:rPr>
                <w:rFonts w:cs="Calibri"/>
                <w:szCs w:val="18"/>
              </w:rPr>
              <w:t xml:space="preserve"> disk t</w:t>
            </w:r>
            <w:r w:rsidR="00F438B6" w:rsidRPr="00164B66">
              <w:rPr>
                <w:rFonts w:cs="Calibri"/>
                <w:szCs w:val="18"/>
              </w:rPr>
              <w:t>ë</w:t>
            </w:r>
            <w:r w:rsidR="001E5DFE" w:rsidRPr="00164B66">
              <w:rPr>
                <w:rFonts w:cs="Calibri"/>
                <w:szCs w:val="18"/>
              </w:rPr>
              <w:t xml:space="preserve"> ngurt</w:t>
            </w:r>
            <w:r w:rsidR="00F438B6" w:rsidRPr="00164B66">
              <w:rPr>
                <w:rFonts w:cs="Calibri"/>
                <w:szCs w:val="18"/>
              </w:rPr>
              <w:t>ë</w:t>
            </w:r>
            <w:r w:rsidR="00DF7F0A" w:rsidRPr="00164B66">
              <w:rPr>
                <w:rFonts w:cs="Calibri"/>
                <w:szCs w:val="18"/>
              </w:rPr>
              <w:t>. [</w:t>
            </w:r>
            <w:r w:rsidRPr="00164B66">
              <w:rPr>
                <w:rFonts w:cs="Calibri"/>
                <w:szCs w:val="18"/>
              </w:rPr>
              <w:t>kli</w:t>
            </w:r>
            <w:r w:rsidR="00DF7F0A" w:rsidRPr="00164B66">
              <w:rPr>
                <w:rFonts w:cs="Calibri"/>
                <w:szCs w:val="18"/>
              </w:rPr>
              <w:t xml:space="preserve">k] </w:t>
            </w:r>
          </w:p>
          <w:p w:rsidR="00DF7F0A" w:rsidRPr="00164B66" w:rsidRDefault="001E5DFE" w:rsidP="007F5872">
            <w:pPr>
              <w:tabs>
                <w:tab w:val="left" w:pos="426"/>
                <w:tab w:val="left" w:pos="851"/>
              </w:tabs>
              <w:spacing w:line="260" w:lineRule="exact"/>
              <w:rPr>
                <w:rFonts w:cs="Calibri"/>
                <w:szCs w:val="18"/>
              </w:rPr>
            </w:pPr>
            <w:r w:rsidRPr="00164B66">
              <w:rPr>
                <w:rFonts w:cs="Calibri"/>
                <w:szCs w:val="18"/>
              </w:rPr>
              <w:t xml:space="preserve">Ky </w:t>
            </w:r>
            <w:r w:rsidR="00F438B6" w:rsidRPr="00164B66">
              <w:rPr>
                <w:rFonts w:cs="Calibri"/>
                <w:szCs w:val="18"/>
              </w:rPr>
              <w:t>ë</w:t>
            </w:r>
            <w:r w:rsidRPr="00164B66">
              <w:rPr>
                <w:rFonts w:cs="Calibri"/>
                <w:szCs w:val="18"/>
              </w:rPr>
              <w:t>sht</w:t>
            </w:r>
            <w:r w:rsidR="00F438B6" w:rsidRPr="00164B66">
              <w:rPr>
                <w:rFonts w:cs="Calibri"/>
                <w:szCs w:val="18"/>
              </w:rPr>
              <w:t>ë</w:t>
            </w:r>
            <w:r w:rsidRPr="00164B66">
              <w:rPr>
                <w:rFonts w:cs="Calibri"/>
                <w:szCs w:val="18"/>
              </w:rPr>
              <w:t xml:space="preserve"> momenti kur hy</w:t>
            </w:r>
            <w:r w:rsidR="00CD67DC" w:rsidRPr="00164B66">
              <w:rPr>
                <w:rFonts w:cs="Calibri"/>
                <w:szCs w:val="18"/>
              </w:rPr>
              <w:t>j</w:t>
            </w:r>
            <w:r w:rsidRPr="00164B66">
              <w:rPr>
                <w:rFonts w:cs="Calibri"/>
                <w:szCs w:val="18"/>
              </w:rPr>
              <w:t>n</w:t>
            </w:r>
            <w:r w:rsidR="00F438B6" w:rsidRPr="00164B66">
              <w:rPr>
                <w:rFonts w:cs="Calibri"/>
                <w:szCs w:val="18"/>
              </w:rPr>
              <w:t>ë</w:t>
            </w:r>
            <w:r w:rsidRPr="00164B66">
              <w:rPr>
                <w:rFonts w:cs="Calibri"/>
                <w:szCs w:val="18"/>
              </w:rPr>
              <w:t xml:space="preserve"> n</w:t>
            </w:r>
            <w:r w:rsidR="00F438B6" w:rsidRPr="00164B66">
              <w:rPr>
                <w:rFonts w:cs="Calibri"/>
                <w:szCs w:val="18"/>
              </w:rPr>
              <w:t>ë</w:t>
            </w:r>
            <w:r w:rsidRPr="00164B66">
              <w:rPr>
                <w:rFonts w:cs="Calibri"/>
                <w:szCs w:val="18"/>
              </w:rPr>
              <w:t xml:space="preserve"> loj</w:t>
            </w:r>
            <w:r w:rsidR="00F438B6" w:rsidRPr="00164B66">
              <w:rPr>
                <w:rFonts w:cs="Calibri"/>
                <w:szCs w:val="18"/>
              </w:rPr>
              <w:t>ë</w:t>
            </w:r>
            <w:r w:rsidRPr="00164B66">
              <w:rPr>
                <w:rFonts w:cs="Calibri"/>
                <w:szCs w:val="18"/>
              </w:rPr>
              <w:t xml:space="preserve"> </w:t>
            </w:r>
            <w:r w:rsidR="00665D3D" w:rsidRPr="00164B66">
              <w:rPr>
                <w:rFonts w:cs="Calibri"/>
                <w:szCs w:val="18"/>
              </w:rPr>
              <w:t>w</w:t>
            </w:r>
            <w:r w:rsidR="00DF7F0A" w:rsidRPr="00164B66">
              <w:rPr>
                <w:rFonts w:cs="Calibri"/>
                <w:szCs w:val="18"/>
              </w:rPr>
              <w:t>rite-blockers</w:t>
            </w:r>
            <w:r w:rsidRPr="00164B66">
              <w:rPr>
                <w:rStyle w:val="FootnoteReference"/>
                <w:szCs w:val="18"/>
                <w:lang w:val="sq-AL"/>
              </w:rPr>
              <w:footnoteReference w:id="6"/>
            </w:r>
            <w:r w:rsidR="00DF7F0A" w:rsidRPr="00164B66">
              <w:rPr>
                <w:rFonts w:cs="Calibri"/>
                <w:szCs w:val="18"/>
              </w:rPr>
              <w:t xml:space="preserve">. </w:t>
            </w:r>
            <w:r w:rsidRPr="00164B66">
              <w:rPr>
                <w:rFonts w:cs="Calibri"/>
                <w:szCs w:val="18"/>
              </w:rPr>
              <w:t>Ka lloje t</w:t>
            </w:r>
            <w:r w:rsidR="00F438B6" w:rsidRPr="00164B66">
              <w:rPr>
                <w:rFonts w:cs="Calibri"/>
                <w:szCs w:val="18"/>
              </w:rPr>
              <w:t>ë</w:t>
            </w:r>
            <w:r w:rsidRPr="00164B66">
              <w:rPr>
                <w:rFonts w:cs="Calibri"/>
                <w:szCs w:val="18"/>
              </w:rPr>
              <w:t xml:space="preserve"> ndryshme t</w:t>
            </w:r>
            <w:r w:rsidR="00F438B6" w:rsidRPr="00164B66">
              <w:rPr>
                <w:rFonts w:cs="Calibri"/>
                <w:szCs w:val="18"/>
              </w:rPr>
              <w:t>ë</w:t>
            </w:r>
            <w:r w:rsidRPr="00164B66">
              <w:rPr>
                <w:rFonts w:cs="Calibri"/>
                <w:szCs w:val="18"/>
              </w:rPr>
              <w:t xml:space="preserve"> </w:t>
            </w:r>
            <w:r w:rsidR="00665D3D" w:rsidRPr="00164B66">
              <w:rPr>
                <w:rFonts w:cs="Calibri"/>
                <w:szCs w:val="18"/>
              </w:rPr>
              <w:t>w</w:t>
            </w:r>
            <w:r w:rsidR="00DF7F0A" w:rsidRPr="00164B66">
              <w:rPr>
                <w:rFonts w:cs="Calibri"/>
                <w:szCs w:val="18"/>
              </w:rPr>
              <w:t>rite-blockers</w:t>
            </w:r>
            <w:r w:rsidR="00CD67DC" w:rsidRPr="00164B66">
              <w:rPr>
                <w:rStyle w:val="FootnoteReference"/>
                <w:szCs w:val="18"/>
                <w:lang w:val="sq-AL"/>
              </w:rPr>
              <w:footnoteReference w:id="7"/>
            </w:r>
            <w:r w:rsidR="00DF7F0A" w:rsidRPr="00164B66">
              <w:rPr>
                <w:rFonts w:cs="Calibri"/>
                <w:szCs w:val="18"/>
              </w:rPr>
              <w:t xml:space="preserve">. </w:t>
            </w:r>
            <w:r w:rsidRPr="00164B66">
              <w:rPr>
                <w:rFonts w:cs="Calibri"/>
                <w:szCs w:val="18"/>
              </w:rPr>
              <w:t>Disa prej tyre jan</w:t>
            </w:r>
            <w:r w:rsidR="00F438B6" w:rsidRPr="00164B66">
              <w:rPr>
                <w:rFonts w:cs="Calibri"/>
                <w:szCs w:val="18"/>
              </w:rPr>
              <w:t>ë</w:t>
            </w:r>
            <w:r w:rsidRPr="00164B66">
              <w:rPr>
                <w:rFonts w:cs="Calibri"/>
                <w:szCs w:val="18"/>
              </w:rPr>
              <w:t xml:space="preserve"> pjes</w:t>
            </w:r>
            <w:r w:rsidR="00F438B6" w:rsidRPr="00164B66">
              <w:rPr>
                <w:rFonts w:cs="Calibri"/>
                <w:szCs w:val="18"/>
              </w:rPr>
              <w:t>ë</w:t>
            </w:r>
            <w:r w:rsidRPr="00164B66">
              <w:rPr>
                <w:rFonts w:cs="Calibri"/>
                <w:szCs w:val="18"/>
              </w:rPr>
              <w:t xml:space="preserve"> t</w:t>
            </w:r>
            <w:r w:rsidR="00F438B6" w:rsidRPr="00164B66">
              <w:rPr>
                <w:rFonts w:cs="Calibri"/>
                <w:szCs w:val="18"/>
              </w:rPr>
              <w:t>ë</w:t>
            </w:r>
            <w:r w:rsidRPr="00164B66">
              <w:rPr>
                <w:rFonts w:cs="Calibri"/>
                <w:szCs w:val="18"/>
              </w:rPr>
              <w:t xml:space="preserve"> vogla t</w:t>
            </w:r>
            <w:r w:rsidR="00F438B6" w:rsidRPr="00164B66">
              <w:rPr>
                <w:rFonts w:cs="Calibri"/>
                <w:szCs w:val="18"/>
              </w:rPr>
              <w:t>ë</w:t>
            </w:r>
            <w:r w:rsidRPr="00164B66">
              <w:rPr>
                <w:rFonts w:cs="Calibri"/>
                <w:szCs w:val="18"/>
              </w:rPr>
              <w:t xml:space="preserve"> programeve kompjuterike q</w:t>
            </w:r>
            <w:r w:rsidR="00F438B6" w:rsidRPr="00164B66">
              <w:rPr>
                <w:rFonts w:cs="Calibri"/>
                <w:szCs w:val="18"/>
              </w:rPr>
              <w:t>ë</w:t>
            </w:r>
            <w:r w:rsidRPr="00164B66">
              <w:rPr>
                <w:rFonts w:cs="Calibri"/>
                <w:szCs w:val="18"/>
              </w:rPr>
              <w:t xml:space="preserve"> p</w:t>
            </w:r>
            <w:r w:rsidR="00F438B6" w:rsidRPr="00164B66">
              <w:rPr>
                <w:rFonts w:cs="Calibri"/>
                <w:szCs w:val="18"/>
              </w:rPr>
              <w:t>ë</w:t>
            </w:r>
            <w:r w:rsidRPr="00164B66">
              <w:rPr>
                <w:rFonts w:cs="Calibri"/>
                <w:szCs w:val="18"/>
              </w:rPr>
              <w:t>rpiqen t</w:t>
            </w:r>
            <w:r w:rsidR="00F438B6" w:rsidRPr="00164B66">
              <w:rPr>
                <w:rFonts w:cs="Calibri"/>
                <w:szCs w:val="18"/>
              </w:rPr>
              <w:t>ë</w:t>
            </w:r>
            <w:r w:rsidRPr="00164B66">
              <w:rPr>
                <w:rFonts w:cs="Calibri"/>
                <w:szCs w:val="18"/>
              </w:rPr>
              <w:t xml:space="preserve"> ç’aktivizojn</w:t>
            </w:r>
            <w:r w:rsidR="00F438B6" w:rsidRPr="00164B66">
              <w:rPr>
                <w:rFonts w:cs="Calibri"/>
                <w:szCs w:val="18"/>
              </w:rPr>
              <w:t>ë</w:t>
            </w:r>
            <w:r w:rsidRPr="00164B66">
              <w:rPr>
                <w:rFonts w:cs="Calibri"/>
                <w:szCs w:val="18"/>
              </w:rPr>
              <w:t xml:space="preserve"> funksionin e t</w:t>
            </w:r>
            <w:r w:rsidR="00F438B6" w:rsidRPr="00164B66">
              <w:rPr>
                <w:rFonts w:cs="Calibri"/>
                <w:szCs w:val="18"/>
              </w:rPr>
              <w:t>ë</w:t>
            </w:r>
            <w:r w:rsidRPr="00164B66">
              <w:rPr>
                <w:rFonts w:cs="Calibri"/>
                <w:szCs w:val="18"/>
              </w:rPr>
              <w:t xml:space="preserve"> shkruarit n</w:t>
            </w:r>
            <w:r w:rsidR="00F438B6" w:rsidRPr="00164B66">
              <w:rPr>
                <w:rFonts w:cs="Calibri"/>
                <w:szCs w:val="18"/>
              </w:rPr>
              <w:t>ë</w:t>
            </w:r>
            <w:r w:rsidRPr="00164B66">
              <w:rPr>
                <w:rFonts w:cs="Calibri"/>
                <w:szCs w:val="18"/>
              </w:rPr>
              <w:t xml:space="preserve"> nj</w:t>
            </w:r>
            <w:r w:rsidR="00F438B6" w:rsidRPr="00164B66">
              <w:rPr>
                <w:rFonts w:cs="Calibri"/>
                <w:szCs w:val="18"/>
              </w:rPr>
              <w:t>ë</w:t>
            </w:r>
            <w:r w:rsidRPr="00164B66">
              <w:rPr>
                <w:rFonts w:cs="Calibri"/>
                <w:szCs w:val="18"/>
              </w:rPr>
              <w:t xml:space="preserve"> disk </w:t>
            </w:r>
            <w:r w:rsidR="00DF7F0A" w:rsidRPr="00164B66">
              <w:rPr>
                <w:rFonts w:cs="Calibri"/>
                <w:szCs w:val="18"/>
              </w:rPr>
              <w:t>(</w:t>
            </w:r>
            <w:r w:rsidRPr="00164B66">
              <w:rPr>
                <w:rFonts w:cs="Calibri"/>
                <w:szCs w:val="18"/>
              </w:rPr>
              <w:t>programi kompjuterik “</w:t>
            </w:r>
            <w:r w:rsidR="00665D3D" w:rsidRPr="00164B66">
              <w:rPr>
                <w:rFonts w:cs="Calibri"/>
                <w:szCs w:val="18"/>
              </w:rPr>
              <w:t>w</w:t>
            </w:r>
            <w:r w:rsidR="00DF7F0A" w:rsidRPr="00164B66">
              <w:rPr>
                <w:rFonts w:cs="Calibri"/>
                <w:szCs w:val="18"/>
              </w:rPr>
              <w:t>rite-blockers</w:t>
            </w:r>
            <w:r w:rsidRPr="00164B66">
              <w:rPr>
                <w:rFonts w:cs="Calibri"/>
                <w:szCs w:val="18"/>
              </w:rPr>
              <w:t>”</w:t>
            </w:r>
            <w:r w:rsidR="00DF7F0A" w:rsidRPr="00164B66">
              <w:rPr>
                <w:rFonts w:cs="Calibri"/>
                <w:szCs w:val="18"/>
              </w:rPr>
              <w:t xml:space="preserve">). </w:t>
            </w:r>
            <w:r w:rsidR="00CD67DC" w:rsidRPr="00164B66">
              <w:rPr>
                <w:rFonts w:cs="Calibri"/>
                <w:szCs w:val="18"/>
              </w:rPr>
              <w:t>Dhe disa prej tyre jan</w:t>
            </w:r>
            <w:r w:rsidR="00F438B6" w:rsidRPr="00164B66">
              <w:rPr>
                <w:rFonts w:cs="Calibri"/>
                <w:szCs w:val="18"/>
              </w:rPr>
              <w:t>ë</w:t>
            </w:r>
            <w:r w:rsidR="00CD67DC" w:rsidRPr="00164B66">
              <w:rPr>
                <w:rFonts w:cs="Calibri"/>
                <w:szCs w:val="18"/>
              </w:rPr>
              <w:t xml:space="preserve"> pjes</w:t>
            </w:r>
            <w:r w:rsidR="00F438B6" w:rsidRPr="00164B66">
              <w:rPr>
                <w:rFonts w:cs="Calibri"/>
                <w:szCs w:val="18"/>
              </w:rPr>
              <w:t>ë</w:t>
            </w:r>
            <w:r w:rsidR="00CD67DC" w:rsidRPr="00164B66">
              <w:rPr>
                <w:rFonts w:cs="Calibri"/>
                <w:szCs w:val="18"/>
              </w:rPr>
              <w:t xml:space="preserve"> fizike q</w:t>
            </w:r>
            <w:r w:rsidR="00F438B6" w:rsidRPr="00164B66">
              <w:rPr>
                <w:rFonts w:cs="Calibri"/>
                <w:szCs w:val="18"/>
              </w:rPr>
              <w:t>ë</w:t>
            </w:r>
            <w:r w:rsidR="00CD67DC" w:rsidRPr="00164B66">
              <w:rPr>
                <w:rFonts w:cs="Calibri"/>
                <w:szCs w:val="18"/>
              </w:rPr>
              <w:t xml:space="preserve"> fizikisht bllokojn</w:t>
            </w:r>
            <w:r w:rsidR="00F438B6" w:rsidRPr="00164B66">
              <w:rPr>
                <w:rFonts w:cs="Calibri"/>
                <w:szCs w:val="18"/>
              </w:rPr>
              <w:t>ë</w:t>
            </w:r>
            <w:r w:rsidR="00CD67DC" w:rsidRPr="00164B66">
              <w:rPr>
                <w:rFonts w:cs="Calibri"/>
                <w:szCs w:val="18"/>
              </w:rPr>
              <w:t xml:space="preserve"> sinjalin q</w:t>
            </w:r>
            <w:r w:rsidR="00F438B6" w:rsidRPr="00164B66">
              <w:rPr>
                <w:rFonts w:cs="Calibri"/>
                <w:szCs w:val="18"/>
              </w:rPr>
              <w:t>ë</w:t>
            </w:r>
            <w:r w:rsidR="00CD67DC" w:rsidRPr="00164B66">
              <w:rPr>
                <w:rFonts w:cs="Calibri"/>
                <w:szCs w:val="18"/>
              </w:rPr>
              <w:t xml:space="preserve"> </w:t>
            </w:r>
            <w:r w:rsidR="00F438B6" w:rsidRPr="00164B66">
              <w:rPr>
                <w:rFonts w:cs="Calibri"/>
                <w:szCs w:val="18"/>
              </w:rPr>
              <w:t>ë</w:t>
            </w:r>
            <w:r w:rsidR="00CD67DC" w:rsidRPr="00164B66">
              <w:rPr>
                <w:rFonts w:cs="Calibri"/>
                <w:szCs w:val="18"/>
              </w:rPr>
              <w:t>sht</w:t>
            </w:r>
            <w:r w:rsidR="00F438B6" w:rsidRPr="00164B66">
              <w:rPr>
                <w:rFonts w:cs="Calibri"/>
                <w:szCs w:val="18"/>
              </w:rPr>
              <w:t>ë</w:t>
            </w:r>
            <w:r w:rsidR="00CD67DC" w:rsidRPr="00164B66">
              <w:rPr>
                <w:rFonts w:cs="Calibri"/>
                <w:szCs w:val="18"/>
              </w:rPr>
              <w:t xml:space="preserve"> p</w:t>
            </w:r>
            <w:r w:rsidR="00F438B6" w:rsidRPr="00164B66">
              <w:rPr>
                <w:rFonts w:cs="Calibri"/>
                <w:szCs w:val="18"/>
              </w:rPr>
              <w:t>ë</w:t>
            </w:r>
            <w:r w:rsidR="00CD67DC" w:rsidRPr="00164B66">
              <w:rPr>
                <w:rFonts w:cs="Calibri"/>
                <w:szCs w:val="18"/>
              </w:rPr>
              <w:t>rgjegj</w:t>
            </w:r>
            <w:r w:rsidR="00F438B6" w:rsidRPr="00164B66">
              <w:rPr>
                <w:rFonts w:cs="Calibri"/>
                <w:szCs w:val="18"/>
              </w:rPr>
              <w:t>ë</w:t>
            </w:r>
            <w:r w:rsidR="00CD67DC" w:rsidRPr="00164B66">
              <w:rPr>
                <w:rFonts w:cs="Calibri"/>
                <w:szCs w:val="18"/>
              </w:rPr>
              <w:t>s p</w:t>
            </w:r>
            <w:r w:rsidR="00F438B6" w:rsidRPr="00164B66">
              <w:rPr>
                <w:rFonts w:cs="Calibri"/>
                <w:szCs w:val="18"/>
              </w:rPr>
              <w:t>ë</w:t>
            </w:r>
            <w:r w:rsidR="00CD67DC" w:rsidRPr="00164B66">
              <w:rPr>
                <w:rFonts w:cs="Calibri"/>
                <w:szCs w:val="18"/>
              </w:rPr>
              <w:t>r d</w:t>
            </w:r>
            <w:r w:rsidR="00F438B6" w:rsidRPr="00164B66">
              <w:rPr>
                <w:rFonts w:cs="Calibri"/>
                <w:szCs w:val="18"/>
              </w:rPr>
              <w:t>ë</w:t>
            </w:r>
            <w:r w:rsidR="00CD67DC" w:rsidRPr="00164B66">
              <w:rPr>
                <w:rFonts w:cs="Calibri"/>
                <w:szCs w:val="18"/>
              </w:rPr>
              <w:t>rgimin e komandave t</w:t>
            </w:r>
            <w:r w:rsidR="00F438B6" w:rsidRPr="00164B66">
              <w:rPr>
                <w:rFonts w:cs="Calibri"/>
                <w:szCs w:val="18"/>
              </w:rPr>
              <w:t>ë</w:t>
            </w:r>
            <w:r w:rsidR="00CD67DC" w:rsidRPr="00164B66">
              <w:rPr>
                <w:rFonts w:cs="Calibri"/>
                <w:szCs w:val="18"/>
              </w:rPr>
              <w:t xml:space="preserve"> shkrimit mbi nj</w:t>
            </w:r>
            <w:r w:rsidR="00F438B6" w:rsidRPr="00164B66">
              <w:rPr>
                <w:rFonts w:cs="Calibri"/>
                <w:szCs w:val="18"/>
              </w:rPr>
              <w:t>ë</w:t>
            </w:r>
            <w:r w:rsidR="00CD67DC" w:rsidRPr="00164B66">
              <w:rPr>
                <w:rFonts w:cs="Calibri"/>
                <w:szCs w:val="18"/>
              </w:rPr>
              <w:t xml:space="preserve"> disk t</w:t>
            </w:r>
            <w:r w:rsidR="00F438B6" w:rsidRPr="00164B66">
              <w:rPr>
                <w:rFonts w:cs="Calibri"/>
                <w:szCs w:val="18"/>
              </w:rPr>
              <w:t>ë</w:t>
            </w:r>
            <w:r w:rsidR="00CD67DC" w:rsidRPr="00164B66">
              <w:rPr>
                <w:rFonts w:cs="Calibri"/>
                <w:szCs w:val="18"/>
              </w:rPr>
              <w:t xml:space="preserve"> ngurt</w:t>
            </w:r>
            <w:r w:rsidR="00F438B6" w:rsidRPr="00164B66">
              <w:rPr>
                <w:rFonts w:cs="Calibri"/>
                <w:szCs w:val="18"/>
              </w:rPr>
              <w:t>ë</w:t>
            </w:r>
            <w:r w:rsidR="00DF7F0A" w:rsidRPr="00164B66">
              <w:rPr>
                <w:rFonts w:cs="Calibri"/>
                <w:szCs w:val="18"/>
              </w:rPr>
              <w:t xml:space="preserve"> (</w:t>
            </w:r>
            <w:r w:rsidR="00CD67DC" w:rsidRPr="00164B66">
              <w:rPr>
                <w:rFonts w:cs="Calibri"/>
                <w:szCs w:val="18"/>
              </w:rPr>
              <w:t>pjes</w:t>
            </w:r>
            <w:r w:rsidR="00F438B6" w:rsidRPr="00164B66">
              <w:rPr>
                <w:rFonts w:cs="Calibri"/>
                <w:szCs w:val="18"/>
              </w:rPr>
              <w:t>ë</w:t>
            </w:r>
            <w:r w:rsidR="00CD67DC" w:rsidRPr="00164B66">
              <w:rPr>
                <w:rFonts w:cs="Calibri"/>
                <w:szCs w:val="18"/>
              </w:rPr>
              <w:t xml:space="preserve">t </w:t>
            </w:r>
            <w:r w:rsidR="00665D3D" w:rsidRPr="00164B66">
              <w:rPr>
                <w:rFonts w:cs="Calibri"/>
                <w:szCs w:val="18"/>
              </w:rPr>
              <w:t>w</w:t>
            </w:r>
            <w:r w:rsidR="00DF7F0A" w:rsidRPr="00164B66">
              <w:rPr>
                <w:rFonts w:cs="Calibri"/>
                <w:szCs w:val="18"/>
              </w:rPr>
              <w:t>rite-blocker</w:t>
            </w:r>
            <w:r w:rsidR="00CD67DC" w:rsidRPr="00164B66">
              <w:rPr>
                <w:rFonts w:cs="Calibri"/>
                <w:szCs w:val="18"/>
              </w:rPr>
              <w:t xml:space="preserve"> t</w:t>
            </w:r>
            <w:r w:rsidR="00F438B6" w:rsidRPr="00164B66">
              <w:rPr>
                <w:rFonts w:cs="Calibri"/>
                <w:szCs w:val="18"/>
              </w:rPr>
              <w:t>ë</w:t>
            </w:r>
            <w:r w:rsidR="00CD67DC" w:rsidRPr="00164B66">
              <w:rPr>
                <w:rFonts w:cs="Calibri"/>
                <w:szCs w:val="18"/>
              </w:rPr>
              <w:t xml:space="preserve"> pajisjeve</w:t>
            </w:r>
            <w:r w:rsidR="00DF7F0A" w:rsidRPr="00164B66">
              <w:rPr>
                <w:rFonts w:cs="Calibri"/>
                <w:szCs w:val="18"/>
              </w:rPr>
              <w:t>).</w:t>
            </w:r>
            <w:r w:rsidR="00CD67DC" w:rsidRPr="00164B66">
              <w:rPr>
                <w:rFonts w:cs="Calibri"/>
                <w:szCs w:val="18"/>
              </w:rPr>
              <w:t xml:space="preserve"> N</w:t>
            </w:r>
            <w:r w:rsidR="00F438B6" w:rsidRPr="00164B66">
              <w:rPr>
                <w:rFonts w:cs="Calibri"/>
                <w:szCs w:val="18"/>
              </w:rPr>
              <w:t>ë</w:t>
            </w:r>
            <w:r w:rsidR="00CD67DC" w:rsidRPr="00164B66">
              <w:rPr>
                <w:rFonts w:cs="Calibri"/>
                <w:szCs w:val="18"/>
              </w:rPr>
              <w:t xml:space="preserve"> k</w:t>
            </w:r>
            <w:r w:rsidR="00F438B6" w:rsidRPr="00164B66">
              <w:rPr>
                <w:rFonts w:cs="Calibri"/>
                <w:szCs w:val="18"/>
              </w:rPr>
              <w:t>ë</w:t>
            </w:r>
            <w:r w:rsidR="00CD67DC" w:rsidRPr="00164B66">
              <w:rPr>
                <w:rFonts w:cs="Calibri"/>
                <w:szCs w:val="18"/>
              </w:rPr>
              <w:t>t</w:t>
            </w:r>
            <w:r w:rsidR="00F438B6" w:rsidRPr="00164B66">
              <w:rPr>
                <w:rFonts w:cs="Calibri"/>
                <w:szCs w:val="18"/>
              </w:rPr>
              <w:t>ë</w:t>
            </w:r>
            <w:r w:rsidR="00CD67DC" w:rsidRPr="00164B66">
              <w:rPr>
                <w:rFonts w:cs="Calibri"/>
                <w:szCs w:val="18"/>
              </w:rPr>
              <w:t xml:space="preserve"> figur</w:t>
            </w:r>
            <w:r w:rsidR="00F438B6" w:rsidRPr="00164B66">
              <w:rPr>
                <w:rFonts w:cs="Calibri"/>
                <w:szCs w:val="18"/>
              </w:rPr>
              <w:t>ë</w:t>
            </w:r>
            <w:r w:rsidR="00CD67DC" w:rsidRPr="00164B66">
              <w:rPr>
                <w:rFonts w:cs="Calibri"/>
                <w:szCs w:val="18"/>
              </w:rPr>
              <w:t xml:space="preserve"> mund t</w:t>
            </w:r>
            <w:r w:rsidR="00F438B6" w:rsidRPr="00164B66">
              <w:rPr>
                <w:rFonts w:cs="Calibri"/>
                <w:szCs w:val="18"/>
              </w:rPr>
              <w:t>ë</w:t>
            </w:r>
            <w:r w:rsidR="00CD67DC" w:rsidRPr="00164B66">
              <w:rPr>
                <w:rFonts w:cs="Calibri"/>
                <w:szCs w:val="18"/>
              </w:rPr>
              <w:t xml:space="preserve"> shihni</w:t>
            </w:r>
            <w:r w:rsidR="00DF7F0A" w:rsidRPr="00164B66">
              <w:rPr>
                <w:rFonts w:cs="Calibri"/>
                <w:szCs w:val="18"/>
              </w:rPr>
              <w:t xml:space="preserve"> </w:t>
            </w:r>
            <w:r w:rsidR="00CD67DC" w:rsidRPr="00164B66">
              <w:rPr>
                <w:rFonts w:cs="Calibri"/>
                <w:szCs w:val="18"/>
              </w:rPr>
              <w:t>nj</w:t>
            </w:r>
            <w:r w:rsidR="00F438B6" w:rsidRPr="00164B66">
              <w:rPr>
                <w:rFonts w:cs="Calibri"/>
                <w:szCs w:val="18"/>
              </w:rPr>
              <w:t>ë</w:t>
            </w:r>
            <w:r w:rsidR="00CD67DC" w:rsidRPr="00164B66">
              <w:rPr>
                <w:rFonts w:cs="Calibri"/>
                <w:szCs w:val="18"/>
              </w:rPr>
              <w:t xml:space="preserve"> bllokues shkrimi nga Kompania </w:t>
            </w:r>
            <w:r w:rsidR="00DF7F0A" w:rsidRPr="00164B66">
              <w:rPr>
                <w:rFonts w:cs="Calibri"/>
                <w:szCs w:val="18"/>
              </w:rPr>
              <w:t xml:space="preserve">Tableau. </w:t>
            </w:r>
            <w:r w:rsidR="00CD67DC" w:rsidRPr="00164B66">
              <w:rPr>
                <w:rFonts w:cs="Calibri"/>
                <w:szCs w:val="18"/>
              </w:rPr>
              <w:t>Ka t</w:t>
            </w:r>
            <w:r w:rsidR="00F438B6" w:rsidRPr="00164B66">
              <w:rPr>
                <w:rFonts w:cs="Calibri"/>
                <w:szCs w:val="18"/>
              </w:rPr>
              <w:t>ë</w:t>
            </w:r>
            <w:r w:rsidR="00CD67DC" w:rsidRPr="00164B66">
              <w:rPr>
                <w:rFonts w:cs="Calibri"/>
                <w:szCs w:val="18"/>
              </w:rPr>
              <w:t xml:space="preserve"> tjer</w:t>
            </w:r>
            <w:r w:rsidR="00F438B6" w:rsidRPr="00164B66">
              <w:rPr>
                <w:rFonts w:cs="Calibri"/>
                <w:szCs w:val="18"/>
              </w:rPr>
              <w:t>ë</w:t>
            </w:r>
            <w:r w:rsidR="00CD67DC" w:rsidRPr="00164B66">
              <w:rPr>
                <w:rFonts w:cs="Calibri"/>
                <w:szCs w:val="18"/>
              </w:rPr>
              <w:t xml:space="preserve"> nga kompanit</w:t>
            </w:r>
            <w:r w:rsidR="00F438B6" w:rsidRPr="00164B66">
              <w:rPr>
                <w:rFonts w:cs="Calibri"/>
                <w:szCs w:val="18"/>
              </w:rPr>
              <w:t>ë</w:t>
            </w:r>
            <w:r w:rsidR="00CD67DC" w:rsidRPr="00164B66">
              <w:rPr>
                <w:rFonts w:cs="Calibri"/>
                <w:szCs w:val="18"/>
              </w:rPr>
              <w:t xml:space="preserve"> si </w:t>
            </w:r>
            <w:r w:rsidR="00665D3D" w:rsidRPr="00164B66">
              <w:rPr>
                <w:rFonts w:cs="Calibri"/>
                <w:szCs w:val="18"/>
              </w:rPr>
              <w:t>W</w:t>
            </w:r>
            <w:r w:rsidR="00DF7F0A" w:rsidRPr="00164B66">
              <w:rPr>
                <w:rFonts w:cs="Calibri"/>
                <w:szCs w:val="18"/>
              </w:rPr>
              <w:t>iebetech o</w:t>
            </w:r>
            <w:r w:rsidR="00CD67DC" w:rsidRPr="00164B66">
              <w:rPr>
                <w:rFonts w:cs="Calibri"/>
                <w:szCs w:val="18"/>
              </w:rPr>
              <w:t>se</w:t>
            </w:r>
            <w:r w:rsidR="00DF7F0A" w:rsidRPr="00164B66">
              <w:rPr>
                <w:rFonts w:cs="Calibri"/>
                <w:szCs w:val="18"/>
              </w:rPr>
              <w:t xml:space="preserve"> MyKey Technologies. </w:t>
            </w:r>
            <w:r w:rsidR="00774AC7" w:rsidRPr="00164B66">
              <w:rPr>
                <w:rFonts w:cs="Calibri"/>
                <w:szCs w:val="18"/>
              </w:rPr>
              <w:t xml:space="preserve">Të gjitha kanë të përbashkët këtë që janë disa porta që lidhin një disk të ngurtë fillestar (provë materiale) dhe disa porta të tjera që lidhin bllokuesin e shkrimit me pajisjen kriminalistike të hetuesit. </w:t>
            </w:r>
          </w:p>
          <w:p w:rsidR="00DF7F0A" w:rsidRPr="00164B66" w:rsidRDefault="00DF7F0A" w:rsidP="007F5872">
            <w:pPr>
              <w:tabs>
                <w:tab w:val="left" w:pos="426"/>
                <w:tab w:val="left" w:pos="851"/>
              </w:tabs>
              <w:spacing w:line="260" w:lineRule="exact"/>
              <w:rPr>
                <w:rFonts w:cs="Calibri"/>
                <w:szCs w:val="18"/>
              </w:rPr>
            </w:pPr>
          </w:p>
          <w:p w:rsidR="00DF7F0A" w:rsidRPr="00164B66" w:rsidRDefault="00CD67DC" w:rsidP="007F5872">
            <w:pPr>
              <w:tabs>
                <w:tab w:val="left" w:pos="426"/>
                <w:tab w:val="left" w:pos="851"/>
              </w:tabs>
              <w:spacing w:line="260" w:lineRule="exact"/>
              <w:rPr>
                <w:rFonts w:cs="Calibri"/>
                <w:szCs w:val="18"/>
              </w:rPr>
            </w:pPr>
            <w:r w:rsidRPr="00164B66">
              <w:rPr>
                <w:rFonts w:cs="Calibri"/>
                <w:szCs w:val="18"/>
              </w:rPr>
              <w:t>Sh</w:t>
            </w:r>
            <w:r w:rsidR="00F438B6" w:rsidRPr="00164B66">
              <w:rPr>
                <w:rFonts w:cs="Calibri"/>
                <w:szCs w:val="18"/>
              </w:rPr>
              <w:t>ë</w:t>
            </w:r>
            <w:r w:rsidRPr="00164B66">
              <w:rPr>
                <w:rFonts w:cs="Calibri"/>
                <w:szCs w:val="18"/>
              </w:rPr>
              <w:t xml:space="preserve">nim: ky slajd </w:t>
            </w:r>
            <w:r w:rsidR="00F438B6" w:rsidRPr="00164B66">
              <w:rPr>
                <w:rFonts w:cs="Calibri"/>
                <w:szCs w:val="18"/>
              </w:rPr>
              <w:t>ë</w:t>
            </w:r>
            <w:r w:rsidRPr="00164B66">
              <w:rPr>
                <w:rFonts w:cs="Calibri"/>
                <w:szCs w:val="18"/>
              </w:rPr>
              <w:t>sht</w:t>
            </w:r>
            <w:r w:rsidR="00F438B6" w:rsidRPr="00164B66">
              <w:rPr>
                <w:rFonts w:cs="Calibri"/>
                <w:szCs w:val="18"/>
              </w:rPr>
              <w:t>ë</w:t>
            </w:r>
            <w:r w:rsidRPr="00164B66">
              <w:rPr>
                <w:rFonts w:cs="Calibri"/>
                <w:szCs w:val="18"/>
              </w:rPr>
              <w:t xml:space="preserve"> i animuar.</w:t>
            </w:r>
          </w:p>
          <w:p w:rsidR="00DF7F0A" w:rsidRPr="00164B66" w:rsidRDefault="00665D3D" w:rsidP="007F5872">
            <w:pPr>
              <w:tabs>
                <w:tab w:val="left" w:pos="426"/>
                <w:tab w:val="left" w:pos="851"/>
              </w:tabs>
              <w:spacing w:line="260" w:lineRule="exact"/>
              <w:rPr>
                <w:rFonts w:cs="Calibri"/>
                <w:szCs w:val="18"/>
              </w:rPr>
            </w:pPr>
            <w:r w:rsidRPr="00164B66">
              <w:rPr>
                <w:rFonts w:cs="Calibri"/>
                <w:szCs w:val="18"/>
              </w:rPr>
              <w:t>[kli</w:t>
            </w:r>
            <w:r w:rsidR="00DF7F0A" w:rsidRPr="00164B66">
              <w:rPr>
                <w:rFonts w:cs="Calibri"/>
                <w:szCs w:val="18"/>
              </w:rPr>
              <w:t xml:space="preserve">k] </w:t>
            </w:r>
            <w:r w:rsidR="00CD67DC" w:rsidRPr="00164B66">
              <w:rPr>
                <w:rFonts w:cs="Calibri"/>
                <w:szCs w:val="18"/>
              </w:rPr>
              <w:t>N</w:t>
            </w:r>
            <w:r w:rsidR="00F438B6" w:rsidRPr="00164B66">
              <w:rPr>
                <w:rFonts w:cs="Calibri"/>
                <w:szCs w:val="18"/>
              </w:rPr>
              <w:t>ë</w:t>
            </w:r>
            <w:r w:rsidR="00CD67DC" w:rsidRPr="00164B66">
              <w:rPr>
                <w:rFonts w:cs="Calibri"/>
                <w:szCs w:val="18"/>
              </w:rPr>
              <w:t xml:space="preserve"> kriminalistik</w:t>
            </w:r>
            <w:r w:rsidR="00F438B6" w:rsidRPr="00164B66">
              <w:rPr>
                <w:rFonts w:cs="Calibri"/>
                <w:szCs w:val="18"/>
              </w:rPr>
              <w:t>ë</w:t>
            </w:r>
            <w:r w:rsidR="00CD67DC" w:rsidRPr="00164B66">
              <w:rPr>
                <w:rFonts w:cs="Calibri"/>
                <w:szCs w:val="18"/>
              </w:rPr>
              <w:t>n tradicionale, hetuesit n</w:t>
            </w:r>
            <w:r w:rsidR="00F438B6" w:rsidRPr="00164B66">
              <w:rPr>
                <w:rFonts w:cs="Calibri"/>
                <w:szCs w:val="18"/>
              </w:rPr>
              <w:t>ë</w:t>
            </w:r>
            <w:r w:rsidR="00CD67DC" w:rsidRPr="00164B66">
              <w:rPr>
                <w:rFonts w:cs="Calibri"/>
                <w:szCs w:val="18"/>
              </w:rPr>
              <w:t xml:space="preserve"> sken</w:t>
            </w:r>
            <w:r w:rsidR="00F438B6" w:rsidRPr="00164B66">
              <w:rPr>
                <w:rFonts w:cs="Calibri"/>
                <w:szCs w:val="18"/>
              </w:rPr>
              <w:t>ë</w:t>
            </w:r>
            <w:r w:rsidR="00CD67DC" w:rsidRPr="00164B66">
              <w:rPr>
                <w:rFonts w:cs="Calibri"/>
                <w:szCs w:val="18"/>
              </w:rPr>
              <w:t>n e krimit mund t</w:t>
            </w:r>
            <w:r w:rsidR="00F438B6" w:rsidRPr="00164B66">
              <w:rPr>
                <w:rFonts w:cs="Calibri"/>
                <w:szCs w:val="18"/>
              </w:rPr>
              <w:t>ë</w:t>
            </w:r>
            <w:r w:rsidR="00CD67DC" w:rsidRPr="00164B66">
              <w:rPr>
                <w:rFonts w:cs="Calibri"/>
                <w:szCs w:val="18"/>
              </w:rPr>
              <w:t xml:space="preserve"> gjejn</w:t>
            </w:r>
            <w:r w:rsidR="00F438B6" w:rsidRPr="00164B66">
              <w:rPr>
                <w:rFonts w:cs="Calibri"/>
                <w:szCs w:val="18"/>
              </w:rPr>
              <w:t>ë</w:t>
            </w:r>
            <w:r w:rsidR="00CD67DC" w:rsidRPr="00164B66">
              <w:rPr>
                <w:rFonts w:cs="Calibri"/>
                <w:szCs w:val="18"/>
              </w:rPr>
              <w:t xml:space="preserve"> dhe sigurojn</w:t>
            </w:r>
            <w:r w:rsidR="00F438B6" w:rsidRPr="00164B66">
              <w:rPr>
                <w:rFonts w:cs="Calibri"/>
                <w:szCs w:val="18"/>
              </w:rPr>
              <w:t>ë</w:t>
            </w:r>
            <w:r w:rsidR="00CD67DC" w:rsidRPr="00164B66">
              <w:rPr>
                <w:rFonts w:cs="Calibri"/>
                <w:szCs w:val="18"/>
              </w:rPr>
              <w:t xml:space="preserve"> gjurm</w:t>
            </w:r>
            <w:r w:rsidR="00F438B6" w:rsidRPr="00164B66">
              <w:rPr>
                <w:rFonts w:cs="Calibri"/>
                <w:szCs w:val="18"/>
              </w:rPr>
              <w:t>ë</w:t>
            </w:r>
            <w:r w:rsidR="00CD67DC" w:rsidRPr="00164B66">
              <w:rPr>
                <w:rFonts w:cs="Calibri"/>
                <w:szCs w:val="18"/>
              </w:rPr>
              <w:t>t e k</w:t>
            </w:r>
            <w:r w:rsidR="00F438B6" w:rsidRPr="00164B66">
              <w:rPr>
                <w:rFonts w:cs="Calibri"/>
                <w:szCs w:val="18"/>
              </w:rPr>
              <w:t>ë</w:t>
            </w:r>
            <w:r w:rsidR="00CD67DC" w:rsidRPr="00164B66">
              <w:rPr>
                <w:rFonts w:cs="Calibri"/>
                <w:szCs w:val="18"/>
              </w:rPr>
              <w:t>mb</w:t>
            </w:r>
            <w:r w:rsidR="00F438B6" w:rsidRPr="00164B66">
              <w:rPr>
                <w:rFonts w:cs="Calibri"/>
                <w:szCs w:val="18"/>
              </w:rPr>
              <w:t>ë</w:t>
            </w:r>
            <w:r w:rsidR="00CD67DC" w:rsidRPr="00164B66">
              <w:rPr>
                <w:rFonts w:cs="Calibri"/>
                <w:szCs w:val="18"/>
              </w:rPr>
              <w:t xml:space="preserve">ve, </w:t>
            </w:r>
            <w:r w:rsidR="00EB3358" w:rsidRPr="00164B66">
              <w:rPr>
                <w:rFonts w:cs="Calibri"/>
                <w:szCs w:val="18"/>
              </w:rPr>
              <w:t>ADN dhe gjurm</w:t>
            </w:r>
            <w:r w:rsidR="00F438B6" w:rsidRPr="00164B66">
              <w:rPr>
                <w:rFonts w:cs="Calibri"/>
                <w:szCs w:val="18"/>
              </w:rPr>
              <w:t>ë</w:t>
            </w:r>
            <w:r w:rsidR="00EB3358" w:rsidRPr="00164B66">
              <w:rPr>
                <w:rFonts w:cs="Calibri"/>
                <w:szCs w:val="18"/>
              </w:rPr>
              <w:t xml:space="preserve"> t</w:t>
            </w:r>
            <w:r w:rsidR="00F438B6" w:rsidRPr="00164B66">
              <w:rPr>
                <w:rFonts w:cs="Calibri"/>
                <w:szCs w:val="18"/>
              </w:rPr>
              <w:t>ë</w:t>
            </w:r>
            <w:r w:rsidR="00EB3358" w:rsidRPr="00164B66">
              <w:rPr>
                <w:rFonts w:cs="Calibri"/>
                <w:szCs w:val="18"/>
              </w:rPr>
              <w:t xml:space="preserve"> tjera si provat q</w:t>
            </w:r>
            <w:r w:rsidR="00F438B6" w:rsidRPr="00164B66">
              <w:rPr>
                <w:rFonts w:cs="Calibri"/>
                <w:szCs w:val="18"/>
              </w:rPr>
              <w:t>ë</w:t>
            </w:r>
            <w:r w:rsidR="00EB3358" w:rsidRPr="00164B66">
              <w:rPr>
                <w:rFonts w:cs="Calibri"/>
                <w:szCs w:val="18"/>
              </w:rPr>
              <w:t xml:space="preserve"> mund t</w:t>
            </w:r>
            <w:r w:rsidR="00F438B6" w:rsidRPr="00164B66">
              <w:rPr>
                <w:rFonts w:cs="Calibri"/>
                <w:szCs w:val="18"/>
              </w:rPr>
              <w:t>ë</w:t>
            </w:r>
            <w:r w:rsidR="00EB3358" w:rsidRPr="00164B66">
              <w:rPr>
                <w:rFonts w:cs="Calibri"/>
                <w:szCs w:val="18"/>
              </w:rPr>
              <w:t xml:space="preserve"> </w:t>
            </w:r>
            <w:bookmarkStart w:id="51" w:name="OLE_LINK1"/>
            <w:bookmarkStart w:id="52" w:name="OLE_LINK2"/>
            <w:r w:rsidR="00EB3358" w:rsidRPr="00164B66">
              <w:rPr>
                <w:rFonts w:cs="Calibri"/>
                <w:szCs w:val="18"/>
              </w:rPr>
              <w:t>ç</w:t>
            </w:r>
            <w:bookmarkEnd w:id="51"/>
            <w:bookmarkEnd w:id="52"/>
            <w:r w:rsidR="00EB3358" w:rsidRPr="00164B66">
              <w:rPr>
                <w:rFonts w:cs="Calibri"/>
                <w:szCs w:val="18"/>
              </w:rPr>
              <w:t>ojn</w:t>
            </w:r>
            <w:r w:rsidR="00F438B6" w:rsidRPr="00164B66">
              <w:rPr>
                <w:rFonts w:cs="Calibri"/>
                <w:szCs w:val="18"/>
              </w:rPr>
              <w:t>ë</w:t>
            </w:r>
            <w:r w:rsidR="00EB3358" w:rsidRPr="00164B66">
              <w:rPr>
                <w:rFonts w:cs="Calibri"/>
                <w:szCs w:val="18"/>
              </w:rPr>
              <w:t xml:space="preserve"> tek i dyshuari. Gjurm</w:t>
            </w:r>
            <w:r w:rsidR="00F438B6" w:rsidRPr="00164B66">
              <w:rPr>
                <w:rFonts w:cs="Calibri"/>
                <w:szCs w:val="18"/>
              </w:rPr>
              <w:t>ë</w:t>
            </w:r>
            <w:r w:rsidR="00EB3358" w:rsidRPr="00164B66">
              <w:rPr>
                <w:rFonts w:cs="Calibri"/>
                <w:szCs w:val="18"/>
              </w:rPr>
              <w:t xml:space="preserve"> shum</w:t>
            </w:r>
            <w:r w:rsidR="00F438B6" w:rsidRPr="00164B66">
              <w:rPr>
                <w:rFonts w:cs="Calibri"/>
                <w:szCs w:val="18"/>
              </w:rPr>
              <w:t>ë</w:t>
            </w:r>
            <w:r w:rsidR="00EB3358" w:rsidRPr="00164B66">
              <w:rPr>
                <w:rFonts w:cs="Calibri"/>
                <w:szCs w:val="18"/>
              </w:rPr>
              <w:t xml:space="preserve"> t</w:t>
            </w:r>
            <w:r w:rsidR="00F438B6" w:rsidRPr="00164B66">
              <w:rPr>
                <w:rFonts w:cs="Calibri"/>
                <w:szCs w:val="18"/>
              </w:rPr>
              <w:t>ë</w:t>
            </w:r>
            <w:r w:rsidR="00EB3358" w:rsidRPr="00164B66">
              <w:rPr>
                <w:rFonts w:cs="Calibri"/>
                <w:szCs w:val="18"/>
              </w:rPr>
              <w:t xml:space="preserve"> ngjashme mund t</w:t>
            </w:r>
            <w:r w:rsidR="00F438B6" w:rsidRPr="00164B66">
              <w:rPr>
                <w:rFonts w:cs="Calibri"/>
                <w:szCs w:val="18"/>
              </w:rPr>
              <w:t>ë</w:t>
            </w:r>
            <w:r w:rsidR="00EB3358" w:rsidRPr="00164B66">
              <w:rPr>
                <w:rFonts w:cs="Calibri"/>
                <w:szCs w:val="18"/>
              </w:rPr>
              <w:t xml:space="preserve"> gjenden edhe n</w:t>
            </w:r>
            <w:r w:rsidR="00F438B6" w:rsidRPr="00164B66">
              <w:rPr>
                <w:rFonts w:cs="Calibri"/>
                <w:szCs w:val="18"/>
              </w:rPr>
              <w:t>ë</w:t>
            </w:r>
            <w:r w:rsidR="00EB3358" w:rsidRPr="00164B66">
              <w:rPr>
                <w:rFonts w:cs="Calibri"/>
                <w:szCs w:val="18"/>
              </w:rPr>
              <w:t xml:space="preserve"> burimet dixhitale: uebsajtet e vizituara nga i dyshuari, </w:t>
            </w:r>
            <w:r w:rsidR="00774AC7" w:rsidRPr="00164B66">
              <w:rPr>
                <w:rFonts w:cs="Calibri"/>
                <w:szCs w:val="18"/>
              </w:rPr>
              <w:t>dokumentet</w:t>
            </w:r>
            <w:r w:rsidR="00EB3358" w:rsidRPr="00164B66">
              <w:rPr>
                <w:rFonts w:cs="Calibri"/>
                <w:szCs w:val="18"/>
              </w:rPr>
              <w:t xml:space="preserve"> e krijuara nga ai, fotot e hapura ose madje edhe gjurm</w:t>
            </w:r>
            <w:r w:rsidR="00F438B6" w:rsidRPr="00164B66">
              <w:rPr>
                <w:rFonts w:cs="Calibri"/>
                <w:szCs w:val="18"/>
              </w:rPr>
              <w:t>ë</w:t>
            </w:r>
            <w:r w:rsidR="00EB3358" w:rsidRPr="00164B66">
              <w:rPr>
                <w:rFonts w:cs="Calibri"/>
                <w:szCs w:val="18"/>
              </w:rPr>
              <w:t>t e nj</w:t>
            </w:r>
            <w:r w:rsidR="00F438B6" w:rsidRPr="00164B66">
              <w:rPr>
                <w:rFonts w:cs="Calibri"/>
                <w:szCs w:val="18"/>
              </w:rPr>
              <w:t>ë</w:t>
            </w:r>
            <w:r w:rsidR="00EB3358" w:rsidRPr="00164B66">
              <w:rPr>
                <w:rFonts w:cs="Calibri"/>
                <w:szCs w:val="18"/>
              </w:rPr>
              <w:t xml:space="preserve"> sulmuesi q</w:t>
            </w:r>
            <w:r w:rsidR="00F438B6" w:rsidRPr="00164B66">
              <w:rPr>
                <w:rFonts w:cs="Calibri"/>
                <w:szCs w:val="18"/>
              </w:rPr>
              <w:t>ë</w:t>
            </w:r>
            <w:r w:rsidR="00EB3358" w:rsidRPr="00164B66">
              <w:rPr>
                <w:rFonts w:cs="Calibri"/>
                <w:szCs w:val="18"/>
              </w:rPr>
              <w:t xml:space="preserve"> ka hyr</w:t>
            </w:r>
            <w:r w:rsidR="00F438B6" w:rsidRPr="00164B66">
              <w:rPr>
                <w:rFonts w:cs="Calibri"/>
                <w:szCs w:val="18"/>
              </w:rPr>
              <w:t>ë</w:t>
            </w:r>
            <w:r w:rsidR="00EB3358" w:rsidRPr="00164B66">
              <w:rPr>
                <w:rFonts w:cs="Calibri"/>
                <w:szCs w:val="18"/>
              </w:rPr>
              <w:t xml:space="preserve"> n</w:t>
            </w:r>
            <w:r w:rsidR="00F438B6" w:rsidRPr="00164B66">
              <w:rPr>
                <w:rFonts w:cs="Calibri"/>
                <w:szCs w:val="18"/>
              </w:rPr>
              <w:t>ë</w:t>
            </w:r>
            <w:r w:rsidR="00EB3358" w:rsidRPr="00164B66">
              <w:rPr>
                <w:rFonts w:cs="Calibri"/>
                <w:szCs w:val="18"/>
              </w:rPr>
              <w:t xml:space="preserve"> m</w:t>
            </w:r>
            <w:r w:rsidR="00F438B6" w:rsidRPr="00164B66">
              <w:rPr>
                <w:rFonts w:cs="Calibri"/>
                <w:szCs w:val="18"/>
              </w:rPr>
              <w:t>ë</w:t>
            </w:r>
            <w:r w:rsidR="00EB3358" w:rsidRPr="00164B66">
              <w:rPr>
                <w:rFonts w:cs="Calibri"/>
                <w:szCs w:val="18"/>
              </w:rPr>
              <w:t>nyr</w:t>
            </w:r>
            <w:r w:rsidR="00F438B6" w:rsidRPr="00164B66">
              <w:rPr>
                <w:rFonts w:cs="Calibri"/>
                <w:szCs w:val="18"/>
              </w:rPr>
              <w:t>ë</w:t>
            </w:r>
            <w:r w:rsidR="00EB3358" w:rsidRPr="00164B66">
              <w:rPr>
                <w:rFonts w:cs="Calibri"/>
                <w:szCs w:val="18"/>
              </w:rPr>
              <w:t xml:space="preserve"> t</w:t>
            </w:r>
            <w:r w:rsidR="00F438B6" w:rsidRPr="00164B66">
              <w:rPr>
                <w:rFonts w:cs="Calibri"/>
                <w:szCs w:val="18"/>
              </w:rPr>
              <w:t>ë</w:t>
            </w:r>
            <w:r w:rsidR="00EB3358" w:rsidRPr="00164B66">
              <w:rPr>
                <w:rFonts w:cs="Calibri"/>
                <w:szCs w:val="18"/>
              </w:rPr>
              <w:t xml:space="preserve"> paautorizuar n</w:t>
            </w:r>
            <w:r w:rsidR="00F438B6" w:rsidRPr="00164B66">
              <w:rPr>
                <w:rFonts w:cs="Calibri"/>
                <w:szCs w:val="18"/>
              </w:rPr>
              <w:t>ë</w:t>
            </w:r>
            <w:r w:rsidR="00EB3358" w:rsidRPr="00164B66">
              <w:rPr>
                <w:rFonts w:cs="Calibri"/>
                <w:szCs w:val="18"/>
              </w:rPr>
              <w:t xml:space="preserve"> nj</w:t>
            </w:r>
            <w:r w:rsidR="00F438B6" w:rsidRPr="00164B66">
              <w:rPr>
                <w:rFonts w:cs="Calibri"/>
                <w:szCs w:val="18"/>
              </w:rPr>
              <w:t>ë</w:t>
            </w:r>
            <w:r w:rsidR="00EB3358" w:rsidRPr="00164B66">
              <w:rPr>
                <w:rFonts w:cs="Calibri"/>
                <w:szCs w:val="18"/>
              </w:rPr>
              <w:t xml:space="preserve"> sistem. Si ADN-ja n</w:t>
            </w:r>
            <w:r w:rsidR="00F438B6" w:rsidRPr="00164B66">
              <w:rPr>
                <w:rFonts w:cs="Calibri"/>
                <w:szCs w:val="18"/>
              </w:rPr>
              <w:t>ë</w:t>
            </w:r>
            <w:r w:rsidR="00EB3358" w:rsidRPr="00164B66">
              <w:rPr>
                <w:rFonts w:cs="Calibri"/>
                <w:szCs w:val="18"/>
              </w:rPr>
              <w:t xml:space="preserve"> kriminalistik</w:t>
            </w:r>
            <w:r w:rsidR="00F438B6" w:rsidRPr="00164B66">
              <w:rPr>
                <w:rFonts w:cs="Calibri"/>
                <w:szCs w:val="18"/>
              </w:rPr>
              <w:t>ë</w:t>
            </w:r>
            <w:r w:rsidRPr="00164B66">
              <w:rPr>
                <w:rFonts w:cs="Calibri"/>
                <w:szCs w:val="18"/>
              </w:rPr>
              <w:t>n tradicio</w:t>
            </w:r>
            <w:r w:rsidR="00EB3358" w:rsidRPr="00164B66">
              <w:rPr>
                <w:rFonts w:cs="Calibri"/>
                <w:szCs w:val="18"/>
              </w:rPr>
              <w:t>nale, disa gjurm</w:t>
            </w:r>
            <w:r w:rsidR="00F438B6" w:rsidRPr="00164B66">
              <w:rPr>
                <w:rFonts w:cs="Calibri"/>
                <w:szCs w:val="18"/>
              </w:rPr>
              <w:t>ë</w:t>
            </w:r>
            <w:r w:rsidR="00EB3358" w:rsidRPr="00164B66">
              <w:rPr>
                <w:rFonts w:cs="Calibri"/>
                <w:szCs w:val="18"/>
              </w:rPr>
              <w:t xml:space="preserve"> dixhitale nuk jan</w:t>
            </w:r>
            <w:r w:rsidR="00F438B6" w:rsidRPr="00164B66">
              <w:rPr>
                <w:rFonts w:cs="Calibri"/>
                <w:szCs w:val="18"/>
              </w:rPr>
              <w:t>ë</w:t>
            </w:r>
            <w:r w:rsidR="00EB3358" w:rsidRPr="00164B66">
              <w:rPr>
                <w:rFonts w:cs="Calibri"/>
                <w:szCs w:val="18"/>
              </w:rPr>
              <w:t xml:space="preserve"> t</w:t>
            </w:r>
            <w:r w:rsidR="00F438B6" w:rsidRPr="00164B66">
              <w:rPr>
                <w:rFonts w:cs="Calibri"/>
                <w:szCs w:val="18"/>
              </w:rPr>
              <w:t>ë</w:t>
            </w:r>
            <w:r w:rsidR="00EB3358" w:rsidRPr="00164B66">
              <w:rPr>
                <w:rFonts w:cs="Calibri"/>
                <w:szCs w:val="18"/>
              </w:rPr>
              <w:t xml:space="preserve"> dukshme p</w:t>
            </w:r>
            <w:r w:rsidR="00F438B6" w:rsidRPr="00164B66">
              <w:rPr>
                <w:rFonts w:cs="Calibri"/>
                <w:szCs w:val="18"/>
              </w:rPr>
              <w:t>ë</w:t>
            </w:r>
            <w:r w:rsidR="00EB3358" w:rsidRPr="00164B66">
              <w:rPr>
                <w:rFonts w:cs="Calibri"/>
                <w:szCs w:val="18"/>
              </w:rPr>
              <w:t>r tu par</w:t>
            </w:r>
            <w:r w:rsidR="00F438B6" w:rsidRPr="00164B66">
              <w:rPr>
                <w:rFonts w:cs="Calibri"/>
                <w:szCs w:val="18"/>
              </w:rPr>
              <w:t>ë</w:t>
            </w:r>
            <w:r w:rsidR="00EB3358" w:rsidRPr="00164B66">
              <w:rPr>
                <w:rFonts w:cs="Calibri"/>
                <w:szCs w:val="18"/>
              </w:rPr>
              <w:t xml:space="preserve"> dhe nevojiten teknika speciale p</w:t>
            </w:r>
            <w:r w:rsidR="00F438B6" w:rsidRPr="00164B66">
              <w:rPr>
                <w:rFonts w:cs="Calibri"/>
                <w:szCs w:val="18"/>
              </w:rPr>
              <w:t>ë</w:t>
            </w:r>
            <w:r w:rsidR="00EB3358" w:rsidRPr="00164B66">
              <w:rPr>
                <w:rFonts w:cs="Calibri"/>
                <w:szCs w:val="18"/>
              </w:rPr>
              <w:t>r nxjerrjen e p</w:t>
            </w:r>
            <w:r w:rsidR="00F438B6" w:rsidRPr="00164B66">
              <w:rPr>
                <w:rFonts w:cs="Calibri"/>
                <w:szCs w:val="18"/>
              </w:rPr>
              <w:t>ë</w:t>
            </w:r>
            <w:r w:rsidR="00EB3358" w:rsidRPr="00164B66">
              <w:rPr>
                <w:rFonts w:cs="Calibri"/>
                <w:szCs w:val="18"/>
              </w:rPr>
              <w:t>rmbajtjes provuese nga to.</w:t>
            </w:r>
            <w:r w:rsidRPr="00164B66">
              <w:rPr>
                <w:rFonts w:cs="Calibri"/>
                <w:szCs w:val="18"/>
              </w:rPr>
              <w:t xml:space="preserve"> [kli</w:t>
            </w:r>
            <w:r w:rsidR="00DF7F0A" w:rsidRPr="00164B66">
              <w:rPr>
                <w:rFonts w:cs="Calibri"/>
                <w:szCs w:val="18"/>
              </w:rPr>
              <w:t xml:space="preserve">k] </w:t>
            </w:r>
            <w:r w:rsidR="00EB3358" w:rsidRPr="00164B66">
              <w:rPr>
                <w:rFonts w:cs="Calibri"/>
                <w:szCs w:val="18"/>
              </w:rPr>
              <w:t>Shembuj t</w:t>
            </w:r>
            <w:r w:rsidR="00F438B6" w:rsidRPr="00164B66">
              <w:rPr>
                <w:rFonts w:cs="Calibri"/>
                <w:szCs w:val="18"/>
              </w:rPr>
              <w:t>ë</w:t>
            </w:r>
            <w:r w:rsidR="00EB3358" w:rsidRPr="00164B66">
              <w:rPr>
                <w:rFonts w:cs="Calibri"/>
                <w:szCs w:val="18"/>
              </w:rPr>
              <w:t xml:space="preserve"> k</w:t>
            </w:r>
            <w:r w:rsidR="00F438B6" w:rsidRPr="00164B66">
              <w:rPr>
                <w:rFonts w:cs="Calibri"/>
                <w:szCs w:val="18"/>
              </w:rPr>
              <w:t>ë</w:t>
            </w:r>
            <w:r w:rsidR="00EB3358" w:rsidRPr="00164B66">
              <w:rPr>
                <w:rFonts w:cs="Calibri"/>
                <w:szCs w:val="18"/>
              </w:rPr>
              <w:t>saj jan</w:t>
            </w:r>
            <w:r w:rsidR="00F438B6" w:rsidRPr="00164B66">
              <w:rPr>
                <w:rFonts w:cs="Calibri"/>
                <w:szCs w:val="18"/>
              </w:rPr>
              <w:t>ë</w:t>
            </w:r>
            <w:r w:rsidR="00EB3358" w:rsidRPr="00164B66">
              <w:rPr>
                <w:rFonts w:cs="Calibri"/>
                <w:szCs w:val="18"/>
              </w:rPr>
              <w:t xml:space="preserve"> zona t</w:t>
            </w:r>
            <w:r w:rsidR="00F438B6" w:rsidRPr="00164B66">
              <w:rPr>
                <w:rFonts w:cs="Calibri"/>
                <w:szCs w:val="18"/>
              </w:rPr>
              <w:t>ë</w:t>
            </w:r>
            <w:r w:rsidR="00EB3358" w:rsidRPr="00164B66">
              <w:rPr>
                <w:rFonts w:cs="Calibri"/>
                <w:szCs w:val="18"/>
              </w:rPr>
              <w:t xml:space="preserve"> pap</w:t>
            </w:r>
            <w:r w:rsidR="00F438B6" w:rsidRPr="00164B66">
              <w:rPr>
                <w:rFonts w:cs="Calibri"/>
                <w:szCs w:val="18"/>
              </w:rPr>
              <w:t>ë</w:t>
            </w:r>
            <w:r w:rsidR="00EB3358" w:rsidRPr="00164B66">
              <w:rPr>
                <w:rFonts w:cs="Calibri"/>
                <w:szCs w:val="18"/>
              </w:rPr>
              <w:t>rdorura t</w:t>
            </w:r>
            <w:r w:rsidR="00F438B6" w:rsidRPr="00164B66">
              <w:rPr>
                <w:rFonts w:cs="Calibri"/>
                <w:szCs w:val="18"/>
              </w:rPr>
              <w:t>ë</w:t>
            </w:r>
            <w:r w:rsidR="00EB3358" w:rsidRPr="00164B66">
              <w:rPr>
                <w:rFonts w:cs="Calibri"/>
                <w:szCs w:val="18"/>
              </w:rPr>
              <w:t xml:space="preserve"> disqe</w:t>
            </w:r>
            <w:r w:rsidRPr="00164B66">
              <w:rPr>
                <w:rFonts w:cs="Calibri"/>
                <w:szCs w:val="18"/>
              </w:rPr>
              <w:t>ve</w:t>
            </w:r>
            <w:r w:rsidR="00EB3358" w:rsidRPr="00164B66">
              <w:rPr>
                <w:rFonts w:cs="Calibri"/>
                <w:szCs w:val="18"/>
              </w:rPr>
              <w:t>. Nganj</w:t>
            </w:r>
            <w:r w:rsidR="00F438B6" w:rsidRPr="00164B66">
              <w:rPr>
                <w:rFonts w:cs="Calibri"/>
                <w:szCs w:val="18"/>
              </w:rPr>
              <w:t>ë</w:t>
            </w:r>
            <w:r w:rsidR="00EB3358" w:rsidRPr="00164B66">
              <w:rPr>
                <w:rFonts w:cs="Calibri"/>
                <w:szCs w:val="18"/>
              </w:rPr>
              <w:t>her</w:t>
            </w:r>
            <w:r w:rsidR="00F438B6" w:rsidRPr="00164B66">
              <w:rPr>
                <w:rFonts w:cs="Calibri"/>
                <w:szCs w:val="18"/>
              </w:rPr>
              <w:t>ë</w:t>
            </w:r>
            <w:r w:rsidR="00EB3358" w:rsidRPr="00164B66">
              <w:rPr>
                <w:rFonts w:cs="Calibri"/>
                <w:szCs w:val="18"/>
              </w:rPr>
              <w:t xml:space="preserve"> ekzaminuesit krimi</w:t>
            </w:r>
            <w:r w:rsidRPr="00164B66">
              <w:rPr>
                <w:rFonts w:cs="Calibri"/>
                <w:szCs w:val="18"/>
              </w:rPr>
              <w:t>n</w:t>
            </w:r>
            <w:r w:rsidR="00EB3358" w:rsidRPr="00164B66">
              <w:rPr>
                <w:rFonts w:cs="Calibri"/>
                <w:szCs w:val="18"/>
              </w:rPr>
              <w:t>alistik</w:t>
            </w:r>
            <w:r w:rsidR="00F438B6" w:rsidRPr="00164B66">
              <w:rPr>
                <w:rFonts w:cs="Calibri"/>
                <w:szCs w:val="18"/>
              </w:rPr>
              <w:t>ë</w:t>
            </w:r>
            <w:r w:rsidR="00EB3358" w:rsidRPr="00164B66">
              <w:rPr>
                <w:rFonts w:cs="Calibri"/>
                <w:szCs w:val="18"/>
              </w:rPr>
              <w:t xml:space="preserve"> duhet t</w:t>
            </w:r>
            <w:r w:rsidR="00F438B6" w:rsidRPr="00164B66">
              <w:rPr>
                <w:rFonts w:cs="Calibri"/>
                <w:szCs w:val="18"/>
              </w:rPr>
              <w:t>ë</w:t>
            </w:r>
            <w:r w:rsidR="00EB3358" w:rsidRPr="00164B66">
              <w:rPr>
                <w:rFonts w:cs="Calibri"/>
                <w:szCs w:val="18"/>
              </w:rPr>
              <w:t xml:space="preserve"> futen thell</w:t>
            </w:r>
            <w:r w:rsidR="00F438B6" w:rsidRPr="00164B66">
              <w:rPr>
                <w:rFonts w:cs="Calibri"/>
                <w:szCs w:val="18"/>
              </w:rPr>
              <w:t>ë</w:t>
            </w:r>
            <w:r w:rsidR="00EB3358" w:rsidRPr="00164B66">
              <w:rPr>
                <w:rFonts w:cs="Calibri"/>
                <w:szCs w:val="18"/>
              </w:rPr>
              <w:t xml:space="preserve"> n</w:t>
            </w:r>
            <w:r w:rsidR="00F438B6" w:rsidRPr="00164B66">
              <w:rPr>
                <w:rFonts w:cs="Calibri"/>
                <w:szCs w:val="18"/>
              </w:rPr>
              <w:t>ë</w:t>
            </w:r>
            <w:r w:rsidR="00EB3358" w:rsidRPr="00164B66">
              <w:rPr>
                <w:rFonts w:cs="Calibri"/>
                <w:szCs w:val="18"/>
              </w:rPr>
              <w:t xml:space="preserve"> struktur</w:t>
            </w:r>
            <w:r w:rsidR="00F438B6" w:rsidRPr="00164B66">
              <w:rPr>
                <w:rFonts w:cs="Calibri"/>
                <w:szCs w:val="18"/>
              </w:rPr>
              <w:t>ë</w:t>
            </w:r>
            <w:r w:rsidR="00EB3358" w:rsidRPr="00164B66">
              <w:rPr>
                <w:rFonts w:cs="Calibri"/>
                <w:szCs w:val="18"/>
              </w:rPr>
              <w:t>n e diskut, sistemet e skedar</w:t>
            </w:r>
            <w:r w:rsidR="00F438B6" w:rsidRPr="00164B66">
              <w:rPr>
                <w:rFonts w:cs="Calibri"/>
                <w:szCs w:val="18"/>
              </w:rPr>
              <w:t>ë</w:t>
            </w:r>
            <w:r w:rsidR="00EB3358" w:rsidRPr="00164B66">
              <w:rPr>
                <w:rFonts w:cs="Calibri"/>
                <w:szCs w:val="18"/>
              </w:rPr>
              <w:t xml:space="preserve">ve, </w:t>
            </w:r>
            <w:r w:rsidR="009E1B6C" w:rsidRPr="00164B66">
              <w:rPr>
                <w:rFonts w:cs="Calibri"/>
                <w:szCs w:val="18"/>
              </w:rPr>
              <w:t>hap</w:t>
            </w:r>
            <w:r w:rsidR="00F438B6" w:rsidRPr="00164B66">
              <w:rPr>
                <w:rFonts w:cs="Calibri"/>
                <w:szCs w:val="18"/>
              </w:rPr>
              <w:t>ë</w:t>
            </w:r>
            <w:r w:rsidR="009E1B6C" w:rsidRPr="00164B66">
              <w:rPr>
                <w:rFonts w:cs="Calibri"/>
                <w:szCs w:val="18"/>
              </w:rPr>
              <w:t>sirat e pap</w:t>
            </w:r>
            <w:r w:rsidR="00F438B6" w:rsidRPr="00164B66">
              <w:rPr>
                <w:rFonts w:cs="Calibri"/>
                <w:szCs w:val="18"/>
              </w:rPr>
              <w:t>ë</w:t>
            </w:r>
            <w:r w:rsidR="009E1B6C" w:rsidRPr="00164B66">
              <w:rPr>
                <w:rFonts w:cs="Calibri"/>
                <w:szCs w:val="18"/>
              </w:rPr>
              <w:t>rdorura n</w:t>
            </w:r>
            <w:r w:rsidR="00F438B6" w:rsidRPr="00164B66">
              <w:rPr>
                <w:rFonts w:cs="Calibri"/>
                <w:szCs w:val="18"/>
              </w:rPr>
              <w:t>ë</w:t>
            </w:r>
            <w:r w:rsidR="009E1B6C" w:rsidRPr="00164B66">
              <w:rPr>
                <w:rFonts w:cs="Calibri"/>
                <w:szCs w:val="18"/>
              </w:rPr>
              <w:t xml:space="preserve"> sistemet e skedar</w:t>
            </w:r>
            <w:r w:rsidR="00F438B6" w:rsidRPr="00164B66">
              <w:rPr>
                <w:rFonts w:cs="Calibri"/>
                <w:szCs w:val="18"/>
              </w:rPr>
              <w:t>ë</w:t>
            </w:r>
            <w:r w:rsidR="009E1B6C" w:rsidRPr="00164B66">
              <w:rPr>
                <w:rFonts w:cs="Calibri"/>
                <w:szCs w:val="18"/>
              </w:rPr>
              <w:t>ve</w:t>
            </w:r>
            <w:r w:rsidR="00DF7F0A" w:rsidRPr="00164B66">
              <w:rPr>
                <w:rFonts w:cs="Calibri"/>
                <w:szCs w:val="18"/>
              </w:rPr>
              <w:t xml:space="preserve"> </w:t>
            </w:r>
            <w:r w:rsidR="00EB3358" w:rsidRPr="00164B66">
              <w:rPr>
                <w:rFonts w:cs="Calibri"/>
                <w:szCs w:val="18"/>
              </w:rPr>
              <w:t>dhe strukturat e t</w:t>
            </w:r>
            <w:r w:rsidR="00F438B6" w:rsidRPr="00164B66">
              <w:rPr>
                <w:rFonts w:cs="Calibri"/>
                <w:szCs w:val="18"/>
              </w:rPr>
              <w:t>ë</w:t>
            </w:r>
            <w:r w:rsidR="00EB3358" w:rsidRPr="00164B66">
              <w:rPr>
                <w:rFonts w:cs="Calibri"/>
                <w:szCs w:val="18"/>
              </w:rPr>
              <w:t xml:space="preserve"> dh</w:t>
            </w:r>
            <w:r w:rsidR="00F438B6" w:rsidRPr="00164B66">
              <w:rPr>
                <w:rFonts w:cs="Calibri"/>
                <w:szCs w:val="18"/>
              </w:rPr>
              <w:t>ë</w:t>
            </w:r>
            <w:r w:rsidR="00EB3358" w:rsidRPr="00164B66">
              <w:rPr>
                <w:rFonts w:cs="Calibri"/>
                <w:szCs w:val="18"/>
              </w:rPr>
              <w:t>nave pron</w:t>
            </w:r>
            <w:r w:rsidR="00F438B6" w:rsidRPr="00164B66">
              <w:rPr>
                <w:rFonts w:cs="Calibri"/>
                <w:szCs w:val="18"/>
              </w:rPr>
              <w:t>ë</w:t>
            </w:r>
            <w:r w:rsidR="00EB3358" w:rsidRPr="00164B66">
              <w:rPr>
                <w:rFonts w:cs="Calibri"/>
                <w:szCs w:val="18"/>
              </w:rPr>
              <w:t>sore p</w:t>
            </w:r>
            <w:r w:rsidR="00F438B6" w:rsidRPr="00164B66">
              <w:rPr>
                <w:rFonts w:cs="Calibri"/>
                <w:szCs w:val="18"/>
              </w:rPr>
              <w:t>ë</w:t>
            </w:r>
            <w:r w:rsidR="00EB3358" w:rsidRPr="00164B66">
              <w:rPr>
                <w:rFonts w:cs="Calibri"/>
                <w:szCs w:val="18"/>
              </w:rPr>
              <w:t>r t</w:t>
            </w:r>
            <w:r w:rsidR="00F438B6" w:rsidRPr="00164B66">
              <w:rPr>
                <w:rFonts w:cs="Calibri"/>
                <w:szCs w:val="18"/>
              </w:rPr>
              <w:t>ë</w:t>
            </w:r>
            <w:r w:rsidR="00EB3358" w:rsidRPr="00164B66">
              <w:rPr>
                <w:rFonts w:cs="Calibri"/>
                <w:szCs w:val="18"/>
              </w:rPr>
              <w:t xml:space="preserve"> gjetur provat q</w:t>
            </w:r>
            <w:r w:rsidR="00F438B6" w:rsidRPr="00164B66">
              <w:rPr>
                <w:rFonts w:cs="Calibri"/>
                <w:szCs w:val="18"/>
              </w:rPr>
              <w:t>ë</w:t>
            </w:r>
            <w:r w:rsidR="00EB3358" w:rsidRPr="00164B66">
              <w:rPr>
                <w:rFonts w:cs="Calibri"/>
                <w:szCs w:val="18"/>
              </w:rPr>
              <w:t xml:space="preserve"> nevojiten p</w:t>
            </w:r>
            <w:r w:rsidR="00F438B6" w:rsidRPr="00164B66">
              <w:rPr>
                <w:rFonts w:cs="Calibri"/>
                <w:szCs w:val="18"/>
              </w:rPr>
              <w:t>ë</w:t>
            </w:r>
            <w:r w:rsidRPr="00164B66">
              <w:rPr>
                <w:rFonts w:cs="Calibri"/>
                <w:szCs w:val="18"/>
              </w:rPr>
              <w:t>r n</w:t>
            </w:r>
            <w:r w:rsidR="00F438B6" w:rsidRPr="00164B66">
              <w:rPr>
                <w:rFonts w:cs="Calibri"/>
                <w:szCs w:val="18"/>
              </w:rPr>
              <w:t>ë</w:t>
            </w:r>
            <w:r w:rsidR="00EB3358" w:rsidRPr="00164B66">
              <w:rPr>
                <w:rFonts w:cs="Calibri"/>
                <w:szCs w:val="18"/>
              </w:rPr>
              <w:t xml:space="preserve"> procesin gjyq</w:t>
            </w:r>
            <w:r w:rsidR="00F438B6" w:rsidRPr="00164B66">
              <w:rPr>
                <w:rFonts w:cs="Calibri"/>
                <w:szCs w:val="18"/>
              </w:rPr>
              <w:t>ë</w:t>
            </w:r>
            <w:r w:rsidR="00EB3358" w:rsidRPr="00164B66">
              <w:rPr>
                <w:rFonts w:cs="Calibri"/>
                <w:szCs w:val="18"/>
              </w:rPr>
              <w:t>sor.</w:t>
            </w:r>
          </w:p>
          <w:p w:rsidR="001147FC" w:rsidRPr="00164B66" w:rsidRDefault="001147FC" w:rsidP="007F5872">
            <w:pPr>
              <w:tabs>
                <w:tab w:val="left" w:pos="426"/>
                <w:tab w:val="left" w:pos="851"/>
              </w:tabs>
              <w:spacing w:line="260" w:lineRule="exact"/>
              <w:rPr>
                <w:rFonts w:cs="Calibri"/>
                <w:szCs w:val="18"/>
              </w:rPr>
            </w:pPr>
          </w:p>
          <w:p w:rsidR="00DF7F0A" w:rsidRPr="00164B66" w:rsidRDefault="008912A9" w:rsidP="007F5872">
            <w:pPr>
              <w:tabs>
                <w:tab w:val="left" w:pos="426"/>
                <w:tab w:val="left" w:pos="851"/>
              </w:tabs>
              <w:spacing w:line="260" w:lineRule="exact"/>
              <w:rPr>
                <w:rFonts w:cs="Calibri"/>
                <w:szCs w:val="18"/>
              </w:rPr>
            </w:pPr>
            <w:r w:rsidRPr="00164B66">
              <w:rPr>
                <w:rFonts w:cs="Calibri"/>
                <w:szCs w:val="18"/>
              </w:rPr>
              <w:t>Sh</w:t>
            </w:r>
            <w:r w:rsidR="00F438B6" w:rsidRPr="00164B66">
              <w:rPr>
                <w:rFonts w:cs="Calibri"/>
                <w:szCs w:val="18"/>
              </w:rPr>
              <w:t>ë</w:t>
            </w:r>
            <w:r w:rsidRPr="00164B66">
              <w:rPr>
                <w:rFonts w:cs="Calibri"/>
                <w:szCs w:val="18"/>
              </w:rPr>
              <w:t xml:space="preserve">nim: ky slajd </w:t>
            </w:r>
            <w:r w:rsidR="00F438B6" w:rsidRPr="00164B66">
              <w:rPr>
                <w:rFonts w:cs="Calibri"/>
                <w:szCs w:val="18"/>
              </w:rPr>
              <w:t>ë</w:t>
            </w:r>
            <w:r w:rsidRPr="00164B66">
              <w:rPr>
                <w:rFonts w:cs="Calibri"/>
                <w:szCs w:val="18"/>
              </w:rPr>
              <w:t>sht</w:t>
            </w:r>
            <w:r w:rsidR="00F438B6" w:rsidRPr="00164B66">
              <w:rPr>
                <w:rFonts w:cs="Calibri"/>
                <w:szCs w:val="18"/>
              </w:rPr>
              <w:t>ë</w:t>
            </w:r>
            <w:r w:rsidRPr="00164B66">
              <w:rPr>
                <w:rFonts w:cs="Calibri"/>
                <w:szCs w:val="18"/>
              </w:rPr>
              <w:t xml:space="preserve"> i animuar</w:t>
            </w:r>
          </w:p>
          <w:p w:rsidR="00DF7F0A" w:rsidRPr="00164B66" w:rsidRDefault="00665D3D" w:rsidP="007F5872">
            <w:pPr>
              <w:tabs>
                <w:tab w:val="left" w:pos="426"/>
                <w:tab w:val="left" w:pos="851"/>
              </w:tabs>
              <w:spacing w:line="260" w:lineRule="exact"/>
              <w:rPr>
                <w:rFonts w:cs="Calibri"/>
                <w:szCs w:val="18"/>
              </w:rPr>
            </w:pPr>
            <w:r w:rsidRPr="00164B66">
              <w:rPr>
                <w:rFonts w:cs="Calibri"/>
                <w:szCs w:val="18"/>
              </w:rPr>
              <w:t>[kli</w:t>
            </w:r>
            <w:r w:rsidR="00DF7F0A" w:rsidRPr="00164B66">
              <w:rPr>
                <w:rFonts w:cs="Calibri"/>
                <w:szCs w:val="18"/>
              </w:rPr>
              <w:t xml:space="preserve">k] </w:t>
            </w:r>
            <w:r w:rsidR="007952D5" w:rsidRPr="00164B66">
              <w:rPr>
                <w:rFonts w:cs="Calibri"/>
                <w:szCs w:val="18"/>
              </w:rPr>
              <w:t>K</w:t>
            </w:r>
            <w:r w:rsidR="00F438B6" w:rsidRPr="00164B66">
              <w:rPr>
                <w:rFonts w:cs="Calibri"/>
                <w:szCs w:val="18"/>
              </w:rPr>
              <w:t>ë</w:t>
            </w:r>
            <w:r w:rsidR="007952D5" w:rsidRPr="00164B66">
              <w:rPr>
                <w:rFonts w:cs="Calibri"/>
                <w:szCs w:val="18"/>
              </w:rPr>
              <w:t>tu kemi nj</w:t>
            </w:r>
            <w:r w:rsidR="00F438B6" w:rsidRPr="00164B66">
              <w:rPr>
                <w:rFonts w:cs="Calibri"/>
                <w:szCs w:val="18"/>
              </w:rPr>
              <w:t>ë</w:t>
            </w:r>
            <w:r w:rsidR="007952D5" w:rsidRPr="00164B66">
              <w:rPr>
                <w:rFonts w:cs="Calibri"/>
                <w:szCs w:val="18"/>
              </w:rPr>
              <w:t xml:space="preserve"> shembull tjet</w:t>
            </w:r>
            <w:r w:rsidR="00F438B6" w:rsidRPr="00164B66">
              <w:rPr>
                <w:rFonts w:cs="Calibri"/>
                <w:szCs w:val="18"/>
              </w:rPr>
              <w:t>ë</w:t>
            </w:r>
            <w:r w:rsidR="007952D5" w:rsidRPr="00164B66">
              <w:rPr>
                <w:rFonts w:cs="Calibri"/>
                <w:szCs w:val="18"/>
              </w:rPr>
              <w:t>r t</w:t>
            </w:r>
            <w:r w:rsidR="00F438B6" w:rsidRPr="00164B66">
              <w:rPr>
                <w:rFonts w:cs="Calibri"/>
                <w:szCs w:val="18"/>
              </w:rPr>
              <w:t>ë</w:t>
            </w:r>
            <w:r w:rsidR="007952D5" w:rsidRPr="00164B66">
              <w:rPr>
                <w:rFonts w:cs="Calibri"/>
                <w:szCs w:val="18"/>
              </w:rPr>
              <w:t xml:space="preserve"> ngjashm</w:t>
            </w:r>
            <w:r w:rsidR="00F438B6" w:rsidRPr="00164B66">
              <w:rPr>
                <w:rFonts w:cs="Calibri"/>
                <w:szCs w:val="18"/>
              </w:rPr>
              <w:t>ë</w:t>
            </w:r>
            <w:r w:rsidR="007952D5" w:rsidRPr="00164B66">
              <w:rPr>
                <w:rFonts w:cs="Calibri"/>
                <w:szCs w:val="18"/>
              </w:rPr>
              <w:t>rive nd</w:t>
            </w:r>
            <w:r w:rsidR="00F438B6" w:rsidRPr="00164B66">
              <w:rPr>
                <w:rFonts w:cs="Calibri"/>
                <w:szCs w:val="18"/>
              </w:rPr>
              <w:t>ë</w:t>
            </w:r>
            <w:r w:rsidR="007952D5" w:rsidRPr="00164B66">
              <w:rPr>
                <w:rFonts w:cs="Calibri"/>
                <w:szCs w:val="18"/>
              </w:rPr>
              <w:t>rmjet shkencave kriminalistike tradicionale dhe Kriminalistik</w:t>
            </w:r>
            <w:r w:rsidR="00F438B6" w:rsidRPr="00164B66">
              <w:rPr>
                <w:rFonts w:cs="Calibri"/>
                <w:szCs w:val="18"/>
              </w:rPr>
              <w:t>ë</w:t>
            </w:r>
            <w:r w:rsidR="007952D5" w:rsidRPr="00164B66">
              <w:rPr>
                <w:rFonts w:cs="Calibri"/>
                <w:szCs w:val="18"/>
              </w:rPr>
              <w:t>s Dixhitale. Kur hetuesit gjejn</w:t>
            </w:r>
            <w:r w:rsidR="00F438B6" w:rsidRPr="00164B66">
              <w:rPr>
                <w:rFonts w:cs="Calibri"/>
                <w:szCs w:val="18"/>
              </w:rPr>
              <w:t>ë</w:t>
            </w:r>
            <w:r w:rsidR="007952D5" w:rsidRPr="00164B66">
              <w:rPr>
                <w:rFonts w:cs="Calibri"/>
                <w:szCs w:val="18"/>
              </w:rPr>
              <w:t xml:space="preserve"> gjurm</w:t>
            </w:r>
            <w:r w:rsidR="00F438B6" w:rsidRPr="00164B66">
              <w:rPr>
                <w:rFonts w:cs="Calibri"/>
                <w:szCs w:val="18"/>
              </w:rPr>
              <w:t>ë</w:t>
            </w:r>
            <w:r w:rsidR="007952D5" w:rsidRPr="00164B66">
              <w:rPr>
                <w:rFonts w:cs="Calibri"/>
                <w:szCs w:val="18"/>
              </w:rPr>
              <w:t xml:space="preserve"> gisht</w:t>
            </w:r>
            <w:r w:rsidR="00F438B6" w:rsidRPr="00164B66">
              <w:rPr>
                <w:rFonts w:cs="Calibri"/>
                <w:szCs w:val="18"/>
              </w:rPr>
              <w:t>ë</w:t>
            </w:r>
            <w:r w:rsidR="007952D5" w:rsidRPr="00164B66">
              <w:rPr>
                <w:rFonts w:cs="Calibri"/>
                <w:szCs w:val="18"/>
              </w:rPr>
              <w:t>rinjsh n</w:t>
            </w:r>
            <w:r w:rsidR="00F438B6" w:rsidRPr="00164B66">
              <w:rPr>
                <w:rFonts w:cs="Calibri"/>
                <w:szCs w:val="18"/>
              </w:rPr>
              <w:t>ë</w:t>
            </w:r>
            <w:r w:rsidR="007952D5" w:rsidRPr="00164B66">
              <w:rPr>
                <w:rFonts w:cs="Calibri"/>
                <w:szCs w:val="18"/>
              </w:rPr>
              <w:t xml:space="preserve"> mjetin q</w:t>
            </w:r>
            <w:r w:rsidR="00F438B6" w:rsidRPr="00164B66">
              <w:rPr>
                <w:rFonts w:cs="Calibri"/>
                <w:szCs w:val="18"/>
              </w:rPr>
              <w:t>ë</w:t>
            </w:r>
            <w:r w:rsidR="007952D5" w:rsidRPr="00164B66">
              <w:rPr>
                <w:rFonts w:cs="Calibri"/>
                <w:szCs w:val="18"/>
              </w:rPr>
              <w:t xml:space="preserve"> </w:t>
            </w:r>
            <w:r w:rsidR="00F438B6" w:rsidRPr="00164B66">
              <w:rPr>
                <w:rFonts w:cs="Calibri"/>
                <w:szCs w:val="18"/>
              </w:rPr>
              <w:t>ë</w:t>
            </w:r>
            <w:r w:rsidR="007952D5" w:rsidRPr="00164B66">
              <w:rPr>
                <w:rFonts w:cs="Calibri"/>
                <w:szCs w:val="18"/>
              </w:rPr>
              <w:t>sht</w:t>
            </w:r>
            <w:r w:rsidR="00F438B6" w:rsidRPr="00164B66">
              <w:rPr>
                <w:rFonts w:cs="Calibri"/>
                <w:szCs w:val="18"/>
              </w:rPr>
              <w:t>ë</w:t>
            </w:r>
            <w:r w:rsidR="007952D5" w:rsidRPr="00164B66">
              <w:rPr>
                <w:rFonts w:cs="Calibri"/>
                <w:szCs w:val="18"/>
              </w:rPr>
              <w:t xml:space="preserve"> p</w:t>
            </w:r>
            <w:r w:rsidR="00F438B6" w:rsidRPr="00164B66">
              <w:rPr>
                <w:rFonts w:cs="Calibri"/>
                <w:szCs w:val="18"/>
              </w:rPr>
              <w:t>ë</w:t>
            </w:r>
            <w:r w:rsidR="007952D5" w:rsidRPr="00164B66">
              <w:rPr>
                <w:rFonts w:cs="Calibri"/>
                <w:szCs w:val="18"/>
              </w:rPr>
              <w:t>rdorur p</w:t>
            </w:r>
            <w:r w:rsidR="00F438B6" w:rsidRPr="00164B66">
              <w:rPr>
                <w:rFonts w:cs="Calibri"/>
                <w:szCs w:val="18"/>
              </w:rPr>
              <w:t>ë</w:t>
            </w:r>
            <w:r w:rsidR="007952D5" w:rsidRPr="00164B66">
              <w:rPr>
                <w:rFonts w:cs="Calibri"/>
                <w:szCs w:val="18"/>
              </w:rPr>
              <w:t>r kryerjen e nj</w:t>
            </w:r>
            <w:r w:rsidR="00F438B6" w:rsidRPr="00164B66">
              <w:rPr>
                <w:rFonts w:cs="Calibri"/>
                <w:szCs w:val="18"/>
              </w:rPr>
              <w:t>ë</w:t>
            </w:r>
            <w:r w:rsidR="007952D5" w:rsidRPr="00164B66">
              <w:rPr>
                <w:rFonts w:cs="Calibri"/>
                <w:szCs w:val="18"/>
              </w:rPr>
              <w:t xml:space="preserve"> krimi, ata k</w:t>
            </w:r>
            <w:r w:rsidR="00F438B6" w:rsidRPr="00164B66">
              <w:rPr>
                <w:rFonts w:cs="Calibri"/>
                <w:szCs w:val="18"/>
              </w:rPr>
              <w:t>ë</w:t>
            </w:r>
            <w:r w:rsidR="007952D5" w:rsidRPr="00164B66">
              <w:rPr>
                <w:rFonts w:cs="Calibri"/>
                <w:szCs w:val="18"/>
              </w:rPr>
              <w:t>rkojn</w:t>
            </w:r>
            <w:r w:rsidR="00F438B6" w:rsidRPr="00164B66">
              <w:rPr>
                <w:rFonts w:cs="Calibri"/>
                <w:szCs w:val="18"/>
              </w:rPr>
              <w:t>ë</w:t>
            </w:r>
            <w:r w:rsidR="007952D5" w:rsidRPr="00164B66">
              <w:rPr>
                <w:rFonts w:cs="Calibri"/>
                <w:szCs w:val="18"/>
              </w:rPr>
              <w:t xml:space="preserve"> n</w:t>
            </w:r>
            <w:r w:rsidR="00F438B6" w:rsidRPr="00164B66">
              <w:rPr>
                <w:rFonts w:cs="Calibri"/>
                <w:szCs w:val="18"/>
              </w:rPr>
              <w:t>ë</w:t>
            </w:r>
            <w:r w:rsidR="007952D5" w:rsidRPr="00164B66">
              <w:rPr>
                <w:rFonts w:cs="Calibri"/>
                <w:szCs w:val="18"/>
              </w:rPr>
              <w:t xml:space="preserve"> baz</w:t>
            </w:r>
            <w:r w:rsidR="00F438B6" w:rsidRPr="00164B66">
              <w:rPr>
                <w:rFonts w:cs="Calibri"/>
                <w:szCs w:val="18"/>
              </w:rPr>
              <w:t>ë</w:t>
            </w:r>
            <w:r w:rsidR="007952D5" w:rsidRPr="00164B66">
              <w:rPr>
                <w:rFonts w:cs="Calibri"/>
                <w:szCs w:val="18"/>
              </w:rPr>
              <w:t>n e tyre t</w:t>
            </w:r>
            <w:r w:rsidR="00F438B6" w:rsidRPr="00164B66">
              <w:rPr>
                <w:rFonts w:cs="Calibri"/>
                <w:szCs w:val="18"/>
              </w:rPr>
              <w:t>ë</w:t>
            </w:r>
            <w:r w:rsidR="007952D5" w:rsidRPr="00164B66">
              <w:rPr>
                <w:rFonts w:cs="Calibri"/>
                <w:szCs w:val="18"/>
              </w:rPr>
              <w:t xml:space="preserve"> t</w:t>
            </w:r>
            <w:r w:rsidR="00F438B6" w:rsidRPr="00164B66">
              <w:rPr>
                <w:rFonts w:cs="Calibri"/>
                <w:szCs w:val="18"/>
              </w:rPr>
              <w:t>ë</w:t>
            </w:r>
            <w:r w:rsidR="007952D5" w:rsidRPr="00164B66">
              <w:rPr>
                <w:rFonts w:cs="Calibri"/>
                <w:szCs w:val="18"/>
              </w:rPr>
              <w:t xml:space="preserve"> dh</w:t>
            </w:r>
            <w:r w:rsidR="00F438B6" w:rsidRPr="00164B66">
              <w:rPr>
                <w:rFonts w:cs="Calibri"/>
                <w:szCs w:val="18"/>
              </w:rPr>
              <w:t>ë</w:t>
            </w:r>
            <w:r w:rsidR="007952D5" w:rsidRPr="00164B66">
              <w:rPr>
                <w:rFonts w:cs="Calibri"/>
                <w:szCs w:val="18"/>
              </w:rPr>
              <w:t>nave p</w:t>
            </w:r>
            <w:r w:rsidR="00F438B6" w:rsidRPr="00164B66">
              <w:rPr>
                <w:rFonts w:cs="Calibri"/>
                <w:szCs w:val="18"/>
              </w:rPr>
              <w:t>ë</w:t>
            </w:r>
            <w:r w:rsidR="007952D5" w:rsidRPr="00164B66">
              <w:rPr>
                <w:rFonts w:cs="Calibri"/>
                <w:szCs w:val="18"/>
              </w:rPr>
              <w:t>r t</w:t>
            </w:r>
            <w:r w:rsidR="00F438B6" w:rsidRPr="00164B66">
              <w:rPr>
                <w:rFonts w:cs="Calibri"/>
                <w:szCs w:val="18"/>
              </w:rPr>
              <w:t>ë</w:t>
            </w:r>
            <w:r w:rsidR="007952D5" w:rsidRPr="00164B66">
              <w:rPr>
                <w:rFonts w:cs="Calibri"/>
                <w:szCs w:val="18"/>
              </w:rPr>
              <w:t xml:space="preserve"> gjetur t</w:t>
            </w:r>
            <w:r w:rsidR="00F438B6" w:rsidRPr="00164B66">
              <w:rPr>
                <w:rFonts w:cs="Calibri"/>
                <w:szCs w:val="18"/>
              </w:rPr>
              <w:t>ë</w:t>
            </w:r>
            <w:r w:rsidR="007952D5" w:rsidRPr="00164B66">
              <w:rPr>
                <w:rFonts w:cs="Calibri"/>
                <w:szCs w:val="18"/>
              </w:rPr>
              <w:t xml:space="preserve"> nj</w:t>
            </w:r>
            <w:r w:rsidR="00F438B6" w:rsidRPr="00164B66">
              <w:rPr>
                <w:rFonts w:cs="Calibri"/>
                <w:szCs w:val="18"/>
              </w:rPr>
              <w:t>ë</w:t>
            </w:r>
            <w:r w:rsidR="007952D5" w:rsidRPr="00164B66">
              <w:rPr>
                <w:rFonts w:cs="Calibri"/>
                <w:szCs w:val="18"/>
              </w:rPr>
              <w:t>jt</w:t>
            </w:r>
            <w:r w:rsidR="00F438B6" w:rsidRPr="00164B66">
              <w:rPr>
                <w:rFonts w:cs="Calibri"/>
                <w:szCs w:val="18"/>
              </w:rPr>
              <w:t>ë</w:t>
            </w:r>
            <w:r w:rsidR="007952D5" w:rsidRPr="00164B66">
              <w:rPr>
                <w:rFonts w:cs="Calibri"/>
                <w:szCs w:val="18"/>
              </w:rPr>
              <w:t>n gjurm</w:t>
            </w:r>
            <w:r w:rsidR="00F438B6" w:rsidRPr="00164B66">
              <w:rPr>
                <w:rFonts w:cs="Calibri"/>
                <w:szCs w:val="18"/>
              </w:rPr>
              <w:t>ë</w:t>
            </w:r>
            <w:r w:rsidR="007952D5" w:rsidRPr="00164B66">
              <w:rPr>
                <w:rFonts w:cs="Calibri"/>
                <w:szCs w:val="18"/>
              </w:rPr>
              <w:t xml:space="preserve"> gisht</w:t>
            </w:r>
            <w:r w:rsidR="00F438B6" w:rsidRPr="00164B66">
              <w:rPr>
                <w:rFonts w:cs="Calibri"/>
                <w:szCs w:val="18"/>
              </w:rPr>
              <w:t>ë</w:t>
            </w:r>
            <w:r w:rsidR="007952D5" w:rsidRPr="00164B66">
              <w:rPr>
                <w:rFonts w:cs="Calibri"/>
                <w:szCs w:val="18"/>
              </w:rPr>
              <w:t>rinjsh. N</w:t>
            </w:r>
            <w:r w:rsidR="00F438B6" w:rsidRPr="00164B66">
              <w:rPr>
                <w:rFonts w:cs="Calibri"/>
                <w:szCs w:val="18"/>
              </w:rPr>
              <w:t>ë</w:t>
            </w:r>
            <w:r w:rsidR="007952D5" w:rsidRPr="00164B66">
              <w:rPr>
                <w:rFonts w:cs="Calibri"/>
                <w:szCs w:val="18"/>
              </w:rPr>
              <w:t>se kan</w:t>
            </w:r>
            <w:r w:rsidR="00F438B6" w:rsidRPr="00164B66">
              <w:rPr>
                <w:rFonts w:cs="Calibri"/>
                <w:szCs w:val="18"/>
              </w:rPr>
              <w:t>ë</w:t>
            </w:r>
            <w:r w:rsidR="007952D5" w:rsidRPr="00164B66">
              <w:rPr>
                <w:rFonts w:cs="Calibri"/>
                <w:szCs w:val="18"/>
              </w:rPr>
              <w:t xml:space="preserve"> sukses, mund t</w:t>
            </w:r>
            <w:r w:rsidR="00F438B6" w:rsidRPr="00164B66">
              <w:rPr>
                <w:rFonts w:cs="Calibri"/>
                <w:szCs w:val="18"/>
              </w:rPr>
              <w:t>ë</w:t>
            </w:r>
            <w:r w:rsidR="007952D5" w:rsidRPr="00164B66">
              <w:rPr>
                <w:rFonts w:cs="Calibri"/>
                <w:szCs w:val="18"/>
              </w:rPr>
              <w:t xml:space="preserve"> thon</w:t>
            </w:r>
            <w:r w:rsidR="00F438B6" w:rsidRPr="00164B66">
              <w:rPr>
                <w:rFonts w:cs="Calibri"/>
                <w:szCs w:val="18"/>
              </w:rPr>
              <w:t>ë</w:t>
            </w:r>
            <w:r w:rsidR="007952D5" w:rsidRPr="00164B66">
              <w:rPr>
                <w:rFonts w:cs="Calibri"/>
                <w:szCs w:val="18"/>
              </w:rPr>
              <w:t xml:space="preserve"> se gjurm</w:t>
            </w:r>
            <w:r w:rsidR="00F438B6" w:rsidRPr="00164B66">
              <w:rPr>
                <w:rFonts w:cs="Calibri"/>
                <w:szCs w:val="18"/>
              </w:rPr>
              <w:t>ë</w:t>
            </w:r>
            <w:r w:rsidR="007952D5" w:rsidRPr="00164B66">
              <w:rPr>
                <w:rFonts w:cs="Calibri"/>
                <w:szCs w:val="18"/>
              </w:rPr>
              <w:t>t e gisht</w:t>
            </w:r>
            <w:r w:rsidR="00F438B6" w:rsidRPr="00164B66">
              <w:rPr>
                <w:rFonts w:cs="Calibri"/>
                <w:szCs w:val="18"/>
              </w:rPr>
              <w:t>ë</w:t>
            </w:r>
            <w:r w:rsidR="007952D5" w:rsidRPr="00164B66">
              <w:rPr>
                <w:rFonts w:cs="Calibri"/>
                <w:szCs w:val="18"/>
              </w:rPr>
              <w:t>rinjve n</w:t>
            </w:r>
            <w:r w:rsidR="00F438B6" w:rsidRPr="00164B66">
              <w:rPr>
                <w:rFonts w:cs="Calibri"/>
                <w:szCs w:val="18"/>
              </w:rPr>
              <w:t>ë</w:t>
            </w:r>
            <w:r w:rsidR="007952D5" w:rsidRPr="00164B66">
              <w:rPr>
                <w:rFonts w:cs="Calibri"/>
                <w:szCs w:val="18"/>
              </w:rPr>
              <w:t xml:space="preserve"> mjet i p</w:t>
            </w:r>
            <w:r w:rsidR="00F438B6" w:rsidRPr="00164B66">
              <w:rPr>
                <w:rFonts w:cs="Calibri"/>
                <w:szCs w:val="18"/>
              </w:rPr>
              <w:t>ë</w:t>
            </w:r>
            <w:r w:rsidR="007952D5" w:rsidRPr="00164B66">
              <w:rPr>
                <w:rFonts w:cs="Calibri"/>
                <w:szCs w:val="18"/>
              </w:rPr>
              <w:t>rkasin nj</w:t>
            </w:r>
            <w:r w:rsidR="00F438B6" w:rsidRPr="00164B66">
              <w:rPr>
                <w:rFonts w:cs="Calibri"/>
                <w:szCs w:val="18"/>
              </w:rPr>
              <w:t>ë</w:t>
            </w:r>
            <w:r w:rsidR="007952D5" w:rsidRPr="00164B66">
              <w:rPr>
                <w:rFonts w:cs="Calibri"/>
                <w:szCs w:val="18"/>
              </w:rPr>
              <w:t xml:space="preserve"> personi t</w:t>
            </w:r>
            <w:r w:rsidR="00F438B6" w:rsidRPr="00164B66">
              <w:rPr>
                <w:rFonts w:cs="Calibri"/>
                <w:szCs w:val="18"/>
              </w:rPr>
              <w:t>ë</w:t>
            </w:r>
            <w:r w:rsidR="007952D5" w:rsidRPr="00164B66">
              <w:rPr>
                <w:rFonts w:cs="Calibri"/>
                <w:szCs w:val="18"/>
              </w:rPr>
              <w:t xml:space="preserve"> caktuar n</w:t>
            </w:r>
            <w:r w:rsidR="00F438B6" w:rsidRPr="00164B66">
              <w:rPr>
                <w:rFonts w:cs="Calibri"/>
                <w:szCs w:val="18"/>
              </w:rPr>
              <w:t>ë</w:t>
            </w:r>
            <w:r w:rsidR="007952D5" w:rsidRPr="00164B66">
              <w:rPr>
                <w:rFonts w:cs="Calibri"/>
                <w:szCs w:val="18"/>
              </w:rPr>
              <w:t xml:space="preserve"> baz</w:t>
            </w:r>
            <w:r w:rsidR="00F438B6" w:rsidRPr="00164B66">
              <w:rPr>
                <w:rFonts w:cs="Calibri"/>
                <w:szCs w:val="18"/>
              </w:rPr>
              <w:t>ë</w:t>
            </w:r>
            <w:r w:rsidR="007952D5" w:rsidRPr="00164B66">
              <w:rPr>
                <w:rFonts w:cs="Calibri"/>
                <w:szCs w:val="18"/>
              </w:rPr>
              <w:t>n e tyre t</w:t>
            </w:r>
            <w:r w:rsidR="00F438B6" w:rsidRPr="00164B66">
              <w:rPr>
                <w:rFonts w:cs="Calibri"/>
                <w:szCs w:val="18"/>
              </w:rPr>
              <w:t>ë</w:t>
            </w:r>
            <w:r w:rsidR="007952D5" w:rsidRPr="00164B66">
              <w:rPr>
                <w:rFonts w:cs="Calibri"/>
                <w:szCs w:val="18"/>
              </w:rPr>
              <w:t xml:space="preserve"> t</w:t>
            </w:r>
            <w:r w:rsidR="00F438B6" w:rsidRPr="00164B66">
              <w:rPr>
                <w:rFonts w:cs="Calibri"/>
                <w:szCs w:val="18"/>
              </w:rPr>
              <w:t>ë</w:t>
            </w:r>
            <w:r w:rsidR="007952D5" w:rsidRPr="00164B66">
              <w:rPr>
                <w:rFonts w:cs="Calibri"/>
                <w:szCs w:val="18"/>
              </w:rPr>
              <w:t xml:space="preserve"> dh</w:t>
            </w:r>
            <w:r w:rsidR="00F438B6" w:rsidRPr="00164B66">
              <w:rPr>
                <w:rFonts w:cs="Calibri"/>
                <w:szCs w:val="18"/>
              </w:rPr>
              <w:t>ë</w:t>
            </w:r>
            <w:r w:rsidR="007952D5" w:rsidRPr="00164B66">
              <w:rPr>
                <w:rFonts w:cs="Calibri"/>
                <w:szCs w:val="18"/>
              </w:rPr>
              <w:t>nave. N</w:t>
            </w:r>
            <w:r w:rsidR="00F438B6" w:rsidRPr="00164B66">
              <w:rPr>
                <w:rFonts w:cs="Calibri"/>
                <w:szCs w:val="18"/>
              </w:rPr>
              <w:t>ë</w:t>
            </w:r>
            <w:r w:rsidR="007952D5" w:rsidRPr="00164B66">
              <w:rPr>
                <w:rFonts w:cs="Calibri"/>
                <w:szCs w:val="18"/>
              </w:rPr>
              <w:t xml:space="preserve"> kriminalistik</w:t>
            </w:r>
            <w:r w:rsidR="00F438B6" w:rsidRPr="00164B66">
              <w:rPr>
                <w:rFonts w:cs="Calibri"/>
                <w:szCs w:val="18"/>
              </w:rPr>
              <w:t>ë</w:t>
            </w:r>
            <w:r w:rsidR="007952D5" w:rsidRPr="00164B66">
              <w:rPr>
                <w:rFonts w:cs="Calibri"/>
                <w:szCs w:val="18"/>
              </w:rPr>
              <w:t>n dixhitale, ekziston nj</w:t>
            </w:r>
            <w:r w:rsidR="00F438B6" w:rsidRPr="00164B66">
              <w:rPr>
                <w:rFonts w:cs="Calibri"/>
                <w:szCs w:val="18"/>
              </w:rPr>
              <w:t>ë</w:t>
            </w:r>
            <w:r w:rsidR="007952D5" w:rsidRPr="00164B66">
              <w:rPr>
                <w:rFonts w:cs="Calibri"/>
                <w:szCs w:val="18"/>
              </w:rPr>
              <w:t xml:space="preserve"> m</w:t>
            </w:r>
            <w:r w:rsidR="00F438B6" w:rsidRPr="00164B66">
              <w:rPr>
                <w:rFonts w:cs="Calibri"/>
                <w:szCs w:val="18"/>
              </w:rPr>
              <w:t>ë</w:t>
            </w:r>
            <w:r w:rsidR="007952D5" w:rsidRPr="00164B66">
              <w:rPr>
                <w:rFonts w:cs="Calibri"/>
                <w:szCs w:val="18"/>
              </w:rPr>
              <w:t>nyr</w:t>
            </w:r>
            <w:r w:rsidR="00F438B6" w:rsidRPr="00164B66">
              <w:rPr>
                <w:rFonts w:cs="Calibri"/>
                <w:szCs w:val="18"/>
              </w:rPr>
              <w:t>ë</w:t>
            </w:r>
            <w:r w:rsidR="007952D5" w:rsidRPr="00164B66">
              <w:rPr>
                <w:rFonts w:cs="Calibri"/>
                <w:szCs w:val="18"/>
              </w:rPr>
              <w:t xml:space="preserve"> e ngjashme p</w:t>
            </w:r>
            <w:r w:rsidR="00F438B6" w:rsidRPr="00164B66">
              <w:rPr>
                <w:rFonts w:cs="Calibri"/>
                <w:szCs w:val="18"/>
              </w:rPr>
              <w:t>ë</w:t>
            </w:r>
            <w:r w:rsidR="007952D5" w:rsidRPr="00164B66">
              <w:rPr>
                <w:rFonts w:cs="Calibri"/>
                <w:szCs w:val="18"/>
              </w:rPr>
              <w:t>r t</w:t>
            </w:r>
            <w:r w:rsidR="00F438B6" w:rsidRPr="00164B66">
              <w:rPr>
                <w:rFonts w:cs="Calibri"/>
                <w:szCs w:val="18"/>
              </w:rPr>
              <w:t>ë</w:t>
            </w:r>
            <w:r w:rsidR="007952D5" w:rsidRPr="00164B66">
              <w:rPr>
                <w:rFonts w:cs="Calibri"/>
                <w:szCs w:val="18"/>
              </w:rPr>
              <w:t xml:space="preserve"> krahasuar dhe gjetur nj</w:t>
            </w:r>
            <w:r w:rsidR="00F438B6" w:rsidRPr="00164B66">
              <w:rPr>
                <w:rFonts w:cs="Calibri"/>
                <w:szCs w:val="18"/>
              </w:rPr>
              <w:t>ë</w:t>
            </w:r>
            <w:r w:rsidR="007952D5" w:rsidRPr="00164B66">
              <w:rPr>
                <w:rFonts w:cs="Calibri"/>
                <w:szCs w:val="18"/>
              </w:rPr>
              <w:t xml:space="preserve"> skedar t</w:t>
            </w:r>
            <w:r w:rsidR="00F438B6" w:rsidRPr="00164B66">
              <w:rPr>
                <w:rFonts w:cs="Calibri"/>
                <w:szCs w:val="18"/>
              </w:rPr>
              <w:t>ë</w:t>
            </w:r>
            <w:r w:rsidR="007952D5" w:rsidRPr="00164B66">
              <w:rPr>
                <w:rFonts w:cs="Calibri"/>
                <w:szCs w:val="18"/>
              </w:rPr>
              <w:t xml:space="preserve"> caktuar dhe p</w:t>
            </w:r>
            <w:r w:rsidR="00F438B6" w:rsidRPr="00164B66">
              <w:rPr>
                <w:rFonts w:cs="Calibri"/>
                <w:szCs w:val="18"/>
              </w:rPr>
              <w:t>ë</w:t>
            </w:r>
            <w:r w:rsidR="007952D5" w:rsidRPr="00164B66">
              <w:rPr>
                <w:rFonts w:cs="Calibri"/>
                <w:szCs w:val="18"/>
              </w:rPr>
              <w:t>r t</w:t>
            </w:r>
            <w:r w:rsidR="00F438B6" w:rsidRPr="00164B66">
              <w:rPr>
                <w:rFonts w:cs="Calibri"/>
                <w:szCs w:val="18"/>
              </w:rPr>
              <w:t>ë</w:t>
            </w:r>
            <w:r w:rsidR="007952D5" w:rsidRPr="00164B66">
              <w:rPr>
                <w:rFonts w:cs="Calibri"/>
                <w:szCs w:val="18"/>
              </w:rPr>
              <w:t xml:space="preserve"> provuar se skedari i k</w:t>
            </w:r>
            <w:r w:rsidR="00F438B6" w:rsidRPr="00164B66">
              <w:rPr>
                <w:rFonts w:cs="Calibri"/>
                <w:szCs w:val="18"/>
              </w:rPr>
              <w:t>ë</w:t>
            </w:r>
            <w:r w:rsidR="007952D5" w:rsidRPr="00164B66">
              <w:rPr>
                <w:rFonts w:cs="Calibri"/>
                <w:szCs w:val="18"/>
              </w:rPr>
              <w:t>rkuar dhe skedari i gjetur p</w:t>
            </w:r>
            <w:r w:rsidR="00F438B6" w:rsidRPr="00164B66">
              <w:rPr>
                <w:rFonts w:cs="Calibri"/>
                <w:szCs w:val="18"/>
              </w:rPr>
              <w:t>ë</w:t>
            </w:r>
            <w:r w:rsidR="007952D5" w:rsidRPr="00164B66">
              <w:rPr>
                <w:rFonts w:cs="Calibri"/>
                <w:szCs w:val="18"/>
              </w:rPr>
              <w:t>rputhen ekzakt</w:t>
            </w:r>
            <w:r w:rsidR="00F438B6" w:rsidRPr="00164B66">
              <w:rPr>
                <w:rFonts w:cs="Calibri"/>
                <w:szCs w:val="18"/>
              </w:rPr>
              <w:t>ë</w:t>
            </w:r>
            <w:r w:rsidR="007952D5" w:rsidRPr="00164B66">
              <w:rPr>
                <w:rFonts w:cs="Calibri"/>
                <w:szCs w:val="18"/>
              </w:rPr>
              <w:t>sisht</w:t>
            </w:r>
            <w:r w:rsidR="00DF7F0A" w:rsidRPr="00164B66">
              <w:rPr>
                <w:rFonts w:cs="Calibri"/>
                <w:szCs w:val="18"/>
              </w:rPr>
              <w:t xml:space="preserve">. </w:t>
            </w:r>
            <w:r w:rsidR="007952D5" w:rsidRPr="00164B66">
              <w:rPr>
                <w:rFonts w:cs="Calibri"/>
                <w:szCs w:val="18"/>
              </w:rPr>
              <w:t>Ndoshta disa prej jush kan</w:t>
            </w:r>
            <w:r w:rsidR="00F438B6" w:rsidRPr="00164B66">
              <w:rPr>
                <w:rFonts w:cs="Calibri"/>
                <w:szCs w:val="18"/>
              </w:rPr>
              <w:t>ë</w:t>
            </w:r>
            <w:r w:rsidRPr="00164B66">
              <w:rPr>
                <w:rFonts w:cs="Calibri"/>
                <w:szCs w:val="18"/>
              </w:rPr>
              <w:t xml:space="preserve"> d</w:t>
            </w:r>
            <w:r w:rsidRPr="00164B66">
              <w:rPr>
                <w:szCs w:val="18"/>
              </w:rPr>
              <w:t>ë</w:t>
            </w:r>
            <w:r w:rsidR="007952D5" w:rsidRPr="00164B66">
              <w:rPr>
                <w:rFonts w:cs="Calibri"/>
                <w:szCs w:val="18"/>
              </w:rPr>
              <w:t>gjuar p</w:t>
            </w:r>
            <w:r w:rsidR="00F438B6" w:rsidRPr="00164B66">
              <w:rPr>
                <w:rFonts w:cs="Calibri"/>
                <w:szCs w:val="18"/>
              </w:rPr>
              <w:t>ë</w:t>
            </w:r>
            <w:r w:rsidR="007952D5" w:rsidRPr="00164B66">
              <w:rPr>
                <w:rFonts w:cs="Calibri"/>
                <w:szCs w:val="18"/>
              </w:rPr>
              <w:t>r k</w:t>
            </w:r>
            <w:r w:rsidR="00F438B6" w:rsidRPr="00164B66">
              <w:rPr>
                <w:rFonts w:cs="Calibri"/>
                <w:szCs w:val="18"/>
              </w:rPr>
              <w:t>ë</w:t>
            </w:r>
            <w:r w:rsidR="007952D5" w:rsidRPr="00164B66">
              <w:rPr>
                <w:rFonts w:cs="Calibri"/>
                <w:szCs w:val="18"/>
              </w:rPr>
              <w:t>to metoda. A ka ndonj</w:t>
            </w:r>
            <w:r w:rsidR="00F438B6" w:rsidRPr="00164B66">
              <w:rPr>
                <w:rFonts w:cs="Calibri"/>
                <w:szCs w:val="18"/>
              </w:rPr>
              <w:t>ë</w:t>
            </w:r>
            <w:r w:rsidR="007952D5" w:rsidRPr="00164B66">
              <w:rPr>
                <w:rFonts w:cs="Calibri"/>
                <w:szCs w:val="18"/>
              </w:rPr>
              <w:t xml:space="preserve"> ide dikush k</w:t>
            </w:r>
            <w:r w:rsidR="00F438B6" w:rsidRPr="00164B66">
              <w:rPr>
                <w:rFonts w:cs="Calibri"/>
                <w:szCs w:val="18"/>
              </w:rPr>
              <w:t>ë</w:t>
            </w:r>
            <w:r w:rsidR="007952D5" w:rsidRPr="00164B66">
              <w:rPr>
                <w:rFonts w:cs="Calibri"/>
                <w:szCs w:val="18"/>
              </w:rPr>
              <w:t>tu?</w:t>
            </w:r>
            <w:r w:rsidR="00DF7F0A" w:rsidRPr="00164B66">
              <w:rPr>
                <w:rFonts w:cs="Calibri"/>
                <w:szCs w:val="18"/>
              </w:rPr>
              <w:t>...</w:t>
            </w:r>
            <w:r w:rsidRPr="00164B66">
              <w:rPr>
                <w:rFonts w:cs="Calibri"/>
                <w:szCs w:val="18"/>
              </w:rPr>
              <w:t xml:space="preserve"> </w:t>
            </w:r>
          </w:p>
          <w:p w:rsidR="00DF7F0A" w:rsidRPr="00164B66" w:rsidRDefault="00DF7F0A" w:rsidP="007F5872">
            <w:pPr>
              <w:tabs>
                <w:tab w:val="left" w:pos="426"/>
                <w:tab w:val="left" w:pos="851"/>
              </w:tabs>
              <w:spacing w:line="260" w:lineRule="exact"/>
              <w:rPr>
                <w:rFonts w:cs="Calibri"/>
                <w:szCs w:val="18"/>
              </w:rPr>
            </w:pPr>
            <w:r w:rsidRPr="00164B66">
              <w:rPr>
                <w:rFonts w:cs="Calibri"/>
                <w:szCs w:val="18"/>
              </w:rPr>
              <w:t>[</w:t>
            </w:r>
            <w:r w:rsidR="007536E3" w:rsidRPr="00164B66">
              <w:rPr>
                <w:rFonts w:cs="Calibri"/>
                <w:szCs w:val="18"/>
              </w:rPr>
              <w:t>klik</w:t>
            </w:r>
            <w:r w:rsidRPr="00164B66">
              <w:rPr>
                <w:rFonts w:cs="Calibri"/>
                <w:szCs w:val="18"/>
              </w:rPr>
              <w:t xml:space="preserve">] </w:t>
            </w:r>
            <w:r w:rsidR="007952D5" w:rsidRPr="00164B66">
              <w:rPr>
                <w:rFonts w:cs="Calibri"/>
                <w:szCs w:val="18"/>
              </w:rPr>
              <w:t>Ndoshta tani</w:t>
            </w:r>
            <w:r w:rsidRPr="00164B66">
              <w:rPr>
                <w:rFonts w:cs="Calibri"/>
                <w:szCs w:val="18"/>
              </w:rPr>
              <w:t>? Hashing</w:t>
            </w:r>
            <w:r w:rsidR="00336C87" w:rsidRPr="00164B66">
              <w:rPr>
                <w:rStyle w:val="FootnoteReference"/>
                <w:szCs w:val="18"/>
                <w:lang w:val="sq-AL"/>
              </w:rPr>
              <w:footnoteReference w:id="8"/>
            </w:r>
            <w:r w:rsidRPr="00164B66">
              <w:rPr>
                <w:rFonts w:cs="Calibri"/>
                <w:szCs w:val="18"/>
              </w:rPr>
              <w:t xml:space="preserve"> </w:t>
            </w:r>
            <w:r w:rsidR="00F438B6" w:rsidRPr="00164B66">
              <w:rPr>
                <w:rFonts w:cs="Calibri"/>
                <w:szCs w:val="18"/>
              </w:rPr>
              <w:t>ë</w:t>
            </w:r>
            <w:r w:rsidR="007952D5" w:rsidRPr="00164B66">
              <w:rPr>
                <w:rFonts w:cs="Calibri"/>
                <w:szCs w:val="18"/>
              </w:rPr>
              <w:t>sht</w:t>
            </w:r>
            <w:r w:rsidR="00F438B6" w:rsidRPr="00164B66">
              <w:rPr>
                <w:rFonts w:cs="Calibri"/>
                <w:szCs w:val="18"/>
              </w:rPr>
              <w:t>ë</w:t>
            </w:r>
            <w:r w:rsidR="007952D5" w:rsidRPr="00164B66">
              <w:rPr>
                <w:rFonts w:cs="Calibri"/>
                <w:szCs w:val="18"/>
              </w:rPr>
              <w:t xml:space="preserve"> termi q</w:t>
            </w:r>
            <w:r w:rsidR="00F438B6" w:rsidRPr="00164B66">
              <w:rPr>
                <w:rFonts w:cs="Calibri"/>
                <w:szCs w:val="18"/>
              </w:rPr>
              <w:t>ë</w:t>
            </w:r>
            <w:r w:rsidR="007952D5" w:rsidRPr="00164B66">
              <w:rPr>
                <w:rFonts w:cs="Calibri"/>
                <w:szCs w:val="18"/>
              </w:rPr>
              <w:t xml:space="preserve"> po k</w:t>
            </w:r>
            <w:r w:rsidR="00F438B6" w:rsidRPr="00164B66">
              <w:rPr>
                <w:rFonts w:cs="Calibri"/>
                <w:szCs w:val="18"/>
              </w:rPr>
              <w:t>ë</w:t>
            </w:r>
            <w:r w:rsidR="007952D5" w:rsidRPr="00164B66">
              <w:rPr>
                <w:rFonts w:cs="Calibri"/>
                <w:szCs w:val="18"/>
              </w:rPr>
              <w:t>rkoja</w:t>
            </w:r>
            <w:r w:rsidRPr="00164B66">
              <w:rPr>
                <w:rFonts w:cs="Calibri"/>
                <w:szCs w:val="18"/>
              </w:rPr>
              <w:t xml:space="preserve">. </w:t>
            </w:r>
            <w:r w:rsidR="007952D5" w:rsidRPr="00164B66">
              <w:rPr>
                <w:rFonts w:cs="Calibri"/>
                <w:szCs w:val="18"/>
              </w:rPr>
              <w:t>N</w:t>
            </w:r>
            <w:r w:rsidR="00F438B6" w:rsidRPr="00164B66">
              <w:rPr>
                <w:rFonts w:cs="Calibri"/>
                <w:szCs w:val="18"/>
              </w:rPr>
              <w:t>ë</w:t>
            </w:r>
            <w:r w:rsidR="007952D5" w:rsidRPr="00164B66">
              <w:rPr>
                <w:rFonts w:cs="Calibri"/>
                <w:szCs w:val="18"/>
              </w:rPr>
              <w:t xml:space="preserve"> nj</w:t>
            </w:r>
            <w:r w:rsidR="00F438B6" w:rsidRPr="00164B66">
              <w:rPr>
                <w:rFonts w:cs="Calibri"/>
                <w:szCs w:val="18"/>
              </w:rPr>
              <w:t>ë</w:t>
            </w:r>
            <w:r w:rsidR="007952D5" w:rsidRPr="00164B66">
              <w:rPr>
                <w:rFonts w:cs="Calibri"/>
                <w:szCs w:val="18"/>
              </w:rPr>
              <w:t xml:space="preserve"> analiz</w:t>
            </w:r>
            <w:r w:rsidR="00F438B6" w:rsidRPr="00164B66">
              <w:rPr>
                <w:rFonts w:cs="Calibri"/>
                <w:szCs w:val="18"/>
              </w:rPr>
              <w:t>ë</w:t>
            </w:r>
            <w:r w:rsidR="007952D5" w:rsidRPr="00164B66">
              <w:rPr>
                <w:rFonts w:cs="Calibri"/>
                <w:szCs w:val="18"/>
              </w:rPr>
              <w:t xml:space="preserve"> </w:t>
            </w:r>
            <w:r w:rsidRPr="00164B66">
              <w:rPr>
                <w:rFonts w:cs="Calibri"/>
                <w:szCs w:val="18"/>
              </w:rPr>
              <w:t>hash</w:t>
            </w:r>
            <w:r w:rsidR="001122CC" w:rsidRPr="00164B66">
              <w:rPr>
                <w:rFonts w:cs="Calibri"/>
                <w:szCs w:val="18"/>
              </w:rPr>
              <w:t>, ekzaminuesi kriminalistik llogarit shumat hash t</w:t>
            </w:r>
            <w:r w:rsidR="00F438B6" w:rsidRPr="00164B66">
              <w:rPr>
                <w:rFonts w:cs="Calibri"/>
                <w:szCs w:val="18"/>
              </w:rPr>
              <w:t>ë</w:t>
            </w:r>
            <w:r w:rsidR="001122CC" w:rsidRPr="00164B66">
              <w:rPr>
                <w:rFonts w:cs="Calibri"/>
                <w:szCs w:val="18"/>
              </w:rPr>
              <w:t xml:space="preserve"> nj</w:t>
            </w:r>
            <w:r w:rsidR="00F438B6" w:rsidRPr="00164B66">
              <w:rPr>
                <w:rFonts w:cs="Calibri"/>
                <w:szCs w:val="18"/>
              </w:rPr>
              <w:t>ë</w:t>
            </w:r>
            <w:r w:rsidR="001122CC" w:rsidRPr="00164B66">
              <w:rPr>
                <w:rFonts w:cs="Calibri"/>
                <w:szCs w:val="18"/>
              </w:rPr>
              <w:t xml:space="preserve"> skedari ose t</w:t>
            </w:r>
            <w:r w:rsidR="00F438B6" w:rsidRPr="00164B66">
              <w:rPr>
                <w:rFonts w:cs="Calibri"/>
                <w:szCs w:val="18"/>
              </w:rPr>
              <w:t>ë</w:t>
            </w:r>
            <w:r w:rsidR="001122CC" w:rsidRPr="00164B66">
              <w:rPr>
                <w:rFonts w:cs="Calibri"/>
                <w:szCs w:val="18"/>
              </w:rPr>
              <w:t xml:space="preserve"> nj</w:t>
            </w:r>
            <w:r w:rsidR="00F438B6" w:rsidRPr="00164B66">
              <w:rPr>
                <w:rFonts w:cs="Calibri"/>
                <w:szCs w:val="18"/>
              </w:rPr>
              <w:t>ë</w:t>
            </w:r>
            <w:r w:rsidR="001122CC" w:rsidRPr="00164B66">
              <w:rPr>
                <w:rFonts w:cs="Calibri"/>
                <w:szCs w:val="18"/>
              </w:rPr>
              <w:t xml:space="preserve"> disku. </w:t>
            </w:r>
            <w:r w:rsidRPr="00164B66">
              <w:rPr>
                <w:rFonts w:cs="Calibri"/>
                <w:szCs w:val="18"/>
              </w:rPr>
              <w:t>MD5, SHA-1, SHA-256, et</w:t>
            </w:r>
            <w:r w:rsidR="001122CC" w:rsidRPr="00164B66">
              <w:rPr>
                <w:rFonts w:cs="Calibri"/>
                <w:szCs w:val="18"/>
              </w:rPr>
              <w:t>j.,</w:t>
            </w:r>
            <w:r w:rsidRPr="00164B66">
              <w:rPr>
                <w:rFonts w:cs="Calibri"/>
                <w:szCs w:val="18"/>
              </w:rPr>
              <w:t xml:space="preserve"> </w:t>
            </w:r>
            <w:r w:rsidR="001122CC" w:rsidRPr="00164B66">
              <w:rPr>
                <w:rFonts w:cs="Calibri"/>
                <w:szCs w:val="18"/>
              </w:rPr>
              <w:t>jan</w:t>
            </w:r>
            <w:r w:rsidR="00F438B6" w:rsidRPr="00164B66">
              <w:rPr>
                <w:rFonts w:cs="Calibri"/>
                <w:szCs w:val="18"/>
              </w:rPr>
              <w:t>ë</w:t>
            </w:r>
            <w:r w:rsidR="001122CC" w:rsidRPr="00164B66">
              <w:rPr>
                <w:rFonts w:cs="Calibri"/>
                <w:szCs w:val="18"/>
              </w:rPr>
              <w:t xml:space="preserve"> disa prej shembujve t</w:t>
            </w:r>
            <w:r w:rsidR="00F438B6" w:rsidRPr="00164B66">
              <w:rPr>
                <w:rFonts w:cs="Calibri"/>
                <w:szCs w:val="18"/>
              </w:rPr>
              <w:t>ë</w:t>
            </w:r>
            <w:r w:rsidR="001122CC" w:rsidRPr="00164B66">
              <w:rPr>
                <w:rFonts w:cs="Calibri"/>
                <w:szCs w:val="18"/>
              </w:rPr>
              <w:t xml:space="preserve"> zakonsh</w:t>
            </w:r>
            <w:r w:rsidR="00F438B6" w:rsidRPr="00164B66">
              <w:rPr>
                <w:rFonts w:cs="Calibri"/>
                <w:szCs w:val="18"/>
              </w:rPr>
              <w:t>ë</w:t>
            </w:r>
            <w:r w:rsidR="001122CC" w:rsidRPr="00164B66">
              <w:rPr>
                <w:rFonts w:cs="Calibri"/>
                <w:szCs w:val="18"/>
              </w:rPr>
              <w:t>m p</w:t>
            </w:r>
            <w:r w:rsidR="00F438B6" w:rsidRPr="00164B66">
              <w:rPr>
                <w:rFonts w:cs="Calibri"/>
                <w:szCs w:val="18"/>
              </w:rPr>
              <w:t>ë</w:t>
            </w:r>
            <w:r w:rsidR="001122CC" w:rsidRPr="00164B66">
              <w:rPr>
                <w:rFonts w:cs="Calibri"/>
                <w:szCs w:val="18"/>
              </w:rPr>
              <w:t>r algoritmet kriptografike hash</w:t>
            </w:r>
            <w:r w:rsidRPr="00164B66">
              <w:rPr>
                <w:rFonts w:cs="Calibri"/>
                <w:szCs w:val="18"/>
              </w:rPr>
              <w:t xml:space="preserve">. </w:t>
            </w:r>
            <w:r w:rsidR="007536E3" w:rsidRPr="00164B66">
              <w:rPr>
                <w:rFonts w:cs="Calibri"/>
                <w:szCs w:val="18"/>
              </w:rPr>
              <w:t>Sapo të llogaritet vlera ha</w:t>
            </w:r>
            <w:r w:rsidR="001122CC" w:rsidRPr="00164B66">
              <w:rPr>
                <w:rFonts w:cs="Calibri"/>
                <w:szCs w:val="18"/>
              </w:rPr>
              <w:t>sh, e cila n</w:t>
            </w:r>
            <w:r w:rsidR="00F438B6" w:rsidRPr="00164B66">
              <w:rPr>
                <w:rFonts w:cs="Calibri"/>
                <w:szCs w:val="18"/>
              </w:rPr>
              <w:t>ë</w:t>
            </w:r>
            <w:r w:rsidR="001122CC" w:rsidRPr="00164B66">
              <w:rPr>
                <w:rFonts w:cs="Calibri"/>
                <w:szCs w:val="18"/>
              </w:rPr>
              <w:t xml:space="preserve"> fakt </w:t>
            </w:r>
            <w:r w:rsidR="00F438B6" w:rsidRPr="00164B66">
              <w:rPr>
                <w:rFonts w:cs="Calibri"/>
                <w:szCs w:val="18"/>
              </w:rPr>
              <w:t>ë</w:t>
            </w:r>
            <w:r w:rsidR="001122CC" w:rsidRPr="00164B66">
              <w:rPr>
                <w:rFonts w:cs="Calibri"/>
                <w:szCs w:val="18"/>
              </w:rPr>
              <w:t>sht</w:t>
            </w:r>
            <w:r w:rsidR="00F438B6" w:rsidRPr="00164B66">
              <w:rPr>
                <w:rFonts w:cs="Calibri"/>
                <w:szCs w:val="18"/>
              </w:rPr>
              <w:t>ë</w:t>
            </w:r>
            <w:r w:rsidR="001122CC" w:rsidRPr="00164B66">
              <w:rPr>
                <w:rFonts w:cs="Calibri"/>
                <w:szCs w:val="18"/>
              </w:rPr>
              <w:t xml:space="preserve"> nj</w:t>
            </w:r>
            <w:r w:rsidR="00F438B6" w:rsidRPr="00164B66">
              <w:rPr>
                <w:rFonts w:cs="Calibri"/>
                <w:szCs w:val="18"/>
              </w:rPr>
              <w:t>ë</w:t>
            </w:r>
            <w:r w:rsidR="001122CC" w:rsidRPr="00164B66">
              <w:rPr>
                <w:rFonts w:cs="Calibri"/>
                <w:szCs w:val="18"/>
              </w:rPr>
              <w:t xml:space="preserve"> zinxhir i gjat</w:t>
            </w:r>
            <w:r w:rsidR="00F438B6" w:rsidRPr="00164B66">
              <w:rPr>
                <w:rFonts w:cs="Calibri"/>
                <w:szCs w:val="18"/>
              </w:rPr>
              <w:t>ë</w:t>
            </w:r>
            <w:r w:rsidR="001122CC" w:rsidRPr="00164B66">
              <w:rPr>
                <w:rFonts w:cs="Calibri"/>
                <w:szCs w:val="18"/>
              </w:rPr>
              <w:t xml:space="preserve"> numrash dhe </w:t>
            </w:r>
            <w:r w:rsidR="00774AC7" w:rsidRPr="00164B66">
              <w:rPr>
                <w:rFonts w:cs="Calibri"/>
                <w:szCs w:val="18"/>
              </w:rPr>
              <w:t>germash</w:t>
            </w:r>
            <w:r w:rsidR="001122CC" w:rsidRPr="00164B66">
              <w:rPr>
                <w:rFonts w:cs="Calibri"/>
                <w:szCs w:val="18"/>
              </w:rPr>
              <w:t xml:space="preserve">, ajo </w:t>
            </w:r>
            <w:r w:rsidR="00F438B6" w:rsidRPr="00164B66">
              <w:rPr>
                <w:rFonts w:cs="Calibri"/>
                <w:szCs w:val="18"/>
              </w:rPr>
              <w:t>ë</w:t>
            </w:r>
            <w:r w:rsidR="001122CC" w:rsidRPr="00164B66">
              <w:rPr>
                <w:rFonts w:cs="Calibri"/>
                <w:szCs w:val="18"/>
              </w:rPr>
              <w:t>sht</w:t>
            </w:r>
            <w:r w:rsidR="00F438B6" w:rsidRPr="00164B66">
              <w:rPr>
                <w:rFonts w:cs="Calibri"/>
                <w:szCs w:val="18"/>
              </w:rPr>
              <w:t>ë</w:t>
            </w:r>
            <w:r w:rsidR="001122CC" w:rsidRPr="00164B66">
              <w:rPr>
                <w:rFonts w:cs="Calibri"/>
                <w:szCs w:val="18"/>
              </w:rPr>
              <w:t xml:space="preserve"> unike p</w:t>
            </w:r>
            <w:r w:rsidR="00F438B6" w:rsidRPr="00164B66">
              <w:rPr>
                <w:rFonts w:cs="Calibri"/>
                <w:szCs w:val="18"/>
              </w:rPr>
              <w:t>ë</w:t>
            </w:r>
            <w:r w:rsidR="001122CC" w:rsidRPr="00164B66">
              <w:rPr>
                <w:rFonts w:cs="Calibri"/>
                <w:szCs w:val="18"/>
              </w:rPr>
              <w:t>r p</w:t>
            </w:r>
            <w:r w:rsidR="00F438B6" w:rsidRPr="00164B66">
              <w:rPr>
                <w:rFonts w:cs="Calibri"/>
                <w:szCs w:val="18"/>
              </w:rPr>
              <w:t>ë</w:t>
            </w:r>
            <w:r w:rsidR="001122CC" w:rsidRPr="00164B66">
              <w:rPr>
                <w:rFonts w:cs="Calibri"/>
                <w:szCs w:val="18"/>
              </w:rPr>
              <w:t>rmbajtjen e k</w:t>
            </w:r>
            <w:r w:rsidR="00F438B6" w:rsidRPr="00164B66">
              <w:rPr>
                <w:rFonts w:cs="Calibri"/>
                <w:szCs w:val="18"/>
              </w:rPr>
              <w:t>ë</w:t>
            </w:r>
            <w:r w:rsidR="001122CC" w:rsidRPr="00164B66">
              <w:rPr>
                <w:rFonts w:cs="Calibri"/>
                <w:szCs w:val="18"/>
              </w:rPr>
              <w:t>tij skedari. Asnj</w:t>
            </w:r>
            <w:r w:rsidR="00F438B6" w:rsidRPr="00164B66">
              <w:rPr>
                <w:rFonts w:cs="Calibri"/>
                <w:szCs w:val="18"/>
              </w:rPr>
              <w:t>ë</w:t>
            </w:r>
            <w:r w:rsidR="001122CC" w:rsidRPr="00164B66">
              <w:rPr>
                <w:rFonts w:cs="Calibri"/>
                <w:szCs w:val="18"/>
              </w:rPr>
              <w:t xml:space="preserve"> skedar tjet</w:t>
            </w:r>
            <w:r w:rsidR="00F438B6" w:rsidRPr="00164B66">
              <w:rPr>
                <w:rFonts w:cs="Calibri"/>
                <w:szCs w:val="18"/>
              </w:rPr>
              <w:t>ë</w:t>
            </w:r>
            <w:r w:rsidR="001122CC" w:rsidRPr="00164B66">
              <w:rPr>
                <w:rFonts w:cs="Calibri"/>
                <w:szCs w:val="18"/>
              </w:rPr>
              <w:t>r nuk ka t</w:t>
            </w:r>
            <w:r w:rsidR="00F438B6" w:rsidRPr="00164B66">
              <w:rPr>
                <w:rFonts w:cs="Calibri"/>
                <w:szCs w:val="18"/>
              </w:rPr>
              <w:t>ë</w:t>
            </w:r>
            <w:r w:rsidR="001122CC" w:rsidRPr="00164B66">
              <w:rPr>
                <w:rFonts w:cs="Calibri"/>
                <w:szCs w:val="18"/>
              </w:rPr>
              <w:t xml:space="preserve"> nj</w:t>
            </w:r>
            <w:r w:rsidR="00F438B6" w:rsidRPr="00164B66">
              <w:rPr>
                <w:rFonts w:cs="Calibri"/>
                <w:szCs w:val="18"/>
              </w:rPr>
              <w:t>ë</w:t>
            </w:r>
            <w:r w:rsidR="001122CC" w:rsidRPr="00164B66">
              <w:rPr>
                <w:rFonts w:cs="Calibri"/>
                <w:szCs w:val="18"/>
              </w:rPr>
              <w:t>jt</w:t>
            </w:r>
            <w:r w:rsidR="00F438B6" w:rsidRPr="00164B66">
              <w:rPr>
                <w:rFonts w:cs="Calibri"/>
                <w:szCs w:val="18"/>
              </w:rPr>
              <w:t>ë</w:t>
            </w:r>
            <w:r w:rsidR="001122CC" w:rsidRPr="00164B66">
              <w:rPr>
                <w:rFonts w:cs="Calibri"/>
                <w:szCs w:val="18"/>
              </w:rPr>
              <w:t>n vler</w:t>
            </w:r>
            <w:r w:rsidR="00F438B6" w:rsidRPr="00164B66">
              <w:rPr>
                <w:rFonts w:cs="Calibri"/>
                <w:szCs w:val="18"/>
              </w:rPr>
              <w:t>ë</w:t>
            </w:r>
            <w:r w:rsidR="007536E3" w:rsidRPr="00164B66">
              <w:rPr>
                <w:rFonts w:cs="Calibri"/>
                <w:szCs w:val="18"/>
              </w:rPr>
              <w:t xml:space="preserve"> ha</w:t>
            </w:r>
            <w:r w:rsidR="001122CC" w:rsidRPr="00164B66">
              <w:rPr>
                <w:rFonts w:cs="Calibri"/>
                <w:szCs w:val="18"/>
              </w:rPr>
              <w:t>sh p</w:t>
            </w:r>
            <w:r w:rsidR="00F438B6" w:rsidRPr="00164B66">
              <w:rPr>
                <w:rFonts w:cs="Calibri"/>
                <w:szCs w:val="18"/>
              </w:rPr>
              <w:t>ë</w:t>
            </w:r>
            <w:r w:rsidR="001122CC" w:rsidRPr="00164B66">
              <w:rPr>
                <w:rFonts w:cs="Calibri"/>
                <w:szCs w:val="18"/>
              </w:rPr>
              <w:t>rveç saj dhe me ekzakt</w:t>
            </w:r>
            <w:r w:rsidR="00F438B6" w:rsidRPr="00164B66">
              <w:rPr>
                <w:rFonts w:cs="Calibri"/>
                <w:szCs w:val="18"/>
              </w:rPr>
              <w:t>ë</w:t>
            </w:r>
            <w:r w:rsidR="001122CC" w:rsidRPr="00164B66">
              <w:rPr>
                <w:rFonts w:cs="Calibri"/>
                <w:szCs w:val="18"/>
              </w:rPr>
              <w:t>sisht t</w:t>
            </w:r>
            <w:r w:rsidR="00F438B6" w:rsidRPr="00164B66">
              <w:rPr>
                <w:rFonts w:cs="Calibri"/>
                <w:szCs w:val="18"/>
              </w:rPr>
              <w:t>ë</w:t>
            </w:r>
            <w:r w:rsidR="001122CC" w:rsidRPr="00164B66">
              <w:rPr>
                <w:rFonts w:cs="Calibri"/>
                <w:szCs w:val="18"/>
              </w:rPr>
              <w:t xml:space="preserve"> nj</w:t>
            </w:r>
            <w:r w:rsidR="00F438B6" w:rsidRPr="00164B66">
              <w:rPr>
                <w:rFonts w:cs="Calibri"/>
                <w:szCs w:val="18"/>
              </w:rPr>
              <w:t>ë</w:t>
            </w:r>
            <w:r w:rsidR="001122CC" w:rsidRPr="00164B66">
              <w:rPr>
                <w:rFonts w:cs="Calibri"/>
                <w:szCs w:val="18"/>
              </w:rPr>
              <w:t>jt</w:t>
            </w:r>
            <w:r w:rsidR="00F438B6" w:rsidRPr="00164B66">
              <w:rPr>
                <w:rFonts w:cs="Calibri"/>
                <w:szCs w:val="18"/>
              </w:rPr>
              <w:t>ë</w:t>
            </w:r>
            <w:r w:rsidR="001122CC" w:rsidRPr="00164B66">
              <w:rPr>
                <w:rFonts w:cs="Calibri"/>
                <w:szCs w:val="18"/>
              </w:rPr>
              <w:t>n p</w:t>
            </w:r>
            <w:r w:rsidR="00F438B6" w:rsidRPr="00164B66">
              <w:rPr>
                <w:rFonts w:cs="Calibri"/>
                <w:szCs w:val="18"/>
              </w:rPr>
              <w:t>ë</w:t>
            </w:r>
            <w:r w:rsidR="001122CC" w:rsidRPr="00164B66">
              <w:rPr>
                <w:rFonts w:cs="Calibri"/>
                <w:szCs w:val="18"/>
              </w:rPr>
              <w:t xml:space="preserve">rmbajtje. Kjo </w:t>
            </w:r>
            <w:r w:rsidR="00F438B6" w:rsidRPr="00164B66">
              <w:rPr>
                <w:rFonts w:cs="Calibri"/>
                <w:szCs w:val="18"/>
              </w:rPr>
              <w:t>ë</w:t>
            </w:r>
            <w:r w:rsidR="001122CC" w:rsidRPr="00164B66">
              <w:rPr>
                <w:rFonts w:cs="Calibri"/>
                <w:szCs w:val="18"/>
              </w:rPr>
              <w:t>sht</w:t>
            </w:r>
            <w:r w:rsidR="00F438B6" w:rsidRPr="00164B66">
              <w:rPr>
                <w:rFonts w:cs="Calibri"/>
                <w:szCs w:val="18"/>
              </w:rPr>
              <w:t>ë</w:t>
            </w:r>
            <w:r w:rsidR="001122CC" w:rsidRPr="00164B66">
              <w:rPr>
                <w:rFonts w:cs="Calibri"/>
                <w:szCs w:val="18"/>
              </w:rPr>
              <w:t xml:space="preserve"> arsyeja q</w:t>
            </w:r>
            <w:r w:rsidR="00F438B6" w:rsidRPr="00164B66">
              <w:rPr>
                <w:rFonts w:cs="Calibri"/>
                <w:szCs w:val="18"/>
              </w:rPr>
              <w:t>ë</w:t>
            </w:r>
            <w:r w:rsidR="001122CC" w:rsidRPr="00164B66">
              <w:rPr>
                <w:rFonts w:cs="Calibri"/>
                <w:szCs w:val="18"/>
              </w:rPr>
              <w:t xml:space="preserve"> ekzaminuesit mund t</w:t>
            </w:r>
            <w:r w:rsidR="00F438B6" w:rsidRPr="00164B66">
              <w:rPr>
                <w:rFonts w:cs="Calibri"/>
                <w:szCs w:val="18"/>
              </w:rPr>
              <w:t>ë</w:t>
            </w:r>
            <w:r w:rsidR="001122CC" w:rsidRPr="00164B66">
              <w:rPr>
                <w:rFonts w:cs="Calibri"/>
                <w:szCs w:val="18"/>
              </w:rPr>
              <w:t xml:space="preserve"> p</w:t>
            </w:r>
            <w:r w:rsidR="00F438B6" w:rsidRPr="00164B66">
              <w:rPr>
                <w:rFonts w:cs="Calibri"/>
                <w:szCs w:val="18"/>
              </w:rPr>
              <w:t>ë</w:t>
            </w:r>
            <w:r w:rsidR="007536E3" w:rsidRPr="00164B66">
              <w:rPr>
                <w:rFonts w:cs="Calibri"/>
                <w:szCs w:val="18"/>
              </w:rPr>
              <w:t>rdorin vlerat ha</w:t>
            </w:r>
            <w:r w:rsidR="001122CC" w:rsidRPr="00164B66">
              <w:rPr>
                <w:rFonts w:cs="Calibri"/>
                <w:szCs w:val="18"/>
              </w:rPr>
              <w:t>sh p</w:t>
            </w:r>
            <w:r w:rsidR="00F438B6" w:rsidRPr="00164B66">
              <w:rPr>
                <w:rFonts w:cs="Calibri"/>
                <w:szCs w:val="18"/>
              </w:rPr>
              <w:t>ë</w:t>
            </w:r>
            <w:r w:rsidR="001122CC" w:rsidRPr="00164B66">
              <w:rPr>
                <w:rFonts w:cs="Calibri"/>
                <w:szCs w:val="18"/>
              </w:rPr>
              <w:t>r k</w:t>
            </w:r>
            <w:r w:rsidR="00F438B6" w:rsidRPr="00164B66">
              <w:rPr>
                <w:rFonts w:cs="Calibri"/>
                <w:szCs w:val="18"/>
              </w:rPr>
              <w:t>ë</w:t>
            </w:r>
            <w:r w:rsidR="001122CC" w:rsidRPr="00164B66">
              <w:rPr>
                <w:rFonts w:cs="Calibri"/>
                <w:szCs w:val="18"/>
              </w:rPr>
              <w:t>rkimin e skedar</w:t>
            </w:r>
            <w:r w:rsidR="00F438B6" w:rsidRPr="00164B66">
              <w:rPr>
                <w:rFonts w:cs="Calibri"/>
                <w:szCs w:val="18"/>
              </w:rPr>
              <w:t>ë</w:t>
            </w:r>
            <w:r w:rsidR="001122CC" w:rsidRPr="00164B66">
              <w:rPr>
                <w:rFonts w:cs="Calibri"/>
                <w:szCs w:val="18"/>
              </w:rPr>
              <w:t>ve dhe p</w:t>
            </w:r>
            <w:r w:rsidR="00F438B6" w:rsidRPr="00164B66">
              <w:rPr>
                <w:rFonts w:cs="Calibri"/>
                <w:szCs w:val="18"/>
              </w:rPr>
              <w:t>ë</w:t>
            </w:r>
            <w:r w:rsidR="001122CC" w:rsidRPr="00164B66">
              <w:rPr>
                <w:rFonts w:cs="Calibri"/>
                <w:szCs w:val="18"/>
              </w:rPr>
              <w:t>r t</w:t>
            </w:r>
            <w:r w:rsidR="00F438B6" w:rsidRPr="00164B66">
              <w:rPr>
                <w:rFonts w:cs="Calibri"/>
                <w:szCs w:val="18"/>
              </w:rPr>
              <w:t>ë</w:t>
            </w:r>
            <w:r w:rsidR="001122CC" w:rsidRPr="00164B66">
              <w:rPr>
                <w:rFonts w:cs="Calibri"/>
                <w:szCs w:val="18"/>
              </w:rPr>
              <w:t xml:space="preserve"> verifikuar n</w:t>
            </w:r>
            <w:r w:rsidR="00F438B6" w:rsidRPr="00164B66">
              <w:rPr>
                <w:rFonts w:cs="Calibri"/>
                <w:szCs w:val="18"/>
              </w:rPr>
              <w:t>ë</w:t>
            </w:r>
            <w:r w:rsidR="001122CC" w:rsidRPr="00164B66">
              <w:rPr>
                <w:rFonts w:cs="Calibri"/>
                <w:szCs w:val="18"/>
              </w:rPr>
              <w:t>se p</w:t>
            </w:r>
            <w:r w:rsidR="00F438B6" w:rsidRPr="00164B66">
              <w:rPr>
                <w:rFonts w:cs="Calibri"/>
                <w:szCs w:val="18"/>
              </w:rPr>
              <w:t>ë</w:t>
            </w:r>
            <w:r w:rsidR="001122CC" w:rsidRPr="00164B66">
              <w:rPr>
                <w:rFonts w:cs="Calibri"/>
                <w:szCs w:val="18"/>
              </w:rPr>
              <w:t>rmbajtja e nj</w:t>
            </w:r>
            <w:r w:rsidR="00F438B6" w:rsidRPr="00164B66">
              <w:rPr>
                <w:rFonts w:cs="Calibri"/>
                <w:szCs w:val="18"/>
              </w:rPr>
              <w:t>ë</w:t>
            </w:r>
            <w:r w:rsidR="001122CC" w:rsidRPr="00164B66">
              <w:rPr>
                <w:rFonts w:cs="Calibri"/>
                <w:szCs w:val="18"/>
              </w:rPr>
              <w:t xml:space="preserve"> kopjeje nga kriminalistika e nj</w:t>
            </w:r>
            <w:r w:rsidR="00F438B6" w:rsidRPr="00164B66">
              <w:rPr>
                <w:rFonts w:cs="Calibri"/>
                <w:szCs w:val="18"/>
              </w:rPr>
              <w:t>ë</w:t>
            </w:r>
            <w:r w:rsidR="001122CC" w:rsidRPr="00164B66">
              <w:rPr>
                <w:rFonts w:cs="Calibri"/>
                <w:szCs w:val="18"/>
              </w:rPr>
              <w:t xml:space="preserve"> </w:t>
            </w:r>
            <w:r w:rsidR="00665D3D" w:rsidRPr="00164B66">
              <w:rPr>
                <w:rFonts w:cs="Calibri"/>
                <w:szCs w:val="18"/>
              </w:rPr>
              <w:t>disku</w:t>
            </w:r>
            <w:r w:rsidR="007536E3" w:rsidRPr="00164B66">
              <w:rPr>
                <w:rFonts w:cs="Calibri"/>
                <w:szCs w:val="18"/>
              </w:rPr>
              <w:t xml:space="preserve"> të ngurtë</w:t>
            </w:r>
            <w:r w:rsidRPr="00164B66">
              <w:rPr>
                <w:rFonts w:cs="Calibri"/>
                <w:szCs w:val="18"/>
              </w:rPr>
              <w:t xml:space="preserve"> </w:t>
            </w:r>
            <w:r w:rsidR="00F438B6" w:rsidRPr="00164B66">
              <w:rPr>
                <w:rFonts w:cs="Calibri"/>
                <w:szCs w:val="18"/>
              </w:rPr>
              <w:t>ë</w:t>
            </w:r>
            <w:r w:rsidR="001122CC" w:rsidRPr="00164B66">
              <w:rPr>
                <w:rFonts w:cs="Calibri"/>
                <w:szCs w:val="18"/>
              </w:rPr>
              <w:t>sht</w:t>
            </w:r>
            <w:r w:rsidR="00F438B6" w:rsidRPr="00164B66">
              <w:rPr>
                <w:rFonts w:cs="Calibri"/>
                <w:szCs w:val="18"/>
              </w:rPr>
              <w:t>ë</w:t>
            </w:r>
            <w:r w:rsidR="001122CC" w:rsidRPr="00164B66">
              <w:rPr>
                <w:rFonts w:cs="Calibri"/>
                <w:szCs w:val="18"/>
              </w:rPr>
              <w:t xml:space="preserve"> e nj</w:t>
            </w:r>
            <w:r w:rsidR="00F438B6" w:rsidRPr="00164B66">
              <w:rPr>
                <w:rFonts w:cs="Calibri"/>
                <w:szCs w:val="18"/>
              </w:rPr>
              <w:t>ë</w:t>
            </w:r>
            <w:r w:rsidR="001122CC" w:rsidRPr="00164B66">
              <w:rPr>
                <w:rFonts w:cs="Calibri"/>
                <w:szCs w:val="18"/>
              </w:rPr>
              <w:t>jta me p</w:t>
            </w:r>
            <w:r w:rsidR="00F438B6" w:rsidRPr="00164B66">
              <w:rPr>
                <w:rFonts w:cs="Calibri"/>
                <w:szCs w:val="18"/>
              </w:rPr>
              <w:t>ë</w:t>
            </w:r>
            <w:r w:rsidR="001122CC" w:rsidRPr="00164B66">
              <w:rPr>
                <w:rFonts w:cs="Calibri"/>
                <w:szCs w:val="18"/>
              </w:rPr>
              <w:t>rmbajtjen e skedarit t</w:t>
            </w:r>
            <w:r w:rsidR="00F438B6" w:rsidRPr="00164B66">
              <w:rPr>
                <w:rFonts w:cs="Calibri"/>
                <w:szCs w:val="18"/>
              </w:rPr>
              <w:t>ë</w:t>
            </w:r>
            <w:r w:rsidR="001122CC" w:rsidRPr="00164B66">
              <w:rPr>
                <w:rFonts w:cs="Calibri"/>
                <w:szCs w:val="18"/>
              </w:rPr>
              <w:t xml:space="preserve"> </w:t>
            </w:r>
            <w:r w:rsidR="007536E3" w:rsidRPr="00164B66">
              <w:rPr>
                <w:rFonts w:cs="Calibri"/>
                <w:szCs w:val="18"/>
              </w:rPr>
              <w:t>diskut të ngurtë</w:t>
            </w:r>
            <w:r w:rsidR="001122CC" w:rsidRPr="00164B66">
              <w:rPr>
                <w:rFonts w:cs="Calibri"/>
                <w:szCs w:val="18"/>
              </w:rPr>
              <w:t xml:space="preserve"> origjinal</w:t>
            </w:r>
            <w:r w:rsidRPr="00164B66">
              <w:rPr>
                <w:rFonts w:cs="Calibri"/>
                <w:szCs w:val="18"/>
              </w:rPr>
              <w:t>.</w:t>
            </w:r>
          </w:p>
          <w:p w:rsidR="00DF7F0A" w:rsidRPr="00164B66" w:rsidRDefault="001122CC" w:rsidP="007F5872">
            <w:pPr>
              <w:tabs>
                <w:tab w:val="left" w:pos="426"/>
                <w:tab w:val="left" w:pos="851"/>
              </w:tabs>
              <w:spacing w:line="260" w:lineRule="exact"/>
              <w:rPr>
                <w:rFonts w:cs="Calibri"/>
                <w:szCs w:val="18"/>
              </w:rPr>
            </w:pPr>
            <w:r w:rsidRPr="00164B66">
              <w:rPr>
                <w:rFonts w:cs="Calibri"/>
                <w:szCs w:val="18"/>
              </w:rPr>
              <w:t>P</w:t>
            </w:r>
            <w:r w:rsidR="00F438B6" w:rsidRPr="00164B66">
              <w:rPr>
                <w:rFonts w:cs="Calibri"/>
                <w:szCs w:val="18"/>
              </w:rPr>
              <w:t>ë</w:t>
            </w:r>
            <w:r w:rsidRPr="00164B66">
              <w:rPr>
                <w:rFonts w:cs="Calibri"/>
                <w:szCs w:val="18"/>
              </w:rPr>
              <w:t>rsa i takon probabilitetit</w:t>
            </w:r>
            <w:r w:rsidR="00DF7F0A" w:rsidRPr="00164B66">
              <w:rPr>
                <w:rFonts w:cs="Calibri"/>
                <w:szCs w:val="18"/>
              </w:rPr>
              <w:t xml:space="preserve">: </w:t>
            </w:r>
            <w:r w:rsidRPr="00164B66">
              <w:rPr>
                <w:rFonts w:cs="Calibri"/>
                <w:szCs w:val="18"/>
              </w:rPr>
              <w:t>Sa gjasa ka</w:t>
            </w:r>
            <w:r w:rsidR="00665D3D" w:rsidRPr="00164B66">
              <w:rPr>
                <w:rFonts w:cs="Calibri"/>
                <w:szCs w:val="18"/>
              </w:rPr>
              <w:t>,</w:t>
            </w:r>
            <w:r w:rsidRPr="00164B66">
              <w:rPr>
                <w:rFonts w:cs="Calibri"/>
                <w:szCs w:val="18"/>
              </w:rPr>
              <w:t xml:space="preserve"> mendoni ju</w:t>
            </w:r>
            <w:r w:rsidR="00665D3D" w:rsidRPr="00164B66">
              <w:rPr>
                <w:rFonts w:cs="Calibri"/>
                <w:szCs w:val="18"/>
              </w:rPr>
              <w:t>,</w:t>
            </w:r>
            <w:r w:rsidRPr="00164B66">
              <w:rPr>
                <w:rFonts w:cs="Calibri"/>
                <w:szCs w:val="18"/>
              </w:rPr>
              <w:t xml:space="preserve"> q</w:t>
            </w:r>
            <w:r w:rsidR="00F438B6" w:rsidRPr="00164B66">
              <w:rPr>
                <w:rFonts w:cs="Calibri"/>
                <w:szCs w:val="18"/>
              </w:rPr>
              <w:t>ë</w:t>
            </w:r>
            <w:r w:rsidRPr="00164B66">
              <w:rPr>
                <w:rFonts w:cs="Calibri"/>
                <w:szCs w:val="18"/>
              </w:rPr>
              <w:t xml:space="preserve"> dy njer</w:t>
            </w:r>
            <w:r w:rsidR="00F438B6" w:rsidRPr="00164B66">
              <w:rPr>
                <w:rFonts w:cs="Calibri"/>
                <w:szCs w:val="18"/>
              </w:rPr>
              <w:t>ë</w:t>
            </w:r>
            <w:r w:rsidRPr="00164B66">
              <w:rPr>
                <w:rFonts w:cs="Calibri"/>
                <w:szCs w:val="18"/>
              </w:rPr>
              <w:t>z t</w:t>
            </w:r>
            <w:r w:rsidR="00F438B6" w:rsidRPr="00164B66">
              <w:rPr>
                <w:rFonts w:cs="Calibri"/>
                <w:szCs w:val="18"/>
              </w:rPr>
              <w:t>ë</w:t>
            </w:r>
            <w:r w:rsidRPr="00164B66">
              <w:rPr>
                <w:rFonts w:cs="Calibri"/>
                <w:szCs w:val="18"/>
              </w:rPr>
              <w:t xml:space="preserve"> ken</w:t>
            </w:r>
            <w:r w:rsidR="00F438B6" w:rsidRPr="00164B66">
              <w:rPr>
                <w:rFonts w:cs="Calibri"/>
                <w:szCs w:val="18"/>
              </w:rPr>
              <w:t>ë</w:t>
            </w:r>
            <w:r w:rsidRPr="00164B66">
              <w:rPr>
                <w:rFonts w:cs="Calibri"/>
                <w:szCs w:val="18"/>
              </w:rPr>
              <w:t xml:space="preserve"> t</w:t>
            </w:r>
            <w:r w:rsidR="00F438B6" w:rsidRPr="00164B66">
              <w:rPr>
                <w:rFonts w:cs="Calibri"/>
                <w:szCs w:val="18"/>
              </w:rPr>
              <w:t>ë</w:t>
            </w:r>
            <w:r w:rsidRPr="00164B66">
              <w:rPr>
                <w:rFonts w:cs="Calibri"/>
                <w:szCs w:val="18"/>
              </w:rPr>
              <w:t xml:space="preserve"> nj</w:t>
            </w:r>
            <w:r w:rsidR="00F438B6" w:rsidRPr="00164B66">
              <w:rPr>
                <w:rFonts w:cs="Calibri"/>
                <w:szCs w:val="18"/>
              </w:rPr>
              <w:t>ë</w:t>
            </w:r>
            <w:r w:rsidRPr="00164B66">
              <w:rPr>
                <w:rFonts w:cs="Calibri"/>
                <w:szCs w:val="18"/>
              </w:rPr>
              <w:t>jtat gjurm</w:t>
            </w:r>
            <w:r w:rsidR="00F438B6" w:rsidRPr="00164B66">
              <w:rPr>
                <w:rFonts w:cs="Calibri"/>
                <w:szCs w:val="18"/>
              </w:rPr>
              <w:t>ë</w:t>
            </w:r>
            <w:r w:rsidRPr="00164B66">
              <w:rPr>
                <w:rFonts w:cs="Calibri"/>
                <w:szCs w:val="18"/>
              </w:rPr>
              <w:t xml:space="preserve"> gishtash</w:t>
            </w:r>
            <w:r w:rsidR="00DF7F0A" w:rsidRPr="00164B66">
              <w:rPr>
                <w:rFonts w:cs="Calibri"/>
                <w:szCs w:val="18"/>
              </w:rPr>
              <w:t xml:space="preserve">? … </w:t>
            </w:r>
            <w:r w:rsidR="00DF7F0A" w:rsidRPr="00164B66">
              <w:rPr>
                <w:rFonts w:cs="Calibri"/>
                <w:b/>
                <w:bCs/>
                <w:szCs w:val="18"/>
              </w:rPr>
              <w:t xml:space="preserve">1 </w:t>
            </w:r>
            <w:r w:rsidRPr="00164B66">
              <w:rPr>
                <w:rFonts w:cs="Calibri"/>
                <w:b/>
                <w:bCs/>
                <w:szCs w:val="18"/>
              </w:rPr>
              <w:t>n</w:t>
            </w:r>
            <w:r w:rsidR="00F438B6" w:rsidRPr="00164B66">
              <w:rPr>
                <w:rFonts w:cs="Calibri"/>
                <w:b/>
                <w:bCs/>
                <w:szCs w:val="18"/>
              </w:rPr>
              <w:t>ë</w:t>
            </w:r>
            <w:r w:rsidR="00DF7F0A" w:rsidRPr="00164B66">
              <w:rPr>
                <w:rFonts w:cs="Calibri"/>
                <w:b/>
                <w:bCs/>
                <w:szCs w:val="18"/>
              </w:rPr>
              <w:t xml:space="preserve"> 64 </w:t>
            </w:r>
            <w:r w:rsidRPr="00164B66">
              <w:rPr>
                <w:rFonts w:cs="Calibri"/>
                <w:b/>
                <w:bCs/>
                <w:szCs w:val="18"/>
              </w:rPr>
              <w:t>Miliard</w:t>
            </w:r>
            <w:r w:rsidR="00DF7F0A" w:rsidRPr="00164B66">
              <w:rPr>
                <w:rFonts w:cs="Calibri"/>
                <w:szCs w:val="18"/>
              </w:rPr>
              <w:t>! [</w:t>
            </w:r>
            <w:r w:rsidR="007536E3" w:rsidRPr="00164B66">
              <w:rPr>
                <w:rFonts w:cs="Calibri"/>
                <w:szCs w:val="18"/>
              </w:rPr>
              <w:t>klik</w:t>
            </w:r>
            <w:r w:rsidR="00DF7F0A" w:rsidRPr="00164B66">
              <w:rPr>
                <w:rFonts w:cs="Calibri"/>
                <w:szCs w:val="18"/>
              </w:rPr>
              <w:t xml:space="preserve">] </w:t>
            </w:r>
            <w:r w:rsidRPr="00164B66">
              <w:rPr>
                <w:rFonts w:cs="Calibri"/>
                <w:szCs w:val="18"/>
              </w:rPr>
              <w:t>Dhe sa gjasa ka, do t</w:t>
            </w:r>
            <w:r w:rsidR="00F438B6" w:rsidRPr="00164B66">
              <w:rPr>
                <w:rFonts w:cs="Calibri"/>
                <w:szCs w:val="18"/>
              </w:rPr>
              <w:t>ë</w:t>
            </w:r>
            <w:r w:rsidRPr="00164B66">
              <w:rPr>
                <w:rFonts w:cs="Calibri"/>
                <w:szCs w:val="18"/>
              </w:rPr>
              <w:t xml:space="preserve"> thoni ju, t</w:t>
            </w:r>
            <w:r w:rsidR="00F438B6" w:rsidRPr="00164B66">
              <w:rPr>
                <w:rFonts w:cs="Calibri"/>
                <w:szCs w:val="18"/>
              </w:rPr>
              <w:t>ë</w:t>
            </w:r>
            <w:r w:rsidRPr="00164B66">
              <w:rPr>
                <w:rFonts w:cs="Calibri"/>
                <w:szCs w:val="18"/>
              </w:rPr>
              <w:t xml:space="preserve"> fitosh klas</w:t>
            </w:r>
            <w:r w:rsidR="00F438B6" w:rsidRPr="00164B66">
              <w:rPr>
                <w:rFonts w:cs="Calibri"/>
                <w:szCs w:val="18"/>
              </w:rPr>
              <w:t>ë</w:t>
            </w:r>
            <w:r w:rsidRPr="00164B66">
              <w:rPr>
                <w:rFonts w:cs="Calibri"/>
                <w:szCs w:val="18"/>
              </w:rPr>
              <w:t>n m</w:t>
            </w:r>
            <w:r w:rsidR="00F438B6" w:rsidRPr="00164B66">
              <w:rPr>
                <w:rFonts w:cs="Calibri"/>
                <w:szCs w:val="18"/>
              </w:rPr>
              <w:t>ë</w:t>
            </w:r>
            <w:r w:rsidRPr="00164B66">
              <w:rPr>
                <w:rFonts w:cs="Calibri"/>
                <w:szCs w:val="18"/>
              </w:rPr>
              <w:t xml:space="preserve"> t</w:t>
            </w:r>
            <w:r w:rsidR="00F438B6" w:rsidRPr="00164B66">
              <w:rPr>
                <w:rFonts w:cs="Calibri"/>
                <w:szCs w:val="18"/>
              </w:rPr>
              <w:t>ë</w:t>
            </w:r>
            <w:r w:rsidRPr="00164B66">
              <w:rPr>
                <w:rFonts w:cs="Calibri"/>
                <w:szCs w:val="18"/>
              </w:rPr>
              <w:t xml:space="preserve"> lart</w:t>
            </w:r>
            <w:r w:rsidR="00F438B6" w:rsidRPr="00164B66">
              <w:rPr>
                <w:rFonts w:cs="Calibri"/>
                <w:szCs w:val="18"/>
              </w:rPr>
              <w:t>ë</w:t>
            </w:r>
            <w:r w:rsidRPr="00164B66">
              <w:rPr>
                <w:rFonts w:cs="Calibri"/>
                <w:szCs w:val="18"/>
              </w:rPr>
              <w:t xml:space="preserve"> n</w:t>
            </w:r>
            <w:r w:rsidR="00F438B6" w:rsidRPr="00164B66">
              <w:rPr>
                <w:rFonts w:cs="Calibri"/>
                <w:szCs w:val="18"/>
              </w:rPr>
              <w:t>ë</w:t>
            </w:r>
            <w:r w:rsidRPr="00164B66">
              <w:rPr>
                <w:rFonts w:cs="Calibri"/>
                <w:szCs w:val="18"/>
              </w:rPr>
              <w:t xml:space="preserve"> Lotarin</w:t>
            </w:r>
            <w:r w:rsidR="00F438B6" w:rsidRPr="00164B66">
              <w:rPr>
                <w:rFonts w:cs="Calibri"/>
                <w:szCs w:val="18"/>
              </w:rPr>
              <w:t>ë</w:t>
            </w:r>
            <w:r w:rsidRPr="00164B66">
              <w:rPr>
                <w:rFonts w:cs="Calibri"/>
                <w:szCs w:val="18"/>
              </w:rPr>
              <w:t xml:space="preserve"> Euromil</w:t>
            </w:r>
            <w:r w:rsidR="00DF7F0A" w:rsidRPr="00164B66">
              <w:rPr>
                <w:rFonts w:cs="Calibri"/>
                <w:szCs w:val="18"/>
              </w:rPr>
              <w:t>ion</w:t>
            </w:r>
            <w:r w:rsidR="00F438B6" w:rsidRPr="00164B66">
              <w:rPr>
                <w:rFonts w:cs="Calibri"/>
                <w:szCs w:val="18"/>
              </w:rPr>
              <w:t>ë</w:t>
            </w:r>
            <w:r w:rsidRPr="00164B66">
              <w:rPr>
                <w:rFonts w:cs="Calibri"/>
                <w:szCs w:val="18"/>
              </w:rPr>
              <w:t>she</w:t>
            </w:r>
            <w:r w:rsidR="00DF7F0A" w:rsidRPr="00164B66">
              <w:rPr>
                <w:rFonts w:cs="Calibri"/>
                <w:szCs w:val="18"/>
              </w:rPr>
              <w:t xml:space="preserve">? … </w:t>
            </w:r>
            <w:r w:rsidR="00DF7F0A" w:rsidRPr="00164B66">
              <w:rPr>
                <w:rFonts w:cs="Calibri"/>
                <w:b/>
                <w:bCs/>
                <w:szCs w:val="18"/>
              </w:rPr>
              <w:t xml:space="preserve">1 </w:t>
            </w:r>
            <w:r w:rsidRPr="00164B66">
              <w:rPr>
                <w:rFonts w:cs="Calibri"/>
                <w:b/>
                <w:bCs/>
                <w:szCs w:val="18"/>
              </w:rPr>
              <w:t>n</w:t>
            </w:r>
            <w:r w:rsidR="00F438B6" w:rsidRPr="00164B66">
              <w:rPr>
                <w:rFonts w:cs="Calibri"/>
                <w:b/>
                <w:bCs/>
                <w:szCs w:val="18"/>
              </w:rPr>
              <w:t>ë</w:t>
            </w:r>
            <w:r w:rsidR="00DF7F0A" w:rsidRPr="00164B66">
              <w:rPr>
                <w:rFonts w:cs="Calibri"/>
                <w:b/>
                <w:bCs/>
                <w:szCs w:val="18"/>
              </w:rPr>
              <w:t xml:space="preserve"> 116 milion!  </w:t>
            </w:r>
            <w:r w:rsidRPr="00164B66">
              <w:rPr>
                <w:rFonts w:cs="Calibri"/>
                <w:szCs w:val="18"/>
              </w:rPr>
              <w:t>Tani q</w:t>
            </w:r>
            <w:r w:rsidR="00F438B6" w:rsidRPr="00164B66">
              <w:rPr>
                <w:rFonts w:cs="Calibri"/>
                <w:szCs w:val="18"/>
              </w:rPr>
              <w:t>ë</w:t>
            </w:r>
            <w:r w:rsidRPr="00164B66">
              <w:rPr>
                <w:rFonts w:cs="Calibri"/>
                <w:szCs w:val="18"/>
              </w:rPr>
              <w:t xml:space="preserve"> i dini k</w:t>
            </w:r>
            <w:r w:rsidR="00F438B6" w:rsidRPr="00164B66">
              <w:rPr>
                <w:rFonts w:cs="Calibri"/>
                <w:szCs w:val="18"/>
              </w:rPr>
              <w:t>ë</w:t>
            </w:r>
            <w:r w:rsidRPr="00164B66">
              <w:rPr>
                <w:rFonts w:cs="Calibri"/>
                <w:szCs w:val="18"/>
              </w:rPr>
              <w:t>to numra t</w:t>
            </w:r>
            <w:r w:rsidR="00F438B6" w:rsidRPr="00164B66">
              <w:rPr>
                <w:rFonts w:cs="Calibri"/>
                <w:szCs w:val="18"/>
              </w:rPr>
              <w:t>ë</w:t>
            </w:r>
            <w:r w:rsidRPr="00164B66">
              <w:rPr>
                <w:rFonts w:cs="Calibri"/>
                <w:szCs w:val="18"/>
              </w:rPr>
              <w:t xml:space="preserve"> lart</w:t>
            </w:r>
            <w:r w:rsidR="00F438B6" w:rsidRPr="00164B66">
              <w:rPr>
                <w:rFonts w:cs="Calibri"/>
                <w:szCs w:val="18"/>
              </w:rPr>
              <w:t>ë</w:t>
            </w:r>
            <w:r w:rsidRPr="00164B66">
              <w:rPr>
                <w:rFonts w:cs="Calibri"/>
                <w:szCs w:val="18"/>
              </w:rPr>
              <w:t xml:space="preserve">, sa mendoni se </w:t>
            </w:r>
            <w:r w:rsidR="00F438B6" w:rsidRPr="00164B66">
              <w:rPr>
                <w:rFonts w:cs="Calibri"/>
                <w:szCs w:val="18"/>
              </w:rPr>
              <w:t>ë</w:t>
            </w:r>
            <w:r w:rsidRPr="00164B66">
              <w:rPr>
                <w:rFonts w:cs="Calibri"/>
                <w:szCs w:val="18"/>
              </w:rPr>
              <w:t>sht</w:t>
            </w:r>
            <w:r w:rsidR="00F438B6" w:rsidRPr="00164B66">
              <w:rPr>
                <w:rFonts w:cs="Calibri"/>
                <w:szCs w:val="18"/>
              </w:rPr>
              <w:t>ë</w:t>
            </w:r>
            <w:r w:rsidRPr="00164B66">
              <w:rPr>
                <w:rFonts w:cs="Calibri"/>
                <w:szCs w:val="18"/>
              </w:rPr>
              <w:t xml:space="preserve"> probabiliteti p</w:t>
            </w:r>
            <w:r w:rsidR="00F438B6" w:rsidRPr="00164B66">
              <w:rPr>
                <w:rFonts w:cs="Calibri"/>
                <w:szCs w:val="18"/>
              </w:rPr>
              <w:t>ë</w:t>
            </w:r>
            <w:r w:rsidRPr="00164B66">
              <w:rPr>
                <w:rFonts w:cs="Calibri"/>
                <w:szCs w:val="18"/>
              </w:rPr>
              <w:t>r dy skedar</w:t>
            </w:r>
            <w:r w:rsidR="00F438B6" w:rsidRPr="00164B66">
              <w:rPr>
                <w:rFonts w:cs="Calibri"/>
                <w:szCs w:val="18"/>
              </w:rPr>
              <w:t>ë</w:t>
            </w:r>
            <w:r w:rsidRPr="00164B66">
              <w:rPr>
                <w:rFonts w:cs="Calibri"/>
                <w:szCs w:val="18"/>
              </w:rPr>
              <w:t xml:space="preserve"> q</w:t>
            </w:r>
            <w:r w:rsidR="00F438B6" w:rsidRPr="00164B66">
              <w:rPr>
                <w:rFonts w:cs="Calibri"/>
                <w:szCs w:val="18"/>
              </w:rPr>
              <w:t>ë</w:t>
            </w:r>
            <w:r w:rsidRPr="00164B66">
              <w:rPr>
                <w:rFonts w:cs="Calibri"/>
                <w:szCs w:val="18"/>
              </w:rPr>
              <w:t xml:space="preserve"> t</w:t>
            </w:r>
            <w:r w:rsidR="00F438B6" w:rsidRPr="00164B66">
              <w:rPr>
                <w:rFonts w:cs="Calibri"/>
                <w:szCs w:val="18"/>
              </w:rPr>
              <w:t>ë</w:t>
            </w:r>
            <w:r w:rsidRPr="00164B66">
              <w:rPr>
                <w:rFonts w:cs="Calibri"/>
                <w:szCs w:val="18"/>
              </w:rPr>
              <w:t xml:space="preserve"> ken</w:t>
            </w:r>
            <w:r w:rsidR="00F438B6" w:rsidRPr="00164B66">
              <w:rPr>
                <w:rFonts w:cs="Calibri"/>
                <w:szCs w:val="18"/>
              </w:rPr>
              <w:t>ë</w:t>
            </w:r>
            <w:r w:rsidRPr="00164B66">
              <w:rPr>
                <w:rFonts w:cs="Calibri"/>
                <w:szCs w:val="18"/>
              </w:rPr>
              <w:t xml:space="preserve"> t</w:t>
            </w:r>
            <w:r w:rsidR="00F438B6" w:rsidRPr="00164B66">
              <w:rPr>
                <w:rFonts w:cs="Calibri"/>
                <w:szCs w:val="18"/>
              </w:rPr>
              <w:t>ë</w:t>
            </w:r>
            <w:r w:rsidRPr="00164B66">
              <w:rPr>
                <w:rFonts w:cs="Calibri"/>
                <w:szCs w:val="18"/>
              </w:rPr>
              <w:t xml:space="preserve"> nj</w:t>
            </w:r>
            <w:r w:rsidR="00F438B6" w:rsidRPr="00164B66">
              <w:rPr>
                <w:rFonts w:cs="Calibri"/>
                <w:szCs w:val="18"/>
              </w:rPr>
              <w:t>ë</w:t>
            </w:r>
            <w:r w:rsidRPr="00164B66">
              <w:rPr>
                <w:rFonts w:cs="Calibri"/>
                <w:szCs w:val="18"/>
              </w:rPr>
              <w:t>jt</w:t>
            </w:r>
            <w:r w:rsidR="00F438B6" w:rsidRPr="00164B66">
              <w:rPr>
                <w:rFonts w:cs="Calibri"/>
                <w:szCs w:val="18"/>
              </w:rPr>
              <w:t>ë</w:t>
            </w:r>
            <w:r w:rsidRPr="00164B66">
              <w:rPr>
                <w:rFonts w:cs="Calibri"/>
                <w:szCs w:val="18"/>
              </w:rPr>
              <w:t>n vler</w:t>
            </w:r>
            <w:r w:rsidR="00F438B6" w:rsidRPr="00164B66">
              <w:rPr>
                <w:rFonts w:cs="Calibri"/>
                <w:szCs w:val="18"/>
              </w:rPr>
              <w:t>ë</w:t>
            </w:r>
            <w:r w:rsidR="00665D3D" w:rsidRPr="00164B66">
              <w:rPr>
                <w:rFonts w:cs="Calibri"/>
                <w:szCs w:val="18"/>
              </w:rPr>
              <w:t xml:space="preserve"> ha</w:t>
            </w:r>
            <w:r w:rsidRPr="00164B66">
              <w:rPr>
                <w:rFonts w:cs="Calibri"/>
                <w:szCs w:val="18"/>
              </w:rPr>
              <w:t>sh</w:t>
            </w:r>
            <w:r w:rsidR="00DF7F0A" w:rsidRPr="00164B66">
              <w:rPr>
                <w:rFonts w:cs="Calibri"/>
                <w:szCs w:val="18"/>
              </w:rPr>
              <w:t xml:space="preserve">? </w:t>
            </w:r>
            <w:r w:rsidR="004F30F4" w:rsidRPr="00164B66">
              <w:rPr>
                <w:rFonts w:cs="Calibri"/>
                <w:szCs w:val="18"/>
              </w:rPr>
              <w:t xml:space="preserve">…  Duke përdorur algoritmin MD5, probabiliteti që dy skedarë të kenë të njëjtën vlerë është [klik] </w:t>
            </w:r>
            <w:r w:rsidR="004F30F4" w:rsidRPr="00164B66">
              <w:rPr>
                <w:rFonts w:cs="Calibri"/>
                <w:b/>
                <w:bCs/>
                <w:szCs w:val="18"/>
              </w:rPr>
              <w:t xml:space="preserve">1 në më shumë se 340 Miliard Miliard Miliard Miliard </w:t>
            </w:r>
            <w:r w:rsidR="004F30F4" w:rsidRPr="00164B66">
              <w:rPr>
                <w:rFonts w:cs="Calibri"/>
                <w:szCs w:val="18"/>
              </w:rPr>
              <w:t xml:space="preserve">(2 në fuqi të 128), ndërsa probabiliteti me SHA-1 është mbi </w:t>
            </w:r>
            <w:r w:rsidR="004F30F4" w:rsidRPr="00164B66">
              <w:rPr>
                <w:rFonts w:cs="Calibri"/>
                <w:b/>
                <w:bCs/>
                <w:szCs w:val="18"/>
              </w:rPr>
              <w:t>një mijë Miliard Miliard Miliard Miliard</w:t>
            </w:r>
            <w:r w:rsidR="004F30F4" w:rsidRPr="00164B66">
              <w:rPr>
                <w:rFonts w:cs="Calibri"/>
                <w:szCs w:val="18"/>
              </w:rPr>
              <w:t xml:space="preserve"> (2 në fuqi të 160). </w:t>
            </w:r>
            <w:r w:rsidRPr="00164B66">
              <w:rPr>
                <w:rFonts w:cs="Calibri"/>
                <w:szCs w:val="18"/>
              </w:rPr>
              <w:t>Megjithat</w:t>
            </w:r>
            <w:r w:rsidR="00F438B6" w:rsidRPr="00164B66">
              <w:rPr>
                <w:rFonts w:cs="Calibri"/>
                <w:szCs w:val="18"/>
              </w:rPr>
              <w:t>ë</w:t>
            </w:r>
            <w:r w:rsidRPr="00164B66">
              <w:rPr>
                <w:rFonts w:cs="Calibri"/>
                <w:szCs w:val="18"/>
              </w:rPr>
              <w:t xml:space="preserve"> </w:t>
            </w:r>
            <w:r w:rsidR="00B51880" w:rsidRPr="00164B66">
              <w:rPr>
                <w:rFonts w:cs="Calibri"/>
                <w:szCs w:val="18"/>
              </w:rPr>
              <w:t>–</w:t>
            </w:r>
            <w:r w:rsidRPr="00164B66">
              <w:rPr>
                <w:rFonts w:cs="Calibri"/>
                <w:szCs w:val="18"/>
              </w:rPr>
              <w:t xml:space="preserve"> </w:t>
            </w:r>
            <w:r w:rsidR="00B51880" w:rsidRPr="00164B66">
              <w:rPr>
                <w:rFonts w:cs="Calibri"/>
                <w:szCs w:val="18"/>
              </w:rPr>
              <w:t>sa p</w:t>
            </w:r>
            <w:r w:rsidR="00F438B6" w:rsidRPr="00164B66">
              <w:rPr>
                <w:rFonts w:cs="Calibri"/>
                <w:szCs w:val="18"/>
              </w:rPr>
              <w:t>ë</w:t>
            </w:r>
            <w:r w:rsidR="00B51880" w:rsidRPr="00164B66">
              <w:rPr>
                <w:rFonts w:cs="Calibri"/>
                <w:szCs w:val="18"/>
              </w:rPr>
              <w:t>r ta ditur – k</w:t>
            </w:r>
            <w:r w:rsidR="00F438B6" w:rsidRPr="00164B66">
              <w:rPr>
                <w:rFonts w:cs="Calibri"/>
                <w:szCs w:val="18"/>
              </w:rPr>
              <w:t>ë</w:t>
            </w:r>
            <w:r w:rsidR="00B51880" w:rsidRPr="00164B66">
              <w:rPr>
                <w:rFonts w:cs="Calibri"/>
                <w:szCs w:val="18"/>
              </w:rPr>
              <w:t>rkuesit kan</w:t>
            </w:r>
            <w:r w:rsidR="00F438B6" w:rsidRPr="00164B66">
              <w:rPr>
                <w:rFonts w:cs="Calibri"/>
                <w:szCs w:val="18"/>
              </w:rPr>
              <w:t>ë</w:t>
            </w:r>
            <w:r w:rsidR="00B51880" w:rsidRPr="00164B66">
              <w:rPr>
                <w:rFonts w:cs="Calibri"/>
                <w:szCs w:val="18"/>
              </w:rPr>
              <w:t xml:space="preserve"> arritur t</w:t>
            </w:r>
            <w:r w:rsidR="00F438B6" w:rsidRPr="00164B66">
              <w:rPr>
                <w:rFonts w:cs="Calibri"/>
                <w:szCs w:val="18"/>
              </w:rPr>
              <w:t>ë</w:t>
            </w:r>
            <w:r w:rsidR="00B51880" w:rsidRPr="00164B66">
              <w:rPr>
                <w:rFonts w:cs="Calibri"/>
                <w:szCs w:val="18"/>
              </w:rPr>
              <w:t xml:space="preserve"> prodhojn</w:t>
            </w:r>
            <w:r w:rsidR="00F438B6" w:rsidRPr="00164B66">
              <w:rPr>
                <w:rFonts w:cs="Calibri"/>
                <w:szCs w:val="18"/>
              </w:rPr>
              <w:t>ë</w:t>
            </w:r>
            <w:r w:rsidR="00B51880" w:rsidRPr="00164B66">
              <w:rPr>
                <w:rFonts w:cs="Calibri"/>
                <w:szCs w:val="18"/>
              </w:rPr>
              <w:t xml:space="preserve"> p</w:t>
            </w:r>
            <w:r w:rsidR="00F438B6" w:rsidRPr="00164B66">
              <w:rPr>
                <w:rFonts w:cs="Calibri"/>
                <w:szCs w:val="18"/>
              </w:rPr>
              <w:t>ë</w:t>
            </w:r>
            <w:r w:rsidR="00B51880" w:rsidRPr="00164B66">
              <w:rPr>
                <w:rFonts w:cs="Calibri"/>
                <w:szCs w:val="18"/>
              </w:rPr>
              <w:t>rplasje t</w:t>
            </w:r>
            <w:r w:rsidR="00F438B6" w:rsidRPr="00164B66">
              <w:rPr>
                <w:rFonts w:cs="Calibri"/>
                <w:szCs w:val="18"/>
              </w:rPr>
              <w:t>ë</w:t>
            </w:r>
            <w:r w:rsidR="00665D3D" w:rsidRPr="00164B66">
              <w:rPr>
                <w:rFonts w:cs="Calibri"/>
                <w:szCs w:val="18"/>
              </w:rPr>
              <w:t xml:space="preserve"> vlerave ha</w:t>
            </w:r>
            <w:r w:rsidR="00B51880" w:rsidRPr="00164B66">
              <w:rPr>
                <w:rFonts w:cs="Calibri"/>
                <w:szCs w:val="18"/>
              </w:rPr>
              <w:t>sh n</w:t>
            </w:r>
            <w:r w:rsidR="00F438B6" w:rsidRPr="00164B66">
              <w:rPr>
                <w:rFonts w:cs="Calibri"/>
                <w:szCs w:val="18"/>
              </w:rPr>
              <w:t>ë</w:t>
            </w:r>
            <w:r w:rsidR="00B51880" w:rsidRPr="00164B66">
              <w:rPr>
                <w:rFonts w:cs="Calibri"/>
                <w:szCs w:val="18"/>
              </w:rPr>
              <w:t xml:space="preserve"> kushtet e laboratorit</w:t>
            </w:r>
            <w:r w:rsidR="00DF7F0A" w:rsidRPr="00164B66">
              <w:rPr>
                <w:rFonts w:cs="Calibri"/>
                <w:szCs w:val="18"/>
              </w:rPr>
              <w:t>.</w:t>
            </w:r>
          </w:p>
          <w:p w:rsidR="00DF7F0A" w:rsidRPr="00164B66" w:rsidRDefault="00B51880" w:rsidP="007F5872">
            <w:pPr>
              <w:tabs>
                <w:tab w:val="left" w:pos="426"/>
                <w:tab w:val="left" w:pos="851"/>
              </w:tabs>
              <w:spacing w:line="260" w:lineRule="exact"/>
              <w:rPr>
                <w:rFonts w:cs="Calibri"/>
                <w:szCs w:val="18"/>
              </w:rPr>
            </w:pPr>
            <w:r w:rsidRPr="00164B66">
              <w:rPr>
                <w:rFonts w:cs="Calibri"/>
                <w:szCs w:val="18"/>
              </w:rPr>
              <w:t xml:space="preserve">                                                                                                            </w:t>
            </w:r>
          </w:p>
          <w:p w:rsidR="00DF7F0A" w:rsidRPr="00164B66" w:rsidRDefault="00B51880" w:rsidP="007F5872">
            <w:pPr>
              <w:tabs>
                <w:tab w:val="left" w:pos="426"/>
                <w:tab w:val="left" w:pos="851"/>
              </w:tabs>
              <w:spacing w:line="260" w:lineRule="exact"/>
              <w:rPr>
                <w:rFonts w:cs="Calibri"/>
                <w:szCs w:val="18"/>
              </w:rPr>
            </w:pPr>
            <w:r w:rsidRPr="00164B66">
              <w:rPr>
                <w:rFonts w:cs="Calibri"/>
                <w:szCs w:val="18"/>
              </w:rPr>
              <w:t>Tani, q</w:t>
            </w:r>
            <w:r w:rsidR="00F438B6" w:rsidRPr="00164B66">
              <w:rPr>
                <w:rFonts w:cs="Calibri"/>
                <w:szCs w:val="18"/>
              </w:rPr>
              <w:t>ë</w:t>
            </w:r>
            <w:r w:rsidRPr="00164B66">
              <w:rPr>
                <w:rFonts w:cs="Calibri"/>
                <w:szCs w:val="18"/>
              </w:rPr>
              <w:t xml:space="preserve"> e pam</w:t>
            </w:r>
            <w:r w:rsidR="00F438B6" w:rsidRPr="00164B66">
              <w:rPr>
                <w:rFonts w:cs="Calibri"/>
                <w:szCs w:val="18"/>
              </w:rPr>
              <w:t>ë</w:t>
            </w:r>
            <w:r w:rsidRPr="00164B66">
              <w:rPr>
                <w:rFonts w:cs="Calibri"/>
                <w:szCs w:val="18"/>
              </w:rPr>
              <w:t xml:space="preserve"> sesi </w:t>
            </w:r>
            <w:r w:rsidR="00F438B6" w:rsidRPr="00164B66">
              <w:rPr>
                <w:rFonts w:cs="Calibri"/>
                <w:szCs w:val="18"/>
              </w:rPr>
              <w:t>ë</w:t>
            </w:r>
            <w:r w:rsidRPr="00164B66">
              <w:rPr>
                <w:rFonts w:cs="Calibri"/>
                <w:szCs w:val="18"/>
              </w:rPr>
              <w:t>sht</w:t>
            </w:r>
            <w:r w:rsidR="00F438B6" w:rsidRPr="00164B66">
              <w:rPr>
                <w:rFonts w:cs="Calibri"/>
                <w:szCs w:val="18"/>
              </w:rPr>
              <w:t>ë</w:t>
            </w:r>
            <w:r w:rsidRPr="00164B66">
              <w:rPr>
                <w:rFonts w:cs="Calibri"/>
                <w:szCs w:val="18"/>
              </w:rPr>
              <w:t xml:space="preserve"> e ngjashme Kriminalistika Dixhitale me shkencat e tjera t</w:t>
            </w:r>
            <w:r w:rsidR="00F438B6" w:rsidRPr="00164B66">
              <w:rPr>
                <w:rFonts w:cs="Calibri"/>
                <w:szCs w:val="18"/>
              </w:rPr>
              <w:t>ë</w:t>
            </w:r>
            <w:r w:rsidRPr="00164B66">
              <w:rPr>
                <w:rFonts w:cs="Calibri"/>
                <w:szCs w:val="18"/>
              </w:rPr>
              <w:t xml:space="preserve"> kriminalistik</w:t>
            </w:r>
            <w:r w:rsidR="00F438B6" w:rsidRPr="00164B66">
              <w:rPr>
                <w:rFonts w:cs="Calibri"/>
                <w:szCs w:val="18"/>
              </w:rPr>
              <w:t>ë</w:t>
            </w:r>
            <w:r w:rsidRPr="00164B66">
              <w:rPr>
                <w:rFonts w:cs="Calibri"/>
                <w:szCs w:val="18"/>
              </w:rPr>
              <w:t>s, do t</w:t>
            </w:r>
            <w:r w:rsidR="00F438B6" w:rsidRPr="00164B66">
              <w:rPr>
                <w:rFonts w:cs="Calibri"/>
                <w:szCs w:val="18"/>
              </w:rPr>
              <w:t>ë</w:t>
            </w:r>
            <w:r w:rsidRPr="00164B66">
              <w:rPr>
                <w:rFonts w:cs="Calibri"/>
                <w:szCs w:val="18"/>
              </w:rPr>
              <w:t xml:space="preserve"> shohim sesi p</w:t>
            </w:r>
            <w:r w:rsidR="00F438B6" w:rsidRPr="00164B66">
              <w:rPr>
                <w:rFonts w:cs="Calibri"/>
                <w:szCs w:val="18"/>
              </w:rPr>
              <w:t>ë</w:t>
            </w:r>
            <w:r w:rsidRPr="00164B66">
              <w:rPr>
                <w:rFonts w:cs="Calibri"/>
                <w:szCs w:val="18"/>
              </w:rPr>
              <w:t>rkufizohet dhe sesi funksionon</w:t>
            </w:r>
            <w:r w:rsidR="00DF7F0A" w:rsidRPr="00164B66">
              <w:rPr>
                <w:rFonts w:cs="Calibri"/>
                <w:szCs w:val="18"/>
              </w:rPr>
              <w:t>.</w:t>
            </w:r>
          </w:p>
          <w:p w:rsidR="00DF7F0A" w:rsidRPr="00164B66" w:rsidRDefault="00DF7F0A" w:rsidP="007F5872">
            <w:pPr>
              <w:tabs>
                <w:tab w:val="left" w:pos="426"/>
                <w:tab w:val="left" w:pos="851"/>
              </w:tabs>
              <w:spacing w:line="260" w:lineRule="exact"/>
              <w:rPr>
                <w:rFonts w:cs="Calibri"/>
                <w:szCs w:val="18"/>
              </w:rPr>
            </w:pPr>
          </w:p>
          <w:p w:rsidR="00DF7F0A" w:rsidRPr="00164B66" w:rsidRDefault="00B51880" w:rsidP="007F5872">
            <w:pPr>
              <w:tabs>
                <w:tab w:val="left" w:pos="426"/>
                <w:tab w:val="left" w:pos="851"/>
              </w:tabs>
              <w:spacing w:line="260" w:lineRule="exact"/>
              <w:rPr>
                <w:rFonts w:cs="Calibri"/>
                <w:szCs w:val="18"/>
              </w:rPr>
            </w:pPr>
            <w:r w:rsidRPr="00164B66">
              <w:rPr>
                <w:rFonts w:cs="Calibri"/>
                <w:szCs w:val="18"/>
              </w:rPr>
              <w:t>P</w:t>
            </w:r>
            <w:r w:rsidR="00F438B6" w:rsidRPr="00164B66">
              <w:rPr>
                <w:rFonts w:cs="Calibri"/>
                <w:szCs w:val="18"/>
              </w:rPr>
              <w:t>ë</w:t>
            </w:r>
            <w:r w:rsidRPr="00164B66">
              <w:rPr>
                <w:rFonts w:cs="Calibri"/>
                <w:szCs w:val="18"/>
              </w:rPr>
              <w:t>rkufizimi</w:t>
            </w:r>
            <w:r w:rsidR="00DF7F0A" w:rsidRPr="00164B66">
              <w:rPr>
                <w:rFonts w:cs="Calibri"/>
                <w:szCs w:val="18"/>
              </w:rPr>
              <w:t>:</w:t>
            </w:r>
          </w:p>
          <w:p w:rsidR="00DF7F0A" w:rsidRPr="00164B66" w:rsidRDefault="00B51880" w:rsidP="007F5872">
            <w:pPr>
              <w:tabs>
                <w:tab w:val="left" w:pos="426"/>
                <w:tab w:val="left" w:pos="851"/>
              </w:tabs>
              <w:spacing w:line="260" w:lineRule="exact"/>
              <w:rPr>
                <w:rFonts w:cs="Calibri"/>
                <w:szCs w:val="18"/>
              </w:rPr>
            </w:pPr>
            <w:r w:rsidRPr="00164B66">
              <w:rPr>
                <w:rFonts w:cs="Calibri"/>
                <w:szCs w:val="18"/>
              </w:rPr>
              <w:t xml:space="preserve">Shkencat kriminalistike </w:t>
            </w:r>
            <w:r w:rsidR="00F438B6" w:rsidRPr="00164B66">
              <w:rPr>
                <w:rFonts w:cs="Calibri"/>
                <w:szCs w:val="18"/>
              </w:rPr>
              <w:t>ë</w:t>
            </w:r>
            <w:r w:rsidRPr="00164B66">
              <w:rPr>
                <w:rFonts w:cs="Calibri"/>
                <w:szCs w:val="18"/>
              </w:rPr>
              <w:t>sht</w:t>
            </w:r>
            <w:r w:rsidR="00F438B6" w:rsidRPr="00164B66">
              <w:rPr>
                <w:rFonts w:cs="Calibri"/>
                <w:szCs w:val="18"/>
              </w:rPr>
              <w:t>ë</w:t>
            </w:r>
            <w:r w:rsidRPr="00164B66">
              <w:rPr>
                <w:rFonts w:cs="Calibri"/>
                <w:szCs w:val="18"/>
              </w:rPr>
              <w:t xml:space="preserve"> studimi i çdo fushe q</w:t>
            </w:r>
            <w:r w:rsidR="00F438B6" w:rsidRPr="00164B66">
              <w:rPr>
                <w:rFonts w:cs="Calibri"/>
                <w:szCs w:val="18"/>
              </w:rPr>
              <w:t>ë</w:t>
            </w:r>
            <w:r w:rsidRPr="00164B66">
              <w:rPr>
                <w:rFonts w:cs="Calibri"/>
                <w:szCs w:val="18"/>
              </w:rPr>
              <w:t xml:space="preserve"> lidhet me ç</w:t>
            </w:r>
            <w:r w:rsidR="00F438B6" w:rsidRPr="00164B66">
              <w:rPr>
                <w:rFonts w:cs="Calibri"/>
                <w:szCs w:val="18"/>
              </w:rPr>
              <w:t>ë</w:t>
            </w:r>
            <w:r w:rsidRPr="00164B66">
              <w:rPr>
                <w:rFonts w:cs="Calibri"/>
                <w:szCs w:val="18"/>
              </w:rPr>
              <w:t>shtjet ligjore. Shkencat kriminalistike i referohen m</w:t>
            </w:r>
            <w:r w:rsidR="00F438B6" w:rsidRPr="00164B66">
              <w:rPr>
                <w:rFonts w:cs="Calibri"/>
                <w:szCs w:val="18"/>
              </w:rPr>
              <w:t>ë</w:t>
            </w:r>
            <w:r w:rsidRPr="00164B66">
              <w:rPr>
                <w:rFonts w:cs="Calibri"/>
                <w:szCs w:val="18"/>
              </w:rPr>
              <w:t xml:space="preserve"> specifikisht provave q</w:t>
            </w:r>
            <w:r w:rsidR="00F438B6" w:rsidRPr="00164B66">
              <w:rPr>
                <w:rFonts w:cs="Calibri"/>
                <w:szCs w:val="18"/>
              </w:rPr>
              <w:t>ë</w:t>
            </w:r>
            <w:r w:rsidRPr="00164B66">
              <w:rPr>
                <w:rFonts w:cs="Calibri"/>
                <w:szCs w:val="18"/>
              </w:rPr>
              <w:t xml:space="preserve"> p</w:t>
            </w:r>
            <w:r w:rsidR="00F438B6" w:rsidRPr="00164B66">
              <w:rPr>
                <w:rFonts w:cs="Calibri"/>
                <w:szCs w:val="18"/>
              </w:rPr>
              <w:t>ë</w:t>
            </w:r>
            <w:r w:rsidRPr="00164B66">
              <w:rPr>
                <w:rFonts w:cs="Calibri"/>
                <w:szCs w:val="18"/>
              </w:rPr>
              <w:t xml:space="preserve">rmbushin standardet </w:t>
            </w:r>
            <w:r w:rsidR="000B102D" w:rsidRPr="00164B66">
              <w:rPr>
                <w:rFonts w:cs="Calibri"/>
                <w:szCs w:val="18"/>
              </w:rPr>
              <w:t>e rrepta</w:t>
            </w:r>
            <w:r w:rsidR="00DF7F0A" w:rsidRPr="00164B66">
              <w:rPr>
                <w:rFonts w:cs="Calibri"/>
                <w:szCs w:val="18"/>
              </w:rPr>
              <w:t xml:space="preserve"> </w:t>
            </w:r>
            <w:r w:rsidRPr="00164B66">
              <w:rPr>
                <w:rFonts w:cs="Calibri"/>
                <w:szCs w:val="18"/>
              </w:rPr>
              <w:t>t</w:t>
            </w:r>
            <w:r w:rsidR="00F438B6" w:rsidRPr="00164B66">
              <w:rPr>
                <w:rFonts w:cs="Calibri"/>
                <w:szCs w:val="18"/>
              </w:rPr>
              <w:t>ë</w:t>
            </w:r>
            <w:r w:rsidRPr="00164B66">
              <w:rPr>
                <w:rFonts w:cs="Calibri"/>
                <w:szCs w:val="18"/>
              </w:rPr>
              <w:t xml:space="preserve"> besueshm</w:t>
            </w:r>
            <w:r w:rsidR="00F438B6" w:rsidRPr="00164B66">
              <w:rPr>
                <w:rFonts w:cs="Calibri"/>
                <w:szCs w:val="18"/>
              </w:rPr>
              <w:t>ë</w:t>
            </w:r>
            <w:r w:rsidRPr="00164B66">
              <w:rPr>
                <w:rFonts w:cs="Calibri"/>
                <w:szCs w:val="18"/>
              </w:rPr>
              <w:t>ris</w:t>
            </w:r>
            <w:r w:rsidR="00F438B6" w:rsidRPr="00164B66">
              <w:rPr>
                <w:rFonts w:cs="Calibri"/>
                <w:szCs w:val="18"/>
              </w:rPr>
              <w:t>ë</w:t>
            </w:r>
            <w:r w:rsidRPr="00164B66">
              <w:rPr>
                <w:rFonts w:cs="Calibri"/>
                <w:szCs w:val="18"/>
              </w:rPr>
              <w:t xml:space="preserve"> dhe integritetit shkencor p</w:t>
            </w:r>
            <w:r w:rsidR="00F438B6" w:rsidRPr="00164B66">
              <w:rPr>
                <w:rFonts w:cs="Calibri"/>
                <w:szCs w:val="18"/>
              </w:rPr>
              <w:t>ë</w:t>
            </w:r>
            <w:r w:rsidRPr="00164B66">
              <w:rPr>
                <w:rFonts w:cs="Calibri"/>
                <w:szCs w:val="18"/>
              </w:rPr>
              <w:t>r pranueshm</w:t>
            </w:r>
            <w:r w:rsidR="00F438B6" w:rsidRPr="00164B66">
              <w:rPr>
                <w:rFonts w:cs="Calibri"/>
                <w:szCs w:val="18"/>
              </w:rPr>
              <w:t>ë</w:t>
            </w:r>
            <w:r w:rsidRPr="00164B66">
              <w:rPr>
                <w:rFonts w:cs="Calibri"/>
                <w:szCs w:val="18"/>
              </w:rPr>
              <w:t>rin</w:t>
            </w:r>
            <w:r w:rsidR="00F438B6" w:rsidRPr="00164B66">
              <w:rPr>
                <w:rFonts w:cs="Calibri"/>
                <w:szCs w:val="18"/>
              </w:rPr>
              <w:t>ë</w:t>
            </w:r>
            <w:r w:rsidRPr="00164B66">
              <w:rPr>
                <w:rFonts w:cs="Calibri"/>
                <w:szCs w:val="18"/>
              </w:rPr>
              <w:t xml:space="preserve"> n</w:t>
            </w:r>
            <w:r w:rsidR="00F438B6" w:rsidRPr="00164B66">
              <w:rPr>
                <w:rFonts w:cs="Calibri"/>
                <w:szCs w:val="18"/>
              </w:rPr>
              <w:t>ë</w:t>
            </w:r>
            <w:r w:rsidRPr="00164B66">
              <w:rPr>
                <w:rFonts w:cs="Calibri"/>
                <w:szCs w:val="18"/>
              </w:rPr>
              <w:t xml:space="preserve"> gjykat</w:t>
            </w:r>
            <w:r w:rsidR="00F438B6" w:rsidRPr="00164B66">
              <w:rPr>
                <w:rFonts w:cs="Calibri"/>
                <w:szCs w:val="18"/>
              </w:rPr>
              <w:t>ë</w:t>
            </w:r>
            <w:r w:rsidR="00DF7F0A" w:rsidRPr="00164B66">
              <w:rPr>
                <w:rFonts w:cs="Calibri"/>
                <w:szCs w:val="18"/>
              </w:rPr>
              <w:t xml:space="preserve">. </w:t>
            </w:r>
          </w:p>
          <w:p w:rsidR="00DF7F0A" w:rsidRPr="00164B66" w:rsidRDefault="00B51880" w:rsidP="007F5872">
            <w:pPr>
              <w:tabs>
                <w:tab w:val="left" w:pos="426"/>
                <w:tab w:val="left" w:pos="851"/>
              </w:tabs>
              <w:spacing w:line="260" w:lineRule="exact"/>
              <w:rPr>
                <w:rFonts w:cs="Calibri"/>
                <w:szCs w:val="18"/>
              </w:rPr>
            </w:pPr>
            <w:r w:rsidRPr="00164B66">
              <w:rPr>
                <w:rFonts w:cs="Calibri"/>
                <w:szCs w:val="18"/>
              </w:rPr>
              <w:t xml:space="preserve">Kriminalistika Dixhitale </w:t>
            </w:r>
            <w:r w:rsidR="00F438B6" w:rsidRPr="00164B66">
              <w:rPr>
                <w:rFonts w:cs="Calibri"/>
                <w:szCs w:val="18"/>
              </w:rPr>
              <w:t>ë</w:t>
            </w:r>
            <w:r w:rsidRPr="00164B66">
              <w:rPr>
                <w:rFonts w:cs="Calibri"/>
                <w:szCs w:val="18"/>
              </w:rPr>
              <w:t>sht</w:t>
            </w:r>
            <w:r w:rsidR="00F438B6" w:rsidRPr="00164B66">
              <w:rPr>
                <w:rFonts w:cs="Calibri"/>
                <w:szCs w:val="18"/>
              </w:rPr>
              <w:t>ë</w:t>
            </w:r>
            <w:r w:rsidRPr="00164B66">
              <w:rPr>
                <w:rFonts w:cs="Calibri"/>
                <w:szCs w:val="18"/>
              </w:rPr>
              <w:t xml:space="preserve"> dega e shkenc</w:t>
            </w:r>
            <w:r w:rsidR="00F438B6" w:rsidRPr="00164B66">
              <w:rPr>
                <w:rFonts w:cs="Calibri"/>
                <w:szCs w:val="18"/>
              </w:rPr>
              <w:t>ë</w:t>
            </w:r>
            <w:r w:rsidRPr="00164B66">
              <w:rPr>
                <w:rFonts w:cs="Calibri"/>
                <w:szCs w:val="18"/>
              </w:rPr>
              <w:t>s kriminalistike q</w:t>
            </w:r>
            <w:r w:rsidR="00F438B6" w:rsidRPr="00164B66">
              <w:rPr>
                <w:rFonts w:cs="Calibri"/>
                <w:szCs w:val="18"/>
              </w:rPr>
              <w:t>ë</w:t>
            </w:r>
            <w:r w:rsidRPr="00164B66">
              <w:rPr>
                <w:rFonts w:cs="Calibri"/>
                <w:szCs w:val="18"/>
              </w:rPr>
              <w:t xml:space="preserve"> lidhet me </w:t>
            </w:r>
            <w:r w:rsidR="00774AC7" w:rsidRPr="00164B66">
              <w:rPr>
                <w:rFonts w:cs="Calibri"/>
                <w:szCs w:val="18"/>
              </w:rPr>
              <w:t>marrjen</w:t>
            </w:r>
            <w:r w:rsidRPr="00164B66">
              <w:rPr>
                <w:rFonts w:cs="Calibri"/>
                <w:szCs w:val="18"/>
              </w:rPr>
              <w:t>, p</w:t>
            </w:r>
            <w:r w:rsidR="00F438B6" w:rsidRPr="00164B66">
              <w:rPr>
                <w:rFonts w:cs="Calibri"/>
                <w:szCs w:val="18"/>
              </w:rPr>
              <w:t>ë</w:t>
            </w:r>
            <w:r w:rsidRPr="00164B66">
              <w:rPr>
                <w:rFonts w:cs="Calibri"/>
                <w:szCs w:val="18"/>
              </w:rPr>
              <w:t>rpunimin, analizimin dhe raportimin e provave q</w:t>
            </w:r>
            <w:r w:rsidR="00F438B6" w:rsidRPr="00164B66">
              <w:rPr>
                <w:rFonts w:cs="Calibri"/>
                <w:szCs w:val="18"/>
              </w:rPr>
              <w:t>ë</w:t>
            </w:r>
            <w:r w:rsidRPr="00164B66">
              <w:rPr>
                <w:rFonts w:cs="Calibri"/>
                <w:szCs w:val="18"/>
              </w:rPr>
              <w:t xml:space="preserve"> ruhen n</w:t>
            </w:r>
            <w:r w:rsidR="00F438B6" w:rsidRPr="00164B66">
              <w:rPr>
                <w:rFonts w:cs="Calibri"/>
                <w:szCs w:val="18"/>
              </w:rPr>
              <w:t>ë</w:t>
            </w:r>
            <w:r w:rsidRPr="00164B66">
              <w:rPr>
                <w:rFonts w:cs="Calibri"/>
                <w:szCs w:val="18"/>
              </w:rPr>
              <w:t xml:space="preserve"> sistemet kompjuterike, pajisjet dixhitale dhe pajisjet e tjera me synimin e pranueshm</w:t>
            </w:r>
            <w:r w:rsidR="00F438B6" w:rsidRPr="00164B66">
              <w:rPr>
                <w:rFonts w:cs="Calibri"/>
                <w:szCs w:val="18"/>
              </w:rPr>
              <w:t>ë</w:t>
            </w:r>
            <w:r w:rsidRPr="00164B66">
              <w:rPr>
                <w:rFonts w:cs="Calibri"/>
                <w:szCs w:val="18"/>
              </w:rPr>
              <w:t>ris</w:t>
            </w:r>
            <w:r w:rsidR="00F438B6" w:rsidRPr="00164B66">
              <w:rPr>
                <w:rFonts w:cs="Calibri"/>
                <w:szCs w:val="18"/>
              </w:rPr>
              <w:t>ë</w:t>
            </w:r>
            <w:r w:rsidRPr="00164B66">
              <w:rPr>
                <w:rFonts w:cs="Calibri"/>
                <w:szCs w:val="18"/>
              </w:rPr>
              <w:t xml:space="preserve"> n</w:t>
            </w:r>
            <w:r w:rsidR="00F438B6" w:rsidRPr="00164B66">
              <w:rPr>
                <w:rFonts w:cs="Calibri"/>
                <w:szCs w:val="18"/>
              </w:rPr>
              <w:t>ë</w:t>
            </w:r>
            <w:r w:rsidRPr="00164B66">
              <w:rPr>
                <w:rFonts w:cs="Calibri"/>
                <w:szCs w:val="18"/>
              </w:rPr>
              <w:t xml:space="preserve"> gjykat</w:t>
            </w:r>
            <w:r w:rsidR="00F438B6" w:rsidRPr="00164B66">
              <w:rPr>
                <w:rFonts w:cs="Calibri"/>
                <w:szCs w:val="18"/>
              </w:rPr>
              <w:t>ë</w:t>
            </w:r>
            <w:r w:rsidR="00DF7F0A" w:rsidRPr="00164B66">
              <w:rPr>
                <w:rFonts w:cs="Calibri"/>
                <w:szCs w:val="18"/>
              </w:rPr>
              <w:t>.</w:t>
            </w:r>
          </w:p>
          <w:p w:rsidR="00DF7F0A" w:rsidRPr="00164B66" w:rsidRDefault="00B51880" w:rsidP="007F5872">
            <w:pPr>
              <w:tabs>
                <w:tab w:val="left" w:pos="426"/>
                <w:tab w:val="left" w:pos="851"/>
              </w:tabs>
              <w:spacing w:line="260" w:lineRule="exact"/>
              <w:rPr>
                <w:rFonts w:cs="Calibri"/>
                <w:szCs w:val="18"/>
              </w:rPr>
            </w:pPr>
            <w:r w:rsidRPr="00164B66">
              <w:rPr>
                <w:rFonts w:cs="Calibri"/>
                <w:szCs w:val="18"/>
              </w:rPr>
              <w:t xml:space="preserve">                                                                                                          </w:t>
            </w:r>
          </w:p>
          <w:p w:rsidR="00DF7F0A" w:rsidRPr="00164B66" w:rsidRDefault="00B51880" w:rsidP="007F5872">
            <w:pPr>
              <w:tabs>
                <w:tab w:val="left" w:pos="426"/>
                <w:tab w:val="left" w:pos="851"/>
              </w:tabs>
              <w:spacing w:line="260" w:lineRule="exact"/>
              <w:rPr>
                <w:rFonts w:cs="Calibri"/>
                <w:szCs w:val="18"/>
              </w:rPr>
            </w:pPr>
            <w:r w:rsidRPr="00164B66">
              <w:rPr>
                <w:rFonts w:cs="Calibri"/>
                <w:szCs w:val="18"/>
              </w:rPr>
              <w:t>Ka tre kategori kryesore t</w:t>
            </w:r>
            <w:r w:rsidR="00F438B6" w:rsidRPr="00164B66">
              <w:rPr>
                <w:rFonts w:cs="Calibri"/>
                <w:szCs w:val="18"/>
              </w:rPr>
              <w:t>ë</w:t>
            </w:r>
            <w:r w:rsidRPr="00164B66">
              <w:rPr>
                <w:rFonts w:cs="Calibri"/>
                <w:szCs w:val="18"/>
              </w:rPr>
              <w:t xml:space="preserve"> Kriminalistik</w:t>
            </w:r>
            <w:r w:rsidR="00F438B6" w:rsidRPr="00164B66">
              <w:rPr>
                <w:rFonts w:cs="Calibri"/>
                <w:szCs w:val="18"/>
              </w:rPr>
              <w:t>ë</w:t>
            </w:r>
            <w:r w:rsidRPr="00164B66">
              <w:rPr>
                <w:rFonts w:cs="Calibri"/>
                <w:szCs w:val="18"/>
              </w:rPr>
              <w:t>s Dixhitale</w:t>
            </w:r>
            <w:r w:rsidR="00DF7F0A" w:rsidRPr="00164B66">
              <w:rPr>
                <w:rFonts w:cs="Calibri"/>
                <w:szCs w:val="18"/>
              </w:rPr>
              <w:t xml:space="preserve">. </w:t>
            </w:r>
          </w:p>
          <w:p w:rsidR="00DF7F0A" w:rsidRPr="00164B66" w:rsidRDefault="00B51880" w:rsidP="007F5872">
            <w:pPr>
              <w:tabs>
                <w:tab w:val="left" w:pos="426"/>
                <w:tab w:val="left" w:pos="851"/>
              </w:tabs>
              <w:spacing w:line="260" w:lineRule="exact"/>
              <w:rPr>
                <w:rFonts w:cs="Calibri"/>
                <w:szCs w:val="18"/>
              </w:rPr>
            </w:pPr>
            <w:r w:rsidRPr="00164B66">
              <w:rPr>
                <w:rFonts w:cs="Calibri"/>
                <w:szCs w:val="18"/>
              </w:rPr>
              <w:t xml:space="preserve">Kriminalistika Kompjuterike </w:t>
            </w:r>
            <w:r w:rsidR="00F438B6" w:rsidRPr="00164B66">
              <w:rPr>
                <w:rFonts w:cs="Calibri"/>
                <w:szCs w:val="18"/>
              </w:rPr>
              <w:t>ë</w:t>
            </w:r>
            <w:r w:rsidRPr="00164B66">
              <w:rPr>
                <w:rFonts w:cs="Calibri"/>
                <w:szCs w:val="18"/>
              </w:rPr>
              <w:t>sht</w:t>
            </w:r>
            <w:r w:rsidR="00F438B6" w:rsidRPr="00164B66">
              <w:rPr>
                <w:rFonts w:cs="Calibri"/>
                <w:szCs w:val="18"/>
              </w:rPr>
              <w:t>ë</w:t>
            </w:r>
            <w:r w:rsidRPr="00164B66">
              <w:rPr>
                <w:rFonts w:cs="Calibri"/>
                <w:szCs w:val="18"/>
              </w:rPr>
              <w:t xml:space="preserve"> m</w:t>
            </w:r>
            <w:r w:rsidR="00F438B6" w:rsidRPr="00164B66">
              <w:rPr>
                <w:rFonts w:cs="Calibri"/>
                <w:szCs w:val="18"/>
              </w:rPr>
              <w:t>ë</w:t>
            </w:r>
            <w:r w:rsidRPr="00164B66">
              <w:rPr>
                <w:rFonts w:cs="Calibri"/>
                <w:szCs w:val="18"/>
              </w:rPr>
              <w:t xml:space="preserve"> e vjetra nga kategorit</w:t>
            </w:r>
            <w:r w:rsidR="00F438B6" w:rsidRPr="00164B66">
              <w:rPr>
                <w:rFonts w:cs="Calibri"/>
                <w:szCs w:val="18"/>
              </w:rPr>
              <w:t>ë</w:t>
            </w:r>
            <w:r w:rsidRPr="00164B66">
              <w:rPr>
                <w:rFonts w:cs="Calibri"/>
                <w:szCs w:val="18"/>
              </w:rPr>
              <w:t xml:space="preserve">. Ajo prek </w:t>
            </w:r>
            <w:r w:rsidR="00774AC7" w:rsidRPr="00164B66">
              <w:rPr>
                <w:rFonts w:cs="Calibri"/>
                <w:szCs w:val="18"/>
              </w:rPr>
              <w:t>kompjuterët</w:t>
            </w:r>
            <w:r w:rsidRPr="00164B66">
              <w:rPr>
                <w:rFonts w:cs="Calibri"/>
                <w:szCs w:val="18"/>
              </w:rPr>
              <w:t xml:space="preserve"> personal</w:t>
            </w:r>
            <w:r w:rsidR="00F438B6" w:rsidRPr="00164B66">
              <w:rPr>
                <w:rFonts w:cs="Calibri"/>
                <w:szCs w:val="18"/>
              </w:rPr>
              <w:t>ë</w:t>
            </w:r>
            <w:r w:rsidRPr="00164B66">
              <w:rPr>
                <w:rFonts w:cs="Calibri"/>
                <w:szCs w:val="18"/>
              </w:rPr>
              <w:t xml:space="preserve">, </w:t>
            </w:r>
            <w:r w:rsidR="00774AC7" w:rsidRPr="00164B66">
              <w:rPr>
                <w:rFonts w:cs="Calibri"/>
                <w:szCs w:val="18"/>
              </w:rPr>
              <w:t>serverët</w:t>
            </w:r>
            <w:r w:rsidRPr="00164B66">
              <w:rPr>
                <w:rFonts w:cs="Calibri"/>
                <w:szCs w:val="18"/>
              </w:rPr>
              <w:t xml:space="preserve"> dhe pajisjet e ruajtjes s</w:t>
            </w:r>
            <w:r w:rsidR="00F438B6" w:rsidRPr="00164B66">
              <w:rPr>
                <w:rFonts w:cs="Calibri"/>
                <w:szCs w:val="18"/>
              </w:rPr>
              <w:t>ë</w:t>
            </w:r>
            <w:r w:rsidRPr="00164B66">
              <w:rPr>
                <w:rFonts w:cs="Calibri"/>
                <w:szCs w:val="18"/>
              </w:rPr>
              <w:t xml:space="preserve"> t</w:t>
            </w:r>
            <w:r w:rsidR="00F438B6" w:rsidRPr="00164B66">
              <w:rPr>
                <w:rFonts w:cs="Calibri"/>
                <w:szCs w:val="18"/>
              </w:rPr>
              <w:t>ë</w:t>
            </w:r>
            <w:r w:rsidRPr="00164B66">
              <w:rPr>
                <w:rFonts w:cs="Calibri"/>
                <w:szCs w:val="18"/>
              </w:rPr>
              <w:t xml:space="preserve"> dh</w:t>
            </w:r>
            <w:r w:rsidR="00F438B6" w:rsidRPr="00164B66">
              <w:rPr>
                <w:rFonts w:cs="Calibri"/>
                <w:szCs w:val="18"/>
              </w:rPr>
              <w:t>ë</w:t>
            </w:r>
            <w:r w:rsidRPr="00164B66">
              <w:rPr>
                <w:rFonts w:cs="Calibri"/>
                <w:szCs w:val="18"/>
              </w:rPr>
              <w:t>nave. Ka kat</w:t>
            </w:r>
            <w:r w:rsidR="00F438B6" w:rsidRPr="00164B66">
              <w:rPr>
                <w:rFonts w:cs="Calibri"/>
                <w:szCs w:val="18"/>
              </w:rPr>
              <w:t>ë</w:t>
            </w:r>
            <w:r w:rsidRPr="00164B66">
              <w:rPr>
                <w:rFonts w:cs="Calibri"/>
                <w:szCs w:val="18"/>
              </w:rPr>
              <w:t>r n</w:t>
            </w:r>
            <w:r w:rsidR="00F438B6" w:rsidRPr="00164B66">
              <w:rPr>
                <w:rFonts w:cs="Calibri"/>
                <w:szCs w:val="18"/>
              </w:rPr>
              <w:t>ë</w:t>
            </w:r>
            <w:r w:rsidRPr="00164B66">
              <w:rPr>
                <w:rFonts w:cs="Calibri"/>
                <w:szCs w:val="18"/>
              </w:rPr>
              <w:t>nkategori t</w:t>
            </w:r>
            <w:r w:rsidR="00F438B6" w:rsidRPr="00164B66">
              <w:rPr>
                <w:rFonts w:cs="Calibri"/>
                <w:szCs w:val="18"/>
              </w:rPr>
              <w:t>ë</w:t>
            </w:r>
            <w:r w:rsidRPr="00164B66">
              <w:rPr>
                <w:rFonts w:cs="Calibri"/>
                <w:szCs w:val="18"/>
              </w:rPr>
              <w:t xml:space="preserve"> Kriminalistik</w:t>
            </w:r>
            <w:r w:rsidR="00F438B6" w:rsidRPr="00164B66">
              <w:rPr>
                <w:rFonts w:cs="Calibri"/>
                <w:szCs w:val="18"/>
              </w:rPr>
              <w:t>ë</w:t>
            </w:r>
            <w:r w:rsidRPr="00164B66">
              <w:rPr>
                <w:rFonts w:cs="Calibri"/>
                <w:szCs w:val="18"/>
              </w:rPr>
              <w:t>s Kompjuterike. Ato jan</w:t>
            </w:r>
            <w:r w:rsidR="00F438B6" w:rsidRPr="00164B66">
              <w:rPr>
                <w:rFonts w:cs="Calibri"/>
                <w:szCs w:val="18"/>
              </w:rPr>
              <w:t>ë</w:t>
            </w:r>
            <w:r w:rsidRPr="00164B66">
              <w:rPr>
                <w:rFonts w:cs="Calibri"/>
                <w:szCs w:val="18"/>
              </w:rPr>
              <w:t>:</w:t>
            </w:r>
          </w:p>
          <w:p w:rsidR="00DF7F0A" w:rsidRPr="00164B66" w:rsidRDefault="00950DCE" w:rsidP="0076168B">
            <w:pPr>
              <w:pStyle w:val="bul1a"/>
              <w:numPr>
                <w:ilvl w:val="0"/>
                <w:numId w:val="80"/>
              </w:numPr>
              <w:rPr>
                <w:lang w:val="sq-AL"/>
              </w:rPr>
            </w:pPr>
            <w:r w:rsidRPr="00164B66">
              <w:rPr>
                <w:lang w:val="sq-AL"/>
              </w:rPr>
              <w:t xml:space="preserve">Kriminalistika </w:t>
            </w:r>
            <w:r w:rsidR="00DF7F0A" w:rsidRPr="00164B66">
              <w:rPr>
                <w:lang w:val="sq-AL"/>
              </w:rPr>
              <w:t xml:space="preserve">Post Mortem, </w:t>
            </w:r>
            <w:r w:rsidRPr="00164B66">
              <w:rPr>
                <w:lang w:val="sq-AL"/>
              </w:rPr>
              <w:t>q</w:t>
            </w:r>
            <w:r w:rsidR="00F438B6" w:rsidRPr="00164B66">
              <w:rPr>
                <w:lang w:val="sq-AL"/>
              </w:rPr>
              <w:t>ë</w:t>
            </w:r>
            <w:r w:rsidRPr="00164B66">
              <w:rPr>
                <w:lang w:val="sq-AL"/>
              </w:rPr>
              <w:t xml:space="preserve"> ka t</w:t>
            </w:r>
            <w:r w:rsidR="00F438B6" w:rsidRPr="00164B66">
              <w:rPr>
                <w:lang w:val="sq-AL"/>
              </w:rPr>
              <w:t>ë</w:t>
            </w:r>
            <w:r w:rsidRPr="00164B66">
              <w:rPr>
                <w:lang w:val="sq-AL"/>
              </w:rPr>
              <w:t xml:space="preserve"> b</w:t>
            </w:r>
            <w:r w:rsidR="00F438B6" w:rsidRPr="00164B66">
              <w:rPr>
                <w:lang w:val="sq-AL"/>
              </w:rPr>
              <w:t>ë</w:t>
            </w:r>
            <w:r w:rsidRPr="00164B66">
              <w:rPr>
                <w:lang w:val="sq-AL"/>
              </w:rPr>
              <w:t>j</w:t>
            </w:r>
            <w:r w:rsidR="00F438B6" w:rsidRPr="00164B66">
              <w:rPr>
                <w:lang w:val="sq-AL"/>
              </w:rPr>
              <w:t>ë</w:t>
            </w:r>
            <w:r w:rsidRPr="00164B66">
              <w:rPr>
                <w:lang w:val="sq-AL"/>
              </w:rPr>
              <w:t xml:space="preserve"> me marrjen, p</w:t>
            </w:r>
            <w:r w:rsidR="00F438B6" w:rsidRPr="00164B66">
              <w:rPr>
                <w:lang w:val="sq-AL"/>
              </w:rPr>
              <w:t>ë</w:t>
            </w:r>
            <w:r w:rsidRPr="00164B66">
              <w:rPr>
                <w:lang w:val="sq-AL"/>
              </w:rPr>
              <w:t>rpunimin, analizimin dhe raportimin e t</w:t>
            </w:r>
            <w:r w:rsidR="00F438B6" w:rsidRPr="00164B66">
              <w:rPr>
                <w:lang w:val="sq-AL"/>
              </w:rPr>
              <w:t>ë</w:t>
            </w:r>
            <w:r w:rsidRPr="00164B66">
              <w:rPr>
                <w:lang w:val="sq-AL"/>
              </w:rPr>
              <w:t xml:space="preserve"> dh</w:t>
            </w:r>
            <w:r w:rsidR="00F438B6" w:rsidRPr="00164B66">
              <w:rPr>
                <w:lang w:val="sq-AL"/>
              </w:rPr>
              <w:t>ë</w:t>
            </w:r>
            <w:r w:rsidRPr="00164B66">
              <w:rPr>
                <w:lang w:val="sq-AL"/>
              </w:rPr>
              <w:t>nave t</w:t>
            </w:r>
            <w:r w:rsidR="00F438B6" w:rsidRPr="00164B66">
              <w:rPr>
                <w:lang w:val="sq-AL"/>
              </w:rPr>
              <w:t>ë</w:t>
            </w:r>
            <w:r w:rsidRPr="00164B66">
              <w:rPr>
                <w:lang w:val="sq-AL"/>
              </w:rPr>
              <w:t xml:space="preserve"> ruajtura n</w:t>
            </w:r>
            <w:r w:rsidR="00F438B6" w:rsidRPr="00164B66">
              <w:rPr>
                <w:lang w:val="sq-AL"/>
              </w:rPr>
              <w:t>ë</w:t>
            </w:r>
            <w:r w:rsidRPr="00164B66">
              <w:rPr>
                <w:lang w:val="sq-AL"/>
              </w:rPr>
              <w:t xml:space="preserve"> sistemet kompjuterike q</w:t>
            </w:r>
            <w:r w:rsidR="00F438B6" w:rsidRPr="00164B66">
              <w:rPr>
                <w:lang w:val="sq-AL"/>
              </w:rPr>
              <w:t>ë</w:t>
            </w:r>
            <w:r w:rsidRPr="00164B66">
              <w:rPr>
                <w:lang w:val="sq-AL"/>
              </w:rPr>
              <w:t xml:space="preserve"> nuk jan</w:t>
            </w:r>
            <w:r w:rsidR="00F438B6" w:rsidRPr="00164B66">
              <w:rPr>
                <w:lang w:val="sq-AL"/>
              </w:rPr>
              <w:t>ë</w:t>
            </w:r>
            <w:r w:rsidRPr="00164B66">
              <w:rPr>
                <w:lang w:val="sq-AL"/>
              </w:rPr>
              <w:t xml:space="preserve"> t</w:t>
            </w:r>
            <w:r w:rsidR="00F438B6" w:rsidRPr="00164B66">
              <w:rPr>
                <w:lang w:val="sq-AL"/>
              </w:rPr>
              <w:t>ë</w:t>
            </w:r>
            <w:r w:rsidRPr="00164B66">
              <w:rPr>
                <w:lang w:val="sq-AL"/>
              </w:rPr>
              <w:t xml:space="preserve"> ndezura/n</w:t>
            </w:r>
            <w:r w:rsidR="00F438B6" w:rsidRPr="00164B66">
              <w:rPr>
                <w:lang w:val="sq-AL"/>
              </w:rPr>
              <w:t>ë</w:t>
            </w:r>
            <w:r w:rsidRPr="00164B66">
              <w:rPr>
                <w:lang w:val="sq-AL"/>
              </w:rPr>
              <w:t xml:space="preserve"> funksionim. Kjo </w:t>
            </w:r>
            <w:r w:rsidR="00F438B6" w:rsidRPr="00164B66">
              <w:rPr>
                <w:lang w:val="sq-AL"/>
              </w:rPr>
              <w:t>ë</w:t>
            </w:r>
            <w:r w:rsidRPr="00164B66">
              <w:rPr>
                <w:lang w:val="sq-AL"/>
              </w:rPr>
              <w:t>sht</w:t>
            </w:r>
            <w:r w:rsidR="00F438B6" w:rsidRPr="00164B66">
              <w:rPr>
                <w:lang w:val="sq-AL"/>
              </w:rPr>
              <w:t>ë</w:t>
            </w:r>
            <w:r w:rsidRPr="00164B66">
              <w:rPr>
                <w:lang w:val="sq-AL"/>
              </w:rPr>
              <w:t xml:space="preserve"> </w:t>
            </w:r>
            <w:r w:rsidR="007E1116" w:rsidRPr="00164B66">
              <w:rPr>
                <w:lang w:val="sq-AL"/>
              </w:rPr>
              <w:t>kategoria</w:t>
            </w:r>
            <w:r w:rsidRPr="00164B66">
              <w:rPr>
                <w:lang w:val="sq-AL"/>
              </w:rPr>
              <w:t xml:space="preserve"> m</w:t>
            </w:r>
            <w:r w:rsidR="00F438B6" w:rsidRPr="00164B66">
              <w:rPr>
                <w:lang w:val="sq-AL"/>
              </w:rPr>
              <w:t>ë</w:t>
            </w:r>
            <w:r w:rsidRPr="00164B66">
              <w:rPr>
                <w:lang w:val="sq-AL"/>
              </w:rPr>
              <w:t xml:space="preserve"> tradicionale e kriminalistik</w:t>
            </w:r>
            <w:r w:rsidR="00F438B6" w:rsidRPr="00164B66">
              <w:rPr>
                <w:lang w:val="sq-AL"/>
              </w:rPr>
              <w:t>ë</w:t>
            </w:r>
            <w:r w:rsidRPr="00164B66">
              <w:rPr>
                <w:lang w:val="sq-AL"/>
              </w:rPr>
              <w:t>s</w:t>
            </w:r>
            <w:r w:rsidR="00DF7F0A" w:rsidRPr="00164B66">
              <w:rPr>
                <w:lang w:val="sq-AL"/>
              </w:rPr>
              <w:t>.</w:t>
            </w:r>
          </w:p>
          <w:p w:rsidR="00DF7F0A" w:rsidRPr="00164B66" w:rsidRDefault="00950DCE" w:rsidP="0076168B">
            <w:pPr>
              <w:pStyle w:val="bul1a"/>
              <w:numPr>
                <w:ilvl w:val="0"/>
                <w:numId w:val="80"/>
              </w:numPr>
              <w:rPr>
                <w:lang w:val="sq-AL"/>
              </w:rPr>
            </w:pPr>
            <w:r w:rsidRPr="00164B66">
              <w:rPr>
                <w:lang w:val="sq-AL"/>
              </w:rPr>
              <w:t>Kriminalistika me kompjuter n</w:t>
            </w:r>
            <w:r w:rsidR="00F438B6" w:rsidRPr="00164B66">
              <w:rPr>
                <w:lang w:val="sq-AL"/>
              </w:rPr>
              <w:t>ë</w:t>
            </w:r>
            <w:r w:rsidRPr="00164B66">
              <w:rPr>
                <w:lang w:val="sq-AL"/>
              </w:rPr>
              <w:t xml:space="preserve"> funksionim/t</w:t>
            </w:r>
            <w:r w:rsidR="00F438B6" w:rsidRPr="00164B66">
              <w:rPr>
                <w:lang w:val="sq-AL"/>
              </w:rPr>
              <w:t>ë</w:t>
            </w:r>
            <w:r w:rsidRPr="00164B66">
              <w:rPr>
                <w:lang w:val="sq-AL"/>
              </w:rPr>
              <w:t xml:space="preserve"> ndezur, e cila ka t</w:t>
            </w:r>
            <w:r w:rsidR="00F438B6" w:rsidRPr="00164B66">
              <w:rPr>
                <w:lang w:val="sq-AL"/>
              </w:rPr>
              <w:t>ë</w:t>
            </w:r>
            <w:r w:rsidRPr="00164B66">
              <w:rPr>
                <w:lang w:val="sq-AL"/>
              </w:rPr>
              <w:t xml:space="preserve"> b</w:t>
            </w:r>
            <w:r w:rsidR="00F438B6" w:rsidRPr="00164B66">
              <w:rPr>
                <w:lang w:val="sq-AL"/>
              </w:rPr>
              <w:t>ë</w:t>
            </w:r>
            <w:r w:rsidRPr="00164B66">
              <w:rPr>
                <w:lang w:val="sq-AL"/>
              </w:rPr>
              <w:t>j</w:t>
            </w:r>
            <w:r w:rsidR="00F438B6" w:rsidRPr="00164B66">
              <w:rPr>
                <w:lang w:val="sq-AL"/>
              </w:rPr>
              <w:t>ë</w:t>
            </w:r>
            <w:r w:rsidRPr="00164B66">
              <w:rPr>
                <w:lang w:val="sq-AL"/>
              </w:rPr>
              <w:t xml:space="preserve"> me marrjen, p</w:t>
            </w:r>
            <w:r w:rsidR="00F438B6" w:rsidRPr="00164B66">
              <w:rPr>
                <w:lang w:val="sq-AL"/>
              </w:rPr>
              <w:t>ë</w:t>
            </w:r>
            <w:r w:rsidRPr="00164B66">
              <w:rPr>
                <w:lang w:val="sq-AL"/>
              </w:rPr>
              <w:t>rpunimin, analizimin dhe raportimin e t</w:t>
            </w:r>
            <w:r w:rsidR="00F438B6" w:rsidRPr="00164B66">
              <w:rPr>
                <w:lang w:val="sq-AL"/>
              </w:rPr>
              <w:t>ë</w:t>
            </w:r>
            <w:r w:rsidRPr="00164B66">
              <w:rPr>
                <w:lang w:val="sq-AL"/>
              </w:rPr>
              <w:t xml:space="preserve"> dh</w:t>
            </w:r>
            <w:r w:rsidR="00F438B6" w:rsidRPr="00164B66">
              <w:rPr>
                <w:lang w:val="sq-AL"/>
              </w:rPr>
              <w:t>ë</w:t>
            </w:r>
            <w:r w:rsidRPr="00164B66">
              <w:rPr>
                <w:lang w:val="sq-AL"/>
              </w:rPr>
              <w:t>nave t</w:t>
            </w:r>
            <w:r w:rsidR="00F438B6" w:rsidRPr="00164B66">
              <w:rPr>
                <w:lang w:val="sq-AL"/>
              </w:rPr>
              <w:t>ë</w:t>
            </w:r>
            <w:r w:rsidRPr="00164B66">
              <w:rPr>
                <w:lang w:val="sq-AL"/>
              </w:rPr>
              <w:t xml:space="preserve"> ruajtura n</w:t>
            </w:r>
            <w:r w:rsidR="00F438B6" w:rsidRPr="00164B66">
              <w:rPr>
                <w:lang w:val="sq-AL"/>
              </w:rPr>
              <w:t>ë</w:t>
            </w:r>
            <w:r w:rsidRPr="00164B66">
              <w:rPr>
                <w:lang w:val="sq-AL"/>
              </w:rPr>
              <w:t xml:space="preserve"> sistemet kompjuterike q</w:t>
            </w:r>
            <w:r w:rsidR="00F438B6" w:rsidRPr="00164B66">
              <w:rPr>
                <w:lang w:val="sq-AL"/>
              </w:rPr>
              <w:t>ë</w:t>
            </w:r>
            <w:r w:rsidRPr="00164B66">
              <w:rPr>
                <w:lang w:val="sq-AL"/>
              </w:rPr>
              <w:t xml:space="preserve"> jan</w:t>
            </w:r>
            <w:r w:rsidR="00F438B6" w:rsidRPr="00164B66">
              <w:rPr>
                <w:lang w:val="sq-AL"/>
              </w:rPr>
              <w:t>ë</w:t>
            </w:r>
            <w:r w:rsidRPr="00164B66">
              <w:rPr>
                <w:lang w:val="sq-AL"/>
              </w:rPr>
              <w:t xml:space="preserve"> n</w:t>
            </w:r>
            <w:r w:rsidR="00F438B6" w:rsidRPr="00164B66">
              <w:rPr>
                <w:lang w:val="sq-AL"/>
              </w:rPr>
              <w:t>ë</w:t>
            </w:r>
            <w:r w:rsidRPr="00164B66">
              <w:rPr>
                <w:lang w:val="sq-AL"/>
              </w:rPr>
              <w:t xml:space="preserve"> funksionim ose t</w:t>
            </w:r>
            <w:r w:rsidR="00F438B6" w:rsidRPr="00164B66">
              <w:rPr>
                <w:lang w:val="sq-AL"/>
              </w:rPr>
              <w:t>ë</w:t>
            </w:r>
            <w:r w:rsidRPr="00164B66">
              <w:rPr>
                <w:lang w:val="sq-AL"/>
              </w:rPr>
              <w:t xml:space="preserve"> ndezura. Krahasuar me Kriminalistik</w:t>
            </w:r>
            <w:r w:rsidR="00F438B6" w:rsidRPr="00164B66">
              <w:rPr>
                <w:lang w:val="sq-AL"/>
              </w:rPr>
              <w:t>ë</w:t>
            </w:r>
            <w:r w:rsidRPr="00164B66">
              <w:rPr>
                <w:lang w:val="sq-AL"/>
              </w:rPr>
              <w:t xml:space="preserve">n Post Mortem, kjo </w:t>
            </w:r>
            <w:r w:rsidR="00F438B6" w:rsidRPr="00164B66">
              <w:rPr>
                <w:lang w:val="sq-AL"/>
              </w:rPr>
              <w:t>ë</w:t>
            </w:r>
            <w:r w:rsidRPr="00164B66">
              <w:rPr>
                <w:lang w:val="sq-AL"/>
              </w:rPr>
              <w:t>sht</w:t>
            </w:r>
            <w:r w:rsidR="00F438B6" w:rsidRPr="00164B66">
              <w:rPr>
                <w:lang w:val="sq-AL"/>
              </w:rPr>
              <w:t>ë</w:t>
            </w:r>
            <w:r w:rsidRPr="00164B66">
              <w:rPr>
                <w:lang w:val="sq-AL"/>
              </w:rPr>
              <w:t xml:space="preserve"> nj</w:t>
            </w:r>
            <w:r w:rsidR="00F438B6" w:rsidRPr="00164B66">
              <w:rPr>
                <w:lang w:val="sq-AL"/>
              </w:rPr>
              <w:t>ë</w:t>
            </w:r>
            <w:r w:rsidRPr="00164B66">
              <w:rPr>
                <w:lang w:val="sq-AL"/>
              </w:rPr>
              <w:t xml:space="preserve"> n</w:t>
            </w:r>
            <w:r w:rsidR="00F438B6" w:rsidRPr="00164B66">
              <w:rPr>
                <w:lang w:val="sq-AL"/>
              </w:rPr>
              <w:t>ë</w:t>
            </w:r>
            <w:r w:rsidRPr="00164B66">
              <w:rPr>
                <w:lang w:val="sq-AL"/>
              </w:rPr>
              <w:t>nkategori mjaft m</w:t>
            </w:r>
            <w:r w:rsidR="00F438B6" w:rsidRPr="00164B66">
              <w:rPr>
                <w:lang w:val="sq-AL"/>
              </w:rPr>
              <w:t>ë</w:t>
            </w:r>
            <w:r w:rsidRPr="00164B66">
              <w:rPr>
                <w:lang w:val="sq-AL"/>
              </w:rPr>
              <w:t xml:space="preserve"> e re por </w:t>
            </w:r>
            <w:r w:rsidR="00F438B6" w:rsidRPr="00164B66">
              <w:rPr>
                <w:lang w:val="sq-AL"/>
              </w:rPr>
              <w:t>ë</w:t>
            </w:r>
            <w:r w:rsidRPr="00164B66">
              <w:rPr>
                <w:lang w:val="sq-AL"/>
              </w:rPr>
              <w:t>sht</w:t>
            </w:r>
            <w:r w:rsidR="00F438B6" w:rsidRPr="00164B66">
              <w:rPr>
                <w:lang w:val="sq-AL"/>
              </w:rPr>
              <w:t>ë</w:t>
            </w:r>
            <w:r w:rsidRPr="00164B66">
              <w:rPr>
                <w:lang w:val="sq-AL"/>
              </w:rPr>
              <w:t xml:space="preserve"> duke u b</w:t>
            </w:r>
            <w:r w:rsidR="00F438B6" w:rsidRPr="00164B66">
              <w:rPr>
                <w:lang w:val="sq-AL"/>
              </w:rPr>
              <w:t>ë</w:t>
            </w:r>
            <w:r w:rsidRPr="00164B66">
              <w:rPr>
                <w:lang w:val="sq-AL"/>
              </w:rPr>
              <w:t>r</w:t>
            </w:r>
            <w:r w:rsidR="00F438B6" w:rsidRPr="00164B66">
              <w:rPr>
                <w:lang w:val="sq-AL"/>
              </w:rPr>
              <w:t>ë</w:t>
            </w:r>
            <w:r w:rsidRPr="00164B66">
              <w:rPr>
                <w:lang w:val="sq-AL"/>
              </w:rPr>
              <w:t xml:space="preserve"> gjithnj</w:t>
            </w:r>
            <w:r w:rsidR="00F438B6" w:rsidRPr="00164B66">
              <w:rPr>
                <w:lang w:val="sq-AL"/>
              </w:rPr>
              <w:t>ë</w:t>
            </w:r>
            <w:r w:rsidRPr="00164B66">
              <w:rPr>
                <w:lang w:val="sq-AL"/>
              </w:rPr>
              <w:t xml:space="preserve"> e m</w:t>
            </w:r>
            <w:r w:rsidR="00F438B6" w:rsidRPr="00164B66">
              <w:rPr>
                <w:lang w:val="sq-AL"/>
              </w:rPr>
              <w:t>ë</w:t>
            </w:r>
            <w:r w:rsidRPr="00164B66">
              <w:rPr>
                <w:lang w:val="sq-AL"/>
              </w:rPr>
              <w:t xml:space="preserve"> shum</w:t>
            </w:r>
            <w:r w:rsidR="00F438B6" w:rsidRPr="00164B66">
              <w:rPr>
                <w:lang w:val="sq-AL"/>
              </w:rPr>
              <w:t>ë</w:t>
            </w:r>
            <w:r w:rsidRPr="00164B66">
              <w:rPr>
                <w:lang w:val="sq-AL"/>
              </w:rPr>
              <w:t xml:space="preserve"> e r</w:t>
            </w:r>
            <w:r w:rsidR="00F438B6" w:rsidRPr="00164B66">
              <w:rPr>
                <w:lang w:val="sq-AL"/>
              </w:rPr>
              <w:t>ë</w:t>
            </w:r>
            <w:r w:rsidRPr="00164B66">
              <w:rPr>
                <w:lang w:val="sq-AL"/>
              </w:rPr>
              <w:t>nd</w:t>
            </w:r>
            <w:r w:rsidR="00F438B6" w:rsidRPr="00164B66">
              <w:rPr>
                <w:lang w:val="sq-AL"/>
              </w:rPr>
              <w:t>ë</w:t>
            </w:r>
            <w:r w:rsidRPr="00164B66">
              <w:rPr>
                <w:lang w:val="sq-AL"/>
              </w:rPr>
              <w:t>sishme sepse shum</w:t>
            </w:r>
            <w:r w:rsidR="00F438B6" w:rsidRPr="00164B66">
              <w:rPr>
                <w:lang w:val="sq-AL"/>
              </w:rPr>
              <w:t>ë</w:t>
            </w:r>
            <w:r w:rsidRPr="00164B66">
              <w:rPr>
                <w:lang w:val="sq-AL"/>
              </w:rPr>
              <w:t xml:space="preserve"> t</w:t>
            </w:r>
            <w:r w:rsidR="00F438B6" w:rsidRPr="00164B66">
              <w:rPr>
                <w:lang w:val="sq-AL"/>
              </w:rPr>
              <w:t>ë</w:t>
            </w:r>
            <w:r w:rsidRPr="00164B66">
              <w:rPr>
                <w:lang w:val="sq-AL"/>
              </w:rPr>
              <w:t xml:space="preserve"> dh</w:t>
            </w:r>
            <w:r w:rsidR="00F438B6" w:rsidRPr="00164B66">
              <w:rPr>
                <w:lang w:val="sq-AL"/>
              </w:rPr>
              <w:t>ë</w:t>
            </w:r>
            <w:r w:rsidRPr="00164B66">
              <w:rPr>
                <w:lang w:val="sq-AL"/>
              </w:rPr>
              <w:t>na sot ruhen p</w:t>
            </w:r>
            <w:r w:rsidR="00F438B6" w:rsidRPr="00164B66">
              <w:rPr>
                <w:lang w:val="sq-AL"/>
              </w:rPr>
              <w:t>ë</w:t>
            </w:r>
            <w:r w:rsidRPr="00164B66">
              <w:rPr>
                <w:lang w:val="sq-AL"/>
              </w:rPr>
              <w:t>rkoh</w:t>
            </w:r>
            <w:r w:rsidR="00F438B6" w:rsidRPr="00164B66">
              <w:rPr>
                <w:lang w:val="sq-AL"/>
              </w:rPr>
              <w:t>ë</w:t>
            </w:r>
            <w:r w:rsidRPr="00164B66">
              <w:rPr>
                <w:lang w:val="sq-AL"/>
              </w:rPr>
              <w:t>sisht, larg prej kompjuterit ose kodohen</w:t>
            </w:r>
            <w:r w:rsidR="00DF7F0A" w:rsidRPr="00164B66">
              <w:rPr>
                <w:lang w:val="sq-AL"/>
              </w:rPr>
              <w:t>.</w:t>
            </w:r>
          </w:p>
          <w:p w:rsidR="00DF7F0A" w:rsidRPr="00164B66" w:rsidRDefault="00954E8E" w:rsidP="0076168B">
            <w:pPr>
              <w:pStyle w:val="bul1a"/>
              <w:numPr>
                <w:ilvl w:val="0"/>
                <w:numId w:val="80"/>
              </w:numPr>
              <w:rPr>
                <w:lang w:val="sq-AL"/>
              </w:rPr>
            </w:pPr>
            <w:r w:rsidRPr="00164B66">
              <w:rPr>
                <w:lang w:val="sq-AL"/>
              </w:rPr>
              <w:t xml:space="preserve">Kriminalistika e aplikacioneve </w:t>
            </w:r>
            <w:r w:rsidR="00F438B6" w:rsidRPr="00164B66">
              <w:rPr>
                <w:lang w:val="sq-AL"/>
              </w:rPr>
              <w:t>ë</w:t>
            </w:r>
            <w:r w:rsidRPr="00164B66">
              <w:rPr>
                <w:lang w:val="sq-AL"/>
              </w:rPr>
              <w:t>sht</w:t>
            </w:r>
            <w:r w:rsidR="00F438B6" w:rsidRPr="00164B66">
              <w:rPr>
                <w:lang w:val="sq-AL"/>
              </w:rPr>
              <w:t>ë</w:t>
            </w:r>
            <w:r w:rsidRPr="00164B66">
              <w:rPr>
                <w:lang w:val="sq-AL"/>
              </w:rPr>
              <w:t xml:space="preserve"> n</w:t>
            </w:r>
            <w:r w:rsidR="00F438B6" w:rsidRPr="00164B66">
              <w:rPr>
                <w:lang w:val="sq-AL"/>
              </w:rPr>
              <w:t>ë</w:t>
            </w:r>
            <w:r w:rsidRPr="00164B66">
              <w:rPr>
                <w:lang w:val="sq-AL"/>
              </w:rPr>
              <w:t>nkategoria q</w:t>
            </w:r>
            <w:r w:rsidR="00F438B6" w:rsidRPr="00164B66">
              <w:rPr>
                <w:lang w:val="sq-AL"/>
              </w:rPr>
              <w:t>ë</w:t>
            </w:r>
            <w:r w:rsidRPr="00164B66">
              <w:rPr>
                <w:lang w:val="sq-AL"/>
              </w:rPr>
              <w:t xml:space="preserve"> fokusohet tek analizimi i gjurm</w:t>
            </w:r>
            <w:r w:rsidR="00F438B6" w:rsidRPr="00164B66">
              <w:rPr>
                <w:lang w:val="sq-AL"/>
              </w:rPr>
              <w:t>ë</w:t>
            </w:r>
            <w:r w:rsidRPr="00164B66">
              <w:rPr>
                <w:lang w:val="sq-AL"/>
              </w:rPr>
              <w:t xml:space="preserve">ve dhe </w:t>
            </w:r>
            <w:r w:rsidR="000B102D" w:rsidRPr="00164B66">
              <w:rPr>
                <w:lang w:val="sq-AL"/>
              </w:rPr>
              <w:t>produkteve</w:t>
            </w:r>
            <w:r w:rsidR="00DF7F0A" w:rsidRPr="00164B66">
              <w:rPr>
                <w:lang w:val="sq-AL"/>
              </w:rPr>
              <w:t xml:space="preserve"> </w:t>
            </w:r>
            <w:r w:rsidRPr="00164B66">
              <w:rPr>
                <w:lang w:val="sq-AL"/>
              </w:rPr>
              <w:t>t</w:t>
            </w:r>
            <w:r w:rsidR="00F438B6" w:rsidRPr="00164B66">
              <w:rPr>
                <w:lang w:val="sq-AL"/>
              </w:rPr>
              <w:t>ë</w:t>
            </w:r>
            <w:r w:rsidRPr="00164B66">
              <w:rPr>
                <w:lang w:val="sq-AL"/>
              </w:rPr>
              <w:t xml:space="preserve"> l</w:t>
            </w:r>
            <w:r w:rsidR="00F438B6" w:rsidRPr="00164B66">
              <w:rPr>
                <w:lang w:val="sq-AL"/>
              </w:rPr>
              <w:t>ë</w:t>
            </w:r>
            <w:r w:rsidRPr="00164B66">
              <w:rPr>
                <w:lang w:val="sq-AL"/>
              </w:rPr>
              <w:t xml:space="preserve">na nga </w:t>
            </w:r>
            <w:r w:rsidR="007E1116" w:rsidRPr="00164B66">
              <w:rPr>
                <w:lang w:val="sq-AL"/>
              </w:rPr>
              <w:t>mijëra</w:t>
            </w:r>
            <w:r w:rsidRPr="00164B66">
              <w:rPr>
                <w:lang w:val="sq-AL"/>
              </w:rPr>
              <w:t xml:space="preserve"> aplikacione t</w:t>
            </w:r>
            <w:r w:rsidR="00F438B6" w:rsidRPr="00164B66">
              <w:rPr>
                <w:lang w:val="sq-AL"/>
              </w:rPr>
              <w:t>ë</w:t>
            </w:r>
            <w:r w:rsidRPr="00164B66">
              <w:rPr>
                <w:lang w:val="sq-AL"/>
              </w:rPr>
              <w:t xml:space="preserve"> ndryshme</w:t>
            </w:r>
            <w:r w:rsidR="00DF7F0A" w:rsidRPr="00164B66">
              <w:rPr>
                <w:lang w:val="sq-AL"/>
              </w:rPr>
              <w:t>.</w:t>
            </w:r>
          </w:p>
          <w:p w:rsidR="00DF7F0A" w:rsidRPr="00164B66" w:rsidRDefault="00954E8E" w:rsidP="0076168B">
            <w:pPr>
              <w:pStyle w:val="bul1a"/>
              <w:numPr>
                <w:ilvl w:val="0"/>
                <w:numId w:val="80"/>
              </w:numPr>
              <w:rPr>
                <w:lang w:val="sq-AL"/>
              </w:rPr>
            </w:pPr>
            <w:r w:rsidRPr="00164B66">
              <w:rPr>
                <w:lang w:val="sq-AL"/>
              </w:rPr>
              <w:t xml:space="preserve">Kategoria e fundit </w:t>
            </w:r>
            <w:r w:rsidR="00F438B6" w:rsidRPr="00164B66">
              <w:rPr>
                <w:lang w:val="sq-AL"/>
              </w:rPr>
              <w:t>ë</w:t>
            </w:r>
            <w:r w:rsidRPr="00164B66">
              <w:rPr>
                <w:lang w:val="sq-AL"/>
              </w:rPr>
              <w:t>sht</w:t>
            </w:r>
            <w:r w:rsidR="00F438B6" w:rsidRPr="00164B66">
              <w:rPr>
                <w:lang w:val="sq-AL"/>
              </w:rPr>
              <w:t>ë</w:t>
            </w:r>
            <w:r w:rsidRPr="00164B66">
              <w:rPr>
                <w:lang w:val="sq-AL"/>
              </w:rPr>
              <w:t xml:space="preserve"> kriminalistika q</w:t>
            </w:r>
            <w:r w:rsidR="00F438B6" w:rsidRPr="00164B66">
              <w:rPr>
                <w:lang w:val="sq-AL"/>
              </w:rPr>
              <w:t>ë</w:t>
            </w:r>
            <w:r w:rsidRPr="00164B66">
              <w:rPr>
                <w:lang w:val="sq-AL"/>
              </w:rPr>
              <w:t xml:space="preserve"> lidhet m</w:t>
            </w:r>
            <w:r w:rsidR="00E165C5" w:rsidRPr="00164B66">
              <w:rPr>
                <w:lang w:val="sq-AL"/>
              </w:rPr>
              <w:t>e</w:t>
            </w:r>
            <w:r w:rsidRPr="00164B66">
              <w:rPr>
                <w:lang w:val="sq-AL"/>
              </w:rPr>
              <w:t xml:space="preserve"> pajisjet fizike, t</w:t>
            </w:r>
            <w:r w:rsidR="00F438B6" w:rsidRPr="00164B66">
              <w:rPr>
                <w:lang w:val="sq-AL"/>
              </w:rPr>
              <w:t>ë</w:t>
            </w:r>
            <w:r w:rsidRPr="00164B66">
              <w:rPr>
                <w:lang w:val="sq-AL"/>
              </w:rPr>
              <w:t xml:space="preserve"> tilla si </w:t>
            </w:r>
            <w:r w:rsidR="007E1116" w:rsidRPr="00164B66">
              <w:rPr>
                <w:lang w:val="sq-AL"/>
              </w:rPr>
              <w:t>regjistruesit</w:t>
            </w:r>
            <w:r w:rsidRPr="00164B66">
              <w:rPr>
                <w:lang w:val="sq-AL"/>
              </w:rPr>
              <w:t xml:space="preserve"> video, ruterat, pajiset e </w:t>
            </w:r>
            <w:r w:rsidR="007E1116" w:rsidRPr="00164B66">
              <w:rPr>
                <w:lang w:val="sq-AL"/>
              </w:rPr>
              <w:t>lojërave</w:t>
            </w:r>
            <w:r w:rsidRPr="00164B66">
              <w:rPr>
                <w:lang w:val="sq-AL"/>
              </w:rPr>
              <w:t xml:space="preserve">, pajisjet </w:t>
            </w:r>
            <w:r w:rsidR="00DF7F0A" w:rsidRPr="00164B66">
              <w:rPr>
                <w:lang w:val="sq-AL"/>
              </w:rPr>
              <w:t>skimming</w:t>
            </w:r>
            <w:r w:rsidR="00E165C5" w:rsidRPr="00164B66">
              <w:rPr>
                <w:lang w:val="sq-AL"/>
              </w:rPr>
              <w:t xml:space="preserve"> të bankave</w:t>
            </w:r>
            <w:r w:rsidR="00DF7F0A" w:rsidRPr="00164B66">
              <w:rPr>
                <w:lang w:val="sq-AL"/>
              </w:rPr>
              <w:t xml:space="preserve"> </w:t>
            </w:r>
            <w:r w:rsidRPr="00164B66">
              <w:rPr>
                <w:lang w:val="sq-AL"/>
              </w:rPr>
              <w:t>dhe shum</w:t>
            </w:r>
            <w:r w:rsidR="00F438B6" w:rsidRPr="00164B66">
              <w:rPr>
                <w:lang w:val="sq-AL"/>
              </w:rPr>
              <w:t>ë</w:t>
            </w:r>
            <w:r w:rsidRPr="00164B66">
              <w:rPr>
                <w:lang w:val="sq-AL"/>
              </w:rPr>
              <w:t xml:space="preserve"> t</w:t>
            </w:r>
            <w:r w:rsidR="00F438B6" w:rsidRPr="00164B66">
              <w:rPr>
                <w:lang w:val="sq-AL"/>
              </w:rPr>
              <w:t>ë</w:t>
            </w:r>
            <w:r w:rsidRPr="00164B66">
              <w:rPr>
                <w:lang w:val="sq-AL"/>
              </w:rPr>
              <w:t xml:space="preserve"> tjera</w:t>
            </w:r>
            <w:r w:rsidR="00DF7F0A" w:rsidRPr="00164B66">
              <w:rPr>
                <w:lang w:val="sq-AL"/>
              </w:rPr>
              <w:t xml:space="preserve">. </w:t>
            </w:r>
            <w:r w:rsidRPr="00164B66">
              <w:rPr>
                <w:lang w:val="sq-AL"/>
              </w:rPr>
              <w:t>Shum</w:t>
            </w:r>
            <w:r w:rsidR="00F438B6" w:rsidRPr="00164B66">
              <w:rPr>
                <w:lang w:val="sq-AL"/>
              </w:rPr>
              <w:t>ë</w:t>
            </w:r>
            <w:r w:rsidRPr="00164B66">
              <w:rPr>
                <w:lang w:val="sq-AL"/>
              </w:rPr>
              <w:t xml:space="preserve"> prej k</w:t>
            </w:r>
            <w:r w:rsidR="00F438B6" w:rsidRPr="00164B66">
              <w:rPr>
                <w:lang w:val="sq-AL"/>
              </w:rPr>
              <w:t>ë</w:t>
            </w:r>
            <w:r w:rsidRPr="00164B66">
              <w:rPr>
                <w:lang w:val="sq-AL"/>
              </w:rPr>
              <w:t>tyre pajisjeve kan</w:t>
            </w:r>
            <w:r w:rsidR="00F438B6" w:rsidRPr="00164B66">
              <w:rPr>
                <w:lang w:val="sq-AL"/>
              </w:rPr>
              <w:t>ë</w:t>
            </w:r>
            <w:r w:rsidRPr="00164B66">
              <w:rPr>
                <w:lang w:val="sq-AL"/>
              </w:rPr>
              <w:t xml:space="preserve"> sistemet e tyre </w:t>
            </w:r>
            <w:r w:rsidR="00E165C5" w:rsidRPr="00164B66">
              <w:rPr>
                <w:lang w:val="sq-AL"/>
              </w:rPr>
              <w:t>vetjake</w:t>
            </w:r>
            <w:r w:rsidR="00DF7F0A" w:rsidRPr="00164B66">
              <w:rPr>
                <w:lang w:val="sq-AL"/>
              </w:rPr>
              <w:t xml:space="preserve"> </w:t>
            </w:r>
            <w:r w:rsidRPr="00164B66">
              <w:rPr>
                <w:lang w:val="sq-AL"/>
              </w:rPr>
              <w:t>dhe sistemet e operimit</w:t>
            </w:r>
            <w:r w:rsidR="00DF7F0A" w:rsidRPr="00164B66">
              <w:rPr>
                <w:lang w:val="sq-AL"/>
              </w:rPr>
              <w:t>.</w:t>
            </w:r>
          </w:p>
          <w:p w:rsidR="00DF7F0A" w:rsidRPr="00164B66" w:rsidRDefault="00DF7F0A" w:rsidP="007F5872">
            <w:pPr>
              <w:tabs>
                <w:tab w:val="left" w:pos="426"/>
                <w:tab w:val="left" w:pos="851"/>
              </w:tabs>
              <w:spacing w:line="260" w:lineRule="exact"/>
              <w:rPr>
                <w:rFonts w:cs="Calibri"/>
                <w:szCs w:val="18"/>
              </w:rPr>
            </w:pPr>
          </w:p>
          <w:p w:rsidR="00DF7F0A" w:rsidRPr="00164B66" w:rsidRDefault="00954E8E" w:rsidP="007F5872">
            <w:pPr>
              <w:tabs>
                <w:tab w:val="left" w:pos="426"/>
                <w:tab w:val="left" w:pos="851"/>
              </w:tabs>
              <w:spacing w:line="260" w:lineRule="exact"/>
              <w:rPr>
                <w:rFonts w:cs="Calibri"/>
                <w:szCs w:val="18"/>
              </w:rPr>
            </w:pPr>
            <w:r w:rsidRPr="00164B66">
              <w:rPr>
                <w:rFonts w:cs="Calibri"/>
                <w:szCs w:val="18"/>
              </w:rPr>
              <w:t>Tre kategorit</w:t>
            </w:r>
            <w:r w:rsidR="00F438B6" w:rsidRPr="00164B66">
              <w:rPr>
                <w:rFonts w:cs="Calibri"/>
                <w:szCs w:val="18"/>
              </w:rPr>
              <w:t>ë</w:t>
            </w:r>
            <w:r w:rsidRPr="00164B66">
              <w:rPr>
                <w:rFonts w:cs="Calibri"/>
                <w:szCs w:val="18"/>
              </w:rPr>
              <w:t xml:space="preserve"> e para jan</w:t>
            </w:r>
            <w:r w:rsidR="00F438B6" w:rsidRPr="00164B66">
              <w:rPr>
                <w:rFonts w:cs="Calibri"/>
                <w:szCs w:val="18"/>
              </w:rPr>
              <w:t>ë</w:t>
            </w:r>
            <w:r w:rsidRPr="00164B66">
              <w:rPr>
                <w:rFonts w:cs="Calibri"/>
                <w:szCs w:val="18"/>
              </w:rPr>
              <w:t xml:space="preserve"> n</w:t>
            </w:r>
            <w:r w:rsidR="00F438B6" w:rsidRPr="00164B66">
              <w:rPr>
                <w:rFonts w:cs="Calibri"/>
                <w:szCs w:val="18"/>
              </w:rPr>
              <w:t>ë</w:t>
            </w:r>
            <w:r w:rsidRPr="00164B66">
              <w:rPr>
                <w:rFonts w:cs="Calibri"/>
                <w:szCs w:val="18"/>
              </w:rPr>
              <w:t>nkategorit</w:t>
            </w:r>
            <w:r w:rsidR="00F438B6" w:rsidRPr="00164B66">
              <w:rPr>
                <w:rFonts w:cs="Calibri"/>
                <w:szCs w:val="18"/>
              </w:rPr>
              <w:t>ë</w:t>
            </w:r>
            <w:r w:rsidRPr="00164B66">
              <w:rPr>
                <w:rFonts w:cs="Calibri"/>
                <w:szCs w:val="18"/>
              </w:rPr>
              <w:t xml:space="preserve"> p</w:t>
            </w:r>
            <w:r w:rsidR="00F438B6" w:rsidRPr="00164B66">
              <w:rPr>
                <w:rFonts w:cs="Calibri"/>
                <w:szCs w:val="18"/>
              </w:rPr>
              <w:t>ë</w:t>
            </w:r>
            <w:r w:rsidRPr="00164B66">
              <w:rPr>
                <w:rFonts w:cs="Calibri"/>
                <w:szCs w:val="18"/>
              </w:rPr>
              <w:t>r sistemet e ndryshme t</w:t>
            </w:r>
            <w:r w:rsidR="00F438B6" w:rsidRPr="00164B66">
              <w:rPr>
                <w:rFonts w:cs="Calibri"/>
                <w:szCs w:val="18"/>
              </w:rPr>
              <w:t>ë</w:t>
            </w:r>
            <w:r w:rsidRPr="00164B66">
              <w:rPr>
                <w:rFonts w:cs="Calibri"/>
                <w:szCs w:val="18"/>
              </w:rPr>
              <w:t xml:space="preserve"> operimit, si </w:t>
            </w:r>
            <w:r w:rsidR="00E165C5" w:rsidRPr="00164B66">
              <w:rPr>
                <w:rFonts w:cs="Calibri"/>
                <w:szCs w:val="18"/>
              </w:rPr>
              <w:t>W</w:t>
            </w:r>
            <w:r w:rsidRPr="00164B66">
              <w:rPr>
                <w:rFonts w:cs="Calibri"/>
                <w:szCs w:val="18"/>
              </w:rPr>
              <w:t>indo</w:t>
            </w:r>
            <w:r w:rsidR="00E165C5" w:rsidRPr="00164B66">
              <w:rPr>
                <w:rFonts w:cs="Calibri"/>
                <w:szCs w:val="18"/>
              </w:rPr>
              <w:t>w</w:t>
            </w:r>
            <w:r w:rsidRPr="00164B66">
              <w:rPr>
                <w:rFonts w:cs="Calibri"/>
                <w:szCs w:val="18"/>
              </w:rPr>
              <w:t xml:space="preserve">s, </w:t>
            </w:r>
            <w:r w:rsidR="00DF7F0A" w:rsidRPr="00164B66">
              <w:rPr>
                <w:rFonts w:cs="Calibri"/>
                <w:szCs w:val="18"/>
              </w:rPr>
              <w:t>Linux, Mac OS X</w:t>
            </w:r>
            <w:r w:rsidR="00E165C5" w:rsidRPr="00164B66">
              <w:rPr>
                <w:rFonts w:cs="Calibri"/>
                <w:szCs w:val="18"/>
              </w:rPr>
              <w:t>.</w:t>
            </w:r>
          </w:p>
          <w:p w:rsidR="00DF7F0A" w:rsidRPr="00164B66" w:rsidRDefault="00DF7F0A" w:rsidP="007F5872">
            <w:pPr>
              <w:tabs>
                <w:tab w:val="left" w:pos="426"/>
                <w:tab w:val="left" w:pos="851"/>
              </w:tabs>
              <w:spacing w:line="260" w:lineRule="exact"/>
              <w:rPr>
                <w:rFonts w:cs="Calibri"/>
                <w:szCs w:val="18"/>
              </w:rPr>
            </w:pPr>
          </w:p>
          <w:p w:rsidR="00DF7F0A" w:rsidRPr="00164B66" w:rsidRDefault="00954E8E" w:rsidP="007F5872">
            <w:pPr>
              <w:tabs>
                <w:tab w:val="left" w:pos="426"/>
                <w:tab w:val="left" w:pos="851"/>
              </w:tabs>
              <w:spacing w:line="260" w:lineRule="exact"/>
              <w:rPr>
                <w:rFonts w:cs="Calibri"/>
                <w:szCs w:val="18"/>
              </w:rPr>
            </w:pPr>
            <w:r w:rsidRPr="00164B66">
              <w:rPr>
                <w:rFonts w:cs="Calibri"/>
                <w:szCs w:val="18"/>
              </w:rPr>
              <w:t xml:space="preserve">Kriminalistika e pajisjeve celulare </w:t>
            </w:r>
            <w:r w:rsidR="00F438B6" w:rsidRPr="00164B66">
              <w:rPr>
                <w:rFonts w:cs="Calibri"/>
                <w:szCs w:val="18"/>
              </w:rPr>
              <w:t>ë</w:t>
            </w:r>
            <w:r w:rsidRPr="00164B66">
              <w:rPr>
                <w:rFonts w:cs="Calibri"/>
                <w:szCs w:val="18"/>
              </w:rPr>
              <w:t>sht</w:t>
            </w:r>
            <w:r w:rsidR="00F438B6" w:rsidRPr="00164B66">
              <w:rPr>
                <w:rFonts w:cs="Calibri"/>
                <w:szCs w:val="18"/>
              </w:rPr>
              <w:t>ë</w:t>
            </w:r>
            <w:r w:rsidRPr="00164B66">
              <w:rPr>
                <w:rFonts w:cs="Calibri"/>
                <w:szCs w:val="18"/>
              </w:rPr>
              <w:t xml:space="preserve"> nj</w:t>
            </w:r>
            <w:r w:rsidR="00F438B6" w:rsidRPr="00164B66">
              <w:rPr>
                <w:rFonts w:cs="Calibri"/>
                <w:szCs w:val="18"/>
              </w:rPr>
              <w:t>ë</w:t>
            </w:r>
            <w:r w:rsidRPr="00164B66">
              <w:rPr>
                <w:rFonts w:cs="Calibri"/>
                <w:szCs w:val="18"/>
              </w:rPr>
              <w:t xml:space="preserve"> kategori mjaft e re por po b</w:t>
            </w:r>
            <w:r w:rsidR="00F438B6" w:rsidRPr="00164B66">
              <w:rPr>
                <w:rFonts w:cs="Calibri"/>
                <w:szCs w:val="18"/>
              </w:rPr>
              <w:t>ë</w:t>
            </w:r>
            <w:r w:rsidRPr="00164B66">
              <w:rPr>
                <w:rFonts w:cs="Calibri"/>
                <w:szCs w:val="18"/>
              </w:rPr>
              <w:t>het mjaft popullore, p</w:t>
            </w:r>
            <w:r w:rsidR="00F438B6" w:rsidRPr="00164B66">
              <w:rPr>
                <w:rFonts w:cs="Calibri"/>
                <w:szCs w:val="18"/>
              </w:rPr>
              <w:t>ë</w:t>
            </w:r>
            <w:r w:rsidRPr="00164B66">
              <w:rPr>
                <w:rFonts w:cs="Calibri"/>
                <w:szCs w:val="18"/>
              </w:rPr>
              <w:t>rderisa shum</w:t>
            </w:r>
            <w:r w:rsidR="00F438B6" w:rsidRPr="00164B66">
              <w:rPr>
                <w:rFonts w:cs="Calibri"/>
                <w:szCs w:val="18"/>
              </w:rPr>
              <w:t>ë</w:t>
            </w:r>
            <w:r w:rsidRPr="00164B66">
              <w:rPr>
                <w:rFonts w:cs="Calibri"/>
                <w:szCs w:val="18"/>
              </w:rPr>
              <w:t xml:space="preserve"> t</w:t>
            </w:r>
            <w:r w:rsidR="00F438B6" w:rsidRPr="00164B66">
              <w:rPr>
                <w:rFonts w:cs="Calibri"/>
                <w:szCs w:val="18"/>
              </w:rPr>
              <w:t>ë</w:t>
            </w:r>
            <w:r w:rsidRPr="00164B66">
              <w:rPr>
                <w:rFonts w:cs="Calibri"/>
                <w:szCs w:val="18"/>
              </w:rPr>
              <w:t xml:space="preserve"> dh</w:t>
            </w:r>
            <w:r w:rsidR="00F438B6" w:rsidRPr="00164B66">
              <w:rPr>
                <w:rFonts w:cs="Calibri"/>
                <w:szCs w:val="18"/>
              </w:rPr>
              <w:t>ë</w:t>
            </w:r>
            <w:r w:rsidRPr="00164B66">
              <w:rPr>
                <w:rFonts w:cs="Calibri"/>
                <w:szCs w:val="18"/>
              </w:rPr>
              <w:t>na q</w:t>
            </w:r>
            <w:r w:rsidR="00F438B6" w:rsidRPr="00164B66">
              <w:rPr>
                <w:rFonts w:cs="Calibri"/>
                <w:szCs w:val="18"/>
              </w:rPr>
              <w:t>ë</w:t>
            </w:r>
            <w:r w:rsidRPr="00164B66">
              <w:rPr>
                <w:rFonts w:cs="Calibri"/>
                <w:szCs w:val="18"/>
              </w:rPr>
              <w:t xml:space="preserve"> mund t</w:t>
            </w:r>
            <w:r w:rsidR="00F438B6" w:rsidRPr="00164B66">
              <w:rPr>
                <w:rFonts w:cs="Calibri"/>
                <w:szCs w:val="18"/>
              </w:rPr>
              <w:t>ë</w:t>
            </w:r>
            <w:r w:rsidRPr="00164B66">
              <w:rPr>
                <w:rFonts w:cs="Calibri"/>
                <w:szCs w:val="18"/>
              </w:rPr>
              <w:t xml:space="preserve"> jen</w:t>
            </w:r>
            <w:r w:rsidR="00F438B6" w:rsidRPr="00164B66">
              <w:rPr>
                <w:rFonts w:cs="Calibri"/>
                <w:szCs w:val="18"/>
              </w:rPr>
              <w:t>ë</w:t>
            </w:r>
            <w:r w:rsidRPr="00164B66">
              <w:rPr>
                <w:rFonts w:cs="Calibri"/>
                <w:szCs w:val="18"/>
              </w:rPr>
              <w:t xml:space="preserve"> interesante p</w:t>
            </w:r>
            <w:r w:rsidR="00F438B6" w:rsidRPr="00164B66">
              <w:rPr>
                <w:rFonts w:cs="Calibri"/>
                <w:szCs w:val="18"/>
              </w:rPr>
              <w:t>ë</w:t>
            </w:r>
            <w:r w:rsidRPr="00164B66">
              <w:rPr>
                <w:rFonts w:cs="Calibri"/>
                <w:szCs w:val="18"/>
              </w:rPr>
              <w:t>r nj</w:t>
            </w:r>
            <w:r w:rsidR="00F438B6" w:rsidRPr="00164B66">
              <w:rPr>
                <w:rFonts w:cs="Calibri"/>
                <w:szCs w:val="18"/>
              </w:rPr>
              <w:t>ë</w:t>
            </w:r>
            <w:r w:rsidRPr="00164B66">
              <w:rPr>
                <w:rFonts w:cs="Calibri"/>
                <w:szCs w:val="18"/>
              </w:rPr>
              <w:t xml:space="preserve"> hetim mund t</w:t>
            </w:r>
            <w:r w:rsidR="00F438B6" w:rsidRPr="00164B66">
              <w:rPr>
                <w:rFonts w:cs="Calibri"/>
                <w:szCs w:val="18"/>
              </w:rPr>
              <w:t>ë</w:t>
            </w:r>
            <w:r w:rsidRPr="00164B66">
              <w:rPr>
                <w:rFonts w:cs="Calibri"/>
                <w:szCs w:val="18"/>
              </w:rPr>
              <w:t xml:space="preserve"> ruhen n</w:t>
            </w:r>
            <w:r w:rsidR="00F438B6" w:rsidRPr="00164B66">
              <w:rPr>
                <w:rFonts w:cs="Calibri"/>
                <w:szCs w:val="18"/>
              </w:rPr>
              <w:t>ë</w:t>
            </w:r>
            <w:r w:rsidRPr="00164B66">
              <w:rPr>
                <w:rFonts w:cs="Calibri"/>
                <w:szCs w:val="18"/>
              </w:rPr>
              <w:t xml:space="preserve"> pajisjet celulare s</w:t>
            </w:r>
            <w:r w:rsidR="00E165C5" w:rsidRPr="00164B66">
              <w:rPr>
                <w:rFonts w:cs="Calibri"/>
                <w:szCs w:val="18"/>
              </w:rPr>
              <w:t>i telefonat smart ose kompjuterë</w:t>
            </w:r>
            <w:r w:rsidRPr="00164B66">
              <w:rPr>
                <w:rFonts w:cs="Calibri"/>
                <w:szCs w:val="18"/>
              </w:rPr>
              <w:t>t tablet</w:t>
            </w:r>
            <w:r w:rsidR="00DF7F0A" w:rsidRPr="00164B66">
              <w:rPr>
                <w:rFonts w:cs="Calibri"/>
                <w:szCs w:val="18"/>
              </w:rPr>
              <w:t xml:space="preserve">. </w:t>
            </w:r>
            <w:r w:rsidRPr="00164B66">
              <w:rPr>
                <w:rFonts w:cs="Calibri"/>
                <w:szCs w:val="18"/>
              </w:rPr>
              <w:t>N</w:t>
            </w:r>
            <w:r w:rsidR="00F438B6" w:rsidRPr="00164B66">
              <w:rPr>
                <w:rFonts w:cs="Calibri"/>
                <w:szCs w:val="18"/>
              </w:rPr>
              <w:t>ë</w:t>
            </w:r>
            <w:r w:rsidRPr="00164B66">
              <w:rPr>
                <w:rFonts w:cs="Calibri"/>
                <w:szCs w:val="18"/>
              </w:rPr>
              <w:t>nkategorit</w:t>
            </w:r>
            <w:r w:rsidR="00F438B6" w:rsidRPr="00164B66">
              <w:rPr>
                <w:rFonts w:cs="Calibri"/>
                <w:szCs w:val="18"/>
              </w:rPr>
              <w:t>ë</w:t>
            </w:r>
            <w:r w:rsidRPr="00164B66">
              <w:rPr>
                <w:rFonts w:cs="Calibri"/>
                <w:szCs w:val="18"/>
              </w:rPr>
              <w:t xml:space="preserve"> reflektojn</w:t>
            </w:r>
            <w:r w:rsidR="00F438B6" w:rsidRPr="00164B66">
              <w:rPr>
                <w:rFonts w:cs="Calibri"/>
                <w:szCs w:val="18"/>
              </w:rPr>
              <w:t>ë</w:t>
            </w:r>
            <w:r w:rsidRPr="00164B66">
              <w:rPr>
                <w:rFonts w:cs="Calibri"/>
                <w:szCs w:val="18"/>
              </w:rPr>
              <w:t xml:space="preserve"> sistemet e ndryshme t</w:t>
            </w:r>
            <w:r w:rsidR="00F438B6" w:rsidRPr="00164B66">
              <w:rPr>
                <w:rFonts w:cs="Calibri"/>
                <w:szCs w:val="18"/>
              </w:rPr>
              <w:t>ë</w:t>
            </w:r>
            <w:r w:rsidRPr="00164B66">
              <w:rPr>
                <w:rFonts w:cs="Calibri"/>
                <w:szCs w:val="18"/>
              </w:rPr>
              <w:t xml:space="preserve"> operimit. M</w:t>
            </w:r>
            <w:r w:rsidR="00F438B6" w:rsidRPr="00164B66">
              <w:rPr>
                <w:rFonts w:cs="Calibri"/>
                <w:szCs w:val="18"/>
              </w:rPr>
              <w:t>ë</w:t>
            </w:r>
            <w:r w:rsidRPr="00164B66">
              <w:rPr>
                <w:rFonts w:cs="Calibri"/>
                <w:szCs w:val="18"/>
              </w:rPr>
              <w:t xml:space="preserve"> popullor</w:t>
            </w:r>
            <w:r w:rsidR="00F438B6" w:rsidRPr="00164B66">
              <w:rPr>
                <w:rFonts w:cs="Calibri"/>
                <w:szCs w:val="18"/>
              </w:rPr>
              <w:t>ë</w:t>
            </w:r>
            <w:r w:rsidRPr="00164B66">
              <w:rPr>
                <w:rFonts w:cs="Calibri"/>
                <w:szCs w:val="18"/>
              </w:rPr>
              <w:t>t p</w:t>
            </w:r>
            <w:r w:rsidR="00F438B6" w:rsidRPr="00164B66">
              <w:rPr>
                <w:rFonts w:cs="Calibri"/>
                <w:szCs w:val="18"/>
              </w:rPr>
              <w:t>ë</w:t>
            </w:r>
            <w:r w:rsidRPr="00164B66">
              <w:rPr>
                <w:rFonts w:cs="Calibri"/>
                <w:szCs w:val="18"/>
              </w:rPr>
              <w:t>r momentin jan</w:t>
            </w:r>
            <w:r w:rsidR="00F438B6" w:rsidRPr="00164B66">
              <w:rPr>
                <w:rFonts w:cs="Calibri"/>
                <w:szCs w:val="18"/>
              </w:rPr>
              <w:t>ë</w:t>
            </w:r>
            <w:r w:rsidRPr="00164B66">
              <w:rPr>
                <w:rFonts w:cs="Calibri"/>
                <w:szCs w:val="18"/>
              </w:rPr>
              <w:t xml:space="preserve"> sistemet </w:t>
            </w:r>
            <w:r w:rsidR="00DF7F0A" w:rsidRPr="00164B66">
              <w:rPr>
                <w:rFonts w:cs="Calibri"/>
                <w:szCs w:val="18"/>
              </w:rPr>
              <w:t xml:space="preserve">Google Android </w:t>
            </w:r>
            <w:r w:rsidRPr="00164B66">
              <w:rPr>
                <w:rFonts w:cs="Calibri"/>
                <w:szCs w:val="18"/>
              </w:rPr>
              <w:t xml:space="preserve">dhe </w:t>
            </w:r>
            <w:r w:rsidR="00DF7F0A" w:rsidRPr="00164B66">
              <w:rPr>
                <w:rFonts w:cs="Calibri"/>
                <w:szCs w:val="18"/>
              </w:rPr>
              <w:t xml:space="preserve">iOS </w:t>
            </w:r>
            <w:r w:rsidRPr="00164B66">
              <w:rPr>
                <w:rFonts w:cs="Calibri"/>
                <w:szCs w:val="18"/>
              </w:rPr>
              <w:t xml:space="preserve">nga </w:t>
            </w:r>
            <w:r w:rsidR="00DF7F0A" w:rsidRPr="00164B66">
              <w:rPr>
                <w:rFonts w:cs="Calibri"/>
                <w:szCs w:val="18"/>
              </w:rPr>
              <w:t xml:space="preserve">Mac. </w:t>
            </w:r>
          </w:p>
          <w:p w:rsidR="00DF7F0A" w:rsidRPr="00164B66" w:rsidRDefault="00DF7F0A" w:rsidP="007F5872">
            <w:pPr>
              <w:tabs>
                <w:tab w:val="left" w:pos="426"/>
                <w:tab w:val="left" w:pos="851"/>
              </w:tabs>
              <w:spacing w:line="260" w:lineRule="exact"/>
              <w:rPr>
                <w:rFonts w:cs="Calibri"/>
                <w:szCs w:val="18"/>
              </w:rPr>
            </w:pPr>
          </w:p>
          <w:p w:rsidR="00DF7F0A" w:rsidRPr="00164B66" w:rsidRDefault="00F21BDB" w:rsidP="007F5872">
            <w:pPr>
              <w:tabs>
                <w:tab w:val="left" w:pos="426"/>
                <w:tab w:val="left" w:pos="851"/>
              </w:tabs>
              <w:spacing w:line="260" w:lineRule="exact"/>
              <w:rPr>
                <w:rFonts w:cs="Calibri"/>
                <w:szCs w:val="18"/>
              </w:rPr>
            </w:pPr>
            <w:r w:rsidRPr="00164B66">
              <w:rPr>
                <w:rFonts w:cs="Calibri"/>
                <w:szCs w:val="18"/>
              </w:rPr>
              <w:t>Kategoria e kriminalistik</w:t>
            </w:r>
            <w:r w:rsidR="00F438B6" w:rsidRPr="00164B66">
              <w:rPr>
                <w:rFonts w:cs="Calibri"/>
                <w:szCs w:val="18"/>
              </w:rPr>
              <w:t>ë</w:t>
            </w:r>
            <w:r w:rsidRPr="00164B66">
              <w:rPr>
                <w:rFonts w:cs="Calibri"/>
                <w:szCs w:val="18"/>
              </w:rPr>
              <w:t>s s</w:t>
            </w:r>
            <w:r w:rsidR="00F438B6" w:rsidRPr="00164B66">
              <w:rPr>
                <w:rFonts w:cs="Calibri"/>
                <w:szCs w:val="18"/>
              </w:rPr>
              <w:t>ë</w:t>
            </w:r>
            <w:r w:rsidRPr="00164B66">
              <w:rPr>
                <w:rFonts w:cs="Calibri"/>
                <w:szCs w:val="18"/>
              </w:rPr>
              <w:t xml:space="preserve"> rrjeteve kompjuterike trajton provat elektronike q</w:t>
            </w:r>
            <w:r w:rsidR="00F438B6" w:rsidRPr="00164B66">
              <w:rPr>
                <w:rFonts w:cs="Calibri"/>
                <w:szCs w:val="18"/>
              </w:rPr>
              <w:t>ë</w:t>
            </w:r>
            <w:r w:rsidRPr="00164B66">
              <w:rPr>
                <w:rFonts w:cs="Calibri"/>
                <w:szCs w:val="18"/>
              </w:rPr>
              <w:t xml:space="preserve"> transmetohen n</w:t>
            </w:r>
            <w:r w:rsidR="00F438B6" w:rsidRPr="00164B66">
              <w:rPr>
                <w:rFonts w:cs="Calibri"/>
                <w:szCs w:val="18"/>
              </w:rPr>
              <w:t>ë</w:t>
            </w:r>
            <w:r w:rsidRPr="00164B66">
              <w:rPr>
                <w:rFonts w:cs="Calibri"/>
                <w:szCs w:val="18"/>
              </w:rPr>
              <w:t>p</w:t>
            </w:r>
            <w:r w:rsidR="00F438B6" w:rsidRPr="00164B66">
              <w:rPr>
                <w:rFonts w:cs="Calibri"/>
                <w:szCs w:val="18"/>
              </w:rPr>
              <w:t>ë</w:t>
            </w:r>
            <w:r w:rsidRPr="00164B66">
              <w:rPr>
                <w:rFonts w:cs="Calibri"/>
                <w:szCs w:val="18"/>
              </w:rPr>
              <w:t>rmjet nj</w:t>
            </w:r>
            <w:r w:rsidR="00F438B6" w:rsidRPr="00164B66">
              <w:rPr>
                <w:rFonts w:cs="Calibri"/>
                <w:szCs w:val="18"/>
              </w:rPr>
              <w:t>ë</w:t>
            </w:r>
            <w:r w:rsidRPr="00164B66">
              <w:rPr>
                <w:rFonts w:cs="Calibri"/>
                <w:szCs w:val="18"/>
              </w:rPr>
              <w:t xml:space="preserve"> rrjeti</w:t>
            </w:r>
            <w:r w:rsidR="00DF7F0A" w:rsidRPr="00164B66">
              <w:rPr>
                <w:rFonts w:cs="Calibri"/>
                <w:szCs w:val="18"/>
              </w:rPr>
              <w:t xml:space="preserve">, </w:t>
            </w:r>
            <w:r w:rsidRPr="00164B66">
              <w:rPr>
                <w:rFonts w:cs="Calibri"/>
                <w:szCs w:val="18"/>
              </w:rPr>
              <w:t>ose pa kabull ose m</w:t>
            </w:r>
            <w:r w:rsidR="00F438B6" w:rsidRPr="00164B66">
              <w:rPr>
                <w:rFonts w:cs="Calibri"/>
                <w:szCs w:val="18"/>
              </w:rPr>
              <w:t>ë</w:t>
            </w:r>
            <w:r w:rsidRPr="00164B66">
              <w:rPr>
                <w:rFonts w:cs="Calibri"/>
                <w:szCs w:val="18"/>
              </w:rPr>
              <w:t xml:space="preserve"> kabull</w:t>
            </w:r>
            <w:r w:rsidR="00DF7F0A" w:rsidRPr="00164B66">
              <w:rPr>
                <w:rFonts w:cs="Calibri"/>
                <w:szCs w:val="18"/>
              </w:rPr>
              <w:t xml:space="preserve">, </w:t>
            </w:r>
            <w:r w:rsidRPr="00164B66">
              <w:rPr>
                <w:rFonts w:cs="Calibri"/>
                <w:szCs w:val="18"/>
              </w:rPr>
              <w:t>ose n</w:t>
            </w:r>
            <w:r w:rsidR="00F438B6" w:rsidRPr="00164B66">
              <w:rPr>
                <w:rFonts w:cs="Calibri"/>
                <w:szCs w:val="18"/>
              </w:rPr>
              <w:t>ë</w:t>
            </w:r>
            <w:r w:rsidRPr="00164B66">
              <w:rPr>
                <w:rFonts w:cs="Calibri"/>
                <w:szCs w:val="18"/>
              </w:rPr>
              <w:t xml:space="preserve"> Internet ose n</w:t>
            </w:r>
            <w:r w:rsidR="00F438B6" w:rsidRPr="00164B66">
              <w:rPr>
                <w:rFonts w:cs="Calibri"/>
                <w:szCs w:val="18"/>
              </w:rPr>
              <w:t>ë</w:t>
            </w:r>
            <w:r w:rsidRPr="00164B66">
              <w:rPr>
                <w:rFonts w:cs="Calibri"/>
                <w:szCs w:val="18"/>
              </w:rPr>
              <w:t xml:space="preserve"> nj</w:t>
            </w:r>
            <w:r w:rsidR="00F438B6" w:rsidRPr="00164B66">
              <w:rPr>
                <w:rFonts w:cs="Calibri"/>
                <w:szCs w:val="18"/>
              </w:rPr>
              <w:t>ë</w:t>
            </w:r>
            <w:r w:rsidRPr="00164B66">
              <w:rPr>
                <w:rFonts w:cs="Calibri"/>
                <w:szCs w:val="18"/>
              </w:rPr>
              <w:t xml:space="preserve"> rrjet lokal</w:t>
            </w:r>
            <w:r w:rsidR="00DF7F0A" w:rsidRPr="00164B66">
              <w:rPr>
                <w:rFonts w:cs="Calibri"/>
                <w:szCs w:val="18"/>
              </w:rPr>
              <w:t xml:space="preserve">. </w:t>
            </w:r>
            <w:r w:rsidR="0021276D" w:rsidRPr="00164B66">
              <w:rPr>
                <w:rFonts w:cs="Calibri"/>
                <w:szCs w:val="18"/>
              </w:rPr>
              <w:t>N</w:t>
            </w:r>
            <w:r w:rsidR="00F438B6" w:rsidRPr="00164B66">
              <w:rPr>
                <w:rFonts w:cs="Calibri"/>
                <w:szCs w:val="18"/>
              </w:rPr>
              <w:t>ë</w:t>
            </w:r>
            <w:r w:rsidR="0021276D" w:rsidRPr="00164B66">
              <w:rPr>
                <w:rFonts w:cs="Calibri"/>
                <w:szCs w:val="18"/>
              </w:rPr>
              <w:t xml:space="preserve"> kriminalistik</w:t>
            </w:r>
            <w:r w:rsidR="00F438B6" w:rsidRPr="00164B66">
              <w:rPr>
                <w:rFonts w:cs="Calibri"/>
                <w:szCs w:val="18"/>
              </w:rPr>
              <w:t>ë</w:t>
            </w:r>
            <w:r w:rsidR="0021276D" w:rsidRPr="00164B66">
              <w:rPr>
                <w:rFonts w:cs="Calibri"/>
                <w:szCs w:val="18"/>
              </w:rPr>
              <w:t>n e rrjeteve n</w:t>
            </w:r>
            <w:r w:rsidR="00F438B6" w:rsidRPr="00164B66">
              <w:rPr>
                <w:rFonts w:cs="Calibri"/>
                <w:szCs w:val="18"/>
              </w:rPr>
              <w:t>ë</w:t>
            </w:r>
            <w:r w:rsidR="0021276D" w:rsidRPr="00164B66">
              <w:rPr>
                <w:rFonts w:cs="Calibri"/>
                <w:szCs w:val="18"/>
              </w:rPr>
              <w:t xml:space="preserve"> funksionim, hetuesit po p</w:t>
            </w:r>
            <w:r w:rsidR="00F438B6" w:rsidRPr="00164B66">
              <w:rPr>
                <w:rFonts w:cs="Calibri"/>
                <w:szCs w:val="18"/>
              </w:rPr>
              <w:t>ë</w:t>
            </w:r>
            <w:r w:rsidR="0021276D" w:rsidRPr="00164B66">
              <w:rPr>
                <w:rFonts w:cs="Calibri"/>
                <w:szCs w:val="18"/>
              </w:rPr>
              <w:t>rballen me situat</w:t>
            </w:r>
            <w:r w:rsidR="00F438B6" w:rsidRPr="00164B66">
              <w:rPr>
                <w:rFonts w:cs="Calibri"/>
                <w:szCs w:val="18"/>
              </w:rPr>
              <w:t>ë</w:t>
            </w:r>
            <w:r w:rsidR="0021276D" w:rsidRPr="00164B66">
              <w:rPr>
                <w:rFonts w:cs="Calibri"/>
                <w:szCs w:val="18"/>
              </w:rPr>
              <w:t>n kur ata interceptojn</w:t>
            </w:r>
            <w:r w:rsidR="00F438B6" w:rsidRPr="00164B66">
              <w:rPr>
                <w:rFonts w:cs="Calibri"/>
                <w:szCs w:val="18"/>
              </w:rPr>
              <w:t>ë</w:t>
            </w:r>
            <w:r w:rsidR="0021276D" w:rsidRPr="00164B66">
              <w:rPr>
                <w:rFonts w:cs="Calibri"/>
                <w:szCs w:val="18"/>
              </w:rPr>
              <w:t xml:space="preserve"> nj</w:t>
            </w:r>
            <w:r w:rsidR="00F438B6" w:rsidRPr="00164B66">
              <w:rPr>
                <w:rFonts w:cs="Calibri"/>
                <w:szCs w:val="18"/>
              </w:rPr>
              <w:t>ë</w:t>
            </w:r>
            <w:r w:rsidR="0021276D" w:rsidRPr="00164B66">
              <w:rPr>
                <w:rFonts w:cs="Calibri"/>
                <w:szCs w:val="18"/>
              </w:rPr>
              <w:t xml:space="preserve"> lidhje n</w:t>
            </w:r>
            <w:r w:rsidR="00F438B6" w:rsidRPr="00164B66">
              <w:rPr>
                <w:rFonts w:cs="Calibri"/>
                <w:szCs w:val="18"/>
              </w:rPr>
              <w:t>ë</w:t>
            </w:r>
            <w:r w:rsidR="0021276D" w:rsidRPr="00164B66">
              <w:rPr>
                <w:rFonts w:cs="Calibri"/>
                <w:szCs w:val="18"/>
              </w:rPr>
              <w:t xml:space="preserve"> rrjet dhe iu nevojitet t</w:t>
            </w:r>
            <w:r w:rsidR="00F438B6" w:rsidRPr="00164B66">
              <w:rPr>
                <w:rFonts w:cs="Calibri"/>
                <w:szCs w:val="18"/>
              </w:rPr>
              <w:t>ë</w:t>
            </w:r>
            <w:r w:rsidR="0021276D" w:rsidRPr="00164B66">
              <w:rPr>
                <w:rFonts w:cs="Calibri"/>
                <w:szCs w:val="18"/>
              </w:rPr>
              <w:t xml:space="preserve"> analizojn</w:t>
            </w:r>
            <w:r w:rsidR="00F438B6" w:rsidRPr="00164B66">
              <w:rPr>
                <w:rFonts w:cs="Calibri"/>
                <w:szCs w:val="18"/>
              </w:rPr>
              <w:t>ë</w:t>
            </w:r>
            <w:r w:rsidR="0021276D" w:rsidRPr="00164B66">
              <w:rPr>
                <w:rFonts w:cs="Calibri"/>
                <w:szCs w:val="18"/>
              </w:rPr>
              <w:t xml:space="preserve"> </w:t>
            </w:r>
            <w:r w:rsidR="009E1B6C" w:rsidRPr="00164B66">
              <w:rPr>
                <w:rFonts w:cs="Calibri"/>
                <w:szCs w:val="18"/>
              </w:rPr>
              <w:t>rrjedh</w:t>
            </w:r>
            <w:r w:rsidR="00F438B6" w:rsidRPr="00164B66">
              <w:rPr>
                <w:rFonts w:cs="Calibri"/>
                <w:szCs w:val="18"/>
              </w:rPr>
              <w:t>ë</w:t>
            </w:r>
            <w:r w:rsidR="009E1B6C" w:rsidRPr="00164B66">
              <w:rPr>
                <w:rFonts w:cs="Calibri"/>
                <w:szCs w:val="18"/>
              </w:rPr>
              <w:t>n e t</w:t>
            </w:r>
            <w:r w:rsidR="00F438B6" w:rsidRPr="00164B66">
              <w:rPr>
                <w:rFonts w:cs="Calibri"/>
                <w:szCs w:val="18"/>
              </w:rPr>
              <w:t>ë</w:t>
            </w:r>
            <w:r w:rsidR="009E1B6C" w:rsidRPr="00164B66">
              <w:rPr>
                <w:rFonts w:cs="Calibri"/>
                <w:szCs w:val="18"/>
              </w:rPr>
              <w:t xml:space="preserve"> dh</w:t>
            </w:r>
            <w:r w:rsidR="00F438B6" w:rsidRPr="00164B66">
              <w:rPr>
                <w:rFonts w:cs="Calibri"/>
                <w:szCs w:val="18"/>
              </w:rPr>
              <w:t>ë</w:t>
            </w:r>
            <w:r w:rsidR="009E1B6C" w:rsidRPr="00164B66">
              <w:rPr>
                <w:rFonts w:cs="Calibri"/>
                <w:szCs w:val="18"/>
              </w:rPr>
              <w:t>nave</w:t>
            </w:r>
            <w:r w:rsidR="00DF7F0A" w:rsidRPr="00164B66">
              <w:rPr>
                <w:rFonts w:cs="Calibri"/>
                <w:szCs w:val="18"/>
              </w:rPr>
              <w:t xml:space="preserve"> </w:t>
            </w:r>
            <w:r w:rsidR="00100AD5" w:rsidRPr="00164B66">
              <w:rPr>
                <w:rFonts w:cs="Calibri"/>
                <w:szCs w:val="18"/>
              </w:rPr>
              <w:t>menjëherë sapo i interceptojnë</w:t>
            </w:r>
            <w:r w:rsidR="00DF7F0A" w:rsidRPr="00164B66">
              <w:rPr>
                <w:rFonts w:cs="Calibri"/>
                <w:szCs w:val="18"/>
              </w:rPr>
              <w:t xml:space="preserve">. </w:t>
            </w:r>
            <w:r w:rsidR="00CF42B9" w:rsidRPr="00164B66">
              <w:rPr>
                <w:rFonts w:cs="Calibri"/>
                <w:szCs w:val="18"/>
              </w:rPr>
              <w:t>Nd</w:t>
            </w:r>
            <w:r w:rsidR="00F438B6" w:rsidRPr="00164B66">
              <w:rPr>
                <w:rFonts w:cs="Calibri"/>
                <w:szCs w:val="18"/>
              </w:rPr>
              <w:t>ë</w:t>
            </w:r>
            <w:r w:rsidR="00CF42B9" w:rsidRPr="00164B66">
              <w:rPr>
                <w:rFonts w:cs="Calibri"/>
                <w:szCs w:val="18"/>
              </w:rPr>
              <w:t>rsa kriminalistika e paketave t</w:t>
            </w:r>
            <w:r w:rsidR="00F438B6" w:rsidRPr="00164B66">
              <w:rPr>
                <w:rFonts w:cs="Calibri"/>
                <w:szCs w:val="18"/>
              </w:rPr>
              <w:t>ë</w:t>
            </w:r>
            <w:r w:rsidR="00CF42B9" w:rsidRPr="00164B66">
              <w:rPr>
                <w:rFonts w:cs="Calibri"/>
                <w:szCs w:val="18"/>
              </w:rPr>
              <w:t xml:space="preserve"> kapura t</w:t>
            </w:r>
            <w:r w:rsidR="00F438B6" w:rsidRPr="00164B66">
              <w:rPr>
                <w:rFonts w:cs="Calibri"/>
                <w:szCs w:val="18"/>
              </w:rPr>
              <w:t>ë</w:t>
            </w:r>
            <w:r w:rsidR="00CF42B9" w:rsidRPr="00164B66">
              <w:rPr>
                <w:rFonts w:cs="Calibri"/>
                <w:szCs w:val="18"/>
              </w:rPr>
              <w:t xml:space="preserve"> t</w:t>
            </w:r>
            <w:r w:rsidR="00F438B6" w:rsidRPr="00164B66">
              <w:rPr>
                <w:rFonts w:cs="Calibri"/>
                <w:szCs w:val="18"/>
              </w:rPr>
              <w:t>ë</w:t>
            </w:r>
            <w:r w:rsidR="00CF42B9" w:rsidRPr="00164B66">
              <w:rPr>
                <w:rFonts w:cs="Calibri"/>
                <w:szCs w:val="18"/>
              </w:rPr>
              <w:t xml:space="preserve"> dh</w:t>
            </w:r>
            <w:r w:rsidR="00F438B6" w:rsidRPr="00164B66">
              <w:rPr>
                <w:rFonts w:cs="Calibri"/>
                <w:szCs w:val="18"/>
              </w:rPr>
              <w:t>ë</w:t>
            </w:r>
            <w:r w:rsidR="00CF42B9" w:rsidRPr="00164B66">
              <w:rPr>
                <w:rFonts w:cs="Calibri"/>
                <w:szCs w:val="18"/>
              </w:rPr>
              <w:t>nave trajton analizimin e skedar</w:t>
            </w:r>
            <w:r w:rsidR="00F438B6" w:rsidRPr="00164B66">
              <w:rPr>
                <w:rFonts w:cs="Calibri"/>
                <w:szCs w:val="18"/>
              </w:rPr>
              <w:t>ë</w:t>
            </w:r>
            <w:r w:rsidR="00CF42B9" w:rsidRPr="00164B66">
              <w:rPr>
                <w:rFonts w:cs="Calibri"/>
                <w:szCs w:val="18"/>
              </w:rPr>
              <w:t>ve q</w:t>
            </w:r>
            <w:r w:rsidR="00F438B6" w:rsidRPr="00164B66">
              <w:rPr>
                <w:rFonts w:cs="Calibri"/>
                <w:szCs w:val="18"/>
              </w:rPr>
              <w:t>ë</w:t>
            </w:r>
            <w:r w:rsidR="00CF42B9" w:rsidRPr="00164B66">
              <w:rPr>
                <w:rFonts w:cs="Calibri"/>
                <w:szCs w:val="18"/>
              </w:rPr>
              <w:t xml:space="preserve"> p</w:t>
            </w:r>
            <w:r w:rsidR="00F438B6" w:rsidRPr="00164B66">
              <w:rPr>
                <w:rFonts w:cs="Calibri"/>
                <w:szCs w:val="18"/>
              </w:rPr>
              <w:t>ë</w:t>
            </w:r>
            <w:r w:rsidR="00CF42B9" w:rsidRPr="00164B66">
              <w:rPr>
                <w:rFonts w:cs="Calibri"/>
                <w:szCs w:val="18"/>
              </w:rPr>
              <w:t>rmbajn</w:t>
            </w:r>
            <w:r w:rsidR="00F438B6" w:rsidRPr="00164B66">
              <w:rPr>
                <w:rFonts w:cs="Calibri"/>
                <w:szCs w:val="18"/>
              </w:rPr>
              <w:t>ë</w:t>
            </w:r>
            <w:r w:rsidR="00CF42B9" w:rsidRPr="00164B66">
              <w:rPr>
                <w:rFonts w:cs="Calibri"/>
                <w:szCs w:val="18"/>
              </w:rPr>
              <w:t xml:space="preserve"> t</w:t>
            </w:r>
            <w:r w:rsidR="00F438B6" w:rsidRPr="00164B66">
              <w:rPr>
                <w:rFonts w:cs="Calibri"/>
                <w:szCs w:val="18"/>
              </w:rPr>
              <w:t>ë</w:t>
            </w:r>
            <w:r w:rsidR="00CF42B9" w:rsidRPr="00164B66">
              <w:rPr>
                <w:rFonts w:cs="Calibri"/>
                <w:szCs w:val="18"/>
              </w:rPr>
              <w:t xml:space="preserve"> </w:t>
            </w:r>
            <w:r w:rsidR="007E1116" w:rsidRPr="00164B66">
              <w:rPr>
                <w:rFonts w:cs="Calibri"/>
                <w:szCs w:val="18"/>
              </w:rPr>
              <w:t>regjistruar</w:t>
            </w:r>
            <w:r w:rsidR="00CF42B9" w:rsidRPr="00164B66">
              <w:rPr>
                <w:rFonts w:cs="Calibri"/>
                <w:szCs w:val="18"/>
              </w:rPr>
              <w:t xml:space="preserve"> trafikun e rrjetit</w:t>
            </w:r>
            <w:r w:rsidR="00DF7F0A" w:rsidRPr="00164B66">
              <w:rPr>
                <w:rFonts w:cs="Calibri"/>
                <w:szCs w:val="18"/>
              </w:rPr>
              <w:t>.</w:t>
            </w:r>
          </w:p>
          <w:p w:rsidR="00DF7F0A" w:rsidRPr="00164B66" w:rsidRDefault="00DF7F0A" w:rsidP="007F5872">
            <w:pPr>
              <w:tabs>
                <w:tab w:val="left" w:pos="426"/>
                <w:tab w:val="left" w:pos="851"/>
              </w:tabs>
              <w:spacing w:line="260" w:lineRule="exact"/>
              <w:rPr>
                <w:rFonts w:cs="Calibri"/>
                <w:szCs w:val="18"/>
              </w:rPr>
            </w:pPr>
          </w:p>
          <w:p w:rsidR="00DF7F0A" w:rsidRPr="00164B66" w:rsidRDefault="0000278E" w:rsidP="007F5872">
            <w:pPr>
              <w:tabs>
                <w:tab w:val="left" w:pos="426"/>
                <w:tab w:val="left" w:pos="851"/>
              </w:tabs>
              <w:spacing w:line="260" w:lineRule="exact"/>
              <w:rPr>
                <w:rFonts w:cs="Calibri"/>
                <w:szCs w:val="18"/>
              </w:rPr>
            </w:pPr>
            <w:r w:rsidRPr="00164B66">
              <w:rPr>
                <w:rFonts w:cs="Calibri"/>
                <w:szCs w:val="18"/>
              </w:rPr>
              <w:t>Sh</w:t>
            </w:r>
            <w:r w:rsidR="00F438B6" w:rsidRPr="00164B66">
              <w:rPr>
                <w:rFonts w:cs="Calibri"/>
                <w:szCs w:val="18"/>
              </w:rPr>
              <w:t>ë</w:t>
            </w:r>
            <w:r w:rsidRPr="00164B66">
              <w:rPr>
                <w:rFonts w:cs="Calibri"/>
                <w:szCs w:val="18"/>
              </w:rPr>
              <w:t xml:space="preserve">nim: ky slajd </w:t>
            </w:r>
            <w:r w:rsidR="00F438B6" w:rsidRPr="00164B66">
              <w:rPr>
                <w:rFonts w:cs="Calibri"/>
                <w:szCs w:val="18"/>
              </w:rPr>
              <w:t>ë</w:t>
            </w:r>
            <w:r w:rsidRPr="00164B66">
              <w:rPr>
                <w:rFonts w:cs="Calibri"/>
                <w:szCs w:val="18"/>
              </w:rPr>
              <w:t>sht</w:t>
            </w:r>
            <w:r w:rsidR="00F438B6" w:rsidRPr="00164B66">
              <w:rPr>
                <w:rFonts w:cs="Calibri"/>
                <w:szCs w:val="18"/>
              </w:rPr>
              <w:t>ë</w:t>
            </w:r>
            <w:r w:rsidRPr="00164B66">
              <w:rPr>
                <w:rFonts w:cs="Calibri"/>
                <w:szCs w:val="18"/>
              </w:rPr>
              <w:t xml:space="preserve"> i animuar.</w:t>
            </w:r>
          </w:p>
          <w:p w:rsidR="00DF7F0A" w:rsidRPr="00164B66" w:rsidRDefault="0000278E" w:rsidP="007F5872">
            <w:pPr>
              <w:tabs>
                <w:tab w:val="left" w:pos="426"/>
                <w:tab w:val="left" w:pos="851"/>
              </w:tabs>
              <w:spacing w:line="260" w:lineRule="exact"/>
              <w:rPr>
                <w:rFonts w:cs="Calibri"/>
                <w:szCs w:val="18"/>
              </w:rPr>
            </w:pPr>
            <w:r w:rsidRPr="00164B66">
              <w:rPr>
                <w:rFonts w:cs="Calibri"/>
                <w:szCs w:val="18"/>
              </w:rPr>
              <w:t>N</w:t>
            </w:r>
            <w:r w:rsidR="00F438B6" w:rsidRPr="00164B66">
              <w:rPr>
                <w:rFonts w:cs="Calibri"/>
                <w:szCs w:val="18"/>
              </w:rPr>
              <w:t>ë</w:t>
            </w:r>
            <w:r w:rsidRPr="00164B66">
              <w:rPr>
                <w:rFonts w:cs="Calibri"/>
                <w:szCs w:val="18"/>
              </w:rPr>
              <w:t xml:space="preserve"> nj</w:t>
            </w:r>
            <w:r w:rsidR="00F438B6" w:rsidRPr="00164B66">
              <w:rPr>
                <w:rFonts w:cs="Calibri"/>
                <w:szCs w:val="18"/>
              </w:rPr>
              <w:t>ë</w:t>
            </w:r>
            <w:r w:rsidRPr="00164B66">
              <w:rPr>
                <w:rFonts w:cs="Calibri"/>
                <w:szCs w:val="18"/>
              </w:rPr>
              <w:t xml:space="preserve"> ç</w:t>
            </w:r>
            <w:r w:rsidR="00F438B6" w:rsidRPr="00164B66">
              <w:rPr>
                <w:rFonts w:cs="Calibri"/>
                <w:szCs w:val="18"/>
              </w:rPr>
              <w:t>ë</w:t>
            </w:r>
            <w:r w:rsidRPr="00164B66">
              <w:rPr>
                <w:rFonts w:cs="Calibri"/>
                <w:szCs w:val="18"/>
              </w:rPr>
              <w:t>shtje q</w:t>
            </w:r>
            <w:r w:rsidR="00F438B6" w:rsidRPr="00164B66">
              <w:rPr>
                <w:rFonts w:cs="Calibri"/>
                <w:szCs w:val="18"/>
              </w:rPr>
              <w:t>ë</w:t>
            </w:r>
            <w:r w:rsidRPr="00164B66">
              <w:rPr>
                <w:rFonts w:cs="Calibri"/>
                <w:szCs w:val="18"/>
              </w:rPr>
              <w:t xml:space="preserve"> ka t</w:t>
            </w:r>
            <w:r w:rsidR="00F438B6" w:rsidRPr="00164B66">
              <w:rPr>
                <w:rFonts w:cs="Calibri"/>
                <w:szCs w:val="18"/>
              </w:rPr>
              <w:t>ë</w:t>
            </w:r>
            <w:r w:rsidRPr="00164B66">
              <w:rPr>
                <w:rFonts w:cs="Calibri"/>
                <w:szCs w:val="18"/>
              </w:rPr>
              <w:t xml:space="preserve"> b</w:t>
            </w:r>
            <w:r w:rsidR="00F438B6" w:rsidRPr="00164B66">
              <w:rPr>
                <w:rFonts w:cs="Calibri"/>
                <w:szCs w:val="18"/>
              </w:rPr>
              <w:t>ë</w:t>
            </w:r>
            <w:r w:rsidRPr="00164B66">
              <w:rPr>
                <w:rFonts w:cs="Calibri"/>
                <w:szCs w:val="18"/>
              </w:rPr>
              <w:t>j</w:t>
            </w:r>
            <w:r w:rsidR="00F438B6" w:rsidRPr="00164B66">
              <w:rPr>
                <w:rFonts w:cs="Calibri"/>
                <w:szCs w:val="18"/>
              </w:rPr>
              <w:t>ë</w:t>
            </w:r>
            <w:r w:rsidRPr="00164B66">
              <w:rPr>
                <w:rFonts w:cs="Calibri"/>
                <w:szCs w:val="18"/>
              </w:rPr>
              <w:t xml:space="preserve"> me Kriminalistik</w:t>
            </w:r>
            <w:r w:rsidR="00F438B6" w:rsidRPr="00164B66">
              <w:rPr>
                <w:rFonts w:cs="Calibri"/>
                <w:szCs w:val="18"/>
              </w:rPr>
              <w:t>ë</w:t>
            </w:r>
            <w:r w:rsidRPr="00164B66">
              <w:rPr>
                <w:rFonts w:cs="Calibri"/>
                <w:szCs w:val="18"/>
              </w:rPr>
              <w:t>n Dixhitale, procedura standarde zakonisht konsiston n</w:t>
            </w:r>
            <w:r w:rsidR="00F438B6" w:rsidRPr="00164B66">
              <w:rPr>
                <w:rFonts w:cs="Calibri"/>
                <w:szCs w:val="18"/>
              </w:rPr>
              <w:t>ë</w:t>
            </w:r>
            <w:r w:rsidRPr="00164B66">
              <w:rPr>
                <w:rFonts w:cs="Calibri"/>
                <w:szCs w:val="18"/>
              </w:rPr>
              <w:t xml:space="preserve"> kat</w:t>
            </w:r>
            <w:r w:rsidR="00F438B6" w:rsidRPr="00164B66">
              <w:rPr>
                <w:rFonts w:cs="Calibri"/>
                <w:szCs w:val="18"/>
              </w:rPr>
              <w:t>ë</w:t>
            </w:r>
            <w:r w:rsidRPr="00164B66">
              <w:rPr>
                <w:rFonts w:cs="Calibri"/>
                <w:szCs w:val="18"/>
              </w:rPr>
              <w:t>r hapa</w:t>
            </w:r>
            <w:r w:rsidR="00DF7F0A" w:rsidRPr="00164B66">
              <w:rPr>
                <w:rFonts w:cs="Calibri"/>
                <w:szCs w:val="18"/>
              </w:rPr>
              <w:t>:</w:t>
            </w:r>
          </w:p>
          <w:p w:rsidR="00DF7F0A" w:rsidRPr="00164B66" w:rsidRDefault="00DF7F0A" w:rsidP="007F5872">
            <w:pPr>
              <w:tabs>
                <w:tab w:val="left" w:pos="426"/>
                <w:tab w:val="left" w:pos="851"/>
              </w:tabs>
              <w:spacing w:line="260" w:lineRule="exact"/>
              <w:rPr>
                <w:rFonts w:cs="Calibri"/>
                <w:szCs w:val="18"/>
              </w:rPr>
            </w:pPr>
            <w:r w:rsidRPr="00164B66">
              <w:rPr>
                <w:rFonts w:cs="Calibri"/>
                <w:szCs w:val="18"/>
              </w:rPr>
              <w:t>[</w:t>
            </w:r>
            <w:r w:rsidR="00100AD5" w:rsidRPr="00164B66">
              <w:rPr>
                <w:rFonts w:cs="Calibri"/>
                <w:szCs w:val="18"/>
              </w:rPr>
              <w:t>klik</w:t>
            </w:r>
            <w:r w:rsidRPr="00164B66">
              <w:rPr>
                <w:rFonts w:cs="Calibri"/>
                <w:szCs w:val="18"/>
              </w:rPr>
              <w:t xml:space="preserve">] </w:t>
            </w:r>
            <w:r w:rsidR="00C87B9B" w:rsidRPr="00164B66">
              <w:rPr>
                <w:rFonts w:cs="Calibri"/>
                <w:szCs w:val="18"/>
              </w:rPr>
              <w:t>Mbledhja</w:t>
            </w:r>
            <w:r w:rsidRPr="00164B66">
              <w:rPr>
                <w:rFonts w:cs="Calibri"/>
                <w:szCs w:val="18"/>
              </w:rPr>
              <w:t xml:space="preserve">: </w:t>
            </w:r>
            <w:r w:rsidR="00C87B9B" w:rsidRPr="00164B66">
              <w:rPr>
                <w:rFonts w:cs="Calibri"/>
                <w:szCs w:val="18"/>
              </w:rPr>
              <w:t>Provat dixhitale duhet t</w:t>
            </w:r>
            <w:r w:rsidR="00F438B6" w:rsidRPr="00164B66">
              <w:rPr>
                <w:rFonts w:cs="Calibri"/>
                <w:szCs w:val="18"/>
              </w:rPr>
              <w:t>ë</w:t>
            </w:r>
            <w:r w:rsidR="00C87B9B" w:rsidRPr="00164B66">
              <w:rPr>
                <w:rFonts w:cs="Calibri"/>
                <w:szCs w:val="18"/>
              </w:rPr>
              <w:t xml:space="preserve"> mblidhen</w:t>
            </w:r>
            <w:r w:rsidRPr="00164B66">
              <w:rPr>
                <w:rFonts w:cs="Calibri"/>
                <w:szCs w:val="18"/>
              </w:rPr>
              <w:t xml:space="preserve">. </w:t>
            </w:r>
            <w:r w:rsidR="00C87B9B" w:rsidRPr="00164B66">
              <w:rPr>
                <w:rFonts w:cs="Calibri"/>
                <w:szCs w:val="18"/>
              </w:rPr>
              <w:t>Kjo mund t</w:t>
            </w:r>
            <w:r w:rsidR="00F438B6" w:rsidRPr="00164B66">
              <w:rPr>
                <w:rFonts w:cs="Calibri"/>
                <w:szCs w:val="18"/>
              </w:rPr>
              <w:t>ë</w:t>
            </w:r>
            <w:r w:rsidR="00C87B9B" w:rsidRPr="00164B66">
              <w:rPr>
                <w:rFonts w:cs="Calibri"/>
                <w:szCs w:val="18"/>
              </w:rPr>
              <w:t xml:space="preserve"> realizohet duke grumbulluar t</w:t>
            </w:r>
            <w:r w:rsidR="00F438B6" w:rsidRPr="00164B66">
              <w:rPr>
                <w:rFonts w:cs="Calibri"/>
                <w:szCs w:val="18"/>
              </w:rPr>
              <w:t>ë</w:t>
            </w:r>
            <w:r w:rsidR="00C87B9B" w:rsidRPr="00164B66">
              <w:rPr>
                <w:rFonts w:cs="Calibri"/>
                <w:szCs w:val="18"/>
              </w:rPr>
              <w:t xml:space="preserve"> dh</w:t>
            </w:r>
            <w:r w:rsidR="00F438B6" w:rsidRPr="00164B66">
              <w:rPr>
                <w:rFonts w:cs="Calibri"/>
                <w:szCs w:val="18"/>
              </w:rPr>
              <w:t>ë</w:t>
            </w:r>
            <w:r w:rsidR="00C87B9B" w:rsidRPr="00164B66">
              <w:rPr>
                <w:rFonts w:cs="Calibri"/>
                <w:szCs w:val="18"/>
              </w:rPr>
              <w:t>na t</w:t>
            </w:r>
            <w:r w:rsidR="00F438B6" w:rsidRPr="00164B66">
              <w:rPr>
                <w:rFonts w:cs="Calibri"/>
                <w:szCs w:val="18"/>
              </w:rPr>
              <w:t>ë</w:t>
            </w:r>
            <w:r w:rsidR="00C87B9B" w:rsidRPr="00164B66">
              <w:rPr>
                <w:rFonts w:cs="Calibri"/>
                <w:szCs w:val="18"/>
              </w:rPr>
              <w:t xml:space="preserve"> paq</w:t>
            </w:r>
            <w:r w:rsidR="00F438B6" w:rsidRPr="00164B66">
              <w:rPr>
                <w:rFonts w:cs="Calibri"/>
                <w:szCs w:val="18"/>
              </w:rPr>
              <w:t>ë</w:t>
            </w:r>
            <w:r w:rsidR="00C87B9B" w:rsidRPr="00164B66">
              <w:rPr>
                <w:rFonts w:cs="Calibri"/>
                <w:szCs w:val="18"/>
              </w:rPr>
              <w:t>ndrueshme n</w:t>
            </w:r>
            <w:r w:rsidR="00F438B6" w:rsidRPr="00164B66">
              <w:rPr>
                <w:rFonts w:cs="Calibri"/>
                <w:szCs w:val="18"/>
              </w:rPr>
              <w:t>ë</w:t>
            </w:r>
            <w:r w:rsidR="00C87B9B" w:rsidRPr="00164B66">
              <w:rPr>
                <w:rFonts w:cs="Calibri"/>
                <w:szCs w:val="18"/>
              </w:rPr>
              <w:t xml:space="preserve"> nj</w:t>
            </w:r>
            <w:r w:rsidR="00F438B6" w:rsidRPr="00164B66">
              <w:rPr>
                <w:rFonts w:cs="Calibri"/>
                <w:szCs w:val="18"/>
              </w:rPr>
              <w:t>ë</w:t>
            </w:r>
            <w:r w:rsidR="00C87B9B" w:rsidRPr="00164B66">
              <w:rPr>
                <w:rFonts w:cs="Calibri"/>
                <w:szCs w:val="18"/>
              </w:rPr>
              <w:t xml:space="preserve"> skenar kontrolli</w:t>
            </w:r>
            <w:r w:rsidR="00AF5A18" w:rsidRPr="00164B66">
              <w:rPr>
                <w:rFonts w:cs="Calibri"/>
                <w:szCs w:val="18"/>
              </w:rPr>
              <w:t xml:space="preserve"> </w:t>
            </w:r>
            <w:r w:rsidR="00C87B9B" w:rsidRPr="00164B66">
              <w:rPr>
                <w:rFonts w:cs="Calibri"/>
                <w:szCs w:val="18"/>
              </w:rPr>
              <w:t>&amp;</w:t>
            </w:r>
            <w:r w:rsidR="00AF5A18" w:rsidRPr="00164B66">
              <w:rPr>
                <w:rFonts w:cs="Calibri"/>
                <w:szCs w:val="18"/>
              </w:rPr>
              <w:t xml:space="preserve"> </w:t>
            </w:r>
            <w:r w:rsidR="00C87B9B" w:rsidRPr="00164B66">
              <w:rPr>
                <w:rFonts w:cs="Calibri"/>
                <w:szCs w:val="18"/>
              </w:rPr>
              <w:t>sekuestrimi, duke marr</w:t>
            </w:r>
            <w:r w:rsidR="00F438B6" w:rsidRPr="00164B66">
              <w:rPr>
                <w:rFonts w:cs="Calibri"/>
                <w:szCs w:val="18"/>
              </w:rPr>
              <w:t>ë</w:t>
            </w:r>
            <w:r w:rsidR="00C87B9B" w:rsidRPr="00164B66">
              <w:rPr>
                <w:rFonts w:cs="Calibri"/>
                <w:szCs w:val="18"/>
              </w:rPr>
              <w:t xml:space="preserve"> diskun e t</w:t>
            </w:r>
            <w:r w:rsidR="00F438B6" w:rsidRPr="00164B66">
              <w:rPr>
                <w:rFonts w:cs="Calibri"/>
                <w:szCs w:val="18"/>
              </w:rPr>
              <w:t>ë</w:t>
            </w:r>
            <w:r w:rsidR="00C87B9B" w:rsidRPr="00164B66">
              <w:rPr>
                <w:rFonts w:cs="Calibri"/>
                <w:szCs w:val="18"/>
              </w:rPr>
              <w:t xml:space="preserve"> dyshuarit nga nj</w:t>
            </w:r>
            <w:r w:rsidR="00F438B6" w:rsidRPr="00164B66">
              <w:rPr>
                <w:rFonts w:cs="Calibri"/>
                <w:szCs w:val="18"/>
              </w:rPr>
              <w:t>ë</w:t>
            </w:r>
            <w:r w:rsidR="00C87B9B" w:rsidRPr="00164B66">
              <w:rPr>
                <w:rFonts w:cs="Calibri"/>
                <w:szCs w:val="18"/>
              </w:rPr>
              <w:t xml:space="preserve"> kompjuter i sekuestruar ose n</w:t>
            </w:r>
            <w:r w:rsidR="00F438B6" w:rsidRPr="00164B66">
              <w:rPr>
                <w:rFonts w:cs="Calibri"/>
                <w:szCs w:val="18"/>
              </w:rPr>
              <w:t>ë</w:t>
            </w:r>
            <w:r w:rsidR="00C87B9B" w:rsidRPr="00164B66">
              <w:rPr>
                <w:rFonts w:cs="Calibri"/>
                <w:szCs w:val="18"/>
              </w:rPr>
              <w:t xml:space="preserve"> ndonj</w:t>
            </w:r>
            <w:r w:rsidR="00F438B6" w:rsidRPr="00164B66">
              <w:rPr>
                <w:rFonts w:cs="Calibri"/>
                <w:szCs w:val="18"/>
              </w:rPr>
              <w:t>ë</w:t>
            </w:r>
            <w:r w:rsidR="00C87B9B" w:rsidRPr="00164B66">
              <w:rPr>
                <w:rFonts w:cs="Calibri"/>
                <w:szCs w:val="18"/>
              </w:rPr>
              <w:t xml:space="preserve"> proces tjet</w:t>
            </w:r>
            <w:r w:rsidR="00F438B6" w:rsidRPr="00164B66">
              <w:rPr>
                <w:rFonts w:cs="Calibri"/>
                <w:szCs w:val="18"/>
              </w:rPr>
              <w:t>ë</w:t>
            </w:r>
            <w:r w:rsidR="00C87B9B" w:rsidRPr="00164B66">
              <w:rPr>
                <w:rFonts w:cs="Calibri"/>
                <w:szCs w:val="18"/>
              </w:rPr>
              <w:t>r gjat</w:t>
            </w:r>
            <w:r w:rsidR="00F438B6" w:rsidRPr="00164B66">
              <w:rPr>
                <w:rFonts w:cs="Calibri"/>
                <w:szCs w:val="18"/>
              </w:rPr>
              <w:t>ë</w:t>
            </w:r>
            <w:r w:rsidR="00C87B9B" w:rsidRPr="00164B66">
              <w:rPr>
                <w:rFonts w:cs="Calibri"/>
                <w:szCs w:val="18"/>
              </w:rPr>
              <w:t xml:space="preserve"> nj</w:t>
            </w:r>
            <w:r w:rsidR="00F438B6" w:rsidRPr="00164B66">
              <w:rPr>
                <w:rFonts w:cs="Calibri"/>
                <w:szCs w:val="18"/>
              </w:rPr>
              <w:t>ë</w:t>
            </w:r>
            <w:r w:rsidR="00C87B9B" w:rsidRPr="00164B66">
              <w:rPr>
                <w:rFonts w:cs="Calibri"/>
                <w:szCs w:val="18"/>
              </w:rPr>
              <w:t xml:space="preserve"> rasti ku hetuesi duhet t</w:t>
            </w:r>
            <w:r w:rsidR="00F438B6" w:rsidRPr="00164B66">
              <w:rPr>
                <w:rFonts w:cs="Calibri"/>
                <w:szCs w:val="18"/>
              </w:rPr>
              <w:t>ë</w:t>
            </w:r>
            <w:r w:rsidR="00C87B9B" w:rsidRPr="00164B66">
              <w:rPr>
                <w:rFonts w:cs="Calibri"/>
                <w:szCs w:val="18"/>
              </w:rPr>
              <w:t xml:space="preserve"> marr</w:t>
            </w:r>
            <w:r w:rsidR="00F438B6" w:rsidRPr="00164B66">
              <w:rPr>
                <w:rFonts w:cs="Calibri"/>
                <w:szCs w:val="18"/>
              </w:rPr>
              <w:t>ë</w:t>
            </w:r>
            <w:r w:rsidR="00C87B9B" w:rsidRPr="00164B66">
              <w:rPr>
                <w:rFonts w:cs="Calibri"/>
                <w:szCs w:val="18"/>
              </w:rPr>
              <w:t xml:space="preserve"> t</w:t>
            </w:r>
            <w:r w:rsidR="00F438B6" w:rsidRPr="00164B66">
              <w:rPr>
                <w:rFonts w:cs="Calibri"/>
                <w:szCs w:val="18"/>
              </w:rPr>
              <w:t>ë</w:t>
            </w:r>
            <w:r w:rsidR="00C87B9B" w:rsidRPr="00164B66">
              <w:rPr>
                <w:rFonts w:cs="Calibri"/>
                <w:szCs w:val="18"/>
              </w:rPr>
              <w:t xml:space="preserve"> dh</w:t>
            </w:r>
            <w:r w:rsidR="00F438B6" w:rsidRPr="00164B66">
              <w:rPr>
                <w:rFonts w:cs="Calibri"/>
                <w:szCs w:val="18"/>
              </w:rPr>
              <w:t>ë</w:t>
            </w:r>
            <w:r w:rsidR="00C87B9B" w:rsidRPr="00164B66">
              <w:rPr>
                <w:rFonts w:cs="Calibri"/>
                <w:szCs w:val="18"/>
              </w:rPr>
              <w:t>nat nga burime t</w:t>
            </w:r>
            <w:r w:rsidR="00F438B6" w:rsidRPr="00164B66">
              <w:rPr>
                <w:rFonts w:cs="Calibri"/>
                <w:szCs w:val="18"/>
              </w:rPr>
              <w:t>ë</w:t>
            </w:r>
            <w:r w:rsidR="00C87B9B" w:rsidRPr="00164B66">
              <w:rPr>
                <w:rFonts w:cs="Calibri"/>
                <w:szCs w:val="18"/>
              </w:rPr>
              <w:t xml:space="preserve"> tjerat me instrumentet kriminalistike</w:t>
            </w:r>
            <w:r w:rsidRPr="00164B66">
              <w:rPr>
                <w:rFonts w:cs="Calibri"/>
                <w:szCs w:val="18"/>
              </w:rPr>
              <w:t xml:space="preserve">. </w:t>
            </w:r>
            <w:r w:rsidR="00C87B9B" w:rsidRPr="00164B66">
              <w:rPr>
                <w:rFonts w:cs="Calibri"/>
                <w:szCs w:val="18"/>
              </w:rPr>
              <w:t xml:space="preserve">Faza e mbledhjes </w:t>
            </w:r>
            <w:r w:rsidR="00F438B6" w:rsidRPr="00164B66">
              <w:rPr>
                <w:rFonts w:cs="Calibri"/>
                <w:szCs w:val="18"/>
              </w:rPr>
              <w:t>ë</w:t>
            </w:r>
            <w:r w:rsidR="00C87B9B" w:rsidRPr="00164B66">
              <w:rPr>
                <w:rFonts w:cs="Calibri"/>
                <w:szCs w:val="18"/>
              </w:rPr>
              <w:t>sht</w:t>
            </w:r>
            <w:r w:rsidR="00F438B6" w:rsidRPr="00164B66">
              <w:rPr>
                <w:rFonts w:cs="Calibri"/>
                <w:szCs w:val="18"/>
              </w:rPr>
              <w:t>ë</w:t>
            </w:r>
            <w:r w:rsidR="00C87B9B" w:rsidRPr="00164B66">
              <w:rPr>
                <w:rFonts w:cs="Calibri"/>
                <w:szCs w:val="18"/>
              </w:rPr>
              <w:t xml:space="preserve"> shum</w:t>
            </w:r>
            <w:r w:rsidR="00F438B6" w:rsidRPr="00164B66">
              <w:rPr>
                <w:rFonts w:cs="Calibri"/>
                <w:szCs w:val="18"/>
              </w:rPr>
              <w:t>ë</w:t>
            </w:r>
            <w:r w:rsidR="00C87B9B" w:rsidRPr="00164B66">
              <w:rPr>
                <w:rFonts w:cs="Calibri"/>
                <w:szCs w:val="18"/>
              </w:rPr>
              <w:t xml:space="preserve"> e r</w:t>
            </w:r>
            <w:r w:rsidR="00F438B6" w:rsidRPr="00164B66">
              <w:rPr>
                <w:rFonts w:cs="Calibri"/>
                <w:szCs w:val="18"/>
              </w:rPr>
              <w:t>ë</w:t>
            </w:r>
            <w:r w:rsidR="00C87B9B" w:rsidRPr="00164B66">
              <w:rPr>
                <w:rFonts w:cs="Calibri"/>
                <w:szCs w:val="18"/>
              </w:rPr>
              <w:t>nd</w:t>
            </w:r>
            <w:r w:rsidR="00F438B6" w:rsidRPr="00164B66">
              <w:rPr>
                <w:rFonts w:cs="Calibri"/>
                <w:szCs w:val="18"/>
              </w:rPr>
              <w:t>ë</w:t>
            </w:r>
            <w:r w:rsidR="00C87B9B" w:rsidRPr="00164B66">
              <w:rPr>
                <w:rFonts w:cs="Calibri"/>
                <w:szCs w:val="18"/>
              </w:rPr>
              <w:t>sishme sepse mund t</w:t>
            </w:r>
            <w:r w:rsidR="00F438B6" w:rsidRPr="00164B66">
              <w:rPr>
                <w:rFonts w:cs="Calibri"/>
                <w:szCs w:val="18"/>
              </w:rPr>
              <w:t>ë</w:t>
            </w:r>
            <w:r w:rsidR="00C87B9B" w:rsidRPr="00164B66">
              <w:rPr>
                <w:rFonts w:cs="Calibri"/>
                <w:szCs w:val="18"/>
              </w:rPr>
              <w:t xml:space="preserve"> b</w:t>
            </w:r>
            <w:r w:rsidR="00F438B6" w:rsidRPr="00164B66">
              <w:rPr>
                <w:rFonts w:cs="Calibri"/>
                <w:szCs w:val="18"/>
              </w:rPr>
              <w:t>ë</w:t>
            </w:r>
            <w:r w:rsidR="00C87B9B" w:rsidRPr="00164B66">
              <w:rPr>
                <w:rFonts w:cs="Calibri"/>
                <w:szCs w:val="18"/>
              </w:rPr>
              <w:t>hen shum</w:t>
            </w:r>
            <w:r w:rsidR="00F438B6" w:rsidRPr="00164B66">
              <w:rPr>
                <w:rFonts w:cs="Calibri"/>
                <w:szCs w:val="18"/>
              </w:rPr>
              <w:t>ë</w:t>
            </w:r>
            <w:r w:rsidR="00C87B9B" w:rsidRPr="00164B66">
              <w:rPr>
                <w:rFonts w:cs="Calibri"/>
                <w:szCs w:val="18"/>
              </w:rPr>
              <w:t xml:space="preserve"> gabime t</w:t>
            </w:r>
            <w:r w:rsidR="00F438B6" w:rsidRPr="00164B66">
              <w:rPr>
                <w:rFonts w:cs="Calibri"/>
                <w:szCs w:val="18"/>
              </w:rPr>
              <w:t>ë</w:t>
            </w:r>
            <w:r w:rsidR="00C87B9B" w:rsidRPr="00164B66">
              <w:rPr>
                <w:rFonts w:cs="Calibri"/>
                <w:szCs w:val="18"/>
              </w:rPr>
              <w:t xml:space="preserve"> pakthyeshme. </w:t>
            </w:r>
            <w:r w:rsidR="00F438B6" w:rsidRPr="00164B66">
              <w:rPr>
                <w:rFonts w:cs="Calibri"/>
                <w:szCs w:val="18"/>
              </w:rPr>
              <w:t>Ë</w:t>
            </w:r>
            <w:r w:rsidR="00C87B9B" w:rsidRPr="00164B66">
              <w:rPr>
                <w:rFonts w:cs="Calibri"/>
                <w:szCs w:val="18"/>
              </w:rPr>
              <w:t>sht</w:t>
            </w:r>
            <w:r w:rsidR="00F438B6" w:rsidRPr="00164B66">
              <w:rPr>
                <w:rFonts w:cs="Calibri"/>
                <w:szCs w:val="18"/>
              </w:rPr>
              <w:t>ë</w:t>
            </w:r>
            <w:r w:rsidR="00C87B9B" w:rsidRPr="00164B66">
              <w:rPr>
                <w:rFonts w:cs="Calibri"/>
                <w:szCs w:val="18"/>
              </w:rPr>
              <w:t xml:space="preserve"> e r</w:t>
            </w:r>
            <w:r w:rsidR="00F438B6" w:rsidRPr="00164B66">
              <w:rPr>
                <w:rFonts w:cs="Calibri"/>
                <w:szCs w:val="18"/>
              </w:rPr>
              <w:t>ë</w:t>
            </w:r>
            <w:r w:rsidR="00C87B9B" w:rsidRPr="00164B66">
              <w:rPr>
                <w:rFonts w:cs="Calibri"/>
                <w:szCs w:val="18"/>
              </w:rPr>
              <w:t>nd</w:t>
            </w:r>
            <w:r w:rsidR="00F438B6" w:rsidRPr="00164B66">
              <w:rPr>
                <w:rFonts w:cs="Calibri"/>
                <w:szCs w:val="18"/>
              </w:rPr>
              <w:t>ë</w:t>
            </w:r>
            <w:r w:rsidR="00C87B9B" w:rsidRPr="00164B66">
              <w:rPr>
                <w:rFonts w:cs="Calibri"/>
                <w:szCs w:val="18"/>
              </w:rPr>
              <w:t>sishme t</w:t>
            </w:r>
            <w:r w:rsidR="00F438B6" w:rsidRPr="00164B66">
              <w:rPr>
                <w:rFonts w:cs="Calibri"/>
                <w:szCs w:val="18"/>
              </w:rPr>
              <w:t>ë</w:t>
            </w:r>
            <w:r w:rsidR="00C87B9B" w:rsidRPr="00164B66">
              <w:rPr>
                <w:rFonts w:cs="Calibri"/>
                <w:szCs w:val="18"/>
              </w:rPr>
              <w:t xml:space="preserve"> mbahet zinxhiri i mbrojtjes s</w:t>
            </w:r>
            <w:r w:rsidR="00F438B6" w:rsidRPr="00164B66">
              <w:rPr>
                <w:rFonts w:cs="Calibri"/>
                <w:szCs w:val="18"/>
              </w:rPr>
              <w:t>ë</w:t>
            </w:r>
            <w:r w:rsidR="00C87B9B" w:rsidRPr="00164B66">
              <w:rPr>
                <w:rFonts w:cs="Calibri"/>
                <w:szCs w:val="18"/>
              </w:rPr>
              <w:t xml:space="preserve"> provave i paprekur, t</w:t>
            </w:r>
            <w:r w:rsidR="00F438B6" w:rsidRPr="00164B66">
              <w:rPr>
                <w:rFonts w:cs="Calibri"/>
                <w:szCs w:val="18"/>
              </w:rPr>
              <w:t>ë</w:t>
            </w:r>
            <w:r w:rsidR="00C87B9B" w:rsidRPr="00164B66">
              <w:rPr>
                <w:rFonts w:cs="Calibri"/>
                <w:szCs w:val="18"/>
              </w:rPr>
              <w:t xml:space="preserve"> dokumentohen hapat dhe t</w:t>
            </w:r>
            <w:r w:rsidR="00F438B6" w:rsidRPr="00164B66">
              <w:rPr>
                <w:rFonts w:cs="Calibri"/>
                <w:szCs w:val="18"/>
              </w:rPr>
              <w:t>ë</w:t>
            </w:r>
            <w:r w:rsidR="00C87B9B" w:rsidRPr="00164B66">
              <w:rPr>
                <w:rFonts w:cs="Calibri"/>
                <w:szCs w:val="18"/>
              </w:rPr>
              <w:t xml:space="preserve"> verifikohen gjithçka q</w:t>
            </w:r>
            <w:r w:rsidR="00F438B6" w:rsidRPr="00164B66">
              <w:rPr>
                <w:rFonts w:cs="Calibri"/>
                <w:szCs w:val="18"/>
              </w:rPr>
              <w:t>ë</w:t>
            </w:r>
            <w:r w:rsidR="00C87B9B" w:rsidRPr="00164B66">
              <w:rPr>
                <w:rFonts w:cs="Calibri"/>
                <w:szCs w:val="18"/>
              </w:rPr>
              <w:t xml:space="preserve"> u grumbullua</w:t>
            </w:r>
            <w:r w:rsidRPr="00164B66">
              <w:rPr>
                <w:rFonts w:cs="Calibri"/>
                <w:szCs w:val="18"/>
              </w:rPr>
              <w:t>.</w:t>
            </w:r>
          </w:p>
          <w:p w:rsidR="00DF7F0A" w:rsidRPr="00164B66" w:rsidRDefault="00DF7F0A" w:rsidP="007F5872">
            <w:pPr>
              <w:tabs>
                <w:tab w:val="left" w:pos="426"/>
                <w:tab w:val="left" w:pos="851"/>
              </w:tabs>
              <w:spacing w:line="260" w:lineRule="exact"/>
              <w:rPr>
                <w:rFonts w:cs="Calibri"/>
                <w:szCs w:val="18"/>
              </w:rPr>
            </w:pPr>
            <w:r w:rsidRPr="00164B66">
              <w:rPr>
                <w:rFonts w:cs="Calibri"/>
                <w:szCs w:val="18"/>
              </w:rPr>
              <w:t>[</w:t>
            </w:r>
            <w:r w:rsidR="00100AD5" w:rsidRPr="00164B66">
              <w:rPr>
                <w:rFonts w:cs="Calibri"/>
                <w:szCs w:val="18"/>
              </w:rPr>
              <w:t>klik</w:t>
            </w:r>
            <w:r w:rsidRPr="00164B66">
              <w:rPr>
                <w:rFonts w:cs="Calibri"/>
                <w:szCs w:val="18"/>
              </w:rPr>
              <w:t xml:space="preserve">] </w:t>
            </w:r>
            <w:r w:rsidR="00C87B9B" w:rsidRPr="00164B66">
              <w:rPr>
                <w:rFonts w:cs="Calibri"/>
                <w:szCs w:val="18"/>
              </w:rPr>
              <w:t>P</w:t>
            </w:r>
            <w:r w:rsidR="00F438B6" w:rsidRPr="00164B66">
              <w:rPr>
                <w:rFonts w:cs="Calibri"/>
                <w:szCs w:val="18"/>
              </w:rPr>
              <w:t>ë</w:t>
            </w:r>
            <w:r w:rsidR="00C87B9B" w:rsidRPr="00164B66">
              <w:rPr>
                <w:rFonts w:cs="Calibri"/>
                <w:szCs w:val="18"/>
              </w:rPr>
              <w:t>rpunimi</w:t>
            </w:r>
            <w:r w:rsidRPr="00164B66">
              <w:rPr>
                <w:rFonts w:cs="Calibri"/>
                <w:szCs w:val="18"/>
              </w:rPr>
              <w:t xml:space="preserve">: </w:t>
            </w:r>
            <w:r w:rsidR="000D4398" w:rsidRPr="00164B66">
              <w:rPr>
                <w:rFonts w:cs="Calibri"/>
                <w:szCs w:val="18"/>
              </w:rPr>
              <w:t>Hapi</w:t>
            </w:r>
            <w:r w:rsidR="00742EA2" w:rsidRPr="00164B66">
              <w:rPr>
                <w:rFonts w:cs="Calibri"/>
                <w:szCs w:val="18"/>
              </w:rPr>
              <w:t xml:space="preserve"> i p</w:t>
            </w:r>
            <w:r w:rsidR="00F438B6" w:rsidRPr="00164B66">
              <w:rPr>
                <w:rFonts w:cs="Calibri"/>
                <w:szCs w:val="18"/>
              </w:rPr>
              <w:t>ë</w:t>
            </w:r>
            <w:r w:rsidR="00742EA2" w:rsidRPr="00164B66">
              <w:rPr>
                <w:rFonts w:cs="Calibri"/>
                <w:szCs w:val="18"/>
              </w:rPr>
              <w:t xml:space="preserve">rpunimit </w:t>
            </w:r>
            <w:r w:rsidR="00F438B6" w:rsidRPr="00164B66">
              <w:rPr>
                <w:rFonts w:cs="Calibri"/>
                <w:szCs w:val="18"/>
              </w:rPr>
              <w:t>ë</w:t>
            </w:r>
            <w:r w:rsidR="00742EA2" w:rsidRPr="00164B66">
              <w:rPr>
                <w:rFonts w:cs="Calibri"/>
                <w:szCs w:val="18"/>
              </w:rPr>
              <w:t>sht</w:t>
            </w:r>
            <w:r w:rsidR="00F438B6" w:rsidRPr="00164B66">
              <w:rPr>
                <w:rFonts w:cs="Calibri"/>
                <w:szCs w:val="18"/>
              </w:rPr>
              <w:t>ë</w:t>
            </w:r>
            <w:r w:rsidR="00742EA2" w:rsidRPr="00164B66">
              <w:rPr>
                <w:rFonts w:cs="Calibri"/>
                <w:szCs w:val="18"/>
              </w:rPr>
              <w:t xml:space="preserve"> i r</w:t>
            </w:r>
            <w:r w:rsidR="00F438B6" w:rsidRPr="00164B66">
              <w:rPr>
                <w:rFonts w:cs="Calibri"/>
                <w:szCs w:val="18"/>
              </w:rPr>
              <w:t>ë</w:t>
            </w:r>
            <w:r w:rsidR="00742EA2" w:rsidRPr="00164B66">
              <w:rPr>
                <w:rFonts w:cs="Calibri"/>
                <w:szCs w:val="18"/>
              </w:rPr>
              <w:t>nd</w:t>
            </w:r>
            <w:r w:rsidR="00F438B6" w:rsidRPr="00164B66">
              <w:rPr>
                <w:rFonts w:cs="Calibri"/>
                <w:szCs w:val="18"/>
              </w:rPr>
              <w:t>ë</w:t>
            </w:r>
            <w:r w:rsidR="00742EA2" w:rsidRPr="00164B66">
              <w:rPr>
                <w:rFonts w:cs="Calibri"/>
                <w:szCs w:val="18"/>
              </w:rPr>
              <w:t>sish</w:t>
            </w:r>
            <w:r w:rsidR="00F438B6" w:rsidRPr="00164B66">
              <w:rPr>
                <w:rFonts w:cs="Calibri"/>
                <w:szCs w:val="18"/>
              </w:rPr>
              <w:t>ë</w:t>
            </w:r>
            <w:r w:rsidR="00742EA2" w:rsidRPr="00164B66">
              <w:rPr>
                <w:rFonts w:cs="Calibri"/>
                <w:szCs w:val="18"/>
              </w:rPr>
              <w:t>m sa her</w:t>
            </w:r>
            <w:r w:rsidR="00F438B6" w:rsidRPr="00164B66">
              <w:rPr>
                <w:rFonts w:cs="Calibri"/>
                <w:szCs w:val="18"/>
              </w:rPr>
              <w:t>ë</w:t>
            </w:r>
            <w:r w:rsidR="00742EA2" w:rsidRPr="00164B66">
              <w:rPr>
                <w:rFonts w:cs="Calibri"/>
                <w:szCs w:val="18"/>
              </w:rPr>
              <w:t xml:space="preserve"> q</w:t>
            </w:r>
            <w:r w:rsidR="00F438B6" w:rsidRPr="00164B66">
              <w:rPr>
                <w:rFonts w:cs="Calibri"/>
                <w:szCs w:val="18"/>
              </w:rPr>
              <w:t>ë</w:t>
            </w:r>
            <w:r w:rsidR="00742EA2" w:rsidRPr="00164B66">
              <w:rPr>
                <w:rFonts w:cs="Calibri"/>
                <w:szCs w:val="18"/>
              </w:rPr>
              <w:t xml:space="preserve"> koha, efektiviteti dhe volume t</w:t>
            </w:r>
            <w:r w:rsidR="00F438B6" w:rsidRPr="00164B66">
              <w:rPr>
                <w:rFonts w:cs="Calibri"/>
                <w:szCs w:val="18"/>
              </w:rPr>
              <w:t>ë</w:t>
            </w:r>
            <w:r w:rsidR="00742EA2" w:rsidRPr="00164B66">
              <w:rPr>
                <w:rFonts w:cs="Calibri"/>
                <w:szCs w:val="18"/>
              </w:rPr>
              <w:t xml:space="preserve"> m</w:t>
            </w:r>
            <w:r w:rsidR="00F438B6" w:rsidRPr="00164B66">
              <w:rPr>
                <w:rFonts w:cs="Calibri"/>
                <w:szCs w:val="18"/>
              </w:rPr>
              <w:t>ë</w:t>
            </w:r>
            <w:r w:rsidR="00742EA2" w:rsidRPr="00164B66">
              <w:rPr>
                <w:rFonts w:cs="Calibri"/>
                <w:szCs w:val="18"/>
              </w:rPr>
              <w:t>dha t</w:t>
            </w:r>
            <w:r w:rsidR="00F438B6" w:rsidRPr="00164B66">
              <w:rPr>
                <w:rFonts w:cs="Calibri"/>
                <w:szCs w:val="18"/>
              </w:rPr>
              <w:t>ë</w:t>
            </w:r>
            <w:r w:rsidR="00742EA2" w:rsidRPr="00164B66">
              <w:rPr>
                <w:rFonts w:cs="Calibri"/>
                <w:szCs w:val="18"/>
              </w:rPr>
              <w:t xml:space="preserve"> dh</w:t>
            </w:r>
            <w:r w:rsidR="00F438B6" w:rsidRPr="00164B66">
              <w:rPr>
                <w:rFonts w:cs="Calibri"/>
                <w:szCs w:val="18"/>
              </w:rPr>
              <w:t>ë</w:t>
            </w:r>
            <w:r w:rsidR="00742EA2" w:rsidRPr="00164B66">
              <w:rPr>
                <w:rFonts w:cs="Calibri"/>
                <w:szCs w:val="18"/>
              </w:rPr>
              <w:t>nash jan</w:t>
            </w:r>
            <w:r w:rsidR="00F438B6" w:rsidRPr="00164B66">
              <w:rPr>
                <w:rFonts w:cs="Calibri"/>
                <w:szCs w:val="18"/>
              </w:rPr>
              <w:t>ë</w:t>
            </w:r>
            <w:r w:rsidR="00742EA2" w:rsidRPr="00164B66">
              <w:rPr>
                <w:rFonts w:cs="Calibri"/>
                <w:szCs w:val="18"/>
              </w:rPr>
              <w:t xml:space="preserve"> n</w:t>
            </w:r>
            <w:r w:rsidR="00F438B6" w:rsidRPr="00164B66">
              <w:rPr>
                <w:rFonts w:cs="Calibri"/>
                <w:szCs w:val="18"/>
              </w:rPr>
              <w:t>ë</w:t>
            </w:r>
            <w:r w:rsidR="00742EA2" w:rsidRPr="00164B66">
              <w:rPr>
                <w:rFonts w:cs="Calibri"/>
                <w:szCs w:val="18"/>
              </w:rPr>
              <w:t xml:space="preserve"> loj</w:t>
            </w:r>
            <w:r w:rsidR="00F438B6" w:rsidRPr="00164B66">
              <w:rPr>
                <w:rFonts w:cs="Calibri"/>
                <w:szCs w:val="18"/>
              </w:rPr>
              <w:t>ë</w:t>
            </w:r>
            <w:r w:rsidRPr="00164B66">
              <w:rPr>
                <w:rFonts w:cs="Calibri"/>
                <w:szCs w:val="18"/>
              </w:rPr>
              <w:t xml:space="preserve">. </w:t>
            </w:r>
            <w:r w:rsidR="00742EA2" w:rsidRPr="00164B66">
              <w:rPr>
                <w:rFonts w:cs="Calibri"/>
                <w:szCs w:val="18"/>
              </w:rPr>
              <w:t>N</w:t>
            </w:r>
            <w:r w:rsidR="00F438B6" w:rsidRPr="00164B66">
              <w:rPr>
                <w:rFonts w:cs="Calibri"/>
                <w:szCs w:val="18"/>
              </w:rPr>
              <w:t>ë</w:t>
            </w:r>
            <w:r w:rsidR="00742EA2" w:rsidRPr="00164B66">
              <w:rPr>
                <w:rFonts w:cs="Calibri"/>
                <w:szCs w:val="18"/>
              </w:rPr>
              <w:t xml:space="preserve"> k</w:t>
            </w:r>
            <w:r w:rsidR="00F438B6" w:rsidRPr="00164B66">
              <w:rPr>
                <w:rFonts w:cs="Calibri"/>
                <w:szCs w:val="18"/>
              </w:rPr>
              <w:t>ë</w:t>
            </w:r>
            <w:r w:rsidR="00742EA2" w:rsidRPr="00164B66">
              <w:rPr>
                <w:rFonts w:cs="Calibri"/>
                <w:szCs w:val="18"/>
              </w:rPr>
              <w:t>t</w:t>
            </w:r>
            <w:r w:rsidR="00F438B6" w:rsidRPr="00164B66">
              <w:rPr>
                <w:rFonts w:cs="Calibri"/>
                <w:szCs w:val="18"/>
              </w:rPr>
              <w:t>ë</w:t>
            </w:r>
            <w:r w:rsidR="00742EA2" w:rsidRPr="00164B66">
              <w:rPr>
                <w:rFonts w:cs="Calibri"/>
                <w:szCs w:val="18"/>
              </w:rPr>
              <w:t xml:space="preserve"> hap ekzaminuesit kriminalistik</w:t>
            </w:r>
            <w:r w:rsidR="00F438B6" w:rsidRPr="00164B66">
              <w:rPr>
                <w:rFonts w:cs="Calibri"/>
                <w:szCs w:val="18"/>
              </w:rPr>
              <w:t>ë</w:t>
            </w:r>
            <w:r w:rsidR="00742EA2" w:rsidRPr="00164B66">
              <w:rPr>
                <w:rFonts w:cs="Calibri"/>
                <w:szCs w:val="18"/>
              </w:rPr>
              <w:t xml:space="preserve"> mund t</w:t>
            </w:r>
            <w:r w:rsidR="00F438B6" w:rsidRPr="00164B66">
              <w:rPr>
                <w:rFonts w:cs="Calibri"/>
                <w:szCs w:val="18"/>
              </w:rPr>
              <w:t>ë</w:t>
            </w:r>
            <w:r w:rsidR="00742EA2" w:rsidRPr="00164B66">
              <w:rPr>
                <w:rFonts w:cs="Calibri"/>
                <w:szCs w:val="18"/>
              </w:rPr>
              <w:t xml:space="preserve"> vendosin prioritete p</w:t>
            </w:r>
            <w:r w:rsidR="00F438B6" w:rsidRPr="00164B66">
              <w:rPr>
                <w:rFonts w:cs="Calibri"/>
                <w:szCs w:val="18"/>
              </w:rPr>
              <w:t>ë</w:t>
            </w:r>
            <w:r w:rsidR="00742EA2" w:rsidRPr="00164B66">
              <w:rPr>
                <w:rFonts w:cs="Calibri"/>
                <w:szCs w:val="18"/>
              </w:rPr>
              <w:t>r disa lloj pajisjesh ose t</w:t>
            </w:r>
            <w:r w:rsidR="00F438B6" w:rsidRPr="00164B66">
              <w:rPr>
                <w:rFonts w:cs="Calibri"/>
                <w:szCs w:val="18"/>
              </w:rPr>
              <w:t>ë</w:t>
            </w:r>
            <w:r w:rsidR="00742EA2" w:rsidRPr="00164B66">
              <w:rPr>
                <w:rFonts w:cs="Calibri"/>
                <w:szCs w:val="18"/>
              </w:rPr>
              <w:t xml:space="preserve"> dh</w:t>
            </w:r>
            <w:r w:rsidR="00F438B6" w:rsidRPr="00164B66">
              <w:rPr>
                <w:rFonts w:cs="Calibri"/>
                <w:szCs w:val="18"/>
              </w:rPr>
              <w:t>ë</w:t>
            </w:r>
            <w:r w:rsidR="00742EA2" w:rsidRPr="00164B66">
              <w:rPr>
                <w:rFonts w:cs="Calibri"/>
                <w:szCs w:val="18"/>
              </w:rPr>
              <w:t>nash, ata mund t</w:t>
            </w:r>
            <w:r w:rsidR="00F438B6" w:rsidRPr="00164B66">
              <w:rPr>
                <w:rFonts w:cs="Calibri"/>
                <w:szCs w:val="18"/>
              </w:rPr>
              <w:t>ë</w:t>
            </w:r>
            <w:r w:rsidR="00742EA2" w:rsidRPr="00164B66">
              <w:rPr>
                <w:rFonts w:cs="Calibri"/>
                <w:szCs w:val="18"/>
              </w:rPr>
              <w:t xml:space="preserve"> p</w:t>
            </w:r>
            <w:r w:rsidR="00F438B6" w:rsidRPr="00164B66">
              <w:rPr>
                <w:rFonts w:cs="Calibri"/>
                <w:szCs w:val="18"/>
              </w:rPr>
              <w:t>ë</w:t>
            </w:r>
            <w:r w:rsidR="00742EA2" w:rsidRPr="00164B66">
              <w:rPr>
                <w:rFonts w:cs="Calibri"/>
                <w:szCs w:val="18"/>
              </w:rPr>
              <w:t>rdorin filtra inteligjent, specifik p</w:t>
            </w:r>
            <w:r w:rsidR="00F438B6" w:rsidRPr="00164B66">
              <w:rPr>
                <w:rFonts w:cs="Calibri"/>
                <w:szCs w:val="18"/>
              </w:rPr>
              <w:t>ë</w:t>
            </w:r>
            <w:r w:rsidR="00742EA2" w:rsidRPr="00164B66">
              <w:rPr>
                <w:rFonts w:cs="Calibri"/>
                <w:szCs w:val="18"/>
              </w:rPr>
              <w:t>r ç</w:t>
            </w:r>
            <w:r w:rsidR="00F438B6" w:rsidRPr="00164B66">
              <w:rPr>
                <w:rFonts w:cs="Calibri"/>
                <w:szCs w:val="18"/>
              </w:rPr>
              <w:t>ë</w:t>
            </w:r>
            <w:r w:rsidR="00742EA2" w:rsidRPr="00164B66">
              <w:rPr>
                <w:rFonts w:cs="Calibri"/>
                <w:szCs w:val="18"/>
              </w:rPr>
              <w:t xml:space="preserve">shtjen </w:t>
            </w:r>
            <w:r w:rsidRPr="00164B66">
              <w:rPr>
                <w:rFonts w:cs="Calibri"/>
                <w:szCs w:val="18"/>
              </w:rPr>
              <w:t>(Data Mining</w:t>
            </w:r>
            <w:r w:rsidR="00EC1E36" w:rsidRPr="00164B66">
              <w:rPr>
                <w:rStyle w:val="FootnoteReference"/>
                <w:szCs w:val="18"/>
                <w:lang w:val="sq-AL"/>
              </w:rPr>
              <w:footnoteReference w:id="9"/>
            </w:r>
            <w:r w:rsidRPr="00164B66">
              <w:rPr>
                <w:rFonts w:cs="Calibri"/>
                <w:szCs w:val="18"/>
              </w:rPr>
              <w:t>) o</w:t>
            </w:r>
            <w:r w:rsidR="00742EA2" w:rsidRPr="00164B66">
              <w:rPr>
                <w:rFonts w:cs="Calibri"/>
                <w:szCs w:val="18"/>
              </w:rPr>
              <w:t>se</w:t>
            </w:r>
            <w:r w:rsidRPr="00164B66">
              <w:rPr>
                <w:rFonts w:cs="Calibri"/>
                <w:szCs w:val="18"/>
              </w:rPr>
              <w:t xml:space="preserve"> </w:t>
            </w:r>
            <w:r w:rsidR="00742EA2" w:rsidRPr="00164B66">
              <w:rPr>
                <w:rFonts w:cs="Calibri"/>
                <w:szCs w:val="18"/>
              </w:rPr>
              <w:t>ata thjesht mund t</w:t>
            </w:r>
            <w:r w:rsidR="00F438B6" w:rsidRPr="00164B66">
              <w:rPr>
                <w:rFonts w:cs="Calibri"/>
                <w:szCs w:val="18"/>
              </w:rPr>
              <w:t>ë</w:t>
            </w:r>
            <w:r w:rsidR="00742EA2" w:rsidRPr="00164B66">
              <w:rPr>
                <w:rFonts w:cs="Calibri"/>
                <w:szCs w:val="18"/>
              </w:rPr>
              <w:t xml:space="preserve"> p</w:t>
            </w:r>
            <w:r w:rsidR="00F438B6" w:rsidRPr="00164B66">
              <w:rPr>
                <w:rFonts w:cs="Calibri"/>
                <w:szCs w:val="18"/>
              </w:rPr>
              <w:t>ë</w:t>
            </w:r>
            <w:r w:rsidR="00742EA2" w:rsidRPr="00164B66">
              <w:rPr>
                <w:rFonts w:cs="Calibri"/>
                <w:szCs w:val="18"/>
              </w:rPr>
              <w:t>rpunojn</w:t>
            </w:r>
            <w:r w:rsidR="00F438B6" w:rsidRPr="00164B66">
              <w:rPr>
                <w:rFonts w:cs="Calibri"/>
                <w:szCs w:val="18"/>
              </w:rPr>
              <w:t>ë</w:t>
            </w:r>
            <w:r w:rsidR="00742EA2" w:rsidRPr="00164B66">
              <w:rPr>
                <w:rFonts w:cs="Calibri"/>
                <w:szCs w:val="18"/>
              </w:rPr>
              <w:t xml:space="preserve"> imazhin n</w:t>
            </w:r>
            <w:r w:rsidR="00F438B6" w:rsidRPr="00164B66">
              <w:rPr>
                <w:rFonts w:cs="Calibri"/>
                <w:szCs w:val="18"/>
              </w:rPr>
              <w:t>ë</w:t>
            </w:r>
            <w:r w:rsidR="00742EA2" w:rsidRPr="00164B66">
              <w:rPr>
                <w:rFonts w:cs="Calibri"/>
                <w:szCs w:val="18"/>
              </w:rPr>
              <w:t xml:space="preserve"> nj</w:t>
            </w:r>
            <w:r w:rsidR="00F438B6" w:rsidRPr="00164B66">
              <w:rPr>
                <w:rFonts w:cs="Calibri"/>
                <w:szCs w:val="18"/>
              </w:rPr>
              <w:t>ë</w:t>
            </w:r>
            <w:r w:rsidR="00742EA2" w:rsidRPr="00164B66">
              <w:rPr>
                <w:rFonts w:cs="Calibri"/>
                <w:szCs w:val="18"/>
              </w:rPr>
              <w:t xml:space="preserve"> m</w:t>
            </w:r>
            <w:r w:rsidR="00F438B6" w:rsidRPr="00164B66">
              <w:rPr>
                <w:rFonts w:cs="Calibri"/>
                <w:szCs w:val="18"/>
              </w:rPr>
              <w:t>ë</w:t>
            </w:r>
            <w:r w:rsidR="00742EA2" w:rsidRPr="00164B66">
              <w:rPr>
                <w:rFonts w:cs="Calibri"/>
                <w:szCs w:val="18"/>
              </w:rPr>
              <w:t>nyr</w:t>
            </w:r>
            <w:r w:rsidR="00F438B6" w:rsidRPr="00164B66">
              <w:rPr>
                <w:rFonts w:cs="Calibri"/>
                <w:szCs w:val="18"/>
              </w:rPr>
              <w:t>ë</w:t>
            </w:r>
            <w:r w:rsidR="00742EA2" w:rsidRPr="00164B66">
              <w:rPr>
                <w:rFonts w:cs="Calibri"/>
                <w:szCs w:val="18"/>
              </w:rPr>
              <w:t xml:space="preserve"> q</w:t>
            </w:r>
            <w:r w:rsidR="00F438B6" w:rsidRPr="00164B66">
              <w:rPr>
                <w:rFonts w:cs="Calibri"/>
                <w:szCs w:val="18"/>
              </w:rPr>
              <w:t>ë</w:t>
            </w:r>
            <w:r w:rsidR="00742EA2" w:rsidRPr="00164B66">
              <w:rPr>
                <w:rFonts w:cs="Calibri"/>
                <w:szCs w:val="18"/>
              </w:rPr>
              <w:t xml:space="preserve"> nj</w:t>
            </w:r>
            <w:r w:rsidR="00F438B6" w:rsidRPr="00164B66">
              <w:rPr>
                <w:rFonts w:cs="Calibri"/>
                <w:szCs w:val="18"/>
              </w:rPr>
              <w:t>ë</w:t>
            </w:r>
            <w:r w:rsidR="00AF5A18" w:rsidRPr="00164B66">
              <w:rPr>
                <w:rFonts w:cs="Calibri"/>
                <w:szCs w:val="18"/>
              </w:rPr>
              <w:t xml:space="preserve"> hetues i zakon</w:t>
            </w:r>
            <w:r w:rsidR="00742EA2" w:rsidRPr="00164B66">
              <w:rPr>
                <w:rFonts w:cs="Calibri"/>
                <w:szCs w:val="18"/>
              </w:rPr>
              <w:t>sh</w:t>
            </w:r>
            <w:r w:rsidR="00F438B6" w:rsidRPr="00164B66">
              <w:rPr>
                <w:rFonts w:cs="Calibri"/>
                <w:szCs w:val="18"/>
              </w:rPr>
              <w:t>ë</w:t>
            </w:r>
            <w:r w:rsidR="00742EA2" w:rsidRPr="00164B66">
              <w:rPr>
                <w:rFonts w:cs="Calibri"/>
                <w:szCs w:val="18"/>
              </w:rPr>
              <w:t>m t</w:t>
            </w:r>
            <w:r w:rsidR="00F438B6" w:rsidRPr="00164B66">
              <w:rPr>
                <w:rFonts w:cs="Calibri"/>
                <w:szCs w:val="18"/>
              </w:rPr>
              <w:t>ë</w:t>
            </w:r>
            <w:r w:rsidR="00742EA2" w:rsidRPr="00164B66">
              <w:rPr>
                <w:rFonts w:cs="Calibri"/>
                <w:szCs w:val="18"/>
              </w:rPr>
              <w:t xml:space="preserve"> mund ta analizoj</w:t>
            </w:r>
            <w:r w:rsidR="00F438B6" w:rsidRPr="00164B66">
              <w:rPr>
                <w:rFonts w:cs="Calibri"/>
                <w:szCs w:val="18"/>
              </w:rPr>
              <w:t>ë</w:t>
            </w:r>
            <w:r w:rsidR="00742EA2" w:rsidRPr="00164B66">
              <w:rPr>
                <w:rFonts w:cs="Calibri"/>
                <w:szCs w:val="18"/>
              </w:rPr>
              <w:t xml:space="preserve"> at</w:t>
            </w:r>
            <w:r w:rsidR="00F438B6" w:rsidRPr="00164B66">
              <w:rPr>
                <w:rFonts w:cs="Calibri"/>
                <w:szCs w:val="18"/>
              </w:rPr>
              <w:t>ë</w:t>
            </w:r>
            <w:r w:rsidR="00742EA2" w:rsidRPr="00164B66">
              <w:rPr>
                <w:rFonts w:cs="Calibri"/>
                <w:szCs w:val="18"/>
              </w:rPr>
              <w:t xml:space="preserve"> (p.sh. duke rikuperuar skedar</w:t>
            </w:r>
            <w:r w:rsidR="00F438B6" w:rsidRPr="00164B66">
              <w:rPr>
                <w:rFonts w:cs="Calibri"/>
                <w:szCs w:val="18"/>
              </w:rPr>
              <w:t>ë</w:t>
            </w:r>
            <w:r w:rsidR="00742EA2" w:rsidRPr="00164B66">
              <w:rPr>
                <w:rFonts w:cs="Calibri"/>
                <w:szCs w:val="18"/>
              </w:rPr>
              <w:t xml:space="preserve"> t</w:t>
            </w:r>
            <w:r w:rsidR="00F438B6" w:rsidRPr="00164B66">
              <w:rPr>
                <w:rFonts w:cs="Calibri"/>
                <w:szCs w:val="18"/>
              </w:rPr>
              <w:t>ë</w:t>
            </w:r>
            <w:r w:rsidR="00742EA2" w:rsidRPr="00164B66">
              <w:rPr>
                <w:rFonts w:cs="Calibri"/>
                <w:szCs w:val="18"/>
              </w:rPr>
              <w:t xml:space="preserve"> fshir</w:t>
            </w:r>
            <w:r w:rsidR="00F438B6" w:rsidRPr="00164B66">
              <w:rPr>
                <w:rFonts w:cs="Calibri"/>
                <w:szCs w:val="18"/>
              </w:rPr>
              <w:t>ë</w:t>
            </w:r>
            <w:r w:rsidR="00742EA2" w:rsidRPr="00164B66">
              <w:rPr>
                <w:rFonts w:cs="Calibri"/>
                <w:szCs w:val="18"/>
              </w:rPr>
              <w:t xml:space="preserve">, </w:t>
            </w:r>
            <w:r w:rsidR="00EC1E36" w:rsidRPr="00164B66">
              <w:rPr>
                <w:rFonts w:cs="Calibri"/>
                <w:szCs w:val="18"/>
              </w:rPr>
              <w:t>duke i bërë aksesueshëm mbajtësit e skedarëve</w:t>
            </w:r>
            <w:r w:rsidRPr="00164B66">
              <w:rPr>
                <w:rFonts w:cs="Calibri"/>
                <w:szCs w:val="18"/>
              </w:rPr>
              <w:t xml:space="preserve">, </w:t>
            </w:r>
            <w:r w:rsidR="00742EA2" w:rsidRPr="00164B66">
              <w:rPr>
                <w:rFonts w:cs="Calibri"/>
                <w:szCs w:val="18"/>
              </w:rPr>
              <w:t xml:space="preserve">deshifrimin e kodimit, </w:t>
            </w:r>
            <w:r w:rsidR="005B37A9" w:rsidRPr="00164B66">
              <w:rPr>
                <w:rFonts w:cs="Calibri"/>
                <w:szCs w:val="18"/>
              </w:rPr>
              <w:t>analizimin</w:t>
            </w:r>
            <w:r w:rsidRPr="00164B66">
              <w:rPr>
                <w:rFonts w:cs="Calibri"/>
                <w:szCs w:val="18"/>
              </w:rPr>
              <w:t xml:space="preserve"> </w:t>
            </w:r>
            <w:r w:rsidR="00AF5A18" w:rsidRPr="00164B66">
              <w:rPr>
                <w:rFonts w:cs="Calibri"/>
                <w:szCs w:val="18"/>
              </w:rPr>
              <w:t xml:space="preserve">e </w:t>
            </w:r>
            <w:r w:rsidR="00742EA2" w:rsidRPr="00164B66">
              <w:rPr>
                <w:rFonts w:cs="Calibri"/>
                <w:szCs w:val="18"/>
              </w:rPr>
              <w:t>t</w:t>
            </w:r>
            <w:r w:rsidR="00F438B6" w:rsidRPr="00164B66">
              <w:rPr>
                <w:rFonts w:cs="Calibri"/>
                <w:szCs w:val="18"/>
              </w:rPr>
              <w:t>ë</w:t>
            </w:r>
            <w:r w:rsidR="00742EA2" w:rsidRPr="00164B66">
              <w:rPr>
                <w:rFonts w:cs="Calibri"/>
                <w:szCs w:val="18"/>
              </w:rPr>
              <w:t xml:space="preserve"> dh</w:t>
            </w:r>
            <w:r w:rsidR="00F438B6" w:rsidRPr="00164B66">
              <w:rPr>
                <w:rFonts w:cs="Calibri"/>
                <w:szCs w:val="18"/>
              </w:rPr>
              <w:t>ë</w:t>
            </w:r>
            <w:r w:rsidR="00742EA2" w:rsidRPr="00164B66">
              <w:rPr>
                <w:rFonts w:cs="Calibri"/>
                <w:szCs w:val="18"/>
              </w:rPr>
              <w:t>na</w:t>
            </w:r>
            <w:r w:rsidR="00AF5A18" w:rsidRPr="00164B66">
              <w:rPr>
                <w:rFonts w:cs="Calibri"/>
                <w:szCs w:val="18"/>
              </w:rPr>
              <w:t>ve t</w:t>
            </w:r>
            <w:r w:rsidR="00AF5A18" w:rsidRPr="00164B66">
              <w:rPr>
                <w:szCs w:val="18"/>
              </w:rPr>
              <w:t>ë</w:t>
            </w:r>
            <w:r w:rsidR="00742EA2" w:rsidRPr="00164B66">
              <w:rPr>
                <w:rFonts w:cs="Calibri"/>
                <w:szCs w:val="18"/>
              </w:rPr>
              <w:t xml:space="preserve"> programeve si historia e navigimit n</w:t>
            </w:r>
            <w:r w:rsidR="00F438B6" w:rsidRPr="00164B66">
              <w:rPr>
                <w:rFonts w:cs="Calibri"/>
                <w:szCs w:val="18"/>
              </w:rPr>
              <w:t>ë</w:t>
            </w:r>
            <w:r w:rsidR="00742EA2" w:rsidRPr="00164B66">
              <w:rPr>
                <w:rFonts w:cs="Calibri"/>
                <w:szCs w:val="18"/>
              </w:rPr>
              <w:t xml:space="preserve"> Internet, </w:t>
            </w:r>
            <w:r w:rsidR="007E1116" w:rsidRPr="00164B66">
              <w:rPr>
                <w:rFonts w:cs="Calibri"/>
                <w:szCs w:val="18"/>
              </w:rPr>
              <w:t>regjistrimet</w:t>
            </w:r>
            <w:r w:rsidR="00742EA2" w:rsidRPr="00164B66">
              <w:rPr>
                <w:rFonts w:cs="Calibri"/>
                <w:szCs w:val="18"/>
              </w:rPr>
              <w:t xml:space="preserve"> e bisedave n</w:t>
            </w:r>
            <w:r w:rsidR="00F438B6" w:rsidRPr="00164B66">
              <w:rPr>
                <w:rFonts w:cs="Calibri"/>
                <w:szCs w:val="18"/>
              </w:rPr>
              <w:t>ë</w:t>
            </w:r>
            <w:r w:rsidR="00742EA2" w:rsidRPr="00164B66">
              <w:rPr>
                <w:rFonts w:cs="Calibri"/>
                <w:szCs w:val="18"/>
              </w:rPr>
              <w:t xml:space="preserve"> </w:t>
            </w:r>
            <w:r w:rsidR="007E1116" w:rsidRPr="00164B66">
              <w:rPr>
                <w:rFonts w:cs="Calibri"/>
                <w:szCs w:val="18"/>
              </w:rPr>
              <w:t>Chat</w:t>
            </w:r>
            <w:r w:rsidRPr="00164B66">
              <w:rPr>
                <w:rFonts w:cs="Calibri"/>
                <w:szCs w:val="18"/>
              </w:rPr>
              <w:t>, et</w:t>
            </w:r>
            <w:r w:rsidR="00742EA2" w:rsidRPr="00164B66">
              <w:rPr>
                <w:rFonts w:cs="Calibri"/>
                <w:szCs w:val="18"/>
              </w:rPr>
              <w:t>j</w:t>
            </w:r>
            <w:r w:rsidRPr="00164B66">
              <w:rPr>
                <w:rFonts w:cs="Calibri"/>
                <w:szCs w:val="18"/>
              </w:rPr>
              <w:t>).</w:t>
            </w:r>
          </w:p>
          <w:p w:rsidR="00DF7F0A" w:rsidRPr="00164B66" w:rsidRDefault="00DF7F0A" w:rsidP="007F5872">
            <w:pPr>
              <w:tabs>
                <w:tab w:val="left" w:pos="426"/>
                <w:tab w:val="left" w:pos="851"/>
              </w:tabs>
              <w:spacing w:line="260" w:lineRule="exact"/>
              <w:rPr>
                <w:rFonts w:cs="Calibri"/>
                <w:szCs w:val="18"/>
              </w:rPr>
            </w:pPr>
            <w:r w:rsidRPr="00164B66">
              <w:rPr>
                <w:rFonts w:cs="Calibri"/>
                <w:szCs w:val="18"/>
              </w:rPr>
              <w:t>[</w:t>
            </w:r>
            <w:r w:rsidR="00100AD5" w:rsidRPr="00164B66">
              <w:rPr>
                <w:rFonts w:cs="Calibri"/>
                <w:szCs w:val="18"/>
              </w:rPr>
              <w:t>klik</w:t>
            </w:r>
            <w:r w:rsidRPr="00164B66">
              <w:rPr>
                <w:rFonts w:cs="Calibri"/>
                <w:szCs w:val="18"/>
              </w:rPr>
              <w:t xml:space="preserve">] </w:t>
            </w:r>
            <w:r w:rsidR="00742EA2" w:rsidRPr="00164B66">
              <w:rPr>
                <w:rFonts w:cs="Calibri"/>
                <w:szCs w:val="18"/>
              </w:rPr>
              <w:t>Analiza</w:t>
            </w:r>
            <w:r w:rsidRPr="00164B66">
              <w:rPr>
                <w:rFonts w:cs="Calibri"/>
                <w:szCs w:val="18"/>
              </w:rPr>
              <w:t xml:space="preserve">: </w:t>
            </w:r>
            <w:r w:rsidR="003E3382" w:rsidRPr="00164B66">
              <w:rPr>
                <w:rFonts w:cs="Calibri"/>
                <w:szCs w:val="18"/>
              </w:rPr>
              <w:t>Gjat</w:t>
            </w:r>
            <w:r w:rsidR="00F438B6" w:rsidRPr="00164B66">
              <w:rPr>
                <w:rFonts w:cs="Calibri"/>
                <w:szCs w:val="18"/>
              </w:rPr>
              <w:t>ë</w:t>
            </w:r>
            <w:r w:rsidR="003E3382" w:rsidRPr="00164B66">
              <w:rPr>
                <w:rFonts w:cs="Calibri"/>
                <w:szCs w:val="18"/>
              </w:rPr>
              <w:t xml:space="preserve"> analiz</w:t>
            </w:r>
            <w:r w:rsidR="00F438B6" w:rsidRPr="00164B66">
              <w:rPr>
                <w:rFonts w:cs="Calibri"/>
                <w:szCs w:val="18"/>
              </w:rPr>
              <w:t>ë</w:t>
            </w:r>
            <w:r w:rsidR="003E3382" w:rsidRPr="00164B66">
              <w:rPr>
                <w:rFonts w:cs="Calibri"/>
                <w:szCs w:val="18"/>
              </w:rPr>
              <w:t>s ekzaminuesi n</w:t>
            </w:r>
            <w:r w:rsidR="00F438B6" w:rsidRPr="00164B66">
              <w:rPr>
                <w:rFonts w:cs="Calibri"/>
                <w:szCs w:val="18"/>
              </w:rPr>
              <w:t>ë</w:t>
            </w:r>
            <w:r w:rsidR="003E3382" w:rsidRPr="00164B66">
              <w:rPr>
                <w:rFonts w:cs="Calibri"/>
                <w:szCs w:val="18"/>
              </w:rPr>
              <w:t xml:space="preserve"> fakt k</w:t>
            </w:r>
            <w:r w:rsidR="00F438B6" w:rsidRPr="00164B66">
              <w:rPr>
                <w:rFonts w:cs="Calibri"/>
                <w:szCs w:val="18"/>
              </w:rPr>
              <w:t>ë</w:t>
            </w:r>
            <w:r w:rsidR="003E3382" w:rsidRPr="00164B66">
              <w:rPr>
                <w:rFonts w:cs="Calibri"/>
                <w:szCs w:val="18"/>
              </w:rPr>
              <w:t>rkon p</w:t>
            </w:r>
            <w:r w:rsidR="00F438B6" w:rsidRPr="00164B66">
              <w:rPr>
                <w:rFonts w:cs="Calibri"/>
                <w:szCs w:val="18"/>
              </w:rPr>
              <w:t>ë</w:t>
            </w:r>
            <w:r w:rsidR="003E3382" w:rsidRPr="00164B66">
              <w:rPr>
                <w:rFonts w:cs="Calibri"/>
                <w:szCs w:val="18"/>
              </w:rPr>
              <w:t>r prova dixhitale tek imazhet</w:t>
            </w:r>
            <w:r w:rsidRPr="00164B66">
              <w:rPr>
                <w:rFonts w:cs="Calibri"/>
                <w:szCs w:val="18"/>
              </w:rPr>
              <w:t xml:space="preserve">. </w:t>
            </w:r>
            <w:r w:rsidR="003E3382" w:rsidRPr="00164B66">
              <w:rPr>
                <w:rFonts w:cs="Calibri"/>
                <w:szCs w:val="18"/>
              </w:rPr>
              <w:t>Ky hap mund t</w:t>
            </w:r>
            <w:r w:rsidR="00F438B6" w:rsidRPr="00164B66">
              <w:rPr>
                <w:rFonts w:cs="Calibri"/>
                <w:szCs w:val="18"/>
              </w:rPr>
              <w:t>ë</w:t>
            </w:r>
            <w:r w:rsidR="003E3382" w:rsidRPr="00164B66">
              <w:rPr>
                <w:rFonts w:cs="Calibri"/>
                <w:szCs w:val="18"/>
              </w:rPr>
              <w:t xml:space="preserve"> konsumoj</w:t>
            </w:r>
            <w:r w:rsidR="00F438B6" w:rsidRPr="00164B66">
              <w:rPr>
                <w:rFonts w:cs="Calibri"/>
                <w:szCs w:val="18"/>
              </w:rPr>
              <w:t>ë</w:t>
            </w:r>
            <w:r w:rsidR="003E3382" w:rsidRPr="00164B66">
              <w:rPr>
                <w:rFonts w:cs="Calibri"/>
                <w:szCs w:val="18"/>
              </w:rPr>
              <w:t xml:space="preserve"> shum</w:t>
            </w:r>
            <w:r w:rsidR="00F438B6" w:rsidRPr="00164B66">
              <w:rPr>
                <w:rFonts w:cs="Calibri"/>
                <w:szCs w:val="18"/>
              </w:rPr>
              <w:t>ë</w:t>
            </w:r>
            <w:r w:rsidR="003E3382" w:rsidRPr="00164B66">
              <w:rPr>
                <w:rFonts w:cs="Calibri"/>
                <w:szCs w:val="18"/>
              </w:rPr>
              <w:t xml:space="preserve"> koh</w:t>
            </w:r>
            <w:r w:rsidR="00F438B6" w:rsidRPr="00164B66">
              <w:rPr>
                <w:rFonts w:cs="Calibri"/>
                <w:szCs w:val="18"/>
              </w:rPr>
              <w:t>ë</w:t>
            </w:r>
            <w:r w:rsidR="003E3382" w:rsidRPr="00164B66">
              <w:rPr>
                <w:rFonts w:cs="Calibri"/>
                <w:szCs w:val="18"/>
              </w:rPr>
              <w:t xml:space="preserve"> dhe mund t</w:t>
            </w:r>
            <w:r w:rsidR="00F438B6" w:rsidRPr="00164B66">
              <w:rPr>
                <w:rFonts w:cs="Calibri"/>
                <w:szCs w:val="18"/>
              </w:rPr>
              <w:t>ë</w:t>
            </w:r>
            <w:r w:rsidR="003E3382" w:rsidRPr="00164B66">
              <w:rPr>
                <w:rFonts w:cs="Calibri"/>
                <w:szCs w:val="18"/>
              </w:rPr>
              <w:t xml:space="preserve"> k</w:t>
            </w:r>
            <w:r w:rsidR="00F438B6" w:rsidRPr="00164B66">
              <w:rPr>
                <w:rFonts w:cs="Calibri"/>
                <w:szCs w:val="18"/>
              </w:rPr>
              <w:t>ë</w:t>
            </w:r>
            <w:r w:rsidR="003E3382" w:rsidRPr="00164B66">
              <w:rPr>
                <w:rFonts w:cs="Calibri"/>
                <w:szCs w:val="18"/>
              </w:rPr>
              <w:t>rkoj</w:t>
            </w:r>
            <w:r w:rsidR="00F438B6" w:rsidRPr="00164B66">
              <w:rPr>
                <w:rFonts w:cs="Calibri"/>
                <w:szCs w:val="18"/>
              </w:rPr>
              <w:t>ë</w:t>
            </w:r>
            <w:r w:rsidR="003E3382" w:rsidRPr="00164B66">
              <w:rPr>
                <w:rFonts w:cs="Calibri"/>
                <w:szCs w:val="18"/>
              </w:rPr>
              <w:t xml:space="preserve"> shum</w:t>
            </w:r>
            <w:r w:rsidR="00F438B6" w:rsidRPr="00164B66">
              <w:rPr>
                <w:rFonts w:cs="Calibri"/>
                <w:szCs w:val="18"/>
              </w:rPr>
              <w:t>ë</w:t>
            </w:r>
            <w:r w:rsidR="003E3382" w:rsidRPr="00164B66">
              <w:rPr>
                <w:rFonts w:cs="Calibri"/>
                <w:szCs w:val="18"/>
              </w:rPr>
              <w:t xml:space="preserve"> ekspertiz</w:t>
            </w:r>
            <w:r w:rsidR="00F438B6" w:rsidRPr="00164B66">
              <w:rPr>
                <w:rFonts w:cs="Calibri"/>
                <w:szCs w:val="18"/>
              </w:rPr>
              <w:t>ë</w:t>
            </w:r>
            <w:r w:rsidR="003E3382" w:rsidRPr="00164B66">
              <w:rPr>
                <w:rFonts w:cs="Calibri"/>
                <w:szCs w:val="18"/>
              </w:rPr>
              <w:t xml:space="preserve"> p</w:t>
            </w:r>
            <w:r w:rsidR="00F438B6" w:rsidRPr="00164B66">
              <w:rPr>
                <w:rFonts w:cs="Calibri"/>
                <w:szCs w:val="18"/>
              </w:rPr>
              <w:t>ë</w:t>
            </w:r>
            <w:r w:rsidR="003E3382" w:rsidRPr="00164B66">
              <w:rPr>
                <w:rFonts w:cs="Calibri"/>
                <w:szCs w:val="18"/>
              </w:rPr>
              <w:t>r interpretimin e gjurm</w:t>
            </w:r>
            <w:r w:rsidR="00F438B6" w:rsidRPr="00164B66">
              <w:rPr>
                <w:rFonts w:cs="Calibri"/>
                <w:szCs w:val="18"/>
              </w:rPr>
              <w:t>ë</w:t>
            </w:r>
            <w:r w:rsidR="003E3382" w:rsidRPr="00164B66">
              <w:rPr>
                <w:rFonts w:cs="Calibri"/>
                <w:szCs w:val="18"/>
              </w:rPr>
              <w:t xml:space="preserve">ve dhe </w:t>
            </w:r>
            <w:r w:rsidR="00100AD5" w:rsidRPr="00164B66">
              <w:rPr>
                <w:rFonts w:cs="Calibri"/>
                <w:szCs w:val="18"/>
              </w:rPr>
              <w:t>produkteve</w:t>
            </w:r>
            <w:r w:rsidRPr="00164B66">
              <w:rPr>
                <w:rFonts w:cs="Calibri"/>
                <w:szCs w:val="18"/>
              </w:rPr>
              <w:t>.</w:t>
            </w:r>
          </w:p>
          <w:p w:rsidR="00DF7F0A" w:rsidRPr="00164B66" w:rsidRDefault="00DF7F0A" w:rsidP="007F5872">
            <w:pPr>
              <w:tabs>
                <w:tab w:val="left" w:pos="426"/>
                <w:tab w:val="left" w:pos="851"/>
              </w:tabs>
              <w:spacing w:line="260" w:lineRule="exact"/>
              <w:rPr>
                <w:rFonts w:cs="Calibri"/>
                <w:szCs w:val="18"/>
              </w:rPr>
            </w:pPr>
            <w:r w:rsidRPr="00164B66">
              <w:rPr>
                <w:rFonts w:cs="Calibri"/>
                <w:szCs w:val="18"/>
              </w:rPr>
              <w:t>[</w:t>
            </w:r>
            <w:r w:rsidR="00100AD5" w:rsidRPr="00164B66">
              <w:rPr>
                <w:rFonts w:cs="Calibri"/>
                <w:szCs w:val="18"/>
              </w:rPr>
              <w:t>klik</w:t>
            </w:r>
            <w:r w:rsidRPr="00164B66">
              <w:rPr>
                <w:rFonts w:cs="Calibri"/>
                <w:szCs w:val="18"/>
              </w:rPr>
              <w:t xml:space="preserve">] </w:t>
            </w:r>
            <w:r w:rsidR="003E3382" w:rsidRPr="00164B66">
              <w:rPr>
                <w:rFonts w:cs="Calibri"/>
                <w:szCs w:val="18"/>
              </w:rPr>
              <w:t>Prezantimi</w:t>
            </w:r>
            <w:r w:rsidRPr="00164B66">
              <w:rPr>
                <w:rFonts w:cs="Calibri"/>
                <w:szCs w:val="18"/>
              </w:rPr>
              <w:t>:</w:t>
            </w:r>
            <w:r w:rsidR="003E3382" w:rsidRPr="00164B66">
              <w:rPr>
                <w:rFonts w:cs="Calibri"/>
                <w:szCs w:val="18"/>
              </w:rPr>
              <w:t xml:space="preserve"> Mbas gjetjes s</w:t>
            </w:r>
            <w:r w:rsidR="00F438B6" w:rsidRPr="00164B66">
              <w:rPr>
                <w:rFonts w:cs="Calibri"/>
                <w:szCs w:val="18"/>
              </w:rPr>
              <w:t>ë</w:t>
            </w:r>
            <w:r w:rsidR="003E3382" w:rsidRPr="00164B66">
              <w:rPr>
                <w:rFonts w:cs="Calibri"/>
                <w:szCs w:val="18"/>
              </w:rPr>
              <w:t xml:space="preserve"> t</w:t>
            </w:r>
            <w:r w:rsidR="00F438B6" w:rsidRPr="00164B66">
              <w:rPr>
                <w:rFonts w:cs="Calibri"/>
                <w:szCs w:val="18"/>
              </w:rPr>
              <w:t>ë</w:t>
            </w:r>
            <w:r w:rsidR="003E3382" w:rsidRPr="00164B66">
              <w:rPr>
                <w:rFonts w:cs="Calibri"/>
                <w:szCs w:val="18"/>
              </w:rPr>
              <w:t xml:space="preserve"> gjitha provave n</w:t>
            </w:r>
            <w:r w:rsidR="00F438B6" w:rsidRPr="00164B66">
              <w:rPr>
                <w:rFonts w:cs="Calibri"/>
                <w:szCs w:val="18"/>
              </w:rPr>
              <w:t>ë</w:t>
            </w:r>
            <w:r w:rsidR="003E3382" w:rsidRPr="00164B66">
              <w:rPr>
                <w:rFonts w:cs="Calibri"/>
                <w:szCs w:val="18"/>
              </w:rPr>
              <w:t xml:space="preserve"> hapin e analiz</w:t>
            </w:r>
            <w:r w:rsidR="00F438B6" w:rsidRPr="00164B66">
              <w:rPr>
                <w:rFonts w:cs="Calibri"/>
                <w:szCs w:val="18"/>
              </w:rPr>
              <w:t>ë</w:t>
            </w:r>
            <w:r w:rsidR="003E3382" w:rsidRPr="00164B66">
              <w:rPr>
                <w:rFonts w:cs="Calibri"/>
                <w:szCs w:val="18"/>
              </w:rPr>
              <w:t>s, ekzaminuesi duhet t</w:t>
            </w:r>
            <w:r w:rsidR="00F438B6" w:rsidRPr="00164B66">
              <w:rPr>
                <w:rFonts w:cs="Calibri"/>
                <w:szCs w:val="18"/>
              </w:rPr>
              <w:t>ë</w:t>
            </w:r>
            <w:r w:rsidR="003E3382" w:rsidRPr="00164B66">
              <w:rPr>
                <w:rFonts w:cs="Calibri"/>
                <w:szCs w:val="18"/>
              </w:rPr>
              <w:t xml:space="preserve"> hartoj</w:t>
            </w:r>
            <w:r w:rsidR="00F438B6" w:rsidRPr="00164B66">
              <w:rPr>
                <w:rFonts w:cs="Calibri"/>
                <w:szCs w:val="18"/>
              </w:rPr>
              <w:t>ë</w:t>
            </w:r>
            <w:r w:rsidR="003E3382" w:rsidRPr="00164B66">
              <w:rPr>
                <w:rFonts w:cs="Calibri"/>
                <w:szCs w:val="18"/>
              </w:rPr>
              <w:t xml:space="preserve"> nj</w:t>
            </w:r>
            <w:r w:rsidR="00F438B6" w:rsidRPr="00164B66">
              <w:rPr>
                <w:rFonts w:cs="Calibri"/>
                <w:szCs w:val="18"/>
              </w:rPr>
              <w:t>ë</w:t>
            </w:r>
            <w:r w:rsidR="003E3382" w:rsidRPr="00164B66">
              <w:rPr>
                <w:rFonts w:cs="Calibri"/>
                <w:szCs w:val="18"/>
              </w:rPr>
              <w:t xml:space="preserve"> raport p</w:t>
            </w:r>
            <w:r w:rsidR="00F438B6" w:rsidRPr="00164B66">
              <w:rPr>
                <w:rFonts w:cs="Calibri"/>
                <w:szCs w:val="18"/>
              </w:rPr>
              <w:t>ë</w:t>
            </w:r>
            <w:r w:rsidR="003E3382" w:rsidRPr="00164B66">
              <w:rPr>
                <w:rFonts w:cs="Calibri"/>
                <w:szCs w:val="18"/>
              </w:rPr>
              <w:t>r procesin gjyq</w:t>
            </w:r>
            <w:r w:rsidR="00F438B6" w:rsidRPr="00164B66">
              <w:rPr>
                <w:rFonts w:cs="Calibri"/>
                <w:szCs w:val="18"/>
              </w:rPr>
              <w:t>ë</w:t>
            </w:r>
            <w:r w:rsidR="003E3382" w:rsidRPr="00164B66">
              <w:rPr>
                <w:rFonts w:cs="Calibri"/>
                <w:szCs w:val="18"/>
              </w:rPr>
              <w:t>sor</w:t>
            </w:r>
            <w:r w:rsidRPr="00164B66">
              <w:rPr>
                <w:rFonts w:cs="Calibri"/>
                <w:szCs w:val="18"/>
              </w:rPr>
              <w:t>.</w:t>
            </w:r>
            <w:r w:rsidR="003E3382" w:rsidRPr="00164B66">
              <w:rPr>
                <w:rFonts w:cs="Calibri"/>
                <w:szCs w:val="18"/>
              </w:rPr>
              <w:t xml:space="preserve"> Puna e tij </w:t>
            </w:r>
            <w:r w:rsidR="00F438B6" w:rsidRPr="00164B66">
              <w:rPr>
                <w:rFonts w:cs="Calibri"/>
                <w:szCs w:val="18"/>
              </w:rPr>
              <w:t>ë</w:t>
            </w:r>
            <w:r w:rsidR="003E3382" w:rsidRPr="00164B66">
              <w:rPr>
                <w:rFonts w:cs="Calibri"/>
                <w:szCs w:val="18"/>
              </w:rPr>
              <w:t>sht</w:t>
            </w:r>
            <w:r w:rsidR="00F438B6" w:rsidRPr="00164B66">
              <w:rPr>
                <w:rFonts w:cs="Calibri"/>
                <w:szCs w:val="18"/>
              </w:rPr>
              <w:t>ë</w:t>
            </w:r>
            <w:r w:rsidR="003E3382" w:rsidRPr="00164B66">
              <w:rPr>
                <w:rFonts w:cs="Calibri"/>
                <w:szCs w:val="18"/>
              </w:rPr>
              <w:t xml:space="preserve"> t</w:t>
            </w:r>
            <w:r w:rsidR="00F438B6" w:rsidRPr="00164B66">
              <w:rPr>
                <w:rFonts w:cs="Calibri"/>
                <w:szCs w:val="18"/>
              </w:rPr>
              <w:t>ë</w:t>
            </w:r>
            <w:r w:rsidR="003E3382" w:rsidRPr="00164B66">
              <w:rPr>
                <w:rFonts w:cs="Calibri"/>
                <w:szCs w:val="18"/>
              </w:rPr>
              <w:t xml:space="preserve"> ilustroj</w:t>
            </w:r>
            <w:r w:rsidR="00F438B6" w:rsidRPr="00164B66">
              <w:rPr>
                <w:rFonts w:cs="Calibri"/>
                <w:szCs w:val="18"/>
              </w:rPr>
              <w:t>ë</w:t>
            </w:r>
            <w:r w:rsidR="003E3382" w:rsidRPr="00164B66">
              <w:rPr>
                <w:rFonts w:cs="Calibri"/>
                <w:szCs w:val="18"/>
              </w:rPr>
              <w:t xml:space="preserve"> dhe t</w:t>
            </w:r>
            <w:r w:rsidR="00F438B6" w:rsidRPr="00164B66">
              <w:rPr>
                <w:rFonts w:cs="Calibri"/>
                <w:szCs w:val="18"/>
              </w:rPr>
              <w:t>ë</w:t>
            </w:r>
            <w:r w:rsidR="003E3382" w:rsidRPr="00164B66">
              <w:rPr>
                <w:rFonts w:cs="Calibri"/>
                <w:szCs w:val="18"/>
              </w:rPr>
              <w:t xml:space="preserve"> p</w:t>
            </w:r>
            <w:r w:rsidR="00F438B6" w:rsidRPr="00164B66">
              <w:rPr>
                <w:rFonts w:cs="Calibri"/>
                <w:szCs w:val="18"/>
              </w:rPr>
              <w:t>ë</w:t>
            </w:r>
            <w:r w:rsidR="003E3382" w:rsidRPr="00164B66">
              <w:rPr>
                <w:rFonts w:cs="Calibri"/>
                <w:szCs w:val="18"/>
              </w:rPr>
              <w:t>rkthej</w:t>
            </w:r>
            <w:r w:rsidR="00F438B6" w:rsidRPr="00164B66">
              <w:rPr>
                <w:rFonts w:cs="Calibri"/>
                <w:szCs w:val="18"/>
              </w:rPr>
              <w:t>ë</w:t>
            </w:r>
            <w:r w:rsidR="003E3382" w:rsidRPr="00164B66">
              <w:rPr>
                <w:rFonts w:cs="Calibri"/>
                <w:szCs w:val="18"/>
              </w:rPr>
              <w:t xml:space="preserve"> kontekste t</w:t>
            </w:r>
            <w:r w:rsidR="00F438B6" w:rsidRPr="00164B66">
              <w:rPr>
                <w:rFonts w:cs="Calibri"/>
                <w:szCs w:val="18"/>
              </w:rPr>
              <w:t>ë</w:t>
            </w:r>
            <w:r w:rsidR="003E3382" w:rsidRPr="00164B66">
              <w:rPr>
                <w:rFonts w:cs="Calibri"/>
                <w:szCs w:val="18"/>
              </w:rPr>
              <w:t xml:space="preserve"> v</w:t>
            </w:r>
            <w:r w:rsidR="00F438B6" w:rsidRPr="00164B66">
              <w:rPr>
                <w:rFonts w:cs="Calibri"/>
                <w:szCs w:val="18"/>
              </w:rPr>
              <w:t>ë</w:t>
            </w:r>
            <w:r w:rsidR="003E3382" w:rsidRPr="00164B66">
              <w:rPr>
                <w:rFonts w:cs="Calibri"/>
                <w:szCs w:val="18"/>
              </w:rPr>
              <w:t>shtira teknike p</w:t>
            </w:r>
            <w:r w:rsidR="00F438B6" w:rsidRPr="00164B66">
              <w:rPr>
                <w:rFonts w:cs="Calibri"/>
                <w:szCs w:val="18"/>
              </w:rPr>
              <w:t>ë</w:t>
            </w:r>
            <w:r w:rsidR="003E3382" w:rsidRPr="00164B66">
              <w:rPr>
                <w:rFonts w:cs="Calibri"/>
                <w:szCs w:val="18"/>
              </w:rPr>
              <w:t>r ju si gjyqtar</w:t>
            </w:r>
            <w:r w:rsidR="00F438B6" w:rsidRPr="00164B66">
              <w:rPr>
                <w:rFonts w:cs="Calibri"/>
                <w:szCs w:val="18"/>
              </w:rPr>
              <w:t>ë</w:t>
            </w:r>
            <w:r w:rsidR="003E3382" w:rsidRPr="00164B66">
              <w:rPr>
                <w:rFonts w:cs="Calibri"/>
                <w:szCs w:val="18"/>
              </w:rPr>
              <w:t xml:space="preserve"> dhe prokuror</w:t>
            </w:r>
            <w:r w:rsidR="00F438B6" w:rsidRPr="00164B66">
              <w:rPr>
                <w:rFonts w:cs="Calibri"/>
                <w:szCs w:val="18"/>
              </w:rPr>
              <w:t>ë</w:t>
            </w:r>
            <w:r w:rsidR="003E3382" w:rsidRPr="00164B66">
              <w:rPr>
                <w:rFonts w:cs="Calibri"/>
                <w:szCs w:val="18"/>
              </w:rPr>
              <w:t xml:space="preserve"> n</w:t>
            </w:r>
            <w:r w:rsidR="00F438B6" w:rsidRPr="00164B66">
              <w:rPr>
                <w:rFonts w:cs="Calibri"/>
                <w:szCs w:val="18"/>
              </w:rPr>
              <w:t>ë</w:t>
            </w:r>
            <w:r w:rsidR="003E3382" w:rsidRPr="00164B66">
              <w:rPr>
                <w:rFonts w:cs="Calibri"/>
                <w:szCs w:val="18"/>
              </w:rPr>
              <w:t xml:space="preserve"> nj</w:t>
            </w:r>
            <w:r w:rsidR="00F438B6" w:rsidRPr="00164B66">
              <w:rPr>
                <w:rFonts w:cs="Calibri"/>
                <w:szCs w:val="18"/>
              </w:rPr>
              <w:t>ë</w:t>
            </w:r>
            <w:r w:rsidR="003E3382" w:rsidRPr="00164B66">
              <w:rPr>
                <w:rFonts w:cs="Calibri"/>
                <w:szCs w:val="18"/>
              </w:rPr>
              <w:t xml:space="preserve"> m</w:t>
            </w:r>
            <w:r w:rsidR="00F438B6" w:rsidRPr="00164B66">
              <w:rPr>
                <w:rFonts w:cs="Calibri"/>
                <w:szCs w:val="18"/>
              </w:rPr>
              <w:t>ë</w:t>
            </w:r>
            <w:r w:rsidR="003E3382" w:rsidRPr="00164B66">
              <w:rPr>
                <w:rFonts w:cs="Calibri"/>
                <w:szCs w:val="18"/>
              </w:rPr>
              <w:t>nyr</w:t>
            </w:r>
            <w:r w:rsidR="00F438B6" w:rsidRPr="00164B66">
              <w:rPr>
                <w:rFonts w:cs="Calibri"/>
                <w:szCs w:val="18"/>
              </w:rPr>
              <w:t>ë</w:t>
            </w:r>
            <w:r w:rsidR="003E3382" w:rsidRPr="00164B66">
              <w:rPr>
                <w:rFonts w:cs="Calibri"/>
                <w:szCs w:val="18"/>
              </w:rPr>
              <w:t xml:space="preserve"> q</w:t>
            </w:r>
            <w:r w:rsidR="00F438B6" w:rsidRPr="00164B66">
              <w:rPr>
                <w:rFonts w:cs="Calibri"/>
                <w:szCs w:val="18"/>
              </w:rPr>
              <w:t>ë</w:t>
            </w:r>
            <w:r w:rsidR="003E3382" w:rsidRPr="00164B66">
              <w:rPr>
                <w:rFonts w:cs="Calibri"/>
                <w:szCs w:val="18"/>
              </w:rPr>
              <w:t xml:space="preserve"> ju leht</w:t>
            </w:r>
            <w:r w:rsidR="00F438B6" w:rsidRPr="00164B66">
              <w:rPr>
                <w:rFonts w:cs="Calibri"/>
                <w:szCs w:val="18"/>
              </w:rPr>
              <w:t>ë</w:t>
            </w:r>
            <w:r w:rsidR="003E3382" w:rsidRPr="00164B66">
              <w:rPr>
                <w:rFonts w:cs="Calibri"/>
                <w:szCs w:val="18"/>
              </w:rPr>
              <w:t>sisht t</w:t>
            </w:r>
            <w:r w:rsidR="00F438B6" w:rsidRPr="00164B66">
              <w:rPr>
                <w:rFonts w:cs="Calibri"/>
                <w:szCs w:val="18"/>
              </w:rPr>
              <w:t>ë</w:t>
            </w:r>
            <w:r w:rsidR="003E3382" w:rsidRPr="00164B66">
              <w:rPr>
                <w:rFonts w:cs="Calibri"/>
                <w:szCs w:val="18"/>
              </w:rPr>
              <w:t xml:space="preserve"> kuptoni çfar</w:t>
            </w:r>
            <w:r w:rsidR="00F438B6" w:rsidRPr="00164B66">
              <w:rPr>
                <w:rFonts w:cs="Calibri"/>
                <w:szCs w:val="18"/>
              </w:rPr>
              <w:t>ë</w:t>
            </w:r>
            <w:r w:rsidR="003E3382" w:rsidRPr="00164B66">
              <w:rPr>
                <w:rFonts w:cs="Calibri"/>
                <w:szCs w:val="18"/>
              </w:rPr>
              <w:t xml:space="preserve"> provash jan</w:t>
            </w:r>
            <w:r w:rsidR="00F438B6" w:rsidRPr="00164B66">
              <w:rPr>
                <w:rFonts w:cs="Calibri"/>
                <w:szCs w:val="18"/>
              </w:rPr>
              <w:t>ë</w:t>
            </w:r>
            <w:r w:rsidR="003E3382" w:rsidRPr="00164B66">
              <w:rPr>
                <w:rFonts w:cs="Calibri"/>
                <w:szCs w:val="18"/>
              </w:rPr>
              <w:t xml:space="preserve"> gjetur, ku u gjet</w:t>
            </w:r>
            <w:r w:rsidR="00F438B6" w:rsidRPr="00164B66">
              <w:rPr>
                <w:rFonts w:cs="Calibri"/>
                <w:szCs w:val="18"/>
              </w:rPr>
              <w:t>ë</w:t>
            </w:r>
            <w:r w:rsidR="003E3382" w:rsidRPr="00164B66">
              <w:rPr>
                <w:rFonts w:cs="Calibri"/>
                <w:szCs w:val="18"/>
              </w:rPr>
              <w:t>n, si u gjet</w:t>
            </w:r>
            <w:r w:rsidR="00F438B6" w:rsidRPr="00164B66">
              <w:rPr>
                <w:rFonts w:cs="Calibri"/>
                <w:szCs w:val="18"/>
              </w:rPr>
              <w:t>ë</w:t>
            </w:r>
            <w:r w:rsidR="003E3382" w:rsidRPr="00164B66">
              <w:rPr>
                <w:rFonts w:cs="Calibri"/>
                <w:szCs w:val="18"/>
              </w:rPr>
              <w:t>n dhe si mund t</w:t>
            </w:r>
            <w:r w:rsidR="00F438B6" w:rsidRPr="00164B66">
              <w:rPr>
                <w:rFonts w:cs="Calibri"/>
                <w:szCs w:val="18"/>
              </w:rPr>
              <w:t>ë</w:t>
            </w:r>
            <w:r w:rsidR="003E3382" w:rsidRPr="00164B66">
              <w:rPr>
                <w:rFonts w:cs="Calibri"/>
                <w:szCs w:val="18"/>
              </w:rPr>
              <w:t xml:space="preserve"> k</w:t>
            </w:r>
            <w:r w:rsidR="00AF5A18" w:rsidRPr="00164B66">
              <w:rPr>
                <w:rFonts w:cs="Calibri"/>
                <w:szCs w:val="18"/>
              </w:rPr>
              <w:t>e</w:t>
            </w:r>
            <w:r w:rsidR="003E3382" w:rsidRPr="00164B66">
              <w:rPr>
                <w:rFonts w:cs="Calibri"/>
                <w:szCs w:val="18"/>
              </w:rPr>
              <w:t>n</w:t>
            </w:r>
            <w:r w:rsidR="00F438B6" w:rsidRPr="00164B66">
              <w:rPr>
                <w:rFonts w:cs="Calibri"/>
                <w:szCs w:val="18"/>
              </w:rPr>
              <w:t>ë</w:t>
            </w:r>
            <w:r w:rsidR="003E3382" w:rsidRPr="00164B66">
              <w:rPr>
                <w:rFonts w:cs="Calibri"/>
                <w:szCs w:val="18"/>
              </w:rPr>
              <w:t xml:space="preserve"> p</w:t>
            </w:r>
            <w:r w:rsidR="00F438B6" w:rsidRPr="00164B66">
              <w:rPr>
                <w:rFonts w:cs="Calibri"/>
                <w:szCs w:val="18"/>
              </w:rPr>
              <w:t>ë</w:t>
            </w:r>
            <w:r w:rsidR="003E3382" w:rsidRPr="00164B66">
              <w:rPr>
                <w:rFonts w:cs="Calibri"/>
                <w:szCs w:val="18"/>
              </w:rPr>
              <w:t>rfunduar aty ku u gjet</w:t>
            </w:r>
            <w:r w:rsidR="00F438B6" w:rsidRPr="00164B66">
              <w:rPr>
                <w:rFonts w:cs="Calibri"/>
                <w:szCs w:val="18"/>
              </w:rPr>
              <w:t>ë</w:t>
            </w:r>
            <w:r w:rsidR="003E3382" w:rsidRPr="00164B66">
              <w:rPr>
                <w:rFonts w:cs="Calibri"/>
                <w:szCs w:val="18"/>
              </w:rPr>
              <w:t>n</w:t>
            </w:r>
            <w:r w:rsidRPr="00164B66">
              <w:rPr>
                <w:rFonts w:cs="Calibri"/>
                <w:szCs w:val="18"/>
              </w:rPr>
              <w:t>.</w:t>
            </w:r>
          </w:p>
          <w:p w:rsidR="00DF7F0A" w:rsidRPr="00164B66" w:rsidRDefault="003E3382" w:rsidP="007F5872">
            <w:pPr>
              <w:tabs>
                <w:tab w:val="left" w:pos="426"/>
                <w:tab w:val="left" w:pos="851"/>
              </w:tabs>
              <w:spacing w:line="260" w:lineRule="exact"/>
              <w:rPr>
                <w:rFonts w:cs="Calibri"/>
                <w:szCs w:val="18"/>
              </w:rPr>
            </w:pPr>
            <w:r w:rsidRPr="00164B66">
              <w:rPr>
                <w:rFonts w:cs="Calibri"/>
                <w:szCs w:val="18"/>
              </w:rPr>
              <w:t xml:space="preserve">                                                                                                          </w:t>
            </w:r>
          </w:p>
          <w:p w:rsidR="007F5872" w:rsidRPr="00164B66" w:rsidRDefault="00DD3D4E" w:rsidP="007F5872">
            <w:pPr>
              <w:tabs>
                <w:tab w:val="left" w:pos="426"/>
                <w:tab w:val="left" w:pos="851"/>
              </w:tabs>
              <w:spacing w:line="260" w:lineRule="exact"/>
              <w:rPr>
                <w:rFonts w:cs="Calibri"/>
                <w:szCs w:val="18"/>
              </w:rPr>
            </w:pPr>
            <w:r w:rsidRPr="00164B66">
              <w:rPr>
                <w:rFonts w:cs="Calibri"/>
                <w:szCs w:val="18"/>
              </w:rPr>
              <w:t>Tani le t</w:t>
            </w:r>
            <w:r w:rsidR="00F438B6" w:rsidRPr="00164B66">
              <w:rPr>
                <w:rFonts w:cs="Calibri"/>
                <w:szCs w:val="18"/>
              </w:rPr>
              <w:t>ë</w:t>
            </w:r>
            <w:r w:rsidRPr="00164B66">
              <w:rPr>
                <w:rFonts w:cs="Calibri"/>
                <w:szCs w:val="18"/>
              </w:rPr>
              <w:t xml:space="preserve"> shohim disa prej gjurm</w:t>
            </w:r>
            <w:r w:rsidR="00F438B6" w:rsidRPr="00164B66">
              <w:rPr>
                <w:rFonts w:cs="Calibri"/>
                <w:szCs w:val="18"/>
              </w:rPr>
              <w:t>ë</w:t>
            </w:r>
            <w:r w:rsidRPr="00164B66">
              <w:rPr>
                <w:rFonts w:cs="Calibri"/>
                <w:szCs w:val="18"/>
              </w:rPr>
              <w:t>ve dhe sesi kriminalistika dixhitale mund t’ju ndihmoj</w:t>
            </w:r>
            <w:r w:rsidR="00F438B6" w:rsidRPr="00164B66">
              <w:rPr>
                <w:rFonts w:cs="Calibri"/>
                <w:szCs w:val="18"/>
              </w:rPr>
              <w:t>ë</w:t>
            </w:r>
            <w:r w:rsidRPr="00164B66">
              <w:rPr>
                <w:rFonts w:cs="Calibri"/>
                <w:szCs w:val="18"/>
              </w:rPr>
              <w:t xml:space="preserve"> – e cila </w:t>
            </w:r>
            <w:r w:rsidR="00F438B6" w:rsidRPr="00164B66">
              <w:rPr>
                <w:rFonts w:cs="Calibri"/>
                <w:szCs w:val="18"/>
              </w:rPr>
              <w:t>ë</w:t>
            </w:r>
            <w:r w:rsidRPr="00164B66">
              <w:rPr>
                <w:rFonts w:cs="Calibri"/>
                <w:szCs w:val="18"/>
              </w:rPr>
              <w:t>sht</w:t>
            </w:r>
            <w:r w:rsidR="00F438B6" w:rsidRPr="00164B66">
              <w:rPr>
                <w:rFonts w:cs="Calibri"/>
                <w:szCs w:val="18"/>
              </w:rPr>
              <w:t>ë</w:t>
            </w:r>
            <w:r w:rsidRPr="00164B66">
              <w:rPr>
                <w:rFonts w:cs="Calibri"/>
                <w:szCs w:val="18"/>
              </w:rPr>
              <w:t xml:space="preserve"> dhe arsyeja se pse jeni ulur k</w:t>
            </w:r>
            <w:r w:rsidR="00F438B6" w:rsidRPr="00164B66">
              <w:rPr>
                <w:rFonts w:cs="Calibri"/>
                <w:szCs w:val="18"/>
              </w:rPr>
              <w:t>ë</w:t>
            </w:r>
            <w:r w:rsidRPr="00164B66">
              <w:rPr>
                <w:rFonts w:cs="Calibri"/>
                <w:szCs w:val="18"/>
              </w:rPr>
              <w:t>tu n</w:t>
            </w:r>
            <w:r w:rsidR="00F438B6" w:rsidRPr="00164B66">
              <w:rPr>
                <w:rFonts w:cs="Calibri"/>
                <w:szCs w:val="18"/>
              </w:rPr>
              <w:t>ë</w:t>
            </w:r>
            <w:r w:rsidRPr="00164B66">
              <w:rPr>
                <w:rFonts w:cs="Calibri"/>
                <w:szCs w:val="18"/>
              </w:rPr>
              <w:t xml:space="preserve"> k</w:t>
            </w:r>
            <w:r w:rsidR="00F438B6" w:rsidRPr="00164B66">
              <w:rPr>
                <w:rFonts w:cs="Calibri"/>
                <w:szCs w:val="18"/>
              </w:rPr>
              <w:t>ë</w:t>
            </w:r>
            <w:r w:rsidRPr="00164B66">
              <w:rPr>
                <w:rFonts w:cs="Calibri"/>
                <w:szCs w:val="18"/>
              </w:rPr>
              <w:t>t</w:t>
            </w:r>
            <w:r w:rsidR="00F438B6" w:rsidRPr="00164B66">
              <w:rPr>
                <w:rFonts w:cs="Calibri"/>
                <w:szCs w:val="18"/>
              </w:rPr>
              <w:t>ë</w:t>
            </w:r>
            <w:r w:rsidRPr="00164B66">
              <w:rPr>
                <w:rFonts w:cs="Calibri"/>
                <w:szCs w:val="18"/>
              </w:rPr>
              <w:t xml:space="preserve"> sesion</w:t>
            </w:r>
            <w:r w:rsidR="007F5872" w:rsidRPr="00164B66">
              <w:rPr>
                <w:rFonts w:cs="Calibri"/>
                <w:szCs w:val="18"/>
              </w:rPr>
              <w:t xml:space="preserve"> ;)</w:t>
            </w:r>
          </w:p>
          <w:p w:rsidR="007F5872" w:rsidRPr="00164B66" w:rsidRDefault="007F5872" w:rsidP="007F5872">
            <w:pPr>
              <w:tabs>
                <w:tab w:val="left" w:pos="426"/>
                <w:tab w:val="left" w:pos="851"/>
              </w:tabs>
              <w:spacing w:line="260" w:lineRule="exact"/>
              <w:rPr>
                <w:rFonts w:cs="Calibri"/>
                <w:szCs w:val="18"/>
              </w:rPr>
            </w:pPr>
          </w:p>
          <w:p w:rsidR="007F5872" w:rsidRPr="00164B66" w:rsidRDefault="00DD3D4E" w:rsidP="007F5872">
            <w:pPr>
              <w:tabs>
                <w:tab w:val="left" w:pos="426"/>
                <w:tab w:val="left" w:pos="851"/>
              </w:tabs>
              <w:spacing w:line="260" w:lineRule="exact"/>
              <w:rPr>
                <w:rFonts w:cs="Calibri"/>
                <w:szCs w:val="18"/>
              </w:rPr>
            </w:pPr>
            <w:r w:rsidRPr="00164B66">
              <w:rPr>
                <w:rFonts w:cs="Calibri"/>
                <w:szCs w:val="18"/>
              </w:rPr>
              <w:t>Ekzistojn</w:t>
            </w:r>
            <w:r w:rsidR="00F438B6" w:rsidRPr="00164B66">
              <w:rPr>
                <w:rFonts w:cs="Calibri"/>
                <w:szCs w:val="18"/>
              </w:rPr>
              <w:t>ë</w:t>
            </w:r>
            <w:r w:rsidRPr="00164B66">
              <w:rPr>
                <w:rFonts w:cs="Calibri"/>
                <w:szCs w:val="18"/>
              </w:rPr>
              <w:t xml:space="preserve"> dy lloj gjurm</w:t>
            </w:r>
            <w:r w:rsidR="00F438B6" w:rsidRPr="00164B66">
              <w:rPr>
                <w:rFonts w:cs="Calibri"/>
                <w:szCs w:val="18"/>
              </w:rPr>
              <w:t>ë</w:t>
            </w:r>
            <w:r w:rsidRPr="00164B66">
              <w:rPr>
                <w:rFonts w:cs="Calibri"/>
                <w:szCs w:val="18"/>
              </w:rPr>
              <w:t>sh dixhitale</w:t>
            </w:r>
            <w:r w:rsidR="007F5872" w:rsidRPr="00164B66">
              <w:rPr>
                <w:rFonts w:cs="Calibri"/>
                <w:szCs w:val="18"/>
              </w:rPr>
              <w:t>:</w:t>
            </w:r>
          </w:p>
          <w:p w:rsidR="007F5872" w:rsidRPr="00164B66" w:rsidRDefault="00DD3D4E" w:rsidP="007F5872">
            <w:pPr>
              <w:tabs>
                <w:tab w:val="left" w:pos="426"/>
                <w:tab w:val="left" w:pos="851"/>
              </w:tabs>
              <w:spacing w:line="260" w:lineRule="exact"/>
              <w:rPr>
                <w:rFonts w:cs="Calibri"/>
                <w:szCs w:val="18"/>
              </w:rPr>
            </w:pPr>
            <w:r w:rsidRPr="00164B66">
              <w:rPr>
                <w:rFonts w:cs="Calibri"/>
                <w:szCs w:val="18"/>
              </w:rPr>
              <w:t>Gjurm</w:t>
            </w:r>
            <w:r w:rsidR="00F438B6" w:rsidRPr="00164B66">
              <w:rPr>
                <w:rFonts w:cs="Calibri"/>
                <w:szCs w:val="18"/>
              </w:rPr>
              <w:t>ë</w:t>
            </w:r>
            <w:r w:rsidRPr="00164B66">
              <w:rPr>
                <w:rFonts w:cs="Calibri"/>
                <w:szCs w:val="18"/>
              </w:rPr>
              <w:t xml:space="preserve"> t</w:t>
            </w:r>
            <w:r w:rsidR="00F438B6" w:rsidRPr="00164B66">
              <w:rPr>
                <w:rFonts w:cs="Calibri"/>
                <w:szCs w:val="18"/>
              </w:rPr>
              <w:t>ë</w:t>
            </w:r>
            <w:r w:rsidRPr="00164B66">
              <w:rPr>
                <w:rFonts w:cs="Calibri"/>
                <w:szCs w:val="18"/>
              </w:rPr>
              <w:t xml:space="preserve"> evitueshme</w:t>
            </w:r>
            <w:r w:rsidR="007F5872" w:rsidRPr="00164B66">
              <w:rPr>
                <w:rFonts w:cs="Calibri"/>
                <w:szCs w:val="18"/>
              </w:rPr>
              <w:t xml:space="preserve">: </w:t>
            </w:r>
            <w:r w:rsidRPr="00164B66">
              <w:rPr>
                <w:rFonts w:cs="Calibri"/>
                <w:szCs w:val="18"/>
              </w:rPr>
              <w:t>k</w:t>
            </w:r>
            <w:r w:rsidR="00F438B6" w:rsidRPr="00164B66">
              <w:rPr>
                <w:rFonts w:cs="Calibri"/>
                <w:szCs w:val="18"/>
              </w:rPr>
              <w:t>ë</w:t>
            </w:r>
            <w:r w:rsidRPr="00164B66">
              <w:rPr>
                <w:rFonts w:cs="Calibri"/>
                <w:szCs w:val="18"/>
              </w:rPr>
              <w:t>to jan</w:t>
            </w:r>
            <w:r w:rsidR="00F438B6" w:rsidRPr="00164B66">
              <w:rPr>
                <w:rFonts w:cs="Calibri"/>
                <w:szCs w:val="18"/>
              </w:rPr>
              <w:t>ë</w:t>
            </w:r>
            <w:r w:rsidRPr="00164B66">
              <w:rPr>
                <w:rFonts w:cs="Calibri"/>
                <w:szCs w:val="18"/>
              </w:rPr>
              <w:t xml:space="preserve"> gjurm</w:t>
            </w:r>
            <w:r w:rsidR="00F438B6" w:rsidRPr="00164B66">
              <w:rPr>
                <w:rFonts w:cs="Calibri"/>
                <w:szCs w:val="18"/>
              </w:rPr>
              <w:t>ë</w:t>
            </w:r>
            <w:r w:rsidRPr="00164B66">
              <w:rPr>
                <w:rFonts w:cs="Calibri"/>
                <w:szCs w:val="18"/>
              </w:rPr>
              <w:t xml:space="preserve"> q</w:t>
            </w:r>
            <w:r w:rsidR="00F438B6" w:rsidRPr="00164B66">
              <w:rPr>
                <w:rFonts w:cs="Calibri"/>
                <w:szCs w:val="18"/>
              </w:rPr>
              <w:t>ë</w:t>
            </w:r>
            <w:r w:rsidRPr="00164B66">
              <w:rPr>
                <w:rFonts w:cs="Calibri"/>
                <w:szCs w:val="18"/>
              </w:rPr>
              <w:t xml:space="preserve"> memorizohen nga sistemi i operimit automatikisht por sistemi mund t</w:t>
            </w:r>
            <w:r w:rsidR="00F438B6" w:rsidRPr="00164B66">
              <w:rPr>
                <w:rFonts w:cs="Calibri"/>
                <w:szCs w:val="18"/>
              </w:rPr>
              <w:t>ë</w:t>
            </w:r>
            <w:r w:rsidRPr="00164B66">
              <w:rPr>
                <w:rFonts w:cs="Calibri"/>
                <w:szCs w:val="18"/>
              </w:rPr>
              <w:t xml:space="preserve"> konfigurohet q</w:t>
            </w:r>
            <w:r w:rsidR="00F438B6" w:rsidRPr="00164B66">
              <w:rPr>
                <w:rFonts w:cs="Calibri"/>
                <w:szCs w:val="18"/>
              </w:rPr>
              <w:t>ë</w:t>
            </w:r>
            <w:r w:rsidRPr="00164B66">
              <w:rPr>
                <w:rFonts w:cs="Calibri"/>
                <w:szCs w:val="18"/>
              </w:rPr>
              <w:t xml:space="preserve"> t</w:t>
            </w:r>
            <w:r w:rsidR="00F438B6" w:rsidRPr="00164B66">
              <w:rPr>
                <w:rFonts w:cs="Calibri"/>
                <w:szCs w:val="18"/>
              </w:rPr>
              <w:t>ë</w:t>
            </w:r>
            <w:r w:rsidRPr="00164B66">
              <w:rPr>
                <w:rFonts w:cs="Calibri"/>
                <w:szCs w:val="18"/>
              </w:rPr>
              <w:t xml:space="preserve"> mos t’i memorizoj</w:t>
            </w:r>
            <w:r w:rsidR="00F438B6" w:rsidRPr="00164B66">
              <w:rPr>
                <w:rFonts w:cs="Calibri"/>
                <w:szCs w:val="18"/>
              </w:rPr>
              <w:t>ë</w:t>
            </w:r>
            <w:r w:rsidRPr="00164B66">
              <w:rPr>
                <w:rFonts w:cs="Calibri"/>
                <w:szCs w:val="18"/>
              </w:rPr>
              <w:t xml:space="preserve"> ato. P</w:t>
            </w:r>
            <w:r w:rsidR="00F438B6" w:rsidRPr="00164B66">
              <w:rPr>
                <w:rFonts w:cs="Calibri"/>
                <w:szCs w:val="18"/>
              </w:rPr>
              <w:t>ë</w:t>
            </w:r>
            <w:r w:rsidRPr="00164B66">
              <w:rPr>
                <w:rFonts w:cs="Calibri"/>
                <w:szCs w:val="18"/>
              </w:rPr>
              <w:t>r shembull le t</w:t>
            </w:r>
            <w:r w:rsidR="00F438B6" w:rsidRPr="00164B66">
              <w:rPr>
                <w:rFonts w:cs="Calibri"/>
                <w:szCs w:val="18"/>
              </w:rPr>
              <w:t>ë</w:t>
            </w:r>
            <w:r w:rsidR="00AF5A18" w:rsidRPr="00164B66">
              <w:rPr>
                <w:rFonts w:cs="Calibri"/>
                <w:szCs w:val="18"/>
              </w:rPr>
              <w:t xml:space="preserve"> marrim</w:t>
            </w:r>
            <w:r w:rsidRPr="00164B66">
              <w:rPr>
                <w:rFonts w:cs="Calibri"/>
                <w:szCs w:val="18"/>
              </w:rPr>
              <w:t xml:space="preserve"> programin e navigimit n</w:t>
            </w:r>
            <w:r w:rsidR="00F438B6" w:rsidRPr="00164B66">
              <w:rPr>
                <w:rFonts w:cs="Calibri"/>
                <w:szCs w:val="18"/>
              </w:rPr>
              <w:t>ë</w:t>
            </w:r>
            <w:r w:rsidRPr="00164B66">
              <w:rPr>
                <w:rFonts w:cs="Calibri"/>
                <w:szCs w:val="18"/>
              </w:rPr>
              <w:t xml:space="preserve"> Internet. Ju shtypni adres</w:t>
            </w:r>
            <w:r w:rsidR="00F438B6" w:rsidRPr="00164B66">
              <w:rPr>
                <w:rFonts w:cs="Calibri"/>
                <w:szCs w:val="18"/>
              </w:rPr>
              <w:t>ë</w:t>
            </w:r>
            <w:r w:rsidRPr="00164B66">
              <w:rPr>
                <w:rFonts w:cs="Calibri"/>
                <w:szCs w:val="18"/>
              </w:rPr>
              <w:t>n e uebsajtit tuaj t</w:t>
            </w:r>
            <w:r w:rsidR="00F438B6" w:rsidRPr="00164B66">
              <w:rPr>
                <w:rFonts w:cs="Calibri"/>
                <w:szCs w:val="18"/>
              </w:rPr>
              <w:t>ë</w:t>
            </w:r>
            <w:r w:rsidRPr="00164B66">
              <w:rPr>
                <w:rFonts w:cs="Calibri"/>
                <w:szCs w:val="18"/>
              </w:rPr>
              <w:t xml:space="preserve"> preferuar</w:t>
            </w:r>
            <w:r w:rsidR="007F5872" w:rsidRPr="00164B66">
              <w:rPr>
                <w:rFonts w:cs="Calibri"/>
                <w:szCs w:val="18"/>
              </w:rPr>
              <w:t xml:space="preserve">. </w:t>
            </w:r>
            <w:r w:rsidRPr="00164B66">
              <w:rPr>
                <w:rFonts w:cs="Calibri"/>
                <w:szCs w:val="18"/>
              </w:rPr>
              <w:t>Pastaj nj</w:t>
            </w:r>
            <w:r w:rsidR="00F438B6" w:rsidRPr="00164B66">
              <w:rPr>
                <w:rFonts w:cs="Calibri"/>
                <w:szCs w:val="18"/>
              </w:rPr>
              <w:t>ë</w:t>
            </w:r>
            <w:r w:rsidRPr="00164B66">
              <w:rPr>
                <w:rFonts w:cs="Calibri"/>
                <w:szCs w:val="18"/>
              </w:rPr>
              <w:t xml:space="preserve"> dit</w:t>
            </w:r>
            <w:r w:rsidR="00F438B6" w:rsidRPr="00164B66">
              <w:rPr>
                <w:rFonts w:cs="Calibri"/>
                <w:szCs w:val="18"/>
              </w:rPr>
              <w:t>ë</w:t>
            </w:r>
            <w:r w:rsidRPr="00164B66">
              <w:rPr>
                <w:rFonts w:cs="Calibri"/>
                <w:szCs w:val="18"/>
              </w:rPr>
              <w:t xml:space="preserve"> m</w:t>
            </w:r>
            <w:r w:rsidR="00F438B6" w:rsidRPr="00164B66">
              <w:rPr>
                <w:rFonts w:cs="Calibri"/>
                <w:szCs w:val="18"/>
              </w:rPr>
              <w:t>ë</w:t>
            </w:r>
            <w:r w:rsidRPr="00164B66">
              <w:rPr>
                <w:rFonts w:cs="Calibri"/>
                <w:szCs w:val="18"/>
              </w:rPr>
              <w:t xml:space="preserve"> pas d</w:t>
            </w:r>
            <w:r w:rsidR="00F438B6" w:rsidRPr="00164B66">
              <w:rPr>
                <w:rFonts w:cs="Calibri"/>
                <w:szCs w:val="18"/>
              </w:rPr>
              <w:t>ë</w:t>
            </w:r>
            <w:r w:rsidRPr="00164B66">
              <w:rPr>
                <w:rFonts w:cs="Calibri"/>
                <w:szCs w:val="18"/>
              </w:rPr>
              <w:t>shironi ta vizitoni p</w:t>
            </w:r>
            <w:r w:rsidR="00F438B6" w:rsidRPr="00164B66">
              <w:rPr>
                <w:rFonts w:cs="Calibri"/>
                <w:szCs w:val="18"/>
              </w:rPr>
              <w:t>ë</w:t>
            </w:r>
            <w:r w:rsidRPr="00164B66">
              <w:rPr>
                <w:rFonts w:cs="Calibri"/>
                <w:szCs w:val="18"/>
              </w:rPr>
              <w:t>rs</w:t>
            </w:r>
            <w:r w:rsidR="00F438B6" w:rsidRPr="00164B66">
              <w:rPr>
                <w:rFonts w:cs="Calibri"/>
                <w:szCs w:val="18"/>
              </w:rPr>
              <w:t>ë</w:t>
            </w:r>
            <w:r w:rsidRPr="00164B66">
              <w:rPr>
                <w:rFonts w:cs="Calibri"/>
                <w:szCs w:val="18"/>
              </w:rPr>
              <w:t>ri k</w:t>
            </w:r>
            <w:r w:rsidR="00F438B6" w:rsidRPr="00164B66">
              <w:rPr>
                <w:rFonts w:cs="Calibri"/>
                <w:szCs w:val="18"/>
              </w:rPr>
              <w:t>ë</w:t>
            </w:r>
            <w:r w:rsidRPr="00164B66">
              <w:rPr>
                <w:rFonts w:cs="Calibri"/>
                <w:szCs w:val="18"/>
              </w:rPr>
              <w:t>t</w:t>
            </w:r>
            <w:r w:rsidR="00F438B6" w:rsidRPr="00164B66">
              <w:rPr>
                <w:rFonts w:cs="Calibri"/>
                <w:szCs w:val="18"/>
              </w:rPr>
              <w:t>ë</w:t>
            </w:r>
            <w:r w:rsidRPr="00164B66">
              <w:rPr>
                <w:rFonts w:cs="Calibri"/>
                <w:szCs w:val="18"/>
              </w:rPr>
              <w:t xml:space="preserve"> uebsajt dhe filloni ta shtypni p</w:t>
            </w:r>
            <w:r w:rsidR="00F438B6" w:rsidRPr="00164B66">
              <w:rPr>
                <w:rFonts w:cs="Calibri"/>
                <w:szCs w:val="18"/>
              </w:rPr>
              <w:t>ë</w:t>
            </w:r>
            <w:r w:rsidRPr="00164B66">
              <w:rPr>
                <w:rFonts w:cs="Calibri"/>
                <w:szCs w:val="18"/>
              </w:rPr>
              <w:t>rs</w:t>
            </w:r>
            <w:r w:rsidR="00F438B6" w:rsidRPr="00164B66">
              <w:rPr>
                <w:rFonts w:cs="Calibri"/>
                <w:szCs w:val="18"/>
              </w:rPr>
              <w:t>ë</w:t>
            </w:r>
            <w:r w:rsidRPr="00164B66">
              <w:rPr>
                <w:rFonts w:cs="Calibri"/>
                <w:szCs w:val="18"/>
              </w:rPr>
              <w:t>ri adres</w:t>
            </w:r>
            <w:r w:rsidR="00F438B6" w:rsidRPr="00164B66">
              <w:rPr>
                <w:rFonts w:cs="Calibri"/>
                <w:szCs w:val="18"/>
              </w:rPr>
              <w:t>ë</w:t>
            </w:r>
            <w:r w:rsidRPr="00164B66">
              <w:rPr>
                <w:rFonts w:cs="Calibri"/>
                <w:szCs w:val="18"/>
              </w:rPr>
              <w:t>n kur papritur programi juaj navigues e p</w:t>
            </w:r>
            <w:r w:rsidR="00F438B6" w:rsidRPr="00164B66">
              <w:rPr>
                <w:rFonts w:cs="Calibri"/>
                <w:szCs w:val="18"/>
              </w:rPr>
              <w:t>ë</w:t>
            </w:r>
            <w:r w:rsidRPr="00164B66">
              <w:rPr>
                <w:rFonts w:cs="Calibri"/>
                <w:szCs w:val="18"/>
              </w:rPr>
              <w:t>rfundon vet</w:t>
            </w:r>
            <w:r w:rsidR="00F438B6" w:rsidRPr="00164B66">
              <w:rPr>
                <w:rFonts w:cs="Calibri"/>
                <w:szCs w:val="18"/>
              </w:rPr>
              <w:t>ë</w:t>
            </w:r>
            <w:r w:rsidRPr="00164B66">
              <w:rPr>
                <w:rFonts w:cs="Calibri"/>
                <w:szCs w:val="18"/>
              </w:rPr>
              <w:t xml:space="preserve"> shkrimin e adres</w:t>
            </w:r>
            <w:r w:rsidR="00F438B6" w:rsidRPr="00164B66">
              <w:rPr>
                <w:rFonts w:cs="Calibri"/>
                <w:szCs w:val="18"/>
              </w:rPr>
              <w:t>ë</w:t>
            </w:r>
            <w:r w:rsidRPr="00164B66">
              <w:rPr>
                <w:rFonts w:cs="Calibri"/>
                <w:szCs w:val="18"/>
              </w:rPr>
              <w:t>s s</w:t>
            </w:r>
            <w:r w:rsidR="00F438B6" w:rsidRPr="00164B66">
              <w:rPr>
                <w:rFonts w:cs="Calibri"/>
                <w:szCs w:val="18"/>
              </w:rPr>
              <w:t>ë</w:t>
            </w:r>
            <w:r w:rsidRPr="00164B66">
              <w:rPr>
                <w:rFonts w:cs="Calibri"/>
                <w:szCs w:val="18"/>
              </w:rPr>
              <w:t xml:space="preserve"> uebsajtit</w:t>
            </w:r>
            <w:r w:rsidR="007F5872" w:rsidRPr="00164B66">
              <w:rPr>
                <w:rFonts w:cs="Calibri"/>
                <w:szCs w:val="18"/>
              </w:rPr>
              <w:t xml:space="preserve">. </w:t>
            </w:r>
            <w:r w:rsidRPr="00164B66">
              <w:rPr>
                <w:rFonts w:cs="Calibri"/>
                <w:szCs w:val="18"/>
              </w:rPr>
              <w:t>Pra duhet t</w:t>
            </w:r>
            <w:r w:rsidR="00F438B6" w:rsidRPr="00164B66">
              <w:rPr>
                <w:rFonts w:cs="Calibri"/>
                <w:szCs w:val="18"/>
              </w:rPr>
              <w:t>ë</w:t>
            </w:r>
            <w:r w:rsidRPr="00164B66">
              <w:rPr>
                <w:rFonts w:cs="Calibri"/>
                <w:szCs w:val="18"/>
              </w:rPr>
              <w:t xml:space="preserve"> ket</w:t>
            </w:r>
            <w:r w:rsidR="00F438B6" w:rsidRPr="00164B66">
              <w:rPr>
                <w:rFonts w:cs="Calibri"/>
                <w:szCs w:val="18"/>
              </w:rPr>
              <w:t>ë</w:t>
            </w:r>
            <w:r w:rsidRPr="00164B66">
              <w:rPr>
                <w:rFonts w:cs="Calibri"/>
                <w:szCs w:val="18"/>
              </w:rPr>
              <w:t xml:space="preserve"> nj</w:t>
            </w:r>
            <w:r w:rsidR="00F438B6" w:rsidRPr="00164B66">
              <w:rPr>
                <w:rFonts w:cs="Calibri"/>
                <w:szCs w:val="18"/>
              </w:rPr>
              <w:t>ë</w:t>
            </w:r>
            <w:r w:rsidRPr="00164B66">
              <w:rPr>
                <w:rFonts w:cs="Calibri"/>
                <w:szCs w:val="18"/>
              </w:rPr>
              <w:t xml:space="preserve"> vend n</w:t>
            </w:r>
            <w:r w:rsidR="00F438B6" w:rsidRPr="00164B66">
              <w:rPr>
                <w:rFonts w:cs="Calibri"/>
                <w:szCs w:val="18"/>
              </w:rPr>
              <w:t>ë</w:t>
            </w:r>
            <w:r w:rsidRPr="00164B66">
              <w:rPr>
                <w:rFonts w:cs="Calibri"/>
                <w:szCs w:val="18"/>
              </w:rPr>
              <w:t xml:space="preserve"> diskun e ngurt</w:t>
            </w:r>
            <w:r w:rsidR="00F438B6" w:rsidRPr="00164B66">
              <w:rPr>
                <w:rFonts w:cs="Calibri"/>
                <w:szCs w:val="18"/>
              </w:rPr>
              <w:t>ë</w:t>
            </w:r>
            <w:r w:rsidRPr="00164B66">
              <w:rPr>
                <w:rFonts w:cs="Calibri"/>
                <w:szCs w:val="18"/>
              </w:rPr>
              <w:t xml:space="preserve"> ku ruhet ekzakt</w:t>
            </w:r>
            <w:r w:rsidR="00F438B6" w:rsidRPr="00164B66">
              <w:rPr>
                <w:rFonts w:cs="Calibri"/>
                <w:szCs w:val="18"/>
              </w:rPr>
              <w:t>ë</w:t>
            </w:r>
            <w:r w:rsidRPr="00164B66">
              <w:rPr>
                <w:rFonts w:cs="Calibri"/>
                <w:szCs w:val="18"/>
              </w:rPr>
              <w:t>sisht ky informacion. Nj</w:t>
            </w:r>
            <w:r w:rsidR="00F438B6" w:rsidRPr="00164B66">
              <w:rPr>
                <w:rFonts w:cs="Calibri"/>
                <w:szCs w:val="18"/>
              </w:rPr>
              <w:t>ë</w:t>
            </w:r>
            <w:r w:rsidRPr="00164B66">
              <w:rPr>
                <w:rFonts w:cs="Calibri"/>
                <w:szCs w:val="18"/>
              </w:rPr>
              <w:t xml:space="preserve"> shembull tjet</w:t>
            </w:r>
            <w:r w:rsidR="00F438B6" w:rsidRPr="00164B66">
              <w:rPr>
                <w:rFonts w:cs="Calibri"/>
                <w:szCs w:val="18"/>
              </w:rPr>
              <w:t>ë</w:t>
            </w:r>
            <w:r w:rsidRPr="00164B66">
              <w:rPr>
                <w:rFonts w:cs="Calibri"/>
                <w:szCs w:val="18"/>
              </w:rPr>
              <w:t>r jan</w:t>
            </w:r>
            <w:r w:rsidR="00F438B6" w:rsidRPr="00164B66">
              <w:rPr>
                <w:rFonts w:cs="Calibri"/>
                <w:szCs w:val="18"/>
              </w:rPr>
              <w:t>ë</w:t>
            </w:r>
            <w:r w:rsidRPr="00164B66">
              <w:rPr>
                <w:rFonts w:cs="Calibri"/>
                <w:szCs w:val="18"/>
              </w:rPr>
              <w:t xml:space="preserve"> programet e </w:t>
            </w:r>
            <w:r w:rsidR="007E1116" w:rsidRPr="00164B66">
              <w:rPr>
                <w:rFonts w:cs="Calibri"/>
                <w:szCs w:val="18"/>
              </w:rPr>
              <w:t>menysë</w:t>
            </w:r>
            <w:r w:rsidRPr="00164B66">
              <w:rPr>
                <w:rFonts w:cs="Calibri"/>
                <w:szCs w:val="18"/>
              </w:rPr>
              <w:t xml:space="preserve"> Start dhe programet Office; ato mbajn</w:t>
            </w:r>
            <w:r w:rsidR="00F438B6" w:rsidRPr="00164B66">
              <w:rPr>
                <w:rFonts w:cs="Calibri"/>
                <w:szCs w:val="18"/>
              </w:rPr>
              <w:t>ë</w:t>
            </w:r>
            <w:r w:rsidRPr="00164B66">
              <w:rPr>
                <w:rFonts w:cs="Calibri"/>
                <w:szCs w:val="18"/>
              </w:rPr>
              <w:t xml:space="preserve"> mend se cilat skedar</w:t>
            </w:r>
            <w:r w:rsidR="00F438B6" w:rsidRPr="00164B66">
              <w:rPr>
                <w:rFonts w:cs="Calibri"/>
                <w:szCs w:val="18"/>
              </w:rPr>
              <w:t>ë</w:t>
            </w:r>
            <w:r w:rsidRPr="00164B66">
              <w:rPr>
                <w:rFonts w:cs="Calibri"/>
                <w:szCs w:val="18"/>
              </w:rPr>
              <w:t xml:space="preserve"> jan</w:t>
            </w:r>
            <w:r w:rsidR="00F438B6" w:rsidRPr="00164B66">
              <w:rPr>
                <w:rFonts w:cs="Calibri"/>
                <w:szCs w:val="18"/>
              </w:rPr>
              <w:t>ë</w:t>
            </w:r>
            <w:r w:rsidRPr="00164B66">
              <w:rPr>
                <w:rFonts w:cs="Calibri"/>
                <w:szCs w:val="18"/>
              </w:rPr>
              <w:t xml:space="preserve"> hapur s</w:t>
            </w:r>
            <w:r w:rsidR="00F438B6" w:rsidRPr="00164B66">
              <w:rPr>
                <w:rFonts w:cs="Calibri"/>
                <w:szCs w:val="18"/>
              </w:rPr>
              <w:t>ë</w:t>
            </w:r>
            <w:r w:rsidRPr="00164B66">
              <w:rPr>
                <w:rFonts w:cs="Calibri"/>
                <w:szCs w:val="18"/>
              </w:rPr>
              <w:t xml:space="preserve"> fundmi. Ka shum</w:t>
            </w:r>
            <w:r w:rsidR="00F438B6" w:rsidRPr="00164B66">
              <w:rPr>
                <w:rFonts w:cs="Calibri"/>
                <w:szCs w:val="18"/>
              </w:rPr>
              <w:t>ë</w:t>
            </w:r>
            <w:r w:rsidRPr="00164B66">
              <w:rPr>
                <w:rFonts w:cs="Calibri"/>
                <w:szCs w:val="18"/>
              </w:rPr>
              <w:t xml:space="preserve"> informacion si ky i memorizuar n</w:t>
            </w:r>
            <w:r w:rsidR="00F438B6" w:rsidRPr="00164B66">
              <w:rPr>
                <w:rFonts w:cs="Calibri"/>
                <w:szCs w:val="18"/>
              </w:rPr>
              <w:t>ë</w:t>
            </w:r>
            <w:r w:rsidRPr="00164B66">
              <w:rPr>
                <w:rFonts w:cs="Calibri"/>
                <w:szCs w:val="18"/>
              </w:rPr>
              <w:t xml:space="preserve"> diskun e ngurt</w:t>
            </w:r>
            <w:r w:rsidR="00F438B6" w:rsidRPr="00164B66">
              <w:rPr>
                <w:rFonts w:cs="Calibri"/>
                <w:szCs w:val="18"/>
              </w:rPr>
              <w:t>ë</w:t>
            </w:r>
            <w:r w:rsidRPr="00164B66">
              <w:rPr>
                <w:rFonts w:cs="Calibri"/>
                <w:szCs w:val="18"/>
              </w:rPr>
              <w:t>. Disa prej k</w:t>
            </w:r>
            <w:r w:rsidR="00F438B6" w:rsidRPr="00164B66">
              <w:rPr>
                <w:rFonts w:cs="Calibri"/>
                <w:szCs w:val="18"/>
              </w:rPr>
              <w:t>ë</w:t>
            </w:r>
            <w:r w:rsidRPr="00164B66">
              <w:rPr>
                <w:rFonts w:cs="Calibri"/>
                <w:szCs w:val="18"/>
              </w:rPr>
              <w:t>tij informacioni p</w:t>
            </w:r>
            <w:r w:rsidR="00F438B6" w:rsidRPr="00164B66">
              <w:rPr>
                <w:rFonts w:cs="Calibri"/>
                <w:szCs w:val="18"/>
              </w:rPr>
              <w:t>ë</w:t>
            </w:r>
            <w:r w:rsidRPr="00164B66">
              <w:rPr>
                <w:rFonts w:cs="Calibri"/>
                <w:szCs w:val="18"/>
              </w:rPr>
              <w:t>rmendet n</w:t>
            </w:r>
            <w:r w:rsidR="00F438B6" w:rsidRPr="00164B66">
              <w:rPr>
                <w:rFonts w:cs="Calibri"/>
                <w:szCs w:val="18"/>
              </w:rPr>
              <w:t>ë</w:t>
            </w:r>
            <w:r w:rsidRPr="00164B66">
              <w:rPr>
                <w:rFonts w:cs="Calibri"/>
                <w:szCs w:val="18"/>
              </w:rPr>
              <w:t xml:space="preserve"> k</w:t>
            </w:r>
            <w:r w:rsidR="00F438B6" w:rsidRPr="00164B66">
              <w:rPr>
                <w:rFonts w:cs="Calibri"/>
                <w:szCs w:val="18"/>
              </w:rPr>
              <w:t>ë</w:t>
            </w:r>
            <w:r w:rsidRPr="00164B66">
              <w:rPr>
                <w:rFonts w:cs="Calibri"/>
                <w:szCs w:val="18"/>
              </w:rPr>
              <w:t>t</w:t>
            </w:r>
            <w:r w:rsidR="00F438B6" w:rsidRPr="00164B66">
              <w:rPr>
                <w:rFonts w:cs="Calibri"/>
                <w:szCs w:val="18"/>
              </w:rPr>
              <w:t>ë</w:t>
            </w:r>
            <w:r w:rsidRPr="00164B66">
              <w:rPr>
                <w:rFonts w:cs="Calibri"/>
                <w:szCs w:val="18"/>
              </w:rPr>
              <w:t xml:space="preserve"> slajd. Megjithat</w:t>
            </w:r>
            <w:r w:rsidR="00F438B6" w:rsidRPr="00164B66">
              <w:rPr>
                <w:rFonts w:cs="Calibri"/>
                <w:szCs w:val="18"/>
              </w:rPr>
              <w:t>ë</w:t>
            </w:r>
            <w:r w:rsidRPr="00164B66">
              <w:rPr>
                <w:rFonts w:cs="Calibri"/>
                <w:szCs w:val="18"/>
              </w:rPr>
              <w:t>, ju mund t</w:t>
            </w:r>
            <w:r w:rsidR="00F438B6" w:rsidRPr="00164B66">
              <w:rPr>
                <w:rFonts w:cs="Calibri"/>
                <w:szCs w:val="18"/>
              </w:rPr>
              <w:t>ë</w:t>
            </w:r>
            <w:r w:rsidRPr="00164B66">
              <w:rPr>
                <w:rFonts w:cs="Calibri"/>
                <w:szCs w:val="18"/>
              </w:rPr>
              <w:t xml:space="preserve"> k</w:t>
            </w:r>
            <w:r w:rsidR="00F438B6" w:rsidRPr="00164B66">
              <w:rPr>
                <w:rFonts w:cs="Calibri"/>
                <w:szCs w:val="18"/>
              </w:rPr>
              <w:t>ë</w:t>
            </w:r>
            <w:r w:rsidRPr="00164B66">
              <w:rPr>
                <w:rFonts w:cs="Calibri"/>
                <w:szCs w:val="18"/>
              </w:rPr>
              <w:t>rkoni n</w:t>
            </w:r>
            <w:r w:rsidR="00F438B6" w:rsidRPr="00164B66">
              <w:rPr>
                <w:rFonts w:cs="Calibri"/>
                <w:szCs w:val="18"/>
              </w:rPr>
              <w:t>ë</w:t>
            </w:r>
            <w:r w:rsidRPr="00164B66">
              <w:rPr>
                <w:rFonts w:cs="Calibri"/>
                <w:szCs w:val="18"/>
              </w:rPr>
              <w:t xml:space="preserve"> sistemin tuaj dhe konfigurimet e programit dhe ta ndryshoni k</w:t>
            </w:r>
            <w:r w:rsidR="00F438B6" w:rsidRPr="00164B66">
              <w:rPr>
                <w:rFonts w:cs="Calibri"/>
                <w:szCs w:val="18"/>
              </w:rPr>
              <w:t>ë</w:t>
            </w:r>
            <w:r w:rsidRPr="00164B66">
              <w:rPr>
                <w:rFonts w:cs="Calibri"/>
                <w:szCs w:val="18"/>
              </w:rPr>
              <w:t>t</w:t>
            </w:r>
            <w:r w:rsidR="00F438B6" w:rsidRPr="00164B66">
              <w:rPr>
                <w:rFonts w:cs="Calibri"/>
                <w:szCs w:val="18"/>
              </w:rPr>
              <w:t>ë</w:t>
            </w:r>
            <w:r w:rsidRPr="00164B66">
              <w:rPr>
                <w:rFonts w:cs="Calibri"/>
                <w:szCs w:val="18"/>
              </w:rPr>
              <w:t xml:space="preserve"> sjellje</w:t>
            </w:r>
            <w:r w:rsidR="007F5872" w:rsidRPr="00164B66">
              <w:rPr>
                <w:rFonts w:cs="Calibri"/>
                <w:szCs w:val="18"/>
              </w:rPr>
              <w:t xml:space="preserve">. </w:t>
            </w:r>
            <w:r w:rsidRPr="00164B66">
              <w:rPr>
                <w:rFonts w:cs="Calibri"/>
                <w:szCs w:val="18"/>
              </w:rPr>
              <w:t>N</w:t>
            </w:r>
            <w:r w:rsidR="00F438B6" w:rsidRPr="00164B66">
              <w:rPr>
                <w:rFonts w:cs="Calibri"/>
                <w:szCs w:val="18"/>
              </w:rPr>
              <w:t>ë</w:t>
            </w:r>
            <w:r w:rsidRPr="00164B66">
              <w:rPr>
                <w:rFonts w:cs="Calibri"/>
                <w:szCs w:val="18"/>
              </w:rPr>
              <w:t xml:space="preserve"> m</w:t>
            </w:r>
            <w:r w:rsidR="00F438B6" w:rsidRPr="00164B66">
              <w:rPr>
                <w:rFonts w:cs="Calibri"/>
                <w:szCs w:val="18"/>
              </w:rPr>
              <w:t>ë</w:t>
            </w:r>
            <w:r w:rsidRPr="00164B66">
              <w:rPr>
                <w:rFonts w:cs="Calibri"/>
                <w:szCs w:val="18"/>
              </w:rPr>
              <w:t>nyr</w:t>
            </w:r>
            <w:r w:rsidR="00F438B6" w:rsidRPr="00164B66">
              <w:rPr>
                <w:rFonts w:cs="Calibri"/>
                <w:szCs w:val="18"/>
              </w:rPr>
              <w:t>ë</w:t>
            </w:r>
            <w:r w:rsidRPr="00164B66">
              <w:rPr>
                <w:rFonts w:cs="Calibri"/>
                <w:szCs w:val="18"/>
              </w:rPr>
              <w:t xml:space="preserve"> q</w:t>
            </w:r>
            <w:r w:rsidR="00F438B6" w:rsidRPr="00164B66">
              <w:rPr>
                <w:rFonts w:cs="Calibri"/>
                <w:szCs w:val="18"/>
              </w:rPr>
              <w:t>ë</w:t>
            </w:r>
            <w:r w:rsidRPr="00164B66">
              <w:rPr>
                <w:rFonts w:cs="Calibri"/>
                <w:szCs w:val="18"/>
              </w:rPr>
              <w:t xml:space="preserve"> t’i evitoni k</w:t>
            </w:r>
            <w:r w:rsidR="00F438B6" w:rsidRPr="00164B66">
              <w:rPr>
                <w:rFonts w:cs="Calibri"/>
                <w:szCs w:val="18"/>
              </w:rPr>
              <w:t>ë</w:t>
            </w:r>
            <w:r w:rsidRPr="00164B66">
              <w:rPr>
                <w:rFonts w:cs="Calibri"/>
                <w:szCs w:val="18"/>
              </w:rPr>
              <w:t>to gjurm</w:t>
            </w:r>
            <w:r w:rsidR="00F438B6" w:rsidRPr="00164B66">
              <w:rPr>
                <w:rFonts w:cs="Calibri"/>
                <w:szCs w:val="18"/>
              </w:rPr>
              <w:t>ë</w:t>
            </w:r>
            <w:r w:rsidR="007F5872" w:rsidRPr="00164B66">
              <w:rPr>
                <w:rFonts w:cs="Calibri"/>
                <w:szCs w:val="18"/>
              </w:rPr>
              <w:t>.</w:t>
            </w:r>
          </w:p>
          <w:p w:rsidR="007F5872" w:rsidRPr="00164B66" w:rsidRDefault="00DD3D4E" w:rsidP="007F5872">
            <w:pPr>
              <w:tabs>
                <w:tab w:val="left" w:pos="426"/>
                <w:tab w:val="left" w:pos="851"/>
              </w:tabs>
              <w:spacing w:line="260" w:lineRule="exact"/>
              <w:rPr>
                <w:rFonts w:cs="Calibri"/>
                <w:szCs w:val="18"/>
              </w:rPr>
            </w:pPr>
            <w:r w:rsidRPr="00164B66">
              <w:rPr>
                <w:rFonts w:cs="Calibri"/>
                <w:szCs w:val="18"/>
              </w:rPr>
              <w:t>Gjurm</w:t>
            </w:r>
            <w:r w:rsidR="00F438B6" w:rsidRPr="00164B66">
              <w:rPr>
                <w:rFonts w:cs="Calibri"/>
                <w:szCs w:val="18"/>
              </w:rPr>
              <w:t>ë</w:t>
            </w:r>
            <w:r w:rsidRPr="00164B66">
              <w:rPr>
                <w:rFonts w:cs="Calibri"/>
                <w:szCs w:val="18"/>
              </w:rPr>
              <w:t xml:space="preserve"> t</w:t>
            </w:r>
            <w:r w:rsidR="00F438B6" w:rsidRPr="00164B66">
              <w:rPr>
                <w:rFonts w:cs="Calibri"/>
                <w:szCs w:val="18"/>
              </w:rPr>
              <w:t>ë</w:t>
            </w:r>
            <w:r w:rsidRPr="00164B66">
              <w:rPr>
                <w:rFonts w:cs="Calibri"/>
                <w:szCs w:val="18"/>
              </w:rPr>
              <w:t xml:space="preserve"> paevitueshme</w:t>
            </w:r>
            <w:r w:rsidR="007F5872" w:rsidRPr="00164B66">
              <w:rPr>
                <w:rFonts w:cs="Calibri"/>
                <w:szCs w:val="18"/>
              </w:rPr>
              <w:t xml:space="preserve">: </w:t>
            </w:r>
            <w:r w:rsidR="000866B0" w:rsidRPr="00164B66">
              <w:rPr>
                <w:rFonts w:cs="Calibri"/>
                <w:szCs w:val="18"/>
              </w:rPr>
              <w:t>n</w:t>
            </w:r>
            <w:r w:rsidR="00F438B6" w:rsidRPr="00164B66">
              <w:rPr>
                <w:rFonts w:cs="Calibri"/>
                <w:szCs w:val="18"/>
              </w:rPr>
              <w:t>ë</w:t>
            </w:r>
            <w:r w:rsidR="000866B0" w:rsidRPr="00164B66">
              <w:rPr>
                <w:rFonts w:cs="Calibri"/>
                <w:szCs w:val="18"/>
              </w:rPr>
              <w:t xml:space="preserve"> kontrast me gjurm</w:t>
            </w:r>
            <w:r w:rsidR="00F438B6" w:rsidRPr="00164B66">
              <w:rPr>
                <w:rFonts w:cs="Calibri"/>
                <w:szCs w:val="18"/>
              </w:rPr>
              <w:t>ë</w:t>
            </w:r>
            <w:r w:rsidR="000866B0" w:rsidRPr="00164B66">
              <w:rPr>
                <w:rFonts w:cs="Calibri"/>
                <w:szCs w:val="18"/>
              </w:rPr>
              <w:t>t e evitueshme, gjurm</w:t>
            </w:r>
            <w:r w:rsidR="00F438B6" w:rsidRPr="00164B66">
              <w:rPr>
                <w:rFonts w:cs="Calibri"/>
                <w:szCs w:val="18"/>
              </w:rPr>
              <w:t>ë</w:t>
            </w:r>
            <w:r w:rsidR="000866B0" w:rsidRPr="00164B66">
              <w:rPr>
                <w:rFonts w:cs="Calibri"/>
                <w:szCs w:val="18"/>
              </w:rPr>
              <w:t>t e paevitueshme nuk mund t</w:t>
            </w:r>
            <w:r w:rsidR="00F438B6" w:rsidRPr="00164B66">
              <w:rPr>
                <w:rFonts w:cs="Calibri"/>
                <w:szCs w:val="18"/>
              </w:rPr>
              <w:t>ë</w:t>
            </w:r>
            <w:r w:rsidR="000866B0" w:rsidRPr="00164B66">
              <w:rPr>
                <w:rFonts w:cs="Calibri"/>
                <w:szCs w:val="18"/>
              </w:rPr>
              <w:t xml:space="preserve"> konfigurohen q</w:t>
            </w:r>
            <w:r w:rsidR="00F438B6" w:rsidRPr="00164B66">
              <w:rPr>
                <w:rFonts w:cs="Calibri"/>
                <w:szCs w:val="18"/>
              </w:rPr>
              <w:t>ë</w:t>
            </w:r>
            <w:r w:rsidR="000866B0" w:rsidRPr="00164B66">
              <w:rPr>
                <w:rFonts w:cs="Calibri"/>
                <w:szCs w:val="18"/>
              </w:rPr>
              <w:t xml:space="preserve"> t</w:t>
            </w:r>
            <w:r w:rsidR="00F438B6" w:rsidRPr="00164B66">
              <w:rPr>
                <w:rFonts w:cs="Calibri"/>
                <w:szCs w:val="18"/>
              </w:rPr>
              <w:t>ë</w:t>
            </w:r>
            <w:r w:rsidR="000866B0" w:rsidRPr="00164B66">
              <w:rPr>
                <w:rFonts w:cs="Calibri"/>
                <w:szCs w:val="18"/>
              </w:rPr>
              <w:t xml:space="preserve"> ndalojn</w:t>
            </w:r>
            <w:r w:rsidR="00F438B6" w:rsidRPr="00164B66">
              <w:rPr>
                <w:rFonts w:cs="Calibri"/>
                <w:szCs w:val="18"/>
              </w:rPr>
              <w:t>ë</w:t>
            </w:r>
            <w:r w:rsidR="000866B0" w:rsidRPr="00164B66">
              <w:rPr>
                <w:rFonts w:cs="Calibri"/>
                <w:szCs w:val="18"/>
              </w:rPr>
              <w:t xml:space="preserve"> s</w:t>
            </w:r>
            <w:r w:rsidR="00F438B6" w:rsidRPr="00164B66">
              <w:rPr>
                <w:rFonts w:cs="Calibri"/>
                <w:szCs w:val="18"/>
              </w:rPr>
              <w:t>ë</w:t>
            </w:r>
            <w:r w:rsidR="000866B0" w:rsidRPr="00164B66">
              <w:rPr>
                <w:rFonts w:cs="Calibri"/>
                <w:szCs w:val="18"/>
              </w:rPr>
              <w:t xml:space="preserve"> funksionuari</w:t>
            </w:r>
            <w:r w:rsidR="007F5872" w:rsidRPr="00164B66">
              <w:rPr>
                <w:rFonts w:cs="Calibri"/>
                <w:szCs w:val="18"/>
              </w:rPr>
              <w:t xml:space="preserve">. </w:t>
            </w:r>
            <w:r w:rsidR="000866B0" w:rsidRPr="00164B66">
              <w:rPr>
                <w:rFonts w:cs="Calibri"/>
                <w:szCs w:val="18"/>
              </w:rPr>
              <w:t>Pra, mund</w:t>
            </w:r>
            <w:r w:rsidR="00F438B6" w:rsidRPr="00164B66">
              <w:rPr>
                <w:rFonts w:cs="Calibri"/>
                <w:szCs w:val="18"/>
              </w:rPr>
              <w:t>ë</w:t>
            </w:r>
            <w:r w:rsidR="000866B0" w:rsidRPr="00164B66">
              <w:rPr>
                <w:rFonts w:cs="Calibri"/>
                <w:szCs w:val="18"/>
              </w:rPr>
              <w:t>sia p</w:t>
            </w:r>
            <w:r w:rsidR="00F438B6" w:rsidRPr="00164B66">
              <w:rPr>
                <w:rFonts w:cs="Calibri"/>
                <w:szCs w:val="18"/>
              </w:rPr>
              <w:t>ë</w:t>
            </w:r>
            <w:r w:rsidR="000866B0" w:rsidRPr="00164B66">
              <w:rPr>
                <w:rFonts w:cs="Calibri"/>
                <w:szCs w:val="18"/>
              </w:rPr>
              <w:t>r t</w:t>
            </w:r>
            <w:r w:rsidR="00F438B6" w:rsidRPr="00164B66">
              <w:rPr>
                <w:rFonts w:cs="Calibri"/>
                <w:szCs w:val="18"/>
              </w:rPr>
              <w:t>ë</w:t>
            </w:r>
            <w:r w:rsidR="000866B0" w:rsidRPr="00164B66">
              <w:rPr>
                <w:rFonts w:cs="Calibri"/>
                <w:szCs w:val="18"/>
              </w:rPr>
              <w:t xml:space="preserve"> gjetur prova t</w:t>
            </w:r>
            <w:r w:rsidR="00F438B6" w:rsidRPr="00164B66">
              <w:rPr>
                <w:rFonts w:cs="Calibri"/>
                <w:szCs w:val="18"/>
              </w:rPr>
              <w:t>ë</w:t>
            </w:r>
            <w:r w:rsidR="000866B0" w:rsidRPr="00164B66">
              <w:rPr>
                <w:rFonts w:cs="Calibri"/>
                <w:szCs w:val="18"/>
              </w:rPr>
              <w:t xml:space="preserve"> ruajtura n</w:t>
            </w:r>
            <w:r w:rsidR="00F438B6" w:rsidRPr="00164B66">
              <w:rPr>
                <w:rFonts w:cs="Calibri"/>
                <w:szCs w:val="18"/>
              </w:rPr>
              <w:t>ë</w:t>
            </w:r>
            <w:r w:rsidR="000866B0" w:rsidRPr="00164B66">
              <w:rPr>
                <w:rFonts w:cs="Calibri"/>
                <w:szCs w:val="18"/>
              </w:rPr>
              <w:t xml:space="preserve"> m</w:t>
            </w:r>
            <w:r w:rsidR="00F438B6" w:rsidRPr="00164B66">
              <w:rPr>
                <w:rFonts w:cs="Calibri"/>
                <w:szCs w:val="18"/>
              </w:rPr>
              <w:t>ë</w:t>
            </w:r>
            <w:r w:rsidR="000866B0" w:rsidRPr="00164B66">
              <w:rPr>
                <w:rFonts w:cs="Calibri"/>
                <w:szCs w:val="18"/>
              </w:rPr>
              <w:t>nyr</w:t>
            </w:r>
            <w:r w:rsidR="00F438B6" w:rsidRPr="00164B66">
              <w:rPr>
                <w:rFonts w:cs="Calibri"/>
                <w:szCs w:val="18"/>
              </w:rPr>
              <w:t>ë</w:t>
            </w:r>
            <w:r w:rsidR="000866B0" w:rsidRPr="00164B66">
              <w:rPr>
                <w:rFonts w:cs="Calibri"/>
                <w:szCs w:val="18"/>
              </w:rPr>
              <w:t xml:space="preserve"> t</w:t>
            </w:r>
            <w:r w:rsidR="00F438B6" w:rsidRPr="00164B66">
              <w:rPr>
                <w:rFonts w:cs="Calibri"/>
                <w:szCs w:val="18"/>
              </w:rPr>
              <w:t>ë</w:t>
            </w:r>
            <w:r w:rsidR="000866B0" w:rsidRPr="00164B66">
              <w:rPr>
                <w:rFonts w:cs="Calibri"/>
                <w:szCs w:val="18"/>
              </w:rPr>
              <w:t xml:space="preserve"> paq</w:t>
            </w:r>
            <w:r w:rsidR="00F438B6" w:rsidRPr="00164B66">
              <w:rPr>
                <w:rFonts w:cs="Calibri"/>
                <w:szCs w:val="18"/>
              </w:rPr>
              <w:t>ë</w:t>
            </w:r>
            <w:r w:rsidR="000866B0" w:rsidRPr="00164B66">
              <w:rPr>
                <w:rFonts w:cs="Calibri"/>
                <w:szCs w:val="18"/>
              </w:rPr>
              <w:t>llimt</w:t>
            </w:r>
            <w:r w:rsidR="00F438B6" w:rsidRPr="00164B66">
              <w:rPr>
                <w:rFonts w:cs="Calibri"/>
                <w:szCs w:val="18"/>
              </w:rPr>
              <w:t>ë</w:t>
            </w:r>
            <w:r w:rsidR="000866B0" w:rsidRPr="00164B66">
              <w:rPr>
                <w:rFonts w:cs="Calibri"/>
                <w:szCs w:val="18"/>
              </w:rPr>
              <w:t xml:space="preserve"> n</w:t>
            </w:r>
            <w:r w:rsidR="00F438B6" w:rsidRPr="00164B66">
              <w:rPr>
                <w:rFonts w:cs="Calibri"/>
                <w:szCs w:val="18"/>
              </w:rPr>
              <w:t>ë</w:t>
            </w:r>
            <w:r w:rsidR="000866B0" w:rsidRPr="00164B66">
              <w:rPr>
                <w:rFonts w:cs="Calibri"/>
                <w:szCs w:val="18"/>
              </w:rPr>
              <w:t xml:space="preserve"> k</w:t>
            </w:r>
            <w:r w:rsidR="00F438B6" w:rsidRPr="00164B66">
              <w:rPr>
                <w:rFonts w:cs="Calibri"/>
                <w:szCs w:val="18"/>
              </w:rPr>
              <w:t>ë</w:t>
            </w:r>
            <w:r w:rsidR="000866B0" w:rsidRPr="00164B66">
              <w:rPr>
                <w:rFonts w:cs="Calibri"/>
                <w:szCs w:val="18"/>
              </w:rPr>
              <w:t xml:space="preserve">to zona </w:t>
            </w:r>
            <w:r w:rsidR="00F438B6" w:rsidRPr="00164B66">
              <w:rPr>
                <w:rFonts w:cs="Calibri"/>
                <w:szCs w:val="18"/>
              </w:rPr>
              <w:t>ë</w:t>
            </w:r>
            <w:r w:rsidR="000866B0" w:rsidRPr="00164B66">
              <w:rPr>
                <w:rFonts w:cs="Calibri"/>
                <w:szCs w:val="18"/>
              </w:rPr>
              <w:t>sht</w:t>
            </w:r>
            <w:r w:rsidR="00F438B6" w:rsidRPr="00164B66">
              <w:rPr>
                <w:rFonts w:cs="Calibri"/>
                <w:szCs w:val="18"/>
              </w:rPr>
              <w:t>ë</w:t>
            </w:r>
            <w:r w:rsidR="000866B0" w:rsidRPr="00164B66">
              <w:rPr>
                <w:rFonts w:cs="Calibri"/>
                <w:szCs w:val="18"/>
              </w:rPr>
              <w:t xml:space="preserve"> mjaft e lart</w:t>
            </w:r>
            <w:r w:rsidR="00F438B6" w:rsidRPr="00164B66">
              <w:rPr>
                <w:rFonts w:cs="Calibri"/>
                <w:szCs w:val="18"/>
              </w:rPr>
              <w:t>ë</w:t>
            </w:r>
            <w:r w:rsidR="000866B0" w:rsidRPr="00164B66">
              <w:rPr>
                <w:rFonts w:cs="Calibri"/>
                <w:szCs w:val="18"/>
              </w:rPr>
              <w:t xml:space="preserve"> edhe sikur i dyshuari t</w:t>
            </w:r>
            <w:r w:rsidR="00F438B6" w:rsidRPr="00164B66">
              <w:rPr>
                <w:rFonts w:cs="Calibri"/>
                <w:szCs w:val="18"/>
              </w:rPr>
              <w:t>ë</w:t>
            </w:r>
            <w:r w:rsidR="000866B0" w:rsidRPr="00164B66">
              <w:rPr>
                <w:rFonts w:cs="Calibri"/>
                <w:szCs w:val="18"/>
              </w:rPr>
              <w:t xml:space="preserve"> p</w:t>
            </w:r>
            <w:r w:rsidR="00F438B6" w:rsidRPr="00164B66">
              <w:rPr>
                <w:rFonts w:cs="Calibri"/>
                <w:szCs w:val="18"/>
              </w:rPr>
              <w:t>ë</w:t>
            </w:r>
            <w:r w:rsidR="000866B0" w:rsidRPr="00164B66">
              <w:rPr>
                <w:rFonts w:cs="Calibri"/>
                <w:szCs w:val="18"/>
              </w:rPr>
              <w:t>rpiqet t</w:t>
            </w:r>
            <w:r w:rsidR="00F438B6" w:rsidRPr="00164B66">
              <w:rPr>
                <w:rFonts w:cs="Calibri"/>
                <w:szCs w:val="18"/>
              </w:rPr>
              <w:t>ë</w:t>
            </w:r>
            <w:r w:rsidR="000866B0" w:rsidRPr="00164B66">
              <w:rPr>
                <w:rFonts w:cs="Calibri"/>
                <w:szCs w:val="18"/>
              </w:rPr>
              <w:t xml:space="preserve"> pastroj</w:t>
            </w:r>
            <w:r w:rsidR="00F438B6" w:rsidRPr="00164B66">
              <w:rPr>
                <w:rFonts w:cs="Calibri"/>
                <w:szCs w:val="18"/>
              </w:rPr>
              <w:t>ë</w:t>
            </w:r>
            <w:r w:rsidR="000866B0" w:rsidRPr="00164B66">
              <w:rPr>
                <w:rFonts w:cs="Calibri"/>
                <w:szCs w:val="18"/>
              </w:rPr>
              <w:t xml:space="preserve"> gjurm</w:t>
            </w:r>
            <w:r w:rsidR="00F438B6" w:rsidRPr="00164B66">
              <w:rPr>
                <w:rFonts w:cs="Calibri"/>
                <w:szCs w:val="18"/>
              </w:rPr>
              <w:t>ë</w:t>
            </w:r>
            <w:r w:rsidR="000866B0" w:rsidRPr="00164B66">
              <w:rPr>
                <w:rFonts w:cs="Calibri"/>
                <w:szCs w:val="18"/>
              </w:rPr>
              <w:t>t</w:t>
            </w:r>
            <w:r w:rsidR="007F5872" w:rsidRPr="00164B66">
              <w:rPr>
                <w:rFonts w:cs="Calibri"/>
                <w:szCs w:val="18"/>
              </w:rPr>
              <w:t xml:space="preserve">. </w:t>
            </w:r>
            <w:r w:rsidR="000866B0" w:rsidRPr="00164B66">
              <w:rPr>
                <w:rFonts w:cs="Calibri"/>
                <w:szCs w:val="18"/>
              </w:rPr>
              <w:t>Do t’ju shpjegoj p</w:t>
            </w:r>
            <w:r w:rsidR="00F438B6" w:rsidRPr="00164B66">
              <w:rPr>
                <w:rFonts w:cs="Calibri"/>
                <w:szCs w:val="18"/>
              </w:rPr>
              <w:t>ë</w:t>
            </w:r>
            <w:r w:rsidR="000866B0" w:rsidRPr="00164B66">
              <w:rPr>
                <w:rFonts w:cs="Calibri"/>
                <w:szCs w:val="18"/>
              </w:rPr>
              <w:t xml:space="preserve">r pak minuta termat </w:t>
            </w:r>
            <w:r w:rsidR="00844564" w:rsidRPr="00164B66">
              <w:rPr>
                <w:rFonts w:cs="Calibri"/>
                <w:szCs w:val="18"/>
              </w:rPr>
              <w:t>“</w:t>
            </w:r>
            <w:r w:rsidR="007F5872" w:rsidRPr="00164B66">
              <w:rPr>
                <w:rFonts w:cs="Calibri"/>
                <w:szCs w:val="18"/>
              </w:rPr>
              <w:t xml:space="preserve">Slack </w:t>
            </w:r>
            <w:r w:rsidR="000866B0" w:rsidRPr="00164B66">
              <w:rPr>
                <w:rFonts w:cs="Calibri"/>
                <w:szCs w:val="18"/>
              </w:rPr>
              <w:t>dhe</w:t>
            </w:r>
            <w:r w:rsidR="007F5872" w:rsidRPr="00164B66">
              <w:rPr>
                <w:rFonts w:cs="Calibri"/>
                <w:szCs w:val="18"/>
              </w:rPr>
              <w:t xml:space="preserve"> Unallocated Space</w:t>
            </w:r>
            <w:r w:rsidR="00844564" w:rsidRPr="00164B66">
              <w:rPr>
                <w:rStyle w:val="FootnoteReference"/>
                <w:szCs w:val="18"/>
                <w:lang w:val="sq-AL"/>
              </w:rPr>
              <w:footnoteReference w:id="10"/>
            </w:r>
            <w:r w:rsidR="00844564" w:rsidRPr="00164B66">
              <w:rPr>
                <w:rFonts w:cs="Calibri"/>
                <w:szCs w:val="18"/>
              </w:rPr>
              <w:t>”</w:t>
            </w:r>
            <w:r w:rsidR="007F5872" w:rsidRPr="00164B66">
              <w:rPr>
                <w:rFonts w:cs="Calibri"/>
                <w:szCs w:val="18"/>
              </w:rPr>
              <w:t xml:space="preserve"> </w:t>
            </w:r>
            <w:r w:rsidR="000866B0" w:rsidRPr="00164B66">
              <w:rPr>
                <w:rFonts w:cs="Calibri"/>
                <w:szCs w:val="18"/>
              </w:rPr>
              <w:t>por fatkeq</w:t>
            </w:r>
            <w:r w:rsidR="00F438B6" w:rsidRPr="00164B66">
              <w:rPr>
                <w:rFonts w:cs="Calibri"/>
                <w:szCs w:val="18"/>
              </w:rPr>
              <w:t>ë</w:t>
            </w:r>
            <w:r w:rsidR="000866B0" w:rsidRPr="00164B66">
              <w:rPr>
                <w:rFonts w:cs="Calibri"/>
                <w:szCs w:val="18"/>
              </w:rPr>
              <w:t>sisht nuk mund t’i trajtojm</w:t>
            </w:r>
            <w:r w:rsidR="00F438B6" w:rsidRPr="00164B66">
              <w:rPr>
                <w:rFonts w:cs="Calibri"/>
                <w:szCs w:val="18"/>
              </w:rPr>
              <w:t>ë</w:t>
            </w:r>
            <w:r w:rsidR="000866B0" w:rsidRPr="00164B66">
              <w:rPr>
                <w:rFonts w:cs="Calibri"/>
                <w:szCs w:val="18"/>
              </w:rPr>
              <w:t xml:space="preserve"> n</w:t>
            </w:r>
            <w:r w:rsidR="00F438B6" w:rsidRPr="00164B66">
              <w:rPr>
                <w:rFonts w:cs="Calibri"/>
                <w:szCs w:val="18"/>
              </w:rPr>
              <w:t>ë</w:t>
            </w:r>
            <w:r w:rsidR="000866B0" w:rsidRPr="00164B66">
              <w:rPr>
                <w:rFonts w:cs="Calibri"/>
                <w:szCs w:val="18"/>
              </w:rPr>
              <w:t xml:space="preserve"> detaje n</w:t>
            </w:r>
            <w:r w:rsidR="00F438B6" w:rsidRPr="00164B66">
              <w:rPr>
                <w:rFonts w:cs="Calibri"/>
                <w:szCs w:val="18"/>
              </w:rPr>
              <w:t>ë</w:t>
            </w:r>
            <w:r w:rsidR="000866B0" w:rsidRPr="00164B66">
              <w:rPr>
                <w:rFonts w:cs="Calibri"/>
                <w:szCs w:val="18"/>
              </w:rPr>
              <w:t xml:space="preserve"> k</w:t>
            </w:r>
            <w:r w:rsidR="00F438B6" w:rsidRPr="00164B66">
              <w:rPr>
                <w:rFonts w:cs="Calibri"/>
                <w:szCs w:val="18"/>
              </w:rPr>
              <w:t>ë</w:t>
            </w:r>
            <w:r w:rsidR="000866B0" w:rsidRPr="00164B66">
              <w:rPr>
                <w:rFonts w:cs="Calibri"/>
                <w:szCs w:val="18"/>
              </w:rPr>
              <w:t>t</w:t>
            </w:r>
            <w:r w:rsidR="00F438B6" w:rsidRPr="00164B66">
              <w:rPr>
                <w:rFonts w:cs="Calibri"/>
                <w:szCs w:val="18"/>
              </w:rPr>
              <w:t>ë</w:t>
            </w:r>
            <w:r w:rsidR="000866B0" w:rsidRPr="00164B66">
              <w:rPr>
                <w:rFonts w:cs="Calibri"/>
                <w:szCs w:val="18"/>
              </w:rPr>
              <w:t xml:space="preserve"> faz</w:t>
            </w:r>
            <w:r w:rsidR="00F438B6" w:rsidRPr="00164B66">
              <w:rPr>
                <w:rFonts w:cs="Calibri"/>
                <w:szCs w:val="18"/>
              </w:rPr>
              <w:t>ë</w:t>
            </w:r>
            <w:r w:rsidR="000866B0" w:rsidRPr="00164B66">
              <w:rPr>
                <w:rFonts w:cs="Calibri"/>
                <w:szCs w:val="18"/>
              </w:rPr>
              <w:t xml:space="preserve">. </w:t>
            </w:r>
          </w:p>
          <w:p w:rsidR="007F5872" w:rsidRPr="00164B66" w:rsidRDefault="000866B0" w:rsidP="007F5872">
            <w:pPr>
              <w:tabs>
                <w:tab w:val="left" w:pos="426"/>
                <w:tab w:val="left" w:pos="851"/>
              </w:tabs>
              <w:spacing w:line="260" w:lineRule="exact"/>
              <w:rPr>
                <w:rFonts w:cs="Calibri"/>
                <w:szCs w:val="18"/>
              </w:rPr>
            </w:pPr>
            <w:r w:rsidRPr="00164B66">
              <w:rPr>
                <w:rFonts w:cs="Calibri"/>
                <w:szCs w:val="18"/>
              </w:rPr>
              <w:t>Le t</w:t>
            </w:r>
            <w:r w:rsidR="00F438B6" w:rsidRPr="00164B66">
              <w:rPr>
                <w:rFonts w:cs="Calibri"/>
                <w:szCs w:val="18"/>
              </w:rPr>
              <w:t>ë</w:t>
            </w:r>
            <w:r w:rsidRPr="00164B66">
              <w:rPr>
                <w:rFonts w:cs="Calibri"/>
                <w:szCs w:val="18"/>
              </w:rPr>
              <w:t xml:space="preserve"> shohim sesi Kriminalistika Dixhitale mund t’ju ndihmoj</w:t>
            </w:r>
            <w:r w:rsidR="00F438B6" w:rsidRPr="00164B66">
              <w:rPr>
                <w:rFonts w:cs="Calibri"/>
                <w:szCs w:val="18"/>
              </w:rPr>
              <w:t>ë</w:t>
            </w:r>
            <w:r w:rsidRPr="00164B66">
              <w:rPr>
                <w:rFonts w:cs="Calibri"/>
                <w:szCs w:val="18"/>
              </w:rPr>
              <w:t xml:space="preserve"> me k</w:t>
            </w:r>
            <w:r w:rsidR="00F438B6" w:rsidRPr="00164B66">
              <w:rPr>
                <w:rFonts w:cs="Calibri"/>
                <w:szCs w:val="18"/>
              </w:rPr>
              <w:t>ë</w:t>
            </w:r>
            <w:r w:rsidRPr="00164B66">
              <w:rPr>
                <w:rFonts w:cs="Calibri"/>
                <w:szCs w:val="18"/>
              </w:rPr>
              <w:t>to gjurm</w:t>
            </w:r>
            <w:r w:rsidR="00F438B6" w:rsidRPr="00164B66">
              <w:rPr>
                <w:rFonts w:cs="Calibri"/>
                <w:szCs w:val="18"/>
              </w:rPr>
              <w:t>ë</w:t>
            </w:r>
            <w:r w:rsidR="007F5872" w:rsidRPr="00164B66">
              <w:rPr>
                <w:rFonts w:cs="Calibri"/>
                <w:szCs w:val="18"/>
              </w:rPr>
              <w:t>.</w:t>
            </w:r>
          </w:p>
          <w:p w:rsidR="007F5872" w:rsidRPr="00164B66" w:rsidRDefault="007F5872" w:rsidP="007F5872">
            <w:pPr>
              <w:tabs>
                <w:tab w:val="left" w:pos="426"/>
                <w:tab w:val="left" w:pos="851"/>
              </w:tabs>
              <w:spacing w:line="260" w:lineRule="exact"/>
              <w:rPr>
                <w:rFonts w:cs="Calibri"/>
                <w:szCs w:val="18"/>
              </w:rPr>
            </w:pPr>
          </w:p>
          <w:p w:rsidR="007F5872" w:rsidRPr="00164B66" w:rsidRDefault="007F5872" w:rsidP="007F5872">
            <w:pPr>
              <w:tabs>
                <w:tab w:val="left" w:pos="426"/>
                <w:tab w:val="left" w:pos="851"/>
              </w:tabs>
              <w:spacing w:line="260" w:lineRule="exact"/>
              <w:rPr>
                <w:rFonts w:cs="Calibri"/>
                <w:szCs w:val="18"/>
              </w:rPr>
            </w:pPr>
          </w:p>
          <w:p w:rsidR="00DF7F0A" w:rsidRPr="00164B66" w:rsidRDefault="00DF7F0A" w:rsidP="007F5872">
            <w:pPr>
              <w:tabs>
                <w:tab w:val="left" w:pos="426"/>
                <w:tab w:val="left" w:pos="851"/>
              </w:tabs>
              <w:spacing w:line="260" w:lineRule="exact"/>
              <w:rPr>
                <w:rFonts w:cs="Calibri"/>
                <w:szCs w:val="18"/>
              </w:rPr>
            </w:pPr>
            <w:r w:rsidRPr="00164B66">
              <w:rPr>
                <w:rFonts w:cs="Calibri"/>
                <w:szCs w:val="18"/>
              </w:rPr>
              <w:t>M</w:t>
            </w:r>
            <w:r w:rsidR="003631A3" w:rsidRPr="00164B66">
              <w:rPr>
                <w:rFonts w:cs="Calibri"/>
                <w:szCs w:val="18"/>
              </w:rPr>
              <w:t>und t’ju b</w:t>
            </w:r>
            <w:r w:rsidR="00F438B6" w:rsidRPr="00164B66">
              <w:rPr>
                <w:rFonts w:cs="Calibri"/>
                <w:szCs w:val="18"/>
              </w:rPr>
              <w:t>ë</w:t>
            </w:r>
            <w:r w:rsidR="003631A3" w:rsidRPr="00164B66">
              <w:rPr>
                <w:rFonts w:cs="Calibri"/>
                <w:szCs w:val="18"/>
              </w:rPr>
              <w:t>j nj</w:t>
            </w:r>
            <w:r w:rsidR="00F438B6" w:rsidRPr="00164B66">
              <w:rPr>
                <w:rFonts w:cs="Calibri"/>
                <w:szCs w:val="18"/>
              </w:rPr>
              <w:t>ë</w:t>
            </w:r>
            <w:r w:rsidR="003631A3" w:rsidRPr="00164B66">
              <w:rPr>
                <w:rFonts w:cs="Calibri"/>
                <w:szCs w:val="18"/>
              </w:rPr>
              <w:t xml:space="preserve"> pyetje? Kush nga ju po navigon n</w:t>
            </w:r>
            <w:r w:rsidR="00F438B6" w:rsidRPr="00164B66">
              <w:rPr>
                <w:rFonts w:cs="Calibri"/>
                <w:szCs w:val="18"/>
              </w:rPr>
              <w:t>ë</w:t>
            </w:r>
            <w:r w:rsidR="003631A3" w:rsidRPr="00164B66">
              <w:rPr>
                <w:rFonts w:cs="Calibri"/>
                <w:szCs w:val="18"/>
              </w:rPr>
              <w:t xml:space="preserve"> Internet?</w:t>
            </w:r>
            <w:r w:rsidRPr="00164B66">
              <w:rPr>
                <w:rFonts w:cs="Calibri"/>
                <w:szCs w:val="18"/>
              </w:rPr>
              <w:t xml:space="preserve"> … Ok,</w:t>
            </w:r>
            <w:r w:rsidR="003631A3" w:rsidRPr="00164B66">
              <w:rPr>
                <w:rFonts w:cs="Calibri"/>
                <w:szCs w:val="18"/>
              </w:rPr>
              <w:t xml:space="preserve"> dhe kush nga ju p</w:t>
            </w:r>
            <w:r w:rsidR="00F438B6" w:rsidRPr="00164B66">
              <w:rPr>
                <w:rFonts w:cs="Calibri"/>
                <w:szCs w:val="18"/>
              </w:rPr>
              <w:t>ë</w:t>
            </w:r>
            <w:r w:rsidR="003631A3" w:rsidRPr="00164B66">
              <w:rPr>
                <w:rFonts w:cs="Calibri"/>
                <w:szCs w:val="18"/>
              </w:rPr>
              <w:t>rdor programet shfletues t</w:t>
            </w:r>
            <w:r w:rsidR="00F438B6" w:rsidRPr="00164B66">
              <w:rPr>
                <w:rFonts w:cs="Calibri"/>
                <w:szCs w:val="18"/>
              </w:rPr>
              <w:t>ë</w:t>
            </w:r>
            <w:r w:rsidR="003631A3" w:rsidRPr="00164B66">
              <w:rPr>
                <w:rFonts w:cs="Calibri"/>
                <w:szCs w:val="18"/>
              </w:rPr>
              <w:t xml:space="preserve"> treguar n</w:t>
            </w:r>
            <w:r w:rsidR="00F438B6" w:rsidRPr="00164B66">
              <w:rPr>
                <w:rFonts w:cs="Calibri"/>
                <w:szCs w:val="18"/>
              </w:rPr>
              <w:t>ë</w:t>
            </w:r>
            <w:r w:rsidR="003631A3" w:rsidRPr="00164B66">
              <w:rPr>
                <w:rFonts w:cs="Calibri"/>
                <w:szCs w:val="18"/>
              </w:rPr>
              <w:t xml:space="preserve"> k</w:t>
            </w:r>
            <w:r w:rsidR="00F438B6" w:rsidRPr="00164B66">
              <w:rPr>
                <w:rFonts w:cs="Calibri"/>
                <w:szCs w:val="18"/>
              </w:rPr>
              <w:t>ë</w:t>
            </w:r>
            <w:r w:rsidR="003631A3" w:rsidRPr="00164B66">
              <w:rPr>
                <w:rFonts w:cs="Calibri"/>
                <w:szCs w:val="18"/>
              </w:rPr>
              <w:t>t</w:t>
            </w:r>
            <w:r w:rsidR="00F438B6" w:rsidRPr="00164B66">
              <w:rPr>
                <w:rFonts w:cs="Calibri"/>
                <w:szCs w:val="18"/>
              </w:rPr>
              <w:t>ë</w:t>
            </w:r>
            <w:r w:rsidR="003631A3" w:rsidRPr="00164B66">
              <w:rPr>
                <w:rFonts w:cs="Calibri"/>
                <w:szCs w:val="18"/>
              </w:rPr>
              <w:t xml:space="preserve"> slajd</w:t>
            </w:r>
            <w:r w:rsidRPr="00164B66">
              <w:rPr>
                <w:rFonts w:cs="Calibri"/>
                <w:szCs w:val="18"/>
              </w:rPr>
              <w:t xml:space="preserve">? … </w:t>
            </w:r>
            <w:r w:rsidR="00844564" w:rsidRPr="00164B66">
              <w:rPr>
                <w:rFonts w:cs="Calibri"/>
                <w:szCs w:val="18"/>
              </w:rPr>
              <w:t>W</w:t>
            </w:r>
            <w:r w:rsidRPr="00164B66">
              <w:rPr>
                <w:rFonts w:cs="Calibri"/>
                <w:szCs w:val="18"/>
              </w:rPr>
              <w:t>o</w:t>
            </w:r>
            <w:r w:rsidR="00844564" w:rsidRPr="00164B66">
              <w:rPr>
                <w:rFonts w:cs="Calibri"/>
                <w:szCs w:val="18"/>
              </w:rPr>
              <w:t>w</w:t>
            </w:r>
            <w:r w:rsidRPr="00164B66">
              <w:rPr>
                <w:rFonts w:cs="Calibri"/>
                <w:szCs w:val="18"/>
              </w:rPr>
              <w:t xml:space="preserve">, ok, </w:t>
            </w:r>
            <w:r w:rsidR="003631A3" w:rsidRPr="00164B66">
              <w:rPr>
                <w:rFonts w:cs="Calibri"/>
                <w:szCs w:val="18"/>
              </w:rPr>
              <w:t>pra besoj se t</w:t>
            </w:r>
            <w:r w:rsidR="00F438B6" w:rsidRPr="00164B66">
              <w:rPr>
                <w:rFonts w:cs="Calibri"/>
                <w:szCs w:val="18"/>
              </w:rPr>
              <w:t>ë</w:t>
            </w:r>
            <w:r w:rsidR="003631A3" w:rsidRPr="00164B66">
              <w:rPr>
                <w:rFonts w:cs="Calibri"/>
                <w:szCs w:val="18"/>
              </w:rPr>
              <w:t xml:space="preserve"> gjith</w:t>
            </w:r>
            <w:r w:rsidR="00F438B6" w:rsidRPr="00164B66">
              <w:rPr>
                <w:rFonts w:cs="Calibri"/>
                <w:szCs w:val="18"/>
              </w:rPr>
              <w:t>ë</w:t>
            </w:r>
            <w:r w:rsidR="003631A3" w:rsidRPr="00164B66">
              <w:rPr>
                <w:rFonts w:cs="Calibri"/>
                <w:szCs w:val="18"/>
              </w:rPr>
              <w:t xml:space="preserve"> e dini se programe</w:t>
            </w:r>
            <w:r w:rsidR="007A0A6A" w:rsidRPr="00164B66">
              <w:rPr>
                <w:rFonts w:cs="Calibri"/>
                <w:szCs w:val="18"/>
              </w:rPr>
              <w:t>t e navigimit n</w:t>
            </w:r>
            <w:r w:rsidR="00F438B6" w:rsidRPr="00164B66">
              <w:rPr>
                <w:rFonts w:cs="Calibri"/>
                <w:szCs w:val="18"/>
              </w:rPr>
              <w:t>ë</w:t>
            </w:r>
            <w:r w:rsidR="007A0A6A" w:rsidRPr="00164B66">
              <w:rPr>
                <w:rFonts w:cs="Calibri"/>
                <w:szCs w:val="18"/>
              </w:rPr>
              <w:t xml:space="preserve"> Internet ruajn</w:t>
            </w:r>
            <w:r w:rsidR="00F438B6" w:rsidRPr="00164B66">
              <w:rPr>
                <w:rFonts w:cs="Calibri"/>
                <w:szCs w:val="18"/>
              </w:rPr>
              <w:t>ë</w:t>
            </w:r>
            <w:r w:rsidR="007A0A6A" w:rsidRPr="00164B66">
              <w:rPr>
                <w:rFonts w:cs="Calibri"/>
                <w:szCs w:val="18"/>
              </w:rPr>
              <w:t xml:space="preserve"> historin</w:t>
            </w:r>
            <w:r w:rsidR="00F438B6" w:rsidRPr="00164B66">
              <w:rPr>
                <w:rFonts w:cs="Calibri"/>
                <w:szCs w:val="18"/>
              </w:rPr>
              <w:t>ë</w:t>
            </w:r>
            <w:r w:rsidR="007A0A6A" w:rsidRPr="00164B66">
              <w:rPr>
                <w:rFonts w:cs="Calibri"/>
                <w:szCs w:val="18"/>
              </w:rPr>
              <w:t xml:space="preserve"> e navigimit, nj</w:t>
            </w:r>
            <w:r w:rsidR="00F438B6" w:rsidRPr="00164B66">
              <w:rPr>
                <w:rFonts w:cs="Calibri"/>
                <w:szCs w:val="18"/>
              </w:rPr>
              <w:t>ë</w:t>
            </w:r>
            <w:r w:rsidR="007A0A6A" w:rsidRPr="00164B66">
              <w:rPr>
                <w:rFonts w:cs="Calibri"/>
                <w:szCs w:val="18"/>
              </w:rPr>
              <w:t xml:space="preserve"> memorizim t</w:t>
            </w:r>
            <w:r w:rsidR="00F438B6" w:rsidRPr="00164B66">
              <w:rPr>
                <w:rFonts w:cs="Calibri"/>
                <w:szCs w:val="18"/>
              </w:rPr>
              <w:t>ë</w:t>
            </w:r>
            <w:r w:rsidR="007A0A6A" w:rsidRPr="00164B66">
              <w:rPr>
                <w:rFonts w:cs="Calibri"/>
                <w:szCs w:val="18"/>
              </w:rPr>
              <w:t xml:space="preserve"> p</w:t>
            </w:r>
            <w:r w:rsidR="00F438B6" w:rsidRPr="00164B66">
              <w:rPr>
                <w:rFonts w:cs="Calibri"/>
                <w:szCs w:val="18"/>
              </w:rPr>
              <w:t>ë</w:t>
            </w:r>
            <w:r w:rsidR="007A0A6A" w:rsidRPr="00164B66">
              <w:rPr>
                <w:rFonts w:cs="Calibri"/>
                <w:szCs w:val="18"/>
              </w:rPr>
              <w:t>rkohsh</w:t>
            </w:r>
            <w:r w:rsidR="00F438B6" w:rsidRPr="00164B66">
              <w:rPr>
                <w:rFonts w:cs="Calibri"/>
                <w:szCs w:val="18"/>
              </w:rPr>
              <w:t>ë</w:t>
            </w:r>
            <w:r w:rsidR="007A0A6A" w:rsidRPr="00164B66">
              <w:rPr>
                <w:rFonts w:cs="Calibri"/>
                <w:szCs w:val="18"/>
              </w:rPr>
              <w:t>m t</w:t>
            </w:r>
            <w:r w:rsidR="00F438B6" w:rsidRPr="00164B66">
              <w:rPr>
                <w:rFonts w:cs="Calibri"/>
                <w:szCs w:val="18"/>
              </w:rPr>
              <w:t>ë</w:t>
            </w:r>
            <w:r w:rsidR="007A0A6A" w:rsidRPr="00164B66">
              <w:rPr>
                <w:rFonts w:cs="Calibri"/>
                <w:szCs w:val="18"/>
              </w:rPr>
              <w:t xml:space="preserve"> uebsajteve q</w:t>
            </w:r>
            <w:r w:rsidR="00F438B6" w:rsidRPr="00164B66">
              <w:rPr>
                <w:rFonts w:cs="Calibri"/>
                <w:szCs w:val="18"/>
              </w:rPr>
              <w:t>ë</w:t>
            </w:r>
            <w:r w:rsidR="007A0A6A" w:rsidRPr="00164B66">
              <w:rPr>
                <w:rFonts w:cs="Calibri"/>
                <w:szCs w:val="18"/>
              </w:rPr>
              <w:t xml:space="preserve"> keni vizituar dhe informacion </w:t>
            </w:r>
            <w:r w:rsidR="007E1116" w:rsidRPr="00164B66">
              <w:rPr>
                <w:rFonts w:cs="Calibri"/>
                <w:szCs w:val="18"/>
              </w:rPr>
              <w:t>regjistrues</w:t>
            </w:r>
            <w:r w:rsidR="007A0A6A" w:rsidRPr="00164B66">
              <w:rPr>
                <w:rFonts w:cs="Calibri"/>
                <w:szCs w:val="18"/>
              </w:rPr>
              <w:t xml:space="preserve"> si dhe vlerat q</w:t>
            </w:r>
            <w:r w:rsidR="00F438B6" w:rsidRPr="00164B66">
              <w:rPr>
                <w:rFonts w:cs="Calibri"/>
                <w:szCs w:val="18"/>
              </w:rPr>
              <w:t>ë</w:t>
            </w:r>
            <w:r w:rsidR="007A0A6A" w:rsidRPr="00164B66">
              <w:rPr>
                <w:rFonts w:cs="Calibri"/>
                <w:szCs w:val="18"/>
              </w:rPr>
              <w:t xml:space="preserve"> keni shkruar n</w:t>
            </w:r>
            <w:r w:rsidR="00F438B6" w:rsidRPr="00164B66">
              <w:rPr>
                <w:rFonts w:cs="Calibri"/>
                <w:szCs w:val="18"/>
              </w:rPr>
              <w:t>ë</w:t>
            </w:r>
            <w:r w:rsidR="007A0A6A" w:rsidRPr="00164B66">
              <w:rPr>
                <w:rFonts w:cs="Calibri"/>
                <w:szCs w:val="18"/>
              </w:rPr>
              <w:t xml:space="preserve"> fusha formati si p.sh. k</w:t>
            </w:r>
            <w:r w:rsidR="00F438B6" w:rsidRPr="00164B66">
              <w:rPr>
                <w:rFonts w:cs="Calibri"/>
                <w:szCs w:val="18"/>
              </w:rPr>
              <w:t>ë</w:t>
            </w:r>
            <w:r w:rsidR="007A0A6A" w:rsidRPr="00164B66">
              <w:rPr>
                <w:rFonts w:cs="Calibri"/>
                <w:szCs w:val="18"/>
              </w:rPr>
              <w:t>rkimi n</w:t>
            </w:r>
            <w:r w:rsidR="00F438B6" w:rsidRPr="00164B66">
              <w:rPr>
                <w:rFonts w:cs="Calibri"/>
                <w:szCs w:val="18"/>
              </w:rPr>
              <w:t>ë</w:t>
            </w:r>
            <w:r w:rsidR="007A0A6A" w:rsidRPr="00164B66">
              <w:rPr>
                <w:rFonts w:cs="Calibri"/>
                <w:szCs w:val="18"/>
              </w:rPr>
              <w:t xml:space="preserve"> </w:t>
            </w:r>
            <w:r w:rsidRPr="00164B66">
              <w:rPr>
                <w:rFonts w:cs="Calibri"/>
                <w:szCs w:val="18"/>
              </w:rPr>
              <w:t>google</w:t>
            </w:r>
            <w:r w:rsidR="007A0A6A" w:rsidRPr="00164B66">
              <w:rPr>
                <w:rFonts w:cs="Calibri"/>
                <w:szCs w:val="18"/>
              </w:rPr>
              <w:t xml:space="preserve"> dhe informacioni p</w:t>
            </w:r>
            <w:r w:rsidR="00F438B6" w:rsidRPr="00164B66">
              <w:rPr>
                <w:rFonts w:cs="Calibri"/>
                <w:szCs w:val="18"/>
              </w:rPr>
              <w:t>ë</w:t>
            </w:r>
            <w:r w:rsidR="007A0A6A" w:rsidRPr="00164B66">
              <w:rPr>
                <w:rFonts w:cs="Calibri"/>
                <w:szCs w:val="18"/>
              </w:rPr>
              <w:t>r uebsajtet dhe shkarkimet e juaja t</w:t>
            </w:r>
            <w:r w:rsidR="00F438B6" w:rsidRPr="00164B66">
              <w:rPr>
                <w:rFonts w:cs="Calibri"/>
                <w:szCs w:val="18"/>
              </w:rPr>
              <w:t>ë</w:t>
            </w:r>
            <w:r w:rsidR="007A0A6A" w:rsidRPr="00164B66">
              <w:rPr>
                <w:rFonts w:cs="Calibri"/>
                <w:szCs w:val="18"/>
              </w:rPr>
              <w:t xml:space="preserve"> preferuara</w:t>
            </w:r>
            <w:r w:rsidR="000F170B" w:rsidRPr="00164B66">
              <w:rPr>
                <w:rFonts w:cs="Calibri"/>
                <w:szCs w:val="18"/>
              </w:rPr>
              <w:t>?</w:t>
            </w:r>
          </w:p>
          <w:p w:rsidR="00DF7F0A" w:rsidRPr="00164B66" w:rsidRDefault="00DB1D7D" w:rsidP="007F5872">
            <w:pPr>
              <w:tabs>
                <w:tab w:val="left" w:pos="426"/>
                <w:tab w:val="left" w:pos="851"/>
              </w:tabs>
              <w:spacing w:line="260" w:lineRule="exact"/>
              <w:rPr>
                <w:rFonts w:cs="Calibri"/>
                <w:szCs w:val="18"/>
              </w:rPr>
            </w:pPr>
            <w:r w:rsidRPr="00164B66">
              <w:rPr>
                <w:rFonts w:cs="Calibri"/>
                <w:szCs w:val="18"/>
              </w:rPr>
              <w:t>N</w:t>
            </w:r>
            <w:r w:rsidR="00F438B6" w:rsidRPr="00164B66">
              <w:rPr>
                <w:rFonts w:cs="Calibri"/>
                <w:szCs w:val="18"/>
              </w:rPr>
              <w:t>ë</w:t>
            </w:r>
            <w:r w:rsidR="00951A18" w:rsidRPr="00164B66">
              <w:rPr>
                <w:rFonts w:cs="Calibri"/>
                <w:szCs w:val="18"/>
              </w:rPr>
              <w:t>se po, ky slajd do</w:t>
            </w:r>
            <w:r w:rsidRPr="00164B66">
              <w:rPr>
                <w:rFonts w:cs="Calibri"/>
                <w:szCs w:val="18"/>
              </w:rPr>
              <w:t xml:space="preserve"> t’ju tregoj</w:t>
            </w:r>
            <w:r w:rsidR="00F438B6" w:rsidRPr="00164B66">
              <w:rPr>
                <w:rFonts w:cs="Calibri"/>
                <w:szCs w:val="18"/>
              </w:rPr>
              <w:t>ë</w:t>
            </w:r>
            <w:r w:rsidRPr="00164B66">
              <w:rPr>
                <w:rFonts w:cs="Calibri"/>
                <w:szCs w:val="18"/>
              </w:rPr>
              <w:t xml:space="preserve"> diçka t</w:t>
            </w:r>
            <w:r w:rsidR="00F438B6" w:rsidRPr="00164B66">
              <w:rPr>
                <w:rFonts w:cs="Calibri"/>
                <w:szCs w:val="18"/>
              </w:rPr>
              <w:t>ë</w:t>
            </w:r>
            <w:r w:rsidRPr="00164B66">
              <w:rPr>
                <w:rFonts w:cs="Calibri"/>
                <w:szCs w:val="18"/>
              </w:rPr>
              <w:t xml:space="preserve"> re</w:t>
            </w:r>
            <w:r w:rsidR="00DF7F0A" w:rsidRPr="00164B66">
              <w:rPr>
                <w:rFonts w:cs="Calibri"/>
                <w:szCs w:val="18"/>
              </w:rPr>
              <w:t xml:space="preserve">: </w:t>
            </w:r>
            <w:r w:rsidR="00285971" w:rsidRPr="00164B66">
              <w:rPr>
                <w:rFonts w:cs="Calibri"/>
                <w:szCs w:val="18"/>
              </w:rPr>
              <w:t>tek t</w:t>
            </w:r>
            <w:r w:rsidR="00F438B6" w:rsidRPr="00164B66">
              <w:rPr>
                <w:rFonts w:cs="Calibri"/>
                <w:szCs w:val="18"/>
              </w:rPr>
              <w:t>ë</w:t>
            </w:r>
            <w:r w:rsidR="00285971" w:rsidRPr="00164B66">
              <w:rPr>
                <w:rFonts w:cs="Calibri"/>
                <w:szCs w:val="18"/>
              </w:rPr>
              <w:t xml:space="preserve"> gjitha uebsajtet q</w:t>
            </w:r>
            <w:r w:rsidR="00F438B6" w:rsidRPr="00164B66">
              <w:rPr>
                <w:rFonts w:cs="Calibri"/>
                <w:szCs w:val="18"/>
              </w:rPr>
              <w:t>ë</w:t>
            </w:r>
            <w:r w:rsidR="00285971" w:rsidRPr="00164B66">
              <w:rPr>
                <w:rFonts w:cs="Calibri"/>
                <w:szCs w:val="18"/>
              </w:rPr>
              <w:t xml:space="preserve"> viziton nj</w:t>
            </w:r>
            <w:r w:rsidR="00F438B6" w:rsidRPr="00164B66">
              <w:rPr>
                <w:rFonts w:cs="Calibri"/>
                <w:szCs w:val="18"/>
              </w:rPr>
              <w:t>ë</w:t>
            </w:r>
            <w:r w:rsidR="00285971" w:rsidRPr="00164B66">
              <w:rPr>
                <w:rFonts w:cs="Calibri"/>
                <w:szCs w:val="18"/>
              </w:rPr>
              <w:t xml:space="preserve"> i dyshuar, ai plot</w:t>
            </w:r>
            <w:r w:rsidR="00F438B6" w:rsidRPr="00164B66">
              <w:rPr>
                <w:rFonts w:cs="Calibri"/>
                <w:szCs w:val="18"/>
              </w:rPr>
              <w:t>ë</w:t>
            </w:r>
            <w:r w:rsidR="00285971" w:rsidRPr="00164B66">
              <w:rPr>
                <w:rFonts w:cs="Calibri"/>
                <w:szCs w:val="18"/>
              </w:rPr>
              <w:t>son t</w:t>
            </w:r>
            <w:r w:rsidR="00F438B6" w:rsidRPr="00164B66">
              <w:rPr>
                <w:rFonts w:cs="Calibri"/>
                <w:szCs w:val="18"/>
              </w:rPr>
              <w:t>ë</w:t>
            </w:r>
            <w:r w:rsidR="00285971" w:rsidRPr="00164B66">
              <w:rPr>
                <w:rFonts w:cs="Calibri"/>
                <w:szCs w:val="18"/>
              </w:rPr>
              <w:t xml:space="preserve"> dh</w:t>
            </w:r>
            <w:r w:rsidR="00F438B6" w:rsidRPr="00164B66">
              <w:rPr>
                <w:rFonts w:cs="Calibri"/>
                <w:szCs w:val="18"/>
              </w:rPr>
              <w:t>ë</w:t>
            </w:r>
            <w:r w:rsidR="00285971" w:rsidRPr="00164B66">
              <w:rPr>
                <w:rFonts w:cs="Calibri"/>
                <w:szCs w:val="18"/>
              </w:rPr>
              <w:t>na dhe nd</w:t>
            </w:r>
            <w:r w:rsidR="00F438B6" w:rsidRPr="00164B66">
              <w:rPr>
                <w:rFonts w:cs="Calibri"/>
                <w:szCs w:val="18"/>
              </w:rPr>
              <w:t>ë</w:t>
            </w:r>
            <w:r w:rsidR="00285971" w:rsidRPr="00164B66">
              <w:rPr>
                <w:rFonts w:cs="Calibri"/>
                <w:szCs w:val="18"/>
              </w:rPr>
              <w:t>rvepron dhe k</w:t>
            </w:r>
            <w:r w:rsidR="00F438B6" w:rsidRPr="00164B66">
              <w:rPr>
                <w:rFonts w:cs="Calibri"/>
                <w:szCs w:val="18"/>
              </w:rPr>
              <w:t>ë</w:t>
            </w:r>
            <w:r w:rsidR="00285971" w:rsidRPr="00164B66">
              <w:rPr>
                <w:rFonts w:cs="Calibri"/>
                <w:szCs w:val="18"/>
              </w:rPr>
              <w:t>shtu q</w:t>
            </w:r>
            <w:r w:rsidR="00F438B6" w:rsidRPr="00164B66">
              <w:rPr>
                <w:rFonts w:cs="Calibri"/>
                <w:szCs w:val="18"/>
              </w:rPr>
              <w:t>ë</w:t>
            </w:r>
            <w:r w:rsidR="00285971" w:rsidRPr="00164B66">
              <w:rPr>
                <w:rFonts w:cs="Calibri"/>
                <w:szCs w:val="18"/>
              </w:rPr>
              <w:t xml:space="preserve"> le gjurm</w:t>
            </w:r>
            <w:r w:rsidR="00F438B6" w:rsidRPr="00164B66">
              <w:rPr>
                <w:rFonts w:cs="Calibri"/>
                <w:szCs w:val="18"/>
              </w:rPr>
              <w:t>ë</w:t>
            </w:r>
            <w:r w:rsidR="00DF7F0A" w:rsidRPr="00164B66">
              <w:rPr>
                <w:rFonts w:cs="Calibri"/>
                <w:szCs w:val="18"/>
              </w:rPr>
              <w:t xml:space="preserve">. </w:t>
            </w:r>
            <w:r w:rsidR="00285971" w:rsidRPr="00164B66">
              <w:rPr>
                <w:rFonts w:cs="Calibri"/>
                <w:szCs w:val="18"/>
              </w:rPr>
              <w:t>Disa prej programeve shfletuese mund t</w:t>
            </w:r>
            <w:r w:rsidR="00F438B6" w:rsidRPr="00164B66">
              <w:rPr>
                <w:rFonts w:cs="Calibri"/>
                <w:szCs w:val="18"/>
              </w:rPr>
              <w:t>ë</w:t>
            </w:r>
            <w:r w:rsidR="00285971" w:rsidRPr="00164B66">
              <w:rPr>
                <w:rFonts w:cs="Calibri"/>
                <w:szCs w:val="18"/>
              </w:rPr>
              <w:t xml:space="preserve"> konfigurohen q</w:t>
            </w:r>
            <w:r w:rsidR="00F438B6" w:rsidRPr="00164B66">
              <w:rPr>
                <w:rFonts w:cs="Calibri"/>
                <w:szCs w:val="18"/>
              </w:rPr>
              <w:t>ë</w:t>
            </w:r>
            <w:r w:rsidR="00285971" w:rsidRPr="00164B66">
              <w:rPr>
                <w:rFonts w:cs="Calibri"/>
                <w:szCs w:val="18"/>
              </w:rPr>
              <w:t xml:space="preserve"> t</w:t>
            </w:r>
            <w:r w:rsidR="00F438B6" w:rsidRPr="00164B66">
              <w:rPr>
                <w:rFonts w:cs="Calibri"/>
                <w:szCs w:val="18"/>
              </w:rPr>
              <w:t>ë</w:t>
            </w:r>
            <w:r w:rsidR="00285971" w:rsidRPr="00164B66">
              <w:rPr>
                <w:rFonts w:cs="Calibri"/>
                <w:szCs w:val="18"/>
              </w:rPr>
              <w:t xml:space="preserve"> mos e ruajn</w:t>
            </w:r>
            <w:r w:rsidR="00F438B6" w:rsidRPr="00164B66">
              <w:rPr>
                <w:rFonts w:cs="Calibri"/>
                <w:szCs w:val="18"/>
              </w:rPr>
              <w:t>ë</w:t>
            </w:r>
            <w:r w:rsidR="00285971" w:rsidRPr="00164B66">
              <w:rPr>
                <w:rFonts w:cs="Calibri"/>
                <w:szCs w:val="18"/>
              </w:rPr>
              <w:t xml:space="preserve"> k</w:t>
            </w:r>
            <w:r w:rsidR="00F438B6" w:rsidRPr="00164B66">
              <w:rPr>
                <w:rFonts w:cs="Calibri"/>
                <w:szCs w:val="18"/>
              </w:rPr>
              <w:t>ë</w:t>
            </w:r>
            <w:r w:rsidR="00285971" w:rsidRPr="00164B66">
              <w:rPr>
                <w:rFonts w:cs="Calibri"/>
                <w:szCs w:val="18"/>
              </w:rPr>
              <w:t>t</w:t>
            </w:r>
            <w:r w:rsidR="00F438B6" w:rsidRPr="00164B66">
              <w:rPr>
                <w:rFonts w:cs="Calibri"/>
                <w:szCs w:val="18"/>
              </w:rPr>
              <w:t>ë</w:t>
            </w:r>
            <w:r w:rsidR="00285971" w:rsidRPr="00164B66">
              <w:rPr>
                <w:rFonts w:cs="Calibri"/>
                <w:szCs w:val="18"/>
              </w:rPr>
              <w:t xml:space="preserve"> informacion</w:t>
            </w:r>
            <w:r w:rsidR="00E64C67" w:rsidRPr="00164B66">
              <w:rPr>
                <w:rFonts w:cs="Calibri"/>
                <w:szCs w:val="18"/>
              </w:rPr>
              <w:t xml:space="preserve"> por jo t</w:t>
            </w:r>
            <w:r w:rsidR="00F438B6" w:rsidRPr="00164B66">
              <w:rPr>
                <w:rFonts w:cs="Calibri"/>
                <w:szCs w:val="18"/>
              </w:rPr>
              <w:t>ë</w:t>
            </w:r>
            <w:r w:rsidR="00E64C67" w:rsidRPr="00164B66">
              <w:rPr>
                <w:rFonts w:cs="Calibri"/>
                <w:szCs w:val="18"/>
              </w:rPr>
              <w:t xml:space="preserve"> gjith</w:t>
            </w:r>
            <w:r w:rsidR="00F438B6" w:rsidRPr="00164B66">
              <w:rPr>
                <w:rFonts w:cs="Calibri"/>
                <w:szCs w:val="18"/>
              </w:rPr>
              <w:t>ë</w:t>
            </w:r>
            <w:r w:rsidR="00E64C67" w:rsidRPr="00164B66">
              <w:rPr>
                <w:rFonts w:cs="Calibri"/>
                <w:szCs w:val="18"/>
              </w:rPr>
              <w:t xml:space="preserve"> programet e mbajn</w:t>
            </w:r>
            <w:r w:rsidR="00F438B6" w:rsidRPr="00164B66">
              <w:rPr>
                <w:rFonts w:cs="Calibri"/>
                <w:szCs w:val="18"/>
              </w:rPr>
              <w:t>ë</w:t>
            </w:r>
            <w:r w:rsidR="00E64C67" w:rsidRPr="00164B66">
              <w:rPr>
                <w:rFonts w:cs="Calibri"/>
                <w:szCs w:val="18"/>
              </w:rPr>
              <w:t xml:space="preserve"> fjal</w:t>
            </w:r>
            <w:r w:rsidR="00F438B6" w:rsidRPr="00164B66">
              <w:rPr>
                <w:rFonts w:cs="Calibri"/>
                <w:szCs w:val="18"/>
              </w:rPr>
              <w:t>ë</w:t>
            </w:r>
            <w:r w:rsidR="00E64C67" w:rsidRPr="00164B66">
              <w:rPr>
                <w:rFonts w:cs="Calibri"/>
                <w:szCs w:val="18"/>
              </w:rPr>
              <w:t>n n</w:t>
            </w:r>
            <w:r w:rsidR="00F438B6" w:rsidRPr="00164B66">
              <w:rPr>
                <w:rFonts w:cs="Calibri"/>
                <w:szCs w:val="18"/>
              </w:rPr>
              <w:t>ë</w:t>
            </w:r>
            <w:r w:rsidR="00E64C67" w:rsidRPr="00164B66">
              <w:rPr>
                <w:rFonts w:cs="Calibri"/>
                <w:szCs w:val="18"/>
              </w:rPr>
              <w:t xml:space="preserve"> fakt</w:t>
            </w:r>
            <w:r w:rsidR="00DF7F0A" w:rsidRPr="00164B66">
              <w:rPr>
                <w:rFonts w:cs="Calibri"/>
                <w:szCs w:val="18"/>
              </w:rPr>
              <w:t xml:space="preserve">. </w:t>
            </w:r>
            <w:r w:rsidR="00E64C67" w:rsidRPr="00164B66">
              <w:rPr>
                <w:rFonts w:cs="Calibri"/>
                <w:szCs w:val="18"/>
              </w:rPr>
              <w:t>Nganj</w:t>
            </w:r>
            <w:r w:rsidR="00F438B6" w:rsidRPr="00164B66">
              <w:rPr>
                <w:rFonts w:cs="Calibri"/>
                <w:szCs w:val="18"/>
              </w:rPr>
              <w:t>ë</w:t>
            </w:r>
            <w:r w:rsidR="00E64C67" w:rsidRPr="00164B66">
              <w:rPr>
                <w:rFonts w:cs="Calibri"/>
                <w:szCs w:val="18"/>
              </w:rPr>
              <w:t>her</w:t>
            </w:r>
            <w:r w:rsidR="00F438B6" w:rsidRPr="00164B66">
              <w:rPr>
                <w:rFonts w:cs="Calibri"/>
                <w:szCs w:val="18"/>
              </w:rPr>
              <w:t>ë</w:t>
            </w:r>
            <w:r w:rsidR="00E64C67" w:rsidRPr="00164B66">
              <w:rPr>
                <w:rFonts w:cs="Calibri"/>
                <w:szCs w:val="18"/>
              </w:rPr>
              <w:t xml:space="preserve"> historia q</w:t>
            </w:r>
            <w:r w:rsidR="00F438B6" w:rsidRPr="00164B66">
              <w:rPr>
                <w:rFonts w:cs="Calibri"/>
                <w:szCs w:val="18"/>
              </w:rPr>
              <w:t>ë</w:t>
            </w:r>
            <w:r w:rsidR="00E64C67" w:rsidRPr="00164B66">
              <w:rPr>
                <w:rFonts w:cs="Calibri"/>
                <w:szCs w:val="18"/>
              </w:rPr>
              <w:t xml:space="preserve"> nuk duhet t</w:t>
            </w:r>
            <w:r w:rsidR="00F438B6" w:rsidRPr="00164B66">
              <w:rPr>
                <w:rFonts w:cs="Calibri"/>
                <w:szCs w:val="18"/>
              </w:rPr>
              <w:t>ë</w:t>
            </w:r>
            <w:r w:rsidR="00E64C67" w:rsidRPr="00164B66">
              <w:rPr>
                <w:rFonts w:cs="Calibri"/>
                <w:szCs w:val="18"/>
              </w:rPr>
              <w:t xml:space="preserve"> </w:t>
            </w:r>
            <w:r w:rsidR="007E1116" w:rsidRPr="00164B66">
              <w:rPr>
                <w:rFonts w:cs="Calibri"/>
                <w:szCs w:val="18"/>
              </w:rPr>
              <w:t>regjistrohet</w:t>
            </w:r>
            <w:r w:rsidR="00E64C67" w:rsidRPr="00164B66">
              <w:rPr>
                <w:rFonts w:cs="Calibri"/>
                <w:szCs w:val="18"/>
              </w:rPr>
              <w:t>, n</w:t>
            </w:r>
            <w:r w:rsidR="00F438B6" w:rsidRPr="00164B66">
              <w:rPr>
                <w:rFonts w:cs="Calibri"/>
                <w:szCs w:val="18"/>
              </w:rPr>
              <w:t>ë</w:t>
            </w:r>
            <w:r w:rsidR="00E64C67" w:rsidRPr="00164B66">
              <w:rPr>
                <w:rFonts w:cs="Calibri"/>
                <w:szCs w:val="18"/>
              </w:rPr>
              <w:t xml:space="preserve"> fakt </w:t>
            </w:r>
            <w:r w:rsidR="007E1116" w:rsidRPr="00164B66">
              <w:rPr>
                <w:rFonts w:cs="Calibri"/>
                <w:szCs w:val="18"/>
              </w:rPr>
              <w:t>regjistrohet</w:t>
            </w:r>
            <w:r w:rsidR="00E64C67" w:rsidRPr="00164B66">
              <w:rPr>
                <w:rFonts w:cs="Calibri"/>
                <w:szCs w:val="18"/>
              </w:rPr>
              <w:t xml:space="preserve"> por vet</w:t>
            </w:r>
            <w:r w:rsidR="00F438B6" w:rsidRPr="00164B66">
              <w:rPr>
                <w:rFonts w:cs="Calibri"/>
                <w:szCs w:val="18"/>
              </w:rPr>
              <w:t>ë</w:t>
            </w:r>
            <w:r w:rsidR="00E64C67" w:rsidRPr="00164B66">
              <w:rPr>
                <w:rFonts w:cs="Calibri"/>
                <w:szCs w:val="18"/>
              </w:rPr>
              <w:t>m q</w:t>
            </w:r>
            <w:r w:rsidR="00F438B6" w:rsidRPr="00164B66">
              <w:rPr>
                <w:rFonts w:cs="Calibri"/>
                <w:szCs w:val="18"/>
              </w:rPr>
              <w:t>ë</w:t>
            </w:r>
            <w:r w:rsidR="00E64C67" w:rsidRPr="00164B66">
              <w:rPr>
                <w:rFonts w:cs="Calibri"/>
                <w:szCs w:val="18"/>
              </w:rPr>
              <w:t xml:space="preserve"> programi nuk e tregon se po </w:t>
            </w:r>
            <w:r w:rsidR="007E1116" w:rsidRPr="00164B66">
              <w:rPr>
                <w:rFonts w:cs="Calibri"/>
                <w:szCs w:val="18"/>
              </w:rPr>
              <w:t>regjistrohet</w:t>
            </w:r>
            <w:r w:rsidR="00DF7F0A" w:rsidRPr="00164B66">
              <w:rPr>
                <w:rFonts w:cs="Calibri"/>
                <w:szCs w:val="18"/>
              </w:rPr>
              <w:t>.</w:t>
            </w:r>
          </w:p>
          <w:p w:rsidR="00DF7F0A" w:rsidRPr="00164B66" w:rsidRDefault="00E64C67" w:rsidP="007F5872">
            <w:pPr>
              <w:tabs>
                <w:tab w:val="left" w:pos="426"/>
                <w:tab w:val="left" w:pos="851"/>
              </w:tabs>
              <w:spacing w:line="260" w:lineRule="exact"/>
              <w:rPr>
                <w:rFonts w:cs="Calibri"/>
                <w:szCs w:val="18"/>
              </w:rPr>
            </w:pPr>
            <w:r w:rsidRPr="00164B66">
              <w:rPr>
                <w:rFonts w:cs="Calibri"/>
                <w:szCs w:val="18"/>
              </w:rPr>
              <w:t>K</w:t>
            </w:r>
            <w:r w:rsidR="00F438B6" w:rsidRPr="00164B66">
              <w:rPr>
                <w:rFonts w:cs="Calibri"/>
                <w:szCs w:val="18"/>
              </w:rPr>
              <w:t>ë</w:t>
            </w:r>
            <w:r w:rsidRPr="00164B66">
              <w:rPr>
                <w:rFonts w:cs="Calibri"/>
                <w:szCs w:val="18"/>
              </w:rPr>
              <w:t xml:space="preserve">shtu, Historia e Internetit shpesh </w:t>
            </w:r>
            <w:r w:rsidR="00F438B6" w:rsidRPr="00164B66">
              <w:rPr>
                <w:rFonts w:cs="Calibri"/>
                <w:szCs w:val="18"/>
              </w:rPr>
              <w:t>ë</w:t>
            </w:r>
            <w:r w:rsidRPr="00164B66">
              <w:rPr>
                <w:rFonts w:cs="Calibri"/>
                <w:szCs w:val="18"/>
              </w:rPr>
              <w:t>sht</w:t>
            </w:r>
            <w:r w:rsidR="00F438B6" w:rsidRPr="00164B66">
              <w:rPr>
                <w:rFonts w:cs="Calibri"/>
                <w:szCs w:val="18"/>
              </w:rPr>
              <w:t>ë</w:t>
            </w:r>
            <w:r w:rsidRPr="00164B66">
              <w:rPr>
                <w:rFonts w:cs="Calibri"/>
                <w:szCs w:val="18"/>
              </w:rPr>
              <w:t xml:space="preserve"> nj</w:t>
            </w:r>
            <w:r w:rsidR="00F438B6" w:rsidRPr="00164B66">
              <w:rPr>
                <w:rFonts w:cs="Calibri"/>
                <w:szCs w:val="18"/>
              </w:rPr>
              <w:t>ë</w:t>
            </w:r>
            <w:r w:rsidRPr="00164B66">
              <w:rPr>
                <w:rFonts w:cs="Calibri"/>
                <w:szCs w:val="18"/>
              </w:rPr>
              <w:t xml:space="preserve"> vend i mir</w:t>
            </w:r>
            <w:r w:rsidR="00F438B6" w:rsidRPr="00164B66">
              <w:rPr>
                <w:rFonts w:cs="Calibri"/>
                <w:szCs w:val="18"/>
              </w:rPr>
              <w:t>ë</w:t>
            </w:r>
            <w:r w:rsidRPr="00164B66">
              <w:rPr>
                <w:rFonts w:cs="Calibri"/>
                <w:szCs w:val="18"/>
              </w:rPr>
              <w:t xml:space="preserve"> p</w:t>
            </w:r>
            <w:r w:rsidR="00F438B6" w:rsidRPr="00164B66">
              <w:rPr>
                <w:rFonts w:cs="Calibri"/>
                <w:szCs w:val="18"/>
              </w:rPr>
              <w:t>ë</w:t>
            </w:r>
            <w:r w:rsidRPr="00164B66">
              <w:rPr>
                <w:rFonts w:cs="Calibri"/>
                <w:szCs w:val="18"/>
              </w:rPr>
              <w:t>r t</w:t>
            </w:r>
            <w:r w:rsidR="00F438B6" w:rsidRPr="00164B66">
              <w:rPr>
                <w:rFonts w:cs="Calibri"/>
                <w:szCs w:val="18"/>
              </w:rPr>
              <w:t>ë</w:t>
            </w:r>
            <w:r w:rsidRPr="00164B66">
              <w:rPr>
                <w:rFonts w:cs="Calibri"/>
                <w:szCs w:val="18"/>
              </w:rPr>
              <w:t xml:space="preserve"> gjetur informacion – </w:t>
            </w:r>
            <w:r w:rsidR="00EF3047" w:rsidRPr="00164B66">
              <w:rPr>
                <w:rFonts w:cs="Calibri"/>
                <w:szCs w:val="18"/>
              </w:rPr>
              <w:t>aq m</w:t>
            </w:r>
            <w:r w:rsidR="00F438B6" w:rsidRPr="00164B66">
              <w:rPr>
                <w:rFonts w:cs="Calibri"/>
                <w:szCs w:val="18"/>
              </w:rPr>
              <w:t>ë</w:t>
            </w:r>
            <w:r w:rsidR="00EF3047" w:rsidRPr="00164B66">
              <w:rPr>
                <w:rFonts w:cs="Calibri"/>
                <w:szCs w:val="18"/>
              </w:rPr>
              <w:t xml:space="preserve"> shum</w:t>
            </w:r>
            <w:r w:rsidR="00F438B6" w:rsidRPr="00164B66">
              <w:rPr>
                <w:rFonts w:cs="Calibri"/>
                <w:szCs w:val="18"/>
              </w:rPr>
              <w:t>ë</w:t>
            </w:r>
            <w:r w:rsidR="00EF3047" w:rsidRPr="00164B66">
              <w:rPr>
                <w:rFonts w:cs="Calibri"/>
                <w:szCs w:val="18"/>
              </w:rPr>
              <w:t xml:space="preserve"> n</w:t>
            </w:r>
            <w:r w:rsidR="00F438B6" w:rsidRPr="00164B66">
              <w:rPr>
                <w:rFonts w:cs="Calibri"/>
                <w:szCs w:val="18"/>
              </w:rPr>
              <w:t>ë</w:t>
            </w:r>
            <w:r w:rsidR="00EF3047" w:rsidRPr="00164B66">
              <w:rPr>
                <w:rFonts w:cs="Calibri"/>
                <w:szCs w:val="18"/>
              </w:rPr>
              <w:t xml:space="preserve"> koh</w:t>
            </w:r>
            <w:r w:rsidR="00F438B6" w:rsidRPr="00164B66">
              <w:rPr>
                <w:rFonts w:cs="Calibri"/>
                <w:szCs w:val="18"/>
              </w:rPr>
              <w:t>ë</w:t>
            </w:r>
            <w:r w:rsidR="00EF3047" w:rsidRPr="00164B66">
              <w:rPr>
                <w:rFonts w:cs="Calibri"/>
                <w:szCs w:val="18"/>
              </w:rPr>
              <w:t>ra kur gati t</w:t>
            </w:r>
            <w:r w:rsidR="00F438B6" w:rsidRPr="00164B66">
              <w:rPr>
                <w:rFonts w:cs="Calibri"/>
                <w:szCs w:val="18"/>
              </w:rPr>
              <w:t>ë</w:t>
            </w:r>
            <w:r w:rsidR="00EF3047" w:rsidRPr="00164B66">
              <w:rPr>
                <w:rFonts w:cs="Calibri"/>
                <w:szCs w:val="18"/>
              </w:rPr>
              <w:t xml:space="preserve"> gjith</w:t>
            </w:r>
            <w:r w:rsidR="00F438B6" w:rsidRPr="00164B66">
              <w:rPr>
                <w:rFonts w:cs="Calibri"/>
                <w:szCs w:val="18"/>
              </w:rPr>
              <w:t>ë</w:t>
            </w:r>
            <w:r w:rsidR="00EF3047" w:rsidRPr="00164B66">
              <w:rPr>
                <w:rFonts w:cs="Calibri"/>
                <w:szCs w:val="18"/>
              </w:rPr>
              <w:t xml:space="preserve"> navigojn</w:t>
            </w:r>
            <w:r w:rsidR="00F438B6" w:rsidRPr="00164B66">
              <w:rPr>
                <w:rFonts w:cs="Calibri"/>
                <w:szCs w:val="18"/>
              </w:rPr>
              <w:t>ë</w:t>
            </w:r>
            <w:r w:rsidR="00EF3047" w:rsidRPr="00164B66">
              <w:rPr>
                <w:rFonts w:cs="Calibri"/>
                <w:szCs w:val="18"/>
              </w:rPr>
              <w:t xml:space="preserve"> rrjetin dhe shum</w:t>
            </w:r>
            <w:r w:rsidR="00F438B6" w:rsidRPr="00164B66">
              <w:rPr>
                <w:rFonts w:cs="Calibri"/>
                <w:szCs w:val="18"/>
              </w:rPr>
              <w:t>ë</w:t>
            </w:r>
            <w:r w:rsidR="00EF3047" w:rsidRPr="00164B66">
              <w:rPr>
                <w:rFonts w:cs="Calibri"/>
                <w:szCs w:val="18"/>
              </w:rPr>
              <w:t xml:space="preserve"> krime kryhen n</w:t>
            </w:r>
            <w:r w:rsidR="00F438B6" w:rsidRPr="00164B66">
              <w:rPr>
                <w:rFonts w:cs="Calibri"/>
                <w:szCs w:val="18"/>
              </w:rPr>
              <w:t>ë</w:t>
            </w:r>
            <w:r w:rsidR="00EF3047" w:rsidRPr="00164B66">
              <w:rPr>
                <w:rFonts w:cs="Calibri"/>
                <w:szCs w:val="18"/>
              </w:rPr>
              <w:t xml:space="preserve"> Internet</w:t>
            </w:r>
            <w:r w:rsidR="00DF7F0A" w:rsidRPr="00164B66">
              <w:rPr>
                <w:rFonts w:cs="Calibri"/>
                <w:szCs w:val="18"/>
              </w:rPr>
              <w:t xml:space="preserve">. </w:t>
            </w:r>
            <w:r w:rsidR="00EF3047" w:rsidRPr="00164B66">
              <w:rPr>
                <w:rFonts w:cs="Calibri"/>
                <w:szCs w:val="18"/>
              </w:rPr>
              <w:t>N</w:t>
            </w:r>
            <w:r w:rsidR="00F438B6" w:rsidRPr="00164B66">
              <w:rPr>
                <w:rFonts w:cs="Calibri"/>
                <w:szCs w:val="18"/>
              </w:rPr>
              <w:t>ë</w:t>
            </w:r>
            <w:r w:rsidR="00EF3047" w:rsidRPr="00164B66">
              <w:rPr>
                <w:rFonts w:cs="Calibri"/>
                <w:szCs w:val="18"/>
              </w:rPr>
              <w:t>se shohim disa adresa k</w:t>
            </w:r>
            <w:r w:rsidR="00F438B6" w:rsidRPr="00164B66">
              <w:rPr>
                <w:rFonts w:cs="Calibri"/>
                <w:szCs w:val="18"/>
              </w:rPr>
              <w:t>ë</w:t>
            </w:r>
            <w:r w:rsidR="00EF3047" w:rsidRPr="00164B66">
              <w:rPr>
                <w:rFonts w:cs="Calibri"/>
                <w:szCs w:val="18"/>
              </w:rPr>
              <w:t>tu, mund t</w:t>
            </w:r>
            <w:r w:rsidR="00F438B6" w:rsidRPr="00164B66">
              <w:rPr>
                <w:rFonts w:cs="Calibri"/>
                <w:szCs w:val="18"/>
              </w:rPr>
              <w:t>ë</w:t>
            </w:r>
            <w:r w:rsidR="00EF3047" w:rsidRPr="00164B66">
              <w:rPr>
                <w:rFonts w:cs="Calibri"/>
                <w:szCs w:val="18"/>
              </w:rPr>
              <w:t xml:space="preserve"> shikojm</w:t>
            </w:r>
            <w:r w:rsidR="00F438B6" w:rsidRPr="00164B66">
              <w:rPr>
                <w:rFonts w:cs="Calibri"/>
                <w:szCs w:val="18"/>
              </w:rPr>
              <w:t>ë</w:t>
            </w:r>
            <w:r w:rsidR="00EF3047" w:rsidRPr="00164B66">
              <w:rPr>
                <w:rFonts w:cs="Calibri"/>
                <w:szCs w:val="18"/>
              </w:rPr>
              <w:t xml:space="preserve"> disa shembuj t</w:t>
            </w:r>
            <w:r w:rsidR="00F438B6" w:rsidRPr="00164B66">
              <w:rPr>
                <w:rFonts w:cs="Calibri"/>
                <w:szCs w:val="18"/>
              </w:rPr>
              <w:t>ë</w:t>
            </w:r>
            <w:r w:rsidR="00EF3047" w:rsidRPr="00164B66">
              <w:rPr>
                <w:rFonts w:cs="Calibri"/>
                <w:szCs w:val="18"/>
              </w:rPr>
              <w:t xml:space="preserve"> </w:t>
            </w:r>
            <w:r w:rsidR="00DF7F0A" w:rsidRPr="00164B66">
              <w:rPr>
                <w:rFonts w:cs="Calibri"/>
                <w:szCs w:val="18"/>
              </w:rPr>
              <w:t>URL</w:t>
            </w:r>
            <w:r w:rsidR="00EF3047" w:rsidRPr="00164B66">
              <w:rPr>
                <w:rFonts w:cs="Calibri"/>
                <w:szCs w:val="18"/>
              </w:rPr>
              <w:t>-ve q</w:t>
            </w:r>
            <w:r w:rsidR="00F438B6" w:rsidRPr="00164B66">
              <w:rPr>
                <w:rFonts w:cs="Calibri"/>
                <w:szCs w:val="18"/>
              </w:rPr>
              <w:t>ë</w:t>
            </w:r>
            <w:r w:rsidR="00EF3047" w:rsidRPr="00164B66">
              <w:rPr>
                <w:rFonts w:cs="Calibri"/>
                <w:szCs w:val="18"/>
              </w:rPr>
              <w:t xml:space="preserve"> duhet ta b</w:t>
            </w:r>
            <w:r w:rsidR="00F438B6" w:rsidRPr="00164B66">
              <w:rPr>
                <w:rFonts w:cs="Calibri"/>
                <w:szCs w:val="18"/>
              </w:rPr>
              <w:t>ë</w:t>
            </w:r>
            <w:r w:rsidR="00EF3047" w:rsidRPr="00164B66">
              <w:rPr>
                <w:rFonts w:cs="Calibri"/>
                <w:szCs w:val="18"/>
              </w:rPr>
              <w:t>jn</w:t>
            </w:r>
            <w:r w:rsidR="00F438B6" w:rsidRPr="00164B66">
              <w:rPr>
                <w:rFonts w:cs="Calibri"/>
                <w:szCs w:val="18"/>
              </w:rPr>
              <w:t>ë</w:t>
            </w:r>
            <w:r w:rsidR="00EF3047" w:rsidRPr="00164B66">
              <w:rPr>
                <w:rFonts w:cs="Calibri"/>
                <w:szCs w:val="18"/>
              </w:rPr>
              <w:t xml:space="preserve"> nj</w:t>
            </w:r>
            <w:r w:rsidR="00F438B6" w:rsidRPr="00164B66">
              <w:rPr>
                <w:rFonts w:cs="Calibri"/>
                <w:szCs w:val="18"/>
              </w:rPr>
              <w:t>ë</w:t>
            </w:r>
            <w:r w:rsidR="00EF3047" w:rsidRPr="00164B66">
              <w:rPr>
                <w:rFonts w:cs="Calibri"/>
                <w:szCs w:val="18"/>
              </w:rPr>
              <w:t xml:space="preserve"> ekzaminues t</w:t>
            </w:r>
            <w:r w:rsidR="00F438B6" w:rsidRPr="00164B66">
              <w:rPr>
                <w:rFonts w:cs="Calibri"/>
                <w:szCs w:val="18"/>
              </w:rPr>
              <w:t>ë</w:t>
            </w:r>
            <w:r w:rsidR="00EF3047" w:rsidRPr="00164B66">
              <w:rPr>
                <w:rFonts w:cs="Calibri"/>
                <w:szCs w:val="18"/>
              </w:rPr>
              <w:t xml:space="preserve"> pakt</w:t>
            </w:r>
            <w:r w:rsidR="00F438B6" w:rsidRPr="00164B66">
              <w:rPr>
                <w:rFonts w:cs="Calibri"/>
                <w:szCs w:val="18"/>
              </w:rPr>
              <w:t>ë</w:t>
            </w:r>
            <w:r w:rsidR="00EF3047" w:rsidRPr="00164B66">
              <w:rPr>
                <w:rFonts w:cs="Calibri"/>
                <w:szCs w:val="18"/>
              </w:rPr>
              <w:t xml:space="preserve">n </w:t>
            </w:r>
            <w:r w:rsidR="007E1116" w:rsidRPr="00164B66">
              <w:rPr>
                <w:rFonts w:cs="Calibri"/>
                <w:szCs w:val="18"/>
              </w:rPr>
              <w:t>kureshtar</w:t>
            </w:r>
            <w:r w:rsidR="00EF3047" w:rsidRPr="00164B66">
              <w:rPr>
                <w:rFonts w:cs="Calibri"/>
                <w:szCs w:val="18"/>
              </w:rPr>
              <w:t>. Me sa e njoh un</w:t>
            </w:r>
            <w:r w:rsidR="00F438B6" w:rsidRPr="00164B66">
              <w:rPr>
                <w:rFonts w:cs="Calibri"/>
                <w:szCs w:val="18"/>
              </w:rPr>
              <w:t>ë</w:t>
            </w:r>
            <w:r w:rsidR="00EF3047" w:rsidRPr="00164B66">
              <w:rPr>
                <w:rFonts w:cs="Calibri"/>
                <w:szCs w:val="18"/>
              </w:rPr>
              <w:t xml:space="preserve"> juridiksionin ton</w:t>
            </w:r>
            <w:r w:rsidR="00F438B6" w:rsidRPr="00164B66">
              <w:rPr>
                <w:rFonts w:cs="Calibri"/>
                <w:szCs w:val="18"/>
              </w:rPr>
              <w:t>ë</w:t>
            </w:r>
            <w:r w:rsidR="00EF3047" w:rsidRPr="00164B66">
              <w:rPr>
                <w:rFonts w:cs="Calibri"/>
                <w:szCs w:val="18"/>
              </w:rPr>
              <w:t xml:space="preserve"> n</w:t>
            </w:r>
            <w:r w:rsidR="00F438B6" w:rsidRPr="00164B66">
              <w:rPr>
                <w:rFonts w:cs="Calibri"/>
                <w:szCs w:val="18"/>
              </w:rPr>
              <w:t>ë</w:t>
            </w:r>
            <w:r w:rsidR="00EF3047" w:rsidRPr="00164B66">
              <w:rPr>
                <w:rFonts w:cs="Calibri"/>
                <w:szCs w:val="18"/>
              </w:rPr>
              <w:t xml:space="preserve"> Gjermani, mund t</w:t>
            </w:r>
            <w:r w:rsidR="00F438B6" w:rsidRPr="00164B66">
              <w:rPr>
                <w:rFonts w:cs="Calibri"/>
                <w:szCs w:val="18"/>
              </w:rPr>
              <w:t>ë</w:t>
            </w:r>
            <w:r w:rsidR="00EF3047" w:rsidRPr="00164B66">
              <w:rPr>
                <w:rFonts w:cs="Calibri"/>
                <w:szCs w:val="18"/>
              </w:rPr>
              <w:t xml:space="preserve"> ket</w:t>
            </w:r>
            <w:r w:rsidR="00F438B6" w:rsidRPr="00164B66">
              <w:rPr>
                <w:rFonts w:cs="Calibri"/>
                <w:szCs w:val="18"/>
              </w:rPr>
              <w:t>ë</w:t>
            </w:r>
            <w:r w:rsidR="00EF3047" w:rsidRPr="00164B66">
              <w:rPr>
                <w:rFonts w:cs="Calibri"/>
                <w:szCs w:val="18"/>
              </w:rPr>
              <w:t xml:space="preserve"> nj</w:t>
            </w:r>
            <w:r w:rsidR="00F438B6" w:rsidRPr="00164B66">
              <w:rPr>
                <w:rFonts w:cs="Calibri"/>
                <w:szCs w:val="18"/>
              </w:rPr>
              <w:t>ë</w:t>
            </w:r>
            <w:r w:rsidR="00EF3047" w:rsidRPr="00164B66">
              <w:rPr>
                <w:rFonts w:cs="Calibri"/>
                <w:szCs w:val="18"/>
              </w:rPr>
              <w:t xml:space="preserve"> ndikim shum</w:t>
            </w:r>
            <w:r w:rsidR="00F438B6" w:rsidRPr="00164B66">
              <w:rPr>
                <w:rFonts w:cs="Calibri"/>
                <w:szCs w:val="18"/>
              </w:rPr>
              <w:t>ë</w:t>
            </w:r>
            <w:r w:rsidR="00EF3047" w:rsidRPr="00164B66">
              <w:rPr>
                <w:rFonts w:cs="Calibri"/>
                <w:szCs w:val="18"/>
              </w:rPr>
              <w:t xml:space="preserve"> t</w:t>
            </w:r>
            <w:r w:rsidR="00F438B6" w:rsidRPr="00164B66">
              <w:rPr>
                <w:rFonts w:cs="Calibri"/>
                <w:szCs w:val="18"/>
              </w:rPr>
              <w:t>ë</w:t>
            </w:r>
            <w:r w:rsidR="00EF3047" w:rsidRPr="00164B66">
              <w:rPr>
                <w:rFonts w:cs="Calibri"/>
                <w:szCs w:val="18"/>
              </w:rPr>
              <w:t xml:space="preserve"> madh n</w:t>
            </w:r>
            <w:r w:rsidR="00F438B6" w:rsidRPr="00164B66">
              <w:rPr>
                <w:rFonts w:cs="Calibri"/>
                <w:szCs w:val="18"/>
              </w:rPr>
              <w:t>ë</w:t>
            </w:r>
            <w:r w:rsidR="00EF3047" w:rsidRPr="00164B66">
              <w:rPr>
                <w:rFonts w:cs="Calibri"/>
                <w:szCs w:val="18"/>
              </w:rPr>
              <w:t xml:space="preserve"> procesin gjyq</w:t>
            </w:r>
            <w:r w:rsidR="00F438B6" w:rsidRPr="00164B66">
              <w:rPr>
                <w:rFonts w:cs="Calibri"/>
                <w:szCs w:val="18"/>
              </w:rPr>
              <w:t>ë</w:t>
            </w:r>
            <w:r w:rsidR="00EF3047" w:rsidRPr="00164B66">
              <w:rPr>
                <w:rFonts w:cs="Calibri"/>
                <w:szCs w:val="18"/>
              </w:rPr>
              <w:t>sor n</w:t>
            </w:r>
            <w:r w:rsidR="00F438B6" w:rsidRPr="00164B66">
              <w:rPr>
                <w:rFonts w:cs="Calibri"/>
                <w:szCs w:val="18"/>
              </w:rPr>
              <w:t>ë</w:t>
            </w:r>
            <w:r w:rsidR="00EF3047" w:rsidRPr="00164B66">
              <w:rPr>
                <w:rFonts w:cs="Calibri"/>
                <w:szCs w:val="18"/>
              </w:rPr>
              <w:t>se mund t</w:t>
            </w:r>
            <w:r w:rsidR="00F438B6" w:rsidRPr="00164B66">
              <w:rPr>
                <w:rFonts w:cs="Calibri"/>
                <w:szCs w:val="18"/>
              </w:rPr>
              <w:t>ë</w:t>
            </w:r>
            <w:r w:rsidR="00EF3047" w:rsidRPr="00164B66">
              <w:rPr>
                <w:rFonts w:cs="Calibri"/>
                <w:szCs w:val="18"/>
              </w:rPr>
              <w:t xml:space="preserve"> provohet se i dyshuari q</w:t>
            </w:r>
            <w:r w:rsidR="00F438B6" w:rsidRPr="00164B66">
              <w:rPr>
                <w:rFonts w:cs="Calibri"/>
                <w:szCs w:val="18"/>
              </w:rPr>
              <w:t>ë</w:t>
            </w:r>
            <w:r w:rsidR="00EF3047" w:rsidRPr="00164B66">
              <w:rPr>
                <w:rFonts w:cs="Calibri"/>
                <w:szCs w:val="18"/>
              </w:rPr>
              <w:t>llimisht k</w:t>
            </w:r>
            <w:r w:rsidR="00F438B6" w:rsidRPr="00164B66">
              <w:rPr>
                <w:rFonts w:cs="Calibri"/>
                <w:szCs w:val="18"/>
              </w:rPr>
              <w:t>ë</w:t>
            </w:r>
            <w:r w:rsidR="00EF3047" w:rsidRPr="00164B66">
              <w:rPr>
                <w:rFonts w:cs="Calibri"/>
                <w:szCs w:val="18"/>
              </w:rPr>
              <w:t>rkoi dhe planifikoi krimin e tij p</w:t>
            </w:r>
            <w:r w:rsidR="00F438B6" w:rsidRPr="00164B66">
              <w:rPr>
                <w:rFonts w:cs="Calibri"/>
                <w:szCs w:val="18"/>
              </w:rPr>
              <w:t>ë</w:t>
            </w:r>
            <w:r w:rsidR="00EF3047" w:rsidRPr="00164B66">
              <w:rPr>
                <w:rFonts w:cs="Calibri"/>
                <w:szCs w:val="18"/>
              </w:rPr>
              <w:t>rpara se ta kryente at</w:t>
            </w:r>
            <w:r w:rsidR="00F438B6" w:rsidRPr="00164B66">
              <w:rPr>
                <w:rFonts w:cs="Calibri"/>
                <w:szCs w:val="18"/>
              </w:rPr>
              <w:t>ë</w:t>
            </w:r>
            <w:r w:rsidR="00EF3047" w:rsidRPr="00164B66">
              <w:rPr>
                <w:rFonts w:cs="Calibri"/>
                <w:szCs w:val="18"/>
              </w:rPr>
              <w:t>. Po n</w:t>
            </w:r>
            <w:r w:rsidR="00F438B6" w:rsidRPr="00164B66">
              <w:rPr>
                <w:rFonts w:cs="Calibri"/>
                <w:szCs w:val="18"/>
              </w:rPr>
              <w:t>ë</w:t>
            </w:r>
            <w:r w:rsidR="00EF3047" w:rsidRPr="00164B66">
              <w:rPr>
                <w:rFonts w:cs="Calibri"/>
                <w:szCs w:val="18"/>
              </w:rPr>
              <w:t xml:space="preserve"> juridiksionin tuaj</w:t>
            </w:r>
            <w:r w:rsidR="00DF7F0A" w:rsidRPr="00164B66">
              <w:rPr>
                <w:rFonts w:cs="Calibri"/>
                <w:szCs w:val="18"/>
              </w:rPr>
              <w:t>?...</w:t>
            </w:r>
          </w:p>
          <w:p w:rsidR="007F5872" w:rsidRPr="00164B66" w:rsidRDefault="007F5872" w:rsidP="007F5872">
            <w:pPr>
              <w:tabs>
                <w:tab w:val="left" w:pos="426"/>
                <w:tab w:val="left" w:pos="851"/>
              </w:tabs>
              <w:spacing w:line="260" w:lineRule="exact"/>
              <w:rPr>
                <w:rFonts w:cs="Calibri"/>
                <w:szCs w:val="18"/>
              </w:rPr>
            </w:pPr>
          </w:p>
          <w:p w:rsidR="007F5872" w:rsidRPr="00164B66" w:rsidRDefault="000F170B" w:rsidP="007F5872">
            <w:pPr>
              <w:tabs>
                <w:tab w:val="left" w:pos="426"/>
                <w:tab w:val="left" w:pos="851"/>
              </w:tabs>
              <w:spacing w:line="260" w:lineRule="exact"/>
              <w:rPr>
                <w:rFonts w:cs="Calibri"/>
                <w:szCs w:val="18"/>
              </w:rPr>
            </w:pPr>
            <w:r w:rsidRPr="00164B66">
              <w:rPr>
                <w:rFonts w:cs="Calibri"/>
                <w:szCs w:val="18"/>
              </w:rPr>
              <w:t>M</w:t>
            </w:r>
            <w:r w:rsidR="00F438B6" w:rsidRPr="00164B66">
              <w:rPr>
                <w:rFonts w:cs="Calibri"/>
                <w:szCs w:val="18"/>
              </w:rPr>
              <w:t>ë</w:t>
            </w:r>
            <w:r w:rsidRPr="00164B66">
              <w:rPr>
                <w:rFonts w:cs="Calibri"/>
                <w:szCs w:val="18"/>
              </w:rPr>
              <w:t xml:space="preserve"> posht</w:t>
            </w:r>
            <w:r w:rsidR="00F438B6" w:rsidRPr="00164B66">
              <w:rPr>
                <w:rFonts w:cs="Calibri"/>
                <w:szCs w:val="18"/>
              </w:rPr>
              <w:t>ë</w:t>
            </w:r>
            <w:r w:rsidRPr="00164B66">
              <w:rPr>
                <w:rFonts w:cs="Calibri"/>
                <w:szCs w:val="18"/>
              </w:rPr>
              <w:t xml:space="preserve"> jan</w:t>
            </w:r>
            <w:r w:rsidR="00F438B6" w:rsidRPr="00164B66">
              <w:rPr>
                <w:rFonts w:cs="Calibri"/>
                <w:szCs w:val="18"/>
              </w:rPr>
              <w:t>ë</w:t>
            </w:r>
            <w:r w:rsidRPr="00164B66">
              <w:rPr>
                <w:rFonts w:cs="Calibri"/>
                <w:szCs w:val="18"/>
              </w:rPr>
              <w:t xml:space="preserve"> disa shembuj t</w:t>
            </w:r>
            <w:r w:rsidR="00F438B6" w:rsidRPr="00164B66">
              <w:rPr>
                <w:rFonts w:cs="Calibri"/>
                <w:szCs w:val="18"/>
              </w:rPr>
              <w:t>ë</w:t>
            </w:r>
            <w:r w:rsidRPr="00164B66">
              <w:rPr>
                <w:rFonts w:cs="Calibri"/>
                <w:szCs w:val="18"/>
              </w:rPr>
              <w:t xml:space="preserve"> llojeve t</w:t>
            </w:r>
            <w:r w:rsidR="00F438B6" w:rsidRPr="00164B66">
              <w:rPr>
                <w:rFonts w:cs="Calibri"/>
                <w:szCs w:val="18"/>
              </w:rPr>
              <w:t>ë</w:t>
            </w:r>
            <w:r w:rsidRPr="00164B66">
              <w:rPr>
                <w:rFonts w:cs="Calibri"/>
                <w:szCs w:val="18"/>
              </w:rPr>
              <w:t xml:space="preserve"> t</w:t>
            </w:r>
            <w:r w:rsidR="00F438B6" w:rsidRPr="00164B66">
              <w:rPr>
                <w:rFonts w:cs="Calibri"/>
                <w:szCs w:val="18"/>
              </w:rPr>
              <w:t>ë</w:t>
            </w:r>
            <w:r w:rsidRPr="00164B66">
              <w:rPr>
                <w:rFonts w:cs="Calibri"/>
                <w:szCs w:val="18"/>
              </w:rPr>
              <w:t xml:space="preserve"> dh</w:t>
            </w:r>
            <w:r w:rsidR="00F438B6" w:rsidRPr="00164B66">
              <w:rPr>
                <w:rFonts w:cs="Calibri"/>
                <w:szCs w:val="18"/>
              </w:rPr>
              <w:t>ë</w:t>
            </w:r>
            <w:r w:rsidRPr="00164B66">
              <w:rPr>
                <w:rFonts w:cs="Calibri"/>
                <w:szCs w:val="18"/>
              </w:rPr>
              <w:t>nave q</w:t>
            </w:r>
            <w:r w:rsidR="00F438B6" w:rsidRPr="00164B66">
              <w:rPr>
                <w:rFonts w:cs="Calibri"/>
                <w:szCs w:val="18"/>
              </w:rPr>
              <w:t>ë</w:t>
            </w:r>
            <w:r w:rsidRPr="00164B66">
              <w:rPr>
                <w:rFonts w:cs="Calibri"/>
                <w:szCs w:val="18"/>
              </w:rPr>
              <w:t xml:space="preserve"> dalin nga ekzaminimi i Kriminalistik</w:t>
            </w:r>
            <w:r w:rsidR="00F438B6" w:rsidRPr="00164B66">
              <w:rPr>
                <w:rFonts w:cs="Calibri"/>
                <w:szCs w:val="18"/>
              </w:rPr>
              <w:t>ë</w:t>
            </w:r>
            <w:r w:rsidRPr="00164B66">
              <w:rPr>
                <w:rFonts w:cs="Calibri"/>
                <w:szCs w:val="18"/>
              </w:rPr>
              <w:t>s Dixhitale</w:t>
            </w:r>
            <w:r w:rsidR="007F5872" w:rsidRPr="00164B66">
              <w:rPr>
                <w:rFonts w:cs="Calibri"/>
                <w:szCs w:val="18"/>
              </w:rPr>
              <w:t>:</w:t>
            </w:r>
          </w:p>
          <w:p w:rsidR="007F5872" w:rsidRPr="00164B66" w:rsidRDefault="000F170B" w:rsidP="007F5872">
            <w:pPr>
              <w:tabs>
                <w:tab w:val="left" w:pos="426"/>
                <w:tab w:val="left" w:pos="851"/>
              </w:tabs>
              <w:spacing w:line="260" w:lineRule="exact"/>
              <w:rPr>
                <w:rFonts w:cs="Calibri"/>
                <w:szCs w:val="18"/>
              </w:rPr>
            </w:pPr>
            <w:r w:rsidRPr="00164B66">
              <w:rPr>
                <w:rFonts w:cs="Calibri"/>
                <w:b/>
                <w:bCs/>
                <w:szCs w:val="18"/>
              </w:rPr>
              <w:t>T</w:t>
            </w:r>
            <w:r w:rsidR="00F438B6" w:rsidRPr="00164B66">
              <w:rPr>
                <w:rFonts w:cs="Calibri"/>
                <w:b/>
                <w:bCs/>
                <w:szCs w:val="18"/>
              </w:rPr>
              <w:t>ë</w:t>
            </w:r>
            <w:r w:rsidRPr="00164B66">
              <w:rPr>
                <w:rFonts w:cs="Calibri"/>
                <w:b/>
                <w:bCs/>
                <w:szCs w:val="18"/>
              </w:rPr>
              <w:t xml:space="preserve"> dh</w:t>
            </w:r>
            <w:r w:rsidR="00F438B6" w:rsidRPr="00164B66">
              <w:rPr>
                <w:rFonts w:cs="Calibri"/>
                <w:b/>
                <w:bCs/>
                <w:szCs w:val="18"/>
              </w:rPr>
              <w:t>ë</w:t>
            </w:r>
            <w:r w:rsidRPr="00164B66">
              <w:rPr>
                <w:rFonts w:cs="Calibri"/>
                <w:b/>
                <w:bCs/>
                <w:szCs w:val="18"/>
              </w:rPr>
              <w:t>na specifike p</w:t>
            </w:r>
            <w:r w:rsidR="00F438B6" w:rsidRPr="00164B66">
              <w:rPr>
                <w:rFonts w:cs="Calibri"/>
                <w:b/>
                <w:bCs/>
                <w:szCs w:val="18"/>
              </w:rPr>
              <w:t>ë</w:t>
            </w:r>
            <w:r w:rsidRPr="00164B66">
              <w:rPr>
                <w:rFonts w:cs="Calibri"/>
                <w:b/>
                <w:bCs/>
                <w:szCs w:val="18"/>
              </w:rPr>
              <w:t>r p</w:t>
            </w:r>
            <w:r w:rsidR="00F438B6" w:rsidRPr="00164B66">
              <w:rPr>
                <w:rFonts w:cs="Calibri"/>
                <w:b/>
                <w:bCs/>
                <w:szCs w:val="18"/>
              </w:rPr>
              <w:t>ë</w:t>
            </w:r>
            <w:r w:rsidRPr="00164B66">
              <w:rPr>
                <w:rFonts w:cs="Calibri"/>
                <w:b/>
                <w:bCs/>
                <w:szCs w:val="18"/>
              </w:rPr>
              <w:t>rdoruesin</w:t>
            </w:r>
          </w:p>
          <w:p w:rsidR="007F5872" w:rsidRPr="00164B66" w:rsidRDefault="007F5872" w:rsidP="007F5872">
            <w:pPr>
              <w:tabs>
                <w:tab w:val="left" w:pos="426"/>
                <w:tab w:val="left" w:pos="851"/>
              </w:tabs>
              <w:spacing w:line="260" w:lineRule="exact"/>
              <w:rPr>
                <w:rFonts w:cs="Calibri"/>
                <w:szCs w:val="18"/>
              </w:rPr>
            </w:pPr>
            <w:r w:rsidRPr="00164B66">
              <w:rPr>
                <w:rFonts w:cs="Calibri"/>
                <w:szCs w:val="18"/>
              </w:rPr>
              <w:t>Program</w:t>
            </w:r>
            <w:r w:rsidR="000F170B" w:rsidRPr="00164B66">
              <w:rPr>
                <w:rFonts w:cs="Calibri"/>
                <w:szCs w:val="18"/>
              </w:rPr>
              <w:t>et e p</w:t>
            </w:r>
            <w:r w:rsidR="00F438B6" w:rsidRPr="00164B66">
              <w:rPr>
                <w:rFonts w:cs="Calibri"/>
                <w:szCs w:val="18"/>
              </w:rPr>
              <w:t>ë</w:t>
            </w:r>
            <w:r w:rsidR="000F170B" w:rsidRPr="00164B66">
              <w:rPr>
                <w:rFonts w:cs="Calibri"/>
                <w:szCs w:val="18"/>
              </w:rPr>
              <w:t>rdorura, Uebsajtet e vizituara</w:t>
            </w:r>
            <w:r w:rsidRPr="00164B66">
              <w:rPr>
                <w:rFonts w:cs="Calibri"/>
                <w:szCs w:val="18"/>
              </w:rPr>
              <w:t xml:space="preserve">, </w:t>
            </w:r>
            <w:r w:rsidR="000F170B" w:rsidRPr="00164B66">
              <w:rPr>
                <w:rFonts w:cs="Calibri"/>
                <w:szCs w:val="18"/>
              </w:rPr>
              <w:t>Kontrollet e kryera, Skedar</w:t>
            </w:r>
            <w:r w:rsidR="00F438B6" w:rsidRPr="00164B66">
              <w:rPr>
                <w:rFonts w:cs="Calibri"/>
                <w:szCs w:val="18"/>
              </w:rPr>
              <w:t>ë</w:t>
            </w:r>
            <w:r w:rsidR="000F170B" w:rsidRPr="00164B66">
              <w:rPr>
                <w:rFonts w:cs="Calibri"/>
                <w:szCs w:val="18"/>
              </w:rPr>
              <w:t>t e hapur/t</w:t>
            </w:r>
            <w:r w:rsidR="00F438B6" w:rsidRPr="00164B66">
              <w:rPr>
                <w:rFonts w:cs="Calibri"/>
                <w:szCs w:val="18"/>
              </w:rPr>
              <w:t>ë</w:t>
            </w:r>
            <w:r w:rsidR="000F170B" w:rsidRPr="00164B66">
              <w:rPr>
                <w:rFonts w:cs="Calibri"/>
                <w:szCs w:val="18"/>
              </w:rPr>
              <w:t xml:space="preserve"> ruajtur</w:t>
            </w:r>
          </w:p>
          <w:p w:rsidR="007F5872" w:rsidRPr="00164B66" w:rsidRDefault="000F170B" w:rsidP="007F5872">
            <w:pPr>
              <w:tabs>
                <w:tab w:val="left" w:pos="426"/>
                <w:tab w:val="left" w:pos="851"/>
              </w:tabs>
              <w:spacing w:line="260" w:lineRule="exact"/>
              <w:rPr>
                <w:rFonts w:cs="Calibri"/>
                <w:szCs w:val="18"/>
              </w:rPr>
            </w:pPr>
            <w:r w:rsidRPr="00164B66">
              <w:rPr>
                <w:rFonts w:cs="Calibri"/>
                <w:b/>
                <w:bCs/>
                <w:szCs w:val="18"/>
              </w:rPr>
              <w:t>T</w:t>
            </w:r>
            <w:r w:rsidR="00F438B6" w:rsidRPr="00164B66">
              <w:rPr>
                <w:rFonts w:cs="Calibri"/>
                <w:b/>
                <w:bCs/>
                <w:szCs w:val="18"/>
              </w:rPr>
              <w:t>ë</w:t>
            </w:r>
            <w:r w:rsidRPr="00164B66">
              <w:rPr>
                <w:rFonts w:cs="Calibri"/>
                <w:b/>
                <w:bCs/>
                <w:szCs w:val="18"/>
              </w:rPr>
              <w:t xml:space="preserve"> dh</w:t>
            </w:r>
            <w:r w:rsidR="00F438B6" w:rsidRPr="00164B66">
              <w:rPr>
                <w:rFonts w:cs="Calibri"/>
                <w:b/>
                <w:bCs/>
                <w:szCs w:val="18"/>
              </w:rPr>
              <w:t>ë</w:t>
            </w:r>
            <w:r w:rsidRPr="00164B66">
              <w:rPr>
                <w:rFonts w:cs="Calibri"/>
                <w:b/>
                <w:bCs/>
                <w:szCs w:val="18"/>
              </w:rPr>
              <w:t xml:space="preserve">nat </w:t>
            </w:r>
            <w:r w:rsidR="007F5872" w:rsidRPr="00164B66">
              <w:rPr>
                <w:rFonts w:cs="Calibri"/>
                <w:b/>
                <w:bCs/>
                <w:szCs w:val="18"/>
              </w:rPr>
              <w:t>Exif</w:t>
            </w:r>
          </w:p>
          <w:p w:rsidR="007F5872" w:rsidRPr="00164B66" w:rsidRDefault="000F170B" w:rsidP="007F5872">
            <w:pPr>
              <w:tabs>
                <w:tab w:val="left" w:pos="426"/>
                <w:tab w:val="left" w:pos="851"/>
              </w:tabs>
              <w:spacing w:line="260" w:lineRule="exact"/>
              <w:rPr>
                <w:rFonts w:cs="Calibri"/>
                <w:szCs w:val="18"/>
              </w:rPr>
            </w:pPr>
            <w:r w:rsidRPr="00164B66">
              <w:rPr>
                <w:rFonts w:cs="Calibri"/>
                <w:szCs w:val="18"/>
              </w:rPr>
              <w:t xml:space="preserve">Kur dhe ku </w:t>
            </w:r>
            <w:r w:rsidR="00F438B6" w:rsidRPr="00164B66">
              <w:rPr>
                <w:rFonts w:cs="Calibri"/>
                <w:szCs w:val="18"/>
              </w:rPr>
              <w:t>ë</w:t>
            </w:r>
            <w:r w:rsidRPr="00164B66">
              <w:rPr>
                <w:rFonts w:cs="Calibri"/>
                <w:szCs w:val="18"/>
              </w:rPr>
              <w:t>sht</w:t>
            </w:r>
            <w:r w:rsidR="00F438B6" w:rsidRPr="00164B66">
              <w:rPr>
                <w:rFonts w:cs="Calibri"/>
                <w:szCs w:val="18"/>
              </w:rPr>
              <w:t>ë</w:t>
            </w:r>
            <w:r w:rsidRPr="00164B66">
              <w:rPr>
                <w:rFonts w:cs="Calibri"/>
                <w:szCs w:val="18"/>
              </w:rPr>
              <w:t xml:space="preserve"> b</w:t>
            </w:r>
            <w:r w:rsidR="00F438B6" w:rsidRPr="00164B66">
              <w:rPr>
                <w:rFonts w:cs="Calibri"/>
                <w:szCs w:val="18"/>
              </w:rPr>
              <w:t>ë</w:t>
            </w:r>
            <w:r w:rsidRPr="00164B66">
              <w:rPr>
                <w:rFonts w:cs="Calibri"/>
                <w:szCs w:val="18"/>
              </w:rPr>
              <w:t>r</w:t>
            </w:r>
            <w:r w:rsidR="00F438B6" w:rsidRPr="00164B66">
              <w:rPr>
                <w:rFonts w:cs="Calibri"/>
                <w:szCs w:val="18"/>
              </w:rPr>
              <w:t>ë</w:t>
            </w:r>
            <w:r w:rsidRPr="00164B66">
              <w:rPr>
                <w:rFonts w:cs="Calibri"/>
                <w:szCs w:val="18"/>
              </w:rPr>
              <w:t xml:space="preserve"> nj</w:t>
            </w:r>
            <w:r w:rsidR="00F438B6" w:rsidRPr="00164B66">
              <w:rPr>
                <w:rFonts w:cs="Calibri"/>
                <w:szCs w:val="18"/>
              </w:rPr>
              <w:t>ë</w:t>
            </w:r>
            <w:r w:rsidRPr="00164B66">
              <w:rPr>
                <w:rFonts w:cs="Calibri"/>
                <w:szCs w:val="18"/>
              </w:rPr>
              <w:t xml:space="preserve"> foto me nj</w:t>
            </w:r>
            <w:r w:rsidR="00F438B6" w:rsidRPr="00164B66">
              <w:rPr>
                <w:rFonts w:cs="Calibri"/>
                <w:szCs w:val="18"/>
              </w:rPr>
              <w:t>ë</w:t>
            </w:r>
            <w:r w:rsidRPr="00164B66">
              <w:rPr>
                <w:rFonts w:cs="Calibri"/>
                <w:szCs w:val="18"/>
              </w:rPr>
              <w:t xml:space="preserve"> model t</w:t>
            </w:r>
            <w:r w:rsidR="00F438B6" w:rsidRPr="00164B66">
              <w:rPr>
                <w:rFonts w:cs="Calibri"/>
                <w:szCs w:val="18"/>
              </w:rPr>
              <w:t>ë</w:t>
            </w:r>
            <w:r w:rsidRPr="00164B66">
              <w:rPr>
                <w:rFonts w:cs="Calibri"/>
                <w:szCs w:val="18"/>
              </w:rPr>
              <w:t xml:space="preserve"> caktuar aparati fotografik, numri serial</w:t>
            </w:r>
          </w:p>
          <w:p w:rsidR="007F5872" w:rsidRPr="00164B66" w:rsidRDefault="007F5872" w:rsidP="007F5872">
            <w:pPr>
              <w:tabs>
                <w:tab w:val="left" w:pos="426"/>
                <w:tab w:val="left" w:pos="851"/>
              </w:tabs>
              <w:spacing w:line="260" w:lineRule="exact"/>
              <w:rPr>
                <w:rFonts w:cs="Calibri"/>
                <w:szCs w:val="18"/>
              </w:rPr>
            </w:pPr>
          </w:p>
          <w:p w:rsidR="007F5872" w:rsidRPr="00164B66" w:rsidRDefault="000F170B" w:rsidP="007F5872">
            <w:pPr>
              <w:tabs>
                <w:tab w:val="left" w:pos="426"/>
                <w:tab w:val="left" w:pos="851"/>
              </w:tabs>
              <w:spacing w:line="260" w:lineRule="exact"/>
              <w:rPr>
                <w:rFonts w:cs="Calibri"/>
                <w:szCs w:val="18"/>
              </w:rPr>
            </w:pPr>
            <w:r w:rsidRPr="00164B66">
              <w:rPr>
                <w:rFonts w:cs="Calibri"/>
                <w:b/>
                <w:bCs/>
                <w:szCs w:val="18"/>
              </w:rPr>
              <w:t>T</w:t>
            </w:r>
            <w:r w:rsidR="00F438B6" w:rsidRPr="00164B66">
              <w:rPr>
                <w:rFonts w:cs="Calibri"/>
                <w:b/>
                <w:bCs/>
                <w:szCs w:val="18"/>
              </w:rPr>
              <w:t>ë</w:t>
            </w:r>
            <w:r w:rsidRPr="00164B66">
              <w:rPr>
                <w:rFonts w:cs="Calibri"/>
                <w:b/>
                <w:bCs/>
                <w:szCs w:val="18"/>
              </w:rPr>
              <w:t xml:space="preserve"> dh</w:t>
            </w:r>
            <w:r w:rsidR="00F438B6" w:rsidRPr="00164B66">
              <w:rPr>
                <w:rFonts w:cs="Calibri"/>
                <w:b/>
                <w:bCs/>
                <w:szCs w:val="18"/>
              </w:rPr>
              <w:t>ë</w:t>
            </w:r>
            <w:r w:rsidRPr="00164B66">
              <w:rPr>
                <w:rFonts w:cs="Calibri"/>
                <w:b/>
                <w:bCs/>
                <w:szCs w:val="18"/>
              </w:rPr>
              <w:t>nat e aplikacioneve t</w:t>
            </w:r>
            <w:r w:rsidR="00F438B6" w:rsidRPr="00164B66">
              <w:rPr>
                <w:rFonts w:cs="Calibri"/>
                <w:b/>
                <w:bCs/>
                <w:szCs w:val="18"/>
              </w:rPr>
              <w:t>ë</w:t>
            </w:r>
            <w:r w:rsidRPr="00164B66">
              <w:rPr>
                <w:rFonts w:cs="Calibri"/>
                <w:b/>
                <w:bCs/>
                <w:szCs w:val="18"/>
              </w:rPr>
              <w:t xml:space="preserve"> ndryshme</w:t>
            </w:r>
          </w:p>
          <w:p w:rsidR="007F5872" w:rsidRPr="00164B66" w:rsidRDefault="000F170B" w:rsidP="007F5872">
            <w:pPr>
              <w:tabs>
                <w:tab w:val="left" w:pos="426"/>
                <w:tab w:val="left" w:pos="851"/>
              </w:tabs>
              <w:spacing w:line="260" w:lineRule="exact"/>
              <w:rPr>
                <w:rFonts w:cs="Calibri"/>
                <w:szCs w:val="18"/>
              </w:rPr>
            </w:pPr>
            <w:r w:rsidRPr="00164B66">
              <w:rPr>
                <w:rFonts w:cs="Calibri"/>
                <w:szCs w:val="18"/>
              </w:rPr>
              <w:t>Programet e Post</w:t>
            </w:r>
            <w:r w:rsidR="00F438B6" w:rsidRPr="00164B66">
              <w:rPr>
                <w:rFonts w:cs="Calibri"/>
                <w:szCs w:val="18"/>
              </w:rPr>
              <w:t>ë</w:t>
            </w:r>
            <w:r w:rsidRPr="00164B66">
              <w:rPr>
                <w:rFonts w:cs="Calibri"/>
                <w:szCs w:val="18"/>
              </w:rPr>
              <w:t>s Elektronike</w:t>
            </w:r>
            <w:r w:rsidR="007F5872" w:rsidRPr="00164B66">
              <w:rPr>
                <w:rFonts w:cs="Calibri"/>
                <w:szCs w:val="18"/>
              </w:rPr>
              <w:t xml:space="preserve">, </w:t>
            </w:r>
            <w:r w:rsidRPr="00164B66">
              <w:rPr>
                <w:rFonts w:cs="Calibri"/>
                <w:szCs w:val="18"/>
              </w:rPr>
              <w:t xml:space="preserve">historia e </w:t>
            </w:r>
            <w:r w:rsidR="007F5872" w:rsidRPr="00164B66">
              <w:rPr>
                <w:rFonts w:cs="Calibri"/>
                <w:szCs w:val="18"/>
              </w:rPr>
              <w:t>chat</w:t>
            </w:r>
            <w:r w:rsidRPr="00164B66">
              <w:rPr>
                <w:rFonts w:cs="Calibri"/>
                <w:szCs w:val="18"/>
              </w:rPr>
              <w:t>-it</w:t>
            </w:r>
            <w:r w:rsidR="007F5872" w:rsidRPr="00164B66">
              <w:rPr>
                <w:rFonts w:cs="Calibri"/>
                <w:szCs w:val="18"/>
              </w:rPr>
              <w:t xml:space="preserve">, </w:t>
            </w:r>
            <w:r w:rsidRPr="00164B66">
              <w:rPr>
                <w:rFonts w:cs="Calibri"/>
                <w:szCs w:val="18"/>
              </w:rPr>
              <w:t>bazat e t</w:t>
            </w:r>
            <w:r w:rsidR="00F438B6" w:rsidRPr="00164B66">
              <w:rPr>
                <w:rFonts w:cs="Calibri"/>
                <w:szCs w:val="18"/>
              </w:rPr>
              <w:t>ë</w:t>
            </w:r>
            <w:r w:rsidRPr="00164B66">
              <w:rPr>
                <w:rFonts w:cs="Calibri"/>
                <w:szCs w:val="18"/>
              </w:rPr>
              <w:t xml:space="preserve"> dh</w:t>
            </w:r>
            <w:r w:rsidR="00F438B6" w:rsidRPr="00164B66">
              <w:rPr>
                <w:rFonts w:cs="Calibri"/>
                <w:szCs w:val="18"/>
              </w:rPr>
              <w:t>ë</w:t>
            </w:r>
            <w:r w:rsidRPr="00164B66">
              <w:rPr>
                <w:rFonts w:cs="Calibri"/>
                <w:szCs w:val="18"/>
              </w:rPr>
              <w:t>nave</w:t>
            </w:r>
            <w:r w:rsidR="007F5872" w:rsidRPr="00164B66">
              <w:rPr>
                <w:rFonts w:cs="Calibri"/>
                <w:szCs w:val="18"/>
              </w:rPr>
              <w:t xml:space="preserve">, </w:t>
            </w:r>
            <w:r w:rsidRPr="00164B66">
              <w:rPr>
                <w:rFonts w:cs="Calibri"/>
                <w:szCs w:val="18"/>
              </w:rPr>
              <w:t>konfigurimet, analiza e programeve t</w:t>
            </w:r>
            <w:r w:rsidR="00F438B6" w:rsidRPr="00164B66">
              <w:rPr>
                <w:rFonts w:cs="Calibri"/>
                <w:szCs w:val="18"/>
              </w:rPr>
              <w:t>ë</w:t>
            </w:r>
            <w:r w:rsidRPr="00164B66">
              <w:rPr>
                <w:rFonts w:cs="Calibri"/>
                <w:szCs w:val="18"/>
              </w:rPr>
              <w:t xml:space="preserve"> d</w:t>
            </w:r>
            <w:r w:rsidR="00F438B6" w:rsidRPr="00164B66">
              <w:rPr>
                <w:rFonts w:cs="Calibri"/>
                <w:szCs w:val="18"/>
              </w:rPr>
              <w:t>ë</w:t>
            </w:r>
            <w:r w:rsidRPr="00164B66">
              <w:rPr>
                <w:rFonts w:cs="Calibri"/>
                <w:szCs w:val="18"/>
              </w:rPr>
              <w:t>mshme</w:t>
            </w:r>
          </w:p>
          <w:p w:rsidR="007F5872" w:rsidRPr="00164B66" w:rsidRDefault="007F5872" w:rsidP="007F5872">
            <w:pPr>
              <w:tabs>
                <w:tab w:val="left" w:pos="426"/>
                <w:tab w:val="left" w:pos="851"/>
              </w:tabs>
              <w:spacing w:line="260" w:lineRule="exact"/>
              <w:rPr>
                <w:rFonts w:cs="Calibri"/>
                <w:szCs w:val="18"/>
              </w:rPr>
            </w:pPr>
            <w:r w:rsidRPr="00164B66">
              <w:rPr>
                <w:rFonts w:cs="Calibri"/>
                <w:b/>
                <w:bCs/>
                <w:szCs w:val="18"/>
              </w:rPr>
              <w:t>Fragment</w:t>
            </w:r>
            <w:r w:rsidR="000F170B" w:rsidRPr="00164B66">
              <w:rPr>
                <w:rFonts w:cs="Calibri"/>
                <w:b/>
                <w:bCs/>
                <w:szCs w:val="18"/>
              </w:rPr>
              <w:t>et</w:t>
            </w:r>
          </w:p>
          <w:p w:rsidR="007F5872" w:rsidRPr="00164B66" w:rsidRDefault="007F5872" w:rsidP="007F5872">
            <w:pPr>
              <w:tabs>
                <w:tab w:val="left" w:pos="426"/>
                <w:tab w:val="left" w:pos="851"/>
              </w:tabs>
              <w:spacing w:line="260" w:lineRule="exact"/>
              <w:rPr>
                <w:rFonts w:cs="Calibri"/>
                <w:szCs w:val="18"/>
              </w:rPr>
            </w:pPr>
            <w:r w:rsidRPr="00164B66">
              <w:rPr>
                <w:rFonts w:cs="Calibri"/>
                <w:szCs w:val="18"/>
              </w:rPr>
              <w:t>Fragment</w:t>
            </w:r>
            <w:r w:rsidR="000F170B" w:rsidRPr="00164B66">
              <w:rPr>
                <w:rFonts w:cs="Calibri"/>
                <w:szCs w:val="18"/>
              </w:rPr>
              <w:t>e t</w:t>
            </w:r>
            <w:r w:rsidR="00F438B6" w:rsidRPr="00164B66">
              <w:rPr>
                <w:rFonts w:cs="Calibri"/>
                <w:szCs w:val="18"/>
              </w:rPr>
              <w:t>ë</w:t>
            </w:r>
            <w:r w:rsidR="000F170B" w:rsidRPr="00164B66">
              <w:rPr>
                <w:rFonts w:cs="Calibri"/>
                <w:szCs w:val="18"/>
              </w:rPr>
              <w:t xml:space="preserve"> fotove si prova, dokumentet, historit</w:t>
            </w:r>
            <w:r w:rsidR="00F438B6" w:rsidRPr="00164B66">
              <w:rPr>
                <w:rFonts w:cs="Calibri"/>
                <w:szCs w:val="18"/>
              </w:rPr>
              <w:t>ë</w:t>
            </w:r>
            <w:r w:rsidR="000F170B" w:rsidRPr="00164B66">
              <w:rPr>
                <w:rFonts w:cs="Calibri"/>
                <w:szCs w:val="18"/>
              </w:rPr>
              <w:t>, skedar</w:t>
            </w:r>
            <w:r w:rsidR="00F438B6" w:rsidRPr="00164B66">
              <w:rPr>
                <w:rFonts w:cs="Calibri"/>
                <w:szCs w:val="18"/>
              </w:rPr>
              <w:t>ë</w:t>
            </w:r>
            <w:r w:rsidR="000F170B" w:rsidRPr="00164B66">
              <w:rPr>
                <w:rFonts w:cs="Calibri"/>
                <w:szCs w:val="18"/>
              </w:rPr>
              <w:t xml:space="preserve">t e </w:t>
            </w:r>
            <w:r w:rsidR="007E1116" w:rsidRPr="00164B66">
              <w:rPr>
                <w:rFonts w:cs="Calibri"/>
                <w:szCs w:val="18"/>
              </w:rPr>
              <w:t>regjistrimit</w:t>
            </w:r>
            <w:r w:rsidR="000F170B" w:rsidRPr="00164B66">
              <w:rPr>
                <w:rFonts w:cs="Calibri"/>
                <w:szCs w:val="18"/>
              </w:rPr>
              <w:t xml:space="preserve"> t</w:t>
            </w:r>
            <w:r w:rsidR="00F438B6" w:rsidRPr="00164B66">
              <w:rPr>
                <w:rFonts w:cs="Calibri"/>
                <w:szCs w:val="18"/>
              </w:rPr>
              <w:t>ë</w:t>
            </w:r>
            <w:r w:rsidR="000F170B" w:rsidRPr="00164B66">
              <w:rPr>
                <w:rFonts w:cs="Calibri"/>
                <w:szCs w:val="18"/>
              </w:rPr>
              <w:t xml:space="preserve"> t</w:t>
            </w:r>
            <w:r w:rsidR="00F438B6" w:rsidRPr="00164B66">
              <w:rPr>
                <w:rFonts w:cs="Calibri"/>
                <w:szCs w:val="18"/>
              </w:rPr>
              <w:t>ë</w:t>
            </w:r>
            <w:r w:rsidR="000F170B" w:rsidRPr="00164B66">
              <w:rPr>
                <w:rFonts w:cs="Calibri"/>
                <w:szCs w:val="18"/>
              </w:rPr>
              <w:t xml:space="preserve"> dh</w:t>
            </w:r>
            <w:r w:rsidR="00F438B6" w:rsidRPr="00164B66">
              <w:rPr>
                <w:rFonts w:cs="Calibri"/>
                <w:szCs w:val="18"/>
              </w:rPr>
              <w:t>ë</w:t>
            </w:r>
            <w:r w:rsidR="000F170B" w:rsidRPr="00164B66">
              <w:rPr>
                <w:rFonts w:cs="Calibri"/>
                <w:szCs w:val="18"/>
              </w:rPr>
              <w:t>nave</w:t>
            </w:r>
            <w:r w:rsidRPr="00164B66">
              <w:rPr>
                <w:rFonts w:cs="Calibri"/>
                <w:szCs w:val="18"/>
              </w:rPr>
              <w:t>, …</w:t>
            </w:r>
          </w:p>
          <w:p w:rsidR="007F5872" w:rsidRPr="00164B66" w:rsidRDefault="007F5872" w:rsidP="007F5872">
            <w:pPr>
              <w:tabs>
                <w:tab w:val="left" w:pos="426"/>
                <w:tab w:val="left" w:pos="851"/>
              </w:tabs>
              <w:spacing w:line="260" w:lineRule="exact"/>
              <w:rPr>
                <w:rFonts w:cs="Calibri"/>
                <w:szCs w:val="18"/>
              </w:rPr>
            </w:pPr>
          </w:p>
          <w:p w:rsidR="007F5872" w:rsidRPr="00164B66" w:rsidRDefault="000F170B" w:rsidP="007F5872">
            <w:pPr>
              <w:tabs>
                <w:tab w:val="left" w:pos="426"/>
                <w:tab w:val="left" w:pos="851"/>
              </w:tabs>
              <w:spacing w:line="260" w:lineRule="exact"/>
              <w:rPr>
                <w:rFonts w:cs="Calibri"/>
                <w:szCs w:val="18"/>
              </w:rPr>
            </w:pPr>
            <w:r w:rsidRPr="00164B66">
              <w:rPr>
                <w:rFonts w:cs="Calibri"/>
                <w:b/>
                <w:bCs/>
                <w:szCs w:val="18"/>
              </w:rPr>
              <w:t>Dokumentet provues</w:t>
            </w:r>
          </w:p>
          <w:p w:rsidR="007F5872" w:rsidRPr="00164B66" w:rsidRDefault="00442BC0" w:rsidP="007F5872">
            <w:pPr>
              <w:tabs>
                <w:tab w:val="left" w:pos="426"/>
                <w:tab w:val="left" w:pos="851"/>
              </w:tabs>
              <w:spacing w:line="260" w:lineRule="exact"/>
              <w:rPr>
                <w:rFonts w:cs="Calibri"/>
                <w:szCs w:val="18"/>
              </w:rPr>
            </w:pPr>
            <w:r w:rsidRPr="00164B66">
              <w:rPr>
                <w:rFonts w:cs="Calibri"/>
                <w:szCs w:val="18"/>
              </w:rPr>
              <w:t>Deklaratat e llogarive, letrat k</w:t>
            </w:r>
            <w:r w:rsidR="00F438B6" w:rsidRPr="00164B66">
              <w:rPr>
                <w:rFonts w:cs="Calibri"/>
                <w:szCs w:val="18"/>
              </w:rPr>
              <w:t>ë</w:t>
            </w:r>
            <w:r w:rsidRPr="00164B66">
              <w:rPr>
                <w:rFonts w:cs="Calibri"/>
                <w:szCs w:val="18"/>
              </w:rPr>
              <w:t>rc</w:t>
            </w:r>
            <w:r w:rsidR="00F438B6" w:rsidRPr="00164B66">
              <w:rPr>
                <w:rFonts w:cs="Calibri"/>
                <w:szCs w:val="18"/>
              </w:rPr>
              <w:t>ë</w:t>
            </w:r>
            <w:r w:rsidRPr="00164B66">
              <w:rPr>
                <w:rFonts w:cs="Calibri"/>
                <w:szCs w:val="18"/>
              </w:rPr>
              <w:t>nuese</w:t>
            </w:r>
            <w:r w:rsidR="007F5872" w:rsidRPr="00164B66">
              <w:rPr>
                <w:rFonts w:cs="Calibri"/>
                <w:szCs w:val="18"/>
              </w:rPr>
              <w:t>,</w:t>
            </w:r>
            <w:r w:rsidRPr="00164B66">
              <w:rPr>
                <w:rFonts w:cs="Calibri"/>
                <w:szCs w:val="18"/>
              </w:rPr>
              <w:t xml:space="preserve"> fotot e paligjshme</w:t>
            </w:r>
            <w:r w:rsidR="007F5872" w:rsidRPr="00164B66">
              <w:rPr>
                <w:rFonts w:cs="Calibri"/>
                <w:szCs w:val="18"/>
              </w:rPr>
              <w:t xml:space="preserve">, </w:t>
            </w:r>
            <w:r w:rsidRPr="00164B66">
              <w:rPr>
                <w:rFonts w:cs="Calibri"/>
                <w:szCs w:val="18"/>
              </w:rPr>
              <w:t>kontaktet</w:t>
            </w:r>
            <w:r w:rsidR="007F5872" w:rsidRPr="00164B66">
              <w:rPr>
                <w:rFonts w:cs="Calibri"/>
                <w:szCs w:val="18"/>
              </w:rPr>
              <w:t xml:space="preserve">, </w:t>
            </w:r>
            <w:r w:rsidRPr="00164B66">
              <w:rPr>
                <w:rFonts w:cs="Calibri"/>
                <w:szCs w:val="18"/>
              </w:rPr>
              <w:t>skedar</w:t>
            </w:r>
            <w:r w:rsidR="00F438B6" w:rsidRPr="00164B66">
              <w:rPr>
                <w:rFonts w:cs="Calibri"/>
                <w:szCs w:val="18"/>
              </w:rPr>
              <w:t>ë</w:t>
            </w:r>
            <w:r w:rsidRPr="00164B66">
              <w:rPr>
                <w:rFonts w:cs="Calibri"/>
                <w:szCs w:val="18"/>
              </w:rPr>
              <w:t xml:space="preserve">t e </w:t>
            </w:r>
            <w:r w:rsidR="007E1116" w:rsidRPr="00164B66">
              <w:rPr>
                <w:rFonts w:cs="Calibri"/>
                <w:szCs w:val="18"/>
              </w:rPr>
              <w:t>regjistrimit</w:t>
            </w:r>
            <w:r w:rsidRPr="00164B66">
              <w:rPr>
                <w:rFonts w:cs="Calibri"/>
                <w:szCs w:val="18"/>
              </w:rPr>
              <w:t xml:space="preserve"> t</w:t>
            </w:r>
            <w:r w:rsidR="00F438B6" w:rsidRPr="00164B66">
              <w:rPr>
                <w:rFonts w:cs="Calibri"/>
                <w:szCs w:val="18"/>
              </w:rPr>
              <w:t>ë</w:t>
            </w:r>
            <w:r w:rsidRPr="00164B66">
              <w:rPr>
                <w:rFonts w:cs="Calibri"/>
                <w:szCs w:val="18"/>
              </w:rPr>
              <w:t xml:space="preserve"> t</w:t>
            </w:r>
            <w:r w:rsidR="00F438B6" w:rsidRPr="00164B66">
              <w:rPr>
                <w:rFonts w:cs="Calibri"/>
                <w:szCs w:val="18"/>
              </w:rPr>
              <w:t>ë</w:t>
            </w:r>
            <w:r w:rsidRPr="00164B66">
              <w:rPr>
                <w:rFonts w:cs="Calibri"/>
                <w:szCs w:val="18"/>
              </w:rPr>
              <w:t xml:space="preserve"> dh</w:t>
            </w:r>
            <w:r w:rsidR="00F438B6" w:rsidRPr="00164B66">
              <w:rPr>
                <w:rFonts w:cs="Calibri"/>
                <w:szCs w:val="18"/>
              </w:rPr>
              <w:t>ë</w:t>
            </w:r>
            <w:r w:rsidRPr="00164B66">
              <w:rPr>
                <w:rFonts w:cs="Calibri"/>
                <w:szCs w:val="18"/>
              </w:rPr>
              <w:t>nave, planimetrit</w:t>
            </w:r>
            <w:r w:rsidR="00F438B6" w:rsidRPr="00164B66">
              <w:rPr>
                <w:rFonts w:cs="Calibri"/>
                <w:szCs w:val="18"/>
              </w:rPr>
              <w:t>ë</w:t>
            </w:r>
            <w:r w:rsidRPr="00164B66">
              <w:rPr>
                <w:rFonts w:cs="Calibri"/>
                <w:szCs w:val="18"/>
              </w:rPr>
              <w:t xml:space="preserve"> e vjedhura</w:t>
            </w:r>
            <w:r w:rsidR="007F5872" w:rsidRPr="00164B66">
              <w:rPr>
                <w:rFonts w:cs="Calibri"/>
                <w:szCs w:val="18"/>
              </w:rPr>
              <w:t>,…</w:t>
            </w:r>
          </w:p>
          <w:p w:rsidR="007F5872" w:rsidRPr="00164B66" w:rsidRDefault="00442BC0" w:rsidP="007F5872">
            <w:pPr>
              <w:tabs>
                <w:tab w:val="left" w:pos="426"/>
                <w:tab w:val="left" w:pos="851"/>
              </w:tabs>
              <w:spacing w:line="260" w:lineRule="exact"/>
              <w:rPr>
                <w:rFonts w:cs="Calibri"/>
                <w:szCs w:val="18"/>
              </w:rPr>
            </w:pPr>
            <w:r w:rsidRPr="00164B66">
              <w:rPr>
                <w:rFonts w:cs="Calibri"/>
                <w:b/>
                <w:bCs/>
                <w:szCs w:val="18"/>
              </w:rPr>
              <w:t>T</w:t>
            </w:r>
            <w:r w:rsidR="00F438B6" w:rsidRPr="00164B66">
              <w:rPr>
                <w:rFonts w:cs="Calibri"/>
                <w:b/>
                <w:bCs/>
                <w:szCs w:val="18"/>
              </w:rPr>
              <w:t>ë</w:t>
            </w:r>
            <w:r w:rsidRPr="00164B66">
              <w:rPr>
                <w:rFonts w:cs="Calibri"/>
                <w:b/>
                <w:bCs/>
                <w:szCs w:val="18"/>
              </w:rPr>
              <w:t xml:space="preserve"> dh</w:t>
            </w:r>
            <w:r w:rsidR="00F438B6" w:rsidRPr="00164B66">
              <w:rPr>
                <w:rFonts w:cs="Calibri"/>
                <w:b/>
                <w:bCs/>
                <w:szCs w:val="18"/>
              </w:rPr>
              <w:t>ë</w:t>
            </w:r>
            <w:r w:rsidRPr="00164B66">
              <w:rPr>
                <w:rFonts w:cs="Calibri"/>
                <w:b/>
                <w:bCs/>
                <w:szCs w:val="18"/>
              </w:rPr>
              <w:t>nat e pa</w:t>
            </w:r>
            <w:r w:rsidR="00FB0AE1" w:rsidRPr="00164B66">
              <w:rPr>
                <w:rFonts w:cs="Calibri"/>
                <w:b/>
                <w:bCs/>
                <w:szCs w:val="18"/>
              </w:rPr>
              <w:t>aksesueshme</w:t>
            </w:r>
          </w:p>
          <w:p w:rsidR="007F5872" w:rsidRPr="00164B66" w:rsidRDefault="00FB0AE1" w:rsidP="007F5872">
            <w:pPr>
              <w:tabs>
                <w:tab w:val="left" w:pos="426"/>
                <w:tab w:val="left" w:pos="851"/>
              </w:tabs>
              <w:spacing w:line="260" w:lineRule="exact"/>
              <w:rPr>
                <w:rFonts w:cs="Calibri"/>
                <w:szCs w:val="18"/>
              </w:rPr>
            </w:pPr>
            <w:r w:rsidRPr="00164B66">
              <w:rPr>
                <w:rFonts w:cs="Calibri"/>
                <w:szCs w:val="18"/>
              </w:rPr>
              <w:t>Skedar</w:t>
            </w:r>
            <w:r w:rsidR="00F438B6" w:rsidRPr="00164B66">
              <w:rPr>
                <w:rFonts w:cs="Calibri"/>
                <w:szCs w:val="18"/>
              </w:rPr>
              <w:t>ë</w:t>
            </w:r>
            <w:r w:rsidRPr="00164B66">
              <w:rPr>
                <w:rFonts w:cs="Calibri"/>
                <w:szCs w:val="18"/>
              </w:rPr>
              <w:t>t e fshehur, skedar</w:t>
            </w:r>
            <w:r w:rsidR="00F438B6" w:rsidRPr="00164B66">
              <w:rPr>
                <w:rFonts w:cs="Calibri"/>
                <w:szCs w:val="18"/>
              </w:rPr>
              <w:t>ë</w:t>
            </w:r>
            <w:r w:rsidRPr="00164B66">
              <w:rPr>
                <w:rFonts w:cs="Calibri"/>
                <w:szCs w:val="18"/>
              </w:rPr>
              <w:t>t e koduar, t</w:t>
            </w:r>
            <w:r w:rsidR="00F438B6" w:rsidRPr="00164B66">
              <w:rPr>
                <w:rFonts w:cs="Calibri"/>
                <w:szCs w:val="18"/>
              </w:rPr>
              <w:t>ë</w:t>
            </w:r>
            <w:r w:rsidRPr="00164B66">
              <w:rPr>
                <w:rFonts w:cs="Calibri"/>
                <w:szCs w:val="18"/>
              </w:rPr>
              <w:t xml:space="preserve"> dh</w:t>
            </w:r>
            <w:r w:rsidR="00F438B6" w:rsidRPr="00164B66">
              <w:rPr>
                <w:rFonts w:cs="Calibri"/>
                <w:szCs w:val="18"/>
              </w:rPr>
              <w:t>ë</w:t>
            </w:r>
            <w:r w:rsidRPr="00164B66">
              <w:rPr>
                <w:rFonts w:cs="Calibri"/>
                <w:szCs w:val="18"/>
              </w:rPr>
              <w:t>nat e fshira</w:t>
            </w:r>
            <w:r w:rsidR="007F5872" w:rsidRPr="00164B66">
              <w:rPr>
                <w:rFonts w:cs="Calibri"/>
                <w:szCs w:val="18"/>
              </w:rPr>
              <w:t>,</w:t>
            </w:r>
            <w:r w:rsidR="00844564" w:rsidRPr="00164B66">
              <w:rPr>
                <w:rFonts w:cs="Calibri"/>
                <w:szCs w:val="18"/>
              </w:rPr>
              <w:t xml:space="preserve"> skedarë të steganizuar</w:t>
            </w:r>
            <w:r w:rsidR="007F5872" w:rsidRPr="00164B66">
              <w:rPr>
                <w:rFonts w:cs="Calibri"/>
                <w:szCs w:val="18"/>
              </w:rPr>
              <w:t xml:space="preserve">, </w:t>
            </w:r>
            <w:r w:rsidR="002C15E1" w:rsidRPr="00164B66">
              <w:rPr>
                <w:rFonts w:cs="Calibri"/>
                <w:szCs w:val="18"/>
              </w:rPr>
              <w:t>ruajtja e t</w:t>
            </w:r>
            <w:r w:rsidR="00F438B6" w:rsidRPr="00164B66">
              <w:rPr>
                <w:rFonts w:cs="Calibri"/>
                <w:szCs w:val="18"/>
              </w:rPr>
              <w:t>ë</w:t>
            </w:r>
            <w:r w:rsidR="002C15E1" w:rsidRPr="00164B66">
              <w:rPr>
                <w:rFonts w:cs="Calibri"/>
                <w:szCs w:val="18"/>
              </w:rPr>
              <w:t xml:space="preserve"> dh</w:t>
            </w:r>
            <w:r w:rsidR="00F438B6" w:rsidRPr="00164B66">
              <w:rPr>
                <w:rFonts w:cs="Calibri"/>
                <w:szCs w:val="18"/>
              </w:rPr>
              <w:t>ë</w:t>
            </w:r>
            <w:r w:rsidR="002C15E1" w:rsidRPr="00164B66">
              <w:rPr>
                <w:rFonts w:cs="Calibri"/>
                <w:szCs w:val="18"/>
              </w:rPr>
              <w:t>nave n</w:t>
            </w:r>
            <w:r w:rsidR="00F438B6" w:rsidRPr="00164B66">
              <w:rPr>
                <w:rFonts w:cs="Calibri"/>
                <w:szCs w:val="18"/>
              </w:rPr>
              <w:t>ë</w:t>
            </w:r>
            <w:r w:rsidR="002C15E1" w:rsidRPr="00164B66">
              <w:rPr>
                <w:rFonts w:cs="Calibri"/>
                <w:szCs w:val="18"/>
              </w:rPr>
              <w:t xml:space="preserve"> rrjet/n</w:t>
            </w:r>
            <w:r w:rsidR="00F438B6" w:rsidRPr="00164B66">
              <w:rPr>
                <w:rFonts w:cs="Calibri"/>
                <w:szCs w:val="18"/>
              </w:rPr>
              <w:t>ë</w:t>
            </w:r>
            <w:r w:rsidR="002C15E1" w:rsidRPr="00164B66">
              <w:rPr>
                <w:rFonts w:cs="Calibri"/>
                <w:szCs w:val="18"/>
              </w:rPr>
              <w:t xml:space="preserve"> re</w:t>
            </w:r>
          </w:p>
          <w:p w:rsidR="007F5872" w:rsidRPr="00164B66" w:rsidRDefault="007F5872" w:rsidP="007F5872">
            <w:pPr>
              <w:tabs>
                <w:tab w:val="left" w:pos="426"/>
                <w:tab w:val="left" w:pos="851"/>
              </w:tabs>
              <w:spacing w:line="260" w:lineRule="exact"/>
              <w:rPr>
                <w:rFonts w:cs="Calibri"/>
                <w:szCs w:val="18"/>
              </w:rPr>
            </w:pPr>
          </w:p>
          <w:p w:rsidR="007F5872" w:rsidRPr="00164B66" w:rsidRDefault="00844564" w:rsidP="007F5872">
            <w:pPr>
              <w:tabs>
                <w:tab w:val="left" w:pos="426"/>
                <w:tab w:val="left" w:pos="851"/>
              </w:tabs>
              <w:spacing w:line="260" w:lineRule="exact"/>
              <w:rPr>
                <w:rFonts w:cs="Calibri"/>
                <w:szCs w:val="18"/>
              </w:rPr>
            </w:pPr>
            <w:r w:rsidRPr="00164B66">
              <w:rPr>
                <w:rFonts w:cs="Calibri"/>
                <w:szCs w:val="18"/>
              </w:rPr>
              <w:t>K</w:t>
            </w:r>
            <w:r w:rsidR="002C15E1" w:rsidRPr="00164B66">
              <w:rPr>
                <w:rFonts w:cs="Calibri"/>
                <w:szCs w:val="18"/>
              </w:rPr>
              <w:t>eni par</w:t>
            </w:r>
            <w:r w:rsidR="00F438B6" w:rsidRPr="00164B66">
              <w:rPr>
                <w:rFonts w:cs="Calibri"/>
                <w:szCs w:val="18"/>
              </w:rPr>
              <w:t>ë</w:t>
            </w:r>
            <w:r w:rsidR="002C15E1" w:rsidRPr="00164B66">
              <w:rPr>
                <w:rFonts w:cs="Calibri"/>
                <w:szCs w:val="18"/>
              </w:rPr>
              <w:t xml:space="preserve"> disa shembuj t</w:t>
            </w:r>
            <w:r w:rsidR="00F438B6" w:rsidRPr="00164B66">
              <w:rPr>
                <w:rFonts w:cs="Calibri"/>
                <w:szCs w:val="18"/>
              </w:rPr>
              <w:t>ë</w:t>
            </w:r>
            <w:r w:rsidR="002C15E1" w:rsidRPr="00164B66">
              <w:rPr>
                <w:rFonts w:cs="Calibri"/>
                <w:szCs w:val="18"/>
              </w:rPr>
              <w:t xml:space="preserve"> t</w:t>
            </w:r>
            <w:r w:rsidR="00F438B6" w:rsidRPr="00164B66">
              <w:rPr>
                <w:rFonts w:cs="Calibri"/>
                <w:szCs w:val="18"/>
              </w:rPr>
              <w:t>ë</w:t>
            </w:r>
            <w:r w:rsidR="002C15E1" w:rsidRPr="00164B66">
              <w:rPr>
                <w:rFonts w:cs="Calibri"/>
                <w:szCs w:val="18"/>
              </w:rPr>
              <w:t xml:space="preserve"> dh</w:t>
            </w:r>
            <w:r w:rsidR="00F438B6" w:rsidRPr="00164B66">
              <w:rPr>
                <w:rFonts w:cs="Calibri"/>
                <w:szCs w:val="18"/>
              </w:rPr>
              <w:t>ë</w:t>
            </w:r>
            <w:r w:rsidR="002C15E1" w:rsidRPr="00164B66">
              <w:rPr>
                <w:rFonts w:cs="Calibri"/>
                <w:szCs w:val="18"/>
              </w:rPr>
              <w:t>nave q</w:t>
            </w:r>
            <w:r w:rsidR="00F438B6" w:rsidRPr="00164B66">
              <w:rPr>
                <w:rFonts w:cs="Calibri"/>
                <w:szCs w:val="18"/>
              </w:rPr>
              <w:t>ë</w:t>
            </w:r>
            <w:r w:rsidR="002C15E1" w:rsidRPr="00164B66">
              <w:rPr>
                <w:rFonts w:cs="Calibri"/>
                <w:szCs w:val="18"/>
              </w:rPr>
              <w:t xml:space="preserve"> rezultojn</w:t>
            </w:r>
            <w:r w:rsidR="00F438B6" w:rsidRPr="00164B66">
              <w:rPr>
                <w:rFonts w:cs="Calibri"/>
                <w:szCs w:val="18"/>
              </w:rPr>
              <w:t>ë</w:t>
            </w:r>
            <w:r w:rsidR="002C15E1" w:rsidRPr="00164B66">
              <w:rPr>
                <w:rFonts w:cs="Calibri"/>
                <w:szCs w:val="18"/>
              </w:rPr>
              <w:t xml:space="preserve"> nga Kriminalistika Dixhitale. P</w:t>
            </w:r>
            <w:r w:rsidR="00F438B6" w:rsidRPr="00164B66">
              <w:rPr>
                <w:rFonts w:cs="Calibri"/>
                <w:szCs w:val="18"/>
              </w:rPr>
              <w:t>ë</w:t>
            </w:r>
            <w:r w:rsidR="002C15E1" w:rsidRPr="00164B66">
              <w:rPr>
                <w:rFonts w:cs="Calibri"/>
                <w:szCs w:val="18"/>
              </w:rPr>
              <w:t>rpara se t</w:t>
            </w:r>
            <w:r w:rsidR="00F438B6" w:rsidRPr="00164B66">
              <w:rPr>
                <w:rFonts w:cs="Calibri"/>
                <w:szCs w:val="18"/>
              </w:rPr>
              <w:t>ë</w:t>
            </w:r>
            <w:r w:rsidR="002C15E1" w:rsidRPr="00164B66">
              <w:rPr>
                <w:rFonts w:cs="Calibri"/>
                <w:szCs w:val="18"/>
              </w:rPr>
              <w:t xml:space="preserve"> mbarojm</w:t>
            </w:r>
            <w:r w:rsidR="00F438B6" w:rsidRPr="00164B66">
              <w:rPr>
                <w:rFonts w:cs="Calibri"/>
                <w:szCs w:val="18"/>
              </w:rPr>
              <w:t>ë</w:t>
            </w:r>
            <w:r w:rsidR="002C15E1" w:rsidRPr="00164B66">
              <w:rPr>
                <w:rFonts w:cs="Calibri"/>
                <w:szCs w:val="18"/>
              </w:rPr>
              <w:t xml:space="preserve"> sesionin ton</w:t>
            </w:r>
            <w:r w:rsidR="00F438B6" w:rsidRPr="00164B66">
              <w:rPr>
                <w:rFonts w:cs="Calibri"/>
                <w:szCs w:val="18"/>
              </w:rPr>
              <w:t>ë</w:t>
            </w:r>
            <w:r w:rsidR="002C15E1" w:rsidRPr="00164B66">
              <w:rPr>
                <w:rFonts w:cs="Calibri"/>
                <w:szCs w:val="18"/>
              </w:rPr>
              <w:t>, d</w:t>
            </w:r>
            <w:r w:rsidR="00F438B6" w:rsidRPr="00164B66">
              <w:rPr>
                <w:rFonts w:cs="Calibri"/>
                <w:szCs w:val="18"/>
              </w:rPr>
              <w:t>ë</w:t>
            </w:r>
            <w:r w:rsidR="002C15E1" w:rsidRPr="00164B66">
              <w:rPr>
                <w:rFonts w:cs="Calibri"/>
                <w:szCs w:val="18"/>
              </w:rPr>
              <w:t>shiroj t’ju njoh me tre tema t</w:t>
            </w:r>
            <w:r w:rsidR="00F438B6" w:rsidRPr="00164B66">
              <w:rPr>
                <w:rFonts w:cs="Calibri"/>
                <w:szCs w:val="18"/>
              </w:rPr>
              <w:t>ë</w:t>
            </w:r>
            <w:r w:rsidR="002C15E1" w:rsidRPr="00164B66">
              <w:rPr>
                <w:rFonts w:cs="Calibri"/>
                <w:szCs w:val="18"/>
              </w:rPr>
              <w:t xml:space="preserve"> vogla q</w:t>
            </w:r>
            <w:r w:rsidR="00F438B6" w:rsidRPr="00164B66">
              <w:rPr>
                <w:rFonts w:cs="Calibri"/>
                <w:szCs w:val="18"/>
              </w:rPr>
              <w:t>ë</w:t>
            </w:r>
            <w:r w:rsidR="002C15E1" w:rsidRPr="00164B66">
              <w:rPr>
                <w:rFonts w:cs="Calibri"/>
                <w:szCs w:val="18"/>
              </w:rPr>
              <w:t xml:space="preserve"> ting</w:t>
            </w:r>
            <w:r w:rsidR="00F438B6" w:rsidRPr="00164B66">
              <w:rPr>
                <w:rFonts w:cs="Calibri"/>
                <w:szCs w:val="18"/>
              </w:rPr>
              <w:t>ë</w:t>
            </w:r>
            <w:r w:rsidR="002C15E1" w:rsidRPr="00164B66">
              <w:rPr>
                <w:rFonts w:cs="Calibri"/>
                <w:szCs w:val="18"/>
              </w:rPr>
              <w:t>llojn</w:t>
            </w:r>
            <w:r w:rsidR="00F438B6" w:rsidRPr="00164B66">
              <w:rPr>
                <w:rFonts w:cs="Calibri"/>
                <w:szCs w:val="18"/>
              </w:rPr>
              <w:t>ë</w:t>
            </w:r>
            <w:r w:rsidR="002C15E1" w:rsidRPr="00164B66">
              <w:rPr>
                <w:rFonts w:cs="Calibri"/>
                <w:szCs w:val="18"/>
              </w:rPr>
              <w:t xml:space="preserve"> shum</w:t>
            </w:r>
            <w:r w:rsidR="00F438B6" w:rsidRPr="00164B66">
              <w:rPr>
                <w:rFonts w:cs="Calibri"/>
                <w:szCs w:val="18"/>
              </w:rPr>
              <w:t>ë</w:t>
            </w:r>
            <w:r w:rsidR="002C15E1" w:rsidRPr="00164B66">
              <w:rPr>
                <w:rFonts w:cs="Calibri"/>
                <w:szCs w:val="18"/>
              </w:rPr>
              <w:t xml:space="preserve"> t</w:t>
            </w:r>
            <w:r w:rsidR="00F438B6" w:rsidRPr="00164B66">
              <w:rPr>
                <w:rFonts w:cs="Calibri"/>
                <w:szCs w:val="18"/>
              </w:rPr>
              <w:t>ë</w:t>
            </w:r>
            <w:r w:rsidR="002C15E1" w:rsidRPr="00164B66">
              <w:rPr>
                <w:rFonts w:cs="Calibri"/>
                <w:szCs w:val="18"/>
              </w:rPr>
              <w:t xml:space="preserve"> komplikuara por n</w:t>
            </w:r>
            <w:r w:rsidR="00F438B6" w:rsidRPr="00164B66">
              <w:rPr>
                <w:rFonts w:cs="Calibri"/>
                <w:szCs w:val="18"/>
              </w:rPr>
              <w:t>ë</w:t>
            </w:r>
            <w:r w:rsidR="002C15E1" w:rsidRPr="00164B66">
              <w:rPr>
                <w:rFonts w:cs="Calibri"/>
                <w:szCs w:val="18"/>
              </w:rPr>
              <w:t xml:space="preserve"> fakt nuk jan</w:t>
            </w:r>
            <w:r w:rsidR="00F438B6" w:rsidRPr="00164B66">
              <w:rPr>
                <w:rFonts w:cs="Calibri"/>
                <w:szCs w:val="18"/>
              </w:rPr>
              <w:t>ë</w:t>
            </w:r>
            <w:r w:rsidR="002C15E1" w:rsidRPr="00164B66">
              <w:rPr>
                <w:rFonts w:cs="Calibri"/>
                <w:szCs w:val="18"/>
              </w:rPr>
              <w:t xml:space="preserve"> shum</w:t>
            </w:r>
            <w:r w:rsidR="00F438B6" w:rsidRPr="00164B66">
              <w:rPr>
                <w:rFonts w:cs="Calibri"/>
                <w:szCs w:val="18"/>
              </w:rPr>
              <w:t>ë</w:t>
            </w:r>
            <w:r w:rsidR="002C15E1" w:rsidRPr="00164B66">
              <w:rPr>
                <w:rFonts w:cs="Calibri"/>
                <w:szCs w:val="18"/>
              </w:rPr>
              <w:t xml:space="preserve"> t</w:t>
            </w:r>
            <w:r w:rsidR="00F438B6" w:rsidRPr="00164B66">
              <w:rPr>
                <w:rFonts w:cs="Calibri"/>
                <w:szCs w:val="18"/>
              </w:rPr>
              <w:t>ë</w:t>
            </w:r>
            <w:r w:rsidR="002C15E1" w:rsidRPr="00164B66">
              <w:rPr>
                <w:rFonts w:cs="Calibri"/>
                <w:szCs w:val="18"/>
              </w:rPr>
              <w:t xml:space="preserve"> v</w:t>
            </w:r>
            <w:r w:rsidR="00F438B6" w:rsidRPr="00164B66">
              <w:rPr>
                <w:rFonts w:cs="Calibri"/>
                <w:szCs w:val="18"/>
              </w:rPr>
              <w:t>ë</w:t>
            </w:r>
            <w:r w:rsidR="002C15E1" w:rsidRPr="00164B66">
              <w:rPr>
                <w:rFonts w:cs="Calibri"/>
                <w:szCs w:val="18"/>
              </w:rPr>
              <w:t>shtira p</w:t>
            </w:r>
            <w:r w:rsidR="00F438B6" w:rsidRPr="00164B66">
              <w:rPr>
                <w:rFonts w:cs="Calibri"/>
                <w:szCs w:val="18"/>
              </w:rPr>
              <w:t>ë</w:t>
            </w:r>
            <w:r w:rsidR="002C15E1" w:rsidRPr="00164B66">
              <w:rPr>
                <w:rFonts w:cs="Calibri"/>
                <w:szCs w:val="18"/>
              </w:rPr>
              <w:t>r tu kuptuar. Synimi yn</w:t>
            </w:r>
            <w:r w:rsidR="00F438B6" w:rsidRPr="00164B66">
              <w:rPr>
                <w:rFonts w:cs="Calibri"/>
                <w:szCs w:val="18"/>
              </w:rPr>
              <w:t>ë</w:t>
            </w:r>
            <w:r w:rsidR="002C15E1" w:rsidRPr="00164B66">
              <w:rPr>
                <w:rFonts w:cs="Calibri"/>
                <w:szCs w:val="18"/>
              </w:rPr>
              <w:t xml:space="preserve"> </w:t>
            </w:r>
            <w:r w:rsidR="00F438B6" w:rsidRPr="00164B66">
              <w:rPr>
                <w:rFonts w:cs="Calibri"/>
                <w:szCs w:val="18"/>
              </w:rPr>
              <w:t>ë</w:t>
            </w:r>
            <w:r w:rsidR="002C15E1" w:rsidRPr="00164B66">
              <w:rPr>
                <w:rFonts w:cs="Calibri"/>
                <w:szCs w:val="18"/>
              </w:rPr>
              <w:t>sht</w:t>
            </w:r>
            <w:r w:rsidR="00F438B6" w:rsidRPr="00164B66">
              <w:rPr>
                <w:rFonts w:cs="Calibri"/>
                <w:szCs w:val="18"/>
              </w:rPr>
              <w:t>ë</w:t>
            </w:r>
            <w:r w:rsidR="002C15E1" w:rsidRPr="00164B66">
              <w:rPr>
                <w:rFonts w:cs="Calibri"/>
                <w:szCs w:val="18"/>
              </w:rPr>
              <w:t xml:space="preserve"> q</w:t>
            </w:r>
            <w:r w:rsidR="00F438B6" w:rsidRPr="00164B66">
              <w:rPr>
                <w:rFonts w:cs="Calibri"/>
                <w:szCs w:val="18"/>
              </w:rPr>
              <w:t>ë</w:t>
            </w:r>
            <w:r w:rsidR="002C15E1" w:rsidRPr="00164B66">
              <w:rPr>
                <w:rFonts w:cs="Calibri"/>
                <w:szCs w:val="18"/>
              </w:rPr>
              <w:t xml:space="preserve"> her</w:t>
            </w:r>
            <w:r w:rsidR="00F438B6" w:rsidRPr="00164B66">
              <w:rPr>
                <w:rFonts w:cs="Calibri"/>
                <w:szCs w:val="18"/>
              </w:rPr>
              <w:t>ë</w:t>
            </w:r>
            <w:r w:rsidR="002C15E1" w:rsidRPr="00164B66">
              <w:rPr>
                <w:rFonts w:cs="Calibri"/>
                <w:szCs w:val="18"/>
              </w:rPr>
              <w:t>n tjet</w:t>
            </w:r>
            <w:r w:rsidR="00F438B6" w:rsidRPr="00164B66">
              <w:rPr>
                <w:rFonts w:cs="Calibri"/>
                <w:szCs w:val="18"/>
              </w:rPr>
              <w:t>ë</w:t>
            </w:r>
            <w:r w:rsidR="002C15E1" w:rsidRPr="00164B66">
              <w:rPr>
                <w:rFonts w:cs="Calibri"/>
                <w:szCs w:val="18"/>
              </w:rPr>
              <w:t>r q</w:t>
            </w:r>
            <w:r w:rsidR="00F438B6" w:rsidRPr="00164B66">
              <w:rPr>
                <w:rFonts w:cs="Calibri"/>
                <w:szCs w:val="18"/>
              </w:rPr>
              <w:t>ë</w:t>
            </w:r>
            <w:r w:rsidR="002C15E1" w:rsidRPr="00164B66">
              <w:rPr>
                <w:rFonts w:cs="Calibri"/>
                <w:szCs w:val="18"/>
              </w:rPr>
              <w:t xml:space="preserve"> do t</w:t>
            </w:r>
            <w:r w:rsidR="00F438B6" w:rsidRPr="00164B66">
              <w:rPr>
                <w:rFonts w:cs="Calibri"/>
                <w:szCs w:val="18"/>
              </w:rPr>
              <w:t>ë</w:t>
            </w:r>
            <w:r w:rsidR="002C15E1" w:rsidRPr="00164B66">
              <w:rPr>
                <w:rFonts w:cs="Calibri"/>
                <w:szCs w:val="18"/>
              </w:rPr>
              <w:t xml:space="preserve"> d</w:t>
            </w:r>
            <w:r w:rsidR="00F438B6" w:rsidRPr="00164B66">
              <w:rPr>
                <w:rFonts w:cs="Calibri"/>
                <w:szCs w:val="18"/>
              </w:rPr>
              <w:t>ë</w:t>
            </w:r>
            <w:r w:rsidR="002C15E1" w:rsidRPr="00164B66">
              <w:rPr>
                <w:rFonts w:cs="Calibri"/>
                <w:szCs w:val="18"/>
              </w:rPr>
              <w:t>gjoni ose lexoni p</w:t>
            </w:r>
            <w:r w:rsidR="00F438B6" w:rsidRPr="00164B66">
              <w:rPr>
                <w:rFonts w:cs="Calibri"/>
                <w:szCs w:val="18"/>
              </w:rPr>
              <w:t>ë</w:t>
            </w:r>
            <w:r w:rsidR="002C15E1" w:rsidRPr="00164B66">
              <w:rPr>
                <w:rFonts w:cs="Calibri"/>
                <w:szCs w:val="18"/>
              </w:rPr>
              <w:t xml:space="preserve">r </w:t>
            </w:r>
            <w:r w:rsidR="007F5872" w:rsidRPr="00164B66">
              <w:rPr>
                <w:rFonts w:cs="Calibri"/>
                <w:szCs w:val="18"/>
              </w:rPr>
              <w:t>„Steganogra</w:t>
            </w:r>
            <w:r w:rsidR="002C15E1" w:rsidRPr="00164B66">
              <w:rPr>
                <w:rFonts w:cs="Calibri"/>
                <w:szCs w:val="18"/>
              </w:rPr>
              <w:t>fin</w:t>
            </w:r>
            <w:r w:rsidR="00F438B6" w:rsidRPr="00164B66">
              <w:rPr>
                <w:rFonts w:cs="Calibri"/>
                <w:szCs w:val="18"/>
              </w:rPr>
              <w:t>ë</w:t>
            </w:r>
            <w:r w:rsidR="007F5872" w:rsidRPr="00164B66">
              <w:rPr>
                <w:rFonts w:cs="Calibri"/>
                <w:szCs w:val="18"/>
              </w:rPr>
              <w:t>“, „R</w:t>
            </w:r>
            <w:r w:rsidR="002C15E1" w:rsidRPr="00164B66">
              <w:rPr>
                <w:rFonts w:cs="Calibri"/>
                <w:szCs w:val="18"/>
              </w:rPr>
              <w:t>ikuperimin e t</w:t>
            </w:r>
            <w:r w:rsidR="00F438B6" w:rsidRPr="00164B66">
              <w:rPr>
                <w:rFonts w:cs="Calibri"/>
                <w:szCs w:val="18"/>
              </w:rPr>
              <w:t>ë</w:t>
            </w:r>
            <w:r w:rsidR="002C15E1" w:rsidRPr="00164B66">
              <w:rPr>
                <w:rFonts w:cs="Calibri"/>
                <w:szCs w:val="18"/>
              </w:rPr>
              <w:t xml:space="preserve"> dh</w:t>
            </w:r>
            <w:r w:rsidR="00F438B6" w:rsidRPr="00164B66">
              <w:rPr>
                <w:rFonts w:cs="Calibri"/>
                <w:szCs w:val="18"/>
              </w:rPr>
              <w:t>ë</w:t>
            </w:r>
            <w:r w:rsidR="002C15E1" w:rsidRPr="00164B66">
              <w:rPr>
                <w:rFonts w:cs="Calibri"/>
                <w:szCs w:val="18"/>
              </w:rPr>
              <w:t>nave t</w:t>
            </w:r>
            <w:r w:rsidR="00F438B6" w:rsidRPr="00164B66">
              <w:rPr>
                <w:rFonts w:cs="Calibri"/>
                <w:szCs w:val="18"/>
              </w:rPr>
              <w:t>ë</w:t>
            </w:r>
            <w:r w:rsidR="002C15E1" w:rsidRPr="00164B66">
              <w:rPr>
                <w:rFonts w:cs="Calibri"/>
                <w:szCs w:val="18"/>
              </w:rPr>
              <w:t xml:space="preserve"> fshira</w:t>
            </w:r>
            <w:r w:rsidR="007F5872" w:rsidRPr="00164B66">
              <w:rPr>
                <w:rFonts w:cs="Calibri"/>
                <w:szCs w:val="18"/>
              </w:rPr>
              <w:t>“ o</w:t>
            </w:r>
            <w:r w:rsidR="002C15E1" w:rsidRPr="00164B66">
              <w:rPr>
                <w:rFonts w:cs="Calibri"/>
                <w:szCs w:val="18"/>
              </w:rPr>
              <w:t>se</w:t>
            </w:r>
            <w:r w:rsidR="007F5872" w:rsidRPr="00164B66">
              <w:rPr>
                <w:rFonts w:cs="Calibri"/>
                <w:szCs w:val="18"/>
              </w:rPr>
              <w:t xml:space="preserve"> „Fragment</w:t>
            </w:r>
            <w:r w:rsidR="002C15E1" w:rsidRPr="00164B66">
              <w:rPr>
                <w:rFonts w:cs="Calibri"/>
                <w:szCs w:val="18"/>
              </w:rPr>
              <w:t>e t</w:t>
            </w:r>
            <w:r w:rsidR="00F438B6" w:rsidRPr="00164B66">
              <w:rPr>
                <w:rFonts w:cs="Calibri"/>
                <w:szCs w:val="18"/>
              </w:rPr>
              <w:t>ë</w:t>
            </w:r>
            <w:r w:rsidR="002C15E1" w:rsidRPr="00164B66">
              <w:rPr>
                <w:rFonts w:cs="Calibri"/>
                <w:szCs w:val="18"/>
              </w:rPr>
              <w:t xml:space="preserve"> gjetura n</w:t>
            </w:r>
            <w:r w:rsidR="00F438B6" w:rsidRPr="00164B66">
              <w:rPr>
                <w:rFonts w:cs="Calibri"/>
                <w:szCs w:val="18"/>
              </w:rPr>
              <w:t>ë</w:t>
            </w:r>
            <w:r w:rsidR="002C15E1" w:rsidRPr="00164B66">
              <w:rPr>
                <w:rFonts w:cs="Calibri"/>
                <w:szCs w:val="18"/>
              </w:rPr>
              <w:t xml:space="preserve"> </w:t>
            </w:r>
            <w:r w:rsidR="009E1B6C" w:rsidRPr="00164B66">
              <w:rPr>
                <w:rFonts w:cs="Calibri"/>
                <w:szCs w:val="18"/>
              </w:rPr>
              <w:t>Hap</w:t>
            </w:r>
            <w:r w:rsidR="00F438B6" w:rsidRPr="00164B66">
              <w:rPr>
                <w:rFonts w:cs="Calibri"/>
                <w:szCs w:val="18"/>
              </w:rPr>
              <w:t>ë</w:t>
            </w:r>
            <w:r w:rsidR="009E1B6C" w:rsidRPr="00164B66">
              <w:rPr>
                <w:rFonts w:cs="Calibri"/>
                <w:szCs w:val="18"/>
              </w:rPr>
              <w:t>sir</w:t>
            </w:r>
            <w:r w:rsidR="00F438B6" w:rsidRPr="00164B66">
              <w:rPr>
                <w:rFonts w:cs="Calibri"/>
                <w:szCs w:val="18"/>
              </w:rPr>
              <w:t>ë</w:t>
            </w:r>
            <w:r w:rsidR="009E1B6C" w:rsidRPr="00164B66">
              <w:rPr>
                <w:rFonts w:cs="Calibri"/>
                <w:szCs w:val="18"/>
              </w:rPr>
              <w:t>n e Pap</w:t>
            </w:r>
            <w:r w:rsidR="00F438B6" w:rsidRPr="00164B66">
              <w:rPr>
                <w:rFonts w:cs="Calibri"/>
                <w:szCs w:val="18"/>
              </w:rPr>
              <w:t>ë</w:t>
            </w:r>
            <w:r w:rsidR="009E1B6C" w:rsidRPr="00164B66">
              <w:rPr>
                <w:rFonts w:cs="Calibri"/>
                <w:szCs w:val="18"/>
              </w:rPr>
              <w:t>rdorur t</w:t>
            </w:r>
            <w:r w:rsidR="00F438B6" w:rsidRPr="00164B66">
              <w:rPr>
                <w:rFonts w:cs="Calibri"/>
                <w:szCs w:val="18"/>
              </w:rPr>
              <w:t>ë</w:t>
            </w:r>
            <w:r w:rsidR="009E1B6C" w:rsidRPr="00164B66">
              <w:rPr>
                <w:rFonts w:cs="Calibri"/>
                <w:szCs w:val="18"/>
              </w:rPr>
              <w:t xml:space="preserve"> Sistemit t</w:t>
            </w:r>
            <w:r w:rsidR="00F438B6" w:rsidRPr="00164B66">
              <w:rPr>
                <w:rFonts w:cs="Calibri"/>
                <w:szCs w:val="18"/>
              </w:rPr>
              <w:t>ë</w:t>
            </w:r>
            <w:r w:rsidR="009E1B6C" w:rsidRPr="00164B66">
              <w:rPr>
                <w:rFonts w:cs="Calibri"/>
                <w:szCs w:val="18"/>
              </w:rPr>
              <w:t xml:space="preserve"> Skedar</w:t>
            </w:r>
            <w:r w:rsidR="00F438B6" w:rsidRPr="00164B66">
              <w:rPr>
                <w:rFonts w:cs="Calibri"/>
                <w:szCs w:val="18"/>
              </w:rPr>
              <w:t>ë</w:t>
            </w:r>
            <w:r w:rsidR="009E1B6C" w:rsidRPr="00164B66">
              <w:rPr>
                <w:rFonts w:cs="Calibri"/>
                <w:szCs w:val="18"/>
              </w:rPr>
              <w:t>ve</w:t>
            </w:r>
            <w:r w:rsidR="002C15E1" w:rsidRPr="00164B66">
              <w:rPr>
                <w:rFonts w:cs="Calibri"/>
                <w:szCs w:val="18"/>
              </w:rPr>
              <w:t>“, ju t</w:t>
            </w:r>
            <w:r w:rsidR="00F438B6" w:rsidRPr="00164B66">
              <w:rPr>
                <w:rFonts w:cs="Calibri"/>
                <w:szCs w:val="18"/>
              </w:rPr>
              <w:t>ë</w:t>
            </w:r>
            <w:r w:rsidR="002C15E1" w:rsidRPr="00164B66">
              <w:rPr>
                <w:rFonts w:cs="Calibri"/>
                <w:szCs w:val="18"/>
              </w:rPr>
              <w:t xml:space="preserve"> thoni</w:t>
            </w:r>
            <w:r w:rsidR="007F5872" w:rsidRPr="00164B66">
              <w:rPr>
                <w:rFonts w:cs="Calibri"/>
                <w:szCs w:val="18"/>
              </w:rPr>
              <w:t xml:space="preserve">: „Oh </w:t>
            </w:r>
            <w:r w:rsidR="002C15E1" w:rsidRPr="00164B66">
              <w:rPr>
                <w:rFonts w:cs="Calibri"/>
                <w:szCs w:val="18"/>
              </w:rPr>
              <w:t xml:space="preserve">po, e kuptoj, nuk </w:t>
            </w:r>
            <w:r w:rsidR="00F438B6" w:rsidRPr="00164B66">
              <w:rPr>
                <w:rFonts w:cs="Calibri"/>
                <w:szCs w:val="18"/>
              </w:rPr>
              <w:t>ë</w:t>
            </w:r>
            <w:r w:rsidR="002C15E1" w:rsidRPr="00164B66">
              <w:rPr>
                <w:rFonts w:cs="Calibri"/>
                <w:szCs w:val="18"/>
              </w:rPr>
              <w:t>sht</w:t>
            </w:r>
            <w:r w:rsidR="00F438B6" w:rsidRPr="00164B66">
              <w:rPr>
                <w:rFonts w:cs="Calibri"/>
                <w:szCs w:val="18"/>
              </w:rPr>
              <w:t>ë</w:t>
            </w:r>
            <w:r w:rsidR="002C15E1" w:rsidRPr="00164B66">
              <w:rPr>
                <w:rFonts w:cs="Calibri"/>
                <w:szCs w:val="18"/>
              </w:rPr>
              <w:t xml:space="preserve"> shum</w:t>
            </w:r>
            <w:r w:rsidR="00F438B6" w:rsidRPr="00164B66">
              <w:rPr>
                <w:rFonts w:cs="Calibri"/>
                <w:szCs w:val="18"/>
              </w:rPr>
              <w:t>ë</w:t>
            </w:r>
            <w:r w:rsidR="002C15E1" w:rsidRPr="00164B66">
              <w:rPr>
                <w:rFonts w:cs="Calibri"/>
                <w:szCs w:val="18"/>
              </w:rPr>
              <w:t xml:space="preserve"> e komplikuar</w:t>
            </w:r>
            <w:r w:rsidR="007F5872" w:rsidRPr="00164B66">
              <w:rPr>
                <w:rFonts w:cs="Calibri"/>
                <w:szCs w:val="18"/>
              </w:rPr>
              <w:t>.“</w:t>
            </w:r>
          </w:p>
          <w:p w:rsidR="007F5872" w:rsidRPr="00164B66" w:rsidRDefault="007F5872" w:rsidP="007F5872">
            <w:pPr>
              <w:tabs>
                <w:tab w:val="left" w:pos="426"/>
                <w:tab w:val="left" w:pos="851"/>
              </w:tabs>
              <w:spacing w:line="260" w:lineRule="exact"/>
              <w:rPr>
                <w:rFonts w:cs="Calibri"/>
                <w:szCs w:val="18"/>
              </w:rPr>
            </w:pPr>
          </w:p>
          <w:p w:rsidR="007F5872" w:rsidRPr="00164B66" w:rsidRDefault="002C15E1" w:rsidP="007F5872">
            <w:pPr>
              <w:tabs>
                <w:tab w:val="left" w:pos="426"/>
                <w:tab w:val="left" w:pos="851"/>
              </w:tabs>
              <w:spacing w:line="260" w:lineRule="exact"/>
              <w:rPr>
                <w:rFonts w:cs="Calibri"/>
                <w:szCs w:val="18"/>
              </w:rPr>
            </w:pPr>
            <w:r w:rsidRPr="00164B66">
              <w:rPr>
                <w:rFonts w:cs="Calibri"/>
                <w:szCs w:val="18"/>
              </w:rPr>
              <w:t>Sh</w:t>
            </w:r>
            <w:r w:rsidR="00F438B6" w:rsidRPr="00164B66">
              <w:rPr>
                <w:rFonts w:cs="Calibri"/>
                <w:szCs w:val="18"/>
              </w:rPr>
              <w:t>ë</w:t>
            </w:r>
            <w:r w:rsidRPr="00164B66">
              <w:rPr>
                <w:rFonts w:cs="Calibri"/>
                <w:szCs w:val="18"/>
              </w:rPr>
              <w:t>nim</w:t>
            </w:r>
            <w:r w:rsidR="007F5872" w:rsidRPr="00164B66">
              <w:rPr>
                <w:rFonts w:cs="Calibri"/>
                <w:szCs w:val="18"/>
              </w:rPr>
              <w:t xml:space="preserve">: </w:t>
            </w:r>
            <w:r w:rsidRPr="00164B66">
              <w:rPr>
                <w:rFonts w:cs="Calibri"/>
                <w:szCs w:val="18"/>
              </w:rPr>
              <w:t xml:space="preserve">Ky slajd </w:t>
            </w:r>
            <w:r w:rsidR="00F438B6" w:rsidRPr="00164B66">
              <w:rPr>
                <w:rFonts w:cs="Calibri"/>
                <w:szCs w:val="18"/>
              </w:rPr>
              <w:t>ë</w:t>
            </w:r>
            <w:r w:rsidRPr="00164B66">
              <w:rPr>
                <w:rFonts w:cs="Calibri"/>
                <w:szCs w:val="18"/>
              </w:rPr>
              <w:t>sht</w:t>
            </w:r>
            <w:r w:rsidR="00F438B6" w:rsidRPr="00164B66">
              <w:rPr>
                <w:rFonts w:cs="Calibri"/>
                <w:szCs w:val="18"/>
              </w:rPr>
              <w:t>ë</w:t>
            </w:r>
            <w:r w:rsidRPr="00164B66">
              <w:rPr>
                <w:rFonts w:cs="Calibri"/>
                <w:szCs w:val="18"/>
              </w:rPr>
              <w:t xml:space="preserve"> i animuar.</w:t>
            </w:r>
          </w:p>
          <w:p w:rsidR="007F5872" w:rsidRPr="00164B66" w:rsidRDefault="002C15E1" w:rsidP="007F5872">
            <w:pPr>
              <w:tabs>
                <w:tab w:val="left" w:pos="426"/>
                <w:tab w:val="left" w:pos="851"/>
              </w:tabs>
              <w:spacing w:line="260" w:lineRule="exact"/>
              <w:rPr>
                <w:rFonts w:cs="Calibri"/>
                <w:szCs w:val="18"/>
              </w:rPr>
            </w:pPr>
            <w:r w:rsidRPr="00164B66">
              <w:rPr>
                <w:rFonts w:cs="Calibri"/>
                <w:szCs w:val="18"/>
              </w:rPr>
              <w:t>A ka p</w:t>
            </w:r>
            <w:r w:rsidR="00F438B6" w:rsidRPr="00164B66">
              <w:rPr>
                <w:rFonts w:cs="Calibri"/>
                <w:szCs w:val="18"/>
              </w:rPr>
              <w:t>ë</w:t>
            </w:r>
            <w:r w:rsidRPr="00164B66">
              <w:rPr>
                <w:rFonts w:cs="Calibri"/>
                <w:szCs w:val="18"/>
              </w:rPr>
              <w:t>rdorur ndonj</w:t>
            </w:r>
            <w:r w:rsidR="00F438B6" w:rsidRPr="00164B66">
              <w:rPr>
                <w:rFonts w:cs="Calibri"/>
                <w:szCs w:val="18"/>
              </w:rPr>
              <w:t>ë</w:t>
            </w:r>
            <w:r w:rsidRPr="00164B66">
              <w:rPr>
                <w:rFonts w:cs="Calibri"/>
                <w:szCs w:val="18"/>
              </w:rPr>
              <w:t xml:space="preserve"> prej jush boj</w:t>
            </w:r>
            <w:r w:rsidR="00F438B6" w:rsidRPr="00164B66">
              <w:rPr>
                <w:rFonts w:cs="Calibri"/>
                <w:szCs w:val="18"/>
              </w:rPr>
              <w:t>ë</w:t>
            </w:r>
            <w:r w:rsidRPr="00164B66">
              <w:rPr>
                <w:rFonts w:cs="Calibri"/>
                <w:szCs w:val="18"/>
              </w:rPr>
              <w:t xml:space="preserve"> magjike kur keni qen</w:t>
            </w:r>
            <w:r w:rsidR="00F438B6" w:rsidRPr="00164B66">
              <w:rPr>
                <w:rFonts w:cs="Calibri"/>
                <w:szCs w:val="18"/>
              </w:rPr>
              <w:t>ë</w:t>
            </w:r>
            <w:r w:rsidRPr="00164B66">
              <w:rPr>
                <w:rFonts w:cs="Calibri"/>
                <w:szCs w:val="18"/>
              </w:rPr>
              <w:t xml:space="preserve"> f</w:t>
            </w:r>
            <w:r w:rsidR="00F438B6" w:rsidRPr="00164B66">
              <w:rPr>
                <w:rFonts w:cs="Calibri"/>
                <w:szCs w:val="18"/>
              </w:rPr>
              <w:t>ë</w:t>
            </w:r>
            <w:r w:rsidRPr="00164B66">
              <w:rPr>
                <w:rFonts w:cs="Calibri"/>
                <w:szCs w:val="18"/>
              </w:rPr>
              <w:t>mij</w:t>
            </w:r>
            <w:r w:rsidR="00F438B6" w:rsidRPr="00164B66">
              <w:rPr>
                <w:rFonts w:cs="Calibri"/>
                <w:szCs w:val="18"/>
              </w:rPr>
              <w:t>ë</w:t>
            </w:r>
            <w:r w:rsidRPr="00164B66">
              <w:rPr>
                <w:rFonts w:cs="Calibri"/>
                <w:szCs w:val="18"/>
              </w:rPr>
              <w:t xml:space="preserve">? Koncepti </w:t>
            </w:r>
            <w:r w:rsidR="00F438B6" w:rsidRPr="00164B66">
              <w:rPr>
                <w:rFonts w:cs="Calibri"/>
                <w:szCs w:val="18"/>
              </w:rPr>
              <w:t>ë</w:t>
            </w:r>
            <w:r w:rsidRPr="00164B66">
              <w:rPr>
                <w:rFonts w:cs="Calibri"/>
                <w:szCs w:val="18"/>
              </w:rPr>
              <w:t>sht</w:t>
            </w:r>
            <w:r w:rsidR="00F438B6" w:rsidRPr="00164B66">
              <w:rPr>
                <w:rFonts w:cs="Calibri"/>
                <w:szCs w:val="18"/>
              </w:rPr>
              <w:t>ë</w:t>
            </w:r>
            <w:r w:rsidRPr="00164B66">
              <w:rPr>
                <w:rFonts w:cs="Calibri"/>
                <w:szCs w:val="18"/>
              </w:rPr>
              <w:t xml:space="preserve"> se ju mund ta fshihni tekstin duke e shkruar me l</w:t>
            </w:r>
            <w:r w:rsidR="00F438B6" w:rsidRPr="00164B66">
              <w:rPr>
                <w:rFonts w:cs="Calibri"/>
                <w:szCs w:val="18"/>
              </w:rPr>
              <w:t>ë</w:t>
            </w:r>
            <w:r w:rsidRPr="00164B66">
              <w:rPr>
                <w:rFonts w:cs="Calibri"/>
                <w:szCs w:val="18"/>
              </w:rPr>
              <w:t>ngun e limonit. Megjith</w:t>
            </w:r>
            <w:r w:rsidR="00F438B6" w:rsidRPr="00164B66">
              <w:rPr>
                <w:rFonts w:cs="Calibri"/>
                <w:szCs w:val="18"/>
              </w:rPr>
              <w:t>ë</w:t>
            </w:r>
            <w:r w:rsidRPr="00164B66">
              <w:rPr>
                <w:rFonts w:cs="Calibri"/>
                <w:szCs w:val="18"/>
              </w:rPr>
              <w:t>se i gjith</w:t>
            </w:r>
            <w:r w:rsidR="00F438B6" w:rsidRPr="00164B66">
              <w:rPr>
                <w:rFonts w:cs="Calibri"/>
                <w:szCs w:val="18"/>
              </w:rPr>
              <w:t>ë</w:t>
            </w:r>
            <w:r w:rsidRPr="00164B66">
              <w:rPr>
                <w:rFonts w:cs="Calibri"/>
                <w:szCs w:val="18"/>
              </w:rPr>
              <w:t xml:space="preserve"> teksti juaj </w:t>
            </w:r>
            <w:r w:rsidR="00F438B6" w:rsidRPr="00164B66">
              <w:rPr>
                <w:rFonts w:cs="Calibri"/>
                <w:szCs w:val="18"/>
              </w:rPr>
              <w:t>ë</w:t>
            </w:r>
            <w:r w:rsidRPr="00164B66">
              <w:rPr>
                <w:rFonts w:cs="Calibri"/>
                <w:szCs w:val="18"/>
              </w:rPr>
              <w:t>sht</w:t>
            </w:r>
            <w:r w:rsidR="00F438B6" w:rsidRPr="00164B66">
              <w:rPr>
                <w:rFonts w:cs="Calibri"/>
                <w:szCs w:val="18"/>
              </w:rPr>
              <w:t>ë</w:t>
            </w:r>
            <w:r w:rsidRPr="00164B66">
              <w:rPr>
                <w:rFonts w:cs="Calibri"/>
                <w:szCs w:val="18"/>
              </w:rPr>
              <w:t xml:space="preserve"> i shkruar n</w:t>
            </w:r>
            <w:r w:rsidR="00F438B6" w:rsidRPr="00164B66">
              <w:rPr>
                <w:rFonts w:cs="Calibri"/>
                <w:szCs w:val="18"/>
              </w:rPr>
              <w:t>ë</w:t>
            </w:r>
            <w:r w:rsidRPr="00164B66">
              <w:rPr>
                <w:rFonts w:cs="Calibri"/>
                <w:szCs w:val="18"/>
              </w:rPr>
              <w:t xml:space="preserve"> let</w:t>
            </w:r>
            <w:r w:rsidR="00F438B6" w:rsidRPr="00164B66">
              <w:rPr>
                <w:rFonts w:cs="Calibri"/>
                <w:szCs w:val="18"/>
              </w:rPr>
              <w:t>ë</w:t>
            </w:r>
            <w:r w:rsidRPr="00164B66">
              <w:rPr>
                <w:rFonts w:cs="Calibri"/>
                <w:szCs w:val="18"/>
              </w:rPr>
              <w:t>r t</w:t>
            </w:r>
            <w:r w:rsidR="00F438B6" w:rsidRPr="00164B66">
              <w:rPr>
                <w:rFonts w:cs="Calibri"/>
                <w:szCs w:val="18"/>
              </w:rPr>
              <w:t>ë</w:t>
            </w:r>
            <w:r w:rsidRPr="00164B66">
              <w:rPr>
                <w:rFonts w:cs="Calibri"/>
                <w:szCs w:val="18"/>
              </w:rPr>
              <w:t xml:space="preserve"> pakoduar, ai nuk mund t</w:t>
            </w:r>
            <w:r w:rsidR="00F438B6" w:rsidRPr="00164B66">
              <w:rPr>
                <w:rFonts w:cs="Calibri"/>
                <w:szCs w:val="18"/>
              </w:rPr>
              <w:t>ë</w:t>
            </w:r>
            <w:r w:rsidRPr="00164B66">
              <w:rPr>
                <w:rFonts w:cs="Calibri"/>
                <w:szCs w:val="18"/>
              </w:rPr>
              <w:t xml:space="preserve"> shihet nga dikush q</w:t>
            </w:r>
            <w:r w:rsidR="00F438B6" w:rsidRPr="00164B66">
              <w:rPr>
                <w:rFonts w:cs="Calibri"/>
                <w:szCs w:val="18"/>
              </w:rPr>
              <w:t>ë</w:t>
            </w:r>
            <w:r w:rsidRPr="00164B66">
              <w:rPr>
                <w:rFonts w:cs="Calibri"/>
                <w:szCs w:val="18"/>
              </w:rPr>
              <w:t xml:space="preserve"> nuk e di se ka nj</w:t>
            </w:r>
            <w:r w:rsidR="00F438B6" w:rsidRPr="00164B66">
              <w:rPr>
                <w:rFonts w:cs="Calibri"/>
                <w:szCs w:val="18"/>
              </w:rPr>
              <w:t>ë</w:t>
            </w:r>
            <w:r w:rsidRPr="00164B66">
              <w:rPr>
                <w:rFonts w:cs="Calibri"/>
                <w:szCs w:val="18"/>
              </w:rPr>
              <w:t xml:space="preserve"> mesazh n</w:t>
            </w:r>
            <w:r w:rsidR="00F438B6" w:rsidRPr="00164B66">
              <w:rPr>
                <w:rFonts w:cs="Calibri"/>
                <w:szCs w:val="18"/>
              </w:rPr>
              <w:t>ë</w:t>
            </w:r>
            <w:r w:rsidRPr="00164B66">
              <w:rPr>
                <w:rFonts w:cs="Calibri"/>
                <w:szCs w:val="18"/>
              </w:rPr>
              <w:t xml:space="preserve"> let</w:t>
            </w:r>
            <w:r w:rsidR="00F438B6" w:rsidRPr="00164B66">
              <w:rPr>
                <w:rFonts w:cs="Calibri"/>
                <w:szCs w:val="18"/>
              </w:rPr>
              <w:t>ë</w:t>
            </w:r>
            <w:r w:rsidRPr="00164B66">
              <w:rPr>
                <w:rFonts w:cs="Calibri"/>
                <w:szCs w:val="18"/>
              </w:rPr>
              <w:t>r t</w:t>
            </w:r>
            <w:r w:rsidR="00F438B6" w:rsidRPr="00164B66">
              <w:rPr>
                <w:rFonts w:cs="Calibri"/>
                <w:szCs w:val="18"/>
              </w:rPr>
              <w:t>ë</w:t>
            </w:r>
            <w:r w:rsidRPr="00164B66">
              <w:rPr>
                <w:rFonts w:cs="Calibri"/>
                <w:szCs w:val="18"/>
              </w:rPr>
              <w:t xml:space="preserve"> shkruar me k</w:t>
            </w:r>
            <w:r w:rsidR="00F438B6" w:rsidRPr="00164B66">
              <w:rPr>
                <w:rFonts w:cs="Calibri"/>
                <w:szCs w:val="18"/>
              </w:rPr>
              <w:t>ë</w:t>
            </w:r>
            <w:r w:rsidRPr="00164B66">
              <w:rPr>
                <w:rFonts w:cs="Calibri"/>
                <w:szCs w:val="18"/>
              </w:rPr>
              <w:t>t</w:t>
            </w:r>
            <w:r w:rsidR="00F438B6" w:rsidRPr="00164B66">
              <w:rPr>
                <w:rFonts w:cs="Calibri"/>
                <w:szCs w:val="18"/>
              </w:rPr>
              <w:t>ë</w:t>
            </w:r>
            <w:r w:rsidRPr="00164B66">
              <w:rPr>
                <w:rFonts w:cs="Calibri"/>
                <w:szCs w:val="18"/>
              </w:rPr>
              <w:t xml:space="preserve"> boj</w:t>
            </w:r>
            <w:r w:rsidR="00F438B6" w:rsidRPr="00164B66">
              <w:rPr>
                <w:rFonts w:cs="Calibri"/>
                <w:szCs w:val="18"/>
              </w:rPr>
              <w:t>ë</w:t>
            </w:r>
            <w:r w:rsidRPr="00164B66">
              <w:rPr>
                <w:rFonts w:cs="Calibri"/>
                <w:szCs w:val="18"/>
              </w:rPr>
              <w:t xml:space="preserve"> magjike. Personi, t</w:t>
            </w:r>
            <w:r w:rsidR="00F438B6" w:rsidRPr="00164B66">
              <w:rPr>
                <w:rFonts w:cs="Calibri"/>
                <w:szCs w:val="18"/>
              </w:rPr>
              <w:t>ë</w:t>
            </w:r>
            <w:r w:rsidRPr="00164B66">
              <w:rPr>
                <w:rFonts w:cs="Calibri"/>
                <w:szCs w:val="18"/>
              </w:rPr>
              <w:t xml:space="preserve"> cilit i d</w:t>
            </w:r>
            <w:r w:rsidR="00F438B6" w:rsidRPr="00164B66">
              <w:rPr>
                <w:rFonts w:cs="Calibri"/>
                <w:szCs w:val="18"/>
              </w:rPr>
              <w:t>ë</w:t>
            </w:r>
            <w:r w:rsidRPr="00164B66">
              <w:rPr>
                <w:rFonts w:cs="Calibri"/>
                <w:szCs w:val="18"/>
              </w:rPr>
              <w:t>rgoni k</w:t>
            </w:r>
            <w:r w:rsidR="00F438B6" w:rsidRPr="00164B66">
              <w:rPr>
                <w:rFonts w:cs="Calibri"/>
                <w:szCs w:val="18"/>
              </w:rPr>
              <w:t>ë</w:t>
            </w:r>
            <w:r w:rsidRPr="00164B66">
              <w:rPr>
                <w:rFonts w:cs="Calibri"/>
                <w:szCs w:val="18"/>
              </w:rPr>
              <w:t>t</w:t>
            </w:r>
            <w:r w:rsidR="00F438B6" w:rsidRPr="00164B66">
              <w:rPr>
                <w:rFonts w:cs="Calibri"/>
                <w:szCs w:val="18"/>
              </w:rPr>
              <w:t>ë</w:t>
            </w:r>
            <w:r w:rsidRPr="00164B66">
              <w:rPr>
                <w:rFonts w:cs="Calibri"/>
                <w:szCs w:val="18"/>
              </w:rPr>
              <w:t xml:space="preserve"> let</w:t>
            </w:r>
            <w:r w:rsidR="00F438B6" w:rsidRPr="00164B66">
              <w:rPr>
                <w:rFonts w:cs="Calibri"/>
                <w:szCs w:val="18"/>
              </w:rPr>
              <w:t>ë</w:t>
            </w:r>
            <w:r w:rsidRPr="00164B66">
              <w:rPr>
                <w:rFonts w:cs="Calibri"/>
                <w:szCs w:val="18"/>
              </w:rPr>
              <w:t>r e di si ta b</w:t>
            </w:r>
            <w:r w:rsidR="00F438B6" w:rsidRPr="00164B66">
              <w:rPr>
                <w:rFonts w:cs="Calibri"/>
                <w:szCs w:val="18"/>
              </w:rPr>
              <w:t>ë</w:t>
            </w:r>
            <w:r w:rsidRPr="00164B66">
              <w:rPr>
                <w:rFonts w:cs="Calibri"/>
                <w:szCs w:val="18"/>
              </w:rPr>
              <w:t>j</w:t>
            </w:r>
            <w:r w:rsidR="00F438B6" w:rsidRPr="00164B66">
              <w:rPr>
                <w:rFonts w:cs="Calibri"/>
                <w:szCs w:val="18"/>
              </w:rPr>
              <w:t>ë</w:t>
            </w:r>
            <w:r w:rsidRPr="00164B66">
              <w:rPr>
                <w:rFonts w:cs="Calibri"/>
                <w:szCs w:val="18"/>
              </w:rPr>
              <w:t xml:space="preserve"> t</w:t>
            </w:r>
            <w:r w:rsidR="00F438B6" w:rsidRPr="00164B66">
              <w:rPr>
                <w:rFonts w:cs="Calibri"/>
                <w:szCs w:val="18"/>
              </w:rPr>
              <w:t>ë</w:t>
            </w:r>
            <w:r w:rsidRPr="00164B66">
              <w:rPr>
                <w:rFonts w:cs="Calibri"/>
                <w:szCs w:val="18"/>
              </w:rPr>
              <w:t xml:space="preserve"> dukshme mesazhin e fshehur. Ata nga ju q</w:t>
            </w:r>
            <w:r w:rsidR="00F438B6" w:rsidRPr="00164B66">
              <w:rPr>
                <w:rFonts w:cs="Calibri"/>
                <w:szCs w:val="18"/>
              </w:rPr>
              <w:t>ë</w:t>
            </w:r>
            <w:r w:rsidRPr="00164B66">
              <w:rPr>
                <w:rFonts w:cs="Calibri"/>
                <w:szCs w:val="18"/>
              </w:rPr>
              <w:t xml:space="preserve"> e din</w:t>
            </w:r>
            <w:r w:rsidR="00F438B6" w:rsidRPr="00164B66">
              <w:rPr>
                <w:rFonts w:cs="Calibri"/>
                <w:szCs w:val="18"/>
              </w:rPr>
              <w:t>ë</w:t>
            </w:r>
            <w:r w:rsidRPr="00164B66">
              <w:rPr>
                <w:rFonts w:cs="Calibri"/>
                <w:szCs w:val="18"/>
              </w:rPr>
              <w:t xml:space="preserve"> k</w:t>
            </w:r>
            <w:r w:rsidR="00F438B6" w:rsidRPr="00164B66">
              <w:rPr>
                <w:rFonts w:cs="Calibri"/>
                <w:szCs w:val="18"/>
              </w:rPr>
              <w:t>ë</w:t>
            </w:r>
            <w:r w:rsidRPr="00164B66">
              <w:rPr>
                <w:rFonts w:cs="Calibri"/>
                <w:szCs w:val="18"/>
              </w:rPr>
              <w:t>t</w:t>
            </w:r>
            <w:r w:rsidR="00F438B6" w:rsidRPr="00164B66">
              <w:rPr>
                <w:rFonts w:cs="Calibri"/>
                <w:szCs w:val="18"/>
              </w:rPr>
              <w:t>ë</w:t>
            </w:r>
            <w:r w:rsidRPr="00164B66">
              <w:rPr>
                <w:rFonts w:cs="Calibri"/>
                <w:szCs w:val="18"/>
              </w:rPr>
              <w:t xml:space="preserve"> teknik</w:t>
            </w:r>
            <w:r w:rsidR="00F438B6" w:rsidRPr="00164B66">
              <w:rPr>
                <w:rFonts w:cs="Calibri"/>
                <w:szCs w:val="18"/>
              </w:rPr>
              <w:t>ë</w:t>
            </w:r>
            <w:r w:rsidR="007F5872" w:rsidRPr="00164B66">
              <w:rPr>
                <w:rFonts w:cs="Calibri"/>
                <w:szCs w:val="18"/>
              </w:rPr>
              <w:t xml:space="preserve">: </w:t>
            </w:r>
            <w:r w:rsidRPr="00164B66">
              <w:rPr>
                <w:rFonts w:cs="Calibri"/>
                <w:szCs w:val="18"/>
              </w:rPr>
              <w:t>a e dini si ta b</w:t>
            </w:r>
            <w:r w:rsidR="00F438B6" w:rsidRPr="00164B66">
              <w:rPr>
                <w:rFonts w:cs="Calibri"/>
                <w:szCs w:val="18"/>
              </w:rPr>
              <w:t>ë</w:t>
            </w:r>
            <w:r w:rsidRPr="00164B66">
              <w:rPr>
                <w:rFonts w:cs="Calibri"/>
                <w:szCs w:val="18"/>
              </w:rPr>
              <w:t>ni t</w:t>
            </w:r>
            <w:r w:rsidR="00F438B6" w:rsidRPr="00164B66">
              <w:rPr>
                <w:rFonts w:cs="Calibri"/>
                <w:szCs w:val="18"/>
              </w:rPr>
              <w:t>ë</w:t>
            </w:r>
            <w:r w:rsidRPr="00164B66">
              <w:rPr>
                <w:rFonts w:cs="Calibri"/>
                <w:szCs w:val="18"/>
              </w:rPr>
              <w:t xml:space="preserve"> dukshme boj</w:t>
            </w:r>
            <w:r w:rsidR="00F438B6" w:rsidRPr="00164B66">
              <w:rPr>
                <w:rFonts w:cs="Calibri"/>
                <w:szCs w:val="18"/>
              </w:rPr>
              <w:t>ë</w:t>
            </w:r>
            <w:r w:rsidRPr="00164B66">
              <w:rPr>
                <w:rFonts w:cs="Calibri"/>
                <w:szCs w:val="18"/>
              </w:rPr>
              <w:t>n</w:t>
            </w:r>
            <w:r w:rsidR="00951A18" w:rsidRPr="00164B66">
              <w:rPr>
                <w:rFonts w:cs="Calibri"/>
                <w:szCs w:val="18"/>
              </w:rPr>
              <w:t>? [kli</w:t>
            </w:r>
            <w:r w:rsidR="007F5872" w:rsidRPr="00164B66">
              <w:rPr>
                <w:rFonts w:cs="Calibri"/>
                <w:szCs w:val="18"/>
              </w:rPr>
              <w:t xml:space="preserve">k] </w:t>
            </w:r>
            <w:r w:rsidRPr="00164B66">
              <w:rPr>
                <w:rFonts w:cs="Calibri"/>
                <w:szCs w:val="18"/>
              </w:rPr>
              <w:t>duke e nxehur me kujdes letr</w:t>
            </w:r>
            <w:r w:rsidR="00F438B6" w:rsidRPr="00164B66">
              <w:rPr>
                <w:rFonts w:cs="Calibri"/>
                <w:szCs w:val="18"/>
              </w:rPr>
              <w:t>ë</w:t>
            </w:r>
            <w:r w:rsidRPr="00164B66">
              <w:rPr>
                <w:rFonts w:cs="Calibri"/>
                <w:szCs w:val="18"/>
              </w:rPr>
              <w:t>n me nj</w:t>
            </w:r>
            <w:r w:rsidR="00F438B6" w:rsidRPr="00164B66">
              <w:rPr>
                <w:rFonts w:cs="Calibri"/>
                <w:szCs w:val="18"/>
              </w:rPr>
              <w:t>ë</w:t>
            </w:r>
            <w:r w:rsidRPr="00164B66">
              <w:rPr>
                <w:rFonts w:cs="Calibri"/>
                <w:szCs w:val="18"/>
              </w:rPr>
              <w:t xml:space="preserve"> qiri ose nj</w:t>
            </w:r>
            <w:r w:rsidR="00F438B6" w:rsidRPr="00164B66">
              <w:rPr>
                <w:rFonts w:cs="Calibri"/>
                <w:szCs w:val="18"/>
              </w:rPr>
              <w:t>ë</w:t>
            </w:r>
            <w:r w:rsidRPr="00164B66">
              <w:rPr>
                <w:rFonts w:cs="Calibri"/>
                <w:szCs w:val="18"/>
              </w:rPr>
              <w:t xml:space="preserve"> çakmak</w:t>
            </w:r>
            <w:r w:rsidR="007F5872" w:rsidRPr="00164B66">
              <w:rPr>
                <w:rFonts w:cs="Calibri"/>
                <w:szCs w:val="18"/>
              </w:rPr>
              <w:t>.</w:t>
            </w:r>
          </w:p>
          <w:p w:rsidR="007F5872" w:rsidRPr="00164B66" w:rsidRDefault="007F5872" w:rsidP="007F5872">
            <w:pPr>
              <w:tabs>
                <w:tab w:val="left" w:pos="426"/>
                <w:tab w:val="left" w:pos="851"/>
              </w:tabs>
              <w:spacing w:line="260" w:lineRule="exact"/>
              <w:rPr>
                <w:rFonts w:cs="Calibri"/>
                <w:szCs w:val="18"/>
              </w:rPr>
            </w:pPr>
          </w:p>
          <w:p w:rsidR="007F5872" w:rsidRPr="00164B66" w:rsidRDefault="002C15E1" w:rsidP="007F5872">
            <w:pPr>
              <w:tabs>
                <w:tab w:val="left" w:pos="426"/>
                <w:tab w:val="left" w:pos="851"/>
              </w:tabs>
              <w:spacing w:line="260" w:lineRule="exact"/>
              <w:rPr>
                <w:rFonts w:cs="Calibri"/>
                <w:szCs w:val="18"/>
              </w:rPr>
            </w:pPr>
            <w:r w:rsidRPr="00164B66">
              <w:rPr>
                <w:rFonts w:cs="Calibri"/>
                <w:szCs w:val="18"/>
              </w:rPr>
              <w:t>Sh</w:t>
            </w:r>
            <w:r w:rsidR="00F438B6" w:rsidRPr="00164B66">
              <w:rPr>
                <w:rFonts w:cs="Calibri"/>
                <w:szCs w:val="18"/>
              </w:rPr>
              <w:t>ë</w:t>
            </w:r>
            <w:r w:rsidRPr="00164B66">
              <w:rPr>
                <w:rFonts w:cs="Calibri"/>
                <w:szCs w:val="18"/>
              </w:rPr>
              <w:t>nim</w:t>
            </w:r>
            <w:r w:rsidR="007F5872" w:rsidRPr="00164B66">
              <w:rPr>
                <w:rFonts w:cs="Calibri"/>
                <w:szCs w:val="18"/>
              </w:rPr>
              <w:t xml:space="preserve">: </w:t>
            </w:r>
            <w:r w:rsidRPr="00164B66">
              <w:rPr>
                <w:rFonts w:cs="Calibri"/>
                <w:szCs w:val="18"/>
              </w:rPr>
              <w:t xml:space="preserve">Ky slajd </w:t>
            </w:r>
            <w:r w:rsidR="00F438B6" w:rsidRPr="00164B66">
              <w:rPr>
                <w:rFonts w:cs="Calibri"/>
                <w:szCs w:val="18"/>
              </w:rPr>
              <w:t>ë</w:t>
            </w:r>
            <w:r w:rsidRPr="00164B66">
              <w:rPr>
                <w:rFonts w:cs="Calibri"/>
                <w:szCs w:val="18"/>
              </w:rPr>
              <w:t>sht</w:t>
            </w:r>
            <w:r w:rsidR="00F438B6" w:rsidRPr="00164B66">
              <w:rPr>
                <w:rFonts w:cs="Calibri"/>
                <w:szCs w:val="18"/>
              </w:rPr>
              <w:t>ë</w:t>
            </w:r>
            <w:r w:rsidRPr="00164B66">
              <w:rPr>
                <w:rFonts w:cs="Calibri"/>
                <w:szCs w:val="18"/>
              </w:rPr>
              <w:t xml:space="preserve"> i animuar</w:t>
            </w:r>
          </w:p>
          <w:p w:rsidR="007F5872" w:rsidRPr="00164B66" w:rsidRDefault="002C15E1" w:rsidP="007F5872">
            <w:pPr>
              <w:tabs>
                <w:tab w:val="left" w:pos="426"/>
                <w:tab w:val="left" w:pos="851"/>
              </w:tabs>
              <w:spacing w:line="260" w:lineRule="exact"/>
              <w:rPr>
                <w:rFonts w:cs="Calibri"/>
                <w:szCs w:val="18"/>
              </w:rPr>
            </w:pPr>
            <w:r w:rsidRPr="00164B66">
              <w:rPr>
                <w:rFonts w:cs="Calibri"/>
                <w:szCs w:val="18"/>
              </w:rPr>
              <w:t>Ok, siç thash</w:t>
            </w:r>
            <w:r w:rsidR="00F438B6" w:rsidRPr="00164B66">
              <w:rPr>
                <w:rFonts w:cs="Calibri"/>
                <w:szCs w:val="18"/>
              </w:rPr>
              <w:t>ë</w:t>
            </w:r>
            <w:r w:rsidRPr="00164B66">
              <w:rPr>
                <w:rFonts w:cs="Calibri"/>
                <w:szCs w:val="18"/>
              </w:rPr>
              <w:t xml:space="preserve"> tema e par</w:t>
            </w:r>
            <w:r w:rsidR="00F438B6" w:rsidRPr="00164B66">
              <w:rPr>
                <w:rFonts w:cs="Calibri"/>
                <w:szCs w:val="18"/>
              </w:rPr>
              <w:t>ë</w:t>
            </w:r>
            <w:r w:rsidRPr="00164B66">
              <w:rPr>
                <w:rFonts w:cs="Calibri"/>
                <w:szCs w:val="18"/>
              </w:rPr>
              <w:t xml:space="preserve"> </w:t>
            </w:r>
            <w:r w:rsidR="00F438B6" w:rsidRPr="00164B66">
              <w:rPr>
                <w:rFonts w:cs="Calibri"/>
                <w:szCs w:val="18"/>
              </w:rPr>
              <w:t>ë</w:t>
            </w:r>
            <w:r w:rsidRPr="00164B66">
              <w:rPr>
                <w:rFonts w:cs="Calibri"/>
                <w:szCs w:val="18"/>
              </w:rPr>
              <w:t>sht</w:t>
            </w:r>
            <w:r w:rsidR="00F438B6" w:rsidRPr="00164B66">
              <w:rPr>
                <w:rFonts w:cs="Calibri"/>
                <w:szCs w:val="18"/>
              </w:rPr>
              <w:t>ë</w:t>
            </w:r>
            <w:r w:rsidRPr="00164B66">
              <w:rPr>
                <w:rFonts w:cs="Calibri"/>
                <w:szCs w:val="18"/>
              </w:rPr>
              <w:t xml:space="preserve"> n</w:t>
            </w:r>
            <w:r w:rsidR="00F438B6" w:rsidRPr="00164B66">
              <w:rPr>
                <w:rFonts w:cs="Calibri"/>
                <w:szCs w:val="18"/>
              </w:rPr>
              <w:t>ë</w:t>
            </w:r>
            <w:r w:rsidRPr="00164B66">
              <w:rPr>
                <w:rFonts w:cs="Calibri"/>
                <w:szCs w:val="18"/>
              </w:rPr>
              <w:t xml:space="preserve"> lidhje me fshirjen e t</w:t>
            </w:r>
            <w:r w:rsidR="00F438B6" w:rsidRPr="00164B66">
              <w:rPr>
                <w:rFonts w:cs="Calibri"/>
                <w:szCs w:val="18"/>
              </w:rPr>
              <w:t>ë</w:t>
            </w:r>
            <w:r w:rsidRPr="00164B66">
              <w:rPr>
                <w:rFonts w:cs="Calibri"/>
                <w:szCs w:val="18"/>
              </w:rPr>
              <w:t xml:space="preserve"> dh</w:t>
            </w:r>
            <w:r w:rsidR="00F438B6" w:rsidRPr="00164B66">
              <w:rPr>
                <w:rFonts w:cs="Calibri"/>
                <w:szCs w:val="18"/>
              </w:rPr>
              <w:t>ë</w:t>
            </w:r>
            <w:r w:rsidRPr="00164B66">
              <w:rPr>
                <w:rFonts w:cs="Calibri"/>
                <w:szCs w:val="18"/>
              </w:rPr>
              <w:t>nave dhe rikuperimin e tyre</w:t>
            </w:r>
            <w:r w:rsidR="007F5872" w:rsidRPr="00164B66">
              <w:rPr>
                <w:rFonts w:cs="Calibri"/>
                <w:szCs w:val="18"/>
              </w:rPr>
              <w:t>.</w:t>
            </w:r>
          </w:p>
          <w:p w:rsidR="007F5872" w:rsidRPr="00164B66" w:rsidRDefault="002C15E1" w:rsidP="007F5872">
            <w:pPr>
              <w:tabs>
                <w:tab w:val="left" w:pos="426"/>
                <w:tab w:val="left" w:pos="851"/>
              </w:tabs>
              <w:spacing w:line="260" w:lineRule="exact"/>
              <w:rPr>
                <w:rFonts w:cs="Calibri"/>
                <w:szCs w:val="18"/>
              </w:rPr>
            </w:pPr>
            <w:r w:rsidRPr="00164B66">
              <w:rPr>
                <w:rFonts w:cs="Calibri"/>
                <w:szCs w:val="18"/>
              </w:rPr>
              <w:t>Fshirja e nj</w:t>
            </w:r>
            <w:r w:rsidR="00F438B6" w:rsidRPr="00164B66">
              <w:rPr>
                <w:rFonts w:cs="Calibri"/>
                <w:szCs w:val="18"/>
              </w:rPr>
              <w:t>ë</w:t>
            </w:r>
            <w:r w:rsidRPr="00164B66">
              <w:rPr>
                <w:rFonts w:cs="Calibri"/>
                <w:szCs w:val="18"/>
              </w:rPr>
              <w:t xml:space="preserve"> skedari </w:t>
            </w:r>
            <w:r w:rsidR="00F438B6" w:rsidRPr="00164B66">
              <w:rPr>
                <w:rFonts w:cs="Calibri"/>
                <w:szCs w:val="18"/>
              </w:rPr>
              <w:t>ë</w:t>
            </w:r>
            <w:r w:rsidRPr="00164B66">
              <w:rPr>
                <w:rFonts w:cs="Calibri"/>
                <w:szCs w:val="18"/>
              </w:rPr>
              <w:t>sht</w:t>
            </w:r>
            <w:r w:rsidR="00F438B6" w:rsidRPr="00164B66">
              <w:rPr>
                <w:rFonts w:cs="Calibri"/>
                <w:szCs w:val="18"/>
              </w:rPr>
              <w:t>ë</w:t>
            </w:r>
            <w:r w:rsidRPr="00164B66">
              <w:rPr>
                <w:rFonts w:cs="Calibri"/>
                <w:szCs w:val="18"/>
              </w:rPr>
              <w:t xml:space="preserve"> e leht</w:t>
            </w:r>
            <w:r w:rsidR="00F438B6" w:rsidRPr="00164B66">
              <w:rPr>
                <w:rFonts w:cs="Calibri"/>
                <w:szCs w:val="18"/>
              </w:rPr>
              <w:t>ë</w:t>
            </w:r>
            <w:r w:rsidRPr="00164B66">
              <w:rPr>
                <w:rFonts w:cs="Calibri"/>
                <w:szCs w:val="18"/>
              </w:rPr>
              <w:t xml:space="preserve">, thjesht shtypni tastin </w:t>
            </w:r>
            <w:r w:rsidR="007F5872" w:rsidRPr="00164B66">
              <w:rPr>
                <w:rFonts w:cs="Calibri"/>
                <w:szCs w:val="18"/>
              </w:rPr>
              <w:t>„Del“</w:t>
            </w:r>
            <w:r w:rsidRPr="00164B66">
              <w:rPr>
                <w:rFonts w:cs="Calibri"/>
                <w:szCs w:val="18"/>
              </w:rPr>
              <w:t xml:space="preserve"> n</w:t>
            </w:r>
            <w:r w:rsidR="00F438B6" w:rsidRPr="00164B66">
              <w:rPr>
                <w:rFonts w:cs="Calibri"/>
                <w:szCs w:val="18"/>
              </w:rPr>
              <w:t>ë</w:t>
            </w:r>
            <w:r w:rsidRPr="00164B66">
              <w:rPr>
                <w:rFonts w:cs="Calibri"/>
                <w:szCs w:val="18"/>
              </w:rPr>
              <w:t xml:space="preserve"> tastier</w:t>
            </w:r>
            <w:r w:rsidR="00F438B6" w:rsidRPr="00164B66">
              <w:rPr>
                <w:rFonts w:cs="Calibri"/>
                <w:szCs w:val="18"/>
              </w:rPr>
              <w:t>ë</w:t>
            </w:r>
            <w:r w:rsidRPr="00164B66">
              <w:rPr>
                <w:rFonts w:cs="Calibri"/>
                <w:szCs w:val="18"/>
              </w:rPr>
              <w:t xml:space="preserve"> ose zgjidhni komand</w:t>
            </w:r>
            <w:r w:rsidR="00F438B6" w:rsidRPr="00164B66">
              <w:rPr>
                <w:rFonts w:cs="Calibri"/>
                <w:szCs w:val="18"/>
              </w:rPr>
              <w:t>ë</w:t>
            </w:r>
            <w:r w:rsidRPr="00164B66">
              <w:rPr>
                <w:rFonts w:cs="Calibri"/>
                <w:szCs w:val="18"/>
              </w:rPr>
              <w:t xml:space="preserve">n </w:t>
            </w:r>
            <w:r w:rsidR="007F5872" w:rsidRPr="00164B66">
              <w:rPr>
                <w:rFonts w:cs="Calibri"/>
                <w:szCs w:val="18"/>
              </w:rPr>
              <w:t xml:space="preserve">„delete“ </w:t>
            </w:r>
            <w:r w:rsidRPr="00164B66">
              <w:rPr>
                <w:rFonts w:cs="Calibri"/>
                <w:szCs w:val="18"/>
              </w:rPr>
              <w:t>n</w:t>
            </w:r>
            <w:r w:rsidR="00F438B6" w:rsidRPr="00164B66">
              <w:rPr>
                <w:rFonts w:cs="Calibri"/>
                <w:szCs w:val="18"/>
              </w:rPr>
              <w:t>ë</w:t>
            </w:r>
            <w:r w:rsidRPr="00164B66">
              <w:rPr>
                <w:rFonts w:cs="Calibri"/>
                <w:szCs w:val="18"/>
              </w:rPr>
              <w:t xml:space="preserve"> menun</w:t>
            </w:r>
            <w:r w:rsidR="00F438B6" w:rsidRPr="00164B66">
              <w:rPr>
                <w:rFonts w:cs="Calibri"/>
                <w:szCs w:val="18"/>
              </w:rPr>
              <w:t>ë</w:t>
            </w:r>
            <w:r w:rsidRPr="00164B66">
              <w:rPr>
                <w:rFonts w:cs="Calibri"/>
                <w:szCs w:val="18"/>
              </w:rPr>
              <w:t xml:space="preserve"> e</w:t>
            </w:r>
            <w:r w:rsidR="00164552" w:rsidRPr="00164B66">
              <w:rPr>
                <w:rFonts w:cs="Calibri"/>
                <w:szCs w:val="18"/>
              </w:rPr>
              <w:t xml:space="preserve"> kontekstit. A e di ndonj</w:t>
            </w:r>
            <w:r w:rsidR="00F438B6" w:rsidRPr="00164B66">
              <w:rPr>
                <w:rFonts w:cs="Calibri"/>
                <w:szCs w:val="18"/>
              </w:rPr>
              <w:t>ë</w:t>
            </w:r>
            <w:r w:rsidR="00164552" w:rsidRPr="00164B66">
              <w:rPr>
                <w:rFonts w:cs="Calibri"/>
                <w:szCs w:val="18"/>
              </w:rPr>
              <w:t xml:space="preserve"> se çfar</w:t>
            </w:r>
            <w:r w:rsidR="00F438B6" w:rsidRPr="00164B66">
              <w:rPr>
                <w:rFonts w:cs="Calibri"/>
                <w:szCs w:val="18"/>
              </w:rPr>
              <w:t>ë</w:t>
            </w:r>
            <w:r w:rsidR="00164552" w:rsidRPr="00164B66">
              <w:rPr>
                <w:rFonts w:cs="Calibri"/>
                <w:szCs w:val="18"/>
              </w:rPr>
              <w:t xml:space="preserve"> ndodh n</w:t>
            </w:r>
            <w:r w:rsidR="00F438B6" w:rsidRPr="00164B66">
              <w:rPr>
                <w:rFonts w:cs="Calibri"/>
                <w:szCs w:val="18"/>
              </w:rPr>
              <w:t>ë</w:t>
            </w:r>
            <w:r w:rsidR="00164552" w:rsidRPr="00164B66">
              <w:rPr>
                <w:rFonts w:cs="Calibri"/>
                <w:szCs w:val="18"/>
              </w:rPr>
              <w:t xml:space="preserve"> k</w:t>
            </w:r>
            <w:r w:rsidR="00F438B6" w:rsidRPr="00164B66">
              <w:rPr>
                <w:rFonts w:cs="Calibri"/>
                <w:szCs w:val="18"/>
              </w:rPr>
              <w:t>ë</w:t>
            </w:r>
            <w:r w:rsidR="00164552" w:rsidRPr="00164B66">
              <w:rPr>
                <w:rFonts w:cs="Calibri"/>
                <w:szCs w:val="18"/>
              </w:rPr>
              <w:t>t</w:t>
            </w:r>
            <w:r w:rsidR="00F438B6" w:rsidRPr="00164B66">
              <w:rPr>
                <w:rFonts w:cs="Calibri"/>
                <w:szCs w:val="18"/>
              </w:rPr>
              <w:t>ë</w:t>
            </w:r>
            <w:r w:rsidR="00164552" w:rsidRPr="00164B66">
              <w:rPr>
                <w:rFonts w:cs="Calibri"/>
                <w:szCs w:val="18"/>
              </w:rPr>
              <w:t xml:space="preserve"> rast</w:t>
            </w:r>
            <w:r w:rsidR="007F5872" w:rsidRPr="00164B66">
              <w:rPr>
                <w:rFonts w:cs="Calibri"/>
                <w:szCs w:val="18"/>
              </w:rPr>
              <w:t>?...</w:t>
            </w:r>
          </w:p>
          <w:p w:rsidR="007F5872" w:rsidRPr="00164B66" w:rsidRDefault="00951A18" w:rsidP="007F5872">
            <w:pPr>
              <w:tabs>
                <w:tab w:val="left" w:pos="426"/>
                <w:tab w:val="left" w:pos="851"/>
              </w:tabs>
              <w:spacing w:line="260" w:lineRule="exact"/>
              <w:rPr>
                <w:rFonts w:cs="Calibri"/>
                <w:szCs w:val="18"/>
              </w:rPr>
            </w:pPr>
            <w:r w:rsidRPr="00164B66">
              <w:rPr>
                <w:rFonts w:cs="Calibri"/>
                <w:szCs w:val="18"/>
              </w:rPr>
              <w:t>[kli</w:t>
            </w:r>
            <w:r w:rsidR="007F5872" w:rsidRPr="00164B66">
              <w:rPr>
                <w:rFonts w:cs="Calibri"/>
                <w:szCs w:val="18"/>
              </w:rPr>
              <w:t xml:space="preserve">k] </w:t>
            </w:r>
            <w:r w:rsidR="00164552" w:rsidRPr="00164B66">
              <w:rPr>
                <w:rFonts w:cs="Calibri"/>
                <w:szCs w:val="18"/>
              </w:rPr>
              <w:t xml:space="preserve">Skedari </w:t>
            </w:r>
            <w:r w:rsidR="007F5872" w:rsidRPr="00164B66">
              <w:rPr>
                <w:rFonts w:cs="Calibri"/>
                <w:szCs w:val="18"/>
              </w:rPr>
              <w:t>„</w:t>
            </w:r>
            <w:r w:rsidR="00164552" w:rsidRPr="00164B66">
              <w:rPr>
                <w:rFonts w:cs="Calibri"/>
                <w:szCs w:val="18"/>
              </w:rPr>
              <w:t>fshihet</w:t>
            </w:r>
            <w:r w:rsidR="007F5872" w:rsidRPr="00164B66">
              <w:rPr>
                <w:rFonts w:cs="Calibri"/>
                <w:szCs w:val="18"/>
              </w:rPr>
              <w:t xml:space="preserve">“ </w:t>
            </w:r>
            <w:r w:rsidR="00164552" w:rsidRPr="00164B66">
              <w:rPr>
                <w:rFonts w:cs="Calibri"/>
                <w:szCs w:val="18"/>
              </w:rPr>
              <w:t>duke u d</w:t>
            </w:r>
            <w:r w:rsidR="00F438B6" w:rsidRPr="00164B66">
              <w:rPr>
                <w:rFonts w:cs="Calibri"/>
                <w:szCs w:val="18"/>
              </w:rPr>
              <w:t>ë</w:t>
            </w:r>
            <w:r w:rsidR="00164552" w:rsidRPr="00164B66">
              <w:rPr>
                <w:rFonts w:cs="Calibri"/>
                <w:szCs w:val="18"/>
              </w:rPr>
              <w:t>rguar n</w:t>
            </w:r>
            <w:r w:rsidR="00F438B6" w:rsidRPr="00164B66">
              <w:rPr>
                <w:rFonts w:cs="Calibri"/>
                <w:szCs w:val="18"/>
              </w:rPr>
              <w:t>ë</w:t>
            </w:r>
            <w:r w:rsidR="00164552" w:rsidRPr="00164B66">
              <w:rPr>
                <w:rFonts w:cs="Calibri"/>
                <w:szCs w:val="18"/>
              </w:rPr>
              <w:t xml:space="preserve"> Kosh</w:t>
            </w:r>
            <w:r w:rsidR="007F5872" w:rsidRPr="00164B66">
              <w:rPr>
                <w:rFonts w:cs="Calibri"/>
                <w:szCs w:val="18"/>
              </w:rPr>
              <w:t xml:space="preserve">. </w:t>
            </w:r>
            <w:r w:rsidR="00164552" w:rsidRPr="00164B66">
              <w:rPr>
                <w:rFonts w:cs="Calibri"/>
                <w:szCs w:val="18"/>
              </w:rPr>
              <w:t>Nuk do ju tregoj histori t</w:t>
            </w:r>
            <w:r w:rsidR="00F438B6" w:rsidRPr="00164B66">
              <w:rPr>
                <w:rFonts w:cs="Calibri"/>
                <w:szCs w:val="18"/>
              </w:rPr>
              <w:t>ë</w:t>
            </w:r>
            <w:r w:rsidR="00164552" w:rsidRPr="00164B66">
              <w:rPr>
                <w:rFonts w:cs="Calibri"/>
                <w:szCs w:val="18"/>
              </w:rPr>
              <w:t xml:space="preserve"> gjata, por fakti </w:t>
            </w:r>
            <w:r w:rsidR="00F438B6" w:rsidRPr="00164B66">
              <w:rPr>
                <w:rFonts w:cs="Calibri"/>
                <w:szCs w:val="18"/>
              </w:rPr>
              <w:t>ë</w:t>
            </w:r>
            <w:r w:rsidR="00164552" w:rsidRPr="00164B66">
              <w:rPr>
                <w:rFonts w:cs="Calibri"/>
                <w:szCs w:val="18"/>
              </w:rPr>
              <w:t>sht</w:t>
            </w:r>
            <w:r w:rsidR="00F438B6" w:rsidRPr="00164B66">
              <w:rPr>
                <w:rFonts w:cs="Calibri"/>
                <w:szCs w:val="18"/>
              </w:rPr>
              <w:t>ë</w:t>
            </w:r>
            <w:r w:rsidR="00164552" w:rsidRPr="00164B66">
              <w:rPr>
                <w:rFonts w:cs="Calibri"/>
                <w:szCs w:val="18"/>
              </w:rPr>
              <w:t xml:space="preserve"> se</w:t>
            </w:r>
            <w:r w:rsidR="007F5872" w:rsidRPr="00164B66">
              <w:rPr>
                <w:rFonts w:cs="Calibri"/>
                <w:szCs w:val="18"/>
              </w:rPr>
              <w:t xml:space="preserve">: </w:t>
            </w:r>
            <w:r w:rsidR="00164552" w:rsidRPr="00164B66">
              <w:rPr>
                <w:rFonts w:cs="Calibri"/>
                <w:szCs w:val="18"/>
              </w:rPr>
              <w:t>ky skedar zhvendoset n</w:t>
            </w:r>
            <w:r w:rsidR="00F438B6" w:rsidRPr="00164B66">
              <w:rPr>
                <w:rFonts w:cs="Calibri"/>
                <w:szCs w:val="18"/>
              </w:rPr>
              <w:t>ë</w:t>
            </w:r>
            <w:r w:rsidR="00164552" w:rsidRPr="00164B66">
              <w:rPr>
                <w:rFonts w:cs="Calibri"/>
                <w:szCs w:val="18"/>
              </w:rPr>
              <w:t xml:space="preserve"> nj</w:t>
            </w:r>
            <w:r w:rsidR="00F438B6" w:rsidRPr="00164B66">
              <w:rPr>
                <w:rFonts w:cs="Calibri"/>
                <w:szCs w:val="18"/>
              </w:rPr>
              <w:t>ë</w:t>
            </w:r>
            <w:r w:rsidR="00164552" w:rsidRPr="00164B66">
              <w:rPr>
                <w:rFonts w:cs="Calibri"/>
                <w:szCs w:val="18"/>
              </w:rPr>
              <w:t xml:space="preserve"> direktori tjet</w:t>
            </w:r>
            <w:r w:rsidR="00F438B6" w:rsidRPr="00164B66">
              <w:rPr>
                <w:rFonts w:cs="Calibri"/>
                <w:szCs w:val="18"/>
              </w:rPr>
              <w:t>ë</w:t>
            </w:r>
            <w:r w:rsidR="00164552" w:rsidRPr="00164B66">
              <w:rPr>
                <w:rFonts w:cs="Calibri"/>
                <w:szCs w:val="18"/>
              </w:rPr>
              <w:t>r q</w:t>
            </w:r>
            <w:r w:rsidR="00F438B6" w:rsidRPr="00164B66">
              <w:rPr>
                <w:rFonts w:cs="Calibri"/>
                <w:szCs w:val="18"/>
              </w:rPr>
              <w:t>ë</w:t>
            </w:r>
            <w:r w:rsidR="00164552" w:rsidRPr="00164B66">
              <w:rPr>
                <w:rFonts w:cs="Calibri"/>
                <w:szCs w:val="18"/>
              </w:rPr>
              <w:t xml:space="preserve"> quhet </w:t>
            </w:r>
            <w:r w:rsidR="007F5872" w:rsidRPr="00164B66">
              <w:rPr>
                <w:rFonts w:cs="Calibri"/>
                <w:szCs w:val="18"/>
              </w:rPr>
              <w:t>„Recycle Bin“</w:t>
            </w:r>
            <w:r w:rsidR="00164552" w:rsidRPr="00164B66">
              <w:rPr>
                <w:rStyle w:val="FootnoteReference"/>
                <w:szCs w:val="18"/>
                <w:lang w:val="sq-AL"/>
              </w:rPr>
              <w:footnoteReference w:id="11"/>
            </w:r>
            <w:r w:rsidR="007F5872" w:rsidRPr="00164B66">
              <w:rPr>
                <w:rFonts w:cs="Calibri"/>
                <w:szCs w:val="18"/>
              </w:rPr>
              <w:t xml:space="preserve">. </w:t>
            </w:r>
            <w:r w:rsidR="00164552" w:rsidRPr="00164B66">
              <w:rPr>
                <w:rFonts w:cs="Calibri"/>
                <w:szCs w:val="18"/>
              </w:rPr>
              <w:t>Nuk kemi t</w:t>
            </w:r>
            <w:r w:rsidR="00F438B6" w:rsidRPr="00164B66">
              <w:rPr>
                <w:rFonts w:cs="Calibri"/>
                <w:szCs w:val="18"/>
              </w:rPr>
              <w:t>ë</w:t>
            </w:r>
            <w:r w:rsidR="00164552" w:rsidRPr="00164B66">
              <w:rPr>
                <w:rFonts w:cs="Calibri"/>
                <w:szCs w:val="18"/>
              </w:rPr>
              <w:t xml:space="preserve"> b</w:t>
            </w:r>
            <w:r w:rsidR="00F438B6" w:rsidRPr="00164B66">
              <w:rPr>
                <w:rFonts w:cs="Calibri"/>
                <w:szCs w:val="18"/>
              </w:rPr>
              <w:t>ë</w:t>
            </w:r>
            <w:r w:rsidR="00164552" w:rsidRPr="00164B66">
              <w:rPr>
                <w:rFonts w:cs="Calibri"/>
                <w:szCs w:val="18"/>
              </w:rPr>
              <w:t>jm</w:t>
            </w:r>
            <w:r w:rsidR="00F438B6" w:rsidRPr="00164B66">
              <w:rPr>
                <w:rFonts w:cs="Calibri"/>
                <w:szCs w:val="18"/>
              </w:rPr>
              <w:t>ë</w:t>
            </w:r>
            <w:r w:rsidR="00164552" w:rsidRPr="00164B66">
              <w:rPr>
                <w:rFonts w:cs="Calibri"/>
                <w:szCs w:val="18"/>
              </w:rPr>
              <w:t xml:space="preserve"> me fshirje t</w:t>
            </w:r>
            <w:r w:rsidR="00F438B6" w:rsidRPr="00164B66">
              <w:rPr>
                <w:rFonts w:cs="Calibri"/>
                <w:szCs w:val="18"/>
              </w:rPr>
              <w:t>ë</w:t>
            </w:r>
            <w:r w:rsidR="00164552" w:rsidRPr="00164B66">
              <w:rPr>
                <w:rFonts w:cs="Calibri"/>
                <w:szCs w:val="18"/>
              </w:rPr>
              <w:t xml:space="preserve"> mir</w:t>
            </w:r>
            <w:r w:rsidR="00F438B6" w:rsidRPr="00164B66">
              <w:rPr>
                <w:rFonts w:cs="Calibri"/>
                <w:szCs w:val="18"/>
              </w:rPr>
              <w:t>ë</w:t>
            </w:r>
            <w:r w:rsidR="00164552" w:rsidRPr="00164B66">
              <w:rPr>
                <w:rFonts w:cs="Calibri"/>
                <w:szCs w:val="18"/>
              </w:rPr>
              <w:t>fillt</w:t>
            </w:r>
            <w:r w:rsidR="00F438B6" w:rsidRPr="00164B66">
              <w:rPr>
                <w:rFonts w:cs="Calibri"/>
                <w:szCs w:val="18"/>
              </w:rPr>
              <w:t>ë</w:t>
            </w:r>
            <w:r w:rsidR="00164552" w:rsidRPr="00164B66">
              <w:rPr>
                <w:rFonts w:cs="Calibri"/>
                <w:szCs w:val="18"/>
              </w:rPr>
              <w:t xml:space="preserve"> por thjesht me zhvendosje</w:t>
            </w:r>
            <w:r w:rsidR="007F5872" w:rsidRPr="00164B66">
              <w:rPr>
                <w:rFonts w:cs="Calibri"/>
                <w:szCs w:val="18"/>
              </w:rPr>
              <w:t xml:space="preserve">; </w:t>
            </w:r>
            <w:r w:rsidR="00164552" w:rsidRPr="00164B66">
              <w:rPr>
                <w:rFonts w:cs="Calibri"/>
                <w:szCs w:val="18"/>
              </w:rPr>
              <w:t>e nj</w:t>
            </w:r>
            <w:r w:rsidR="00F438B6" w:rsidRPr="00164B66">
              <w:rPr>
                <w:rFonts w:cs="Calibri"/>
                <w:szCs w:val="18"/>
              </w:rPr>
              <w:t>ë</w:t>
            </w:r>
            <w:r w:rsidR="00164552" w:rsidRPr="00164B66">
              <w:rPr>
                <w:rFonts w:cs="Calibri"/>
                <w:szCs w:val="18"/>
              </w:rPr>
              <w:t>jta gj</w:t>
            </w:r>
            <w:r w:rsidR="00F438B6" w:rsidRPr="00164B66">
              <w:rPr>
                <w:rFonts w:cs="Calibri"/>
                <w:szCs w:val="18"/>
              </w:rPr>
              <w:t>ë</w:t>
            </w:r>
            <w:r w:rsidR="00164552" w:rsidRPr="00164B66">
              <w:rPr>
                <w:rFonts w:cs="Calibri"/>
                <w:szCs w:val="18"/>
              </w:rPr>
              <w:t xml:space="preserve"> sikur t</w:t>
            </w:r>
            <w:r w:rsidR="00F438B6" w:rsidRPr="00164B66">
              <w:rPr>
                <w:rFonts w:cs="Calibri"/>
                <w:szCs w:val="18"/>
              </w:rPr>
              <w:t>ë</w:t>
            </w:r>
            <w:r w:rsidR="00164552" w:rsidRPr="00164B66">
              <w:rPr>
                <w:rFonts w:cs="Calibri"/>
                <w:szCs w:val="18"/>
              </w:rPr>
              <w:t xml:space="preserve"> zhvendosnit skedarin A nga Folderi B tek Folderi C</w:t>
            </w:r>
            <w:r w:rsidR="007F5872" w:rsidRPr="00164B66">
              <w:rPr>
                <w:rFonts w:cs="Calibri"/>
                <w:szCs w:val="18"/>
              </w:rPr>
              <w:t>.</w:t>
            </w:r>
          </w:p>
          <w:p w:rsidR="007F5872" w:rsidRPr="00164B66" w:rsidRDefault="00164552" w:rsidP="007F5872">
            <w:pPr>
              <w:tabs>
                <w:tab w:val="left" w:pos="426"/>
                <w:tab w:val="left" w:pos="851"/>
              </w:tabs>
              <w:spacing w:line="260" w:lineRule="exact"/>
              <w:rPr>
                <w:rFonts w:cs="Calibri"/>
                <w:szCs w:val="18"/>
              </w:rPr>
            </w:pPr>
            <w:r w:rsidRPr="00164B66">
              <w:rPr>
                <w:rFonts w:cs="Calibri"/>
                <w:szCs w:val="18"/>
              </w:rPr>
              <w:t>A dini ndonj</w:t>
            </w:r>
            <w:r w:rsidR="00F438B6" w:rsidRPr="00164B66">
              <w:rPr>
                <w:rFonts w:cs="Calibri"/>
                <w:szCs w:val="18"/>
              </w:rPr>
              <w:t>ë</w:t>
            </w:r>
            <w:r w:rsidRPr="00164B66">
              <w:rPr>
                <w:rFonts w:cs="Calibri"/>
                <w:szCs w:val="18"/>
              </w:rPr>
              <w:t xml:space="preserve"> alternativ</w:t>
            </w:r>
            <w:r w:rsidR="00F438B6" w:rsidRPr="00164B66">
              <w:rPr>
                <w:rFonts w:cs="Calibri"/>
                <w:szCs w:val="18"/>
              </w:rPr>
              <w:t>ë</w:t>
            </w:r>
            <w:r w:rsidRPr="00164B66">
              <w:rPr>
                <w:rFonts w:cs="Calibri"/>
                <w:szCs w:val="18"/>
              </w:rPr>
              <w:t xml:space="preserve"> tjet</w:t>
            </w:r>
            <w:r w:rsidR="00F438B6" w:rsidRPr="00164B66">
              <w:rPr>
                <w:rFonts w:cs="Calibri"/>
                <w:szCs w:val="18"/>
              </w:rPr>
              <w:t>ë</w:t>
            </w:r>
            <w:r w:rsidRPr="00164B66">
              <w:rPr>
                <w:rFonts w:cs="Calibri"/>
                <w:szCs w:val="18"/>
              </w:rPr>
              <w:t>r t</w:t>
            </w:r>
            <w:r w:rsidR="00F438B6" w:rsidRPr="00164B66">
              <w:rPr>
                <w:rFonts w:cs="Calibri"/>
                <w:szCs w:val="18"/>
              </w:rPr>
              <w:t>ë</w:t>
            </w:r>
            <w:r w:rsidRPr="00164B66">
              <w:rPr>
                <w:rFonts w:cs="Calibri"/>
                <w:szCs w:val="18"/>
              </w:rPr>
              <w:t xml:space="preserve"> fshirjes s</w:t>
            </w:r>
            <w:r w:rsidR="00F438B6" w:rsidRPr="00164B66">
              <w:rPr>
                <w:rFonts w:cs="Calibri"/>
                <w:szCs w:val="18"/>
              </w:rPr>
              <w:t>ë</w:t>
            </w:r>
            <w:r w:rsidRPr="00164B66">
              <w:rPr>
                <w:rFonts w:cs="Calibri"/>
                <w:szCs w:val="18"/>
              </w:rPr>
              <w:t xml:space="preserve"> skedarit n</w:t>
            </w:r>
            <w:r w:rsidR="00F438B6" w:rsidRPr="00164B66">
              <w:rPr>
                <w:rFonts w:cs="Calibri"/>
                <w:szCs w:val="18"/>
              </w:rPr>
              <w:t>ë</w:t>
            </w:r>
            <w:r w:rsidRPr="00164B66">
              <w:rPr>
                <w:rFonts w:cs="Calibri"/>
                <w:szCs w:val="18"/>
              </w:rPr>
              <w:t xml:space="preserve"> koshin e plehrave</w:t>
            </w:r>
            <w:r w:rsidR="007F5872" w:rsidRPr="00164B66">
              <w:rPr>
                <w:rFonts w:cs="Calibri"/>
                <w:szCs w:val="18"/>
              </w:rPr>
              <w:t>?</w:t>
            </w:r>
          </w:p>
          <w:p w:rsidR="007F5872" w:rsidRPr="00164B66" w:rsidRDefault="00951A18" w:rsidP="007F5872">
            <w:pPr>
              <w:tabs>
                <w:tab w:val="left" w:pos="426"/>
                <w:tab w:val="left" w:pos="851"/>
              </w:tabs>
              <w:spacing w:line="260" w:lineRule="exact"/>
              <w:rPr>
                <w:rFonts w:cs="Calibri"/>
                <w:szCs w:val="18"/>
              </w:rPr>
            </w:pPr>
            <w:r w:rsidRPr="00164B66">
              <w:rPr>
                <w:rFonts w:cs="Calibri"/>
                <w:szCs w:val="18"/>
              </w:rPr>
              <w:t>[kli</w:t>
            </w:r>
            <w:r w:rsidR="007F5872" w:rsidRPr="00164B66">
              <w:rPr>
                <w:rFonts w:cs="Calibri"/>
                <w:szCs w:val="18"/>
              </w:rPr>
              <w:t xml:space="preserve">k] </w:t>
            </w:r>
            <w:r w:rsidR="00164552" w:rsidRPr="00164B66">
              <w:rPr>
                <w:rFonts w:cs="Calibri"/>
                <w:szCs w:val="18"/>
              </w:rPr>
              <w:t>Duke mbajtur t</w:t>
            </w:r>
            <w:r w:rsidR="00F438B6" w:rsidRPr="00164B66">
              <w:rPr>
                <w:rFonts w:cs="Calibri"/>
                <w:szCs w:val="18"/>
              </w:rPr>
              <w:t>ë</w:t>
            </w:r>
            <w:r w:rsidR="00164552" w:rsidRPr="00164B66">
              <w:rPr>
                <w:rFonts w:cs="Calibri"/>
                <w:szCs w:val="18"/>
              </w:rPr>
              <w:t xml:space="preserve"> shtypur tastin “</w:t>
            </w:r>
            <w:r w:rsidR="007F5872" w:rsidRPr="00164B66">
              <w:rPr>
                <w:rFonts w:cs="Calibri"/>
                <w:szCs w:val="18"/>
              </w:rPr>
              <w:t>shift</w:t>
            </w:r>
            <w:r w:rsidR="00164552" w:rsidRPr="00164B66">
              <w:rPr>
                <w:rFonts w:cs="Calibri"/>
                <w:szCs w:val="18"/>
              </w:rPr>
              <w:t>”, nd</w:t>
            </w:r>
            <w:r w:rsidR="00F438B6" w:rsidRPr="00164B66">
              <w:rPr>
                <w:rFonts w:cs="Calibri"/>
                <w:szCs w:val="18"/>
              </w:rPr>
              <w:t>ë</w:t>
            </w:r>
            <w:r w:rsidR="00164552" w:rsidRPr="00164B66">
              <w:rPr>
                <w:rFonts w:cs="Calibri"/>
                <w:szCs w:val="18"/>
              </w:rPr>
              <w:t>rkoh</w:t>
            </w:r>
            <w:r w:rsidR="00F438B6" w:rsidRPr="00164B66">
              <w:rPr>
                <w:rFonts w:cs="Calibri"/>
                <w:szCs w:val="18"/>
              </w:rPr>
              <w:t>ë</w:t>
            </w:r>
            <w:r w:rsidR="00164552" w:rsidRPr="00164B66">
              <w:rPr>
                <w:rFonts w:cs="Calibri"/>
                <w:szCs w:val="18"/>
              </w:rPr>
              <w:t xml:space="preserve"> duke shtypur tastin “delete”, ju mund ta “fshini p</w:t>
            </w:r>
            <w:r w:rsidR="00F438B6" w:rsidRPr="00164B66">
              <w:rPr>
                <w:rFonts w:cs="Calibri"/>
                <w:szCs w:val="18"/>
              </w:rPr>
              <w:t>ë</w:t>
            </w:r>
            <w:r w:rsidR="00164552" w:rsidRPr="00164B66">
              <w:rPr>
                <w:rFonts w:cs="Calibri"/>
                <w:szCs w:val="18"/>
              </w:rPr>
              <w:t>rgjithmon</w:t>
            </w:r>
            <w:r w:rsidR="00F438B6" w:rsidRPr="00164B66">
              <w:rPr>
                <w:rFonts w:cs="Calibri"/>
                <w:szCs w:val="18"/>
              </w:rPr>
              <w:t>ë</w:t>
            </w:r>
            <w:r w:rsidR="007F5872" w:rsidRPr="00164B66">
              <w:rPr>
                <w:rFonts w:cs="Calibri"/>
                <w:szCs w:val="18"/>
              </w:rPr>
              <w:t xml:space="preserve">“ </w:t>
            </w:r>
            <w:r w:rsidR="00164552" w:rsidRPr="00164B66">
              <w:rPr>
                <w:rFonts w:cs="Calibri"/>
                <w:szCs w:val="18"/>
              </w:rPr>
              <w:t>nj</w:t>
            </w:r>
            <w:r w:rsidR="00F438B6" w:rsidRPr="00164B66">
              <w:rPr>
                <w:rFonts w:cs="Calibri"/>
                <w:szCs w:val="18"/>
              </w:rPr>
              <w:t>ë</w:t>
            </w:r>
            <w:r w:rsidR="00164552" w:rsidRPr="00164B66">
              <w:rPr>
                <w:rFonts w:cs="Calibri"/>
                <w:szCs w:val="18"/>
              </w:rPr>
              <w:t xml:space="preserve"> skedar</w:t>
            </w:r>
            <w:r w:rsidR="007F5872" w:rsidRPr="00164B66">
              <w:rPr>
                <w:rFonts w:cs="Calibri"/>
                <w:szCs w:val="18"/>
              </w:rPr>
              <w:t xml:space="preserve">. </w:t>
            </w:r>
            <w:r w:rsidR="00164552" w:rsidRPr="00164B66">
              <w:rPr>
                <w:rFonts w:cs="Calibri"/>
                <w:szCs w:val="18"/>
              </w:rPr>
              <w:t>M</w:t>
            </w:r>
            <w:r w:rsidR="00F438B6" w:rsidRPr="00164B66">
              <w:rPr>
                <w:rFonts w:cs="Calibri"/>
                <w:szCs w:val="18"/>
              </w:rPr>
              <w:t>ë</w:t>
            </w:r>
            <w:r w:rsidR="00164552" w:rsidRPr="00164B66">
              <w:rPr>
                <w:rFonts w:cs="Calibri"/>
                <w:szCs w:val="18"/>
              </w:rPr>
              <w:t xml:space="preserve"> vjen keq t’jua them por edhe kjo nuk e fshin skedarin. N</w:t>
            </w:r>
            <w:r w:rsidR="00F438B6" w:rsidRPr="00164B66">
              <w:rPr>
                <w:rFonts w:cs="Calibri"/>
                <w:szCs w:val="18"/>
              </w:rPr>
              <w:t>ë</w:t>
            </w:r>
            <w:r w:rsidR="00164552" w:rsidRPr="00164B66">
              <w:rPr>
                <w:rFonts w:cs="Calibri"/>
                <w:szCs w:val="18"/>
              </w:rPr>
              <w:t xml:space="preserve"> fakt diçka tjet</w:t>
            </w:r>
            <w:r w:rsidR="00F438B6" w:rsidRPr="00164B66">
              <w:rPr>
                <w:rFonts w:cs="Calibri"/>
                <w:szCs w:val="18"/>
              </w:rPr>
              <w:t>ë</w:t>
            </w:r>
            <w:r w:rsidR="00164552" w:rsidRPr="00164B66">
              <w:rPr>
                <w:rFonts w:cs="Calibri"/>
                <w:szCs w:val="18"/>
              </w:rPr>
              <w:t xml:space="preserve">r ndodh. Ta shohim. </w:t>
            </w:r>
          </w:p>
          <w:p w:rsidR="007F5872" w:rsidRPr="00164B66" w:rsidRDefault="007F5872" w:rsidP="007F5872">
            <w:pPr>
              <w:tabs>
                <w:tab w:val="left" w:pos="426"/>
                <w:tab w:val="left" w:pos="851"/>
              </w:tabs>
              <w:spacing w:line="260" w:lineRule="exact"/>
              <w:rPr>
                <w:rFonts w:cs="Calibri"/>
                <w:szCs w:val="18"/>
              </w:rPr>
            </w:pPr>
          </w:p>
          <w:p w:rsidR="007F5872" w:rsidRPr="00164B66" w:rsidRDefault="00F81422" w:rsidP="007F5872">
            <w:pPr>
              <w:tabs>
                <w:tab w:val="left" w:pos="426"/>
                <w:tab w:val="left" w:pos="851"/>
              </w:tabs>
              <w:spacing w:line="260" w:lineRule="exact"/>
              <w:rPr>
                <w:rFonts w:cs="Calibri"/>
                <w:szCs w:val="18"/>
              </w:rPr>
            </w:pPr>
            <w:r w:rsidRPr="00164B66">
              <w:rPr>
                <w:rFonts w:cs="Calibri"/>
                <w:szCs w:val="18"/>
              </w:rPr>
              <w:t>Sh</w:t>
            </w:r>
            <w:r w:rsidR="00F438B6" w:rsidRPr="00164B66">
              <w:rPr>
                <w:rFonts w:cs="Calibri"/>
                <w:szCs w:val="18"/>
              </w:rPr>
              <w:t>ë</w:t>
            </w:r>
            <w:r w:rsidRPr="00164B66">
              <w:rPr>
                <w:rFonts w:cs="Calibri"/>
                <w:szCs w:val="18"/>
              </w:rPr>
              <w:t>nim</w:t>
            </w:r>
            <w:r w:rsidR="007F5872" w:rsidRPr="00164B66">
              <w:rPr>
                <w:rFonts w:cs="Calibri"/>
                <w:szCs w:val="18"/>
              </w:rPr>
              <w:t xml:space="preserve">: </w:t>
            </w:r>
            <w:r w:rsidRPr="00164B66">
              <w:rPr>
                <w:rFonts w:cs="Calibri"/>
                <w:szCs w:val="18"/>
              </w:rPr>
              <w:t xml:space="preserve">Ky slajd </w:t>
            </w:r>
            <w:r w:rsidR="00F438B6" w:rsidRPr="00164B66">
              <w:rPr>
                <w:rFonts w:cs="Calibri"/>
                <w:szCs w:val="18"/>
              </w:rPr>
              <w:t>ë</w:t>
            </w:r>
            <w:r w:rsidRPr="00164B66">
              <w:rPr>
                <w:rFonts w:cs="Calibri"/>
                <w:szCs w:val="18"/>
              </w:rPr>
              <w:t>sht</w:t>
            </w:r>
            <w:r w:rsidR="00F438B6" w:rsidRPr="00164B66">
              <w:rPr>
                <w:rFonts w:cs="Calibri"/>
                <w:szCs w:val="18"/>
              </w:rPr>
              <w:t>ë</w:t>
            </w:r>
            <w:r w:rsidRPr="00164B66">
              <w:rPr>
                <w:rFonts w:cs="Calibri"/>
                <w:szCs w:val="18"/>
              </w:rPr>
              <w:t xml:space="preserve"> i animuar.</w:t>
            </w:r>
          </w:p>
          <w:p w:rsidR="007F5872" w:rsidRPr="00164B66" w:rsidRDefault="00F81422" w:rsidP="007F5872">
            <w:pPr>
              <w:tabs>
                <w:tab w:val="left" w:pos="426"/>
                <w:tab w:val="left" w:pos="851"/>
              </w:tabs>
              <w:spacing w:line="260" w:lineRule="exact"/>
              <w:rPr>
                <w:rFonts w:cs="Calibri"/>
                <w:szCs w:val="18"/>
              </w:rPr>
            </w:pPr>
            <w:r w:rsidRPr="00164B66">
              <w:rPr>
                <w:rFonts w:cs="Calibri"/>
                <w:szCs w:val="18"/>
              </w:rPr>
              <w:t>Imagjinoni sistemin e skedar</w:t>
            </w:r>
            <w:r w:rsidR="00F438B6" w:rsidRPr="00164B66">
              <w:rPr>
                <w:rFonts w:cs="Calibri"/>
                <w:szCs w:val="18"/>
              </w:rPr>
              <w:t>ë</w:t>
            </w:r>
            <w:r w:rsidRPr="00164B66">
              <w:rPr>
                <w:rFonts w:cs="Calibri"/>
                <w:szCs w:val="18"/>
              </w:rPr>
              <w:t>ve sikur t</w:t>
            </w:r>
            <w:r w:rsidR="00F438B6" w:rsidRPr="00164B66">
              <w:rPr>
                <w:rFonts w:cs="Calibri"/>
                <w:szCs w:val="18"/>
              </w:rPr>
              <w:t>ë</w:t>
            </w:r>
            <w:r w:rsidRPr="00164B66">
              <w:rPr>
                <w:rFonts w:cs="Calibri"/>
                <w:szCs w:val="18"/>
              </w:rPr>
              <w:t xml:space="preserve"> jet</w:t>
            </w:r>
            <w:r w:rsidR="00F438B6" w:rsidRPr="00164B66">
              <w:rPr>
                <w:rFonts w:cs="Calibri"/>
                <w:szCs w:val="18"/>
              </w:rPr>
              <w:t>ë</w:t>
            </w:r>
            <w:r w:rsidRPr="00164B66">
              <w:rPr>
                <w:rFonts w:cs="Calibri"/>
                <w:szCs w:val="18"/>
              </w:rPr>
              <w:t xml:space="preserve"> nj</w:t>
            </w:r>
            <w:r w:rsidR="00F438B6" w:rsidRPr="00164B66">
              <w:rPr>
                <w:rFonts w:cs="Calibri"/>
                <w:szCs w:val="18"/>
              </w:rPr>
              <w:t>ë</w:t>
            </w:r>
            <w:r w:rsidRPr="00164B66">
              <w:rPr>
                <w:rFonts w:cs="Calibri"/>
                <w:szCs w:val="18"/>
              </w:rPr>
              <w:t xml:space="preserve"> lib</w:t>
            </w:r>
            <w:r w:rsidR="00F438B6" w:rsidRPr="00164B66">
              <w:rPr>
                <w:rFonts w:cs="Calibri"/>
                <w:szCs w:val="18"/>
              </w:rPr>
              <w:t>ë</w:t>
            </w:r>
            <w:r w:rsidRPr="00164B66">
              <w:rPr>
                <w:rFonts w:cs="Calibri"/>
                <w:szCs w:val="18"/>
              </w:rPr>
              <w:t>r</w:t>
            </w:r>
            <w:r w:rsidR="007F5872" w:rsidRPr="00164B66">
              <w:rPr>
                <w:rFonts w:cs="Calibri"/>
                <w:szCs w:val="18"/>
              </w:rPr>
              <w:t xml:space="preserve">. </w:t>
            </w:r>
            <w:r w:rsidR="008A4F78" w:rsidRPr="00164B66">
              <w:rPr>
                <w:rFonts w:cs="Calibri"/>
                <w:szCs w:val="18"/>
              </w:rPr>
              <w:t>Ai ndjek aktivitetin e t</w:t>
            </w:r>
            <w:r w:rsidR="00F438B6" w:rsidRPr="00164B66">
              <w:rPr>
                <w:rFonts w:cs="Calibri"/>
                <w:szCs w:val="18"/>
              </w:rPr>
              <w:t>ë</w:t>
            </w:r>
            <w:r w:rsidR="008A4F78" w:rsidRPr="00164B66">
              <w:rPr>
                <w:rFonts w:cs="Calibri"/>
                <w:szCs w:val="18"/>
              </w:rPr>
              <w:t xml:space="preserve"> gjith</w:t>
            </w:r>
            <w:r w:rsidR="00F438B6" w:rsidRPr="00164B66">
              <w:rPr>
                <w:rFonts w:cs="Calibri"/>
                <w:szCs w:val="18"/>
              </w:rPr>
              <w:t>ë</w:t>
            </w:r>
            <w:r w:rsidR="008A4F78" w:rsidRPr="00164B66">
              <w:rPr>
                <w:rFonts w:cs="Calibri"/>
                <w:szCs w:val="18"/>
              </w:rPr>
              <w:t xml:space="preserve"> skedar</w:t>
            </w:r>
            <w:r w:rsidR="00F438B6" w:rsidRPr="00164B66">
              <w:rPr>
                <w:rFonts w:cs="Calibri"/>
                <w:szCs w:val="18"/>
              </w:rPr>
              <w:t>ë</w:t>
            </w:r>
            <w:r w:rsidR="008A4F78" w:rsidRPr="00164B66">
              <w:rPr>
                <w:rFonts w:cs="Calibri"/>
                <w:szCs w:val="18"/>
              </w:rPr>
              <w:t>ve t</w:t>
            </w:r>
            <w:r w:rsidR="00F438B6" w:rsidRPr="00164B66">
              <w:rPr>
                <w:rFonts w:cs="Calibri"/>
                <w:szCs w:val="18"/>
              </w:rPr>
              <w:t>ë</w:t>
            </w:r>
            <w:r w:rsidR="008A4F78" w:rsidRPr="00164B66">
              <w:rPr>
                <w:rFonts w:cs="Calibri"/>
                <w:szCs w:val="18"/>
              </w:rPr>
              <w:t xml:space="preserve"> tij si n</w:t>
            </w:r>
            <w:r w:rsidR="00F438B6" w:rsidRPr="00164B66">
              <w:rPr>
                <w:rFonts w:cs="Calibri"/>
                <w:szCs w:val="18"/>
              </w:rPr>
              <w:t>ë</w:t>
            </w:r>
            <w:r w:rsidR="008A4F78" w:rsidRPr="00164B66">
              <w:rPr>
                <w:rFonts w:cs="Calibri"/>
                <w:szCs w:val="18"/>
              </w:rPr>
              <w:t xml:space="preserve"> Tabel</w:t>
            </w:r>
            <w:r w:rsidR="00F438B6" w:rsidRPr="00164B66">
              <w:rPr>
                <w:rFonts w:cs="Calibri"/>
                <w:szCs w:val="18"/>
              </w:rPr>
              <w:t>ë</w:t>
            </w:r>
            <w:r w:rsidR="008A4F78" w:rsidRPr="00164B66">
              <w:rPr>
                <w:rFonts w:cs="Calibri"/>
                <w:szCs w:val="18"/>
              </w:rPr>
              <w:t>n e P</w:t>
            </w:r>
            <w:r w:rsidR="00F438B6" w:rsidRPr="00164B66">
              <w:rPr>
                <w:rFonts w:cs="Calibri"/>
                <w:szCs w:val="18"/>
              </w:rPr>
              <w:t>ë</w:t>
            </w:r>
            <w:r w:rsidR="008A4F78" w:rsidRPr="00164B66">
              <w:rPr>
                <w:rFonts w:cs="Calibri"/>
                <w:szCs w:val="18"/>
              </w:rPr>
              <w:t>rmbajtjes, nj</w:t>
            </w:r>
            <w:r w:rsidR="00F438B6" w:rsidRPr="00164B66">
              <w:rPr>
                <w:rFonts w:cs="Calibri"/>
                <w:szCs w:val="18"/>
              </w:rPr>
              <w:t>ë</w:t>
            </w:r>
            <w:r w:rsidR="008A4F78" w:rsidRPr="00164B66">
              <w:rPr>
                <w:rFonts w:cs="Calibri"/>
                <w:szCs w:val="18"/>
              </w:rPr>
              <w:t>soj si renditja e t</w:t>
            </w:r>
            <w:r w:rsidR="00F438B6" w:rsidRPr="00164B66">
              <w:rPr>
                <w:rFonts w:cs="Calibri"/>
                <w:szCs w:val="18"/>
              </w:rPr>
              <w:t>ë</w:t>
            </w:r>
            <w:r w:rsidR="008A4F78" w:rsidRPr="00164B66">
              <w:rPr>
                <w:rFonts w:cs="Calibri"/>
                <w:szCs w:val="18"/>
              </w:rPr>
              <w:t xml:space="preserve"> gjith</w:t>
            </w:r>
            <w:r w:rsidR="00F438B6" w:rsidRPr="00164B66">
              <w:rPr>
                <w:rFonts w:cs="Calibri"/>
                <w:szCs w:val="18"/>
              </w:rPr>
              <w:t>ë</w:t>
            </w:r>
            <w:r w:rsidR="008A4F78" w:rsidRPr="00164B66">
              <w:rPr>
                <w:rFonts w:cs="Calibri"/>
                <w:szCs w:val="18"/>
              </w:rPr>
              <w:t xml:space="preserve"> kapitujve n</w:t>
            </w:r>
            <w:r w:rsidR="00F438B6" w:rsidRPr="00164B66">
              <w:rPr>
                <w:rFonts w:cs="Calibri"/>
                <w:szCs w:val="18"/>
              </w:rPr>
              <w:t>ë</w:t>
            </w:r>
            <w:r w:rsidR="008A4F78" w:rsidRPr="00164B66">
              <w:rPr>
                <w:rFonts w:cs="Calibri"/>
                <w:szCs w:val="18"/>
              </w:rPr>
              <w:t xml:space="preserve"> fillim t</w:t>
            </w:r>
            <w:r w:rsidR="00F438B6" w:rsidRPr="00164B66">
              <w:rPr>
                <w:rFonts w:cs="Calibri"/>
                <w:szCs w:val="18"/>
              </w:rPr>
              <w:t>ë</w:t>
            </w:r>
            <w:r w:rsidR="008A4F78" w:rsidRPr="00164B66">
              <w:rPr>
                <w:rFonts w:cs="Calibri"/>
                <w:szCs w:val="18"/>
              </w:rPr>
              <w:t xml:space="preserve"> nj</w:t>
            </w:r>
            <w:r w:rsidR="00F438B6" w:rsidRPr="00164B66">
              <w:rPr>
                <w:rFonts w:cs="Calibri"/>
                <w:szCs w:val="18"/>
              </w:rPr>
              <w:t>ë</w:t>
            </w:r>
            <w:r w:rsidR="008A4F78" w:rsidRPr="00164B66">
              <w:rPr>
                <w:rFonts w:cs="Calibri"/>
                <w:szCs w:val="18"/>
              </w:rPr>
              <w:t xml:space="preserve"> libri. K</w:t>
            </w:r>
            <w:r w:rsidR="00F438B6" w:rsidRPr="00164B66">
              <w:rPr>
                <w:rFonts w:cs="Calibri"/>
                <w:szCs w:val="18"/>
              </w:rPr>
              <w:t>ë</w:t>
            </w:r>
            <w:r w:rsidR="008A4F78" w:rsidRPr="00164B66">
              <w:rPr>
                <w:rFonts w:cs="Calibri"/>
                <w:szCs w:val="18"/>
              </w:rPr>
              <w:t>tu shihni sesi duket nj</w:t>
            </w:r>
            <w:r w:rsidR="00F438B6" w:rsidRPr="00164B66">
              <w:rPr>
                <w:rFonts w:cs="Calibri"/>
                <w:szCs w:val="18"/>
              </w:rPr>
              <w:t>ë</w:t>
            </w:r>
            <w:r w:rsidR="008A4F78" w:rsidRPr="00164B66">
              <w:rPr>
                <w:rFonts w:cs="Calibri"/>
                <w:szCs w:val="18"/>
              </w:rPr>
              <w:t xml:space="preserve"> tabel</w:t>
            </w:r>
            <w:r w:rsidR="00F438B6" w:rsidRPr="00164B66">
              <w:rPr>
                <w:rFonts w:cs="Calibri"/>
                <w:szCs w:val="18"/>
              </w:rPr>
              <w:t>ë</w:t>
            </w:r>
            <w:r w:rsidR="008A4F78" w:rsidRPr="00164B66">
              <w:rPr>
                <w:rFonts w:cs="Calibri"/>
                <w:szCs w:val="18"/>
              </w:rPr>
              <w:t xml:space="preserve"> e p</w:t>
            </w:r>
            <w:r w:rsidR="00F438B6" w:rsidRPr="00164B66">
              <w:rPr>
                <w:rFonts w:cs="Calibri"/>
                <w:szCs w:val="18"/>
              </w:rPr>
              <w:t>ë</w:t>
            </w:r>
            <w:r w:rsidR="008A4F78" w:rsidRPr="00164B66">
              <w:rPr>
                <w:rFonts w:cs="Calibri"/>
                <w:szCs w:val="18"/>
              </w:rPr>
              <w:t>rmbajtjes, pak e thjesht</w:t>
            </w:r>
            <w:r w:rsidR="00F438B6" w:rsidRPr="00164B66">
              <w:rPr>
                <w:rFonts w:cs="Calibri"/>
                <w:szCs w:val="18"/>
              </w:rPr>
              <w:t>ë</w:t>
            </w:r>
            <w:r w:rsidR="008A4F78" w:rsidRPr="00164B66">
              <w:rPr>
                <w:rFonts w:cs="Calibri"/>
                <w:szCs w:val="18"/>
              </w:rPr>
              <w:t>zuar por pak a shum</w:t>
            </w:r>
            <w:r w:rsidR="00F438B6" w:rsidRPr="00164B66">
              <w:rPr>
                <w:rFonts w:cs="Calibri"/>
                <w:szCs w:val="18"/>
              </w:rPr>
              <w:t>ë</w:t>
            </w:r>
            <w:r w:rsidR="008A4F78" w:rsidRPr="00164B66">
              <w:rPr>
                <w:rFonts w:cs="Calibri"/>
                <w:szCs w:val="18"/>
              </w:rPr>
              <w:t xml:space="preserve"> ajo </w:t>
            </w:r>
            <w:r w:rsidR="00F438B6" w:rsidRPr="00164B66">
              <w:rPr>
                <w:rFonts w:cs="Calibri"/>
                <w:szCs w:val="18"/>
              </w:rPr>
              <w:t>ë</w:t>
            </w:r>
            <w:r w:rsidR="008A4F78" w:rsidRPr="00164B66">
              <w:rPr>
                <w:rFonts w:cs="Calibri"/>
                <w:szCs w:val="18"/>
              </w:rPr>
              <w:t>sht</w:t>
            </w:r>
            <w:r w:rsidR="00F438B6" w:rsidRPr="00164B66">
              <w:rPr>
                <w:rFonts w:cs="Calibri"/>
                <w:szCs w:val="18"/>
              </w:rPr>
              <w:t>ë</w:t>
            </w:r>
            <w:r w:rsidR="007F5872" w:rsidRPr="00164B66">
              <w:rPr>
                <w:rFonts w:cs="Calibri"/>
                <w:szCs w:val="18"/>
              </w:rPr>
              <w:t xml:space="preserve">. </w:t>
            </w:r>
            <w:r w:rsidR="008A4F78" w:rsidRPr="00164B66">
              <w:rPr>
                <w:rFonts w:cs="Calibri"/>
                <w:szCs w:val="18"/>
              </w:rPr>
              <w:t>Keni t</w:t>
            </w:r>
            <w:r w:rsidR="00F438B6" w:rsidRPr="00164B66">
              <w:rPr>
                <w:rFonts w:cs="Calibri"/>
                <w:szCs w:val="18"/>
              </w:rPr>
              <w:t>ë</w:t>
            </w:r>
            <w:r w:rsidR="008A4F78" w:rsidRPr="00164B66">
              <w:rPr>
                <w:rFonts w:cs="Calibri"/>
                <w:szCs w:val="18"/>
              </w:rPr>
              <w:t xml:space="preserve"> gjith</w:t>
            </w:r>
            <w:r w:rsidR="00F438B6" w:rsidRPr="00164B66">
              <w:rPr>
                <w:rFonts w:cs="Calibri"/>
                <w:szCs w:val="18"/>
              </w:rPr>
              <w:t>ë</w:t>
            </w:r>
            <w:r w:rsidR="008A4F78" w:rsidRPr="00164B66">
              <w:rPr>
                <w:rFonts w:cs="Calibri"/>
                <w:szCs w:val="18"/>
              </w:rPr>
              <w:t xml:space="preserve"> emrat e skedar</w:t>
            </w:r>
            <w:r w:rsidR="00F438B6" w:rsidRPr="00164B66">
              <w:rPr>
                <w:rFonts w:cs="Calibri"/>
                <w:szCs w:val="18"/>
              </w:rPr>
              <w:t>ë</w:t>
            </w:r>
            <w:r w:rsidR="008A4F78" w:rsidRPr="00164B66">
              <w:rPr>
                <w:rFonts w:cs="Calibri"/>
                <w:szCs w:val="18"/>
              </w:rPr>
              <w:t>ve (kapitujt), m</w:t>
            </w:r>
            <w:r w:rsidR="00F438B6" w:rsidRPr="00164B66">
              <w:rPr>
                <w:rFonts w:cs="Calibri"/>
                <w:szCs w:val="18"/>
              </w:rPr>
              <w:t>ë</w:t>
            </w:r>
            <w:r w:rsidR="008A4F78" w:rsidRPr="00164B66">
              <w:rPr>
                <w:rFonts w:cs="Calibri"/>
                <w:szCs w:val="18"/>
              </w:rPr>
              <w:t xml:space="preserve"> pas keni faqen n</w:t>
            </w:r>
            <w:r w:rsidR="00F438B6" w:rsidRPr="00164B66">
              <w:rPr>
                <w:rFonts w:cs="Calibri"/>
                <w:szCs w:val="18"/>
              </w:rPr>
              <w:t>ë</w:t>
            </w:r>
            <w:r w:rsidR="008A4F78" w:rsidRPr="00164B66">
              <w:rPr>
                <w:rFonts w:cs="Calibri"/>
                <w:szCs w:val="18"/>
              </w:rPr>
              <w:t xml:space="preserve"> lib</w:t>
            </w:r>
            <w:r w:rsidR="00F438B6" w:rsidRPr="00164B66">
              <w:rPr>
                <w:rFonts w:cs="Calibri"/>
                <w:szCs w:val="18"/>
              </w:rPr>
              <w:t>ë</w:t>
            </w:r>
            <w:r w:rsidR="008A4F78" w:rsidRPr="00164B66">
              <w:rPr>
                <w:rFonts w:cs="Calibri"/>
                <w:szCs w:val="18"/>
              </w:rPr>
              <w:t>r ku mund t</w:t>
            </w:r>
            <w:r w:rsidR="00F438B6" w:rsidRPr="00164B66">
              <w:rPr>
                <w:rFonts w:cs="Calibri"/>
                <w:szCs w:val="18"/>
              </w:rPr>
              <w:t>ë</w:t>
            </w:r>
            <w:r w:rsidR="008A4F78" w:rsidRPr="00164B66">
              <w:rPr>
                <w:rFonts w:cs="Calibri"/>
                <w:szCs w:val="18"/>
              </w:rPr>
              <w:t xml:space="preserve"> gjeni nj</w:t>
            </w:r>
            <w:r w:rsidR="00F438B6" w:rsidRPr="00164B66">
              <w:rPr>
                <w:rFonts w:cs="Calibri"/>
                <w:szCs w:val="18"/>
              </w:rPr>
              <w:t>ë</w:t>
            </w:r>
            <w:r w:rsidR="008A4F78" w:rsidRPr="00164B66">
              <w:rPr>
                <w:rFonts w:cs="Calibri"/>
                <w:szCs w:val="18"/>
              </w:rPr>
              <w:t xml:space="preserve"> kapitull; nj</w:t>
            </w:r>
            <w:r w:rsidR="00F438B6" w:rsidRPr="00164B66">
              <w:rPr>
                <w:rFonts w:cs="Calibri"/>
                <w:szCs w:val="18"/>
              </w:rPr>
              <w:t>ë</w:t>
            </w:r>
            <w:r w:rsidR="008A4F78" w:rsidRPr="00164B66">
              <w:rPr>
                <w:rFonts w:cs="Calibri"/>
                <w:szCs w:val="18"/>
              </w:rPr>
              <w:t xml:space="preserve"> faqe n</w:t>
            </w:r>
            <w:r w:rsidR="00F438B6" w:rsidRPr="00164B66">
              <w:rPr>
                <w:rFonts w:cs="Calibri"/>
                <w:szCs w:val="18"/>
              </w:rPr>
              <w:t>ë</w:t>
            </w:r>
            <w:r w:rsidR="008A4F78" w:rsidRPr="00164B66">
              <w:rPr>
                <w:rFonts w:cs="Calibri"/>
                <w:szCs w:val="18"/>
              </w:rPr>
              <w:t xml:space="preserve"> lib</w:t>
            </w:r>
            <w:r w:rsidR="00F438B6" w:rsidRPr="00164B66">
              <w:rPr>
                <w:rFonts w:cs="Calibri"/>
                <w:szCs w:val="18"/>
              </w:rPr>
              <w:t>ë</w:t>
            </w:r>
            <w:r w:rsidR="008A4F78" w:rsidRPr="00164B66">
              <w:rPr>
                <w:rFonts w:cs="Calibri"/>
                <w:szCs w:val="18"/>
              </w:rPr>
              <w:t>r do t</w:t>
            </w:r>
            <w:r w:rsidR="00F438B6" w:rsidRPr="00164B66">
              <w:rPr>
                <w:rFonts w:cs="Calibri"/>
                <w:szCs w:val="18"/>
              </w:rPr>
              <w:t>ë</w:t>
            </w:r>
            <w:r w:rsidR="008A4F78" w:rsidRPr="00164B66">
              <w:rPr>
                <w:rFonts w:cs="Calibri"/>
                <w:szCs w:val="18"/>
              </w:rPr>
              <w:t xml:space="preserve"> ishte nj</w:t>
            </w:r>
            <w:r w:rsidR="00F438B6" w:rsidRPr="00164B66">
              <w:rPr>
                <w:rFonts w:cs="Calibri"/>
                <w:szCs w:val="18"/>
              </w:rPr>
              <w:t>ë</w:t>
            </w:r>
            <w:r w:rsidR="003A5194" w:rsidRPr="00164B66">
              <w:rPr>
                <w:rFonts w:cs="Calibri"/>
                <w:szCs w:val="18"/>
              </w:rPr>
              <w:t xml:space="preserve"> cluster</w:t>
            </w:r>
            <w:r w:rsidR="003A5194" w:rsidRPr="00164B66">
              <w:rPr>
                <w:rStyle w:val="FootnoteReference"/>
                <w:szCs w:val="18"/>
                <w:lang w:val="sq-AL"/>
              </w:rPr>
              <w:footnoteReference w:id="12"/>
            </w:r>
            <w:r w:rsidR="007F5872" w:rsidRPr="00164B66">
              <w:rPr>
                <w:rFonts w:cs="Calibri"/>
                <w:szCs w:val="18"/>
              </w:rPr>
              <w:t xml:space="preserve"> </w:t>
            </w:r>
            <w:r w:rsidR="008A4F78" w:rsidRPr="00164B66">
              <w:rPr>
                <w:rFonts w:cs="Calibri"/>
                <w:szCs w:val="18"/>
              </w:rPr>
              <w:t>n</w:t>
            </w:r>
            <w:r w:rsidR="00F438B6" w:rsidRPr="00164B66">
              <w:rPr>
                <w:rFonts w:cs="Calibri"/>
                <w:szCs w:val="18"/>
              </w:rPr>
              <w:t>ë</w:t>
            </w:r>
            <w:r w:rsidR="008A4F78" w:rsidRPr="00164B66">
              <w:rPr>
                <w:rFonts w:cs="Calibri"/>
                <w:szCs w:val="18"/>
              </w:rPr>
              <w:t xml:space="preserve"> </w:t>
            </w:r>
            <w:r w:rsidR="00951A18" w:rsidRPr="00164B66">
              <w:rPr>
                <w:rFonts w:cs="Calibri"/>
                <w:szCs w:val="18"/>
              </w:rPr>
              <w:t>diskun</w:t>
            </w:r>
            <w:r w:rsidR="008A4F78" w:rsidRPr="00164B66">
              <w:rPr>
                <w:rFonts w:cs="Calibri"/>
                <w:szCs w:val="18"/>
              </w:rPr>
              <w:t xml:space="preserve"> tuaj</w:t>
            </w:r>
            <w:r w:rsidR="00951A18" w:rsidRPr="00164B66">
              <w:rPr>
                <w:rFonts w:cs="Calibri"/>
                <w:szCs w:val="18"/>
              </w:rPr>
              <w:t xml:space="preserve"> t</w:t>
            </w:r>
            <w:r w:rsidR="00951A18" w:rsidRPr="00164B66">
              <w:rPr>
                <w:szCs w:val="18"/>
              </w:rPr>
              <w:t>ë ngurtë</w:t>
            </w:r>
            <w:r w:rsidR="008A4F78" w:rsidRPr="00164B66">
              <w:rPr>
                <w:rFonts w:cs="Calibri"/>
                <w:szCs w:val="18"/>
              </w:rPr>
              <w:t>; k</w:t>
            </w:r>
            <w:r w:rsidR="00F438B6" w:rsidRPr="00164B66">
              <w:rPr>
                <w:rFonts w:cs="Calibri"/>
                <w:szCs w:val="18"/>
              </w:rPr>
              <w:t>ë</w:t>
            </w:r>
            <w:r w:rsidR="008A4F78" w:rsidRPr="00164B66">
              <w:rPr>
                <w:rFonts w:cs="Calibri"/>
                <w:szCs w:val="18"/>
              </w:rPr>
              <w:t>shtu n</w:t>
            </w:r>
            <w:r w:rsidR="00F438B6" w:rsidRPr="00164B66">
              <w:rPr>
                <w:rFonts w:cs="Calibri"/>
                <w:szCs w:val="18"/>
              </w:rPr>
              <w:t>ë</w:t>
            </w:r>
            <w:r w:rsidR="008A4F78" w:rsidRPr="00164B66">
              <w:rPr>
                <w:rFonts w:cs="Calibri"/>
                <w:szCs w:val="18"/>
              </w:rPr>
              <w:t xml:space="preserve"> shembullin ton</w:t>
            </w:r>
            <w:r w:rsidR="00F438B6" w:rsidRPr="00164B66">
              <w:rPr>
                <w:rFonts w:cs="Calibri"/>
                <w:szCs w:val="18"/>
              </w:rPr>
              <w:t>ë</w:t>
            </w:r>
            <w:r w:rsidR="008A4F78" w:rsidRPr="00164B66">
              <w:rPr>
                <w:rFonts w:cs="Calibri"/>
                <w:szCs w:val="18"/>
              </w:rPr>
              <w:t xml:space="preserve"> ju mund t</w:t>
            </w:r>
            <w:r w:rsidR="00F438B6" w:rsidRPr="00164B66">
              <w:rPr>
                <w:rFonts w:cs="Calibri"/>
                <w:szCs w:val="18"/>
              </w:rPr>
              <w:t>ë</w:t>
            </w:r>
            <w:r w:rsidR="008A4F78" w:rsidRPr="00164B66">
              <w:rPr>
                <w:rFonts w:cs="Calibri"/>
                <w:szCs w:val="18"/>
              </w:rPr>
              <w:t xml:space="preserve"> gjeni skedarin </w:t>
            </w:r>
            <w:r w:rsidR="007F5872" w:rsidRPr="00164B66">
              <w:rPr>
                <w:rFonts w:cs="Calibri"/>
                <w:szCs w:val="18"/>
              </w:rPr>
              <w:t xml:space="preserve">Picture.jpg </w:t>
            </w:r>
            <w:r w:rsidR="008A4F78" w:rsidRPr="00164B66">
              <w:rPr>
                <w:rFonts w:cs="Calibri"/>
                <w:szCs w:val="18"/>
              </w:rPr>
              <w:t>n</w:t>
            </w:r>
            <w:r w:rsidR="00F438B6" w:rsidRPr="00164B66">
              <w:rPr>
                <w:rFonts w:cs="Calibri"/>
                <w:szCs w:val="18"/>
              </w:rPr>
              <w:t>ë</w:t>
            </w:r>
            <w:r w:rsidR="008A4F78" w:rsidRPr="00164B66">
              <w:rPr>
                <w:rFonts w:cs="Calibri"/>
                <w:szCs w:val="18"/>
              </w:rPr>
              <w:t xml:space="preserve"> </w:t>
            </w:r>
            <w:r w:rsidR="007F5872" w:rsidRPr="00164B66">
              <w:rPr>
                <w:rFonts w:cs="Calibri"/>
                <w:szCs w:val="18"/>
              </w:rPr>
              <w:t>Cluster [</w:t>
            </w:r>
            <w:r w:rsidR="00895486" w:rsidRPr="00164B66">
              <w:rPr>
                <w:rFonts w:cs="Calibri"/>
                <w:szCs w:val="18"/>
              </w:rPr>
              <w:t>klik</w:t>
            </w:r>
            <w:r w:rsidR="007F5872" w:rsidRPr="00164B66">
              <w:rPr>
                <w:rFonts w:cs="Calibri"/>
                <w:szCs w:val="18"/>
              </w:rPr>
              <w:t xml:space="preserve">]. </w:t>
            </w:r>
            <w:r w:rsidR="008A4F78" w:rsidRPr="00164B66">
              <w:rPr>
                <w:rFonts w:cs="Calibri"/>
                <w:szCs w:val="18"/>
              </w:rPr>
              <w:t>Ju mund t</w:t>
            </w:r>
            <w:r w:rsidR="00F438B6" w:rsidRPr="00164B66">
              <w:rPr>
                <w:rFonts w:cs="Calibri"/>
                <w:szCs w:val="18"/>
              </w:rPr>
              <w:t>ë</w:t>
            </w:r>
            <w:r w:rsidR="008A4F78" w:rsidRPr="00164B66">
              <w:rPr>
                <w:rFonts w:cs="Calibri"/>
                <w:szCs w:val="18"/>
              </w:rPr>
              <w:t xml:space="preserve"> gjeni gjithashtu nj</w:t>
            </w:r>
            <w:r w:rsidR="00F438B6" w:rsidRPr="00164B66">
              <w:rPr>
                <w:rFonts w:cs="Calibri"/>
                <w:szCs w:val="18"/>
              </w:rPr>
              <w:t>ë</w:t>
            </w:r>
            <w:r w:rsidR="008A4F78" w:rsidRPr="00164B66">
              <w:rPr>
                <w:rFonts w:cs="Calibri"/>
                <w:szCs w:val="18"/>
              </w:rPr>
              <w:t xml:space="preserve"> vler</w:t>
            </w:r>
            <w:r w:rsidR="00F438B6" w:rsidRPr="00164B66">
              <w:rPr>
                <w:rFonts w:cs="Calibri"/>
                <w:szCs w:val="18"/>
              </w:rPr>
              <w:t>ë</w:t>
            </w:r>
            <w:r w:rsidR="008A4F78" w:rsidRPr="00164B66">
              <w:rPr>
                <w:rFonts w:cs="Calibri"/>
                <w:szCs w:val="18"/>
              </w:rPr>
              <w:t xml:space="preserve"> sesa faqe </w:t>
            </w:r>
            <w:r w:rsidR="00F438B6" w:rsidRPr="00164B66">
              <w:rPr>
                <w:rFonts w:cs="Calibri"/>
                <w:szCs w:val="18"/>
              </w:rPr>
              <w:t>ë</w:t>
            </w:r>
            <w:r w:rsidR="008A4F78" w:rsidRPr="00164B66">
              <w:rPr>
                <w:rFonts w:cs="Calibri"/>
                <w:szCs w:val="18"/>
              </w:rPr>
              <w:t>sht</w:t>
            </w:r>
            <w:r w:rsidR="00F438B6" w:rsidRPr="00164B66">
              <w:rPr>
                <w:rFonts w:cs="Calibri"/>
                <w:szCs w:val="18"/>
              </w:rPr>
              <w:t>ë</w:t>
            </w:r>
            <w:r w:rsidR="008A4F78" w:rsidRPr="00164B66">
              <w:rPr>
                <w:rFonts w:cs="Calibri"/>
                <w:szCs w:val="18"/>
              </w:rPr>
              <w:t xml:space="preserve"> i gjat</w:t>
            </w:r>
            <w:r w:rsidR="00F438B6" w:rsidRPr="00164B66">
              <w:rPr>
                <w:rFonts w:cs="Calibri"/>
                <w:szCs w:val="18"/>
              </w:rPr>
              <w:t>ë</w:t>
            </w:r>
            <w:r w:rsidR="008A4F78" w:rsidRPr="00164B66">
              <w:rPr>
                <w:rFonts w:cs="Calibri"/>
                <w:szCs w:val="18"/>
              </w:rPr>
              <w:t xml:space="preserve"> ky kapitull, k</w:t>
            </w:r>
            <w:r w:rsidR="00F438B6" w:rsidRPr="00164B66">
              <w:rPr>
                <w:rFonts w:cs="Calibri"/>
                <w:szCs w:val="18"/>
              </w:rPr>
              <w:t>ë</w:t>
            </w:r>
            <w:r w:rsidR="008A4F78" w:rsidRPr="00164B66">
              <w:rPr>
                <w:rFonts w:cs="Calibri"/>
                <w:szCs w:val="18"/>
              </w:rPr>
              <w:t>shtu skedari yn</w:t>
            </w:r>
            <w:r w:rsidR="00F438B6" w:rsidRPr="00164B66">
              <w:rPr>
                <w:rFonts w:cs="Calibri"/>
                <w:szCs w:val="18"/>
              </w:rPr>
              <w:t>ë</w:t>
            </w:r>
            <w:r w:rsidR="008A4F78" w:rsidRPr="00164B66">
              <w:rPr>
                <w:rFonts w:cs="Calibri"/>
                <w:szCs w:val="18"/>
              </w:rPr>
              <w:t xml:space="preserve"> </w:t>
            </w:r>
            <w:r w:rsidR="007F5872" w:rsidRPr="00164B66">
              <w:rPr>
                <w:rFonts w:cs="Calibri"/>
                <w:szCs w:val="18"/>
              </w:rPr>
              <w:t xml:space="preserve">picture.jpg </w:t>
            </w:r>
            <w:r w:rsidR="008A4F78" w:rsidRPr="00164B66">
              <w:rPr>
                <w:rFonts w:cs="Calibri"/>
                <w:szCs w:val="18"/>
              </w:rPr>
              <w:t>do t</w:t>
            </w:r>
            <w:r w:rsidR="00F438B6" w:rsidRPr="00164B66">
              <w:rPr>
                <w:rFonts w:cs="Calibri"/>
                <w:szCs w:val="18"/>
              </w:rPr>
              <w:t>ë</w:t>
            </w:r>
            <w:r w:rsidR="008A4F78" w:rsidRPr="00164B66">
              <w:rPr>
                <w:rFonts w:cs="Calibri"/>
                <w:szCs w:val="18"/>
              </w:rPr>
              <w:t xml:space="preserve"> ishte</w:t>
            </w:r>
            <w:r w:rsidR="007F5872" w:rsidRPr="00164B66">
              <w:rPr>
                <w:rFonts w:cs="Calibri"/>
                <w:szCs w:val="18"/>
              </w:rPr>
              <w:t xml:space="preserve"> 32 clusters </w:t>
            </w:r>
            <w:r w:rsidR="008A4F78" w:rsidRPr="00164B66">
              <w:rPr>
                <w:rFonts w:cs="Calibri"/>
                <w:szCs w:val="18"/>
              </w:rPr>
              <w:t>n</w:t>
            </w:r>
            <w:r w:rsidR="00F438B6" w:rsidRPr="00164B66">
              <w:rPr>
                <w:rFonts w:cs="Calibri"/>
                <w:szCs w:val="18"/>
              </w:rPr>
              <w:t>ë</w:t>
            </w:r>
            <w:r w:rsidR="008A4F78" w:rsidRPr="00164B66">
              <w:rPr>
                <w:rFonts w:cs="Calibri"/>
                <w:szCs w:val="18"/>
              </w:rPr>
              <w:t xml:space="preserve"> madh</w:t>
            </w:r>
            <w:r w:rsidR="00F438B6" w:rsidRPr="00164B66">
              <w:rPr>
                <w:rFonts w:cs="Calibri"/>
                <w:szCs w:val="18"/>
              </w:rPr>
              <w:t>ë</w:t>
            </w:r>
            <w:r w:rsidR="008A4F78" w:rsidRPr="00164B66">
              <w:rPr>
                <w:rFonts w:cs="Calibri"/>
                <w:szCs w:val="18"/>
              </w:rPr>
              <w:t>si</w:t>
            </w:r>
            <w:r w:rsidR="007F5872" w:rsidRPr="00164B66">
              <w:rPr>
                <w:rFonts w:cs="Calibri"/>
                <w:szCs w:val="18"/>
              </w:rPr>
              <w:t xml:space="preserve">. </w:t>
            </w:r>
            <w:r w:rsidR="007D2F95" w:rsidRPr="00164B66">
              <w:rPr>
                <w:rFonts w:cs="Calibri"/>
                <w:szCs w:val="18"/>
              </w:rPr>
              <w:t>Pastaj kemi nj</w:t>
            </w:r>
            <w:r w:rsidR="00F438B6" w:rsidRPr="00164B66">
              <w:rPr>
                <w:rFonts w:cs="Calibri"/>
                <w:szCs w:val="18"/>
              </w:rPr>
              <w:t>ë</w:t>
            </w:r>
            <w:r w:rsidR="007D2F95" w:rsidRPr="00164B66">
              <w:rPr>
                <w:rFonts w:cs="Calibri"/>
                <w:szCs w:val="18"/>
              </w:rPr>
              <w:t xml:space="preserve"> vler</w:t>
            </w:r>
            <w:r w:rsidR="00F438B6" w:rsidRPr="00164B66">
              <w:rPr>
                <w:rFonts w:cs="Calibri"/>
                <w:szCs w:val="18"/>
              </w:rPr>
              <w:t>ë</w:t>
            </w:r>
            <w:r w:rsidR="007D2F95" w:rsidRPr="00164B66">
              <w:rPr>
                <w:rFonts w:cs="Calibri"/>
                <w:szCs w:val="18"/>
              </w:rPr>
              <w:t xml:space="preserve"> shum</w:t>
            </w:r>
            <w:r w:rsidR="00F438B6" w:rsidRPr="00164B66">
              <w:rPr>
                <w:rFonts w:cs="Calibri"/>
                <w:szCs w:val="18"/>
              </w:rPr>
              <w:t>ë</w:t>
            </w:r>
            <w:r w:rsidR="007D2F95" w:rsidRPr="00164B66">
              <w:rPr>
                <w:rFonts w:cs="Calibri"/>
                <w:szCs w:val="18"/>
              </w:rPr>
              <w:t xml:space="preserve"> t</w:t>
            </w:r>
            <w:r w:rsidR="00F438B6" w:rsidRPr="00164B66">
              <w:rPr>
                <w:rFonts w:cs="Calibri"/>
                <w:szCs w:val="18"/>
              </w:rPr>
              <w:t>ë</w:t>
            </w:r>
            <w:r w:rsidR="007D2F95" w:rsidRPr="00164B66">
              <w:rPr>
                <w:rFonts w:cs="Calibri"/>
                <w:szCs w:val="18"/>
              </w:rPr>
              <w:t xml:space="preserve"> r</w:t>
            </w:r>
            <w:r w:rsidR="00F438B6" w:rsidRPr="00164B66">
              <w:rPr>
                <w:rFonts w:cs="Calibri"/>
                <w:szCs w:val="18"/>
              </w:rPr>
              <w:t>ë</w:t>
            </w:r>
            <w:r w:rsidR="007D2F95" w:rsidRPr="00164B66">
              <w:rPr>
                <w:rFonts w:cs="Calibri"/>
                <w:szCs w:val="18"/>
              </w:rPr>
              <w:t>nd</w:t>
            </w:r>
            <w:r w:rsidR="00F438B6" w:rsidRPr="00164B66">
              <w:rPr>
                <w:rFonts w:cs="Calibri"/>
                <w:szCs w:val="18"/>
              </w:rPr>
              <w:t>ë</w:t>
            </w:r>
            <w:r w:rsidR="007D2F95" w:rsidRPr="00164B66">
              <w:rPr>
                <w:rFonts w:cs="Calibri"/>
                <w:szCs w:val="18"/>
              </w:rPr>
              <w:t>sishme q</w:t>
            </w:r>
            <w:r w:rsidR="00F438B6" w:rsidRPr="00164B66">
              <w:rPr>
                <w:rFonts w:cs="Calibri"/>
                <w:szCs w:val="18"/>
              </w:rPr>
              <w:t>ë</w:t>
            </w:r>
            <w:r w:rsidR="007D2F95" w:rsidRPr="00164B66">
              <w:rPr>
                <w:rFonts w:cs="Calibri"/>
                <w:szCs w:val="18"/>
              </w:rPr>
              <w:t xml:space="preserve"> pothuaj e kaluam pa e par</w:t>
            </w:r>
            <w:r w:rsidR="00F438B6" w:rsidRPr="00164B66">
              <w:rPr>
                <w:rFonts w:cs="Calibri"/>
                <w:szCs w:val="18"/>
              </w:rPr>
              <w:t>ë</w:t>
            </w:r>
            <w:r w:rsidR="007D2F95" w:rsidRPr="00164B66">
              <w:rPr>
                <w:rFonts w:cs="Calibri"/>
                <w:szCs w:val="18"/>
              </w:rPr>
              <w:t xml:space="preserve">, </w:t>
            </w:r>
            <w:r w:rsidR="003A5194" w:rsidRPr="00164B66">
              <w:rPr>
                <w:rFonts w:cs="Calibri"/>
                <w:szCs w:val="18"/>
              </w:rPr>
              <w:t>vlerën e caktuar</w:t>
            </w:r>
            <w:r w:rsidR="007F5872" w:rsidRPr="00164B66">
              <w:rPr>
                <w:rFonts w:cs="Calibri"/>
                <w:szCs w:val="18"/>
              </w:rPr>
              <w:t xml:space="preserve">. </w:t>
            </w:r>
            <w:r w:rsidR="007D2F95" w:rsidRPr="00164B66">
              <w:rPr>
                <w:rFonts w:cs="Calibri"/>
                <w:szCs w:val="18"/>
              </w:rPr>
              <w:t>Nj</w:t>
            </w:r>
            <w:r w:rsidR="00F438B6" w:rsidRPr="00164B66">
              <w:rPr>
                <w:rFonts w:cs="Calibri"/>
                <w:szCs w:val="18"/>
              </w:rPr>
              <w:t>ë</w:t>
            </w:r>
            <w:r w:rsidR="007D2F95" w:rsidRPr="00164B66">
              <w:rPr>
                <w:rFonts w:cs="Calibri"/>
                <w:szCs w:val="18"/>
              </w:rPr>
              <w:t xml:space="preserve"> vler</w:t>
            </w:r>
            <w:r w:rsidR="00F438B6" w:rsidRPr="00164B66">
              <w:rPr>
                <w:rFonts w:cs="Calibri"/>
                <w:szCs w:val="18"/>
              </w:rPr>
              <w:t>ë</w:t>
            </w:r>
            <w:r w:rsidR="007F5872" w:rsidRPr="00164B66">
              <w:rPr>
                <w:rFonts w:cs="Calibri"/>
                <w:szCs w:val="18"/>
              </w:rPr>
              <w:t xml:space="preserve"> 01 </w:t>
            </w:r>
            <w:r w:rsidR="007D2F95" w:rsidRPr="00164B66">
              <w:rPr>
                <w:rFonts w:cs="Calibri"/>
                <w:szCs w:val="18"/>
              </w:rPr>
              <w:t>do t</w:t>
            </w:r>
            <w:r w:rsidR="00F438B6" w:rsidRPr="00164B66">
              <w:rPr>
                <w:rFonts w:cs="Calibri"/>
                <w:szCs w:val="18"/>
              </w:rPr>
              <w:t>ë</w:t>
            </w:r>
            <w:r w:rsidR="007D2F95" w:rsidRPr="00164B66">
              <w:rPr>
                <w:rFonts w:cs="Calibri"/>
                <w:szCs w:val="18"/>
              </w:rPr>
              <w:t xml:space="preserve"> thot</w:t>
            </w:r>
            <w:r w:rsidR="00F438B6" w:rsidRPr="00164B66">
              <w:rPr>
                <w:rFonts w:cs="Calibri"/>
                <w:szCs w:val="18"/>
              </w:rPr>
              <w:t>ë</w:t>
            </w:r>
            <w:r w:rsidR="007D2F95" w:rsidRPr="00164B66">
              <w:rPr>
                <w:rFonts w:cs="Calibri"/>
                <w:szCs w:val="18"/>
              </w:rPr>
              <w:t xml:space="preserve"> p</w:t>
            </w:r>
            <w:r w:rsidR="00F438B6" w:rsidRPr="00164B66">
              <w:rPr>
                <w:rFonts w:cs="Calibri"/>
                <w:szCs w:val="18"/>
              </w:rPr>
              <w:t>ë</w:t>
            </w:r>
            <w:r w:rsidR="007D2F95" w:rsidRPr="00164B66">
              <w:rPr>
                <w:rFonts w:cs="Calibri"/>
                <w:szCs w:val="18"/>
              </w:rPr>
              <w:t>r sistemin e skedar</w:t>
            </w:r>
            <w:r w:rsidR="00F438B6" w:rsidRPr="00164B66">
              <w:rPr>
                <w:rFonts w:cs="Calibri"/>
                <w:szCs w:val="18"/>
              </w:rPr>
              <w:t>ë</w:t>
            </w:r>
            <w:r w:rsidR="007D2F95" w:rsidRPr="00164B66">
              <w:rPr>
                <w:rFonts w:cs="Calibri"/>
                <w:szCs w:val="18"/>
              </w:rPr>
              <w:t>ve</w:t>
            </w:r>
            <w:r w:rsidR="007F5872" w:rsidRPr="00164B66">
              <w:rPr>
                <w:rFonts w:cs="Calibri"/>
                <w:szCs w:val="18"/>
              </w:rPr>
              <w:t xml:space="preserve">: </w:t>
            </w:r>
            <w:r w:rsidR="007D2F95" w:rsidRPr="00164B66">
              <w:rPr>
                <w:rFonts w:cs="Calibri"/>
                <w:szCs w:val="18"/>
              </w:rPr>
              <w:t xml:space="preserve">Ky skedar </w:t>
            </w:r>
            <w:r w:rsidR="00F438B6" w:rsidRPr="00164B66">
              <w:rPr>
                <w:rFonts w:cs="Calibri"/>
                <w:szCs w:val="18"/>
              </w:rPr>
              <w:t>ë</w:t>
            </w:r>
            <w:r w:rsidR="007D2F95" w:rsidRPr="00164B66">
              <w:rPr>
                <w:rFonts w:cs="Calibri"/>
                <w:szCs w:val="18"/>
              </w:rPr>
              <w:t>sht</w:t>
            </w:r>
            <w:r w:rsidR="00F438B6" w:rsidRPr="00164B66">
              <w:rPr>
                <w:rFonts w:cs="Calibri"/>
                <w:szCs w:val="18"/>
              </w:rPr>
              <w:t>ë</w:t>
            </w:r>
            <w:r w:rsidR="007D2F95" w:rsidRPr="00164B66">
              <w:rPr>
                <w:rFonts w:cs="Calibri"/>
                <w:szCs w:val="18"/>
              </w:rPr>
              <w:t xml:space="preserve"> </w:t>
            </w:r>
            <w:r w:rsidR="007F5872" w:rsidRPr="00164B66">
              <w:rPr>
                <w:rFonts w:cs="Calibri"/>
                <w:szCs w:val="18"/>
              </w:rPr>
              <w:t>ok,</w:t>
            </w:r>
            <w:r w:rsidR="007D2F95" w:rsidRPr="00164B66">
              <w:rPr>
                <w:rFonts w:cs="Calibri"/>
                <w:szCs w:val="18"/>
              </w:rPr>
              <w:t xml:space="preserve"> mos prek</w:t>
            </w:r>
            <w:r w:rsidR="007F5872" w:rsidRPr="00164B66">
              <w:rPr>
                <w:rFonts w:cs="Calibri"/>
                <w:szCs w:val="18"/>
              </w:rPr>
              <w:t xml:space="preserve">. </w:t>
            </w:r>
            <w:r w:rsidR="007D2F95" w:rsidRPr="00164B66">
              <w:rPr>
                <w:rFonts w:cs="Calibri"/>
                <w:szCs w:val="18"/>
              </w:rPr>
              <w:t>Nj</w:t>
            </w:r>
            <w:r w:rsidR="00F438B6" w:rsidRPr="00164B66">
              <w:rPr>
                <w:rFonts w:cs="Calibri"/>
                <w:szCs w:val="18"/>
              </w:rPr>
              <w:t>ë</w:t>
            </w:r>
            <w:r w:rsidR="007D2F95" w:rsidRPr="00164B66">
              <w:rPr>
                <w:rFonts w:cs="Calibri"/>
                <w:szCs w:val="18"/>
              </w:rPr>
              <w:t xml:space="preserve"> vler</w:t>
            </w:r>
            <w:r w:rsidR="00F438B6" w:rsidRPr="00164B66">
              <w:rPr>
                <w:rFonts w:cs="Calibri"/>
                <w:szCs w:val="18"/>
              </w:rPr>
              <w:t>ë</w:t>
            </w:r>
            <w:r w:rsidR="007D2F95" w:rsidRPr="00164B66">
              <w:rPr>
                <w:rFonts w:cs="Calibri"/>
                <w:szCs w:val="18"/>
              </w:rPr>
              <w:t xml:space="preserve"> </w:t>
            </w:r>
            <w:r w:rsidR="007F5872" w:rsidRPr="00164B66">
              <w:rPr>
                <w:rFonts w:cs="Calibri"/>
                <w:szCs w:val="18"/>
              </w:rPr>
              <w:t>00 [</w:t>
            </w:r>
            <w:r w:rsidR="003A5194" w:rsidRPr="00164B66">
              <w:rPr>
                <w:rFonts w:cs="Calibri"/>
                <w:szCs w:val="18"/>
              </w:rPr>
              <w:t>klik</w:t>
            </w:r>
            <w:r w:rsidR="007F5872" w:rsidRPr="00164B66">
              <w:rPr>
                <w:rFonts w:cs="Calibri"/>
                <w:szCs w:val="18"/>
              </w:rPr>
              <w:t>]</w:t>
            </w:r>
            <w:r w:rsidR="007D2F95" w:rsidRPr="00164B66">
              <w:rPr>
                <w:rFonts w:cs="Calibri"/>
                <w:szCs w:val="18"/>
              </w:rPr>
              <w:t xml:space="preserve"> do t</w:t>
            </w:r>
            <w:r w:rsidR="00F438B6" w:rsidRPr="00164B66">
              <w:rPr>
                <w:rFonts w:cs="Calibri"/>
                <w:szCs w:val="18"/>
              </w:rPr>
              <w:t>ë</w:t>
            </w:r>
            <w:r w:rsidR="007D2F95" w:rsidRPr="00164B66">
              <w:rPr>
                <w:rFonts w:cs="Calibri"/>
                <w:szCs w:val="18"/>
              </w:rPr>
              <w:t xml:space="preserve"> thot</w:t>
            </w:r>
            <w:r w:rsidR="00F438B6" w:rsidRPr="00164B66">
              <w:rPr>
                <w:rFonts w:cs="Calibri"/>
                <w:szCs w:val="18"/>
              </w:rPr>
              <w:t>ë</w:t>
            </w:r>
            <w:r w:rsidR="007F5872" w:rsidRPr="00164B66">
              <w:rPr>
                <w:rFonts w:cs="Calibri"/>
                <w:szCs w:val="18"/>
              </w:rPr>
              <w:t xml:space="preserve">: </w:t>
            </w:r>
            <w:r w:rsidR="007D2F95" w:rsidRPr="00164B66">
              <w:rPr>
                <w:rFonts w:cs="Calibri"/>
                <w:szCs w:val="18"/>
              </w:rPr>
              <w:t xml:space="preserve">Ky skedar </w:t>
            </w:r>
            <w:r w:rsidR="00F438B6" w:rsidRPr="00164B66">
              <w:rPr>
                <w:rFonts w:cs="Calibri"/>
                <w:szCs w:val="18"/>
              </w:rPr>
              <w:t>ë</w:t>
            </w:r>
            <w:r w:rsidR="007D2F95" w:rsidRPr="00164B66">
              <w:rPr>
                <w:rFonts w:cs="Calibri"/>
                <w:szCs w:val="18"/>
              </w:rPr>
              <w:t>sht</w:t>
            </w:r>
            <w:r w:rsidR="00F438B6" w:rsidRPr="00164B66">
              <w:rPr>
                <w:rFonts w:cs="Calibri"/>
                <w:szCs w:val="18"/>
              </w:rPr>
              <w:t>ë</w:t>
            </w:r>
            <w:r w:rsidR="007D2F95" w:rsidRPr="00164B66">
              <w:rPr>
                <w:rFonts w:cs="Calibri"/>
                <w:szCs w:val="18"/>
              </w:rPr>
              <w:t xml:space="preserve"> i sh</w:t>
            </w:r>
            <w:r w:rsidR="00F438B6" w:rsidRPr="00164B66">
              <w:rPr>
                <w:rFonts w:cs="Calibri"/>
                <w:szCs w:val="18"/>
              </w:rPr>
              <w:t>ë</w:t>
            </w:r>
            <w:r w:rsidR="007D2F95" w:rsidRPr="00164B66">
              <w:rPr>
                <w:rFonts w:cs="Calibri"/>
                <w:szCs w:val="18"/>
              </w:rPr>
              <w:t>nuar si i fshir</w:t>
            </w:r>
            <w:r w:rsidR="00F438B6" w:rsidRPr="00164B66">
              <w:rPr>
                <w:rFonts w:cs="Calibri"/>
                <w:szCs w:val="18"/>
              </w:rPr>
              <w:t>ë</w:t>
            </w:r>
            <w:r w:rsidR="007F5872" w:rsidRPr="00164B66">
              <w:rPr>
                <w:rFonts w:cs="Calibri"/>
                <w:szCs w:val="18"/>
              </w:rPr>
              <w:t xml:space="preserve">, </w:t>
            </w:r>
            <w:r w:rsidR="007D2F95" w:rsidRPr="00164B66">
              <w:rPr>
                <w:rFonts w:cs="Calibri"/>
                <w:szCs w:val="18"/>
              </w:rPr>
              <w:t>her</w:t>
            </w:r>
            <w:r w:rsidR="00F438B6" w:rsidRPr="00164B66">
              <w:rPr>
                <w:rFonts w:cs="Calibri"/>
                <w:szCs w:val="18"/>
              </w:rPr>
              <w:t>ë</w:t>
            </w:r>
            <w:r w:rsidR="007D2F95" w:rsidRPr="00164B66">
              <w:rPr>
                <w:rFonts w:cs="Calibri"/>
                <w:szCs w:val="18"/>
              </w:rPr>
              <w:t>n tjet</w:t>
            </w:r>
            <w:r w:rsidR="00F438B6" w:rsidRPr="00164B66">
              <w:rPr>
                <w:rFonts w:cs="Calibri"/>
                <w:szCs w:val="18"/>
              </w:rPr>
              <w:t>ë</w:t>
            </w:r>
            <w:r w:rsidR="007D2F95" w:rsidRPr="00164B66">
              <w:rPr>
                <w:rFonts w:cs="Calibri"/>
                <w:szCs w:val="18"/>
              </w:rPr>
              <w:t>r q</w:t>
            </w:r>
            <w:r w:rsidR="00F438B6" w:rsidRPr="00164B66">
              <w:rPr>
                <w:rFonts w:cs="Calibri"/>
                <w:szCs w:val="18"/>
              </w:rPr>
              <w:t>ë</w:t>
            </w:r>
            <w:r w:rsidR="007D2F95" w:rsidRPr="00164B66">
              <w:rPr>
                <w:rFonts w:cs="Calibri"/>
                <w:szCs w:val="18"/>
              </w:rPr>
              <w:t xml:space="preserve"> nj</w:t>
            </w:r>
            <w:r w:rsidR="00F438B6" w:rsidRPr="00164B66">
              <w:rPr>
                <w:rFonts w:cs="Calibri"/>
                <w:szCs w:val="18"/>
              </w:rPr>
              <w:t>ë</w:t>
            </w:r>
            <w:r w:rsidR="007D2F95" w:rsidRPr="00164B66">
              <w:rPr>
                <w:rFonts w:cs="Calibri"/>
                <w:szCs w:val="18"/>
              </w:rPr>
              <w:t xml:space="preserve"> skedar i ri do t</w:t>
            </w:r>
            <w:r w:rsidR="00F438B6" w:rsidRPr="00164B66">
              <w:rPr>
                <w:rFonts w:cs="Calibri"/>
                <w:szCs w:val="18"/>
              </w:rPr>
              <w:t>ë</w:t>
            </w:r>
            <w:r w:rsidR="007D2F95" w:rsidRPr="00164B66">
              <w:rPr>
                <w:rFonts w:cs="Calibri"/>
                <w:szCs w:val="18"/>
              </w:rPr>
              <w:t xml:space="preserve"> krijohet sistemi i skedar</w:t>
            </w:r>
            <w:r w:rsidR="00F438B6" w:rsidRPr="00164B66">
              <w:rPr>
                <w:rFonts w:cs="Calibri"/>
                <w:szCs w:val="18"/>
              </w:rPr>
              <w:t>ë</w:t>
            </w:r>
            <w:r w:rsidR="007D2F95" w:rsidRPr="00164B66">
              <w:rPr>
                <w:rFonts w:cs="Calibri"/>
                <w:szCs w:val="18"/>
              </w:rPr>
              <w:t>ve mund ta p</w:t>
            </w:r>
            <w:r w:rsidR="00F438B6" w:rsidRPr="00164B66">
              <w:rPr>
                <w:rFonts w:cs="Calibri"/>
                <w:szCs w:val="18"/>
              </w:rPr>
              <w:t>ë</w:t>
            </w:r>
            <w:r w:rsidR="007D2F95" w:rsidRPr="00164B66">
              <w:rPr>
                <w:rFonts w:cs="Calibri"/>
                <w:szCs w:val="18"/>
              </w:rPr>
              <w:t>rdor</w:t>
            </w:r>
            <w:r w:rsidR="00F438B6" w:rsidRPr="00164B66">
              <w:rPr>
                <w:rFonts w:cs="Calibri"/>
                <w:szCs w:val="18"/>
              </w:rPr>
              <w:t>ë</w:t>
            </w:r>
            <w:r w:rsidR="007D2F95" w:rsidRPr="00164B66">
              <w:rPr>
                <w:rFonts w:cs="Calibri"/>
                <w:szCs w:val="18"/>
              </w:rPr>
              <w:t xml:space="preserve"> k</w:t>
            </w:r>
            <w:r w:rsidR="00F438B6" w:rsidRPr="00164B66">
              <w:rPr>
                <w:rFonts w:cs="Calibri"/>
                <w:szCs w:val="18"/>
              </w:rPr>
              <w:t>ë</w:t>
            </w:r>
            <w:r w:rsidR="007D2F95" w:rsidRPr="00164B66">
              <w:rPr>
                <w:rFonts w:cs="Calibri"/>
                <w:szCs w:val="18"/>
              </w:rPr>
              <w:t>t</w:t>
            </w:r>
            <w:r w:rsidR="00F438B6" w:rsidRPr="00164B66">
              <w:rPr>
                <w:rFonts w:cs="Calibri"/>
                <w:szCs w:val="18"/>
              </w:rPr>
              <w:t>ë</w:t>
            </w:r>
            <w:r w:rsidR="007D2F95" w:rsidRPr="00164B66">
              <w:rPr>
                <w:rFonts w:cs="Calibri"/>
                <w:szCs w:val="18"/>
              </w:rPr>
              <w:t xml:space="preserve"> hyrje n</w:t>
            </w:r>
            <w:r w:rsidR="00F438B6" w:rsidRPr="00164B66">
              <w:rPr>
                <w:rFonts w:cs="Calibri"/>
                <w:szCs w:val="18"/>
              </w:rPr>
              <w:t>ë</w:t>
            </w:r>
            <w:r w:rsidR="007D2F95" w:rsidRPr="00164B66">
              <w:rPr>
                <w:rFonts w:cs="Calibri"/>
                <w:szCs w:val="18"/>
              </w:rPr>
              <w:t xml:space="preserve"> tabel</w:t>
            </w:r>
            <w:r w:rsidR="00F438B6" w:rsidRPr="00164B66">
              <w:rPr>
                <w:rFonts w:cs="Calibri"/>
                <w:szCs w:val="18"/>
              </w:rPr>
              <w:t>ë</w:t>
            </w:r>
            <w:r w:rsidR="007D2F95" w:rsidRPr="00164B66">
              <w:rPr>
                <w:rFonts w:cs="Calibri"/>
                <w:szCs w:val="18"/>
              </w:rPr>
              <w:t>n e p</w:t>
            </w:r>
            <w:r w:rsidR="00F438B6" w:rsidRPr="00164B66">
              <w:rPr>
                <w:rFonts w:cs="Calibri"/>
                <w:szCs w:val="18"/>
              </w:rPr>
              <w:t>ë</w:t>
            </w:r>
            <w:r w:rsidR="007D2F95" w:rsidRPr="00164B66">
              <w:rPr>
                <w:rFonts w:cs="Calibri"/>
                <w:szCs w:val="18"/>
              </w:rPr>
              <w:t>rmbajtjes</w:t>
            </w:r>
            <w:r w:rsidR="007F5872" w:rsidRPr="00164B66">
              <w:rPr>
                <w:rFonts w:cs="Calibri"/>
                <w:szCs w:val="18"/>
              </w:rPr>
              <w:t>.</w:t>
            </w:r>
            <w:r w:rsidR="007D2F95" w:rsidRPr="00164B66">
              <w:rPr>
                <w:rFonts w:cs="Calibri"/>
                <w:szCs w:val="18"/>
              </w:rPr>
              <w:t xml:space="preserve"> Kjo </w:t>
            </w:r>
            <w:r w:rsidR="00F438B6" w:rsidRPr="00164B66">
              <w:rPr>
                <w:rFonts w:cs="Calibri"/>
                <w:szCs w:val="18"/>
              </w:rPr>
              <w:t>ë</w:t>
            </w:r>
            <w:r w:rsidR="007D2F95" w:rsidRPr="00164B66">
              <w:rPr>
                <w:rFonts w:cs="Calibri"/>
                <w:szCs w:val="18"/>
              </w:rPr>
              <w:t>sht</w:t>
            </w:r>
            <w:r w:rsidR="00F438B6" w:rsidRPr="00164B66">
              <w:rPr>
                <w:rFonts w:cs="Calibri"/>
                <w:szCs w:val="18"/>
              </w:rPr>
              <w:t>ë</w:t>
            </w:r>
            <w:r w:rsidR="007D2F95" w:rsidRPr="00164B66">
              <w:rPr>
                <w:rFonts w:cs="Calibri"/>
                <w:szCs w:val="18"/>
              </w:rPr>
              <w:t xml:space="preserve"> ajo q</w:t>
            </w:r>
            <w:r w:rsidR="00F438B6" w:rsidRPr="00164B66">
              <w:rPr>
                <w:rFonts w:cs="Calibri"/>
                <w:szCs w:val="18"/>
              </w:rPr>
              <w:t>ë</w:t>
            </w:r>
            <w:r w:rsidR="007D2F95" w:rsidRPr="00164B66">
              <w:rPr>
                <w:rFonts w:cs="Calibri"/>
                <w:szCs w:val="18"/>
              </w:rPr>
              <w:t xml:space="preserve"> ndodh sikur ju t</w:t>
            </w:r>
            <w:r w:rsidR="00F438B6" w:rsidRPr="00164B66">
              <w:rPr>
                <w:rFonts w:cs="Calibri"/>
                <w:szCs w:val="18"/>
              </w:rPr>
              <w:t>ë</w:t>
            </w:r>
            <w:r w:rsidR="007D2F95" w:rsidRPr="00164B66">
              <w:rPr>
                <w:rFonts w:cs="Calibri"/>
                <w:szCs w:val="18"/>
              </w:rPr>
              <w:t xml:space="preserve"> b</w:t>
            </w:r>
            <w:r w:rsidR="00F438B6" w:rsidRPr="00164B66">
              <w:rPr>
                <w:rFonts w:cs="Calibri"/>
                <w:szCs w:val="18"/>
              </w:rPr>
              <w:t>ë</w:t>
            </w:r>
            <w:r w:rsidR="007D2F95" w:rsidRPr="00164B66">
              <w:rPr>
                <w:rFonts w:cs="Calibri"/>
                <w:szCs w:val="18"/>
              </w:rPr>
              <w:t>ni komand</w:t>
            </w:r>
            <w:r w:rsidR="00F438B6" w:rsidRPr="00164B66">
              <w:rPr>
                <w:rFonts w:cs="Calibri"/>
                <w:szCs w:val="18"/>
              </w:rPr>
              <w:t>ë</w:t>
            </w:r>
            <w:r w:rsidR="007D2F95" w:rsidRPr="00164B66">
              <w:rPr>
                <w:rFonts w:cs="Calibri"/>
                <w:szCs w:val="18"/>
              </w:rPr>
              <w:t xml:space="preserve">n </w:t>
            </w:r>
            <w:r w:rsidR="007F5872" w:rsidRPr="00164B66">
              <w:rPr>
                <w:rFonts w:cs="Calibri"/>
                <w:szCs w:val="18"/>
              </w:rPr>
              <w:t>Shift-delete</w:t>
            </w:r>
            <w:r w:rsidR="007D2F95" w:rsidRPr="00164B66">
              <w:rPr>
                <w:rFonts w:cs="Calibri"/>
                <w:szCs w:val="18"/>
              </w:rPr>
              <w:t xml:space="preserve"> p</w:t>
            </w:r>
            <w:r w:rsidR="00F438B6" w:rsidRPr="00164B66">
              <w:rPr>
                <w:rFonts w:cs="Calibri"/>
                <w:szCs w:val="18"/>
              </w:rPr>
              <w:t>ë</w:t>
            </w:r>
            <w:r w:rsidR="007D2F95" w:rsidRPr="00164B66">
              <w:rPr>
                <w:rFonts w:cs="Calibri"/>
                <w:szCs w:val="18"/>
              </w:rPr>
              <w:t>r nj</w:t>
            </w:r>
            <w:r w:rsidR="00F438B6" w:rsidRPr="00164B66">
              <w:rPr>
                <w:rFonts w:cs="Calibri"/>
                <w:szCs w:val="18"/>
              </w:rPr>
              <w:t>ë</w:t>
            </w:r>
            <w:r w:rsidR="007D2F95" w:rsidRPr="00164B66">
              <w:rPr>
                <w:rFonts w:cs="Calibri"/>
                <w:szCs w:val="18"/>
              </w:rPr>
              <w:t xml:space="preserve"> skedar</w:t>
            </w:r>
            <w:r w:rsidR="007F5872" w:rsidRPr="00164B66">
              <w:rPr>
                <w:rFonts w:cs="Calibri"/>
                <w:szCs w:val="18"/>
              </w:rPr>
              <w:t>.</w:t>
            </w:r>
          </w:p>
          <w:p w:rsidR="007F5872" w:rsidRPr="00164B66" w:rsidRDefault="002C24D3" w:rsidP="007F5872">
            <w:pPr>
              <w:tabs>
                <w:tab w:val="left" w:pos="426"/>
                <w:tab w:val="left" w:pos="851"/>
              </w:tabs>
              <w:spacing w:line="260" w:lineRule="exact"/>
              <w:rPr>
                <w:rFonts w:cs="Calibri"/>
                <w:szCs w:val="18"/>
              </w:rPr>
            </w:pPr>
            <w:r w:rsidRPr="00164B66">
              <w:rPr>
                <w:rFonts w:cs="Calibri"/>
                <w:szCs w:val="18"/>
              </w:rPr>
              <w:t>Çfar</w:t>
            </w:r>
            <w:r w:rsidR="00F438B6" w:rsidRPr="00164B66">
              <w:rPr>
                <w:rFonts w:cs="Calibri"/>
                <w:szCs w:val="18"/>
              </w:rPr>
              <w:t>ë</w:t>
            </w:r>
            <w:r w:rsidRPr="00164B66">
              <w:rPr>
                <w:rFonts w:cs="Calibri"/>
                <w:szCs w:val="18"/>
              </w:rPr>
              <w:t xml:space="preserve"> b</w:t>
            </w:r>
            <w:r w:rsidR="00F438B6" w:rsidRPr="00164B66">
              <w:rPr>
                <w:rFonts w:cs="Calibri"/>
                <w:szCs w:val="18"/>
              </w:rPr>
              <w:t>ë</w:t>
            </w:r>
            <w:r w:rsidRPr="00164B66">
              <w:rPr>
                <w:rFonts w:cs="Calibri"/>
                <w:szCs w:val="18"/>
              </w:rPr>
              <w:t xml:space="preserve">n ekzaminuesi kriminalistik tani? Ai thjesht injoron </w:t>
            </w:r>
            <w:r w:rsidR="008B39C5" w:rsidRPr="00164B66">
              <w:rPr>
                <w:rFonts w:cs="Calibri"/>
                <w:szCs w:val="18"/>
              </w:rPr>
              <w:t>Statusin e Alokimit</w:t>
            </w:r>
            <w:r w:rsidR="007F5872" w:rsidRPr="00164B66">
              <w:rPr>
                <w:rFonts w:cs="Calibri"/>
                <w:szCs w:val="18"/>
              </w:rPr>
              <w:t xml:space="preserve"> </w:t>
            </w:r>
            <w:r w:rsidRPr="00164B66">
              <w:rPr>
                <w:rFonts w:cs="Calibri"/>
                <w:szCs w:val="18"/>
              </w:rPr>
              <w:t>dhe thot</w:t>
            </w:r>
            <w:r w:rsidR="00F438B6" w:rsidRPr="00164B66">
              <w:rPr>
                <w:rFonts w:cs="Calibri"/>
                <w:szCs w:val="18"/>
              </w:rPr>
              <w:t>ë</w:t>
            </w:r>
            <w:r w:rsidR="007F5872" w:rsidRPr="00164B66">
              <w:rPr>
                <w:rFonts w:cs="Calibri"/>
                <w:szCs w:val="18"/>
              </w:rPr>
              <w:t xml:space="preserve">: </w:t>
            </w:r>
            <w:r w:rsidRPr="00164B66">
              <w:rPr>
                <w:rFonts w:cs="Calibri"/>
                <w:szCs w:val="18"/>
              </w:rPr>
              <w:t>Çdo skedar q</w:t>
            </w:r>
            <w:r w:rsidR="00F438B6" w:rsidRPr="00164B66">
              <w:rPr>
                <w:rFonts w:cs="Calibri"/>
                <w:szCs w:val="18"/>
              </w:rPr>
              <w:t>ë</w:t>
            </w:r>
            <w:r w:rsidRPr="00164B66">
              <w:rPr>
                <w:rFonts w:cs="Calibri"/>
                <w:szCs w:val="18"/>
              </w:rPr>
              <w:t xml:space="preserve"> shoh n</w:t>
            </w:r>
            <w:r w:rsidR="00F438B6" w:rsidRPr="00164B66">
              <w:rPr>
                <w:rFonts w:cs="Calibri"/>
                <w:szCs w:val="18"/>
              </w:rPr>
              <w:t>ë</w:t>
            </w:r>
            <w:r w:rsidRPr="00164B66">
              <w:rPr>
                <w:rFonts w:cs="Calibri"/>
                <w:szCs w:val="18"/>
              </w:rPr>
              <w:t xml:space="preserve"> tabel</w:t>
            </w:r>
            <w:r w:rsidR="00F438B6" w:rsidRPr="00164B66">
              <w:rPr>
                <w:rFonts w:cs="Calibri"/>
                <w:szCs w:val="18"/>
              </w:rPr>
              <w:t>ë</w:t>
            </w:r>
            <w:r w:rsidRPr="00164B66">
              <w:rPr>
                <w:rFonts w:cs="Calibri"/>
                <w:szCs w:val="18"/>
              </w:rPr>
              <w:t>n e p</w:t>
            </w:r>
            <w:r w:rsidR="00F438B6" w:rsidRPr="00164B66">
              <w:rPr>
                <w:rFonts w:cs="Calibri"/>
                <w:szCs w:val="18"/>
              </w:rPr>
              <w:t>ë</w:t>
            </w:r>
            <w:r w:rsidRPr="00164B66">
              <w:rPr>
                <w:rFonts w:cs="Calibri"/>
                <w:szCs w:val="18"/>
              </w:rPr>
              <w:t>rmbajtjes ekziston v</w:t>
            </w:r>
            <w:r w:rsidR="00F438B6" w:rsidRPr="00164B66">
              <w:rPr>
                <w:rFonts w:cs="Calibri"/>
                <w:szCs w:val="18"/>
              </w:rPr>
              <w:t>ë</w:t>
            </w:r>
            <w:r w:rsidRPr="00164B66">
              <w:rPr>
                <w:rFonts w:cs="Calibri"/>
                <w:szCs w:val="18"/>
              </w:rPr>
              <w:t>rtet p</w:t>
            </w:r>
            <w:r w:rsidR="00F438B6" w:rsidRPr="00164B66">
              <w:rPr>
                <w:rFonts w:cs="Calibri"/>
                <w:szCs w:val="18"/>
              </w:rPr>
              <w:t>ë</w:t>
            </w:r>
            <w:r w:rsidRPr="00164B66">
              <w:rPr>
                <w:rFonts w:cs="Calibri"/>
                <w:szCs w:val="18"/>
              </w:rPr>
              <w:t>r mua. Ne tashm</w:t>
            </w:r>
            <w:r w:rsidR="00F438B6" w:rsidRPr="00164B66">
              <w:rPr>
                <w:rFonts w:cs="Calibri"/>
                <w:szCs w:val="18"/>
              </w:rPr>
              <w:t>ë</w:t>
            </w:r>
            <w:r w:rsidRPr="00164B66">
              <w:rPr>
                <w:rFonts w:cs="Calibri"/>
                <w:szCs w:val="18"/>
              </w:rPr>
              <w:t xml:space="preserve"> dim</w:t>
            </w:r>
            <w:r w:rsidR="00F438B6" w:rsidRPr="00164B66">
              <w:rPr>
                <w:rFonts w:cs="Calibri"/>
                <w:szCs w:val="18"/>
              </w:rPr>
              <w:t>ë</w:t>
            </w:r>
            <w:r w:rsidRPr="00164B66">
              <w:rPr>
                <w:rFonts w:cs="Calibri"/>
                <w:szCs w:val="18"/>
              </w:rPr>
              <w:t xml:space="preserve"> dy m</w:t>
            </w:r>
            <w:r w:rsidR="00F438B6" w:rsidRPr="00164B66">
              <w:rPr>
                <w:rFonts w:cs="Calibri"/>
                <w:szCs w:val="18"/>
              </w:rPr>
              <w:t>ë</w:t>
            </w:r>
            <w:r w:rsidRPr="00164B66">
              <w:rPr>
                <w:rFonts w:cs="Calibri"/>
                <w:szCs w:val="18"/>
              </w:rPr>
              <w:t>nyra sesi t</w:t>
            </w:r>
            <w:r w:rsidR="00F438B6" w:rsidRPr="00164B66">
              <w:rPr>
                <w:rFonts w:cs="Calibri"/>
                <w:szCs w:val="18"/>
              </w:rPr>
              <w:t>ë</w:t>
            </w:r>
            <w:r w:rsidRPr="00164B66">
              <w:rPr>
                <w:rFonts w:cs="Calibri"/>
                <w:szCs w:val="18"/>
              </w:rPr>
              <w:t xml:space="preserve"> rikuperojm</w:t>
            </w:r>
            <w:r w:rsidR="00F438B6" w:rsidRPr="00164B66">
              <w:rPr>
                <w:rFonts w:cs="Calibri"/>
                <w:szCs w:val="18"/>
              </w:rPr>
              <w:t>ë</w:t>
            </w:r>
            <w:r w:rsidRPr="00164B66">
              <w:rPr>
                <w:rFonts w:cs="Calibri"/>
                <w:szCs w:val="18"/>
              </w:rPr>
              <w:t xml:space="preserve"> skedar</w:t>
            </w:r>
            <w:r w:rsidR="00F438B6" w:rsidRPr="00164B66">
              <w:rPr>
                <w:rFonts w:cs="Calibri"/>
                <w:szCs w:val="18"/>
              </w:rPr>
              <w:t>ë</w:t>
            </w:r>
            <w:r w:rsidRPr="00164B66">
              <w:rPr>
                <w:rFonts w:cs="Calibri"/>
                <w:szCs w:val="18"/>
              </w:rPr>
              <w:t>t e fshir</w:t>
            </w:r>
            <w:r w:rsidR="00F438B6" w:rsidRPr="00164B66">
              <w:rPr>
                <w:rFonts w:cs="Calibri"/>
                <w:szCs w:val="18"/>
              </w:rPr>
              <w:t>ë</w:t>
            </w:r>
            <w:r w:rsidR="007F5872" w:rsidRPr="00164B66">
              <w:rPr>
                <w:rFonts w:cs="Calibri"/>
                <w:szCs w:val="18"/>
              </w:rPr>
              <w:t xml:space="preserve"> [</w:t>
            </w:r>
            <w:r w:rsidR="003A5194" w:rsidRPr="00164B66">
              <w:rPr>
                <w:rFonts w:cs="Calibri"/>
                <w:szCs w:val="18"/>
              </w:rPr>
              <w:t>klik</w:t>
            </w:r>
            <w:r w:rsidR="007F5872" w:rsidRPr="00164B66">
              <w:rPr>
                <w:rFonts w:cs="Calibri"/>
                <w:szCs w:val="18"/>
              </w:rPr>
              <w:t>] -&gt; Copy out of Recycle Bin</w:t>
            </w:r>
            <w:r w:rsidRPr="00164B66">
              <w:rPr>
                <w:rStyle w:val="FootnoteReference"/>
                <w:szCs w:val="18"/>
                <w:lang w:val="sq-AL"/>
              </w:rPr>
              <w:footnoteReference w:id="13"/>
            </w:r>
            <w:r w:rsidR="007F5872" w:rsidRPr="00164B66">
              <w:rPr>
                <w:rFonts w:cs="Calibri"/>
                <w:szCs w:val="18"/>
              </w:rPr>
              <w:t xml:space="preserve"> </w:t>
            </w:r>
            <w:r w:rsidRPr="00164B66">
              <w:rPr>
                <w:rFonts w:cs="Calibri"/>
                <w:szCs w:val="18"/>
              </w:rPr>
              <w:t>dhe</w:t>
            </w:r>
            <w:r w:rsidR="007F5872" w:rsidRPr="00164B66">
              <w:rPr>
                <w:rFonts w:cs="Calibri"/>
                <w:szCs w:val="18"/>
              </w:rPr>
              <w:t xml:space="preserve"> -&gt; Ignore Allocation Status</w:t>
            </w:r>
          </w:p>
          <w:p w:rsidR="007F5872" w:rsidRPr="00164B66" w:rsidRDefault="002C24D3" w:rsidP="007F5872">
            <w:pPr>
              <w:tabs>
                <w:tab w:val="left" w:pos="426"/>
                <w:tab w:val="left" w:pos="851"/>
              </w:tabs>
              <w:spacing w:line="260" w:lineRule="exact"/>
              <w:rPr>
                <w:rFonts w:cs="Calibri"/>
                <w:szCs w:val="18"/>
              </w:rPr>
            </w:pPr>
            <w:r w:rsidRPr="00164B66">
              <w:rPr>
                <w:rFonts w:cs="Calibri"/>
                <w:szCs w:val="18"/>
              </w:rPr>
              <w:t>M</w:t>
            </w:r>
            <w:r w:rsidR="00F438B6" w:rsidRPr="00164B66">
              <w:rPr>
                <w:rFonts w:cs="Calibri"/>
                <w:szCs w:val="18"/>
              </w:rPr>
              <w:t>ë</w:t>
            </w:r>
            <w:r w:rsidRPr="00164B66">
              <w:rPr>
                <w:rFonts w:cs="Calibri"/>
                <w:szCs w:val="18"/>
              </w:rPr>
              <w:t>nyra e tret</w:t>
            </w:r>
            <w:r w:rsidR="00F438B6" w:rsidRPr="00164B66">
              <w:rPr>
                <w:rFonts w:cs="Calibri"/>
                <w:szCs w:val="18"/>
              </w:rPr>
              <w:t>ë</w:t>
            </w:r>
            <w:r w:rsidRPr="00164B66">
              <w:rPr>
                <w:rFonts w:cs="Calibri"/>
                <w:szCs w:val="18"/>
              </w:rPr>
              <w:t xml:space="preserve"> quhet </w:t>
            </w:r>
            <w:r w:rsidR="007F5872" w:rsidRPr="00164B66">
              <w:rPr>
                <w:rFonts w:cs="Calibri"/>
                <w:szCs w:val="18"/>
              </w:rPr>
              <w:t>„Carving“</w:t>
            </w:r>
            <w:r w:rsidR="00000269" w:rsidRPr="00164B66">
              <w:rPr>
                <w:rStyle w:val="FootnoteReference"/>
                <w:szCs w:val="18"/>
                <w:lang w:val="sq-AL"/>
              </w:rPr>
              <w:footnoteReference w:id="14"/>
            </w:r>
            <w:r w:rsidR="007F5872" w:rsidRPr="00164B66">
              <w:rPr>
                <w:rFonts w:cs="Calibri"/>
                <w:szCs w:val="18"/>
              </w:rPr>
              <w:t xml:space="preserve">. </w:t>
            </w:r>
            <w:r w:rsidR="002169C9" w:rsidRPr="00164B66">
              <w:rPr>
                <w:rFonts w:cs="Calibri"/>
                <w:szCs w:val="18"/>
              </w:rPr>
              <w:t>Jo shum</w:t>
            </w:r>
            <w:r w:rsidR="00F438B6" w:rsidRPr="00164B66">
              <w:rPr>
                <w:rFonts w:cs="Calibri"/>
                <w:szCs w:val="18"/>
              </w:rPr>
              <w:t>ë</w:t>
            </w:r>
            <w:r w:rsidR="002169C9" w:rsidRPr="00164B66">
              <w:rPr>
                <w:rFonts w:cs="Calibri"/>
                <w:szCs w:val="18"/>
              </w:rPr>
              <w:t xml:space="preserve"> e v</w:t>
            </w:r>
            <w:r w:rsidR="00F438B6" w:rsidRPr="00164B66">
              <w:rPr>
                <w:rFonts w:cs="Calibri"/>
                <w:szCs w:val="18"/>
              </w:rPr>
              <w:t>ë</w:t>
            </w:r>
            <w:r w:rsidR="002169C9" w:rsidRPr="00164B66">
              <w:rPr>
                <w:rFonts w:cs="Calibri"/>
                <w:szCs w:val="18"/>
              </w:rPr>
              <w:t>shtir</w:t>
            </w:r>
            <w:r w:rsidR="00F438B6" w:rsidRPr="00164B66">
              <w:rPr>
                <w:rFonts w:cs="Calibri"/>
                <w:szCs w:val="18"/>
              </w:rPr>
              <w:t>ë</w:t>
            </w:r>
            <w:r w:rsidR="007F5872" w:rsidRPr="00164B66">
              <w:rPr>
                <w:rFonts w:cs="Calibri"/>
                <w:szCs w:val="18"/>
              </w:rPr>
              <w:t xml:space="preserve">. </w:t>
            </w:r>
            <w:r w:rsidR="00784E58" w:rsidRPr="00164B66">
              <w:rPr>
                <w:rFonts w:cs="Calibri"/>
                <w:szCs w:val="18"/>
              </w:rPr>
              <w:t xml:space="preserve">Mënyra </w:t>
            </w:r>
            <w:r w:rsidR="002169C9" w:rsidRPr="00164B66">
              <w:rPr>
                <w:rFonts w:cs="Calibri"/>
                <w:szCs w:val="18"/>
              </w:rPr>
              <w:t>“</w:t>
            </w:r>
            <w:r w:rsidR="007F5872" w:rsidRPr="00164B66">
              <w:rPr>
                <w:rFonts w:cs="Calibri"/>
                <w:szCs w:val="18"/>
              </w:rPr>
              <w:t>Carving</w:t>
            </w:r>
            <w:r w:rsidR="002169C9" w:rsidRPr="00164B66">
              <w:rPr>
                <w:rFonts w:cs="Calibri"/>
                <w:szCs w:val="18"/>
              </w:rPr>
              <w:t>” mund t</w:t>
            </w:r>
            <w:r w:rsidR="00F438B6" w:rsidRPr="00164B66">
              <w:rPr>
                <w:rFonts w:cs="Calibri"/>
                <w:szCs w:val="18"/>
              </w:rPr>
              <w:t>ë</w:t>
            </w:r>
            <w:r w:rsidR="002169C9" w:rsidRPr="00164B66">
              <w:rPr>
                <w:rFonts w:cs="Calibri"/>
                <w:szCs w:val="18"/>
              </w:rPr>
              <w:t xml:space="preserve"> </w:t>
            </w:r>
            <w:r w:rsidR="00895486" w:rsidRPr="00164B66">
              <w:rPr>
                <w:rFonts w:cs="Calibri"/>
                <w:szCs w:val="18"/>
              </w:rPr>
              <w:t>realizohet</w:t>
            </w:r>
            <w:r w:rsidR="002169C9" w:rsidRPr="00164B66">
              <w:rPr>
                <w:rFonts w:cs="Calibri"/>
                <w:szCs w:val="18"/>
              </w:rPr>
              <w:t xml:space="preserve"> kur </w:t>
            </w:r>
            <w:r w:rsidR="00784E58" w:rsidRPr="00164B66">
              <w:rPr>
                <w:rFonts w:cs="Calibri"/>
                <w:szCs w:val="18"/>
              </w:rPr>
              <w:t xml:space="preserve">ripërdoret </w:t>
            </w:r>
            <w:r w:rsidR="002169C9" w:rsidRPr="00164B66">
              <w:rPr>
                <w:rFonts w:cs="Calibri"/>
                <w:szCs w:val="18"/>
              </w:rPr>
              <w:t>vendi i nj</w:t>
            </w:r>
            <w:r w:rsidR="00F438B6" w:rsidRPr="00164B66">
              <w:rPr>
                <w:rFonts w:cs="Calibri"/>
                <w:szCs w:val="18"/>
              </w:rPr>
              <w:t>ë</w:t>
            </w:r>
            <w:r w:rsidR="002169C9" w:rsidRPr="00164B66">
              <w:rPr>
                <w:rFonts w:cs="Calibri"/>
                <w:szCs w:val="18"/>
              </w:rPr>
              <w:t xml:space="preserve"> skedari n</w:t>
            </w:r>
            <w:r w:rsidR="00F438B6" w:rsidRPr="00164B66">
              <w:rPr>
                <w:rFonts w:cs="Calibri"/>
                <w:szCs w:val="18"/>
              </w:rPr>
              <w:t>ë</w:t>
            </w:r>
            <w:r w:rsidR="002169C9" w:rsidRPr="00164B66">
              <w:rPr>
                <w:rFonts w:cs="Calibri"/>
                <w:szCs w:val="18"/>
              </w:rPr>
              <w:t xml:space="preserve"> tabel</w:t>
            </w:r>
            <w:r w:rsidR="00F438B6" w:rsidRPr="00164B66">
              <w:rPr>
                <w:rFonts w:cs="Calibri"/>
                <w:szCs w:val="18"/>
              </w:rPr>
              <w:t>ë</w:t>
            </w:r>
            <w:r w:rsidR="002169C9" w:rsidRPr="00164B66">
              <w:rPr>
                <w:rFonts w:cs="Calibri"/>
                <w:szCs w:val="18"/>
              </w:rPr>
              <w:t>n e p</w:t>
            </w:r>
            <w:r w:rsidR="00F438B6" w:rsidRPr="00164B66">
              <w:rPr>
                <w:rFonts w:cs="Calibri"/>
                <w:szCs w:val="18"/>
              </w:rPr>
              <w:t>ë</w:t>
            </w:r>
            <w:r w:rsidR="002169C9" w:rsidRPr="00164B66">
              <w:rPr>
                <w:rFonts w:cs="Calibri"/>
                <w:szCs w:val="18"/>
              </w:rPr>
              <w:t>rmbajtjes</w:t>
            </w:r>
            <w:r w:rsidR="007F5872" w:rsidRPr="00164B66">
              <w:rPr>
                <w:rFonts w:cs="Calibri"/>
                <w:szCs w:val="18"/>
              </w:rPr>
              <w:t xml:space="preserve">. </w:t>
            </w:r>
            <w:r w:rsidR="002169C9" w:rsidRPr="00164B66">
              <w:rPr>
                <w:rFonts w:cs="Calibri"/>
                <w:szCs w:val="18"/>
              </w:rPr>
              <w:t>N</w:t>
            </w:r>
            <w:r w:rsidR="00F438B6" w:rsidRPr="00164B66">
              <w:rPr>
                <w:rFonts w:cs="Calibri"/>
                <w:szCs w:val="18"/>
              </w:rPr>
              <w:t>ë</w:t>
            </w:r>
            <w:r w:rsidR="002169C9" w:rsidRPr="00164B66">
              <w:rPr>
                <w:rFonts w:cs="Calibri"/>
                <w:szCs w:val="18"/>
              </w:rPr>
              <w:t xml:space="preserve"> k</w:t>
            </w:r>
            <w:r w:rsidR="00F438B6" w:rsidRPr="00164B66">
              <w:rPr>
                <w:rFonts w:cs="Calibri"/>
                <w:szCs w:val="18"/>
              </w:rPr>
              <w:t>ë</w:t>
            </w:r>
            <w:r w:rsidR="002169C9" w:rsidRPr="00164B66">
              <w:rPr>
                <w:rFonts w:cs="Calibri"/>
                <w:szCs w:val="18"/>
              </w:rPr>
              <w:t>t</w:t>
            </w:r>
            <w:r w:rsidR="00F438B6" w:rsidRPr="00164B66">
              <w:rPr>
                <w:rFonts w:cs="Calibri"/>
                <w:szCs w:val="18"/>
              </w:rPr>
              <w:t>ë</w:t>
            </w:r>
            <w:r w:rsidR="002169C9" w:rsidRPr="00164B66">
              <w:rPr>
                <w:rFonts w:cs="Calibri"/>
                <w:szCs w:val="18"/>
              </w:rPr>
              <w:t xml:space="preserve"> rast vet</w:t>
            </w:r>
            <w:r w:rsidR="00F438B6" w:rsidRPr="00164B66">
              <w:rPr>
                <w:rFonts w:cs="Calibri"/>
                <w:szCs w:val="18"/>
              </w:rPr>
              <w:t>ë</w:t>
            </w:r>
            <w:r w:rsidR="002169C9" w:rsidRPr="00164B66">
              <w:rPr>
                <w:rFonts w:cs="Calibri"/>
                <w:szCs w:val="18"/>
              </w:rPr>
              <w:t>m informacioni n</w:t>
            </w:r>
            <w:r w:rsidR="00F438B6" w:rsidRPr="00164B66">
              <w:rPr>
                <w:rFonts w:cs="Calibri"/>
                <w:szCs w:val="18"/>
              </w:rPr>
              <w:t>ë</w:t>
            </w:r>
            <w:r w:rsidR="002169C9" w:rsidRPr="00164B66">
              <w:rPr>
                <w:rFonts w:cs="Calibri"/>
                <w:szCs w:val="18"/>
              </w:rPr>
              <w:t xml:space="preserve"> tabel</w:t>
            </w:r>
            <w:r w:rsidR="00F438B6" w:rsidRPr="00164B66">
              <w:rPr>
                <w:rFonts w:cs="Calibri"/>
                <w:szCs w:val="18"/>
              </w:rPr>
              <w:t>ë</w:t>
            </w:r>
            <w:r w:rsidR="002169C9" w:rsidRPr="00164B66">
              <w:rPr>
                <w:rFonts w:cs="Calibri"/>
                <w:szCs w:val="18"/>
              </w:rPr>
              <w:t>n e p</w:t>
            </w:r>
            <w:r w:rsidR="00F438B6" w:rsidRPr="00164B66">
              <w:rPr>
                <w:rFonts w:cs="Calibri"/>
                <w:szCs w:val="18"/>
              </w:rPr>
              <w:t>ë</w:t>
            </w:r>
            <w:r w:rsidR="002169C9" w:rsidRPr="00164B66">
              <w:rPr>
                <w:rFonts w:cs="Calibri"/>
                <w:szCs w:val="18"/>
              </w:rPr>
              <w:t>rmbajtjes u mbishkrua por t</w:t>
            </w:r>
            <w:r w:rsidR="00F438B6" w:rsidRPr="00164B66">
              <w:rPr>
                <w:rFonts w:cs="Calibri"/>
                <w:szCs w:val="18"/>
              </w:rPr>
              <w:t>ë</w:t>
            </w:r>
            <w:r w:rsidR="002169C9" w:rsidRPr="00164B66">
              <w:rPr>
                <w:rFonts w:cs="Calibri"/>
                <w:szCs w:val="18"/>
              </w:rPr>
              <w:t xml:space="preserve"> gjitha t</w:t>
            </w:r>
            <w:r w:rsidR="00F438B6" w:rsidRPr="00164B66">
              <w:rPr>
                <w:rFonts w:cs="Calibri"/>
                <w:szCs w:val="18"/>
              </w:rPr>
              <w:t>ë</w:t>
            </w:r>
            <w:r w:rsidR="002169C9" w:rsidRPr="00164B66">
              <w:rPr>
                <w:rFonts w:cs="Calibri"/>
                <w:szCs w:val="18"/>
              </w:rPr>
              <w:t xml:space="preserve"> dh</w:t>
            </w:r>
            <w:r w:rsidR="00F438B6" w:rsidRPr="00164B66">
              <w:rPr>
                <w:rFonts w:cs="Calibri"/>
                <w:szCs w:val="18"/>
              </w:rPr>
              <w:t>ë</w:t>
            </w:r>
            <w:r w:rsidR="002169C9" w:rsidRPr="00164B66">
              <w:rPr>
                <w:rFonts w:cs="Calibri"/>
                <w:szCs w:val="18"/>
              </w:rPr>
              <w:t>nat jan</w:t>
            </w:r>
            <w:r w:rsidR="00F438B6" w:rsidRPr="00164B66">
              <w:rPr>
                <w:rFonts w:cs="Calibri"/>
                <w:szCs w:val="18"/>
              </w:rPr>
              <w:t>ë</w:t>
            </w:r>
            <w:r w:rsidR="002169C9" w:rsidRPr="00164B66">
              <w:rPr>
                <w:rFonts w:cs="Calibri"/>
                <w:szCs w:val="18"/>
              </w:rPr>
              <w:t xml:space="preserve"> akoma n</w:t>
            </w:r>
            <w:r w:rsidR="00F438B6" w:rsidRPr="00164B66">
              <w:rPr>
                <w:rFonts w:cs="Calibri"/>
                <w:szCs w:val="18"/>
              </w:rPr>
              <w:t>ë</w:t>
            </w:r>
            <w:r w:rsidR="002169C9" w:rsidRPr="00164B66">
              <w:rPr>
                <w:rFonts w:cs="Calibri"/>
                <w:szCs w:val="18"/>
              </w:rPr>
              <w:t xml:space="preserve"> diskun e ngurt</w:t>
            </w:r>
            <w:r w:rsidR="00F438B6" w:rsidRPr="00164B66">
              <w:rPr>
                <w:rFonts w:cs="Calibri"/>
                <w:szCs w:val="18"/>
              </w:rPr>
              <w:t>ë</w:t>
            </w:r>
            <w:r w:rsidR="007F5872" w:rsidRPr="00164B66">
              <w:rPr>
                <w:rFonts w:cs="Calibri"/>
                <w:szCs w:val="18"/>
              </w:rPr>
              <w:t xml:space="preserve">. </w:t>
            </w:r>
            <w:r w:rsidR="00000269" w:rsidRPr="00164B66">
              <w:rPr>
                <w:rFonts w:cs="Calibri"/>
                <w:szCs w:val="18"/>
              </w:rPr>
              <w:t>E nj</w:t>
            </w:r>
            <w:r w:rsidR="00F438B6" w:rsidRPr="00164B66">
              <w:rPr>
                <w:rFonts w:cs="Calibri"/>
                <w:szCs w:val="18"/>
              </w:rPr>
              <w:t>ë</w:t>
            </w:r>
            <w:r w:rsidR="00000269" w:rsidRPr="00164B66">
              <w:rPr>
                <w:rFonts w:cs="Calibri"/>
                <w:szCs w:val="18"/>
              </w:rPr>
              <w:t>jta gj</w:t>
            </w:r>
            <w:r w:rsidR="00F438B6" w:rsidRPr="00164B66">
              <w:rPr>
                <w:rFonts w:cs="Calibri"/>
                <w:szCs w:val="18"/>
              </w:rPr>
              <w:t>ë</w:t>
            </w:r>
            <w:r w:rsidR="00000269" w:rsidRPr="00164B66">
              <w:rPr>
                <w:rFonts w:cs="Calibri"/>
                <w:szCs w:val="18"/>
              </w:rPr>
              <w:t xml:space="preserve"> si me nj</w:t>
            </w:r>
            <w:r w:rsidR="00F438B6" w:rsidRPr="00164B66">
              <w:rPr>
                <w:rFonts w:cs="Calibri"/>
                <w:szCs w:val="18"/>
              </w:rPr>
              <w:t>ë</w:t>
            </w:r>
            <w:r w:rsidR="00000269" w:rsidRPr="00164B66">
              <w:rPr>
                <w:rFonts w:cs="Calibri"/>
                <w:szCs w:val="18"/>
              </w:rPr>
              <w:t xml:space="preserve"> lib</w:t>
            </w:r>
            <w:r w:rsidR="00F438B6" w:rsidRPr="00164B66">
              <w:rPr>
                <w:rFonts w:cs="Calibri"/>
                <w:szCs w:val="18"/>
              </w:rPr>
              <w:t>ë</w:t>
            </w:r>
            <w:r w:rsidR="00000269" w:rsidRPr="00164B66">
              <w:rPr>
                <w:rFonts w:cs="Calibri"/>
                <w:szCs w:val="18"/>
              </w:rPr>
              <w:t>r. N</w:t>
            </w:r>
            <w:r w:rsidR="00F438B6" w:rsidRPr="00164B66">
              <w:rPr>
                <w:rFonts w:cs="Calibri"/>
                <w:szCs w:val="18"/>
              </w:rPr>
              <w:t>ë</w:t>
            </w:r>
            <w:r w:rsidR="00000269" w:rsidRPr="00164B66">
              <w:rPr>
                <w:rFonts w:cs="Calibri"/>
                <w:szCs w:val="18"/>
              </w:rPr>
              <w:t>se hiqni vet</w:t>
            </w:r>
            <w:r w:rsidR="00F438B6" w:rsidRPr="00164B66">
              <w:rPr>
                <w:rFonts w:cs="Calibri"/>
                <w:szCs w:val="18"/>
              </w:rPr>
              <w:t>ë</w:t>
            </w:r>
            <w:r w:rsidR="00000269" w:rsidRPr="00164B66">
              <w:rPr>
                <w:rFonts w:cs="Calibri"/>
                <w:szCs w:val="18"/>
              </w:rPr>
              <w:t>m kapitullin A nga tabela e p</w:t>
            </w:r>
            <w:r w:rsidR="00F438B6" w:rsidRPr="00164B66">
              <w:rPr>
                <w:rFonts w:cs="Calibri"/>
                <w:szCs w:val="18"/>
              </w:rPr>
              <w:t>ë</w:t>
            </w:r>
            <w:r w:rsidR="00000269" w:rsidRPr="00164B66">
              <w:rPr>
                <w:rFonts w:cs="Calibri"/>
                <w:szCs w:val="18"/>
              </w:rPr>
              <w:t>rmbajtjes at</w:t>
            </w:r>
            <w:r w:rsidR="00F438B6" w:rsidRPr="00164B66">
              <w:rPr>
                <w:rFonts w:cs="Calibri"/>
                <w:szCs w:val="18"/>
              </w:rPr>
              <w:t>ë</w:t>
            </w:r>
            <w:r w:rsidR="00000269" w:rsidRPr="00164B66">
              <w:rPr>
                <w:rFonts w:cs="Calibri"/>
                <w:szCs w:val="18"/>
              </w:rPr>
              <w:t>her</w:t>
            </w:r>
            <w:r w:rsidR="00F438B6" w:rsidRPr="00164B66">
              <w:rPr>
                <w:rFonts w:cs="Calibri"/>
                <w:szCs w:val="18"/>
              </w:rPr>
              <w:t>ë</w:t>
            </w:r>
            <w:r w:rsidR="00000269" w:rsidRPr="00164B66">
              <w:rPr>
                <w:rFonts w:cs="Calibri"/>
                <w:szCs w:val="18"/>
              </w:rPr>
              <w:t xml:space="preserve"> t</w:t>
            </w:r>
            <w:r w:rsidR="00F438B6" w:rsidRPr="00164B66">
              <w:rPr>
                <w:rFonts w:cs="Calibri"/>
                <w:szCs w:val="18"/>
              </w:rPr>
              <w:t>ë</w:t>
            </w:r>
            <w:r w:rsidR="00000269" w:rsidRPr="00164B66">
              <w:rPr>
                <w:rFonts w:cs="Calibri"/>
                <w:szCs w:val="18"/>
              </w:rPr>
              <w:t xml:space="preserve"> gjitha faqet me tekstin e kapitullit jan</w:t>
            </w:r>
            <w:r w:rsidR="00F438B6" w:rsidRPr="00164B66">
              <w:rPr>
                <w:rFonts w:cs="Calibri"/>
                <w:szCs w:val="18"/>
              </w:rPr>
              <w:t>ë</w:t>
            </w:r>
            <w:r w:rsidR="00000269" w:rsidRPr="00164B66">
              <w:rPr>
                <w:rFonts w:cs="Calibri"/>
                <w:szCs w:val="18"/>
              </w:rPr>
              <w:t xml:space="preserve"> akoma n</w:t>
            </w:r>
            <w:r w:rsidR="00F438B6" w:rsidRPr="00164B66">
              <w:rPr>
                <w:rFonts w:cs="Calibri"/>
                <w:szCs w:val="18"/>
              </w:rPr>
              <w:t>ë</w:t>
            </w:r>
            <w:r w:rsidR="00000269" w:rsidRPr="00164B66">
              <w:rPr>
                <w:rFonts w:cs="Calibri"/>
                <w:szCs w:val="18"/>
              </w:rPr>
              <w:t xml:space="preserve"> t</w:t>
            </w:r>
            <w:r w:rsidR="00F438B6" w:rsidRPr="00164B66">
              <w:rPr>
                <w:rFonts w:cs="Calibri"/>
                <w:szCs w:val="18"/>
              </w:rPr>
              <w:t>ë</w:t>
            </w:r>
            <w:r w:rsidR="00000269" w:rsidRPr="00164B66">
              <w:rPr>
                <w:rFonts w:cs="Calibri"/>
                <w:szCs w:val="18"/>
              </w:rPr>
              <w:t xml:space="preserve"> nj</w:t>
            </w:r>
            <w:r w:rsidR="00F438B6" w:rsidRPr="00164B66">
              <w:rPr>
                <w:rFonts w:cs="Calibri"/>
                <w:szCs w:val="18"/>
              </w:rPr>
              <w:t>ë</w:t>
            </w:r>
            <w:r w:rsidR="00000269" w:rsidRPr="00164B66">
              <w:rPr>
                <w:rFonts w:cs="Calibri"/>
                <w:szCs w:val="18"/>
              </w:rPr>
              <w:t>jtin vend n</w:t>
            </w:r>
            <w:r w:rsidR="00F438B6" w:rsidRPr="00164B66">
              <w:rPr>
                <w:rFonts w:cs="Calibri"/>
                <w:szCs w:val="18"/>
              </w:rPr>
              <w:t>ë</w:t>
            </w:r>
            <w:r w:rsidR="00000269" w:rsidRPr="00164B66">
              <w:rPr>
                <w:rFonts w:cs="Calibri"/>
                <w:szCs w:val="18"/>
              </w:rPr>
              <w:t xml:space="preserve"> lib</w:t>
            </w:r>
            <w:r w:rsidR="00F438B6" w:rsidRPr="00164B66">
              <w:rPr>
                <w:rFonts w:cs="Calibri"/>
                <w:szCs w:val="18"/>
              </w:rPr>
              <w:t>ë</w:t>
            </w:r>
            <w:r w:rsidR="00000269" w:rsidRPr="00164B66">
              <w:rPr>
                <w:rFonts w:cs="Calibri"/>
                <w:szCs w:val="18"/>
              </w:rPr>
              <w:t>r. Pra e vetmja gj</w:t>
            </w:r>
            <w:r w:rsidR="00F438B6" w:rsidRPr="00164B66">
              <w:rPr>
                <w:rFonts w:cs="Calibri"/>
                <w:szCs w:val="18"/>
              </w:rPr>
              <w:t>ë</w:t>
            </w:r>
            <w:r w:rsidR="00000269" w:rsidRPr="00164B66">
              <w:rPr>
                <w:rFonts w:cs="Calibri"/>
                <w:szCs w:val="18"/>
              </w:rPr>
              <w:t xml:space="preserve"> p</w:t>
            </w:r>
            <w:r w:rsidR="00F438B6" w:rsidRPr="00164B66">
              <w:rPr>
                <w:rFonts w:cs="Calibri"/>
                <w:szCs w:val="18"/>
              </w:rPr>
              <w:t>ë</w:t>
            </w:r>
            <w:r w:rsidR="00000269" w:rsidRPr="00164B66">
              <w:rPr>
                <w:rFonts w:cs="Calibri"/>
                <w:szCs w:val="18"/>
              </w:rPr>
              <w:t>r t</w:t>
            </w:r>
            <w:r w:rsidR="00F438B6" w:rsidRPr="00164B66">
              <w:rPr>
                <w:rFonts w:cs="Calibri"/>
                <w:szCs w:val="18"/>
              </w:rPr>
              <w:t>ë</w:t>
            </w:r>
            <w:r w:rsidR="00000269" w:rsidRPr="00164B66">
              <w:rPr>
                <w:rFonts w:cs="Calibri"/>
                <w:szCs w:val="18"/>
              </w:rPr>
              <w:t xml:space="preserve"> b</w:t>
            </w:r>
            <w:r w:rsidR="00F438B6" w:rsidRPr="00164B66">
              <w:rPr>
                <w:rFonts w:cs="Calibri"/>
                <w:szCs w:val="18"/>
              </w:rPr>
              <w:t>ë</w:t>
            </w:r>
            <w:r w:rsidR="00000269" w:rsidRPr="00164B66">
              <w:rPr>
                <w:rFonts w:cs="Calibri"/>
                <w:szCs w:val="18"/>
              </w:rPr>
              <w:t>r</w:t>
            </w:r>
            <w:r w:rsidR="00F438B6" w:rsidRPr="00164B66">
              <w:rPr>
                <w:rFonts w:cs="Calibri"/>
                <w:szCs w:val="18"/>
              </w:rPr>
              <w:t>ë</w:t>
            </w:r>
            <w:r w:rsidR="00000269" w:rsidRPr="00164B66">
              <w:rPr>
                <w:rFonts w:cs="Calibri"/>
                <w:szCs w:val="18"/>
              </w:rPr>
              <w:t xml:space="preserve"> </w:t>
            </w:r>
            <w:r w:rsidR="00F438B6" w:rsidRPr="00164B66">
              <w:rPr>
                <w:rFonts w:cs="Calibri"/>
                <w:szCs w:val="18"/>
              </w:rPr>
              <w:t>ë</w:t>
            </w:r>
            <w:r w:rsidR="00000269" w:rsidRPr="00164B66">
              <w:rPr>
                <w:rFonts w:cs="Calibri"/>
                <w:szCs w:val="18"/>
              </w:rPr>
              <w:t>sht</w:t>
            </w:r>
            <w:r w:rsidR="00F438B6" w:rsidRPr="00164B66">
              <w:rPr>
                <w:rFonts w:cs="Calibri"/>
                <w:szCs w:val="18"/>
              </w:rPr>
              <w:t>ë</w:t>
            </w:r>
            <w:r w:rsidR="00000269" w:rsidRPr="00164B66">
              <w:rPr>
                <w:rFonts w:cs="Calibri"/>
                <w:szCs w:val="18"/>
              </w:rPr>
              <w:t xml:space="preserve"> merrni librin dhe shikoni n</w:t>
            </w:r>
            <w:r w:rsidR="00F438B6" w:rsidRPr="00164B66">
              <w:rPr>
                <w:rFonts w:cs="Calibri"/>
                <w:szCs w:val="18"/>
              </w:rPr>
              <w:t>ë</w:t>
            </w:r>
            <w:r w:rsidR="00000269" w:rsidRPr="00164B66">
              <w:rPr>
                <w:rFonts w:cs="Calibri"/>
                <w:szCs w:val="18"/>
              </w:rPr>
              <w:t xml:space="preserve"> çdo faqe n</w:t>
            </w:r>
            <w:r w:rsidR="00F438B6" w:rsidRPr="00164B66">
              <w:rPr>
                <w:rFonts w:cs="Calibri"/>
                <w:szCs w:val="18"/>
              </w:rPr>
              <w:t>ë</w:t>
            </w:r>
            <w:r w:rsidR="00000269" w:rsidRPr="00164B66">
              <w:rPr>
                <w:rFonts w:cs="Calibri"/>
                <w:szCs w:val="18"/>
              </w:rPr>
              <w:t>se mund t</w:t>
            </w:r>
            <w:r w:rsidR="00F438B6" w:rsidRPr="00164B66">
              <w:rPr>
                <w:rFonts w:cs="Calibri"/>
                <w:szCs w:val="18"/>
              </w:rPr>
              <w:t>ë</w:t>
            </w:r>
            <w:r w:rsidR="00000269" w:rsidRPr="00164B66">
              <w:rPr>
                <w:rFonts w:cs="Calibri"/>
                <w:szCs w:val="18"/>
              </w:rPr>
              <w:t xml:space="preserve"> gjeni kok</w:t>
            </w:r>
            <w:r w:rsidR="00F438B6" w:rsidRPr="00164B66">
              <w:rPr>
                <w:rFonts w:cs="Calibri"/>
                <w:szCs w:val="18"/>
              </w:rPr>
              <w:t>ë</w:t>
            </w:r>
            <w:r w:rsidR="00000269" w:rsidRPr="00164B66">
              <w:rPr>
                <w:rFonts w:cs="Calibri"/>
                <w:szCs w:val="18"/>
              </w:rPr>
              <w:t>n e kapitullit</w:t>
            </w:r>
            <w:r w:rsidR="007F5872" w:rsidRPr="00164B66">
              <w:rPr>
                <w:rFonts w:cs="Calibri"/>
                <w:szCs w:val="18"/>
              </w:rPr>
              <w:t xml:space="preserve">. </w:t>
            </w:r>
            <w:r w:rsidR="00784E58" w:rsidRPr="00164B66">
              <w:rPr>
                <w:rFonts w:cs="Calibri"/>
                <w:szCs w:val="18"/>
              </w:rPr>
              <w:t>Mje</w:t>
            </w:r>
            <w:r w:rsidR="00A01E24" w:rsidRPr="00164B66">
              <w:rPr>
                <w:rFonts w:cs="Calibri"/>
                <w:szCs w:val="18"/>
              </w:rPr>
              <w:t xml:space="preserve">tet e </w:t>
            </w:r>
            <w:r w:rsidR="00784E58" w:rsidRPr="00164B66">
              <w:rPr>
                <w:rFonts w:cs="Calibri"/>
                <w:szCs w:val="18"/>
              </w:rPr>
              <w:t xml:space="preserve">mënyrës  </w:t>
            </w:r>
            <w:r w:rsidR="00A01E24" w:rsidRPr="00164B66">
              <w:rPr>
                <w:rFonts w:cs="Calibri"/>
                <w:szCs w:val="18"/>
              </w:rPr>
              <w:t>“</w:t>
            </w:r>
            <w:r w:rsidR="007F5872" w:rsidRPr="00164B66">
              <w:rPr>
                <w:rFonts w:cs="Calibri"/>
                <w:szCs w:val="18"/>
              </w:rPr>
              <w:t>Carving</w:t>
            </w:r>
            <w:r w:rsidR="00A01E24" w:rsidRPr="00164B66">
              <w:rPr>
                <w:rFonts w:cs="Calibri"/>
                <w:szCs w:val="18"/>
              </w:rPr>
              <w:t>” b</w:t>
            </w:r>
            <w:r w:rsidR="00F438B6" w:rsidRPr="00164B66">
              <w:rPr>
                <w:rFonts w:cs="Calibri"/>
                <w:szCs w:val="18"/>
              </w:rPr>
              <w:t>ë</w:t>
            </w:r>
            <w:r w:rsidR="00A01E24" w:rsidRPr="00164B66">
              <w:rPr>
                <w:rFonts w:cs="Calibri"/>
                <w:szCs w:val="18"/>
              </w:rPr>
              <w:t>jn</w:t>
            </w:r>
            <w:r w:rsidR="00F438B6" w:rsidRPr="00164B66">
              <w:rPr>
                <w:rFonts w:cs="Calibri"/>
                <w:szCs w:val="18"/>
              </w:rPr>
              <w:t>ë</w:t>
            </w:r>
            <w:r w:rsidR="00A01E24" w:rsidRPr="00164B66">
              <w:rPr>
                <w:rFonts w:cs="Calibri"/>
                <w:szCs w:val="18"/>
              </w:rPr>
              <w:t xml:space="preserve"> t</w:t>
            </w:r>
            <w:r w:rsidR="00F438B6" w:rsidRPr="00164B66">
              <w:rPr>
                <w:rFonts w:cs="Calibri"/>
                <w:szCs w:val="18"/>
              </w:rPr>
              <w:t>ë</w:t>
            </w:r>
            <w:r w:rsidR="00A01E24" w:rsidRPr="00164B66">
              <w:rPr>
                <w:rFonts w:cs="Calibri"/>
                <w:szCs w:val="18"/>
              </w:rPr>
              <w:t xml:space="preserve"> nj</w:t>
            </w:r>
            <w:r w:rsidR="00F438B6" w:rsidRPr="00164B66">
              <w:rPr>
                <w:rFonts w:cs="Calibri"/>
                <w:szCs w:val="18"/>
              </w:rPr>
              <w:t>ë</w:t>
            </w:r>
            <w:r w:rsidR="00A01E24" w:rsidRPr="00164B66">
              <w:rPr>
                <w:rFonts w:cs="Calibri"/>
                <w:szCs w:val="18"/>
              </w:rPr>
              <w:t>jt</w:t>
            </w:r>
            <w:r w:rsidR="00F438B6" w:rsidRPr="00164B66">
              <w:rPr>
                <w:rFonts w:cs="Calibri"/>
                <w:szCs w:val="18"/>
              </w:rPr>
              <w:t>ë</w:t>
            </w:r>
            <w:r w:rsidR="00A01E24" w:rsidRPr="00164B66">
              <w:rPr>
                <w:rFonts w:cs="Calibri"/>
                <w:szCs w:val="18"/>
              </w:rPr>
              <w:t>n gj</w:t>
            </w:r>
            <w:r w:rsidR="00F438B6" w:rsidRPr="00164B66">
              <w:rPr>
                <w:rFonts w:cs="Calibri"/>
                <w:szCs w:val="18"/>
              </w:rPr>
              <w:t>ë</w:t>
            </w:r>
            <w:r w:rsidR="00A01E24" w:rsidRPr="00164B66">
              <w:rPr>
                <w:rFonts w:cs="Calibri"/>
                <w:szCs w:val="18"/>
              </w:rPr>
              <w:t>; ato kontrollojn</w:t>
            </w:r>
            <w:r w:rsidR="00F438B6" w:rsidRPr="00164B66">
              <w:rPr>
                <w:rFonts w:cs="Calibri"/>
                <w:szCs w:val="18"/>
              </w:rPr>
              <w:t>ë</w:t>
            </w:r>
            <w:r w:rsidR="00A01E24" w:rsidRPr="00164B66">
              <w:rPr>
                <w:rFonts w:cs="Calibri"/>
                <w:szCs w:val="18"/>
              </w:rPr>
              <w:t xml:space="preserve"> çdo </w:t>
            </w:r>
            <w:r w:rsidR="007F5872" w:rsidRPr="00164B66">
              <w:rPr>
                <w:rFonts w:cs="Calibri"/>
                <w:szCs w:val="18"/>
              </w:rPr>
              <w:t>cluster</w:t>
            </w:r>
            <w:r w:rsidR="00784E58" w:rsidRPr="00164B66">
              <w:rPr>
                <w:rFonts w:cs="Calibri"/>
                <w:szCs w:val="18"/>
              </w:rPr>
              <w:t xml:space="preserve"> të</w:t>
            </w:r>
            <w:r w:rsidR="00537FB3" w:rsidRPr="00164B66">
              <w:rPr>
                <w:rFonts w:cs="Calibri"/>
                <w:szCs w:val="18"/>
              </w:rPr>
              <w:t xml:space="preserve"> pap</w:t>
            </w:r>
            <w:r w:rsidR="00F438B6" w:rsidRPr="00164B66">
              <w:rPr>
                <w:rFonts w:cs="Calibri"/>
                <w:szCs w:val="18"/>
              </w:rPr>
              <w:t>ë</w:t>
            </w:r>
            <w:r w:rsidR="00537FB3" w:rsidRPr="00164B66">
              <w:rPr>
                <w:rFonts w:cs="Calibri"/>
                <w:szCs w:val="18"/>
              </w:rPr>
              <w:t>rdorur n</w:t>
            </w:r>
            <w:r w:rsidR="00F438B6" w:rsidRPr="00164B66">
              <w:rPr>
                <w:rFonts w:cs="Calibri"/>
                <w:szCs w:val="18"/>
              </w:rPr>
              <w:t>ë</w:t>
            </w:r>
            <w:r w:rsidR="00537FB3" w:rsidRPr="00164B66">
              <w:rPr>
                <w:rFonts w:cs="Calibri"/>
                <w:szCs w:val="18"/>
              </w:rPr>
              <w:t>se ka nj</w:t>
            </w:r>
            <w:r w:rsidR="00F438B6" w:rsidRPr="00164B66">
              <w:rPr>
                <w:rFonts w:cs="Calibri"/>
                <w:szCs w:val="18"/>
              </w:rPr>
              <w:t>ë</w:t>
            </w:r>
            <w:r w:rsidR="00537FB3" w:rsidRPr="00164B66">
              <w:rPr>
                <w:rFonts w:cs="Calibri"/>
                <w:szCs w:val="18"/>
              </w:rPr>
              <w:t xml:space="preserve"> </w:t>
            </w:r>
            <w:r w:rsidR="009E1B6C" w:rsidRPr="00164B66">
              <w:rPr>
                <w:rFonts w:cs="Calibri"/>
                <w:szCs w:val="18"/>
              </w:rPr>
              <w:t>Kok</w:t>
            </w:r>
            <w:r w:rsidR="00F438B6" w:rsidRPr="00164B66">
              <w:rPr>
                <w:rFonts w:cs="Calibri"/>
                <w:szCs w:val="18"/>
              </w:rPr>
              <w:t>ë</w:t>
            </w:r>
            <w:r w:rsidR="007F5872" w:rsidRPr="00164B66">
              <w:rPr>
                <w:rFonts w:cs="Calibri"/>
                <w:szCs w:val="18"/>
              </w:rPr>
              <w:t xml:space="preserve"> (</w:t>
            </w:r>
            <w:r w:rsidR="00537FB3" w:rsidRPr="00164B66">
              <w:rPr>
                <w:rFonts w:cs="Calibri"/>
                <w:szCs w:val="18"/>
              </w:rPr>
              <w:t>t</w:t>
            </w:r>
            <w:r w:rsidR="00F438B6" w:rsidRPr="00164B66">
              <w:rPr>
                <w:rFonts w:cs="Calibri"/>
                <w:szCs w:val="18"/>
              </w:rPr>
              <w:t>ë</w:t>
            </w:r>
            <w:r w:rsidR="00537FB3" w:rsidRPr="00164B66">
              <w:rPr>
                <w:rFonts w:cs="Calibri"/>
                <w:szCs w:val="18"/>
              </w:rPr>
              <w:t xml:space="preserve"> quajtur gjithashtu n</w:t>
            </w:r>
            <w:r w:rsidR="00F438B6" w:rsidRPr="00164B66">
              <w:rPr>
                <w:rFonts w:cs="Calibri"/>
                <w:szCs w:val="18"/>
              </w:rPr>
              <w:t>ë</w:t>
            </w:r>
            <w:r w:rsidR="00537FB3" w:rsidRPr="00164B66">
              <w:rPr>
                <w:rFonts w:cs="Calibri"/>
                <w:szCs w:val="18"/>
              </w:rPr>
              <w:t>nshkrim</w:t>
            </w:r>
            <w:r w:rsidR="007F5872" w:rsidRPr="00164B66">
              <w:rPr>
                <w:rFonts w:cs="Calibri"/>
                <w:szCs w:val="18"/>
              </w:rPr>
              <w:t xml:space="preserve">) </w:t>
            </w:r>
            <w:r w:rsidR="00537FB3" w:rsidRPr="00164B66">
              <w:rPr>
                <w:rFonts w:cs="Calibri"/>
                <w:szCs w:val="18"/>
              </w:rPr>
              <w:t>p.sh. t</w:t>
            </w:r>
            <w:r w:rsidR="00F438B6" w:rsidRPr="00164B66">
              <w:rPr>
                <w:rFonts w:cs="Calibri"/>
                <w:szCs w:val="18"/>
              </w:rPr>
              <w:t>ë</w:t>
            </w:r>
            <w:r w:rsidR="00537FB3" w:rsidRPr="00164B66">
              <w:rPr>
                <w:rFonts w:cs="Calibri"/>
                <w:szCs w:val="18"/>
              </w:rPr>
              <w:t xml:space="preserve"> nj</w:t>
            </w:r>
            <w:r w:rsidR="00F438B6" w:rsidRPr="00164B66">
              <w:rPr>
                <w:rFonts w:cs="Calibri"/>
                <w:szCs w:val="18"/>
              </w:rPr>
              <w:t>ë</w:t>
            </w:r>
            <w:r w:rsidR="00537FB3" w:rsidRPr="00164B66">
              <w:rPr>
                <w:rFonts w:cs="Calibri"/>
                <w:szCs w:val="18"/>
              </w:rPr>
              <w:t xml:space="preserve"> fotoje</w:t>
            </w:r>
            <w:r w:rsidR="009E1B6C" w:rsidRPr="00164B66">
              <w:rPr>
                <w:rFonts w:cs="Calibri"/>
                <w:szCs w:val="18"/>
              </w:rPr>
              <w:t xml:space="preserve"> n</w:t>
            </w:r>
            <w:r w:rsidR="00F438B6" w:rsidRPr="00164B66">
              <w:rPr>
                <w:rFonts w:cs="Calibri"/>
                <w:szCs w:val="18"/>
              </w:rPr>
              <w:t>ë</w:t>
            </w:r>
            <w:r w:rsidR="009E1B6C" w:rsidRPr="00164B66">
              <w:rPr>
                <w:rFonts w:cs="Calibri"/>
                <w:szCs w:val="18"/>
              </w:rPr>
              <w:t xml:space="preserve"> formatin</w:t>
            </w:r>
            <w:r w:rsidR="00537FB3" w:rsidRPr="00164B66">
              <w:rPr>
                <w:rFonts w:cs="Calibri"/>
                <w:szCs w:val="18"/>
              </w:rPr>
              <w:t xml:space="preserve"> </w:t>
            </w:r>
            <w:r w:rsidR="009E1B6C" w:rsidRPr="00164B66">
              <w:rPr>
                <w:rFonts w:cs="Calibri"/>
                <w:szCs w:val="18"/>
              </w:rPr>
              <w:t>.</w:t>
            </w:r>
            <w:r w:rsidR="007F5872" w:rsidRPr="00164B66">
              <w:rPr>
                <w:rFonts w:cs="Calibri"/>
                <w:szCs w:val="18"/>
              </w:rPr>
              <w:t xml:space="preserve">jpeg. </w:t>
            </w:r>
            <w:r w:rsidR="00537FB3" w:rsidRPr="00164B66">
              <w:rPr>
                <w:rFonts w:cs="Calibri"/>
                <w:szCs w:val="18"/>
              </w:rPr>
              <w:t>N</w:t>
            </w:r>
            <w:r w:rsidR="00F438B6" w:rsidRPr="00164B66">
              <w:rPr>
                <w:rFonts w:cs="Calibri"/>
                <w:szCs w:val="18"/>
              </w:rPr>
              <w:t>ë</w:t>
            </w:r>
            <w:r w:rsidR="00537FB3" w:rsidRPr="00164B66">
              <w:rPr>
                <w:rFonts w:cs="Calibri"/>
                <w:szCs w:val="18"/>
              </w:rPr>
              <w:t xml:space="preserve"> k</w:t>
            </w:r>
            <w:r w:rsidR="00F438B6" w:rsidRPr="00164B66">
              <w:rPr>
                <w:rFonts w:cs="Calibri"/>
                <w:szCs w:val="18"/>
              </w:rPr>
              <w:t>ë</w:t>
            </w:r>
            <w:r w:rsidR="00537FB3" w:rsidRPr="00164B66">
              <w:rPr>
                <w:rFonts w:cs="Calibri"/>
                <w:szCs w:val="18"/>
              </w:rPr>
              <w:t>t</w:t>
            </w:r>
            <w:r w:rsidR="00F438B6" w:rsidRPr="00164B66">
              <w:rPr>
                <w:rFonts w:cs="Calibri"/>
                <w:szCs w:val="18"/>
              </w:rPr>
              <w:t>ë</w:t>
            </w:r>
            <w:r w:rsidR="00537FB3" w:rsidRPr="00164B66">
              <w:rPr>
                <w:rFonts w:cs="Calibri"/>
                <w:szCs w:val="18"/>
              </w:rPr>
              <w:t xml:space="preserve"> m</w:t>
            </w:r>
            <w:r w:rsidR="00F438B6" w:rsidRPr="00164B66">
              <w:rPr>
                <w:rFonts w:cs="Calibri"/>
                <w:szCs w:val="18"/>
              </w:rPr>
              <w:t>ë</w:t>
            </w:r>
            <w:r w:rsidR="00537FB3" w:rsidRPr="00164B66">
              <w:rPr>
                <w:rFonts w:cs="Calibri"/>
                <w:szCs w:val="18"/>
              </w:rPr>
              <w:t>nyr</w:t>
            </w:r>
            <w:r w:rsidR="00F438B6" w:rsidRPr="00164B66">
              <w:rPr>
                <w:rFonts w:cs="Calibri"/>
                <w:szCs w:val="18"/>
              </w:rPr>
              <w:t>ë</w:t>
            </w:r>
            <w:r w:rsidR="00537FB3" w:rsidRPr="00164B66">
              <w:rPr>
                <w:rFonts w:cs="Calibri"/>
                <w:szCs w:val="18"/>
              </w:rPr>
              <w:t xml:space="preserve"> mjetet e “carving” mund t</w:t>
            </w:r>
            <w:r w:rsidR="00F438B6" w:rsidRPr="00164B66">
              <w:rPr>
                <w:rFonts w:cs="Calibri"/>
                <w:szCs w:val="18"/>
              </w:rPr>
              <w:t>ë</w:t>
            </w:r>
            <w:r w:rsidR="00537FB3" w:rsidRPr="00164B66">
              <w:rPr>
                <w:rFonts w:cs="Calibri"/>
                <w:szCs w:val="18"/>
              </w:rPr>
              <w:t xml:space="preserve"> rikuperojn</w:t>
            </w:r>
            <w:r w:rsidR="00F438B6" w:rsidRPr="00164B66">
              <w:rPr>
                <w:rFonts w:cs="Calibri"/>
                <w:szCs w:val="18"/>
              </w:rPr>
              <w:t>ë</w:t>
            </w:r>
            <w:r w:rsidR="00537FB3" w:rsidRPr="00164B66">
              <w:rPr>
                <w:rFonts w:cs="Calibri"/>
                <w:szCs w:val="18"/>
              </w:rPr>
              <w:t xml:space="preserve"> skedar</w:t>
            </w:r>
            <w:r w:rsidR="00F438B6" w:rsidRPr="00164B66">
              <w:rPr>
                <w:rFonts w:cs="Calibri"/>
                <w:szCs w:val="18"/>
              </w:rPr>
              <w:t>ë</w:t>
            </w:r>
            <w:r w:rsidR="00537FB3" w:rsidRPr="00164B66">
              <w:rPr>
                <w:rFonts w:cs="Calibri"/>
                <w:szCs w:val="18"/>
              </w:rPr>
              <w:t>t edhe sikur</w:t>
            </w:r>
            <w:r w:rsidR="00784E58" w:rsidRPr="00164B66">
              <w:rPr>
                <w:rFonts w:cs="Calibri"/>
                <w:szCs w:val="18"/>
              </w:rPr>
              <w:t xml:space="preserve"> të jetë</w:t>
            </w:r>
            <w:r w:rsidR="00537FB3" w:rsidRPr="00164B66">
              <w:rPr>
                <w:rFonts w:cs="Calibri"/>
                <w:szCs w:val="18"/>
              </w:rPr>
              <w:t xml:space="preserve"> </w:t>
            </w:r>
            <w:r w:rsidR="00784E58" w:rsidRPr="00164B66">
              <w:rPr>
                <w:rFonts w:cs="Calibri"/>
                <w:szCs w:val="18"/>
              </w:rPr>
              <w:t xml:space="preserve">fshirë </w:t>
            </w:r>
            <w:r w:rsidR="00537FB3" w:rsidRPr="00164B66">
              <w:rPr>
                <w:rFonts w:cs="Calibri"/>
                <w:szCs w:val="18"/>
              </w:rPr>
              <w:t>referenca n</w:t>
            </w:r>
            <w:r w:rsidR="00F438B6" w:rsidRPr="00164B66">
              <w:rPr>
                <w:rFonts w:cs="Calibri"/>
                <w:szCs w:val="18"/>
              </w:rPr>
              <w:t>ë</w:t>
            </w:r>
            <w:r w:rsidR="00537FB3" w:rsidRPr="00164B66">
              <w:rPr>
                <w:rFonts w:cs="Calibri"/>
                <w:szCs w:val="18"/>
              </w:rPr>
              <w:t xml:space="preserve"> Tabel</w:t>
            </w:r>
            <w:r w:rsidR="00F438B6" w:rsidRPr="00164B66">
              <w:rPr>
                <w:rFonts w:cs="Calibri"/>
                <w:szCs w:val="18"/>
              </w:rPr>
              <w:t>ë</w:t>
            </w:r>
            <w:r w:rsidR="00537FB3" w:rsidRPr="00164B66">
              <w:rPr>
                <w:rFonts w:cs="Calibri"/>
                <w:szCs w:val="18"/>
              </w:rPr>
              <w:t>n e P</w:t>
            </w:r>
            <w:r w:rsidR="00F438B6" w:rsidRPr="00164B66">
              <w:rPr>
                <w:rFonts w:cs="Calibri"/>
                <w:szCs w:val="18"/>
              </w:rPr>
              <w:t>ë</w:t>
            </w:r>
            <w:r w:rsidR="00537FB3" w:rsidRPr="00164B66">
              <w:rPr>
                <w:rFonts w:cs="Calibri"/>
                <w:szCs w:val="18"/>
              </w:rPr>
              <w:t>rmbajtjes</w:t>
            </w:r>
            <w:r w:rsidR="007F5872" w:rsidRPr="00164B66">
              <w:rPr>
                <w:rFonts w:cs="Calibri"/>
                <w:szCs w:val="18"/>
              </w:rPr>
              <w:t>.</w:t>
            </w:r>
          </w:p>
          <w:p w:rsidR="007F5872" w:rsidRPr="00164B66" w:rsidRDefault="007F5872" w:rsidP="007F5872">
            <w:pPr>
              <w:tabs>
                <w:tab w:val="left" w:pos="426"/>
                <w:tab w:val="left" w:pos="851"/>
              </w:tabs>
              <w:spacing w:line="260" w:lineRule="exact"/>
              <w:rPr>
                <w:rFonts w:cs="Calibri"/>
                <w:szCs w:val="18"/>
              </w:rPr>
            </w:pPr>
            <w:r w:rsidRPr="00164B66">
              <w:rPr>
                <w:rFonts w:cs="Calibri"/>
                <w:szCs w:val="18"/>
              </w:rPr>
              <w:t>M</w:t>
            </w:r>
            <w:r w:rsidR="00F438B6" w:rsidRPr="00164B66">
              <w:rPr>
                <w:rFonts w:cs="Calibri"/>
                <w:szCs w:val="18"/>
              </w:rPr>
              <w:t>ë</w:t>
            </w:r>
            <w:r w:rsidR="00537FB3" w:rsidRPr="00164B66">
              <w:rPr>
                <w:rFonts w:cs="Calibri"/>
                <w:szCs w:val="18"/>
              </w:rPr>
              <w:t xml:space="preserve"> e komplikuar se leximi i nj</w:t>
            </w:r>
            <w:r w:rsidR="00F438B6" w:rsidRPr="00164B66">
              <w:rPr>
                <w:rFonts w:cs="Calibri"/>
                <w:szCs w:val="18"/>
              </w:rPr>
              <w:t>ë</w:t>
            </w:r>
            <w:r w:rsidR="00537FB3" w:rsidRPr="00164B66">
              <w:rPr>
                <w:rFonts w:cs="Calibri"/>
                <w:szCs w:val="18"/>
              </w:rPr>
              <w:t xml:space="preserve"> libri? O</w:t>
            </w:r>
            <w:r w:rsidRPr="00164B66">
              <w:rPr>
                <w:rFonts w:cs="Calibri"/>
                <w:szCs w:val="18"/>
              </w:rPr>
              <w:t>k,</w:t>
            </w:r>
            <w:r w:rsidR="00537FB3" w:rsidRPr="00164B66">
              <w:rPr>
                <w:rFonts w:cs="Calibri"/>
                <w:szCs w:val="18"/>
              </w:rPr>
              <w:t xml:space="preserve"> at</w:t>
            </w:r>
            <w:r w:rsidR="00F438B6" w:rsidRPr="00164B66">
              <w:rPr>
                <w:rFonts w:cs="Calibri"/>
                <w:szCs w:val="18"/>
              </w:rPr>
              <w:t>ë</w:t>
            </w:r>
            <w:r w:rsidR="00537FB3" w:rsidRPr="00164B66">
              <w:rPr>
                <w:rFonts w:cs="Calibri"/>
                <w:szCs w:val="18"/>
              </w:rPr>
              <w:t>her</w:t>
            </w:r>
            <w:r w:rsidR="00F438B6" w:rsidRPr="00164B66">
              <w:rPr>
                <w:rFonts w:cs="Calibri"/>
                <w:szCs w:val="18"/>
              </w:rPr>
              <w:t>ë</w:t>
            </w:r>
            <w:r w:rsidR="00537FB3" w:rsidRPr="00164B66">
              <w:rPr>
                <w:rFonts w:cs="Calibri"/>
                <w:szCs w:val="18"/>
              </w:rPr>
              <w:t xml:space="preserve"> kalojm</w:t>
            </w:r>
            <w:r w:rsidR="00F438B6" w:rsidRPr="00164B66">
              <w:rPr>
                <w:rFonts w:cs="Calibri"/>
                <w:szCs w:val="18"/>
              </w:rPr>
              <w:t>ë</w:t>
            </w:r>
            <w:r w:rsidR="00537FB3" w:rsidRPr="00164B66">
              <w:rPr>
                <w:rFonts w:cs="Calibri"/>
                <w:szCs w:val="18"/>
              </w:rPr>
              <w:t xml:space="preserve"> n</w:t>
            </w:r>
            <w:r w:rsidR="00F438B6" w:rsidRPr="00164B66">
              <w:rPr>
                <w:rFonts w:cs="Calibri"/>
                <w:szCs w:val="18"/>
              </w:rPr>
              <w:t>ë</w:t>
            </w:r>
            <w:r w:rsidR="00537FB3" w:rsidRPr="00164B66">
              <w:rPr>
                <w:rFonts w:cs="Calibri"/>
                <w:szCs w:val="18"/>
              </w:rPr>
              <w:t xml:space="preserve"> tem</w:t>
            </w:r>
            <w:r w:rsidR="00F438B6" w:rsidRPr="00164B66">
              <w:rPr>
                <w:rFonts w:cs="Calibri"/>
                <w:szCs w:val="18"/>
              </w:rPr>
              <w:t>ë</w:t>
            </w:r>
            <w:r w:rsidR="00537FB3" w:rsidRPr="00164B66">
              <w:rPr>
                <w:rFonts w:cs="Calibri"/>
                <w:szCs w:val="18"/>
              </w:rPr>
              <w:t>n e fundit</w:t>
            </w:r>
            <w:r w:rsidRPr="00164B66">
              <w:rPr>
                <w:rFonts w:cs="Calibri"/>
                <w:szCs w:val="18"/>
              </w:rPr>
              <w:t>.</w:t>
            </w:r>
          </w:p>
          <w:p w:rsidR="007F5872" w:rsidRPr="00164B66" w:rsidRDefault="007F5872" w:rsidP="007F5872">
            <w:pPr>
              <w:tabs>
                <w:tab w:val="left" w:pos="426"/>
                <w:tab w:val="left" w:pos="851"/>
              </w:tabs>
              <w:spacing w:line="260" w:lineRule="exact"/>
              <w:rPr>
                <w:rFonts w:cs="Calibri"/>
                <w:szCs w:val="18"/>
              </w:rPr>
            </w:pPr>
          </w:p>
          <w:p w:rsidR="007F5872" w:rsidRPr="00164B66" w:rsidRDefault="007F5872" w:rsidP="007F5872">
            <w:pPr>
              <w:tabs>
                <w:tab w:val="left" w:pos="426"/>
                <w:tab w:val="left" w:pos="851"/>
              </w:tabs>
              <w:spacing w:line="260" w:lineRule="exact"/>
              <w:rPr>
                <w:rFonts w:cs="Calibri"/>
                <w:szCs w:val="18"/>
              </w:rPr>
            </w:pPr>
            <w:r w:rsidRPr="00164B66">
              <w:rPr>
                <w:rFonts w:cs="Calibri"/>
                <w:szCs w:val="18"/>
              </w:rPr>
              <w:t>Slacks</w:t>
            </w:r>
            <w:r w:rsidR="00067A2A" w:rsidRPr="00164B66">
              <w:rPr>
                <w:rStyle w:val="FootnoteReference"/>
                <w:szCs w:val="18"/>
                <w:lang w:val="sq-AL"/>
              </w:rPr>
              <w:footnoteReference w:id="15"/>
            </w:r>
            <w:r w:rsidRPr="00164B66">
              <w:rPr>
                <w:rFonts w:cs="Calibri"/>
                <w:szCs w:val="18"/>
              </w:rPr>
              <w:t xml:space="preserve">. </w:t>
            </w:r>
            <w:r w:rsidR="00067A2A" w:rsidRPr="00164B66">
              <w:rPr>
                <w:rFonts w:cs="Calibri"/>
                <w:szCs w:val="18"/>
              </w:rPr>
              <w:t>Hap</w:t>
            </w:r>
            <w:r w:rsidR="00F438B6" w:rsidRPr="00164B66">
              <w:rPr>
                <w:rFonts w:cs="Calibri"/>
                <w:szCs w:val="18"/>
              </w:rPr>
              <w:t>ë</w:t>
            </w:r>
            <w:r w:rsidR="00067A2A" w:rsidRPr="00164B66">
              <w:rPr>
                <w:rFonts w:cs="Calibri"/>
                <w:szCs w:val="18"/>
              </w:rPr>
              <w:t>sirat e pap</w:t>
            </w:r>
            <w:r w:rsidR="00F438B6" w:rsidRPr="00164B66">
              <w:rPr>
                <w:rFonts w:cs="Calibri"/>
                <w:szCs w:val="18"/>
              </w:rPr>
              <w:t>ë</w:t>
            </w:r>
            <w:r w:rsidR="00067A2A" w:rsidRPr="00164B66">
              <w:rPr>
                <w:rFonts w:cs="Calibri"/>
                <w:szCs w:val="18"/>
              </w:rPr>
              <w:t>rdorura</w:t>
            </w:r>
            <w:r w:rsidR="00737437" w:rsidRPr="00164B66">
              <w:rPr>
                <w:rFonts w:cs="Calibri"/>
                <w:szCs w:val="18"/>
              </w:rPr>
              <w:t>/t</w:t>
            </w:r>
            <w:r w:rsidR="00F438B6" w:rsidRPr="00164B66">
              <w:rPr>
                <w:rFonts w:cs="Calibri"/>
                <w:szCs w:val="18"/>
              </w:rPr>
              <w:t>ë</w:t>
            </w:r>
            <w:r w:rsidR="00737437" w:rsidRPr="00164B66">
              <w:rPr>
                <w:rFonts w:cs="Calibri"/>
                <w:szCs w:val="18"/>
              </w:rPr>
              <w:t xml:space="preserve"> lira</w:t>
            </w:r>
            <w:r w:rsidR="00067A2A" w:rsidRPr="00164B66">
              <w:rPr>
                <w:rFonts w:cs="Calibri"/>
                <w:szCs w:val="18"/>
              </w:rPr>
              <w:t xml:space="preserve"> jan</w:t>
            </w:r>
            <w:r w:rsidR="00F438B6" w:rsidRPr="00164B66">
              <w:rPr>
                <w:rFonts w:cs="Calibri"/>
                <w:szCs w:val="18"/>
              </w:rPr>
              <w:t>ë</w:t>
            </w:r>
            <w:r w:rsidR="00067A2A" w:rsidRPr="00164B66">
              <w:rPr>
                <w:rFonts w:cs="Calibri"/>
                <w:szCs w:val="18"/>
              </w:rPr>
              <w:t xml:space="preserve"> interesante p</w:t>
            </w:r>
            <w:r w:rsidR="00F438B6" w:rsidRPr="00164B66">
              <w:rPr>
                <w:rFonts w:cs="Calibri"/>
                <w:szCs w:val="18"/>
              </w:rPr>
              <w:t>ë</w:t>
            </w:r>
            <w:r w:rsidR="00067A2A" w:rsidRPr="00164B66">
              <w:rPr>
                <w:rFonts w:cs="Calibri"/>
                <w:szCs w:val="18"/>
              </w:rPr>
              <w:t>r ekzaminuesit kriminalistik</w:t>
            </w:r>
            <w:r w:rsidR="00F438B6" w:rsidRPr="00164B66">
              <w:rPr>
                <w:rFonts w:cs="Calibri"/>
                <w:szCs w:val="18"/>
              </w:rPr>
              <w:t>ë</w:t>
            </w:r>
            <w:r w:rsidR="00067A2A" w:rsidRPr="00164B66">
              <w:rPr>
                <w:rFonts w:cs="Calibri"/>
                <w:szCs w:val="18"/>
              </w:rPr>
              <w:t xml:space="preserve"> sepse p</w:t>
            </w:r>
            <w:r w:rsidR="00F438B6" w:rsidRPr="00164B66">
              <w:rPr>
                <w:rFonts w:cs="Calibri"/>
                <w:szCs w:val="18"/>
              </w:rPr>
              <w:t>ë</w:t>
            </w:r>
            <w:r w:rsidR="00067A2A" w:rsidRPr="00164B66">
              <w:rPr>
                <w:rFonts w:cs="Calibri"/>
                <w:szCs w:val="18"/>
              </w:rPr>
              <w:t>rdoruesi nuk ka asnj</w:t>
            </w:r>
            <w:r w:rsidR="00F438B6" w:rsidRPr="00164B66">
              <w:rPr>
                <w:rFonts w:cs="Calibri"/>
                <w:szCs w:val="18"/>
              </w:rPr>
              <w:t>ë</w:t>
            </w:r>
            <w:r w:rsidR="00067A2A" w:rsidRPr="00164B66">
              <w:rPr>
                <w:rFonts w:cs="Calibri"/>
                <w:szCs w:val="18"/>
              </w:rPr>
              <w:t xml:space="preserve"> influenc</w:t>
            </w:r>
            <w:r w:rsidR="00F438B6" w:rsidRPr="00164B66">
              <w:rPr>
                <w:rFonts w:cs="Calibri"/>
                <w:szCs w:val="18"/>
              </w:rPr>
              <w:t>ë</w:t>
            </w:r>
            <w:r w:rsidR="00067A2A" w:rsidRPr="00164B66">
              <w:rPr>
                <w:rFonts w:cs="Calibri"/>
                <w:szCs w:val="18"/>
              </w:rPr>
              <w:t xml:space="preserve"> se çfar</w:t>
            </w:r>
            <w:r w:rsidR="00F438B6" w:rsidRPr="00164B66">
              <w:rPr>
                <w:rFonts w:cs="Calibri"/>
                <w:szCs w:val="18"/>
              </w:rPr>
              <w:t>ë</w:t>
            </w:r>
            <w:r w:rsidR="00067A2A" w:rsidRPr="00164B66">
              <w:rPr>
                <w:rFonts w:cs="Calibri"/>
                <w:szCs w:val="18"/>
              </w:rPr>
              <w:t xml:space="preserve"> ruhet n</w:t>
            </w:r>
            <w:r w:rsidR="00F438B6" w:rsidRPr="00164B66">
              <w:rPr>
                <w:rFonts w:cs="Calibri"/>
                <w:szCs w:val="18"/>
              </w:rPr>
              <w:t>ë</w:t>
            </w:r>
            <w:r w:rsidR="00067A2A" w:rsidRPr="00164B66">
              <w:rPr>
                <w:rFonts w:cs="Calibri"/>
                <w:szCs w:val="18"/>
              </w:rPr>
              <w:t xml:space="preserve"> to. Shpesh, jan</w:t>
            </w:r>
            <w:r w:rsidR="00F438B6" w:rsidRPr="00164B66">
              <w:rPr>
                <w:rFonts w:cs="Calibri"/>
                <w:szCs w:val="18"/>
              </w:rPr>
              <w:t>ë</w:t>
            </w:r>
            <w:r w:rsidR="00067A2A" w:rsidRPr="00164B66">
              <w:rPr>
                <w:rFonts w:cs="Calibri"/>
                <w:szCs w:val="18"/>
              </w:rPr>
              <w:t xml:space="preserve"> t</w:t>
            </w:r>
            <w:r w:rsidR="00F438B6" w:rsidRPr="00164B66">
              <w:rPr>
                <w:rFonts w:cs="Calibri"/>
                <w:szCs w:val="18"/>
              </w:rPr>
              <w:t>ë</w:t>
            </w:r>
            <w:r w:rsidR="00067A2A" w:rsidRPr="00164B66">
              <w:rPr>
                <w:rFonts w:cs="Calibri"/>
                <w:szCs w:val="18"/>
              </w:rPr>
              <w:t xml:space="preserve"> dh</w:t>
            </w:r>
            <w:r w:rsidR="00F438B6" w:rsidRPr="00164B66">
              <w:rPr>
                <w:rFonts w:cs="Calibri"/>
                <w:szCs w:val="18"/>
              </w:rPr>
              <w:t>ë</w:t>
            </w:r>
            <w:r w:rsidR="00067A2A" w:rsidRPr="00164B66">
              <w:rPr>
                <w:rFonts w:cs="Calibri"/>
                <w:szCs w:val="18"/>
              </w:rPr>
              <w:t>na t</w:t>
            </w:r>
            <w:r w:rsidR="00F438B6" w:rsidRPr="00164B66">
              <w:rPr>
                <w:rFonts w:cs="Calibri"/>
                <w:szCs w:val="18"/>
              </w:rPr>
              <w:t>ë</w:t>
            </w:r>
            <w:r w:rsidR="00067A2A" w:rsidRPr="00164B66">
              <w:rPr>
                <w:rFonts w:cs="Calibri"/>
                <w:szCs w:val="18"/>
              </w:rPr>
              <w:t xml:space="preserve"> vjetra q</w:t>
            </w:r>
            <w:r w:rsidR="00F438B6" w:rsidRPr="00164B66">
              <w:rPr>
                <w:rFonts w:cs="Calibri"/>
                <w:szCs w:val="18"/>
              </w:rPr>
              <w:t>ë</w:t>
            </w:r>
            <w:r w:rsidR="00067A2A" w:rsidRPr="00164B66">
              <w:rPr>
                <w:rFonts w:cs="Calibri"/>
                <w:szCs w:val="18"/>
              </w:rPr>
              <w:t xml:space="preserve"> memorizohen n</w:t>
            </w:r>
            <w:r w:rsidR="00F438B6" w:rsidRPr="00164B66">
              <w:rPr>
                <w:rFonts w:cs="Calibri"/>
                <w:szCs w:val="18"/>
              </w:rPr>
              <w:t>ë</w:t>
            </w:r>
            <w:r w:rsidR="00067A2A" w:rsidRPr="00164B66">
              <w:rPr>
                <w:rFonts w:cs="Calibri"/>
                <w:szCs w:val="18"/>
              </w:rPr>
              <w:t xml:space="preserve"> disk p</w:t>
            </w:r>
            <w:r w:rsidR="00F438B6" w:rsidRPr="00164B66">
              <w:rPr>
                <w:rFonts w:cs="Calibri"/>
                <w:szCs w:val="18"/>
              </w:rPr>
              <w:t>ë</w:t>
            </w:r>
            <w:r w:rsidR="00067A2A" w:rsidRPr="00164B66">
              <w:rPr>
                <w:rFonts w:cs="Calibri"/>
                <w:szCs w:val="18"/>
              </w:rPr>
              <w:t>rkoh</w:t>
            </w:r>
            <w:r w:rsidR="00F438B6" w:rsidRPr="00164B66">
              <w:rPr>
                <w:rFonts w:cs="Calibri"/>
                <w:szCs w:val="18"/>
              </w:rPr>
              <w:t>ë</w:t>
            </w:r>
            <w:r w:rsidR="00067A2A" w:rsidRPr="00164B66">
              <w:rPr>
                <w:rFonts w:cs="Calibri"/>
                <w:szCs w:val="18"/>
              </w:rPr>
              <w:t>sisht ose q</w:t>
            </w:r>
            <w:r w:rsidR="00F438B6" w:rsidRPr="00164B66">
              <w:rPr>
                <w:rFonts w:cs="Calibri"/>
                <w:szCs w:val="18"/>
              </w:rPr>
              <w:t>ë</w:t>
            </w:r>
            <w:r w:rsidR="00067A2A" w:rsidRPr="00164B66">
              <w:rPr>
                <w:rFonts w:cs="Calibri"/>
                <w:szCs w:val="18"/>
              </w:rPr>
              <w:t xml:space="preserve"> u mor</w:t>
            </w:r>
            <w:r w:rsidR="00F438B6" w:rsidRPr="00164B66">
              <w:rPr>
                <w:rFonts w:cs="Calibri"/>
                <w:szCs w:val="18"/>
              </w:rPr>
              <w:t>ë</w:t>
            </w:r>
            <w:r w:rsidR="00067A2A" w:rsidRPr="00164B66">
              <w:rPr>
                <w:rFonts w:cs="Calibri"/>
                <w:szCs w:val="18"/>
              </w:rPr>
              <w:t>n nga memoria</w:t>
            </w:r>
            <w:r w:rsidRPr="00164B66">
              <w:rPr>
                <w:rFonts w:cs="Calibri"/>
                <w:szCs w:val="18"/>
              </w:rPr>
              <w:t xml:space="preserve"> RAM. </w:t>
            </w:r>
            <w:r w:rsidR="00067A2A" w:rsidRPr="00164B66">
              <w:rPr>
                <w:rFonts w:cs="Calibri"/>
                <w:szCs w:val="18"/>
              </w:rPr>
              <w:t>Pra, t</w:t>
            </w:r>
            <w:r w:rsidR="00F438B6" w:rsidRPr="00164B66">
              <w:rPr>
                <w:rFonts w:cs="Calibri"/>
                <w:szCs w:val="18"/>
              </w:rPr>
              <w:t>ë</w:t>
            </w:r>
            <w:r w:rsidR="00067A2A" w:rsidRPr="00164B66">
              <w:rPr>
                <w:rFonts w:cs="Calibri"/>
                <w:szCs w:val="18"/>
              </w:rPr>
              <w:t xml:space="preserve"> shohim se çfar</w:t>
            </w:r>
            <w:r w:rsidR="00F438B6" w:rsidRPr="00164B66">
              <w:rPr>
                <w:rFonts w:cs="Calibri"/>
                <w:szCs w:val="18"/>
              </w:rPr>
              <w:t>ë</w:t>
            </w:r>
            <w:r w:rsidR="00067A2A" w:rsidRPr="00164B66">
              <w:rPr>
                <w:rFonts w:cs="Calibri"/>
                <w:szCs w:val="18"/>
              </w:rPr>
              <w:t xml:space="preserve"> </w:t>
            </w:r>
            <w:r w:rsidR="00F438B6" w:rsidRPr="00164B66">
              <w:rPr>
                <w:rFonts w:cs="Calibri"/>
                <w:szCs w:val="18"/>
              </w:rPr>
              <w:t>ë</w:t>
            </w:r>
            <w:r w:rsidR="00067A2A" w:rsidRPr="00164B66">
              <w:rPr>
                <w:rFonts w:cs="Calibri"/>
                <w:szCs w:val="18"/>
              </w:rPr>
              <w:t>sht</w:t>
            </w:r>
            <w:r w:rsidR="00F438B6" w:rsidRPr="00164B66">
              <w:rPr>
                <w:rFonts w:cs="Calibri"/>
                <w:szCs w:val="18"/>
              </w:rPr>
              <w:t>ë</w:t>
            </w:r>
            <w:r w:rsidR="00067A2A" w:rsidRPr="00164B66">
              <w:rPr>
                <w:rFonts w:cs="Calibri"/>
                <w:szCs w:val="18"/>
              </w:rPr>
              <w:t xml:space="preserve"> n</w:t>
            </w:r>
            <w:r w:rsidR="00F438B6" w:rsidRPr="00164B66">
              <w:rPr>
                <w:rFonts w:cs="Calibri"/>
                <w:szCs w:val="18"/>
              </w:rPr>
              <w:t>ë</w:t>
            </w:r>
            <w:r w:rsidR="00067A2A" w:rsidRPr="00164B66">
              <w:rPr>
                <w:rFonts w:cs="Calibri"/>
                <w:szCs w:val="18"/>
              </w:rPr>
              <w:t xml:space="preserve"> fakt hap</w:t>
            </w:r>
            <w:r w:rsidR="00F438B6" w:rsidRPr="00164B66">
              <w:rPr>
                <w:rFonts w:cs="Calibri"/>
                <w:szCs w:val="18"/>
              </w:rPr>
              <w:t>ë</w:t>
            </w:r>
            <w:r w:rsidR="00067A2A" w:rsidRPr="00164B66">
              <w:rPr>
                <w:rFonts w:cs="Calibri"/>
                <w:szCs w:val="18"/>
              </w:rPr>
              <w:t>sira “Slack”</w:t>
            </w:r>
            <w:r w:rsidRPr="00164B66">
              <w:rPr>
                <w:rFonts w:cs="Calibri"/>
                <w:szCs w:val="18"/>
              </w:rPr>
              <w:t>.</w:t>
            </w:r>
          </w:p>
          <w:p w:rsidR="007F5872" w:rsidRPr="00164B66" w:rsidRDefault="00737437" w:rsidP="007F5872">
            <w:pPr>
              <w:tabs>
                <w:tab w:val="left" w:pos="426"/>
                <w:tab w:val="left" w:pos="851"/>
              </w:tabs>
              <w:spacing w:line="260" w:lineRule="exact"/>
              <w:rPr>
                <w:rFonts w:cs="Calibri"/>
                <w:szCs w:val="18"/>
              </w:rPr>
            </w:pPr>
            <w:r w:rsidRPr="00164B66">
              <w:rPr>
                <w:rFonts w:cs="Calibri"/>
                <w:szCs w:val="18"/>
              </w:rPr>
              <w:t>Mendoni nj</w:t>
            </w:r>
            <w:r w:rsidR="00F438B6" w:rsidRPr="00164B66">
              <w:rPr>
                <w:rFonts w:cs="Calibri"/>
                <w:szCs w:val="18"/>
              </w:rPr>
              <w:t>ë</w:t>
            </w:r>
            <w:r w:rsidRPr="00164B66">
              <w:rPr>
                <w:rFonts w:cs="Calibri"/>
                <w:szCs w:val="18"/>
              </w:rPr>
              <w:t xml:space="preserve"> skedar q</w:t>
            </w:r>
            <w:r w:rsidR="00F438B6" w:rsidRPr="00164B66">
              <w:rPr>
                <w:rFonts w:cs="Calibri"/>
                <w:szCs w:val="18"/>
              </w:rPr>
              <w:t>ë</w:t>
            </w:r>
            <w:r w:rsidRPr="00164B66">
              <w:rPr>
                <w:rFonts w:cs="Calibri"/>
                <w:szCs w:val="18"/>
              </w:rPr>
              <w:t xml:space="preserve"> </w:t>
            </w:r>
            <w:r w:rsidR="00F438B6" w:rsidRPr="00164B66">
              <w:rPr>
                <w:rFonts w:cs="Calibri"/>
                <w:szCs w:val="18"/>
              </w:rPr>
              <w:t>ë</w:t>
            </w:r>
            <w:r w:rsidRPr="00164B66">
              <w:rPr>
                <w:rFonts w:cs="Calibri"/>
                <w:szCs w:val="18"/>
              </w:rPr>
              <w:t>sht</w:t>
            </w:r>
            <w:r w:rsidR="00F438B6" w:rsidRPr="00164B66">
              <w:rPr>
                <w:rFonts w:cs="Calibri"/>
                <w:szCs w:val="18"/>
              </w:rPr>
              <w:t>ë</w:t>
            </w:r>
            <w:r w:rsidRPr="00164B66">
              <w:rPr>
                <w:rFonts w:cs="Calibri"/>
                <w:szCs w:val="18"/>
              </w:rPr>
              <w:t xml:space="preserve"> ruajtur n</w:t>
            </w:r>
            <w:r w:rsidR="00F438B6" w:rsidRPr="00164B66">
              <w:rPr>
                <w:rFonts w:cs="Calibri"/>
                <w:szCs w:val="18"/>
              </w:rPr>
              <w:t>ë</w:t>
            </w:r>
            <w:r w:rsidRPr="00164B66">
              <w:rPr>
                <w:rFonts w:cs="Calibri"/>
                <w:szCs w:val="18"/>
              </w:rPr>
              <w:t xml:space="preserve"> sistemin e skedar</w:t>
            </w:r>
            <w:r w:rsidR="00F438B6" w:rsidRPr="00164B66">
              <w:rPr>
                <w:rFonts w:cs="Calibri"/>
                <w:szCs w:val="18"/>
              </w:rPr>
              <w:t>ë</w:t>
            </w:r>
            <w:r w:rsidRPr="00164B66">
              <w:rPr>
                <w:rFonts w:cs="Calibri"/>
                <w:szCs w:val="18"/>
              </w:rPr>
              <w:t>ve. Ndoshta nj</w:t>
            </w:r>
            <w:r w:rsidR="00F438B6" w:rsidRPr="00164B66">
              <w:rPr>
                <w:rFonts w:cs="Calibri"/>
                <w:szCs w:val="18"/>
              </w:rPr>
              <w:t>ë</w:t>
            </w:r>
            <w:r w:rsidRPr="00164B66">
              <w:rPr>
                <w:rFonts w:cs="Calibri"/>
                <w:szCs w:val="18"/>
              </w:rPr>
              <w:t xml:space="preserve"> dokument teksti si ky. Ky skedar </w:t>
            </w:r>
            <w:r w:rsidR="007E1116" w:rsidRPr="00164B66">
              <w:rPr>
                <w:rFonts w:cs="Calibri"/>
                <w:szCs w:val="18"/>
              </w:rPr>
              <w:t>zë</w:t>
            </w:r>
            <w:r w:rsidRPr="00164B66">
              <w:rPr>
                <w:rFonts w:cs="Calibri"/>
                <w:szCs w:val="18"/>
              </w:rPr>
              <w:t xml:space="preserve"> nj</w:t>
            </w:r>
            <w:r w:rsidR="00F438B6" w:rsidRPr="00164B66">
              <w:rPr>
                <w:rFonts w:cs="Calibri"/>
                <w:szCs w:val="18"/>
              </w:rPr>
              <w:t>ë</w:t>
            </w:r>
            <w:r w:rsidRPr="00164B66">
              <w:rPr>
                <w:rFonts w:cs="Calibri"/>
                <w:szCs w:val="18"/>
              </w:rPr>
              <w:t xml:space="preserve"> vend n</w:t>
            </w:r>
            <w:r w:rsidR="00F438B6" w:rsidRPr="00164B66">
              <w:rPr>
                <w:rFonts w:cs="Calibri"/>
                <w:szCs w:val="18"/>
              </w:rPr>
              <w:t>ë</w:t>
            </w:r>
            <w:r w:rsidRPr="00164B66">
              <w:rPr>
                <w:rFonts w:cs="Calibri"/>
                <w:szCs w:val="18"/>
              </w:rPr>
              <w:t xml:space="preserve"> diskun e ngurt</w:t>
            </w:r>
            <w:r w:rsidR="00F438B6" w:rsidRPr="00164B66">
              <w:rPr>
                <w:rFonts w:cs="Calibri"/>
                <w:szCs w:val="18"/>
              </w:rPr>
              <w:t>ë</w:t>
            </w:r>
            <w:r w:rsidRPr="00164B66">
              <w:rPr>
                <w:rFonts w:cs="Calibri"/>
                <w:szCs w:val="18"/>
              </w:rPr>
              <w:t>, le t</w:t>
            </w:r>
            <w:r w:rsidR="00F438B6" w:rsidRPr="00164B66">
              <w:rPr>
                <w:rFonts w:cs="Calibri"/>
                <w:szCs w:val="18"/>
              </w:rPr>
              <w:t>ë</w:t>
            </w:r>
            <w:r w:rsidRPr="00164B66">
              <w:rPr>
                <w:rFonts w:cs="Calibri"/>
                <w:szCs w:val="18"/>
              </w:rPr>
              <w:t xml:space="preserve"> themi </w:t>
            </w:r>
            <w:r w:rsidR="007F5872" w:rsidRPr="00164B66">
              <w:rPr>
                <w:rFonts w:cs="Calibri"/>
                <w:szCs w:val="18"/>
              </w:rPr>
              <w:t>8 se</w:t>
            </w:r>
            <w:r w:rsidRPr="00164B66">
              <w:rPr>
                <w:rFonts w:cs="Calibri"/>
                <w:szCs w:val="18"/>
              </w:rPr>
              <w:t>k</w:t>
            </w:r>
            <w:r w:rsidR="007F5872" w:rsidRPr="00164B66">
              <w:rPr>
                <w:rFonts w:cs="Calibri"/>
                <w:szCs w:val="18"/>
              </w:rPr>
              <w:t>tor</w:t>
            </w:r>
            <w:r w:rsidR="00F438B6" w:rsidRPr="00164B66">
              <w:rPr>
                <w:rFonts w:cs="Calibri"/>
                <w:szCs w:val="18"/>
              </w:rPr>
              <w:t>ë</w:t>
            </w:r>
            <w:r w:rsidRPr="00164B66">
              <w:rPr>
                <w:rFonts w:cs="Calibri"/>
                <w:szCs w:val="18"/>
              </w:rPr>
              <w:t xml:space="preserve"> si ky q</w:t>
            </w:r>
            <w:r w:rsidR="00F438B6" w:rsidRPr="00164B66">
              <w:rPr>
                <w:rFonts w:cs="Calibri"/>
                <w:szCs w:val="18"/>
              </w:rPr>
              <w:t>ë</w:t>
            </w:r>
            <w:r w:rsidRPr="00164B66">
              <w:rPr>
                <w:rFonts w:cs="Calibri"/>
                <w:szCs w:val="18"/>
              </w:rPr>
              <w:t xml:space="preserve"> shikoni n</w:t>
            </w:r>
            <w:r w:rsidR="00F438B6" w:rsidRPr="00164B66">
              <w:rPr>
                <w:rFonts w:cs="Calibri"/>
                <w:szCs w:val="18"/>
              </w:rPr>
              <w:t>ë</w:t>
            </w:r>
            <w:r w:rsidRPr="00164B66">
              <w:rPr>
                <w:rFonts w:cs="Calibri"/>
                <w:szCs w:val="18"/>
              </w:rPr>
              <w:t xml:space="preserve"> slajd</w:t>
            </w:r>
            <w:r w:rsidR="007F5872" w:rsidRPr="00164B66">
              <w:rPr>
                <w:rFonts w:cs="Calibri"/>
                <w:szCs w:val="18"/>
              </w:rPr>
              <w:t xml:space="preserve">. </w:t>
            </w:r>
            <w:r w:rsidRPr="00164B66">
              <w:rPr>
                <w:rFonts w:cs="Calibri"/>
                <w:szCs w:val="18"/>
              </w:rPr>
              <w:t>Tani imagjinoni q</w:t>
            </w:r>
            <w:r w:rsidR="00F438B6" w:rsidRPr="00164B66">
              <w:rPr>
                <w:rFonts w:cs="Calibri"/>
                <w:szCs w:val="18"/>
              </w:rPr>
              <w:t>ë</w:t>
            </w:r>
            <w:r w:rsidRPr="00164B66">
              <w:rPr>
                <w:rFonts w:cs="Calibri"/>
                <w:szCs w:val="18"/>
              </w:rPr>
              <w:t xml:space="preserve"> ky dokument teksti fshihet</w:t>
            </w:r>
            <w:r w:rsidR="007F5872" w:rsidRPr="00164B66">
              <w:rPr>
                <w:rFonts w:cs="Calibri"/>
                <w:szCs w:val="18"/>
              </w:rPr>
              <w:t xml:space="preserve">. </w:t>
            </w:r>
            <w:r w:rsidRPr="00164B66">
              <w:rPr>
                <w:rFonts w:cs="Calibri"/>
                <w:szCs w:val="18"/>
              </w:rPr>
              <w:t>Siç kemi m</w:t>
            </w:r>
            <w:r w:rsidR="00F438B6" w:rsidRPr="00164B66">
              <w:rPr>
                <w:rFonts w:cs="Calibri"/>
                <w:szCs w:val="18"/>
              </w:rPr>
              <w:t>ë</w:t>
            </w:r>
            <w:r w:rsidRPr="00164B66">
              <w:rPr>
                <w:rFonts w:cs="Calibri"/>
                <w:szCs w:val="18"/>
              </w:rPr>
              <w:t>suar nga slajdi i m</w:t>
            </w:r>
            <w:r w:rsidR="00F438B6" w:rsidRPr="00164B66">
              <w:rPr>
                <w:rFonts w:cs="Calibri"/>
                <w:szCs w:val="18"/>
              </w:rPr>
              <w:t>ë</w:t>
            </w:r>
            <w:r w:rsidRPr="00164B66">
              <w:rPr>
                <w:rFonts w:cs="Calibri"/>
                <w:szCs w:val="18"/>
              </w:rPr>
              <w:t>parsh</w:t>
            </w:r>
            <w:r w:rsidR="00F438B6" w:rsidRPr="00164B66">
              <w:rPr>
                <w:rFonts w:cs="Calibri"/>
                <w:szCs w:val="18"/>
              </w:rPr>
              <w:t>ë</w:t>
            </w:r>
            <w:r w:rsidRPr="00164B66">
              <w:rPr>
                <w:rFonts w:cs="Calibri"/>
                <w:szCs w:val="18"/>
              </w:rPr>
              <w:t>m, fshihet vet</w:t>
            </w:r>
            <w:r w:rsidR="00F438B6" w:rsidRPr="00164B66">
              <w:rPr>
                <w:rFonts w:cs="Calibri"/>
                <w:szCs w:val="18"/>
              </w:rPr>
              <w:t>ë</w:t>
            </w:r>
            <w:r w:rsidRPr="00164B66">
              <w:rPr>
                <w:rFonts w:cs="Calibri"/>
                <w:szCs w:val="18"/>
              </w:rPr>
              <w:t xml:space="preserve">m </w:t>
            </w:r>
            <w:r w:rsidR="007E1116" w:rsidRPr="00164B66">
              <w:rPr>
                <w:rFonts w:cs="Calibri"/>
                <w:szCs w:val="18"/>
              </w:rPr>
              <w:t>regjistrimi</w:t>
            </w:r>
            <w:r w:rsidRPr="00164B66">
              <w:rPr>
                <w:rFonts w:cs="Calibri"/>
                <w:szCs w:val="18"/>
              </w:rPr>
              <w:t xml:space="preserve"> tek Tabela e P</w:t>
            </w:r>
            <w:r w:rsidR="00F438B6" w:rsidRPr="00164B66">
              <w:rPr>
                <w:rFonts w:cs="Calibri"/>
                <w:szCs w:val="18"/>
              </w:rPr>
              <w:t>ë</w:t>
            </w:r>
            <w:r w:rsidRPr="00164B66">
              <w:rPr>
                <w:rFonts w:cs="Calibri"/>
                <w:szCs w:val="18"/>
              </w:rPr>
              <w:t>rmbajtjes</w:t>
            </w:r>
            <w:r w:rsidR="007F5872" w:rsidRPr="00164B66">
              <w:rPr>
                <w:rFonts w:cs="Calibri"/>
                <w:szCs w:val="18"/>
              </w:rPr>
              <w:t xml:space="preserve"> – </w:t>
            </w:r>
            <w:r w:rsidRPr="00164B66">
              <w:rPr>
                <w:rFonts w:cs="Calibri"/>
                <w:szCs w:val="18"/>
              </w:rPr>
              <w:t>jo vet</w:t>
            </w:r>
            <w:r w:rsidR="00F438B6" w:rsidRPr="00164B66">
              <w:rPr>
                <w:rFonts w:cs="Calibri"/>
                <w:szCs w:val="18"/>
              </w:rPr>
              <w:t>ë</w:t>
            </w:r>
            <w:r w:rsidRPr="00164B66">
              <w:rPr>
                <w:rFonts w:cs="Calibri"/>
                <w:szCs w:val="18"/>
              </w:rPr>
              <w:t xml:space="preserve"> p</w:t>
            </w:r>
            <w:r w:rsidR="00F438B6" w:rsidRPr="00164B66">
              <w:rPr>
                <w:rFonts w:cs="Calibri"/>
                <w:szCs w:val="18"/>
              </w:rPr>
              <w:t>ë</w:t>
            </w:r>
            <w:r w:rsidRPr="00164B66">
              <w:rPr>
                <w:rFonts w:cs="Calibri"/>
                <w:szCs w:val="18"/>
              </w:rPr>
              <w:t>rmbajtja</w:t>
            </w:r>
            <w:r w:rsidR="007F5872" w:rsidRPr="00164B66">
              <w:rPr>
                <w:rFonts w:cs="Calibri"/>
                <w:szCs w:val="18"/>
              </w:rPr>
              <w:t xml:space="preserve">. </w:t>
            </w:r>
            <w:r w:rsidRPr="00164B66">
              <w:rPr>
                <w:rFonts w:cs="Calibri"/>
                <w:szCs w:val="18"/>
              </w:rPr>
              <w:t>POR</w:t>
            </w:r>
            <w:r w:rsidR="007F5872" w:rsidRPr="00164B66">
              <w:rPr>
                <w:rFonts w:cs="Calibri"/>
                <w:szCs w:val="18"/>
              </w:rPr>
              <w:t xml:space="preserve"> – </w:t>
            </w:r>
            <w:r w:rsidRPr="00164B66">
              <w:rPr>
                <w:rFonts w:cs="Calibri"/>
                <w:szCs w:val="18"/>
              </w:rPr>
              <w:t>her</w:t>
            </w:r>
            <w:r w:rsidR="00F438B6" w:rsidRPr="00164B66">
              <w:rPr>
                <w:rFonts w:cs="Calibri"/>
                <w:szCs w:val="18"/>
              </w:rPr>
              <w:t>ë</w:t>
            </w:r>
            <w:r w:rsidRPr="00164B66">
              <w:rPr>
                <w:rFonts w:cs="Calibri"/>
                <w:szCs w:val="18"/>
              </w:rPr>
              <w:t>t ose von</w:t>
            </w:r>
            <w:r w:rsidR="00F438B6" w:rsidRPr="00164B66">
              <w:rPr>
                <w:rFonts w:cs="Calibri"/>
                <w:szCs w:val="18"/>
              </w:rPr>
              <w:t>ë</w:t>
            </w:r>
            <w:r w:rsidRPr="00164B66">
              <w:rPr>
                <w:rFonts w:cs="Calibri"/>
                <w:szCs w:val="18"/>
              </w:rPr>
              <w:t xml:space="preserve"> sektor</w:t>
            </w:r>
            <w:r w:rsidR="00F438B6" w:rsidRPr="00164B66">
              <w:rPr>
                <w:rFonts w:cs="Calibri"/>
                <w:szCs w:val="18"/>
              </w:rPr>
              <w:t>ë</w:t>
            </w:r>
            <w:r w:rsidRPr="00164B66">
              <w:rPr>
                <w:rFonts w:cs="Calibri"/>
                <w:szCs w:val="18"/>
              </w:rPr>
              <w:t>t me at</w:t>
            </w:r>
            <w:r w:rsidR="00F438B6" w:rsidRPr="00164B66">
              <w:rPr>
                <w:rFonts w:cs="Calibri"/>
                <w:szCs w:val="18"/>
              </w:rPr>
              <w:t>ë</w:t>
            </w:r>
            <w:r w:rsidRPr="00164B66">
              <w:rPr>
                <w:rFonts w:cs="Calibri"/>
                <w:szCs w:val="18"/>
              </w:rPr>
              <w:t xml:space="preserve"> p</w:t>
            </w:r>
            <w:r w:rsidR="00F438B6" w:rsidRPr="00164B66">
              <w:rPr>
                <w:rFonts w:cs="Calibri"/>
                <w:szCs w:val="18"/>
              </w:rPr>
              <w:t>ë</w:t>
            </w:r>
            <w:r w:rsidRPr="00164B66">
              <w:rPr>
                <w:rFonts w:cs="Calibri"/>
                <w:szCs w:val="18"/>
              </w:rPr>
              <w:t>rmbajtje nevojiten p</w:t>
            </w:r>
            <w:r w:rsidR="00F438B6" w:rsidRPr="00164B66">
              <w:rPr>
                <w:rFonts w:cs="Calibri"/>
                <w:szCs w:val="18"/>
              </w:rPr>
              <w:t>ë</w:t>
            </w:r>
            <w:r w:rsidRPr="00164B66">
              <w:rPr>
                <w:rFonts w:cs="Calibri"/>
                <w:szCs w:val="18"/>
              </w:rPr>
              <w:t>rs</w:t>
            </w:r>
            <w:r w:rsidR="00F438B6" w:rsidRPr="00164B66">
              <w:rPr>
                <w:rFonts w:cs="Calibri"/>
                <w:szCs w:val="18"/>
              </w:rPr>
              <w:t>ë</w:t>
            </w:r>
            <w:r w:rsidRPr="00164B66">
              <w:rPr>
                <w:rFonts w:cs="Calibri"/>
                <w:szCs w:val="18"/>
              </w:rPr>
              <w:t>ri p</w:t>
            </w:r>
            <w:r w:rsidR="00F438B6" w:rsidRPr="00164B66">
              <w:rPr>
                <w:rFonts w:cs="Calibri"/>
                <w:szCs w:val="18"/>
              </w:rPr>
              <w:t>ë</w:t>
            </w:r>
            <w:r w:rsidRPr="00164B66">
              <w:rPr>
                <w:rFonts w:cs="Calibri"/>
                <w:szCs w:val="18"/>
              </w:rPr>
              <w:t>r ruajtjen e t</w:t>
            </w:r>
            <w:r w:rsidR="00F438B6" w:rsidRPr="00164B66">
              <w:rPr>
                <w:rFonts w:cs="Calibri"/>
                <w:szCs w:val="18"/>
              </w:rPr>
              <w:t>ë</w:t>
            </w:r>
            <w:r w:rsidRPr="00164B66">
              <w:rPr>
                <w:rFonts w:cs="Calibri"/>
                <w:szCs w:val="18"/>
              </w:rPr>
              <w:t xml:space="preserve"> dh</w:t>
            </w:r>
            <w:r w:rsidR="00F438B6" w:rsidRPr="00164B66">
              <w:rPr>
                <w:rFonts w:cs="Calibri"/>
                <w:szCs w:val="18"/>
              </w:rPr>
              <w:t>ë</w:t>
            </w:r>
            <w:r w:rsidRPr="00164B66">
              <w:rPr>
                <w:rFonts w:cs="Calibri"/>
                <w:szCs w:val="18"/>
              </w:rPr>
              <w:t>nave t</w:t>
            </w:r>
            <w:r w:rsidR="00F438B6" w:rsidRPr="00164B66">
              <w:rPr>
                <w:rFonts w:cs="Calibri"/>
                <w:szCs w:val="18"/>
              </w:rPr>
              <w:t>ë</w:t>
            </w:r>
            <w:r w:rsidRPr="00164B66">
              <w:rPr>
                <w:rFonts w:cs="Calibri"/>
                <w:szCs w:val="18"/>
              </w:rPr>
              <w:t xml:space="preserve"> tjera. N</w:t>
            </w:r>
            <w:r w:rsidR="00F438B6" w:rsidRPr="00164B66">
              <w:rPr>
                <w:rFonts w:cs="Calibri"/>
                <w:szCs w:val="18"/>
              </w:rPr>
              <w:t>ë</w:t>
            </w:r>
            <w:r w:rsidRPr="00164B66">
              <w:rPr>
                <w:rFonts w:cs="Calibri"/>
                <w:szCs w:val="18"/>
              </w:rPr>
              <w:t xml:space="preserve"> rastin ton</w:t>
            </w:r>
            <w:r w:rsidR="00F438B6" w:rsidRPr="00164B66">
              <w:rPr>
                <w:rFonts w:cs="Calibri"/>
                <w:szCs w:val="18"/>
              </w:rPr>
              <w:t>ë</w:t>
            </w:r>
            <w:r w:rsidRPr="00164B66">
              <w:rPr>
                <w:rFonts w:cs="Calibri"/>
                <w:szCs w:val="18"/>
              </w:rPr>
              <w:t xml:space="preserve"> nj</w:t>
            </w:r>
            <w:r w:rsidR="00F438B6" w:rsidRPr="00164B66">
              <w:rPr>
                <w:rFonts w:cs="Calibri"/>
                <w:szCs w:val="18"/>
              </w:rPr>
              <w:t>ë</w:t>
            </w:r>
            <w:r w:rsidRPr="00164B66">
              <w:rPr>
                <w:rFonts w:cs="Calibri"/>
                <w:szCs w:val="18"/>
              </w:rPr>
              <w:t xml:space="preserve"> skedar i nj</w:t>
            </w:r>
            <w:r w:rsidR="00F438B6" w:rsidRPr="00164B66">
              <w:rPr>
                <w:rFonts w:cs="Calibri"/>
                <w:szCs w:val="18"/>
              </w:rPr>
              <w:t>ë</w:t>
            </w:r>
            <w:r w:rsidRPr="00164B66">
              <w:rPr>
                <w:rFonts w:cs="Calibri"/>
                <w:szCs w:val="18"/>
              </w:rPr>
              <w:t xml:space="preserve"> fotoje do t</w:t>
            </w:r>
            <w:r w:rsidR="00F438B6" w:rsidRPr="00164B66">
              <w:rPr>
                <w:rFonts w:cs="Calibri"/>
                <w:szCs w:val="18"/>
              </w:rPr>
              <w:t>ë</w:t>
            </w:r>
            <w:r w:rsidRPr="00164B66">
              <w:rPr>
                <w:rFonts w:cs="Calibri"/>
                <w:szCs w:val="18"/>
              </w:rPr>
              <w:t xml:space="preserve"> ruhet n</w:t>
            </w:r>
            <w:r w:rsidR="00F438B6" w:rsidRPr="00164B66">
              <w:rPr>
                <w:rFonts w:cs="Calibri"/>
                <w:szCs w:val="18"/>
              </w:rPr>
              <w:t>ë</w:t>
            </w:r>
            <w:r w:rsidRPr="00164B66">
              <w:rPr>
                <w:rFonts w:cs="Calibri"/>
                <w:szCs w:val="18"/>
              </w:rPr>
              <w:t xml:space="preserve"> k</w:t>
            </w:r>
            <w:r w:rsidR="00F438B6" w:rsidRPr="00164B66">
              <w:rPr>
                <w:rFonts w:cs="Calibri"/>
                <w:szCs w:val="18"/>
              </w:rPr>
              <w:t>ë</w:t>
            </w:r>
            <w:r w:rsidRPr="00164B66">
              <w:rPr>
                <w:rFonts w:cs="Calibri"/>
                <w:szCs w:val="18"/>
              </w:rPr>
              <w:t>to sektor</w:t>
            </w:r>
            <w:r w:rsidR="00F438B6" w:rsidRPr="00164B66">
              <w:rPr>
                <w:rFonts w:cs="Calibri"/>
                <w:szCs w:val="18"/>
              </w:rPr>
              <w:t>ë</w:t>
            </w:r>
            <w:r w:rsidR="007F5872" w:rsidRPr="00164B66">
              <w:rPr>
                <w:rFonts w:cs="Calibri"/>
                <w:szCs w:val="18"/>
              </w:rPr>
              <w:t>.</w:t>
            </w:r>
          </w:p>
          <w:p w:rsidR="007F5872" w:rsidRPr="00164B66" w:rsidRDefault="007F5872" w:rsidP="007F5872">
            <w:pPr>
              <w:tabs>
                <w:tab w:val="left" w:pos="426"/>
                <w:tab w:val="left" w:pos="851"/>
              </w:tabs>
              <w:spacing w:line="260" w:lineRule="exact"/>
              <w:rPr>
                <w:rFonts w:cs="Calibri"/>
                <w:szCs w:val="18"/>
              </w:rPr>
            </w:pPr>
          </w:p>
          <w:p w:rsidR="007F5872" w:rsidRPr="00164B66" w:rsidRDefault="00152AD8" w:rsidP="007F5872">
            <w:pPr>
              <w:tabs>
                <w:tab w:val="left" w:pos="426"/>
                <w:tab w:val="left" w:pos="851"/>
              </w:tabs>
              <w:spacing w:line="260" w:lineRule="exact"/>
              <w:rPr>
                <w:rFonts w:cs="Calibri"/>
                <w:szCs w:val="18"/>
              </w:rPr>
            </w:pPr>
            <w:r w:rsidRPr="00164B66">
              <w:rPr>
                <w:rFonts w:cs="Calibri"/>
                <w:szCs w:val="18"/>
              </w:rPr>
              <w:t>Kur kjo foto e re r</w:t>
            </w:r>
            <w:r w:rsidR="00DD1FD6" w:rsidRPr="00164B66">
              <w:rPr>
                <w:rFonts w:cs="Calibri"/>
                <w:szCs w:val="18"/>
              </w:rPr>
              <w:t>uhet, sistemi i skedar</w:t>
            </w:r>
            <w:r w:rsidR="00F438B6" w:rsidRPr="00164B66">
              <w:rPr>
                <w:rFonts w:cs="Calibri"/>
                <w:szCs w:val="18"/>
              </w:rPr>
              <w:t>ë</w:t>
            </w:r>
            <w:r w:rsidR="00DD1FD6" w:rsidRPr="00164B66">
              <w:rPr>
                <w:rFonts w:cs="Calibri"/>
                <w:szCs w:val="18"/>
              </w:rPr>
              <w:t>ve mund ta memorizoj</w:t>
            </w:r>
            <w:r w:rsidR="00F438B6" w:rsidRPr="00164B66">
              <w:rPr>
                <w:rFonts w:cs="Calibri"/>
                <w:szCs w:val="18"/>
              </w:rPr>
              <w:t>ë</w:t>
            </w:r>
            <w:r w:rsidR="00DD1FD6" w:rsidRPr="00164B66">
              <w:rPr>
                <w:rFonts w:cs="Calibri"/>
                <w:szCs w:val="18"/>
              </w:rPr>
              <w:t xml:space="preserve"> at</w:t>
            </w:r>
            <w:r w:rsidR="00F438B6" w:rsidRPr="00164B66">
              <w:rPr>
                <w:rFonts w:cs="Calibri"/>
                <w:szCs w:val="18"/>
              </w:rPr>
              <w:t>ë</w:t>
            </w:r>
            <w:r w:rsidR="00DD1FD6" w:rsidRPr="00164B66">
              <w:rPr>
                <w:rFonts w:cs="Calibri"/>
                <w:szCs w:val="18"/>
              </w:rPr>
              <w:t xml:space="preserve"> n</w:t>
            </w:r>
            <w:r w:rsidR="00F438B6" w:rsidRPr="00164B66">
              <w:rPr>
                <w:rFonts w:cs="Calibri"/>
                <w:szCs w:val="18"/>
              </w:rPr>
              <w:t>ë</w:t>
            </w:r>
            <w:r w:rsidR="00DD1FD6" w:rsidRPr="00164B66">
              <w:rPr>
                <w:rFonts w:cs="Calibri"/>
                <w:szCs w:val="18"/>
              </w:rPr>
              <w:t xml:space="preserve"> nj</w:t>
            </w:r>
            <w:r w:rsidR="00F438B6" w:rsidRPr="00164B66">
              <w:rPr>
                <w:rFonts w:cs="Calibri"/>
                <w:szCs w:val="18"/>
              </w:rPr>
              <w:t>ë</w:t>
            </w:r>
            <w:r w:rsidR="00DD1FD6" w:rsidRPr="00164B66">
              <w:rPr>
                <w:rFonts w:cs="Calibri"/>
                <w:szCs w:val="18"/>
              </w:rPr>
              <w:t>si ruajtjeje q</w:t>
            </w:r>
            <w:r w:rsidR="00F438B6" w:rsidRPr="00164B66">
              <w:rPr>
                <w:rFonts w:cs="Calibri"/>
                <w:szCs w:val="18"/>
              </w:rPr>
              <w:t>ë</w:t>
            </w:r>
            <w:r w:rsidR="00DD1FD6" w:rsidRPr="00164B66">
              <w:rPr>
                <w:rFonts w:cs="Calibri"/>
                <w:szCs w:val="18"/>
              </w:rPr>
              <w:t xml:space="preserve"> quajtura “</w:t>
            </w:r>
            <w:r w:rsidR="007F5872" w:rsidRPr="00164B66">
              <w:rPr>
                <w:rFonts w:cs="Calibri"/>
                <w:szCs w:val="18"/>
              </w:rPr>
              <w:t>clusters</w:t>
            </w:r>
            <w:r w:rsidR="00DD1FD6" w:rsidRPr="00164B66">
              <w:rPr>
                <w:rFonts w:cs="Calibri"/>
                <w:szCs w:val="18"/>
              </w:rPr>
              <w:t>”</w:t>
            </w:r>
            <w:r w:rsidR="007F5872" w:rsidRPr="00164B66">
              <w:rPr>
                <w:rFonts w:cs="Calibri"/>
                <w:szCs w:val="18"/>
              </w:rPr>
              <w:t xml:space="preserve">. </w:t>
            </w:r>
            <w:r w:rsidR="00675996" w:rsidRPr="00164B66">
              <w:rPr>
                <w:rFonts w:cs="Calibri"/>
                <w:szCs w:val="18"/>
              </w:rPr>
              <w:t>Nj</w:t>
            </w:r>
            <w:r w:rsidR="00F438B6" w:rsidRPr="00164B66">
              <w:rPr>
                <w:rFonts w:cs="Calibri"/>
                <w:szCs w:val="18"/>
              </w:rPr>
              <w:t>ë</w:t>
            </w:r>
            <w:r w:rsidR="00675996" w:rsidRPr="00164B66">
              <w:rPr>
                <w:rFonts w:cs="Calibri"/>
                <w:szCs w:val="18"/>
              </w:rPr>
              <w:t xml:space="preserve"> </w:t>
            </w:r>
            <w:r w:rsidR="007F5872" w:rsidRPr="00164B66">
              <w:rPr>
                <w:rFonts w:cs="Calibri"/>
                <w:szCs w:val="18"/>
              </w:rPr>
              <w:t xml:space="preserve">cluster </w:t>
            </w:r>
            <w:r w:rsidR="00675996" w:rsidRPr="00164B66">
              <w:rPr>
                <w:rFonts w:cs="Calibri"/>
                <w:szCs w:val="18"/>
              </w:rPr>
              <w:t>konsiston n</w:t>
            </w:r>
            <w:r w:rsidR="00F438B6" w:rsidRPr="00164B66">
              <w:rPr>
                <w:rFonts w:cs="Calibri"/>
                <w:szCs w:val="18"/>
              </w:rPr>
              <w:t>ë</w:t>
            </w:r>
            <w:r w:rsidR="00675996" w:rsidRPr="00164B66">
              <w:rPr>
                <w:rFonts w:cs="Calibri"/>
                <w:szCs w:val="18"/>
              </w:rPr>
              <w:t xml:space="preserve"> disa sektor</w:t>
            </w:r>
            <w:r w:rsidR="00F438B6" w:rsidRPr="00164B66">
              <w:rPr>
                <w:rFonts w:cs="Calibri"/>
                <w:szCs w:val="18"/>
              </w:rPr>
              <w:t>ë</w:t>
            </w:r>
            <w:r w:rsidR="00675996" w:rsidRPr="00164B66">
              <w:rPr>
                <w:rFonts w:cs="Calibri"/>
                <w:szCs w:val="18"/>
              </w:rPr>
              <w:t>. N</w:t>
            </w:r>
            <w:r w:rsidR="00F438B6" w:rsidRPr="00164B66">
              <w:rPr>
                <w:rFonts w:cs="Calibri"/>
                <w:szCs w:val="18"/>
              </w:rPr>
              <w:t>ë</w:t>
            </w:r>
            <w:r w:rsidR="00675996" w:rsidRPr="00164B66">
              <w:rPr>
                <w:rFonts w:cs="Calibri"/>
                <w:szCs w:val="18"/>
              </w:rPr>
              <w:t xml:space="preserve"> shumic</w:t>
            </w:r>
            <w:r w:rsidR="00F438B6" w:rsidRPr="00164B66">
              <w:rPr>
                <w:rFonts w:cs="Calibri"/>
                <w:szCs w:val="18"/>
              </w:rPr>
              <w:t>ë</w:t>
            </w:r>
            <w:r w:rsidR="00675996" w:rsidRPr="00164B66">
              <w:rPr>
                <w:rFonts w:cs="Calibri"/>
                <w:szCs w:val="18"/>
              </w:rPr>
              <w:t>n e rasteve, nj</w:t>
            </w:r>
            <w:r w:rsidR="00F438B6" w:rsidRPr="00164B66">
              <w:rPr>
                <w:rFonts w:cs="Calibri"/>
                <w:szCs w:val="18"/>
              </w:rPr>
              <w:t>ë</w:t>
            </w:r>
            <w:r w:rsidR="00675996" w:rsidRPr="00164B66">
              <w:rPr>
                <w:rFonts w:cs="Calibri"/>
                <w:szCs w:val="18"/>
              </w:rPr>
              <w:t xml:space="preserve"> skedar nuk e mbush t</w:t>
            </w:r>
            <w:r w:rsidR="00F438B6" w:rsidRPr="00164B66">
              <w:rPr>
                <w:rFonts w:cs="Calibri"/>
                <w:szCs w:val="18"/>
              </w:rPr>
              <w:t>ë</w:t>
            </w:r>
            <w:r w:rsidR="00675996" w:rsidRPr="00164B66">
              <w:rPr>
                <w:rFonts w:cs="Calibri"/>
                <w:szCs w:val="18"/>
              </w:rPr>
              <w:t xml:space="preserve"> gjith</w:t>
            </w:r>
            <w:r w:rsidR="00F438B6" w:rsidRPr="00164B66">
              <w:rPr>
                <w:rFonts w:cs="Calibri"/>
                <w:szCs w:val="18"/>
              </w:rPr>
              <w:t>ë</w:t>
            </w:r>
            <w:r w:rsidR="00675996" w:rsidRPr="00164B66">
              <w:rPr>
                <w:rFonts w:cs="Calibri"/>
                <w:szCs w:val="18"/>
              </w:rPr>
              <w:t xml:space="preserve"> grupin e sektor</w:t>
            </w:r>
            <w:r w:rsidR="00F438B6" w:rsidRPr="00164B66">
              <w:rPr>
                <w:rFonts w:cs="Calibri"/>
                <w:szCs w:val="18"/>
              </w:rPr>
              <w:t>ë</w:t>
            </w:r>
            <w:r w:rsidR="00675996" w:rsidRPr="00164B66">
              <w:rPr>
                <w:rFonts w:cs="Calibri"/>
                <w:szCs w:val="18"/>
              </w:rPr>
              <w:t>ve deri n</w:t>
            </w:r>
            <w:r w:rsidR="00F438B6" w:rsidRPr="00164B66">
              <w:rPr>
                <w:rFonts w:cs="Calibri"/>
                <w:szCs w:val="18"/>
              </w:rPr>
              <w:t>ë</w:t>
            </w:r>
            <w:r w:rsidR="00675996" w:rsidRPr="00164B66">
              <w:rPr>
                <w:rFonts w:cs="Calibri"/>
                <w:szCs w:val="18"/>
              </w:rPr>
              <w:t xml:space="preserve"> fund, si n</w:t>
            </w:r>
            <w:r w:rsidR="00F438B6" w:rsidRPr="00164B66">
              <w:rPr>
                <w:rFonts w:cs="Calibri"/>
                <w:szCs w:val="18"/>
              </w:rPr>
              <w:t>ë</w:t>
            </w:r>
            <w:r w:rsidR="00675996" w:rsidRPr="00164B66">
              <w:rPr>
                <w:rFonts w:cs="Calibri"/>
                <w:szCs w:val="18"/>
              </w:rPr>
              <w:t xml:space="preserve"> foto</w:t>
            </w:r>
            <w:r w:rsidR="007F5872" w:rsidRPr="00164B66">
              <w:rPr>
                <w:rFonts w:cs="Calibri"/>
                <w:szCs w:val="18"/>
              </w:rPr>
              <w:t xml:space="preserve"> [</w:t>
            </w:r>
            <w:r w:rsidR="003A5194" w:rsidRPr="00164B66">
              <w:rPr>
                <w:rFonts w:cs="Calibri"/>
                <w:szCs w:val="18"/>
              </w:rPr>
              <w:t>klik</w:t>
            </w:r>
            <w:r w:rsidR="007F5872" w:rsidRPr="00164B66">
              <w:rPr>
                <w:rFonts w:cs="Calibri"/>
                <w:szCs w:val="18"/>
              </w:rPr>
              <w:t xml:space="preserve">]. </w:t>
            </w:r>
            <w:r w:rsidR="003A5194" w:rsidRPr="00164B66">
              <w:rPr>
                <w:rFonts w:cs="Calibri"/>
                <w:szCs w:val="18"/>
              </w:rPr>
              <w:t>Fotoja zë</w:t>
            </w:r>
            <w:r w:rsidR="00675996" w:rsidRPr="00164B66">
              <w:rPr>
                <w:rFonts w:cs="Calibri"/>
                <w:szCs w:val="18"/>
              </w:rPr>
              <w:t xml:space="preserve"> 4 sektor</w:t>
            </w:r>
            <w:r w:rsidR="00F438B6" w:rsidRPr="00164B66">
              <w:rPr>
                <w:rFonts w:cs="Calibri"/>
                <w:szCs w:val="18"/>
              </w:rPr>
              <w:t>ë</w:t>
            </w:r>
            <w:r w:rsidR="00675996" w:rsidRPr="00164B66">
              <w:rPr>
                <w:rFonts w:cs="Calibri"/>
                <w:szCs w:val="18"/>
              </w:rPr>
              <w:t xml:space="preserve"> dhe nj</w:t>
            </w:r>
            <w:r w:rsidR="00F438B6" w:rsidRPr="00164B66">
              <w:rPr>
                <w:rFonts w:cs="Calibri"/>
                <w:szCs w:val="18"/>
              </w:rPr>
              <w:t>ë</w:t>
            </w:r>
            <w:r w:rsidR="00675996" w:rsidRPr="00164B66">
              <w:rPr>
                <w:rFonts w:cs="Calibri"/>
                <w:szCs w:val="18"/>
              </w:rPr>
              <w:t xml:space="preserve"> pjes</w:t>
            </w:r>
            <w:r w:rsidR="00F438B6" w:rsidRPr="00164B66">
              <w:rPr>
                <w:rFonts w:cs="Calibri"/>
                <w:szCs w:val="18"/>
              </w:rPr>
              <w:t>ë</w:t>
            </w:r>
            <w:r w:rsidR="00675996" w:rsidRPr="00164B66">
              <w:rPr>
                <w:rFonts w:cs="Calibri"/>
                <w:szCs w:val="18"/>
              </w:rPr>
              <w:t xml:space="preserve"> t</w:t>
            </w:r>
            <w:r w:rsidR="00F438B6" w:rsidRPr="00164B66">
              <w:rPr>
                <w:rFonts w:cs="Calibri"/>
                <w:szCs w:val="18"/>
              </w:rPr>
              <w:t>ë</w:t>
            </w:r>
            <w:r w:rsidR="00675996" w:rsidRPr="00164B66">
              <w:rPr>
                <w:rFonts w:cs="Calibri"/>
                <w:szCs w:val="18"/>
              </w:rPr>
              <w:t xml:space="preserve"> vog</w:t>
            </w:r>
            <w:r w:rsidR="00F438B6" w:rsidRPr="00164B66">
              <w:rPr>
                <w:rFonts w:cs="Calibri"/>
                <w:szCs w:val="18"/>
              </w:rPr>
              <w:t>ë</w:t>
            </w:r>
            <w:r w:rsidR="00675996" w:rsidRPr="00164B66">
              <w:rPr>
                <w:rFonts w:cs="Calibri"/>
                <w:szCs w:val="18"/>
              </w:rPr>
              <w:t>l t</w:t>
            </w:r>
            <w:r w:rsidR="00F438B6" w:rsidRPr="00164B66">
              <w:rPr>
                <w:rFonts w:cs="Calibri"/>
                <w:szCs w:val="18"/>
              </w:rPr>
              <w:t>ë</w:t>
            </w:r>
            <w:r w:rsidR="00675996" w:rsidRPr="00164B66">
              <w:rPr>
                <w:rFonts w:cs="Calibri"/>
                <w:szCs w:val="18"/>
              </w:rPr>
              <w:t xml:space="preserve"> sektorit t</w:t>
            </w:r>
            <w:r w:rsidR="00F438B6" w:rsidRPr="00164B66">
              <w:rPr>
                <w:rFonts w:cs="Calibri"/>
                <w:szCs w:val="18"/>
              </w:rPr>
              <w:t>ë</w:t>
            </w:r>
            <w:r w:rsidR="00675996" w:rsidRPr="00164B66">
              <w:rPr>
                <w:rFonts w:cs="Calibri"/>
                <w:szCs w:val="18"/>
              </w:rPr>
              <w:t xml:space="preserve"> pest</w:t>
            </w:r>
            <w:r w:rsidR="00F438B6" w:rsidRPr="00164B66">
              <w:rPr>
                <w:rFonts w:cs="Calibri"/>
                <w:szCs w:val="18"/>
              </w:rPr>
              <w:t>ë</w:t>
            </w:r>
            <w:r w:rsidR="00675996" w:rsidRPr="00164B66">
              <w:rPr>
                <w:rFonts w:cs="Calibri"/>
                <w:szCs w:val="18"/>
              </w:rPr>
              <w:t>. Por sistemi i skedar</w:t>
            </w:r>
            <w:r w:rsidR="00F438B6" w:rsidRPr="00164B66">
              <w:rPr>
                <w:rFonts w:cs="Calibri"/>
                <w:szCs w:val="18"/>
              </w:rPr>
              <w:t>ë</w:t>
            </w:r>
            <w:r w:rsidR="00675996" w:rsidRPr="00164B66">
              <w:rPr>
                <w:rFonts w:cs="Calibri"/>
                <w:szCs w:val="18"/>
              </w:rPr>
              <w:t>ve DUHET t’i caktoj</w:t>
            </w:r>
            <w:r w:rsidR="00F438B6" w:rsidRPr="00164B66">
              <w:rPr>
                <w:rFonts w:cs="Calibri"/>
                <w:szCs w:val="18"/>
              </w:rPr>
              <w:t>ë</w:t>
            </w:r>
            <w:r w:rsidR="00675996" w:rsidRPr="00164B66">
              <w:rPr>
                <w:rFonts w:cs="Calibri"/>
                <w:szCs w:val="18"/>
              </w:rPr>
              <w:t xml:space="preserve"> t</w:t>
            </w:r>
            <w:r w:rsidR="00F438B6" w:rsidRPr="00164B66">
              <w:rPr>
                <w:rFonts w:cs="Calibri"/>
                <w:szCs w:val="18"/>
              </w:rPr>
              <w:t>ë</w:t>
            </w:r>
            <w:r w:rsidR="00675996" w:rsidRPr="00164B66">
              <w:rPr>
                <w:rFonts w:cs="Calibri"/>
                <w:szCs w:val="18"/>
              </w:rPr>
              <w:t xml:space="preserve"> gjith</w:t>
            </w:r>
            <w:r w:rsidR="00F438B6" w:rsidRPr="00164B66">
              <w:rPr>
                <w:rFonts w:cs="Calibri"/>
                <w:szCs w:val="18"/>
              </w:rPr>
              <w:t>ë</w:t>
            </w:r>
            <w:r w:rsidR="00675996" w:rsidRPr="00164B66">
              <w:rPr>
                <w:rFonts w:cs="Calibri"/>
                <w:szCs w:val="18"/>
              </w:rPr>
              <w:t xml:space="preserve"> grupin e sektor</w:t>
            </w:r>
            <w:r w:rsidR="00F438B6" w:rsidRPr="00164B66">
              <w:rPr>
                <w:rFonts w:cs="Calibri"/>
                <w:szCs w:val="18"/>
              </w:rPr>
              <w:t>ë</w:t>
            </w:r>
            <w:r w:rsidR="00675996" w:rsidRPr="00164B66">
              <w:rPr>
                <w:rFonts w:cs="Calibri"/>
                <w:szCs w:val="18"/>
              </w:rPr>
              <w:t>ve k</w:t>
            </w:r>
            <w:r w:rsidR="00F438B6" w:rsidRPr="00164B66">
              <w:rPr>
                <w:rFonts w:cs="Calibri"/>
                <w:szCs w:val="18"/>
              </w:rPr>
              <w:t>ë</w:t>
            </w:r>
            <w:r w:rsidR="00675996" w:rsidRPr="00164B66">
              <w:rPr>
                <w:rFonts w:cs="Calibri"/>
                <w:szCs w:val="18"/>
              </w:rPr>
              <w:t>saj fotoje. K</w:t>
            </w:r>
            <w:r w:rsidR="00F438B6" w:rsidRPr="00164B66">
              <w:rPr>
                <w:rFonts w:cs="Calibri"/>
                <w:szCs w:val="18"/>
              </w:rPr>
              <w:t>ë</w:t>
            </w:r>
            <w:r w:rsidR="00675996" w:rsidRPr="00164B66">
              <w:rPr>
                <w:rFonts w:cs="Calibri"/>
                <w:szCs w:val="18"/>
              </w:rPr>
              <w:t>tu futet n</w:t>
            </w:r>
            <w:r w:rsidR="00F438B6" w:rsidRPr="00164B66">
              <w:rPr>
                <w:rFonts w:cs="Calibri"/>
                <w:szCs w:val="18"/>
              </w:rPr>
              <w:t>ë</w:t>
            </w:r>
            <w:r w:rsidR="00675996" w:rsidRPr="00164B66">
              <w:rPr>
                <w:rFonts w:cs="Calibri"/>
                <w:szCs w:val="18"/>
              </w:rPr>
              <w:t xml:space="preserve"> loj</w:t>
            </w:r>
            <w:r w:rsidR="00F438B6" w:rsidRPr="00164B66">
              <w:rPr>
                <w:rFonts w:cs="Calibri"/>
                <w:szCs w:val="18"/>
              </w:rPr>
              <w:t>ë</w:t>
            </w:r>
            <w:r w:rsidR="00675996" w:rsidRPr="00164B66">
              <w:rPr>
                <w:rFonts w:cs="Calibri"/>
                <w:szCs w:val="18"/>
              </w:rPr>
              <w:t xml:space="preserve"> Hap</w:t>
            </w:r>
            <w:r w:rsidR="00F438B6" w:rsidRPr="00164B66">
              <w:rPr>
                <w:rFonts w:cs="Calibri"/>
                <w:szCs w:val="18"/>
              </w:rPr>
              <w:t>ë</w:t>
            </w:r>
            <w:r w:rsidR="00675996" w:rsidRPr="00164B66">
              <w:rPr>
                <w:rFonts w:cs="Calibri"/>
                <w:szCs w:val="18"/>
              </w:rPr>
              <w:t>sira e Pap</w:t>
            </w:r>
            <w:r w:rsidR="00F438B6" w:rsidRPr="00164B66">
              <w:rPr>
                <w:rFonts w:cs="Calibri"/>
                <w:szCs w:val="18"/>
              </w:rPr>
              <w:t>ë</w:t>
            </w:r>
            <w:r w:rsidR="00675996" w:rsidRPr="00164B66">
              <w:rPr>
                <w:rFonts w:cs="Calibri"/>
                <w:szCs w:val="18"/>
              </w:rPr>
              <w:t>rdorur</w:t>
            </w:r>
            <w:r w:rsidR="00675996" w:rsidRPr="00164B66">
              <w:rPr>
                <w:rStyle w:val="FootnoteReference"/>
                <w:szCs w:val="18"/>
                <w:lang w:val="sq-AL"/>
              </w:rPr>
              <w:footnoteReference w:id="16"/>
            </w:r>
            <w:r w:rsidR="00675996" w:rsidRPr="00164B66">
              <w:rPr>
                <w:rFonts w:cs="Calibri"/>
                <w:szCs w:val="18"/>
              </w:rPr>
              <w:t xml:space="preserve"> ose e lir</w:t>
            </w:r>
            <w:r w:rsidR="00F438B6" w:rsidRPr="00164B66">
              <w:rPr>
                <w:rFonts w:cs="Calibri"/>
                <w:szCs w:val="18"/>
              </w:rPr>
              <w:t>ë</w:t>
            </w:r>
            <w:r w:rsidR="007F5872" w:rsidRPr="00164B66">
              <w:rPr>
                <w:rFonts w:cs="Calibri"/>
                <w:szCs w:val="18"/>
              </w:rPr>
              <w:t>.</w:t>
            </w:r>
          </w:p>
          <w:p w:rsidR="007F5872" w:rsidRPr="00164B66" w:rsidRDefault="007F5872" w:rsidP="007F5872">
            <w:pPr>
              <w:tabs>
                <w:tab w:val="left" w:pos="426"/>
                <w:tab w:val="left" w:pos="851"/>
              </w:tabs>
              <w:spacing w:line="260" w:lineRule="exact"/>
              <w:rPr>
                <w:rFonts w:cs="Calibri"/>
                <w:szCs w:val="18"/>
              </w:rPr>
            </w:pPr>
          </w:p>
          <w:p w:rsidR="007F5872" w:rsidRPr="00164B66" w:rsidRDefault="00675996" w:rsidP="007F5872">
            <w:pPr>
              <w:tabs>
                <w:tab w:val="left" w:pos="426"/>
                <w:tab w:val="left" w:pos="851"/>
              </w:tabs>
              <w:spacing w:line="260" w:lineRule="exact"/>
              <w:rPr>
                <w:rFonts w:cs="Calibri"/>
                <w:szCs w:val="18"/>
              </w:rPr>
            </w:pPr>
            <w:r w:rsidRPr="00164B66">
              <w:rPr>
                <w:rFonts w:cs="Calibri"/>
                <w:szCs w:val="18"/>
              </w:rPr>
              <w:t>Pjesa tjet</w:t>
            </w:r>
            <w:r w:rsidR="00F438B6" w:rsidRPr="00164B66">
              <w:rPr>
                <w:rFonts w:cs="Calibri"/>
                <w:szCs w:val="18"/>
              </w:rPr>
              <w:t>ë</w:t>
            </w:r>
            <w:r w:rsidRPr="00164B66">
              <w:rPr>
                <w:rFonts w:cs="Calibri"/>
                <w:szCs w:val="18"/>
              </w:rPr>
              <w:t>r e grupit t</w:t>
            </w:r>
            <w:r w:rsidR="00F438B6" w:rsidRPr="00164B66">
              <w:rPr>
                <w:rFonts w:cs="Calibri"/>
                <w:szCs w:val="18"/>
              </w:rPr>
              <w:t>ë</w:t>
            </w:r>
            <w:r w:rsidRPr="00164B66">
              <w:rPr>
                <w:rFonts w:cs="Calibri"/>
                <w:szCs w:val="18"/>
              </w:rPr>
              <w:t xml:space="preserve"> sektor</w:t>
            </w:r>
            <w:r w:rsidR="00F438B6" w:rsidRPr="00164B66">
              <w:rPr>
                <w:rFonts w:cs="Calibri"/>
                <w:szCs w:val="18"/>
              </w:rPr>
              <w:t>ë</w:t>
            </w:r>
            <w:r w:rsidRPr="00164B66">
              <w:rPr>
                <w:rFonts w:cs="Calibri"/>
                <w:szCs w:val="18"/>
              </w:rPr>
              <w:t xml:space="preserve">ve </w:t>
            </w:r>
            <w:r w:rsidR="00F438B6" w:rsidRPr="00164B66">
              <w:rPr>
                <w:rFonts w:cs="Calibri"/>
                <w:szCs w:val="18"/>
              </w:rPr>
              <w:t>ë</w:t>
            </w:r>
            <w:r w:rsidRPr="00164B66">
              <w:rPr>
                <w:rFonts w:cs="Calibri"/>
                <w:szCs w:val="18"/>
              </w:rPr>
              <w:t>sht</w:t>
            </w:r>
            <w:r w:rsidR="00F438B6" w:rsidRPr="00164B66">
              <w:rPr>
                <w:rFonts w:cs="Calibri"/>
                <w:szCs w:val="18"/>
              </w:rPr>
              <w:t>ë</w:t>
            </w:r>
            <w:r w:rsidRPr="00164B66">
              <w:rPr>
                <w:rFonts w:cs="Calibri"/>
                <w:szCs w:val="18"/>
              </w:rPr>
              <w:t xml:space="preserve"> akoma e alokuar p</w:t>
            </w:r>
            <w:r w:rsidR="00F438B6" w:rsidRPr="00164B66">
              <w:rPr>
                <w:rFonts w:cs="Calibri"/>
                <w:szCs w:val="18"/>
              </w:rPr>
              <w:t>ë</w:t>
            </w:r>
            <w:r w:rsidRPr="00164B66">
              <w:rPr>
                <w:rFonts w:cs="Calibri"/>
                <w:szCs w:val="18"/>
              </w:rPr>
              <w:t>r skedarin por nuk ka ndonj</w:t>
            </w:r>
            <w:r w:rsidR="00F438B6" w:rsidRPr="00164B66">
              <w:rPr>
                <w:rFonts w:cs="Calibri"/>
                <w:szCs w:val="18"/>
              </w:rPr>
              <w:t>ë</w:t>
            </w:r>
            <w:r w:rsidRPr="00164B66">
              <w:rPr>
                <w:rFonts w:cs="Calibri"/>
                <w:szCs w:val="18"/>
              </w:rPr>
              <w:t xml:space="preserve"> p</w:t>
            </w:r>
            <w:r w:rsidR="00F438B6" w:rsidRPr="00164B66">
              <w:rPr>
                <w:rFonts w:cs="Calibri"/>
                <w:szCs w:val="18"/>
              </w:rPr>
              <w:t>ë</w:t>
            </w:r>
            <w:r w:rsidRPr="00164B66">
              <w:rPr>
                <w:rFonts w:cs="Calibri"/>
                <w:szCs w:val="18"/>
              </w:rPr>
              <w:t>rmbajtje q</w:t>
            </w:r>
            <w:r w:rsidR="00F438B6" w:rsidRPr="00164B66">
              <w:rPr>
                <w:rFonts w:cs="Calibri"/>
                <w:szCs w:val="18"/>
              </w:rPr>
              <w:t>ë</w:t>
            </w:r>
            <w:r w:rsidRPr="00164B66">
              <w:rPr>
                <w:rFonts w:cs="Calibri"/>
                <w:szCs w:val="18"/>
              </w:rPr>
              <w:t xml:space="preserve"> i takon skedarit: Kjo quhet </w:t>
            </w:r>
            <w:r w:rsidR="007F5872" w:rsidRPr="00164B66">
              <w:rPr>
                <w:rFonts w:cs="Calibri"/>
                <w:szCs w:val="18"/>
              </w:rPr>
              <w:t>File Slack</w:t>
            </w:r>
            <w:r w:rsidRPr="00164B66">
              <w:rPr>
                <w:rStyle w:val="FootnoteReference"/>
                <w:szCs w:val="18"/>
                <w:lang w:val="sq-AL"/>
              </w:rPr>
              <w:footnoteReference w:id="17"/>
            </w:r>
            <w:r w:rsidR="007F5872" w:rsidRPr="00164B66">
              <w:rPr>
                <w:rFonts w:cs="Calibri"/>
                <w:szCs w:val="18"/>
              </w:rPr>
              <w:t>.</w:t>
            </w:r>
          </w:p>
          <w:p w:rsidR="007F5872" w:rsidRPr="00164B66" w:rsidRDefault="00D81C51" w:rsidP="007F5872">
            <w:pPr>
              <w:tabs>
                <w:tab w:val="left" w:pos="426"/>
                <w:tab w:val="left" w:pos="851"/>
              </w:tabs>
              <w:spacing w:line="260" w:lineRule="exact"/>
              <w:rPr>
                <w:rFonts w:cs="Calibri"/>
                <w:szCs w:val="18"/>
              </w:rPr>
            </w:pPr>
            <w:r w:rsidRPr="00164B66">
              <w:rPr>
                <w:rFonts w:cs="Calibri"/>
                <w:szCs w:val="18"/>
              </w:rPr>
              <w:t>Hap</w:t>
            </w:r>
            <w:r w:rsidR="00F438B6" w:rsidRPr="00164B66">
              <w:rPr>
                <w:rFonts w:cs="Calibri"/>
                <w:szCs w:val="18"/>
              </w:rPr>
              <w:t>ë</w:t>
            </w:r>
            <w:r w:rsidRPr="00164B66">
              <w:rPr>
                <w:rFonts w:cs="Calibri"/>
                <w:szCs w:val="18"/>
              </w:rPr>
              <w:t>sira e pap</w:t>
            </w:r>
            <w:r w:rsidR="00F438B6" w:rsidRPr="00164B66">
              <w:rPr>
                <w:rFonts w:cs="Calibri"/>
                <w:szCs w:val="18"/>
              </w:rPr>
              <w:t>ë</w:t>
            </w:r>
            <w:r w:rsidRPr="00164B66">
              <w:rPr>
                <w:rFonts w:cs="Calibri"/>
                <w:szCs w:val="18"/>
              </w:rPr>
              <w:t>rdorur nga skedari p</w:t>
            </w:r>
            <w:r w:rsidR="00F438B6" w:rsidRPr="00164B66">
              <w:rPr>
                <w:rFonts w:cs="Calibri"/>
                <w:szCs w:val="18"/>
              </w:rPr>
              <w:t>ë</w:t>
            </w:r>
            <w:r w:rsidRPr="00164B66">
              <w:rPr>
                <w:rFonts w:cs="Calibri"/>
                <w:szCs w:val="18"/>
              </w:rPr>
              <w:t>rb</w:t>
            </w:r>
            <w:r w:rsidR="00F438B6" w:rsidRPr="00164B66">
              <w:rPr>
                <w:rFonts w:cs="Calibri"/>
                <w:szCs w:val="18"/>
              </w:rPr>
              <w:t>ë</w:t>
            </w:r>
            <w:r w:rsidRPr="00164B66">
              <w:rPr>
                <w:rFonts w:cs="Calibri"/>
                <w:szCs w:val="18"/>
              </w:rPr>
              <w:t>het nga dy hap</w:t>
            </w:r>
            <w:r w:rsidR="00F438B6" w:rsidRPr="00164B66">
              <w:rPr>
                <w:rFonts w:cs="Calibri"/>
                <w:szCs w:val="18"/>
              </w:rPr>
              <w:t>ë</w:t>
            </w:r>
            <w:r w:rsidRPr="00164B66">
              <w:rPr>
                <w:rFonts w:cs="Calibri"/>
                <w:szCs w:val="18"/>
              </w:rPr>
              <w:t>sira t</w:t>
            </w:r>
            <w:r w:rsidR="00F438B6" w:rsidRPr="00164B66">
              <w:rPr>
                <w:rFonts w:cs="Calibri"/>
                <w:szCs w:val="18"/>
              </w:rPr>
              <w:t>ë</w:t>
            </w:r>
            <w:r w:rsidRPr="00164B66">
              <w:rPr>
                <w:rFonts w:cs="Calibri"/>
                <w:szCs w:val="18"/>
              </w:rPr>
              <w:t xml:space="preserve"> tjera t</w:t>
            </w:r>
            <w:r w:rsidR="00F438B6" w:rsidRPr="00164B66">
              <w:rPr>
                <w:rFonts w:cs="Calibri"/>
                <w:szCs w:val="18"/>
              </w:rPr>
              <w:t>ë</w:t>
            </w:r>
            <w:r w:rsidRPr="00164B66">
              <w:rPr>
                <w:rFonts w:cs="Calibri"/>
                <w:szCs w:val="18"/>
              </w:rPr>
              <w:t xml:space="preserve"> pap</w:t>
            </w:r>
            <w:r w:rsidR="00F438B6" w:rsidRPr="00164B66">
              <w:rPr>
                <w:rFonts w:cs="Calibri"/>
                <w:szCs w:val="18"/>
              </w:rPr>
              <w:t>ë</w:t>
            </w:r>
            <w:r w:rsidRPr="00164B66">
              <w:rPr>
                <w:rFonts w:cs="Calibri"/>
                <w:szCs w:val="18"/>
              </w:rPr>
              <w:t xml:space="preserve">rdorura. E para quhet </w:t>
            </w:r>
            <w:r w:rsidR="007F5872" w:rsidRPr="00164B66">
              <w:rPr>
                <w:rFonts w:cs="Calibri"/>
                <w:szCs w:val="18"/>
              </w:rPr>
              <w:t>se</w:t>
            </w:r>
            <w:r w:rsidRPr="00164B66">
              <w:rPr>
                <w:rFonts w:cs="Calibri"/>
                <w:szCs w:val="18"/>
              </w:rPr>
              <w:t>k</w:t>
            </w:r>
            <w:r w:rsidR="007F5872" w:rsidRPr="00164B66">
              <w:rPr>
                <w:rFonts w:cs="Calibri"/>
                <w:szCs w:val="18"/>
              </w:rPr>
              <w:t>tor- o</w:t>
            </w:r>
            <w:r w:rsidRPr="00164B66">
              <w:rPr>
                <w:rFonts w:cs="Calibri"/>
                <w:szCs w:val="18"/>
              </w:rPr>
              <w:t>se hap</w:t>
            </w:r>
            <w:r w:rsidR="00F438B6" w:rsidRPr="00164B66">
              <w:rPr>
                <w:rFonts w:cs="Calibri"/>
                <w:szCs w:val="18"/>
              </w:rPr>
              <w:t>ë</w:t>
            </w:r>
            <w:r w:rsidRPr="00164B66">
              <w:rPr>
                <w:rFonts w:cs="Calibri"/>
                <w:szCs w:val="18"/>
              </w:rPr>
              <w:t>sira e pap</w:t>
            </w:r>
            <w:r w:rsidR="00F438B6" w:rsidRPr="00164B66">
              <w:rPr>
                <w:rFonts w:cs="Calibri"/>
                <w:szCs w:val="18"/>
              </w:rPr>
              <w:t>ë</w:t>
            </w:r>
            <w:r w:rsidRPr="00164B66">
              <w:rPr>
                <w:rFonts w:cs="Calibri"/>
                <w:szCs w:val="18"/>
              </w:rPr>
              <w:t>rdorur RAM</w:t>
            </w:r>
            <w:r w:rsidR="00784E58" w:rsidRPr="00164B66">
              <w:rPr>
                <w:rFonts w:cs="Calibri"/>
                <w:szCs w:val="18"/>
              </w:rPr>
              <w:t>. [kli</w:t>
            </w:r>
            <w:r w:rsidR="007F5872" w:rsidRPr="00164B66">
              <w:rPr>
                <w:rFonts w:cs="Calibri"/>
                <w:szCs w:val="18"/>
              </w:rPr>
              <w:t xml:space="preserve">k] </w:t>
            </w:r>
            <w:r w:rsidRPr="00164B66">
              <w:rPr>
                <w:rFonts w:cs="Calibri"/>
                <w:szCs w:val="18"/>
              </w:rPr>
              <w:t>Kjo hap</w:t>
            </w:r>
            <w:r w:rsidR="00F438B6" w:rsidRPr="00164B66">
              <w:rPr>
                <w:rFonts w:cs="Calibri"/>
                <w:szCs w:val="18"/>
              </w:rPr>
              <w:t>ë</w:t>
            </w:r>
            <w:r w:rsidRPr="00164B66">
              <w:rPr>
                <w:rFonts w:cs="Calibri"/>
                <w:szCs w:val="18"/>
              </w:rPr>
              <w:t>sir</w:t>
            </w:r>
            <w:r w:rsidR="00F438B6" w:rsidRPr="00164B66">
              <w:rPr>
                <w:rFonts w:cs="Calibri"/>
                <w:szCs w:val="18"/>
              </w:rPr>
              <w:t>ë</w:t>
            </w:r>
            <w:r w:rsidRPr="00164B66">
              <w:rPr>
                <w:rFonts w:cs="Calibri"/>
                <w:szCs w:val="18"/>
              </w:rPr>
              <w:t xml:space="preserve"> e pap</w:t>
            </w:r>
            <w:r w:rsidR="00F438B6" w:rsidRPr="00164B66">
              <w:rPr>
                <w:rFonts w:cs="Calibri"/>
                <w:szCs w:val="18"/>
              </w:rPr>
              <w:t>ë</w:t>
            </w:r>
            <w:r w:rsidRPr="00164B66">
              <w:rPr>
                <w:rFonts w:cs="Calibri"/>
                <w:szCs w:val="18"/>
              </w:rPr>
              <w:t xml:space="preserve">rdorur </w:t>
            </w:r>
            <w:r w:rsidR="007E1116" w:rsidRPr="00164B66">
              <w:rPr>
                <w:rFonts w:cs="Calibri"/>
                <w:szCs w:val="18"/>
              </w:rPr>
              <w:t>zë</w:t>
            </w:r>
            <w:r w:rsidRPr="00164B66">
              <w:rPr>
                <w:rFonts w:cs="Calibri"/>
                <w:szCs w:val="18"/>
              </w:rPr>
              <w:t xml:space="preserve"> vet</w:t>
            </w:r>
            <w:r w:rsidR="00F438B6" w:rsidRPr="00164B66">
              <w:rPr>
                <w:rFonts w:cs="Calibri"/>
                <w:szCs w:val="18"/>
              </w:rPr>
              <w:t>ë</w:t>
            </w:r>
            <w:r w:rsidRPr="00164B66">
              <w:rPr>
                <w:rFonts w:cs="Calibri"/>
                <w:szCs w:val="18"/>
              </w:rPr>
              <w:t>m zon</w:t>
            </w:r>
            <w:r w:rsidR="00F438B6" w:rsidRPr="00164B66">
              <w:rPr>
                <w:rFonts w:cs="Calibri"/>
                <w:szCs w:val="18"/>
              </w:rPr>
              <w:t>ë</w:t>
            </w:r>
            <w:r w:rsidRPr="00164B66">
              <w:rPr>
                <w:rFonts w:cs="Calibri"/>
                <w:szCs w:val="18"/>
              </w:rPr>
              <w:t>n nga fundi i p</w:t>
            </w:r>
            <w:r w:rsidR="00F438B6" w:rsidRPr="00164B66">
              <w:rPr>
                <w:rFonts w:cs="Calibri"/>
                <w:szCs w:val="18"/>
              </w:rPr>
              <w:t>ë</w:t>
            </w:r>
            <w:r w:rsidRPr="00164B66">
              <w:rPr>
                <w:rFonts w:cs="Calibri"/>
                <w:szCs w:val="18"/>
              </w:rPr>
              <w:t>rmbajtjes s</w:t>
            </w:r>
            <w:r w:rsidR="00F438B6" w:rsidRPr="00164B66">
              <w:rPr>
                <w:rFonts w:cs="Calibri"/>
                <w:szCs w:val="18"/>
              </w:rPr>
              <w:t>ë</w:t>
            </w:r>
            <w:r w:rsidRPr="00164B66">
              <w:rPr>
                <w:rFonts w:cs="Calibri"/>
                <w:szCs w:val="18"/>
              </w:rPr>
              <w:t xml:space="preserve"> nj</w:t>
            </w:r>
            <w:r w:rsidR="00F438B6" w:rsidRPr="00164B66">
              <w:rPr>
                <w:rFonts w:cs="Calibri"/>
                <w:szCs w:val="18"/>
              </w:rPr>
              <w:t>ë</w:t>
            </w:r>
            <w:r w:rsidRPr="00164B66">
              <w:rPr>
                <w:rFonts w:cs="Calibri"/>
                <w:szCs w:val="18"/>
              </w:rPr>
              <w:t xml:space="preserve"> skedari </w:t>
            </w:r>
            <w:r w:rsidR="007E1116" w:rsidRPr="00164B66">
              <w:rPr>
                <w:rFonts w:cs="Calibri"/>
                <w:szCs w:val="18"/>
              </w:rPr>
              <w:t>deri</w:t>
            </w:r>
            <w:r w:rsidRPr="00164B66">
              <w:rPr>
                <w:rFonts w:cs="Calibri"/>
                <w:szCs w:val="18"/>
              </w:rPr>
              <w:t xml:space="preserve"> n</w:t>
            </w:r>
            <w:r w:rsidR="00F438B6" w:rsidRPr="00164B66">
              <w:rPr>
                <w:rFonts w:cs="Calibri"/>
                <w:szCs w:val="18"/>
              </w:rPr>
              <w:t>ë</w:t>
            </w:r>
            <w:r w:rsidRPr="00164B66">
              <w:rPr>
                <w:rFonts w:cs="Calibri"/>
                <w:szCs w:val="18"/>
              </w:rPr>
              <w:t xml:space="preserve"> fund t</w:t>
            </w:r>
            <w:r w:rsidR="00F438B6" w:rsidRPr="00164B66">
              <w:rPr>
                <w:rFonts w:cs="Calibri"/>
                <w:szCs w:val="18"/>
              </w:rPr>
              <w:t>ë</w:t>
            </w:r>
            <w:r w:rsidRPr="00164B66">
              <w:rPr>
                <w:rFonts w:cs="Calibri"/>
                <w:szCs w:val="18"/>
              </w:rPr>
              <w:t xml:space="preserve"> sektorit</w:t>
            </w:r>
            <w:r w:rsidR="007F5872" w:rsidRPr="00164B66">
              <w:rPr>
                <w:rFonts w:cs="Calibri"/>
                <w:szCs w:val="18"/>
              </w:rPr>
              <w:t xml:space="preserve">. </w:t>
            </w:r>
            <w:r w:rsidRPr="00164B66">
              <w:rPr>
                <w:rFonts w:cs="Calibri"/>
                <w:szCs w:val="18"/>
              </w:rPr>
              <w:t>N</w:t>
            </w:r>
            <w:r w:rsidR="00F438B6" w:rsidRPr="00164B66">
              <w:rPr>
                <w:rFonts w:cs="Calibri"/>
                <w:szCs w:val="18"/>
              </w:rPr>
              <w:t>ë</w:t>
            </w:r>
            <w:r w:rsidRPr="00164B66">
              <w:rPr>
                <w:rFonts w:cs="Calibri"/>
                <w:szCs w:val="18"/>
              </w:rPr>
              <w:t xml:space="preserve"> koh</w:t>
            </w:r>
            <w:r w:rsidR="00F438B6" w:rsidRPr="00164B66">
              <w:rPr>
                <w:rFonts w:cs="Calibri"/>
                <w:szCs w:val="18"/>
              </w:rPr>
              <w:t>ë</w:t>
            </w:r>
            <w:r w:rsidRPr="00164B66">
              <w:rPr>
                <w:rFonts w:cs="Calibri"/>
                <w:szCs w:val="18"/>
              </w:rPr>
              <w:t xml:space="preserve"> t</w:t>
            </w:r>
            <w:r w:rsidR="00F438B6" w:rsidRPr="00164B66">
              <w:rPr>
                <w:rFonts w:cs="Calibri"/>
                <w:szCs w:val="18"/>
              </w:rPr>
              <w:t>ë</w:t>
            </w:r>
            <w:r w:rsidRPr="00164B66">
              <w:rPr>
                <w:rFonts w:cs="Calibri"/>
                <w:szCs w:val="18"/>
              </w:rPr>
              <w:t xml:space="preserve"> m</w:t>
            </w:r>
            <w:r w:rsidR="00F438B6" w:rsidRPr="00164B66">
              <w:rPr>
                <w:rFonts w:cs="Calibri"/>
                <w:szCs w:val="18"/>
              </w:rPr>
              <w:t>ë</w:t>
            </w:r>
            <w:r w:rsidRPr="00164B66">
              <w:rPr>
                <w:rFonts w:cs="Calibri"/>
                <w:szCs w:val="18"/>
              </w:rPr>
              <w:t>parshme kjo hap</w:t>
            </w:r>
            <w:r w:rsidR="00F438B6" w:rsidRPr="00164B66">
              <w:rPr>
                <w:rFonts w:cs="Calibri"/>
                <w:szCs w:val="18"/>
              </w:rPr>
              <w:t>ë</w:t>
            </w:r>
            <w:r w:rsidRPr="00164B66">
              <w:rPr>
                <w:rFonts w:cs="Calibri"/>
                <w:szCs w:val="18"/>
              </w:rPr>
              <w:t>sir</w:t>
            </w:r>
            <w:r w:rsidR="00F438B6" w:rsidRPr="00164B66">
              <w:rPr>
                <w:rFonts w:cs="Calibri"/>
                <w:szCs w:val="18"/>
              </w:rPr>
              <w:t>ë</w:t>
            </w:r>
            <w:r w:rsidRPr="00164B66">
              <w:rPr>
                <w:rFonts w:cs="Calibri"/>
                <w:szCs w:val="18"/>
              </w:rPr>
              <w:t xml:space="preserve"> e lir</w:t>
            </w:r>
            <w:r w:rsidR="00F438B6" w:rsidRPr="00164B66">
              <w:rPr>
                <w:rFonts w:cs="Calibri"/>
                <w:szCs w:val="18"/>
              </w:rPr>
              <w:t>ë</w:t>
            </w:r>
            <w:r w:rsidRPr="00164B66">
              <w:rPr>
                <w:rFonts w:cs="Calibri"/>
                <w:szCs w:val="18"/>
              </w:rPr>
              <w:t xml:space="preserve"> p</w:t>
            </w:r>
            <w:r w:rsidR="00F438B6" w:rsidRPr="00164B66">
              <w:rPr>
                <w:rFonts w:cs="Calibri"/>
                <w:szCs w:val="18"/>
              </w:rPr>
              <w:t>ë</w:t>
            </w:r>
            <w:r w:rsidRPr="00164B66">
              <w:rPr>
                <w:rFonts w:cs="Calibri"/>
                <w:szCs w:val="18"/>
              </w:rPr>
              <w:t>rb</w:t>
            </w:r>
            <w:r w:rsidR="00F438B6" w:rsidRPr="00164B66">
              <w:rPr>
                <w:rFonts w:cs="Calibri"/>
                <w:szCs w:val="18"/>
              </w:rPr>
              <w:t>ë</w:t>
            </w:r>
            <w:r w:rsidRPr="00164B66">
              <w:rPr>
                <w:rFonts w:cs="Calibri"/>
                <w:szCs w:val="18"/>
              </w:rPr>
              <w:t>hej nga t</w:t>
            </w:r>
            <w:r w:rsidR="00F438B6" w:rsidRPr="00164B66">
              <w:rPr>
                <w:rFonts w:cs="Calibri"/>
                <w:szCs w:val="18"/>
              </w:rPr>
              <w:t>ë</w:t>
            </w:r>
            <w:r w:rsidRPr="00164B66">
              <w:rPr>
                <w:rFonts w:cs="Calibri"/>
                <w:szCs w:val="18"/>
              </w:rPr>
              <w:t xml:space="preserve"> dh</w:t>
            </w:r>
            <w:r w:rsidR="00F438B6" w:rsidRPr="00164B66">
              <w:rPr>
                <w:rFonts w:cs="Calibri"/>
                <w:szCs w:val="18"/>
              </w:rPr>
              <w:t>ë</w:t>
            </w:r>
            <w:r w:rsidRPr="00164B66">
              <w:rPr>
                <w:rFonts w:cs="Calibri"/>
                <w:szCs w:val="18"/>
              </w:rPr>
              <w:t>na kuturu t</w:t>
            </w:r>
            <w:r w:rsidR="00F438B6" w:rsidRPr="00164B66">
              <w:rPr>
                <w:rFonts w:cs="Calibri"/>
                <w:szCs w:val="18"/>
              </w:rPr>
              <w:t>ë</w:t>
            </w:r>
            <w:r w:rsidRPr="00164B66">
              <w:rPr>
                <w:rFonts w:cs="Calibri"/>
                <w:szCs w:val="18"/>
              </w:rPr>
              <w:t xml:space="preserve"> marra nga memoria</w:t>
            </w:r>
            <w:r w:rsidR="007F5872" w:rsidRPr="00164B66">
              <w:rPr>
                <w:rFonts w:cs="Calibri"/>
                <w:szCs w:val="18"/>
              </w:rPr>
              <w:t xml:space="preserve"> RAM, </w:t>
            </w:r>
            <w:r w:rsidRPr="00164B66">
              <w:rPr>
                <w:rFonts w:cs="Calibri"/>
                <w:szCs w:val="18"/>
              </w:rPr>
              <w:t>ja p</w:t>
            </w:r>
            <w:r w:rsidR="00F438B6" w:rsidRPr="00164B66">
              <w:rPr>
                <w:rFonts w:cs="Calibri"/>
                <w:szCs w:val="18"/>
              </w:rPr>
              <w:t>ë</w:t>
            </w:r>
            <w:r w:rsidRPr="00164B66">
              <w:rPr>
                <w:rFonts w:cs="Calibri"/>
                <w:szCs w:val="18"/>
              </w:rPr>
              <w:t xml:space="preserve">rse </w:t>
            </w:r>
            <w:r w:rsidR="00F438B6" w:rsidRPr="00164B66">
              <w:rPr>
                <w:rFonts w:cs="Calibri"/>
                <w:szCs w:val="18"/>
              </w:rPr>
              <w:t>ë</w:t>
            </w:r>
            <w:r w:rsidRPr="00164B66">
              <w:rPr>
                <w:rFonts w:cs="Calibri"/>
                <w:szCs w:val="18"/>
              </w:rPr>
              <w:t>sht</w:t>
            </w:r>
            <w:r w:rsidR="00F438B6" w:rsidRPr="00164B66">
              <w:rPr>
                <w:rFonts w:cs="Calibri"/>
                <w:szCs w:val="18"/>
              </w:rPr>
              <w:t>ë</w:t>
            </w:r>
            <w:r w:rsidRPr="00164B66">
              <w:rPr>
                <w:rFonts w:cs="Calibri"/>
                <w:szCs w:val="18"/>
              </w:rPr>
              <w:t xml:space="preserve"> emri hap</w:t>
            </w:r>
            <w:r w:rsidR="00F438B6" w:rsidRPr="00164B66">
              <w:rPr>
                <w:rFonts w:cs="Calibri"/>
                <w:szCs w:val="18"/>
              </w:rPr>
              <w:t>ë</w:t>
            </w:r>
            <w:r w:rsidRPr="00164B66">
              <w:rPr>
                <w:rFonts w:cs="Calibri"/>
                <w:szCs w:val="18"/>
              </w:rPr>
              <w:t>sira e pap</w:t>
            </w:r>
            <w:r w:rsidR="00F438B6" w:rsidRPr="00164B66">
              <w:rPr>
                <w:rFonts w:cs="Calibri"/>
                <w:szCs w:val="18"/>
              </w:rPr>
              <w:t>ë</w:t>
            </w:r>
            <w:r w:rsidRPr="00164B66">
              <w:rPr>
                <w:rFonts w:cs="Calibri"/>
                <w:szCs w:val="18"/>
              </w:rPr>
              <w:t>rdorur RAM</w:t>
            </w:r>
            <w:r w:rsidR="007F5872" w:rsidRPr="00164B66">
              <w:rPr>
                <w:rFonts w:cs="Calibri"/>
                <w:szCs w:val="18"/>
              </w:rPr>
              <w:t>.</w:t>
            </w:r>
            <w:r w:rsidRPr="00164B66">
              <w:rPr>
                <w:rFonts w:cs="Calibri"/>
                <w:szCs w:val="18"/>
              </w:rPr>
              <w:t xml:space="preserve"> N</w:t>
            </w:r>
            <w:r w:rsidR="00F438B6" w:rsidRPr="00164B66">
              <w:rPr>
                <w:rFonts w:cs="Calibri"/>
                <w:szCs w:val="18"/>
              </w:rPr>
              <w:t>ë</w:t>
            </w:r>
            <w:r w:rsidRPr="00164B66">
              <w:rPr>
                <w:rFonts w:cs="Calibri"/>
                <w:szCs w:val="18"/>
              </w:rPr>
              <w:t xml:space="preserve"> dit</w:t>
            </w:r>
            <w:r w:rsidR="00F438B6" w:rsidRPr="00164B66">
              <w:rPr>
                <w:rFonts w:cs="Calibri"/>
                <w:szCs w:val="18"/>
              </w:rPr>
              <w:t>ë</w:t>
            </w:r>
            <w:r w:rsidRPr="00164B66">
              <w:rPr>
                <w:rFonts w:cs="Calibri"/>
                <w:szCs w:val="18"/>
              </w:rPr>
              <w:t>t e sotme vet</w:t>
            </w:r>
            <w:r w:rsidR="00F438B6" w:rsidRPr="00164B66">
              <w:rPr>
                <w:rFonts w:cs="Calibri"/>
                <w:szCs w:val="18"/>
              </w:rPr>
              <w:t>ë</w:t>
            </w:r>
            <w:r w:rsidRPr="00164B66">
              <w:rPr>
                <w:rFonts w:cs="Calibri"/>
                <w:szCs w:val="18"/>
              </w:rPr>
              <w:t>m zerot jan</w:t>
            </w:r>
            <w:r w:rsidR="00F438B6" w:rsidRPr="00164B66">
              <w:rPr>
                <w:rFonts w:cs="Calibri"/>
                <w:szCs w:val="18"/>
              </w:rPr>
              <w:t>ë</w:t>
            </w:r>
            <w:r w:rsidRPr="00164B66">
              <w:rPr>
                <w:rFonts w:cs="Calibri"/>
                <w:szCs w:val="18"/>
              </w:rPr>
              <w:t xml:space="preserve"> t</w:t>
            </w:r>
            <w:r w:rsidR="00F438B6" w:rsidRPr="00164B66">
              <w:rPr>
                <w:rFonts w:cs="Calibri"/>
                <w:szCs w:val="18"/>
              </w:rPr>
              <w:t>ë</w:t>
            </w:r>
            <w:r w:rsidRPr="00164B66">
              <w:rPr>
                <w:rFonts w:cs="Calibri"/>
                <w:szCs w:val="18"/>
              </w:rPr>
              <w:t xml:space="preserve"> shkruara – interesante p</w:t>
            </w:r>
            <w:r w:rsidR="00F438B6" w:rsidRPr="00164B66">
              <w:rPr>
                <w:rFonts w:cs="Calibri"/>
                <w:szCs w:val="18"/>
              </w:rPr>
              <w:t>ë</w:t>
            </w:r>
            <w:r w:rsidRPr="00164B66">
              <w:rPr>
                <w:rFonts w:cs="Calibri"/>
                <w:szCs w:val="18"/>
              </w:rPr>
              <w:t>r kriminalistik</w:t>
            </w:r>
            <w:r w:rsidR="00F438B6" w:rsidRPr="00164B66">
              <w:rPr>
                <w:rFonts w:cs="Calibri"/>
                <w:szCs w:val="18"/>
              </w:rPr>
              <w:t>ë</w:t>
            </w:r>
            <w:r w:rsidRPr="00164B66">
              <w:rPr>
                <w:rFonts w:cs="Calibri"/>
                <w:szCs w:val="18"/>
              </w:rPr>
              <w:t>n? N</w:t>
            </w:r>
            <w:r w:rsidR="00F438B6" w:rsidRPr="00164B66">
              <w:rPr>
                <w:rFonts w:cs="Calibri"/>
                <w:szCs w:val="18"/>
              </w:rPr>
              <w:t>ë</w:t>
            </w:r>
            <w:r w:rsidRPr="00164B66">
              <w:rPr>
                <w:rFonts w:cs="Calibri"/>
                <w:szCs w:val="18"/>
              </w:rPr>
              <w:t xml:space="preserve"> fakt jo</w:t>
            </w:r>
            <w:r w:rsidR="007F5872" w:rsidRPr="00164B66">
              <w:rPr>
                <w:rFonts w:cs="Calibri"/>
                <w:szCs w:val="18"/>
              </w:rPr>
              <w:t>.</w:t>
            </w:r>
          </w:p>
          <w:p w:rsidR="007F5872" w:rsidRPr="00164B66" w:rsidRDefault="00D81C51" w:rsidP="007F5872">
            <w:pPr>
              <w:tabs>
                <w:tab w:val="left" w:pos="426"/>
                <w:tab w:val="left" w:pos="851"/>
              </w:tabs>
              <w:spacing w:line="260" w:lineRule="exact"/>
              <w:rPr>
                <w:rFonts w:cs="Calibri"/>
                <w:szCs w:val="18"/>
              </w:rPr>
            </w:pPr>
            <w:r w:rsidRPr="00164B66">
              <w:rPr>
                <w:rFonts w:cs="Calibri"/>
                <w:szCs w:val="18"/>
              </w:rPr>
              <w:t>Pjesa tjet</w:t>
            </w:r>
            <w:r w:rsidR="00F438B6" w:rsidRPr="00164B66">
              <w:rPr>
                <w:rFonts w:cs="Calibri"/>
                <w:szCs w:val="18"/>
              </w:rPr>
              <w:t>ë</w:t>
            </w:r>
            <w:r w:rsidRPr="00164B66">
              <w:rPr>
                <w:rFonts w:cs="Calibri"/>
                <w:szCs w:val="18"/>
              </w:rPr>
              <w:t>r</w:t>
            </w:r>
            <w:r w:rsidR="007F5872" w:rsidRPr="00164B66">
              <w:rPr>
                <w:rFonts w:cs="Calibri"/>
                <w:szCs w:val="18"/>
              </w:rPr>
              <w:t xml:space="preserve">, </w:t>
            </w:r>
            <w:r w:rsidRPr="00164B66">
              <w:rPr>
                <w:rFonts w:cs="Calibri"/>
                <w:szCs w:val="18"/>
              </w:rPr>
              <w:t>the Cluster- ose</w:t>
            </w:r>
            <w:r w:rsidR="007F5872" w:rsidRPr="00164B66">
              <w:rPr>
                <w:rFonts w:cs="Calibri"/>
                <w:szCs w:val="18"/>
              </w:rPr>
              <w:t xml:space="preserve"> </w:t>
            </w:r>
            <w:r w:rsidR="00784E58" w:rsidRPr="00164B66">
              <w:rPr>
                <w:rFonts w:cs="Calibri"/>
                <w:szCs w:val="18"/>
              </w:rPr>
              <w:t>Hapësira e Papërdorur [kli</w:t>
            </w:r>
            <w:r w:rsidR="007F5872" w:rsidRPr="00164B66">
              <w:rPr>
                <w:rFonts w:cs="Calibri"/>
                <w:szCs w:val="18"/>
              </w:rPr>
              <w:t xml:space="preserve">k] </w:t>
            </w:r>
            <w:r w:rsidR="00F438B6" w:rsidRPr="00164B66">
              <w:rPr>
                <w:rFonts w:cs="Calibri"/>
                <w:szCs w:val="18"/>
              </w:rPr>
              <w:t>ë</w:t>
            </w:r>
            <w:r w:rsidRPr="00164B66">
              <w:rPr>
                <w:rFonts w:cs="Calibri"/>
                <w:szCs w:val="18"/>
              </w:rPr>
              <w:t>sht</w:t>
            </w:r>
            <w:r w:rsidR="00F438B6" w:rsidRPr="00164B66">
              <w:rPr>
                <w:rFonts w:cs="Calibri"/>
                <w:szCs w:val="18"/>
              </w:rPr>
              <w:t>ë</w:t>
            </w:r>
            <w:r w:rsidRPr="00164B66">
              <w:rPr>
                <w:rFonts w:cs="Calibri"/>
                <w:szCs w:val="18"/>
              </w:rPr>
              <w:t xml:space="preserve"> shum</w:t>
            </w:r>
            <w:r w:rsidR="00F438B6" w:rsidRPr="00164B66">
              <w:rPr>
                <w:rFonts w:cs="Calibri"/>
                <w:szCs w:val="18"/>
              </w:rPr>
              <w:t>ë</w:t>
            </w:r>
            <w:r w:rsidRPr="00164B66">
              <w:rPr>
                <w:rFonts w:cs="Calibri"/>
                <w:szCs w:val="18"/>
              </w:rPr>
              <w:t xml:space="preserve"> m</w:t>
            </w:r>
            <w:r w:rsidR="00F438B6" w:rsidRPr="00164B66">
              <w:rPr>
                <w:rFonts w:cs="Calibri"/>
                <w:szCs w:val="18"/>
              </w:rPr>
              <w:t>ë</w:t>
            </w:r>
            <w:r w:rsidRPr="00164B66">
              <w:rPr>
                <w:rFonts w:cs="Calibri"/>
                <w:szCs w:val="18"/>
              </w:rPr>
              <w:t xml:space="preserve"> interesante – siç mund ta shihni n</w:t>
            </w:r>
            <w:r w:rsidR="00F438B6" w:rsidRPr="00164B66">
              <w:rPr>
                <w:rFonts w:cs="Calibri"/>
                <w:szCs w:val="18"/>
              </w:rPr>
              <w:t>ë</w:t>
            </w:r>
            <w:r w:rsidRPr="00164B66">
              <w:rPr>
                <w:rFonts w:cs="Calibri"/>
                <w:szCs w:val="18"/>
              </w:rPr>
              <w:t xml:space="preserve"> foto</w:t>
            </w:r>
            <w:r w:rsidR="007F5872" w:rsidRPr="00164B66">
              <w:rPr>
                <w:rFonts w:cs="Calibri"/>
                <w:szCs w:val="18"/>
              </w:rPr>
              <w:t xml:space="preserve">. </w:t>
            </w:r>
            <w:r w:rsidRPr="00164B66">
              <w:rPr>
                <w:rFonts w:cs="Calibri"/>
                <w:szCs w:val="18"/>
              </w:rPr>
              <w:t>Kjo hap</w:t>
            </w:r>
            <w:r w:rsidR="00F438B6" w:rsidRPr="00164B66">
              <w:rPr>
                <w:rFonts w:cs="Calibri"/>
                <w:szCs w:val="18"/>
              </w:rPr>
              <w:t>ë</w:t>
            </w:r>
            <w:r w:rsidRPr="00164B66">
              <w:rPr>
                <w:rFonts w:cs="Calibri"/>
                <w:szCs w:val="18"/>
              </w:rPr>
              <w:t>sir</w:t>
            </w:r>
            <w:r w:rsidR="00F438B6" w:rsidRPr="00164B66">
              <w:rPr>
                <w:rFonts w:cs="Calibri"/>
                <w:szCs w:val="18"/>
              </w:rPr>
              <w:t>ë</w:t>
            </w:r>
            <w:r w:rsidRPr="00164B66">
              <w:rPr>
                <w:rFonts w:cs="Calibri"/>
                <w:szCs w:val="18"/>
              </w:rPr>
              <w:t xml:space="preserve"> fillon direkt mbas hap</w:t>
            </w:r>
            <w:r w:rsidR="00F438B6" w:rsidRPr="00164B66">
              <w:rPr>
                <w:rFonts w:cs="Calibri"/>
                <w:szCs w:val="18"/>
              </w:rPr>
              <w:t>ë</w:t>
            </w:r>
            <w:r w:rsidRPr="00164B66">
              <w:rPr>
                <w:rFonts w:cs="Calibri"/>
                <w:szCs w:val="18"/>
              </w:rPr>
              <w:t>sir</w:t>
            </w:r>
            <w:r w:rsidR="00F438B6" w:rsidRPr="00164B66">
              <w:rPr>
                <w:rFonts w:cs="Calibri"/>
                <w:szCs w:val="18"/>
              </w:rPr>
              <w:t>ë</w:t>
            </w:r>
            <w:r w:rsidRPr="00164B66">
              <w:rPr>
                <w:rFonts w:cs="Calibri"/>
                <w:szCs w:val="18"/>
              </w:rPr>
              <w:t>s s</w:t>
            </w:r>
            <w:r w:rsidR="00F438B6" w:rsidRPr="00164B66">
              <w:rPr>
                <w:rFonts w:cs="Calibri"/>
                <w:szCs w:val="18"/>
              </w:rPr>
              <w:t>ë</w:t>
            </w:r>
            <w:r w:rsidRPr="00164B66">
              <w:rPr>
                <w:rFonts w:cs="Calibri"/>
                <w:szCs w:val="18"/>
              </w:rPr>
              <w:t xml:space="preserve"> sektorit dhe shkon deri n</w:t>
            </w:r>
            <w:r w:rsidR="00F438B6" w:rsidRPr="00164B66">
              <w:rPr>
                <w:rFonts w:cs="Calibri"/>
                <w:szCs w:val="18"/>
              </w:rPr>
              <w:t>ë</w:t>
            </w:r>
            <w:r w:rsidRPr="00164B66">
              <w:rPr>
                <w:rFonts w:cs="Calibri"/>
                <w:szCs w:val="18"/>
              </w:rPr>
              <w:t xml:space="preserve"> fund t</w:t>
            </w:r>
            <w:r w:rsidR="00F438B6" w:rsidRPr="00164B66">
              <w:rPr>
                <w:rFonts w:cs="Calibri"/>
                <w:szCs w:val="18"/>
              </w:rPr>
              <w:t>ë</w:t>
            </w:r>
            <w:r w:rsidRPr="00164B66">
              <w:rPr>
                <w:rFonts w:cs="Calibri"/>
                <w:szCs w:val="18"/>
              </w:rPr>
              <w:t xml:space="preserve"> grupit t</w:t>
            </w:r>
            <w:r w:rsidR="00F438B6" w:rsidRPr="00164B66">
              <w:rPr>
                <w:rFonts w:cs="Calibri"/>
                <w:szCs w:val="18"/>
              </w:rPr>
              <w:t>ë</w:t>
            </w:r>
            <w:r w:rsidRPr="00164B66">
              <w:rPr>
                <w:rFonts w:cs="Calibri"/>
                <w:szCs w:val="18"/>
              </w:rPr>
              <w:t xml:space="preserve"> sektor</w:t>
            </w:r>
            <w:r w:rsidR="00F438B6" w:rsidRPr="00164B66">
              <w:rPr>
                <w:rFonts w:cs="Calibri"/>
                <w:szCs w:val="18"/>
              </w:rPr>
              <w:t>ë</w:t>
            </w:r>
            <w:r w:rsidRPr="00164B66">
              <w:rPr>
                <w:rFonts w:cs="Calibri"/>
                <w:szCs w:val="18"/>
              </w:rPr>
              <w:t>ve. P</w:t>
            </w:r>
            <w:r w:rsidR="00F438B6" w:rsidRPr="00164B66">
              <w:rPr>
                <w:rFonts w:cs="Calibri"/>
                <w:szCs w:val="18"/>
              </w:rPr>
              <w:t>ë</w:t>
            </w:r>
            <w:r w:rsidR="00951A18" w:rsidRPr="00164B66">
              <w:rPr>
                <w:rFonts w:cs="Calibri"/>
                <w:szCs w:val="18"/>
              </w:rPr>
              <w:t>rb</w:t>
            </w:r>
            <w:r w:rsidR="00F438B6" w:rsidRPr="00164B66">
              <w:rPr>
                <w:rFonts w:cs="Calibri"/>
                <w:szCs w:val="18"/>
              </w:rPr>
              <w:t>ë</w:t>
            </w:r>
            <w:r w:rsidRPr="00164B66">
              <w:rPr>
                <w:rFonts w:cs="Calibri"/>
                <w:szCs w:val="18"/>
              </w:rPr>
              <w:t>het nga t</w:t>
            </w:r>
            <w:r w:rsidR="00F438B6" w:rsidRPr="00164B66">
              <w:rPr>
                <w:rFonts w:cs="Calibri"/>
                <w:szCs w:val="18"/>
              </w:rPr>
              <w:t>ë</w:t>
            </w:r>
            <w:r w:rsidRPr="00164B66">
              <w:rPr>
                <w:rFonts w:cs="Calibri"/>
                <w:szCs w:val="18"/>
              </w:rPr>
              <w:t xml:space="preserve"> dh</w:t>
            </w:r>
            <w:r w:rsidR="00F438B6" w:rsidRPr="00164B66">
              <w:rPr>
                <w:rFonts w:cs="Calibri"/>
                <w:szCs w:val="18"/>
              </w:rPr>
              <w:t>ë</w:t>
            </w:r>
            <w:r w:rsidRPr="00164B66">
              <w:rPr>
                <w:rFonts w:cs="Calibri"/>
                <w:szCs w:val="18"/>
              </w:rPr>
              <w:t>na t</w:t>
            </w:r>
            <w:r w:rsidR="00F438B6" w:rsidRPr="00164B66">
              <w:rPr>
                <w:rFonts w:cs="Calibri"/>
                <w:szCs w:val="18"/>
              </w:rPr>
              <w:t>ë</w:t>
            </w:r>
            <w:r w:rsidRPr="00164B66">
              <w:rPr>
                <w:rFonts w:cs="Calibri"/>
                <w:szCs w:val="18"/>
              </w:rPr>
              <w:t xml:space="preserve"> vjetra nga skedar</w:t>
            </w:r>
            <w:r w:rsidR="00F438B6" w:rsidRPr="00164B66">
              <w:rPr>
                <w:rFonts w:cs="Calibri"/>
                <w:szCs w:val="18"/>
              </w:rPr>
              <w:t>ë</w:t>
            </w:r>
            <w:r w:rsidRPr="00164B66">
              <w:rPr>
                <w:rFonts w:cs="Calibri"/>
                <w:szCs w:val="18"/>
              </w:rPr>
              <w:t>t e fshir</w:t>
            </w:r>
            <w:r w:rsidR="00F438B6" w:rsidRPr="00164B66">
              <w:rPr>
                <w:rFonts w:cs="Calibri"/>
                <w:szCs w:val="18"/>
              </w:rPr>
              <w:t>ë</w:t>
            </w:r>
            <w:r w:rsidRPr="00164B66">
              <w:rPr>
                <w:rFonts w:cs="Calibri"/>
                <w:szCs w:val="18"/>
              </w:rPr>
              <w:t xml:space="preserve"> q</w:t>
            </w:r>
            <w:r w:rsidR="00F438B6" w:rsidRPr="00164B66">
              <w:rPr>
                <w:rFonts w:cs="Calibri"/>
                <w:szCs w:val="18"/>
              </w:rPr>
              <w:t>ë</w:t>
            </w:r>
            <w:r w:rsidRPr="00164B66">
              <w:rPr>
                <w:rFonts w:cs="Calibri"/>
                <w:szCs w:val="18"/>
              </w:rPr>
              <w:t xml:space="preserve"> ruheshin m</w:t>
            </w:r>
            <w:r w:rsidR="00F438B6" w:rsidRPr="00164B66">
              <w:rPr>
                <w:rFonts w:cs="Calibri"/>
                <w:szCs w:val="18"/>
              </w:rPr>
              <w:t>ë</w:t>
            </w:r>
            <w:r w:rsidRPr="00164B66">
              <w:rPr>
                <w:rFonts w:cs="Calibri"/>
                <w:szCs w:val="18"/>
              </w:rPr>
              <w:t xml:space="preserve"> par</w:t>
            </w:r>
            <w:r w:rsidR="00F438B6" w:rsidRPr="00164B66">
              <w:rPr>
                <w:rFonts w:cs="Calibri"/>
                <w:szCs w:val="18"/>
              </w:rPr>
              <w:t>ë</w:t>
            </w:r>
            <w:r w:rsidRPr="00164B66">
              <w:rPr>
                <w:rFonts w:cs="Calibri"/>
                <w:szCs w:val="18"/>
              </w:rPr>
              <w:t xml:space="preserve"> n</w:t>
            </w:r>
            <w:r w:rsidR="00F438B6" w:rsidRPr="00164B66">
              <w:rPr>
                <w:rFonts w:cs="Calibri"/>
                <w:szCs w:val="18"/>
              </w:rPr>
              <w:t>ë</w:t>
            </w:r>
            <w:r w:rsidRPr="00164B66">
              <w:rPr>
                <w:rFonts w:cs="Calibri"/>
                <w:szCs w:val="18"/>
              </w:rPr>
              <w:t xml:space="preserve"> k</w:t>
            </w:r>
            <w:r w:rsidR="00F438B6" w:rsidRPr="00164B66">
              <w:rPr>
                <w:rFonts w:cs="Calibri"/>
                <w:szCs w:val="18"/>
              </w:rPr>
              <w:t>ë</w:t>
            </w:r>
            <w:r w:rsidRPr="00164B66">
              <w:rPr>
                <w:rFonts w:cs="Calibri"/>
                <w:szCs w:val="18"/>
              </w:rPr>
              <w:t>t</w:t>
            </w:r>
            <w:r w:rsidR="00F438B6" w:rsidRPr="00164B66">
              <w:rPr>
                <w:rFonts w:cs="Calibri"/>
                <w:szCs w:val="18"/>
              </w:rPr>
              <w:t>ë</w:t>
            </w:r>
            <w:r w:rsidRPr="00164B66">
              <w:rPr>
                <w:rFonts w:cs="Calibri"/>
                <w:szCs w:val="18"/>
              </w:rPr>
              <w:t xml:space="preserve"> sektor, ndoshta nj</w:t>
            </w:r>
            <w:r w:rsidR="00F438B6" w:rsidRPr="00164B66">
              <w:rPr>
                <w:rFonts w:cs="Calibri"/>
                <w:szCs w:val="18"/>
              </w:rPr>
              <w:t>ë</w:t>
            </w:r>
            <w:r w:rsidRPr="00164B66">
              <w:rPr>
                <w:rFonts w:cs="Calibri"/>
                <w:szCs w:val="18"/>
              </w:rPr>
              <w:t xml:space="preserve"> pjes</w:t>
            </w:r>
            <w:r w:rsidR="00F438B6" w:rsidRPr="00164B66">
              <w:rPr>
                <w:rFonts w:cs="Calibri"/>
                <w:szCs w:val="18"/>
              </w:rPr>
              <w:t>ë</w:t>
            </w:r>
            <w:r w:rsidRPr="00164B66">
              <w:rPr>
                <w:rFonts w:cs="Calibri"/>
                <w:szCs w:val="18"/>
              </w:rPr>
              <w:t xml:space="preserve"> e nj</w:t>
            </w:r>
            <w:r w:rsidR="00F438B6" w:rsidRPr="00164B66">
              <w:rPr>
                <w:rFonts w:cs="Calibri"/>
                <w:szCs w:val="18"/>
              </w:rPr>
              <w:t>ë</w:t>
            </w:r>
            <w:r w:rsidRPr="00164B66">
              <w:rPr>
                <w:rFonts w:cs="Calibri"/>
                <w:szCs w:val="18"/>
              </w:rPr>
              <w:t xml:space="preserve"> letre p</w:t>
            </w:r>
            <w:r w:rsidR="00F438B6" w:rsidRPr="00164B66">
              <w:rPr>
                <w:rFonts w:cs="Calibri"/>
                <w:szCs w:val="18"/>
              </w:rPr>
              <w:t>ë</w:t>
            </w:r>
            <w:r w:rsidRPr="00164B66">
              <w:rPr>
                <w:rFonts w:cs="Calibri"/>
                <w:szCs w:val="18"/>
              </w:rPr>
              <w:t>r prov</w:t>
            </w:r>
            <w:r w:rsidR="00F438B6" w:rsidRPr="00164B66">
              <w:rPr>
                <w:rFonts w:cs="Calibri"/>
                <w:szCs w:val="18"/>
              </w:rPr>
              <w:t>ë</w:t>
            </w:r>
            <w:r w:rsidRPr="00164B66">
              <w:rPr>
                <w:rFonts w:cs="Calibri"/>
                <w:szCs w:val="18"/>
              </w:rPr>
              <w:t>, ndoshta nj</w:t>
            </w:r>
            <w:r w:rsidR="00F438B6" w:rsidRPr="00164B66">
              <w:rPr>
                <w:rFonts w:cs="Calibri"/>
                <w:szCs w:val="18"/>
              </w:rPr>
              <w:t>ë</w:t>
            </w:r>
            <w:r w:rsidRPr="00164B66">
              <w:rPr>
                <w:rFonts w:cs="Calibri"/>
                <w:szCs w:val="18"/>
              </w:rPr>
              <w:t xml:space="preserve"> pjes</w:t>
            </w:r>
            <w:r w:rsidR="00F438B6" w:rsidRPr="00164B66">
              <w:rPr>
                <w:rFonts w:cs="Calibri"/>
                <w:szCs w:val="18"/>
              </w:rPr>
              <w:t>ë</w:t>
            </w:r>
            <w:r w:rsidRPr="00164B66">
              <w:rPr>
                <w:rFonts w:cs="Calibri"/>
                <w:szCs w:val="18"/>
              </w:rPr>
              <w:t xml:space="preserve"> provuese e nj</w:t>
            </w:r>
            <w:r w:rsidR="00F438B6" w:rsidRPr="00164B66">
              <w:rPr>
                <w:rFonts w:cs="Calibri"/>
                <w:szCs w:val="18"/>
              </w:rPr>
              <w:t>ë</w:t>
            </w:r>
            <w:r w:rsidRPr="00164B66">
              <w:rPr>
                <w:rFonts w:cs="Calibri"/>
                <w:szCs w:val="18"/>
              </w:rPr>
              <w:t xml:space="preserve"> skedari t</w:t>
            </w:r>
            <w:r w:rsidR="00F438B6" w:rsidRPr="00164B66">
              <w:rPr>
                <w:rFonts w:cs="Calibri"/>
                <w:szCs w:val="18"/>
              </w:rPr>
              <w:t>ë</w:t>
            </w:r>
            <w:r w:rsidRPr="00164B66">
              <w:rPr>
                <w:rFonts w:cs="Calibri"/>
                <w:szCs w:val="18"/>
              </w:rPr>
              <w:t xml:space="preserve"> vjet</w:t>
            </w:r>
            <w:r w:rsidR="00F438B6" w:rsidRPr="00164B66">
              <w:rPr>
                <w:rFonts w:cs="Calibri"/>
                <w:szCs w:val="18"/>
              </w:rPr>
              <w:t>ë</w:t>
            </w:r>
            <w:r w:rsidRPr="00164B66">
              <w:rPr>
                <w:rFonts w:cs="Calibri"/>
                <w:szCs w:val="18"/>
              </w:rPr>
              <w:t>r nga historia e navigimit n</w:t>
            </w:r>
            <w:r w:rsidR="00F438B6" w:rsidRPr="00164B66">
              <w:rPr>
                <w:rFonts w:cs="Calibri"/>
                <w:szCs w:val="18"/>
              </w:rPr>
              <w:t>ë</w:t>
            </w:r>
            <w:r w:rsidRPr="00164B66">
              <w:rPr>
                <w:rFonts w:cs="Calibri"/>
                <w:szCs w:val="18"/>
              </w:rPr>
              <w:t xml:space="preserve"> Internet</w:t>
            </w:r>
            <w:r w:rsidR="007F5872" w:rsidRPr="00164B66">
              <w:rPr>
                <w:rFonts w:cs="Calibri"/>
                <w:szCs w:val="18"/>
              </w:rPr>
              <w:t>?</w:t>
            </w:r>
          </w:p>
          <w:p w:rsidR="007F5872" w:rsidRPr="00164B66" w:rsidRDefault="00D81C51" w:rsidP="007F5872">
            <w:pPr>
              <w:tabs>
                <w:tab w:val="left" w:pos="426"/>
                <w:tab w:val="left" w:pos="851"/>
              </w:tabs>
              <w:spacing w:line="260" w:lineRule="exact"/>
              <w:rPr>
                <w:rFonts w:cs="Calibri"/>
                <w:szCs w:val="18"/>
              </w:rPr>
            </w:pPr>
            <w:r w:rsidRPr="00164B66">
              <w:rPr>
                <w:rFonts w:cs="Calibri"/>
                <w:szCs w:val="18"/>
              </w:rPr>
              <w:t>Mos lejoni q</w:t>
            </w:r>
            <w:r w:rsidR="00F438B6" w:rsidRPr="00164B66">
              <w:rPr>
                <w:rFonts w:cs="Calibri"/>
                <w:szCs w:val="18"/>
              </w:rPr>
              <w:t>ë</w:t>
            </w:r>
            <w:r w:rsidRPr="00164B66">
              <w:rPr>
                <w:rFonts w:cs="Calibri"/>
                <w:szCs w:val="18"/>
              </w:rPr>
              <w:t xml:space="preserve"> kjo foto t’ju ngat</w:t>
            </w:r>
            <w:r w:rsidR="00F438B6" w:rsidRPr="00164B66">
              <w:rPr>
                <w:rFonts w:cs="Calibri"/>
                <w:szCs w:val="18"/>
              </w:rPr>
              <w:t>ë</w:t>
            </w:r>
            <w:r w:rsidRPr="00164B66">
              <w:rPr>
                <w:rFonts w:cs="Calibri"/>
                <w:szCs w:val="18"/>
              </w:rPr>
              <w:t>rroj</w:t>
            </w:r>
            <w:r w:rsidR="00F438B6" w:rsidRPr="00164B66">
              <w:rPr>
                <w:rFonts w:cs="Calibri"/>
                <w:szCs w:val="18"/>
              </w:rPr>
              <w:t>ë</w:t>
            </w:r>
            <w:r w:rsidRPr="00164B66">
              <w:rPr>
                <w:rFonts w:cs="Calibri"/>
                <w:szCs w:val="18"/>
              </w:rPr>
              <w:t>: mund t</w:t>
            </w:r>
            <w:r w:rsidR="00F438B6" w:rsidRPr="00164B66">
              <w:rPr>
                <w:rFonts w:cs="Calibri"/>
                <w:szCs w:val="18"/>
              </w:rPr>
              <w:t>ë</w:t>
            </w:r>
            <w:r w:rsidRPr="00164B66">
              <w:rPr>
                <w:rFonts w:cs="Calibri"/>
                <w:szCs w:val="18"/>
              </w:rPr>
              <w:t xml:space="preserve"> ket</w:t>
            </w:r>
            <w:r w:rsidR="00F438B6" w:rsidRPr="00164B66">
              <w:rPr>
                <w:rFonts w:cs="Calibri"/>
                <w:szCs w:val="18"/>
              </w:rPr>
              <w:t>ë</w:t>
            </w:r>
            <w:r w:rsidRPr="00164B66">
              <w:rPr>
                <w:rFonts w:cs="Calibri"/>
                <w:szCs w:val="18"/>
              </w:rPr>
              <w:t xml:space="preserve"> shum</w:t>
            </w:r>
            <w:r w:rsidR="00F438B6" w:rsidRPr="00164B66">
              <w:rPr>
                <w:rFonts w:cs="Calibri"/>
                <w:szCs w:val="18"/>
              </w:rPr>
              <w:t>ë</w:t>
            </w:r>
            <w:r w:rsidRPr="00164B66">
              <w:rPr>
                <w:rFonts w:cs="Calibri"/>
                <w:szCs w:val="18"/>
              </w:rPr>
              <w:t xml:space="preserve"> m</w:t>
            </w:r>
            <w:r w:rsidR="00F438B6" w:rsidRPr="00164B66">
              <w:rPr>
                <w:rFonts w:cs="Calibri"/>
                <w:szCs w:val="18"/>
              </w:rPr>
              <w:t>ë</w:t>
            </w:r>
            <w:r w:rsidRPr="00164B66">
              <w:rPr>
                <w:rFonts w:cs="Calibri"/>
                <w:szCs w:val="18"/>
              </w:rPr>
              <w:t xml:space="preserve"> tep</w:t>
            </w:r>
            <w:r w:rsidR="00F438B6" w:rsidRPr="00164B66">
              <w:rPr>
                <w:rFonts w:cs="Calibri"/>
                <w:szCs w:val="18"/>
              </w:rPr>
              <w:t>ë</w:t>
            </w:r>
            <w:r w:rsidRPr="00164B66">
              <w:rPr>
                <w:rFonts w:cs="Calibri"/>
                <w:szCs w:val="18"/>
              </w:rPr>
              <w:t>r informacion n</w:t>
            </w:r>
            <w:r w:rsidR="00F438B6" w:rsidRPr="00164B66">
              <w:rPr>
                <w:rFonts w:cs="Calibri"/>
                <w:szCs w:val="18"/>
              </w:rPr>
              <w:t>ë</w:t>
            </w:r>
            <w:r w:rsidRPr="00164B66">
              <w:rPr>
                <w:rFonts w:cs="Calibri"/>
                <w:szCs w:val="18"/>
              </w:rPr>
              <w:t xml:space="preserve"> Hap</w:t>
            </w:r>
            <w:r w:rsidR="00F438B6" w:rsidRPr="00164B66">
              <w:rPr>
                <w:rFonts w:cs="Calibri"/>
                <w:szCs w:val="18"/>
              </w:rPr>
              <w:t>ë</w:t>
            </w:r>
            <w:r w:rsidRPr="00164B66">
              <w:rPr>
                <w:rFonts w:cs="Calibri"/>
                <w:szCs w:val="18"/>
              </w:rPr>
              <w:t>sir</w:t>
            </w:r>
            <w:r w:rsidR="00F438B6" w:rsidRPr="00164B66">
              <w:rPr>
                <w:rFonts w:cs="Calibri"/>
                <w:szCs w:val="18"/>
              </w:rPr>
              <w:t>ë</w:t>
            </w:r>
            <w:r w:rsidRPr="00164B66">
              <w:rPr>
                <w:rFonts w:cs="Calibri"/>
                <w:szCs w:val="18"/>
              </w:rPr>
              <w:t>n e Pap</w:t>
            </w:r>
            <w:r w:rsidR="00F438B6" w:rsidRPr="00164B66">
              <w:rPr>
                <w:rFonts w:cs="Calibri"/>
                <w:szCs w:val="18"/>
              </w:rPr>
              <w:t>ë</w:t>
            </w:r>
            <w:r w:rsidRPr="00164B66">
              <w:rPr>
                <w:rFonts w:cs="Calibri"/>
                <w:szCs w:val="18"/>
              </w:rPr>
              <w:t>rdorur sesa n</w:t>
            </w:r>
            <w:r w:rsidR="00F438B6" w:rsidRPr="00164B66">
              <w:rPr>
                <w:rFonts w:cs="Calibri"/>
                <w:szCs w:val="18"/>
              </w:rPr>
              <w:t>ë</w:t>
            </w:r>
            <w:r w:rsidRPr="00164B66">
              <w:rPr>
                <w:rFonts w:cs="Calibri"/>
                <w:szCs w:val="18"/>
              </w:rPr>
              <w:t xml:space="preserve"> k</w:t>
            </w:r>
            <w:r w:rsidR="00F438B6" w:rsidRPr="00164B66">
              <w:rPr>
                <w:rFonts w:cs="Calibri"/>
                <w:szCs w:val="18"/>
              </w:rPr>
              <w:t>ë</w:t>
            </w:r>
            <w:r w:rsidRPr="00164B66">
              <w:rPr>
                <w:rFonts w:cs="Calibri"/>
                <w:szCs w:val="18"/>
              </w:rPr>
              <w:t>to dy fjal</w:t>
            </w:r>
            <w:r w:rsidR="00F438B6" w:rsidRPr="00164B66">
              <w:rPr>
                <w:rFonts w:cs="Calibri"/>
                <w:szCs w:val="18"/>
              </w:rPr>
              <w:t>ë</w:t>
            </w:r>
            <w:r w:rsidRPr="00164B66">
              <w:rPr>
                <w:rFonts w:cs="Calibri"/>
                <w:szCs w:val="18"/>
              </w:rPr>
              <w:t>. Nj</w:t>
            </w:r>
            <w:r w:rsidR="00F438B6" w:rsidRPr="00164B66">
              <w:rPr>
                <w:rFonts w:cs="Calibri"/>
                <w:szCs w:val="18"/>
              </w:rPr>
              <w:t>ë</w:t>
            </w:r>
            <w:r w:rsidRPr="00164B66">
              <w:rPr>
                <w:rFonts w:cs="Calibri"/>
                <w:szCs w:val="18"/>
              </w:rPr>
              <w:t xml:space="preserve"> sektor </w:t>
            </w:r>
            <w:r w:rsidR="00F438B6" w:rsidRPr="00164B66">
              <w:rPr>
                <w:rFonts w:cs="Calibri"/>
                <w:szCs w:val="18"/>
              </w:rPr>
              <w:t>ë</w:t>
            </w:r>
            <w:r w:rsidRPr="00164B66">
              <w:rPr>
                <w:rFonts w:cs="Calibri"/>
                <w:szCs w:val="18"/>
              </w:rPr>
              <w:t>sht</w:t>
            </w:r>
            <w:r w:rsidR="00F438B6" w:rsidRPr="00164B66">
              <w:rPr>
                <w:rFonts w:cs="Calibri"/>
                <w:szCs w:val="18"/>
              </w:rPr>
              <w:t>ë</w:t>
            </w:r>
            <w:r w:rsidRPr="00164B66">
              <w:rPr>
                <w:rFonts w:cs="Calibri"/>
                <w:szCs w:val="18"/>
              </w:rPr>
              <w:t xml:space="preserve"> </w:t>
            </w:r>
            <w:r w:rsidR="007F5872" w:rsidRPr="00164B66">
              <w:rPr>
                <w:rFonts w:cs="Calibri"/>
                <w:szCs w:val="18"/>
              </w:rPr>
              <w:t>512 Bytes</w:t>
            </w:r>
            <w:r w:rsidRPr="00164B66">
              <w:rPr>
                <w:rFonts w:cs="Calibri"/>
                <w:szCs w:val="18"/>
              </w:rPr>
              <w:t xml:space="preserve"> n</w:t>
            </w:r>
            <w:r w:rsidR="00F438B6" w:rsidRPr="00164B66">
              <w:rPr>
                <w:rFonts w:cs="Calibri"/>
                <w:szCs w:val="18"/>
              </w:rPr>
              <w:t>ë</w:t>
            </w:r>
            <w:r w:rsidRPr="00164B66">
              <w:rPr>
                <w:rFonts w:cs="Calibri"/>
                <w:szCs w:val="18"/>
              </w:rPr>
              <w:t xml:space="preserve"> madh</w:t>
            </w:r>
            <w:r w:rsidR="00F438B6" w:rsidRPr="00164B66">
              <w:rPr>
                <w:rFonts w:cs="Calibri"/>
                <w:szCs w:val="18"/>
              </w:rPr>
              <w:t>ë</w:t>
            </w:r>
            <w:r w:rsidRPr="00164B66">
              <w:rPr>
                <w:rFonts w:cs="Calibri"/>
                <w:szCs w:val="18"/>
              </w:rPr>
              <w:t>si, q</w:t>
            </w:r>
            <w:r w:rsidR="00F438B6" w:rsidRPr="00164B66">
              <w:rPr>
                <w:rFonts w:cs="Calibri"/>
                <w:szCs w:val="18"/>
              </w:rPr>
              <w:t>ë</w:t>
            </w:r>
            <w:r w:rsidRPr="00164B66">
              <w:rPr>
                <w:rFonts w:cs="Calibri"/>
                <w:szCs w:val="18"/>
              </w:rPr>
              <w:t xml:space="preserve"> do t</w:t>
            </w:r>
            <w:r w:rsidR="00F438B6" w:rsidRPr="00164B66">
              <w:rPr>
                <w:rFonts w:cs="Calibri"/>
                <w:szCs w:val="18"/>
              </w:rPr>
              <w:t>ë</w:t>
            </w:r>
            <w:r w:rsidRPr="00164B66">
              <w:rPr>
                <w:rFonts w:cs="Calibri"/>
                <w:szCs w:val="18"/>
              </w:rPr>
              <w:t xml:space="preserve"> thot</w:t>
            </w:r>
            <w:r w:rsidR="00F438B6" w:rsidRPr="00164B66">
              <w:rPr>
                <w:rFonts w:cs="Calibri"/>
                <w:szCs w:val="18"/>
              </w:rPr>
              <w:t>ë</w:t>
            </w:r>
            <w:r w:rsidRPr="00164B66">
              <w:rPr>
                <w:rFonts w:cs="Calibri"/>
                <w:szCs w:val="18"/>
              </w:rPr>
              <w:t xml:space="preserve"> se ai mund t</w:t>
            </w:r>
            <w:r w:rsidR="00F438B6" w:rsidRPr="00164B66">
              <w:rPr>
                <w:rFonts w:cs="Calibri"/>
                <w:szCs w:val="18"/>
              </w:rPr>
              <w:t>ë</w:t>
            </w:r>
            <w:r w:rsidRPr="00164B66">
              <w:rPr>
                <w:rFonts w:cs="Calibri"/>
                <w:szCs w:val="18"/>
              </w:rPr>
              <w:t xml:space="preserve"> mbaj</w:t>
            </w:r>
            <w:r w:rsidR="00F438B6" w:rsidRPr="00164B66">
              <w:rPr>
                <w:rFonts w:cs="Calibri"/>
                <w:szCs w:val="18"/>
              </w:rPr>
              <w:t>ë</w:t>
            </w:r>
            <w:r w:rsidRPr="00164B66">
              <w:rPr>
                <w:rFonts w:cs="Calibri"/>
                <w:szCs w:val="18"/>
              </w:rPr>
              <w:t xml:space="preserve"> deri n</w:t>
            </w:r>
            <w:r w:rsidR="00F438B6" w:rsidRPr="00164B66">
              <w:rPr>
                <w:rFonts w:cs="Calibri"/>
                <w:szCs w:val="18"/>
              </w:rPr>
              <w:t>ë</w:t>
            </w:r>
            <w:r w:rsidRPr="00164B66">
              <w:rPr>
                <w:rFonts w:cs="Calibri"/>
                <w:szCs w:val="18"/>
              </w:rPr>
              <w:t xml:space="preserve"> </w:t>
            </w:r>
            <w:r w:rsidR="007F5872" w:rsidRPr="00164B66">
              <w:rPr>
                <w:rFonts w:cs="Calibri"/>
                <w:szCs w:val="18"/>
              </w:rPr>
              <w:t xml:space="preserve">512 </w:t>
            </w:r>
            <w:r w:rsidRPr="00164B66">
              <w:rPr>
                <w:rFonts w:cs="Calibri"/>
                <w:szCs w:val="18"/>
              </w:rPr>
              <w:t xml:space="preserve">karaktere, </w:t>
            </w:r>
            <w:r w:rsidR="00760179" w:rsidRPr="00164B66">
              <w:rPr>
                <w:rFonts w:cs="Calibri"/>
                <w:szCs w:val="18"/>
              </w:rPr>
              <w:t>pra n</w:t>
            </w:r>
            <w:r w:rsidR="00F438B6" w:rsidRPr="00164B66">
              <w:rPr>
                <w:rFonts w:cs="Calibri"/>
                <w:szCs w:val="18"/>
              </w:rPr>
              <w:t>ë</w:t>
            </w:r>
            <w:r w:rsidR="00760179" w:rsidRPr="00164B66">
              <w:rPr>
                <w:rFonts w:cs="Calibri"/>
                <w:szCs w:val="18"/>
              </w:rPr>
              <w:t xml:space="preserve"> shembullin ton</w:t>
            </w:r>
            <w:r w:rsidR="00F438B6" w:rsidRPr="00164B66">
              <w:rPr>
                <w:rFonts w:cs="Calibri"/>
                <w:szCs w:val="18"/>
              </w:rPr>
              <w:t>ë</w:t>
            </w:r>
            <w:r w:rsidR="00760179" w:rsidRPr="00164B66">
              <w:rPr>
                <w:rFonts w:cs="Calibri"/>
                <w:szCs w:val="18"/>
              </w:rPr>
              <w:t xml:space="preserve"> n</w:t>
            </w:r>
            <w:r w:rsidR="00F438B6" w:rsidRPr="00164B66">
              <w:rPr>
                <w:rFonts w:cs="Calibri"/>
                <w:szCs w:val="18"/>
              </w:rPr>
              <w:t>ë</w:t>
            </w:r>
            <w:r w:rsidR="00760179" w:rsidRPr="00164B66">
              <w:rPr>
                <w:rFonts w:cs="Calibri"/>
                <w:szCs w:val="18"/>
              </w:rPr>
              <w:t xml:space="preserve"> Hap</w:t>
            </w:r>
            <w:r w:rsidR="00F438B6" w:rsidRPr="00164B66">
              <w:rPr>
                <w:rFonts w:cs="Calibri"/>
                <w:szCs w:val="18"/>
              </w:rPr>
              <w:t>ë</w:t>
            </w:r>
            <w:r w:rsidR="00760179" w:rsidRPr="00164B66">
              <w:rPr>
                <w:rFonts w:cs="Calibri"/>
                <w:szCs w:val="18"/>
              </w:rPr>
              <w:t>sir</w:t>
            </w:r>
            <w:r w:rsidR="00F438B6" w:rsidRPr="00164B66">
              <w:rPr>
                <w:rFonts w:cs="Calibri"/>
                <w:szCs w:val="18"/>
              </w:rPr>
              <w:t>ë</w:t>
            </w:r>
            <w:r w:rsidR="00760179" w:rsidRPr="00164B66">
              <w:rPr>
                <w:rFonts w:cs="Calibri"/>
                <w:szCs w:val="18"/>
              </w:rPr>
              <w:t>n e Pap</w:t>
            </w:r>
            <w:r w:rsidR="00F438B6" w:rsidRPr="00164B66">
              <w:rPr>
                <w:rFonts w:cs="Calibri"/>
                <w:szCs w:val="18"/>
              </w:rPr>
              <w:t>ë</w:t>
            </w:r>
            <w:r w:rsidR="00760179" w:rsidRPr="00164B66">
              <w:rPr>
                <w:rFonts w:cs="Calibri"/>
                <w:szCs w:val="18"/>
              </w:rPr>
              <w:t>rdorur t</w:t>
            </w:r>
            <w:r w:rsidR="00F438B6" w:rsidRPr="00164B66">
              <w:rPr>
                <w:rFonts w:cs="Calibri"/>
                <w:szCs w:val="18"/>
              </w:rPr>
              <w:t>ë</w:t>
            </w:r>
            <w:r w:rsidR="00760179" w:rsidRPr="00164B66">
              <w:rPr>
                <w:rFonts w:cs="Calibri"/>
                <w:szCs w:val="18"/>
              </w:rPr>
              <w:t xml:space="preserve"> Grupit t</w:t>
            </w:r>
            <w:r w:rsidR="00F438B6" w:rsidRPr="00164B66">
              <w:rPr>
                <w:rFonts w:cs="Calibri"/>
                <w:szCs w:val="18"/>
              </w:rPr>
              <w:t>ë</w:t>
            </w:r>
            <w:r w:rsidR="00760179" w:rsidRPr="00164B66">
              <w:rPr>
                <w:rFonts w:cs="Calibri"/>
                <w:szCs w:val="18"/>
              </w:rPr>
              <w:t xml:space="preserve"> Sektor</w:t>
            </w:r>
            <w:r w:rsidR="00F438B6" w:rsidRPr="00164B66">
              <w:rPr>
                <w:rFonts w:cs="Calibri"/>
                <w:szCs w:val="18"/>
              </w:rPr>
              <w:t>ë</w:t>
            </w:r>
            <w:r w:rsidR="00760179" w:rsidRPr="00164B66">
              <w:rPr>
                <w:rFonts w:cs="Calibri"/>
                <w:szCs w:val="18"/>
              </w:rPr>
              <w:t>ve mund t</w:t>
            </w:r>
            <w:r w:rsidR="00F438B6" w:rsidRPr="00164B66">
              <w:rPr>
                <w:rFonts w:cs="Calibri"/>
                <w:szCs w:val="18"/>
              </w:rPr>
              <w:t>ë</w:t>
            </w:r>
            <w:r w:rsidR="00760179" w:rsidRPr="00164B66">
              <w:rPr>
                <w:rFonts w:cs="Calibri"/>
                <w:szCs w:val="18"/>
              </w:rPr>
              <w:t xml:space="preserve"> ruhet nj</w:t>
            </w:r>
            <w:r w:rsidR="00F438B6" w:rsidRPr="00164B66">
              <w:rPr>
                <w:rFonts w:cs="Calibri"/>
                <w:szCs w:val="18"/>
              </w:rPr>
              <w:t>ë</w:t>
            </w:r>
            <w:r w:rsidR="00760179" w:rsidRPr="00164B66">
              <w:rPr>
                <w:rFonts w:cs="Calibri"/>
                <w:szCs w:val="18"/>
              </w:rPr>
              <w:t xml:space="preserve"> let</w:t>
            </w:r>
            <w:r w:rsidR="00F438B6" w:rsidRPr="00164B66">
              <w:rPr>
                <w:rFonts w:cs="Calibri"/>
                <w:szCs w:val="18"/>
              </w:rPr>
              <w:t>ë</w:t>
            </w:r>
            <w:r w:rsidR="00760179" w:rsidRPr="00164B66">
              <w:rPr>
                <w:rFonts w:cs="Calibri"/>
                <w:szCs w:val="18"/>
              </w:rPr>
              <w:t>r me 1536 karaktere, q</w:t>
            </w:r>
            <w:r w:rsidR="00F438B6" w:rsidRPr="00164B66">
              <w:rPr>
                <w:rFonts w:cs="Calibri"/>
                <w:szCs w:val="18"/>
              </w:rPr>
              <w:t>ë</w:t>
            </w:r>
            <w:r w:rsidR="00760179" w:rsidRPr="00164B66">
              <w:rPr>
                <w:rFonts w:cs="Calibri"/>
                <w:szCs w:val="18"/>
              </w:rPr>
              <w:t xml:space="preserve"> jan</w:t>
            </w:r>
            <w:r w:rsidR="00F438B6" w:rsidRPr="00164B66">
              <w:rPr>
                <w:rFonts w:cs="Calibri"/>
                <w:szCs w:val="18"/>
              </w:rPr>
              <w:t>ë</w:t>
            </w:r>
            <w:r w:rsidR="00760179" w:rsidRPr="00164B66">
              <w:rPr>
                <w:rFonts w:cs="Calibri"/>
                <w:szCs w:val="18"/>
              </w:rPr>
              <w:t xml:space="preserve"> 10 mesazhe SMS</w:t>
            </w:r>
            <w:r w:rsidR="007F5872" w:rsidRPr="00164B66">
              <w:rPr>
                <w:rFonts w:cs="Calibri"/>
                <w:szCs w:val="18"/>
              </w:rPr>
              <w:t>.</w:t>
            </w:r>
          </w:p>
          <w:p w:rsidR="007F5872" w:rsidRPr="00164B66" w:rsidRDefault="007F5872" w:rsidP="007F5872">
            <w:pPr>
              <w:tabs>
                <w:tab w:val="left" w:pos="426"/>
                <w:tab w:val="left" w:pos="851"/>
              </w:tabs>
              <w:spacing w:line="260" w:lineRule="exact"/>
              <w:rPr>
                <w:rFonts w:cs="Calibri"/>
                <w:szCs w:val="18"/>
              </w:rPr>
            </w:pPr>
          </w:p>
          <w:p w:rsidR="00E03093" w:rsidRPr="00164B66" w:rsidRDefault="007F5872" w:rsidP="00760179">
            <w:pPr>
              <w:tabs>
                <w:tab w:val="left" w:pos="426"/>
                <w:tab w:val="left" w:pos="851"/>
              </w:tabs>
              <w:spacing w:line="260" w:lineRule="exact"/>
              <w:rPr>
                <w:rFonts w:cs="Calibri"/>
                <w:szCs w:val="18"/>
              </w:rPr>
            </w:pPr>
            <w:r w:rsidRPr="00164B66">
              <w:rPr>
                <w:rFonts w:cs="Calibri"/>
                <w:szCs w:val="18"/>
              </w:rPr>
              <w:t xml:space="preserve">Ok, </w:t>
            </w:r>
            <w:r w:rsidR="00760179" w:rsidRPr="00164B66">
              <w:rPr>
                <w:rFonts w:cs="Calibri"/>
                <w:szCs w:val="18"/>
              </w:rPr>
              <w:t>le t</w:t>
            </w:r>
            <w:r w:rsidR="00F438B6" w:rsidRPr="00164B66">
              <w:rPr>
                <w:rFonts w:cs="Calibri"/>
                <w:szCs w:val="18"/>
              </w:rPr>
              <w:t>ë</w:t>
            </w:r>
            <w:r w:rsidR="00760179" w:rsidRPr="00164B66">
              <w:rPr>
                <w:rFonts w:cs="Calibri"/>
                <w:szCs w:val="18"/>
              </w:rPr>
              <w:t xml:space="preserve"> shohim se çfar</w:t>
            </w:r>
            <w:r w:rsidR="00F438B6" w:rsidRPr="00164B66">
              <w:rPr>
                <w:rFonts w:cs="Calibri"/>
                <w:szCs w:val="18"/>
              </w:rPr>
              <w:t>ë</w:t>
            </w:r>
            <w:r w:rsidR="00760179" w:rsidRPr="00164B66">
              <w:rPr>
                <w:rFonts w:cs="Calibri"/>
                <w:szCs w:val="18"/>
              </w:rPr>
              <w:t xml:space="preserve"> m</w:t>
            </w:r>
            <w:r w:rsidR="00F438B6" w:rsidRPr="00164B66">
              <w:rPr>
                <w:rFonts w:cs="Calibri"/>
                <w:szCs w:val="18"/>
              </w:rPr>
              <w:t>ë</w:t>
            </w:r>
            <w:r w:rsidR="00760179" w:rsidRPr="00164B66">
              <w:rPr>
                <w:rFonts w:cs="Calibri"/>
                <w:szCs w:val="18"/>
              </w:rPr>
              <w:t>suam n</w:t>
            </w:r>
            <w:r w:rsidR="00F438B6" w:rsidRPr="00164B66">
              <w:rPr>
                <w:rFonts w:cs="Calibri"/>
                <w:szCs w:val="18"/>
              </w:rPr>
              <w:t>ë</w:t>
            </w:r>
            <w:r w:rsidR="00760179" w:rsidRPr="00164B66">
              <w:rPr>
                <w:rFonts w:cs="Calibri"/>
                <w:szCs w:val="18"/>
              </w:rPr>
              <w:t xml:space="preserve"> k</w:t>
            </w:r>
            <w:r w:rsidR="00F438B6" w:rsidRPr="00164B66">
              <w:rPr>
                <w:rFonts w:cs="Calibri"/>
                <w:szCs w:val="18"/>
              </w:rPr>
              <w:t>ë</w:t>
            </w:r>
            <w:r w:rsidR="00760179" w:rsidRPr="00164B66">
              <w:rPr>
                <w:rFonts w:cs="Calibri"/>
                <w:szCs w:val="18"/>
              </w:rPr>
              <w:t>t</w:t>
            </w:r>
            <w:r w:rsidR="00F438B6" w:rsidRPr="00164B66">
              <w:rPr>
                <w:rFonts w:cs="Calibri"/>
                <w:szCs w:val="18"/>
              </w:rPr>
              <w:t>ë</w:t>
            </w:r>
            <w:r w:rsidR="00760179" w:rsidRPr="00164B66">
              <w:rPr>
                <w:rFonts w:cs="Calibri"/>
                <w:szCs w:val="18"/>
              </w:rPr>
              <w:t xml:space="preserve"> sesion</w:t>
            </w:r>
          </w:p>
        </w:tc>
      </w:tr>
      <w:tr w:rsidR="00E03093" w:rsidRPr="00164B66" w:rsidTr="00760179">
        <w:trPr>
          <w:trHeight w:val="1056"/>
        </w:trPr>
        <w:tc>
          <w:tcPr>
            <w:tcW w:w="1494" w:type="dxa"/>
            <w:tcBorders>
              <w:top w:val="single" w:sz="4" w:space="0" w:color="000000"/>
              <w:left w:val="single" w:sz="4" w:space="0" w:color="000000"/>
              <w:bottom w:val="single" w:sz="4" w:space="0" w:color="000000"/>
              <w:right w:val="single" w:sz="4" w:space="0" w:color="000000"/>
            </w:tcBorders>
          </w:tcPr>
          <w:p w:rsidR="00E03093" w:rsidRPr="00164B66" w:rsidRDefault="00E03093" w:rsidP="00E03093">
            <w:pPr>
              <w:tabs>
                <w:tab w:val="left" w:pos="426"/>
                <w:tab w:val="left" w:pos="851"/>
              </w:tabs>
              <w:spacing w:line="280" w:lineRule="exact"/>
              <w:rPr>
                <w:rFonts w:cs="Calibri"/>
                <w:b/>
                <w:szCs w:val="24"/>
              </w:rPr>
            </w:pPr>
          </w:p>
        </w:tc>
        <w:tc>
          <w:tcPr>
            <w:tcW w:w="7226" w:type="dxa"/>
            <w:gridSpan w:val="2"/>
            <w:tcBorders>
              <w:top w:val="single" w:sz="4" w:space="0" w:color="000000"/>
              <w:left w:val="single" w:sz="4" w:space="0" w:color="000000"/>
              <w:bottom w:val="single" w:sz="4" w:space="0" w:color="000000"/>
              <w:right w:val="single" w:sz="4" w:space="0" w:color="000000"/>
            </w:tcBorders>
          </w:tcPr>
          <w:p w:rsidR="00E03093" w:rsidRPr="00164B66" w:rsidRDefault="00760179" w:rsidP="00760179">
            <w:pPr>
              <w:tabs>
                <w:tab w:val="left" w:pos="426"/>
                <w:tab w:val="left" w:pos="851"/>
              </w:tabs>
              <w:spacing w:line="280" w:lineRule="exact"/>
              <w:jc w:val="left"/>
              <w:rPr>
                <w:rFonts w:cs="Calibri"/>
                <w:szCs w:val="24"/>
              </w:rPr>
            </w:pPr>
            <w:r w:rsidRPr="00164B66">
              <w:rPr>
                <w:rFonts w:cs="Calibri"/>
                <w:b/>
                <w:szCs w:val="24"/>
              </w:rPr>
              <w:t>Ushtrime Praktike</w:t>
            </w:r>
            <w:r w:rsidR="00E03093" w:rsidRPr="00164B66">
              <w:rPr>
                <w:rFonts w:cs="Calibri"/>
                <w:b/>
                <w:szCs w:val="24"/>
              </w:rPr>
              <w:t xml:space="preserve"> (</w:t>
            </w:r>
            <w:r w:rsidRPr="00164B66">
              <w:rPr>
                <w:rFonts w:cs="Calibri"/>
                <w:b/>
                <w:szCs w:val="24"/>
              </w:rPr>
              <w:t>n</w:t>
            </w:r>
            <w:r w:rsidR="00F438B6" w:rsidRPr="00164B66">
              <w:rPr>
                <w:rFonts w:cs="Calibri"/>
                <w:b/>
                <w:szCs w:val="24"/>
              </w:rPr>
              <w:t>ë</w:t>
            </w:r>
            <w:r w:rsidRPr="00164B66">
              <w:rPr>
                <w:rFonts w:cs="Calibri"/>
                <w:b/>
                <w:szCs w:val="24"/>
              </w:rPr>
              <w:t>se ka</w:t>
            </w:r>
            <w:r w:rsidR="00E03093" w:rsidRPr="00164B66">
              <w:rPr>
                <w:rFonts w:cs="Calibri"/>
                <w:b/>
                <w:szCs w:val="24"/>
              </w:rPr>
              <w:t>)</w:t>
            </w:r>
            <w:r w:rsidR="00E03093" w:rsidRPr="00164B66">
              <w:rPr>
                <w:rFonts w:cs="Calibri"/>
                <w:b/>
                <w:szCs w:val="24"/>
              </w:rPr>
              <w:br/>
            </w:r>
            <w:r w:rsidRPr="00164B66">
              <w:rPr>
                <w:rFonts w:cs="Calibri"/>
                <w:szCs w:val="24"/>
              </w:rPr>
              <w:t>Nuk ka asnj</w:t>
            </w:r>
            <w:r w:rsidR="00F438B6" w:rsidRPr="00164B66">
              <w:rPr>
                <w:rFonts w:cs="Calibri"/>
                <w:szCs w:val="24"/>
              </w:rPr>
              <w:t>ë</w:t>
            </w:r>
            <w:r w:rsidRPr="00164B66">
              <w:rPr>
                <w:rFonts w:cs="Calibri"/>
                <w:szCs w:val="24"/>
              </w:rPr>
              <w:t xml:space="preserve"> ushtrim praktik n</w:t>
            </w:r>
            <w:r w:rsidR="00F438B6" w:rsidRPr="00164B66">
              <w:rPr>
                <w:rFonts w:cs="Calibri"/>
                <w:szCs w:val="24"/>
              </w:rPr>
              <w:t>ë</w:t>
            </w:r>
            <w:r w:rsidRPr="00164B66">
              <w:rPr>
                <w:rFonts w:cs="Calibri"/>
                <w:szCs w:val="24"/>
              </w:rPr>
              <w:t xml:space="preserve"> k</w:t>
            </w:r>
            <w:r w:rsidR="00F438B6" w:rsidRPr="00164B66">
              <w:rPr>
                <w:rFonts w:cs="Calibri"/>
                <w:szCs w:val="24"/>
              </w:rPr>
              <w:t>ë</w:t>
            </w:r>
            <w:r w:rsidRPr="00164B66">
              <w:rPr>
                <w:rFonts w:cs="Calibri"/>
                <w:szCs w:val="24"/>
              </w:rPr>
              <w:t>t</w:t>
            </w:r>
            <w:r w:rsidR="00F438B6" w:rsidRPr="00164B66">
              <w:rPr>
                <w:rFonts w:cs="Calibri"/>
                <w:szCs w:val="24"/>
              </w:rPr>
              <w:t>ë</w:t>
            </w:r>
            <w:r w:rsidRPr="00164B66">
              <w:rPr>
                <w:rFonts w:cs="Calibri"/>
                <w:szCs w:val="24"/>
              </w:rPr>
              <w:t xml:space="preserve"> sesion; megjithat</w:t>
            </w:r>
            <w:r w:rsidR="00F438B6" w:rsidRPr="00164B66">
              <w:rPr>
                <w:rFonts w:cs="Calibri"/>
                <w:szCs w:val="24"/>
              </w:rPr>
              <w:t>ë</w:t>
            </w:r>
            <w:r w:rsidRPr="00164B66">
              <w:rPr>
                <w:rFonts w:cs="Calibri"/>
                <w:szCs w:val="24"/>
              </w:rPr>
              <w:t xml:space="preserve"> ka demonstrime nga trajneri</w:t>
            </w:r>
            <w:r w:rsidR="00D56C1A" w:rsidRPr="00164B66">
              <w:rPr>
                <w:rFonts w:cs="Calibri"/>
                <w:szCs w:val="24"/>
              </w:rPr>
              <w:t>.</w:t>
            </w:r>
          </w:p>
          <w:p w:rsidR="00760179" w:rsidRPr="00164B66" w:rsidRDefault="00760179" w:rsidP="00760179">
            <w:pPr>
              <w:tabs>
                <w:tab w:val="left" w:pos="426"/>
                <w:tab w:val="left" w:pos="851"/>
              </w:tabs>
              <w:spacing w:line="280" w:lineRule="exact"/>
              <w:jc w:val="left"/>
              <w:rPr>
                <w:rFonts w:cs="Calibri"/>
                <w:szCs w:val="24"/>
              </w:rPr>
            </w:pPr>
            <w:r w:rsidRPr="00164B66">
              <w:rPr>
                <w:rFonts w:cs="Calibri"/>
                <w:szCs w:val="24"/>
              </w:rPr>
              <w:t xml:space="preserve">                                                                                                                     </w:t>
            </w:r>
          </w:p>
        </w:tc>
      </w:tr>
      <w:tr w:rsidR="00E03093" w:rsidRPr="00164B66" w:rsidTr="00E03093">
        <w:trPr>
          <w:trHeight w:val="1400"/>
        </w:trPr>
        <w:tc>
          <w:tcPr>
            <w:tcW w:w="1494" w:type="dxa"/>
            <w:tcBorders>
              <w:top w:val="single" w:sz="4" w:space="0" w:color="000000"/>
              <w:left w:val="single" w:sz="4" w:space="0" w:color="000000"/>
              <w:bottom w:val="single" w:sz="4" w:space="0" w:color="000000"/>
              <w:right w:val="single" w:sz="4" w:space="0" w:color="000000"/>
            </w:tcBorders>
          </w:tcPr>
          <w:p w:rsidR="00E03093" w:rsidRPr="00164B66" w:rsidRDefault="00E03093" w:rsidP="00E03093">
            <w:pPr>
              <w:tabs>
                <w:tab w:val="left" w:pos="426"/>
                <w:tab w:val="left" w:pos="851"/>
              </w:tabs>
              <w:spacing w:line="280" w:lineRule="exact"/>
              <w:rPr>
                <w:rFonts w:cs="Calibri"/>
                <w:b/>
                <w:szCs w:val="24"/>
              </w:rPr>
            </w:pPr>
          </w:p>
        </w:tc>
        <w:tc>
          <w:tcPr>
            <w:tcW w:w="7226" w:type="dxa"/>
            <w:gridSpan w:val="2"/>
            <w:tcBorders>
              <w:top w:val="single" w:sz="4" w:space="0" w:color="000000"/>
              <w:left w:val="single" w:sz="4" w:space="0" w:color="000000"/>
              <w:bottom w:val="single" w:sz="4" w:space="0" w:color="000000"/>
              <w:right w:val="single" w:sz="4" w:space="0" w:color="000000"/>
            </w:tcBorders>
          </w:tcPr>
          <w:p w:rsidR="00E03093" w:rsidRPr="00164B66" w:rsidRDefault="00760179" w:rsidP="00E03093">
            <w:pPr>
              <w:tabs>
                <w:tab w:val="left" w:pos="426"/>
                <w:tab w:val="left" w:pos="851"/>
              </w:tabs>
              <w:spacing w:line="280" w:lineRule="exact"/>
              <w:rPr>
                <w:rFonts w:cs="Calibri"/>
                <w:b/>
                <w:szCs w:val="24"/>
              </w:rPr>
            </w:pPr>
            <w:r w:rsidRPr="00164B66">
              <w:rPr>
                <w:rFonts w:cs="Calibri"/>
                <w:b/>
                <w:szCs w:val="24"/>
              </w:rPr>
              <w:t>Kontrolli i Njohurive</w:t>
            </w:r>
          </w:p>
          <w:p w:rsidR="00E03093" w:rsidRPr="00164B66" w:rsidRDefault="00760179" w:rsidP="00760179">
            <w:pPr>
              <w:tabs>
                <w:tab w:val="left" w:pos="426"/>
                <w:tab w:val="left" w:pos="851"/>
              </w:tabs>
              <w:spacing w:line="280" w:lineRule="exact"/>
              <w:rPr>
                <w:rFonts w:cs="Calibri"/>
                <w:szCs w:val="24"/>
              </w:rPr>
            </w:pPr>
            <w:r w:rsidRPr="00164B66">
              <w:rPr>
                <w:rFonts w:cs="Calibri"/>
                <w:szCs w:val="24"/>
              </w:rPr>
              <w:t>P</w:t>
            </w:r>
            <w:r w:rsidR="00F438B6" w:rsidRPr="00164B66">
              <w:rPr>
                <w:rFonts w:cs="Calibri"/>
                <w:szCs w:val="24"/>
              </w:rPr>
              <w:t>ë</w:t>
            </w:r>
            <w:r w:rsidRPr="00164B66">
              <w:rPr>
                <w:rFonts w:cs="Calibri"/>
                <w:szCs w:val="24"/>
              </w:rPr>
              <w:t>r k</w:t>
            </w:r>
            <w:r w:rsidR="00F438B6" w:rsidRPr="00164B66">
              <w:rPr>
                <w:rFonts w:cs="Calibri"/>
                <w:szCs w:val="24"/>
              </w:rPr>
              <w:t>ë</w:t>
            </w:r>
            <w:r w:rsidRPr="00164B66">
              <w:rPr>
                <w:rFonts w:cs="Calibri"/>
                <w:szCs w:val="24"/>
              </w:rPr>
              <w:t>t</w:t>
            </w:r>
            <w:r w:rsidR="00F438B6" w:rsidRPr="00164B66">
              <w:rPr>
                <w:rFonts w:cs="Calibri"/>
                <w:szCs w:val="24"/>
              </w:rPr>
              <w:t>ë</w:t>
            </w:r>
            <w:r w:rsidRPr="00164B66">
              <w:rPr>
                <w:rFonts w:cs="Calibri"/>
                <w:szCs w:val="24"/>
              </w:rPr>
              <w:t xml:space="preserve"> kurs nuk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parashikuar asnj</w:t>
            </w:r>
            <w:r w:rsidR="00F438B6" w:rsidRPr="00164B66">
              <w:rPr>
                <w:rFonts w:cs="Calibri"/>
                <w:szCs w:val="24"/>
              </w:rPr>
              <w:t>ë</w:t>
            </w:r>
            <w:r w:rsidRPr="00164B66">
              <w:rPr>
                <w:rFonts w:cs="Calibri"/>
                <w:szCs w:val="24"/>
              </w:rPr>
              <w:t xml:space="preserve"> kontroll specifik i njohurive krahas atyre t</w:t>
            </w:r>
            <w:r w:rsidR="00F438B6" w:rsidRPr="00164B66">
              <w:rPr>
                <w:rFonts w:cs="Calibri"/>
                <w:szCs w:val="24"/>
              </w:rPr>
              <w:t>ë</w:t>
            </w:r>
            <w:r w:rsidRPr="00164B66">
              <w:rPr>
                <w:rFonts w:cs="Calibri"/>
                <w:szCs w:val="24"/>
              </w:rPr>
              <w:t xml:space="preserve"> renditur m</w:t>
            </w:r>
            <w:r w:rsidR="00F438B6" w:rsidRPr="00164B66">
              <w:rPr>
                <w:rFonts w:cs="Calibri"/>
                <w:szCs w:val="24"/>
              </w:rPr>
              <w:t>ë</w:t>
            </w:r>
            <w:r w:rsidRPr="00164B66">
              <w:rPr>
                <w:rFonts w:cs="Calibri"/>
                <w:szCs w:val="24"/>
              </w:rPr>
              <w:t xml:space="preserve"> lart. Nuk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k</w:t>
            </w:r>
            <w:r w:rsidR="00F438B6" w:rsidRPr="00164B66">
              <w:rPr>
                <w:rFonts w:cs="Calibri"/>
                <w:szCs w:val="24"/>
              </w:rPr>
              <w:t>ë</w:t>
            </w:r>
            <w:r w:rsidRPr="00164B66">
              <w:rPr>
                <w:rFonts w:cs="Calibri"/>
                <w:szCs w:val="24"/>
              </w:rPr>
              <w:t>rkuar asnj</w:t>
            </w:r>
            <w:r w:rsidR="00F438B6" w:rsidRPr="00164B66">
              <w:rPr>
                <w:rFonts w:cs="Calibri"/>
                <w:szCs w:val="24"/>
              </w:rPr>
              <w:t>ë</w:t>
            </w:r>
            <w:r w:rsidRPr="00164B66">
              <w:rPr>
                <w:rFonts w:cs="Calibri"/>
                <w:szCs w:val="24"/>
              </w:rPr>
              <w:t xml:space="preserve"> vler</w:t>
            </w:r>
            <w:r w:rsidR="00F438B6" w:rsidRPr="00164B66">
              <w:rPr>
                <w:rFonts w:cs="Calibri"/>
                <w:szCs w:val="24"/>
              </w:rPr>
              <w:t>ë</w:t>
            </w:r>
            <w:r w:rsidRPr="00164B66">
              <w:rPr>
                <w:rFonts w:cs="Calibri"/>
                <w:szCs w:val="24"/>
              </w:rPr>
              <w:t xml:space="preserve">sim zyrtar. </w:t>
            </w:r>
            <w:r w:rsidR="00E03093" w:rsidRPr="00164B66">
              <w:rPr>
                <w:rFonts w:cs="Calibri"/>
                <w:szCs w:val="24"/>
              </w:rPr>
              <w:t xml:space="preserve"> </w:t>
            </w:r>
          </w:p>
        </w:tc>
      </w:tr>
    </w:tbl>
    <w:p w:rsidR="00E03093" w:rsidRPr="00164B66" w:rsidRDefault="00E03093" w:rsidP="00C75546">
      <w:pPr>
        <w:tabs>
          <w:tab w:val="left" w:pos="426"/>
          <w:tab w:val="left" w:pos="851"/>
        </w:tabs>
        <w:spacing w:after="120"/>
        <w:ind w:left="851" w:hanging="851"/>
      </w:pPr>
    </w:p>
    <w:p w:rsidR="008912A9" w:rsidRPr="00164B66" w:rsidRDefault="008912A9" w:rsidP="00C75546">
      <w:pPr>
        <w:tabs>
          <w:tab w:val="left" w:pos="426"/>
          <w:tab w:val="left" w:pos="851"/>
        </w:tabs>
        <w:spacing w:after="120"/>
        <w:ind w:left="851" w:hanging="851"/>
      </w:pPr>
    </w:p>
    <w:p w:rsidR="008912A9" w:rsidRPr="00164B66" w:rsidRDefault="008912A9" w:rsidP="00C75546">
      <w:pPr>
        <w:tabs>
          <w:tab w:val="left" w:pos="426"/>
          <w:tab w:val="left" w:pos="851"/>
        </w:tabs>
        <w:spacing w:after="120"/>
        <w:ind w:left="851" w:hanging="851"/>
      </w:pPr>
    </w:p>
    <w:p w:rsidR="008912A9" w:rsidRPr="00164B66" w:rsidRDefault="008912A9" w:rsidP="00C75546">
      <w:pPr>
        <w:tabs>
          <w:tab w:val="left" w:pos="426"/>
          <w:tab w:val="left" w:pos="851"/>
        </w:tabs>
        <w:spacing w:after="120"/>
        <w:ind w:left="851" w:hanging="851"/>
      </w:pPr>
    </w:p>
    <w:p w:rsidR="008912A9" w:rsidRPr="00164B66" w:rsidRDefault="008912A9" w:rsidP="00C75546">
      <w:pPr>
        <w:tabs>
          <w:tab w:val="left" w:pos="426"/>
          <w:tab w:val="left" w:pos="851"/>
        </w:tabs>
        <w:spacing w:after="120"/>
        <w:ind w:left="851" w:hanging="851"/>
      </w:pPr>
    </w:p>
    <w:p w:rsidR="008912A9" w:rsidRPr="00164B66" w:rsidRDefault="008912A9" w:rsidP="00C75546">
      <w:pPr>
        <w:tabs>
          <w:tab w:val="left" w:pos="426"/>
          <w:tab w:val="left" w:pos="851"/>
        </w:tabs>
        <w:spacing w:after="120"/>
        <w:ind w:left="851" w:hanging="851"/>
      </w:pPr>
    </w:p>
    <w:p w:rsidR="008912A9" w:rsidRPr="00164B66" w:rsidRDefault="008912A9" w:rsidP="00C75546">
      <w:pPr>
        <w:tabs>
          <w:tab w:val="left" w:pos="426"/>
          <w:tab w:val="left" w:pos="851"/>
        </w:tabs>
        <w:spacing w:after="120"/>
        <w:ind w:left="851" w:hanging="851"/>
      </w:pPr>
    </w:p>
    <w:p w:rsidR="008912A9" w:rsidRPr="00164B66" w:rsidRDefault="008912A9" w:rsidP="00C75546">
      <w:pPr>
        <w:tabs>
          <w:tab w:val="left" w:pos="426"/>
          <w:tab w:val="left" w:pos="851"/>
        </w:tabs>
        <w:spacing w:after="120"/>
        <w:ind w:left="851" w:hanging="851"/>
      </w:pPr>
    </w:p>
    <w:p w:rsidR="008912A9" w:rsidRPr="00164B66" w:rsidRDefault="008912A9" w:rsidP="00C75546">
      <w:pPr>
        <w:tabs>
          <w:tab w:val="left" w:pos="426"/>
          <w:tab w:val="left" w:pos="851"/>
        </w:tabs>
        <w:spacing w:after="120"/>
        <w:ind w:left="851" w:hanging="851"/>
      </w:pPr>
    </w:p>
    <w:p w:rsidR="008912A9" w:rsidRPr="00164B66" w:rsidRDefault="008912A9" w:rsidP="00C75546">
      <w:pPr>
        <w:tabs>
          <w:tab w:val="left" w:pos="426"/>
          <w:tab w:val="left" w:pos="851"/>
        </w:tabs>
        <w:spacing w:after="120"/>
        <w:ind w:left="851" w:hanging="851"/>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384"/>
        <w:gridCol w:w="4678"/>
        <w:gridCol w:w="2658"/>
      </w:tblGrid>
      <w:tr w:rsidR="00D56C1A" w:rsidRPr="00164B66" w:rsidTr="00B75C40">
        <w:tc>
          <w:tcPr>
            <w:tcW w:w="6062" w:type="dxa"/>
            <w:gridSpan w:val="2"/>
            <w:shd w:val="clear" w:color="auto" w:fill="D9D9D9"/>
            <w:vAlign w:val="center"/>
          </w:tcPr>
          <w:p w:rsidR="00D56C1A" w:rsidRPr="00164B66" w:rsidRDefault="00B75C40" w:rsidP="00B75C40">
            <w:pPr>
              <w:pStyle w:val="Heading2"/>
              <w:tabs>
                <w:tab w:val="num" w:pos="0"/>
              </w:tabs>
              <w:spacing w:after="120" w:line="280" w:lineRule="exact"/>
              <w:jc w:val="left"/>
              <w:rPr>
                <w:rFonts w:cs="Calibri"/>
                <w:b w:val="0"/>
                <w:szCs w:val="24"/>
                <w:lang w:val="sq-AL"/>
              </w:rPr>
            </w:pPr>
            <w:bookmarkStart w:id="53" w:name="_Toc238792119"/>
            <w:r w:rsidRPr="00164B66">
              <w:rPr>
                <w:sz w:val="18"/>
                <w:lang w:val="sq-AL"/>
              </w:rPr>
              <w:t>M</w:t>
            </w:r>
            <w:r w:rsidR="00F438B6" w:rsidRPr="00164B66">
              <w:rPr>
                <w:sz w:val="18"/>
                <w:lang w:val="sq-AL"/>
              </w:rPr>
              <w:t>ë</w:t>
            </w:r>
            <w:r w:rsidRPr="00164B66">
              <w:rPr>
                <w:sz w:val="18"/>
                <w:lang w:val="sq-AL"/>
              </w:rPr>
              <w:t>simi: 1.2.2–Prezantim</w:t>
            </w:r>
            <w:r w:rsidR="00D56C1A" w:rsidRPr="00164B66">
              <w:rPr>
                <w:sz w:val="18"/>
                <w:lang w:val="sq-AL"/>
              </w:rPr>
              <w:t xml:space="preserve"> – </w:t>
            </w:r>
            <w:r w:rsidRPr="00164B66">
              <w:rPr>
                <w:sz w:val="18"/>
                <w:lang w:val="sq-AL"/>
              </w:rPr>
              <w:t>Kriminalistika Dixhitale – Pjesa</w:t>
            </w:r>
            <w:r w:rsidR="00D56C1A" w:rsidRPr="00164B66">
              <w:rPr>
                <w:sz w:val="18"/>
                <w:lang w:val="sq-AL"/>
              </w:rPr>
              <w:t xml:space="preserve"> </w:t>
            </w:r>
            <w:r w:rsidR="00BE6D93" w:rsidRPr="00164B66">
              <w:rPr>
                <w:sz w:val="18"/>
                <w:lang w:val="sq-AL"/>
              </w:rPr>
              <w:t>2</w:t>
            </w:r>
            <w:bookmarkEnd w:id="53"/>
          </w:p>
        </w:tc>
        <w:tc>
          <w:tcPr>
            <w:tcW w:w="2658" w:type="dxa"/>
            <w:shd w:val="clear" w:color="auto" w:fill="D9D9D9"/>
            <w:vAlign w:val="center"/>
          </w:tcPr>
          <w:p w:rsidR="00D56C1A" w:rsidRPr="00164B66" w:rsidRDefault="00B75C40" w:rsidP="00B75C40">
            <w:pPr>
              <w:tabs>
                <w:tab w:val="left" w:pos="426"/>
                <w:tab w:val="left" w:pos="851"/>
              </w:tabs>
              <w:spacing w:line="240" w:lineRule="auto"/>
              <w:rPr>
                <w:rFonts w:cs="Calibri"/>
                <w:b/>
                <w:szCs w:val="24"/>
              </w:rPr>
            </w:pPr>
            <w:r w:rsidRPr="00164B66">
              <w:rPr>
                <w:rFonts w:cs="Calibri"/>
                <w:b/>
                <w:szCs w:val="24"/>
              </w:rPr>
              <w:t>Koh</w:t>
            </w:r>
            <w:r w:rsidR="00F438B6" w:rsidRPr="00164B66">
              <w:rPr>
                <w:rFonts w:cs="Calibri"/>
                <w:b/>
                <w:szCs w:val="24"/>
              </w:rPr>
              <w:t>ë</w:t>
            </w:r>
            <w:r w:rsidRPr="00164B66">
              <w:rPr>
                <w:rFonts w:cs="Calibri"/>
                <w:b/>
                <w:szCs w:val="24"/>
              </w:rPr>
              <w:t>zgjatja</w:t>
            </w:r>
            <w:r w:rsidR="00D56C1A" w:rsidRPr="00164B66">
              <w:rPr>
                <w:rFonts w:cs="Calibri"/>
                <w:b/>
                <w:szCs w:val="24"/>
              </w:rPr>
              <w:t xml:space="preserve">: </w:t>
            </w:r>
            <w:r w:rsidR="002E2628" w:rsidRPr="00164B66">
              <w:rPr>
                <w:rFonts w:cs="Calibri"/>
                <w:b/>
                <w:szCs w:val="24"/>
              </w:rPr>
              <w:t>6</w:t>
            </w:r>
            <w:r w:rsidR="00D56C1A" w:rsidRPr="00164B66">
              <w:rPr>
                <w:rFonts w:cs="Calibri"/>
                <w:b/>
                <w:szCs w:val="24"/>
              </w:rPr>
              <w:t>0 Minut</w:t>
            </w:r>
            <w:r w:rsidRPr="00164B66">
              <w:rPr>
                <w:rFonts w:cs="Calibri"/>
                <w:b/>
                <w:szCs w:val="24"/>
              </w:rPr>
              <w:t>a</w:t>
            </w:r>
          </w:p>
        </w:tc>
      </w:tr>
      <w:tr w:rsidR="00D56C1A" w:rsidRPr="00164B66" w:rsidTr="00BE6D93">
        <w:tc>
          <w:tcPr>
            <w:tcW w:w="8720" w:type="dxa"/>
            <w:gridSpan w:val="3"/>
          </w:tcPr>
          <w:p w:rsidR="00D56C1A" w:rsidRPr="00164B66" w:rsidRDefault="00B75C40" w:rsidP="0023252F">
            <w:pPr>
              <w:tabs>
                <w:tab w:val="left" w:pos="426"/>
                <w:tab w:val="left" w:pos="851"/>
              </w:tabs>
              <w:spacing w:line="280" w:lineRule="exact"/>
              <w:jc w:val="left"/>
              <w:rPr>
                <w:rFonts w:cs="Calibri"/>
                <w:b/>
                <w:szCs w:val="24"/>
              </w:rPr>
            </w:pPr>
            <w:r w:rsidRPr="00164B66">
              <w:rPr>
                <w:rFonts w:cs="Calibri"/>
                <w:b/>
                <w:szCs w:val="24"/>
              </w:rPr>
              <w:t>Burimet materiale t</w:t>
            </w:r>
            <w:r w:rsidR="00F438B6" w:rsidRPr="00164B66">
              <w:rPr>
                <w:rFonts w:cs="Calibri"/>
                <w:b/>
                <w:szCs w:val="24"/>
              </w:rPr>
              <w:t>ë</w:t>
            </w:r>
            <w:r w:rsidRPr="00164B66">
              <w:rPr>
                <w:rFonts w:cs="Calibri"/>
                <w:b/>
                <w:szCs w:val="24"/>
              </w:rPr>
              <w:t xml:space="preserve"> k</w:t>
            </w:r>
            <w:r w:rsidR="00F438B6" w:rsidRPr="00164B66">
              <w:rPr>
                <w:rFonts w:cs="Calibri"/>
                <w:b/>
                <w:szCs w:val="24"/>
              </w:rPr>
              <w:t>ë</w:t>
            </w:r>
            <w:r w:rsidRPr="00164B66">
              <w:rPr>
                <w:rFonts w:cs="Calibri"/>
                <w:b/>
                <w:szCs w:val="24"/>
              </w:rPr>
              <w:t>rkuara</w:t>
            </w:r>
            <w:r w:rsidR="00D56C1A" w:rsidRPr="00164B66">
              <w:rPr>
                <w:rFonts w:cs="Calibri"/>
                <w:b/>
                <w:szCs w:val="24"/>
              </w:rPr>
              <w:t>:</w:t>
            </w:r>
          </w:p>
          <w:p w:rsidR="00D56C1A" w:rsidRPr="00164B66" w:rsidRDefault="00B75C40" w:rsidP="0060493E">
            <w:pPr>
              <w:pStyle w:val="bul1a"/>
              <w:rPr>
                <w:lang w:val="sq-AL" w:eastAsia="pt-PT"/>
              </w:rPr>
            </w:pPr>
            <w:r w:rsidRPr="00164B66">
              <w:rPr>
                <w:lang w:val="sq-AL" w:eastAsia="pt-PT"/>
              </w:rPr>
              <w:t xml:space="preserve">Kompjuter </w:t>
            </w:r>
            <w:r w:rsidR="00D56C1A" w:rsidRPr="00164B66">
              <w:rPr>
                <w:lang w:val="sq-AL" w:eastAsia="pt-PT"/>
              </w:rPr>
              <w:t>Laptop o</w:t>
            </w:r>
            <w:r w:rsidRPr="00164B66">
              <w:rPr>
                <w:lang w:val="sq-AL" w:eastAsia="pt-PT"/>
              </w:rPr>
              <w:t>se</w:t>
            </w:r>
            <w:r w:rsidR="00D56C1A" w:rsidRPr="00164B66">
              <w:rPr>
                <w:lang w:val="sq-AL" w:eastAsia="pt-PT"/>
              </w:rPr>
              <w:t xml:space="preserve"> </w:t>
            </w:r>
            <w:r w:rsidRPr="00164B66">
              <w:rPr>
                <w:lang w:val="sq-AL" w:eastAsia="pt-PT"/>
              </w:rPr>
              <w:t xml:space="preserve">Kompjuter Tavoline me sistem </w:t>
            </w:r>
            <w:r w:rsidR="00951A18" w:rsidRPr="00164B66">
              <w:rPr>
                <w:lang w:val="sq-AL" w:eastAsia="pt-PT"/>
              </w:rPr>
              <w:t>W</w:t>
            </w:r>
            <w:r w:rsidR="00D56C1A" w:rsidRPr="00164B66">
              <w:rPr>
                <w:lang w:val="sq-AL" w:eastAsia="pt-PT"/>
              </w:rPr>
              <w:t>indo</w:t>
            </w:r>
            <w:r w:rsidR="00951A18" w:rsidRPr="00164B66">
              <w:rPr>
                <w:lang w:val="sq-AL" w:eastAsia="pt-PT"/>
              </w:rPr>
              <w:t>w</w:t>
            </w:r>
            <w:r w:rsidR="00D56C1A" w:rsidRPr="00164B66">
              <w:rPr>
                <w:lang w:val="sq-AL" w:eastAsia="pt-PT"/>
              </w:rPr>
              <w:t xml:space="preserve">s 7 </w:t>
            </w:r>
            <w:r w:rsidRPr="00164B66">
              <w:rPr>
                <w:lang w:val="sq-AL" w:eastAsia="pt-PT"/>
              </w:rPr>
              <w:t xml:space="preserve">dhe me </w:t>
            </w:r>
            <w:r w:rsidR="00D56C1A" w:rsidRPr="00164B66">
              <w:rPr>
                <w:lang w:val="sq-AL" w:eastAsia="pt-PT"/>
              </w:rPr>
              <w:t>Office 2010</w:t>
            </w:r>
          </w:p>
          <w:p w:rsidR="00D56C1A" w:rsidRPr="00164B66" w:rsidRDefault="00B75C40" w:rsidP="0060493E">
            <w:pPr>
              <w:pStyle w:val="bul1a"/>
              <w:rPr>
                <w:lang w:val="sq-AL" w:eastAsia="pt-PT"/>
              </w:rPr>
            </w:pPr>
            <w:r w:rsidRPr="00164B66">
              <w:rPr>
                <w:lang w:val="sq-AL" w:eastAsia="pt-PT"/>
              </w:rPr>
              <w:t>Projek</w:t>
            </w:r>
            <w:r w:rsidR="00D56C1A" w:rsidRPr="00164B66">
              <w:rPr>
                <w:lang w:val="sq-AL" w:eastAsia="pt-PT"/>
              </w:rPr>
              <w:t>tor</w:t>
            </w:r>
          </w:p>
          <w:p w:rsidR="00D56C1A" w:rsidRPr="00164B66" w:rsidRDefault="00B75C40" w:rsidP="00B75C40">
            <w:pPr>
              <w:pStyle w:val="bul1a"/>
              <w:ind w:left="709" w:hanging="709"/>
              <w:rPr>
                <w:b/>
                <w:lang w:val="sq-AL" w:eastAsia="pt-PT"/>
              </w:rPr>
            </w:pPr>
            <w:r w:rsidRPr="00164B66">
              <w:rPr>
                <w:lang w:val="sq-AL" w:eastAsia="pt-PT"/>
              </w:rPr>
              <w:t>Makin</w:t>
            </w:r>
            <w:r w:rsidR="00F438B6" w:rsidRPr="00164B66">
              <w:rPr>
                <w:lang w:val="sq-AL" w:eastAsia="pt-PT"/>
              </w:rPr>
              <w:t>ë</w:t>
            </w:r>
            <w:r w:rsidRPr="00164B66">
              <w:rPr>
                <w:lang w:val="sq-AL" w:eastAsia="pt-PT"/>
              </w:rPr>
              <w:t xml:space="preserve"> Virtuale e p</w:t>
            </w:r>
            <w:r w:rsidR="00F438B6" w:rsidRPr="00164B66">
              <w:rPr>
                <w:lang w:val="sq-AL" w:eastAsia="pt-PT"/>
              </w:rPr>
              <w:t>ë</w:t>
            </w:r>
            <w:r w:rsidRPr="00164B66">
              <w:rPr>
                <w:lang w:val="sq-AL" w:eastAsia="pt-PT"/>
              </w:rPr>
              <w:t>rgatitur specifikisht p</w:t>
            </w:r>
            <w:r w:rsidR="00F438B6" w:rsidRPr="00164B66">
              <w:rPr>
                <w:lang w:val="sq-AL" w:eastAsia="pt-PT"/>
              </w:rPr>
              <w:t>ë</w:t>
            </w:r>
            <w:r w:rsidRPr="00164B66">
              <w:rPr>
                <w:lang w:val="sq-AL" w:eastAsia="pt-PT"/>
              </w:rPr>
              <w:t>r k</w:t>
            </w:r>
            <w:r w:rsidR="00F438B6" w:rsidRPr="00164B66">
              <w:rPr>
                <w:lang w:val="sq-AL" w:eastAsia="pt-PT"/>
              </w:rPr>
              <w:t>ë</w:t>
            </w:r>
            <w:r w:rsidRPr="00164B66">
              <w:rPr>
                <w:lang w:val="sq-AL" w:eastAsia="pt-PT"/>
              </w:rPr>
              <w:t>t</w:t>
            </w:r>
            <w:r w:rsidR="00F438B6" w:rsidRPr="00164B66">
              <w:rPr>
                <w:lang w:val="sq-AL" w:eastAsia="pt-PT"/>
              </w:rPr>
              <w:t>ë</w:t>
            </w:r>
            <w:r w:rsidRPr="00164B66">
              <w:rPr>
                <w:lang w:val="sq-AL" w:eastAsia="pt-PT"/>
              </w:rPr>
              <w:t xml:space="preserve"> kurs dhe e p</w:t>
            </w:r>
            <w:r w:rsidR="00F438B6" w:rsidRPr="00164B66">
              <w:rPr>
                <w:lang w:val="sq-AL" w:eastAsia="pt-PT"/>
              </w:rPr>
              <w:t>ë</w:t>
            </w:r>
            <w:r w:rsidRPr="00164B66">
              <w:rPr>
                <w:lang w:val="sq-AL" w:eastAsia="pt-PT"/>
              </w:rPr>
              <w:t>rfshir</w:t>
            </w:r>
            <w:r w:rsidR="00F438B6" w:rsidRPr="00164B66">
              <w:rPr>
                <w:lang w:val="sq-AL" w:eastAsia="pt-PT"/>
              </w:rPr>
              <w:t>ë</w:t>
            </w:r>
            <w:r w:rsidRPr="00164B66">
              <w:rPr>
                <w:lang w:val="sq-AL" w:eastAsia="pt-PT"/>
              </w:rPr>
              <w:t xml:space="preserve"> n</w:t>
            </w:r>
            <w:r w:rsidR="00F438B6" w:rsidRPr="00164B66">
              <w:rPr>
                <w:lang w:val="sq-AL" w:eastAsia="pt-PT"/>
              </w:rPr>
              <w:t>ë</w:t>
            </w:r>
            <w:r w:rsidRPr="00164B66">
              <w:rPr>
                <w:lang w:val="sq-AL" w:eastAsia="pt-PT"/>
              </w:rPr>
              <w:t xml:space="preserve"> paket</w:t>
            </w:r>
            <w:r w:rsidR="00F438B6" w:rsidRPr="00164B66">
              <w:rPr>
                <w:lang w:val="sq-AL" w:eastAsia="pt-PT"/>
              </w:rPr>
              <w:t>ë</w:t>
            </w:r>
            <w:r w:rsidRPr="00164B66">
              <w:rPr>
                <w:lang w:val="sq-AL" w:eastAsia="pt-PT"/>
              </w:rPr>
              <w:t>n e burimeve materiale</w:t>
            </w:r>
          </w:p>
        </w:tc>
      </w:tr>
      <w:tr w:rsidR="00D56C1A" w:rsidRPr="00164B66" w:rsidTr="00BE6D93">
        <w:tc>
          <w:tcPr>
            <w:tcW w:w="8720" w:type="dxa"/>
            <w:gridSpan w:val="3"/>
          </w:tcPr>
          <w:p w:rsidR="00D56C1A" w:rsidRPr="00164B66" w:rsidRDefault="00B75C40" w:rsidP="00B75C40">
            <w:pPr>
              <w:autoSpaceDE w:val="0"/>
              <w:autoSpaceDN w:val="0"/>
              <w:adjustRightInd w:val="0"/>
              <w:spacing w:line="280" w:lineRule="exact"/>
              <w:jc w:val="left"/>
              <w:rPr>
                <w:rFonts w:cs="Calibri"/>
                <w:bCs/>
                <w:szCs w:val="24"/>
                <w:lang w:eastAsia="pt-PT"/>
              </w:rPr>
            </w:pPr>
            <w:r w:rsidRPr="00164B66">
              <w:rPr>
                <w:rFonts w:cs="Calibri"/>
                <w:b/>
                <w:szCs w:val="24"/>
              </w:rPr>
              <w:t xml:space="preserve">Synimi: </w:t>
            </w:r>
            <w:r w:rsidRPr="00164B66">
              <w:rPr>
                <w:rFonts w:cs="Calibri"/>
                <w:bCs/>
                <w:szCs w:val="24"/>
                <w:lang w:eastAsia="pt-PT"/>
              </w:rPr>
              <w:t>Synimi i k</w:t>
            </w:r>
            <w:r w:rsidR="00F438B6" w:rsidRPr="00164B66">
              <w:rPr>
                <w:rFonts w:cs="Calibri"/>
                <w:bCs/>
                <w:szCs w:val="24"/>
                <w:lang w:eastAsia="pt-PT"/>
              </w:rPr>
              <w:t>ë</w:t>
            </w:r>
            <w:r w:rsidRPr="00164B66">
              <w:rPr>
                <w:rFonts w:cs="Calibri"/>
                <w:bCs/>
                <w:szCs w:val="24"/>
                <w:lang w:eastAsia="pt-PT"/>
              </w:rPr>
              <w:t xml:space="preserve">tij sesioni </w:t>
            </w:r>
            <w:r w:rsidR="00F438B6" w:rsidRPr="00164B66">
              <w:rPr>
                <w:rFonts w:cs="Calibri"/>
                <w:bCs/>
                <w:szCs w:val="24"/>
                <w:lang w:eastAsia="pt-PT"/>
              </w:rPr>
              <w:t>ë</w:t>
            </w:r>
            <w:r w:rsidRPr="00164B66">
              <w:rPr>
                <w:rFonts w:cs="Calibri"/>
                <w:bCs/>
                <w:szCs w:val="24"/>
                <w:lang w:eastAsia="pt-PT"/>
              </w:rPr>
              <w:t>sht</w:t>
            </w:r>
            <w:r w:rsidR="00F438B6" w:rsidRPr="00164B66">
              <w:rPr>
                <w:rFonts w:cs="Calibri"/>
                <w:bCs/>
                <w:szCs w:val="24"/>
                <w:lang w:eastAsia="pt-PT"/>
              </w:rPr>
              <w:t>ë</w:t>
            </w:r>
            <w:r w:rsidRPr="00164B66">
              <w:rPr>
                <w:rFonts w:cs="Calibri"/>
                <w:bCs/>
                <w:szCs w:val="24"/>
                <w:lang w:eastAsia="pt-PT"/>
              </w:rPr>
              <w:t xml:space="preserve"> rritja e nd</w:t>
            </w:r>
            <w:r w:rsidR="00F438B6" w:rsidRPr="00164B66">
              <w:rPr>
                <w:rFonts w:cs="Calibri"/>
                <w:bCs/>
                <w:szCs w:val="24"/>
                <w:lang w:eastAsia="pt-PT"/>
              </w:rPr>
              <w:t>ë</w:t>
            </w:r>
            <w:r w:rsidRPr="00164B66">
              <w:rPr>
                <w:rFonts w:cs="Calibri"/>
                <w:bCs/>
                <w:szCs w:val="24"/>
                <w:lang w:eastAsia="pt-PT"/>
              </w:rPr>
              <w:t>rgjegj</w:t>
            </w:r>
            <w:r w:rsidR="00F438B6" w:rsidRPr="00164B66">
              <w:rPr>
                <w:rFonts w:cs="Calibri"/>
                <w:bCs/>
                <w:szCs w:val="24"/>
                <w:lang w:eastAsia="pt-PT"/>
              </w:rPr>
              <w:t>ë</w:t>
            </w:r>
            <w:r w:rsidRPr="00164B66">
              <w:rPr>
                <w:rFonts w:cs="Calibri"/>
                <w:bCs/>
                <w:szCs w:val="24"/>
                <w:lang w:eastAsia="pt-PT"/>
              </w:rPr>
              <w:t>simit t</w:t>
            </w:r>
            <w:r w:rsidR="00F438B6" w:rsidRPr="00164B66">
              <w:rPr>
                <w:rFonts w:cs="Calibri"/>
                <w:bCs/>
                <w:szCs w:val="24"/>
                <w:lang w:eastAsia="pt-PT"/>
              </w:rPr>
              <w:t>ë</w:t>
            </w:r>
            <w:r w:rsidRPr="00164B66">
              <w:rPr>
                <w:rFonts w:cs="Calibri"/>
                <w:bCs/>
                <w:szCs w:val="24"/>
                <w:lang w:eastAsia="pt-PT"/>
              </w:rPr>
              <w:t xml:space="preserve"> pjes</w:t>
            </w:r>
            <w:r w:rsidR="00F438B6" w:rsidRPr="00164B66">
              <w:rPr>
                <w:rFonts w:cs="Calibri"/>
                <w:bCs/>
                <w:szCs w:val="24"/>
                <w:lang w:eastAsia="pt-PT"/>
              </w:rPr>
              <w:t>ë</w:t>
            </w:r>
            <w:r w:rsidRPr="00164B66">
              <w:rPr>
                <w:rFonts w:cs="Calibri"/>
                <w:bCs/>
                <w:szCs w:val="24"/>
                <w:lang w:eastAsia="pt-PT"/>
              </w:rPr>
              <w:t>marr</w:t>
            </w:r>
            <w:r w:rsidR="00951A18" w:rsidRPr="00164B66">
              <w:rPr>
                <w:szCs w:val="18"/>
              </w:rPr>
              <w:t>ë</w:t>
            </w:r>
            <w:r w:rsidRPr="00164B66">
              <w:rPr>
                <w:rFonts w:cs="Calibri"/>
                <w:bCs/>
                <w:szCs w:val="24"/>
                <w:lang w:eastAsia="pt-PT"/>
              </w:rPr>
              <w:t>sve n</w:t>
            </w:r>
            <w:r w:rsidR="00F438B6" w:rsidRPr="00164B66">
              <w:rPr>
                <w:rFonts w:cs="Calibri"/>
                <w:bCs/>
                <w:szCs w:val="24"/>
                <w:lang w:eastAsia="pt-PT"/>
              </w:rPr>
              <w:t>ë</w:t>
            </w:r>
            <w:r w:rsidRPr="00164B66">
              <w:rPr>
                <w:rFonts w:cs="Calibri"/>
                <w:bCs/>
                <w:szCs w:val="24"/>
                <w:lang w:eastAsia="pt-PT"/>
              </w:rPr>
              <w:t xml:space="preserve"> lidhje me shkenc</w:t>
            </w:r>
            <w:r w:rsidR="00F438B6" w:rsidRPr="00164B66">
              <w:rPr>
                <w:rFonts w:cs="Calibri"/>
                <w:bCs/>
                <w:szCs w:val="24"/>
                <w:lang w:eastAsia="pt-PT"/>
              </w:rPr>
              <w:t>ë</w:t>
            </w:r>
            <w:r w:rsidRPr="00164B66">
              <w:rPr>
                <w:rFonts w:cs="Calibri"/>
                <w:bCs/>
                <w:szCs w:val="24"/>
                <w:lang w:eastAsia="pt-PT"/>
              </w:rPr>
              <w:t>n e kriminalistik</w:t>
            </w:r>
            <w:r w:rsidR="00F438B6" w:rsidRPr="00164B66">
              <w:rPr>
                <w:rFonts w:cs="Calibri"/>
                <w:bCs/>
                <w:szCs w:val="24"/>
                <w:lang w:eastAsia="pt-PT"/>
              </w:rPr>
              <w:t>ë</w:t>
            </w:r>
            <w:r w:rsidRPr="00164B66">
              <w:rPr>
                <w:rFonts w:cs="Calibri"/>
                <w:bCs/>
                <w:szCs w:val="24"/>
                <w:lang w:eastAsia="pt-PT"/>
              </w:rPr>
              <w:t>s dixhitale dhe vler</w:t>
            </w:r>
            <w:r w:rsidR="00F438B6" w:rsidRPr="00164B66">
              <w:rPr>
                <w:rFonts w:cs="Calibri"/>
                <w:bCs/>
                <w:szCs w:val="24"/>
                <w:lang w:eastAsia="pt-PT"/>
              </w:rPr>
              <w:t>ë</w:t>
            </w:r>
            <w:r w:rsidRPr="00164B66">
              <w:rPr>
                <w:rFonts w:cs="Calibri"/>
                <w:bCs/>
                <w:szCs w:val="24"/>
                <w:lang w:eastAsia="pt-PT"/>
              </w:rPr>
              <w:t>n e saj n</w:t>
            </w:r>
            <w:r w:rsidR="00F438B6" w:rsidRPr="00164B66">
              <w:rPr>
                <w:rFonts w:cs="Calibri"/>
                <w:bCs/>
                <w:szCs w:val="24"/>
                <w:lang w:eastAsia="pt-PT"/>
              </w:rPr>
              <w:t>ë</w:t>
            </w:r>
            <w:r w:rsidRPr="00164B66">
              <w:rPr>
                <w:rFonts w:cs="Calibri"/>
                <w:bCs/>
                <w:szCs w:val="24"/>
                <w:lang w:eastAsia="pt-PT"/>
              </w:rPr>
              <w:t xml:space="preserve"> hetimet penale. Kursi gjithashtu jep informacion n</w:t>
            </w:r>
            <w:r w:rsidR="00F438B6" w:rsidRPr="00164B66">
              <w:rPr>
                <w:rFonts w:cs="Calibri"/>
                <w:bCs/>
                <w:szCs w:val="24"/>
                <w:lang w:eastAsia="pt-PT"/>
              </w:rPr>
              <w:t>ë</w:t>
            </w:r>
            <w:r w:rsidRPr="00164B66">
              <w:rPr>
                <w:rFonts w:cs="Calibri"/>
                <w:bCs/>
                <w:szCs w:val="24"/>
                <w:lang w:eastAsia="pt-PT"/>
              </w:rPr>
              <w:t xml:space="preserve"> lidhje me provat e gjetura n</w:t>
            </w:r>
            <w:r w:rsidR="00F438B6" w:rsidRPr="00164B66">
              <w:rPr>
                <w:rFonts w:cs="Calibri"/>
                <w:bCs/>
                <w:szCs w:val="24"/>
                <w:lang w:eastAsia="pt-PT"/>
              </w:rPr>
              <w:t>ë</w:t>
            </w:r>
            <w:r w:rsidRPr="00164B66">
              <w:rPr>
                <w:rFonts w:cs="Calibri"/>
                <w:bCs/>
                <w:szCs w:val="24"/>
                <w:lang w:eastAsia="pt-PT"/>
              </w:rPr>
              <w:t xml:space="preserve"> lidhje me skenarin</w:t>
            </w:r>
            <w:r w:rsidR="00D56C1A" w:rsidRPr="00164B66">
              <w:rPr>
                <w:rFonts w:cs="Calibri"/>
                <w:bCs/>
                <w:szCs w:val="24"/>
                <w:lang w:eastAsia="pt-PT"/>
              </w:rPr>
              <w:t>.</w:t>
            </w:r>
          </w:p>
        </w:tc>
      </w:tr>
      <w:tr w:rsidR="00D56C1A" w:rsidRPr="00164B66" w:rsidTr="00BE6D93">
        <w:tc>
          <w:tcPr>
            <w:tcW w:w="8720" w:type="dxa"/>
            <w:gridSpan w:val="3"/>
          </w:tcPr>
          <w:p w:rsidR="00D56C1A" w:rsidRPr="00164B66" w:rsidRDefault="00D56C1A" w:rsidP="0023252F">
            <w:pPr>
              <w:tabs>
                <w:tab w:val="left" w:pos="426"/>
                <w:tab w:val="left" w:pos="851"/>
              </w:tabs>
              <w:spacing w:line="280" w:lineRule="exact"/>
              <w:jc w:val="left"/>
              <w:rPr>
                <w:rFonts w:cs="Calibri"/>
                <w:b/>
                <w:szCs w:val="24"/>
              </w:rPr>
            </w:pPr>
            <w:r w:rsidRPr="00164B66">
              <w:rPr>
                <w:rFonts w:cs="Calibri"/>
                <w:b/>
                <w:szCs w:val="24"/>
              </w:rPr>
              <w:t>Obje</w:t>
            </w:r>
            <w:r w:rsidR="00B75C40" w:rsidRPr="00164B66">
              <w:rPr>
                <w:rFonts w:cs="Calibri"/>
                <w:b/>
                <w:szCs w:val="24"/>
              </w:rPr>
              <w:t>k</w:t>
            </w:r>
            <w:r w:rsidRPr="00164B66">
              <w:rPr>
                <w:rFonts w:cs="Calibri"/>
                <w:b/>
                <w:szCs w:val="24"/>
              </w:rPr>
              <w:t>tiv</w:t>
            </w:r>
            <w:r w:rsidR="00B75C40" w:rsidRPr="00164B66">
              <w:rPr>
                <w:rFonts w:cs="Calibri"/>
                <w:b/>
                <w:szCs w:val="24"/>
              </w:rPr>
              <w:t>at</w:t>
            </w:r>
            <w:r w:rsidRPr="00164B66">
              <w:rPr>
                <w:rFonts w:cs="Calibri"/>
                <w:b/>
                <w:szCs w:val="24"/>
              </w:rPr>
              <w:t>:</w:t>
            </w:r>
          </w:p>
          <w:p w:rsidR="00D56C1A" w:rsidRPr="00164B66" w:rsidRDefault="00B75C40" w:rsidP="0023252F">
            <w:pPr>
              <w:autoSpaceDE w:val="0"/>
              <w:autoSpaceDN w:val="0"/>
              <w:adjustRightInd w:val="0"/>
              <w:spacing w:line="280" w:lineRule="exact"/>
              <w:jc w:val="left"/>
              <w:rPr>
                <w:rFonts w:cs="Calibri"/>
                <w:bCs/>
                <w:lang w:eastAsia="pt-PT"/>
              </w:rPr>
            </w:pPr>
            <w:r w:rsidRPr="00164B66">
              <w:rPr>
                <w:rFonts w:cs="Calibri"/>
                <w:bCs/>
                <w:lang w:eastAsia="pt-PT"/>
              </w:rPr>
              <w:t>N</w:t>
            </w:r>
            <w:r w:rsidR="00F438B6" w:rsidRPr="00164B66">
              <w:rPr>
                <w:rFonts w:cs="Calibri"/>
                <w:bCs/>
                <w:lang w:eastAsia="pt-PT"/>
              </w:rPr>
              <w:t>ë</w:t>
            </w:r>
            <w:r w:rsidRPr="00164B66">
              <w:rPr>
                <w:rFonts w:cs="Calibri"/>
                <w:bCs/>
                <w:lang w:eastAsia="pt-PT"/>
              </w:rPr>
              <w:t xml:space="preserve"> p</w:t>
            </w:r>
            <w:r w:rsidR="00F438B6" w:rsidRPr="00164B66">
              <w:rPr>
                <w:rFonts w:cs="Calibri"/>
                <w:bCs/>
                <w:lang w:eastAsia="pt-PT"/>
              </w:rPr>
              <w:t>ë</w:t>
            </w:r>
            <w:r w:rsidRPr="00164B66">
              <w:rPr>
                <w:rFonts w:cs="Calibri"/>
                <w:bCs/>
                <w:lang w:eastAsia="pt-PT"/>
              </w:rPr>
              <w:t>rfundim t</w:t>
            </w:r>
            <w:r w:rsidR="00F438B6" w:rsidRPr="00164B66">
              <w:rPr>
                <w:rFonts w:cs="Calibri"/>
                <w:bCs/>
                <w:lang w:eastAsia="pt-PT"/>
              </w:rPr>
              <w:t>ë</w:t>
            </w:r>
            <w:r w:rsidRPr="00164B66">
              <w:rPr>
                <w:rFonts w:cs="Calibri"/>
                <w:bCs/>
                <w:lang w:eastAsia="pt-PT"/>
              </w:rPr>
              <w:t xml:space="preserve"> k</w:t>
            </w:r>
            <w:r w:rsidR="00F438B6" w:rsidRPr="00164B66">
              <w:rPr>
                <w:rFonts w:cs="Calibri"/>
                <w:bCs/>
                <w:lang w:eastAsia="pt-PT"/>
              </w:rPr>
              <w:t>ë</w:t>
            </w:r>
            <w:r w:rsidRPr="00164B66">
              <w:rPr>
                <w:rFonts w:cs="Calibri"/>
                <w:bCs/>
                <w:lang w:eastAsia="pt-PT"/>
              </w:rPr>
              <w:t>tij sesioni pjes</w:t>
            </w:r>
            <w:r w:rsidR="00F438B6" w:rsidRPr="00164B66">
              <w:rPr>
                <w:rFonts w:cs="Calibri"/>
                <w:bCs/>
                <w:lang w:eastAsia="pt-PT"/>
              </w:rPr>
              <w:t>ë</w:t>
            </w:r>
            <w:r w:rsidRPr="00164B66">
              <w:rPr>
                <w:rFonts w:cs="Calibri"/>
                <w:bCs/>
                <w:lang w:eastAsia="pt-PT"/>
              </w:rPr>
              <w:t>marr</w:t>
            </w:r>
            <w:r w:rsidR="00F438B6" w:rsidRPr="00164B66">
              <w:rPr>
                <w:rFonts w:cs="Calibri"/>
                <w:bCs/>
                <w:lang w:eastAsia="pt-PT"/>
              </w:rPr>
              <w:t>ë</w:t>
            </w:r>
            <w:r w:rsidRPr="00164B66">
              <w:rPr>
                <w:rFonts w:cs="Calibri"/>
                <w:bCs/>
                <w:lang w:eastAsia="pt-PT"/>
              </w:rPr>
              <w:t>sit do t</w:t>
            </w:r>
            <w:r w:rsidR="00F438B6" w:rsidRPr="00164B66">
              <w:rPr>
                <w:rFonts w:cs="Calibri"/>
                <w:bCs/>
                <w:lang w:eastAsia="pt-PT"/>
              </w:rPr>
              <w:t>ë</w:t>
            </w:r>
            <w:r w:rsidRPr="00164B66">
              <w:rPr>
                <w:rFonts w:cs="Calibri"/>
                <w:bCs/>
                <w:lang w:eastAsia="pt-PT"/>
              </w:rPr>
              <w:t xml:space="preserve"> jen</w:t>
            </w:r>
            <w:r w:rsidR="00F438B6" w:rsidRPr="00164B66">
              <w:rPr>
                <w:rFonts w:cs="Calibri"/>
                <w:bCs/>
                <w:lang w:eastAsia="pt-PT"/>
              </w:rPr>
              <w:t>ë</w:t>
            </w:r>
            <w:r w:rsidRPr="00164B66">
              <w:rPr>
                <w:rFonts w:cs="Calibri"/>
                <w:bCs/>
                <w:lang w:eastAsia="pt-PT"/>
              </w:rPr>
              <w:t xml:space="preserve"> n</w:t>
            </w:r>
            <w:r w:rsidR="00F438B6" w:rsidRPr="00164B66">
              <w:rPr>
                <w:rFonts w:cs="Calibri"/>
                <w:bCs/>
                <w:lang w:eastAsia="pt-PT"/>
              </w:rPr>
              <w:t>ë</w:t>
            </w:r>
            <w:r w:rsidRPr="00164B66">
              <w:rPr>
                <w:rFonts w:cs="Calibri"/>
                <w:bCs/>
                <w:lang w:eastAsia="pt-PT"/>
              </w:rPr>
              <w:t xml:space="preserve"> gjendje t</w:t>
            </w:r>
            <w:r w:rsidR="00F438B6" w:rsidRPr="00164B66">
              <w:rPr>
                <w:rFonts w:cs="Calibri"/>
                <w:bCs/>
                <w:lang w:eastAsia="pt-PT"/>
              </w:rPr>
              <w:t>ë</w:t>
            </w:r>
            <w:r w:rsidR="00D56C1A" w:rsidRPr="00164B66">
              <w:rPr>
                <w:rFonts w:cs="Calibri"/>
                <w:bCs/>
                <w:lang w:eastAsia="pt-PT"/>
              </w:rPr>
              <w:t>:</w:t>
            </w:r>
          </w:p>
          <w:p w:rsidR="00D56C1A" w:rsidRPr="00164B66" w:rsidRDefault="00B75C40" w:rsidP="0060493E">
            <w:pPr>
              <w:pStyle w:val="bul1a"/>
              <w:rPr>
                <w:lang w:val="sq-AL"/>
              </w:rPr>
            </w:pPr>
            <w:r w:rsidRPr="00164B66">
              <w:rPr>
                <w:lang w:val="sq-AL"/>
              </w:rPr>
              <w:t>Shpjegojn</w:t>
            </w:r>
            <w:r w:rsidR="00F438B6" w:rsidRPr="00164B66">
              <w:rPr>
                <w:lang w:val="sq-AL"/>
              </w:rPr>
              <w:t>ë</w:t>
            </w:r>
            <w:r w:rsidRPr="00164B66">
              <w:rPr>
                <w:lang w:val="sq-AL"/>
              </w:rPr>
              <w:t xml:space="preserve"> termin Kriminalistika Dixhitale</w:t>
            </w:r>
          </w:p>
          <w:p w:rsidR="00D56C1A" w:rsidRPr="00164B66" w:rsidRDefault="00B75C40" w:rsidP="0060493E">
            <w:pPr>
              <w:pStyle w:val="bul1a"/>
              <w:rPr>
                <w:lang w:val="sq-AL"/>
              </w:rPr>
            </w:pPr>
            <w:r w:rsidRPr="00164B66">
              <w:rPr>
                <w:lang w:val="sq-AL"/>
              </w:rPr>
              <w:t>Krahasojn</w:t>
            </w:r>
            <w:r w:rsidR="00F438B6" w:rsidRPr="00164B66">
              <w:rPr>
                <w:lang w:val="sq-AL"/>
              </w:rPr>
              <w:t>ë</w:t>
            </w:r>
            <w:r w:rsidRPr="00164B66">
              <w:rPr>
                <w:lang w:val="sq-AL"/>
              </w:rPr>
              <w:t xml:space="preserve"> Kriminalistik</w:t>
            </w:r>
            <w:r w:rsidR="00F438B6" w:rsidRPr="00164B66">
              <w:rPr>
                <w:lang w:val="sq-AL"/>
              </w:rPr>
              <w:t>ë</w:t>
            </w:r>
            <w:r w:rsidRPr="00164B66">
              <w:rPr>
                <w:lang w:val="sq-AL"/>
              </w:rPr>
              <w:t>n Dixhitale me shkencat e kriminalistik</w:t>
            </w:r>
            <w:r w:rsidR="00F438B6" w:rsidRPr="00164B66">
              <w:rPr>
                <w:lang w:val="sq-AL"/>
              </w:rPr>
              <w:t>ë</w:t>
            </w:r>
            <w:r w:rsidRPr="00164B66">
              <w:rPr>
                <w:lang w:val="sq-AL"/>
              </w:rPr>
              <w:t>s tradicionale</w:t>
            </w:r>
          </w:p>
          <w:p w:rsidR="00D56C1A" w:rsidRPr="00164B66" w:rsidRDefault="00B75C40" w:rsidP="0060493E">
            <w:pPr>
              <w:pStyle w:val="bul1a"/>
              <w:rPr>
                <w:lang w:val="sq-AL"/>
              </w:rPr>
            </w:pPr>
            <w:r w:rsidRPr="00164B66">
              <w:rPr>
                <w:lang w:val="sq-AL"/>
              </w:rPr>
              <w:t>P</w:t>
            </w:r>
            <w:r w:rsidR="00F438B6" w:rsidRPr="00164B66">
              <w:rPr>
                <w:lang w:val="sq-AL"/>
              </w:rPr>
              <w:t>ë</w:t>
            </w:r>
            <w:r w:rsidRPr="00164B66">
              <w:rPr>
                <w:lang w:val="sq-AL"/>
              </w:rPr>
              <w:t>rcaktojn</w:t>
            </w:r>
            <w:r w:rsidR="00F438B6" w:rsidRPr="00164B66">
              <w:rPr>
                <w:lang w:val="sq-AL"/>
              </w:rPr>
              <w:t>ë</w:t>
            </w:r>
            <w:r w:rsidRPr="00164B66">
              <w:rPr>
                <w:lang w:val="sq-AL"/>
              </w:rPr>
              <w:t xml:space="preserve"> t</w:t>
            </w:r>
            <w:r w:rsidR="00F438B6" w:rsidRPr="00164B66">
              <w:rPr>
                <w:lang w:val="sq-AL"/>
              </w:rPr>
              <w:t>ë</w:t>
            </w:r>
            <w:r w:rsidRPr="00164B66">
              <w:rPr>
                <w:lang w:val="sq-AL"/>
              </w:rPr>
              <w:t xml:space="preserve"> pakt</w:t>
            </w:r>
            <w:r w:rsidR="00F438B6" w:rsidRPr="00164B66">
              <w:rPr>
                <w:lang w:val="sq-AL"/>
              </w:rPr>
              <w:t>ë</w:t>
            </w:r>
            <w:r w:rsidRPr="00164B66">
              <w:rPr>
                <w:lang w:val="sq-AL"/>
              </w:rPr>
              <w:t>n tre n</w:t>
            </w:r>
            <w:r w:rsidR="00F438B6" w:rsidRPr="00164B66">
              <w:rPr>
                <w:lang w:val="sq-AL"/>
              </w:rPr>
              <w:t>ë</w:t>
            </w:r>
            <w:r w:rsidRPr="00164B66">
              <w:rPr>
                <w:lang w:val="sq-AL"/>
              </w:rPr>
              <w:t>n-deg</w:t>
            </w:r>
            <w:r w:rsidR="00F438B6" w:rsidRPr="00164B66">
              <w:rPr>
                <w:lang w:val="sq-AL"/>
              </w:rPr>
              <w:t>ë</w:t>
            </w:r>
            <w:r w:rsidRPr="00164B66">
              <w:rPr>
                <w:lang w:val="sq-AL"/>
              </w:rPr>
              <w:t xml:space="preserve"> t</w:t>
            </w:r>
            <w:r w:rsidR="00F438B6" w:rsidRPr="00164B66">
              <w:rPr>
                <w:lang w:val="sq-AL"/>
              </w:rPr>
              <w:t>ë</w:t>
            </w:r>
            <w:r w:rsidRPr="00164B66">
              <w:rPr>
                <w:lang w:val="sq-AL"/>
              </w:rPr>
              <w:t xml:space="preserve"> Kriminalistik</w:t>
            </w:r>
            <w:r w:rsidR="00F438B6" w:rsidRPr="00164B66">
              <w:rPr>
                <w:lang w:val="sq-AL"/>
              </w:rPr>
              <w:t>ë</w:t>
            </w:r>
            <w:r w:rsidRPr="00164B66">
              <w:rPr>
                <w:lang w:val="sq-AL"/>
              </w:rPr>
              <w:t>s Dixhitale</w:t>
            </w:r>
          </w:p>
          <w:p w:rsidR="00D56C1A" w:rsidRPr="00164B66" w:rsidRDefault="00B75C40" w:rsidP="0060493E">
            <w:pPr>
              <w:pStyle w:val="bul1a"/>
              <w:rPr>
                <w:lang w:val="sq-AL"/>
              </w:rPr>
            </w:pPr>
            <w:r w:rsidRPr="00164B66">
              <w:rPr>
                <w:lang w:val="sq-AL"/>
              </w:rPr>
              <w:t>Identifikojn</w:t>
            </w:r>
            <w:r w:rsidR="00F438B6" w:rsidRPr="00164B66">
              <w:rPr>
                <w:lang w:val="sq-AL"/>
              </w:rPr>
              <w:t>ë</w:t>
            </w:r>
            <w:r w:rsidRPr="00164B66">
              <w:rPr>
                <w:lang w:val="sq-AL"/>
              </w:rPr>
              <w:t xml:space="preserve"> kat</w:t>
            </w:r>
            <w:r w:rsidR="00F438B6" w:rsidRPr="00164B66">
              <w:rPr>
                <w:lang w:val="sq-AL"/>
              </w:rPr>
              <w:t>ë</w:t>
            </w:r>
            <w:r w:rsidRPr="00164B66">
              <w:rPr>
                <w:lang w:val="sq-AL"/>
              </w:rPr>
              <w:t>r hapa n</w:t>
            </w:r>
            <w:r w:rsidR="00F438B6" w:rsidRPr="00164B66">
              <w:rPr>
                <w:lang w:val="sq-AL"/>
              </w:rPr>
              <w:t>ë</w:t>
            </w:r>
            <w:r w:rsidRPr="00164B66">
              <w:rPr>
                <w:lang w:val="sq-AL"/>
              </w:rPr>
              <w:t xml:space="preserve"> ekzaminimet e Kriminalistik</w:t>
            </w:r>
            <w:r w:rsidR="00F438B6" w:rsidRPr="00164B66">
              <w:rPr>
                <w:lang w:val="sq-AL"/>
              </w:rPr>
              <w:t>ë</w:t>
            </w:r>
            <w:r w:rsidRPr="00164B66">
              <w:rPr>
                <w:lang w:val="sq-AL"/>
              </w:rPr>
              <w:t>s Dixhitale</w:t>
            </w:r>
          </w:p>
          <w:p w:rsidR="00D56C1A" w:rsidRPr="00164B66" w:rsidRDefault="00B75C40" w:rsidP="0060493E">
            <w:pPr>
              <w:pStyle w:val="bul1a"/>
              <w:rPr>
                <w:lang w:val="sq-AL"/>
              </w:rPr>
            </w:pPr>
            <w:r w:rsidRPr="00164B66">
              <w:rPr>
                <w:lang w:val="sq-AL"/>
              </w:rPr>
              <w:t>Diferencojn</w:t>
            </w:r>
            <w:r w:rsidR="00F438B6" w:rsidRPr="00164B66">
              <w:rPr>
                <w:lang w:val="sq-AL"/>
              </w:rPr>
              <w:t>ë</w:t>
            </w:r>
            <w:r w:rsidRPr="00164B66">
              <w:rPr>
                <w:lang w:val="sq-AL"/>
              </w:rPr>
              <w:t xml:space="preserve"> dy kategorit</w:t>
            </w:r>
            <w:r w:rsidR="00F438B6" w:rsidRPr="00164B66">
              <w:rPr>
                <w:lang w:val="sq-AL"/>
              </w:rPr>
              <w:t>ë</w:t>
            </w:r>
            <w:r w:rsidRPr="00164B66">
              <w:rPr>
                <w:lang w:val="sq-AL"/>
              </w:rPr>
              <w:t xml:space="preserve"> e gjurm</w:t>
            </w:r>
            <w:r w:rsidR="00F438B6" w:rsidRPr="00164B66">
              <w:rPr>
                <w:lang w:val="sq-AL"/>
              </w:rPr>
              <w:t>ë</w:t>
            </w:r>
            <w:r w:rsidRPr="00164B66">
              <w:rPr>
                <w:lang w:val="sq-AL"/>
              </w:rPr>
              <w:t>ve dixhitale</w:t>
            </w:r>
          </w:p>
          <w:p w:rsidR="00D56C1A" w:rsidRPr="00164B66" w:rsidRDefault="00B75C40" w:rsidP="0060493E">
            <w:pPr>
              <w:pStyle w:val="bul1a"/>
              <w:rPr>
                <w:lang w:val="sq-AL"/>
              </w:rPr>
            </w:pPr>
            <w:r w:rsidRPr="00164B66">
              <w:rPr>
                <w:lang w:val="sq-AL"/>
              </w:rPr>
              <w:t>P</w:t>
            </w:r>
            <w:r w:rsidR="00F438B6" w:rsidRPr="00164B66">
              <w:rPr>
                <w:lang w:val="sq-AL"/>
              </w:rPr>
              <w:t>ë</w:t>
            </w:r>
            <w:r w:rsidRPr="00164B66">
              <w:rPr>
                <w:lang w:val="sq-AL"/>
              </w:rPr>
              <w:t>rshkruajn</w:t>
            </w:r>
            <w:r w:rsidR="00F438B6" w:rsidRPr="00164B66">
              <w:rPr>
                <w:lang w:val="sq-AL"/>
              </w:rPr>
              <w:t>ë</w:t>
            </w:r>
            <w:r w:rsidRPr="00164B66">
              <w:rPr>
                <w:lang w:val="sq-AL"/>
              </w:rPr>
              <w:t xml:space="preserve"> se si Kriminalistika Dixhitale mund t</w:t>
            </w:r>
            <w:r w:rsidR="00F438B6" w:rsidRPr="00164B66">
              <w:rPr>
                <w:lang w:val="sq-AL"/>
              </w:rPr>
              <w:t>ë</w:t>
            </w:r>
            <w:r w:rsidRPr="00164B66">
              <w:rPr>
                <w:lang w:val="sq-AL"/>
              </w:rPr>
              <w:t xml:space="preserve"> mb</w:t>
            </w:r>
            <w:r w:rsidR="00F438B6" w:rsidRPr="00164B66">
              <w:rPr>
                <w:lang w:val="sq-AL"/>
              </w:rPr>
              <w:t>ë</w:t>
            </w:r>
            <w:r w:rsidRPr="00164B66">
              <w:rPr>
                <w:lang w:val="sq-AL"/>
              </w:rPr>
              <w:t>shtes</w:t>
            </w:r>
            <w:r w:rsidR="00F438B6" w:rsidRPr="00164B66">
              <w:rPr>
                <w:lang w:val="sq-AL"/>
              </w:rPr>
              <w:t>ë</w:t>
            </w:r>
            <w:r w:rsidRPr="00164B66">
              <w:rPr>
                <w:lang w:val="sq-AL"/>
              </w:rPr>
              <w:t xml:space="preserve"> hetimet</w:t>
            </w:r>
          </w:p>
          <w:p w:rsidR="00D56C1A" w:rsidRPr="00164B66" w:rsidRDefault="00B75C40" w:rsidP="0060493E">
            <w:pPr>
              <w:pStyle w:val="bul1a"/>
              <w:rPr>
                <w:lang w:val="sq-AL"/>
              </w:rPr>
            </w:pPr>
            <w:r w:rsidRPr="00164B66">
              <w:rPr>
                <w:lang w:val="sq-AL"/>
              </w:rPr>
              <w:t>P</w:t>
            </w:r>
            <w:r w:rsidR="00F438B6" w:rsidRPr="00164B66">
              <w:rPr>
                <w:lang w:val="sq-AL"/>
              </w:rPr>
              <w:t>ë</w:t>
            </w:r>
            <w:r w:rsidRPr="00164B66">
              <w:rPr>
                <w:lang w:val="sq-AL"/>
              </w:rPr>
              <w:t>rshkruajn</w:t>
            </w:r>
            <w:r w:rsidR="00F438B6" w:rsidRPr="00164B66">
              <w:rPr>
                <w:lang w:val="sq-AL"/>
              </w:rPr>
              <w:t>ë</w:t>
            </w:r>
            <w:r w:rsidRPr="00164B66">
              <w:rPr>
                <w:lang w:val="sq-AL"/>
              </w:rPr>
              <w:t xml:space="preserve"> sesi funksionon Steganografia</w:t>
            </w:r>
          </w:p>
          <w:p w:rsidR="00D56C1A" w:rsidRPr="00164B66" w:rsidRDefault="00B75C40" w:rsidP="0060493E">
            <w:pPr>
              <w:pStyle w:val="bul1a"/>
              <w:rPr>
                <w:lang w:val="sq-AL"/>
              </w:rPr>
            </w:pPr>
            <w:r w:rsidRPr="00164B66">
              <w:rPr>
                <w:lang w:val="sq-AL"/>
              </w:rPr>
              <w:t>Krahasojn</w:t>
            </w:r>
            <w:r w:rsidR="00F438B6" w:rsidRPr="00164B66">
              <w:rPr>
                <w:lang w:val="sq-AL"/>
              </w:rPr>
              <w:t>ë</w:t>
            </w:r>
            <w:r w:rsidRPr="00164B66">
              <w:rPr>
                <w:lang w:val="sq-AL"/>
              </w:rPr>
              <w:t xml:space="preserve"> tre metoda sesi t</w:t>
            </w:r>
            <w:r w:rsidR="00F438B6" w:rsidRPr="00164B66">
              <w:rPr>
                <w:lang w:val="sq-AL"/>
              </w:rPr>
              <w:t>ë</w:t>
            </w:r>
            <w:r w:rsidRPr="00164B66">
              <w:rPr>
                <w:lang w:val="sq-AL"/>
              </w:rPr>
              <w:t xml:space="preserve"> rikuperojn</w:t>
            </w:r>
            <w:r w:rsidR="00F438B6" w:rsidRPr="00164B66">
              <w:rPr>
                <w:lang w:val="sq-AL"/>
              </w:rPr>
              <w:t>ë</w:t>
            </w:r>
            <w:r w:rsidRPr="00164B66">
              <w:rPr>
                <w:lang w:val="sq-AL"/>
              </w:rPr>
              <w:t xml:space="preserve"> skedar</w:t>
            </w:r>
            <w:r w:rsidR="00F438B6" w:rsidRPr="00164B66">
              <w:rPr>
                <w:lang w:val="sq-AL"/>
              </w:rPr>
              <w:t>ë</w:t>
            </w:r>
            <w:r w:rsidRPr="00164B66">
              <w:rPr>
                <w:lang w:val="sq-AL"/>
              </w:rPr>
              <w:t>t e fshir</w:t>
            </w:r>
            <w:r w:rsidR="00F438B6" w:rsidRPr="00164B66">
              <w:rPr>
                <w:lang w:val="sq-AL"/>
              </w:rPr>
              <w:t>ë</w:t>
            </w:r>
          </w:p>
          <w:p w:rsidR="00D56C1A" w:rsidRPr="00164B66" w:rsidRDefault="00B75C40" w:rsidP="0060493E">
            <w:pPr>
              <w:pStyle w:val="bul1a"/>
              <w:rPr>
                <w:lang w:val="sq-AL"/>
              </w:rPr>
            </w:pPr>
            <w:r w:rsidRPr="00164B66">
              <w:rPr>
                <w:lang w:val="sq-AL"/>
              </w:rPr>
              <w:t>Karakterizojn</w:t>
            </w:r>
            <w:r w:rsidR="00F438B6" w:rsidRPr="00164B66">
              <w:rPr>
                <w:lang w:val="sq-AL"/>
              </w:rPr>
              <w:t>ë</w:t>
            </w:r>
            <w:r w:rsidRPr="00164B66">
              <w:rPr>
                <w:lang w:val="sq-AL"/>
              </w:rPr>
              <w:t xml:space="preserve"> llojet e ndryshme t</w:t>
            </w:r>
            <w:r w:rsidR="00F438B6" w:rsidRPr="00164B66">
              <w:rPr>
                <w:lang w:val="sq-AL"/>
              </w:rPr>
              <w:t>ë</w:t>
            </w:r>
            <w:r w:rsidRPr="00164B66">
              <w:rPr>
                <w:lang w:val="sq-AL"/>
              </w:rPr>
              <w:t xml:space="preserve"> Hap</w:t>
            </w:r>
            <w:r w:rsidR="00F438B6" w:rsidRPr="00164B66">
              <w:rPr>
                <w:lang w:val="sq-AL"/>
              </w:rPr>
              <w:t>ë</w:t>
            </w:r>
            <w:r w:rsidRPr="00164B66">
              <w:rPr>
                <w:lang w:val="sq-AL"/>
              </w:rPr>
              <w:t>sir</w:t>
            </w:r>
            <w:r w:rsidR="00F438B6" w:rsidRPr="00164B66">
              <w:rPr>
                <w:lang w:val="sq-AL"/>
              </w:rPr>
              <w:t>ë</w:t>
            </w:r>
            <w:r w:rsidRPr="00164B66">
              <w:rPr>
                <w:lang w:val="sq-AL"/>
              </w:rPr>
              <w:t>s s</w:t>
            </w:r>
            <w:r w:rsidR="00F438B6" w:rsidRPr="00164B66">
              <w:rPr>
                <w:lang w:val="sq-AL"/>
              </w:rPr>
              <w:t>ë</w:t>
            </w:r>
            <w:r w:rsidRPr="00164B66">
              <w:rPr>
                <w:lang w:val="sq-AL"/>
              </w:rPr>
              <w:t xml:space="preserve"> Pap</w:t>
            </w:r>
            <w:r w:rsidR="00F438B6" w:rsidRPr="00164B66">
              <w:rPr>
                <w:lang w:val="sq-AL"/>
              </w:rPr>
              <w:t>ë</w:t>
            </w:r>
            <w:r w:rsidRPr="00164B66">
              <w:rPr>
                <w:lang w:val="sq-AL"/>
              </w:rPr>
              <w:t>rdorur</w:t>
            </w:r>
          </w:p>
          <w:p w:rsidR="00D56C1A" w:rsidRPr="00164B66" w:rsidRDefault="00B75C40" w:rsidP="0060493E">
            <w:pPr>
              <w:pStyle w:val="bul1a"/>
              <w:rPr>
                <w:lang w:val="sq-AL"/>
              </w:rPr>
            </w:pPr>
            <w:r w:rsidRPr="00164B66">
              <w:rPr>
                <w:lang w:val="sq-AL"/>
              </w:rPr>
              <w:t>Zbatojn</w:t>
            </w:r>
            <w:r w:rsidR="00F438B6" w:rsidRPr="00164B66">
              <w:rPr>
                <w:lang w:val="sq-AL"/>
              </w:rPr>
              <w:t>ë</w:t>
            </w:r>
            <w:r w:rsidRPr="00164B66">
              <w:rPr>
                <w:lang w:val="sq-AL"/>
              </w:rPr>
              <w:t xml:space="preserve"> teorin</w:t>
            </w:r>
            <w:r w:rsidR="00F438B6" w:rsidRPr="00164B66">
              <w:rPr>
                <w:lang w:val="sq-AL"/>
              </w:rPr>
              <w:t>ë</w:t>
            </w:r>
            <w:r w:rsidRPr="00164B66">
              <w:rPr>
                <w:lang w:val="sq-AL"/>
              </w:rPr>
              <w:t xml:space="preserve"> e Kriminalistik</w:t>
            </w:r>
            <w:r w:rsidR="00F438B6" w:rsidRPr="00164B66">
              <w:rPr>
                <w:lang w:val="sq-AL"/>
              </w:rPr>
              <w:t>ë</w:t>
            </w:r>
            <w:r w:rsidRPr="00164B66">
              <w:rPr>
                <w:lang w:val="sq-AL"/>
              </w:rPr>
              <w:t>s Dixhitale n</w:t>
            </w:r>
            <w:r w:rsidR="00F438B6" w:rsidRPr="00164B66">
              <w:rPr>
                <w:lang w:val="sq-AL"/>
              </w:rPr>
              <w:t>ë</w:t>
            </w:r>
            <w:r w:rsidRPr="00164B66">
              <w:rPr>
                <w:lang w:val="sq-AL"/>
              </w:rPr>
              <w:t xml:space="preserve"> nj</w:t>
            </w:r>
            <w:r w:rsidR="00F438B6" w:rsidRPr="00164B66">
              <w:rPr>
                <w:lang w:val="sq-AL"/>
              </w:rPr>
              <w:t>ë</w:t>
            </w:r>
            <w:r w:rsidRPr="00164B66">
              <w:rPr>
                <w:lang w:val="sq-AL"/>
              </w:rPr>
              <w:t xml:space="preserve"> skenar praktik</w:t>
            </w:r>
          </w:p>
          <w:p w:rsidR="00D56C1A" w:rsidRPr="00164B66" w:rsidRDefault="00D56C1A" w:rsidP="0060493E">
            <w:pPr>
              <w:pStyle w:val="bul1a"/>
              <w:rPr>
                <w:lang w:val="sq-AL"/>
              </w:rPr>
            </w:pPr>
            <w:r w:rsidRPr="00164B66">
              <w:rPr>
                <w:lang w:val="sq-AL"/>
              </w:rPr>
              <w:t>Identi</w:t>
            </w:r>
            <w:r w:rsidR="00B75C40" w:rsidRPr="00164B66">
              <w:rPr>
                <w:lang w:val="sq-AL"/>
              </w:rPr>
              <w:t>fikojn</w:t>
            </w:r>
            <w:r w:rsidR="00F438B6" w:rsidRPr="00164B66">
              <w:rPr>
                <w:lang w:val="sq-AL"/>
              </w:rPr>
              <w:t>ë</w:t>
            </w:r>
            <w:r w:rsidR="00B75C40" w:rsidRPr="00164B66">
              <w:rPr>
                <w:lang w:val="sq-AL"/>
              </w:rPr>
              <w:t xml:space="preserve"> p</w:t>
            </w:r>
            <w:r w:rsidR="00F438B6" w:rsidRPr="00164B66">
              <w:rPr>
                <w:lang w:val="sq-AL"/>
              </w:rPr>
              <w:t>ë</w:t>
            </w:r>
            <w:r w:rsidR="00B75C40" w:rsidRPr="00164B66">
              <w:rPr>
                <w:lang w:val="sq-AL"/>
              </w:rPr>
              <w:t>rfitimet e ekzaminimit t</w:t>
            </w:r>
            <w:r w:rsidR="00F438B6" w:rsidRPr="00164B66">
              <w:rPr>
                <w:lang w:val="sq-AL"/>
              </w:rPr>
              <w:t>ë</w:t>
            </w:r>
            <w:r w:rsidR="00B75C40" w:rsidRPr="00164B66">
              <w:rPr>
                <w:lang w:val="sq-AL"/>
              </w:rPr>
              <w:t xml:space="preserve"> Kriminalistik</w:t>
            </w:r>
            <w:r w:rsidR="00F438B6" w:rsidRPr="00164B66">
              <w:rPr>
                <w:lang w:val="sq-AL"/>
              </w:rPr>
              <w:t>ë</w:t>
            </w:r>
            <w:r w:rsidR="00B75C40" w:rsidRPr="00164B66">
              <w:rPr>
                <w:lang w:val="sq-AL"/>
              </w:rPr>
              <w:t>s Dixhitale</w:t>
            </w:r>
          </w:p>
          <w:p w:rsidR="00D56C1A" w:rsidRPr="00164B66" w:rsidRDefault="00B75C40" w:rsidP="0060493E">
            <w:pPr>
              <w:pStyle w:val="bul1a"/>
              <w:rPr>
                <w:lang w:val="sq-AL"/>
              </w:rPr>
            </w:pPr>
            <w:r w:rsidRPr="00164B66">
              <w:rPr>
                <w:lang w:val="sq-AL"/>
              </w:rPr>
              <w:t>P</w:t>
            </w:r>
            <w:r w:rsidR="00F438B6" w:rsidRPr="00164B66">
              <w:rPr>
                <w:lang w:val="sq-AL"/>
              </w:rPr>
              <w:t>ë</w:t>
            </w:r>
            <w:r w:rsidRPr="00164B66">
              <w:rPr>
                <w:lang w:val="sq-AL"/>
              </w:rPr>
              <w:t>rshkruajn</w:t>
            </w:r>
            <w:r w:rsidR="00F438B6" w:rsidRPr="00164B66">
              <w:rPr>
                <w:lang w:val="sq-AL"/>
              </w:rPr>
              <w:t>ë</w:t>
            </w:r>
            <w:r w:rsidRPr="00164B66">
              <w:rPr>
                <w:lang w:val="sq-AL"/>
              </w:rPr>
              <w:t xml:space="preserve"> sesi Virtualizimi mund t</w:t>
            </w:r>
            <w:r w:rsidR="00F438B6" w:rsidRPr="00164B66">
              <w:rPr>
                <w:lang w:val="sq-AL"/>
              </w:rPr>
              <w:t>ë</w:t>
            </w:r>
            <w:r w:rsidRPr="00164B66">
              <w:rPr>
                <w:lang w:val="sq-AL"/>
              </w:rPr>
              <w:t xml:space="preserve"> ndihmoj</w:t>
            </w:r>
            <w:r w:rsidR="00F438B6" w:rsidRPr="00164B66">
              <w:rPr>
                <w:lang w:val="sq-AL"/>
              </w:rPr>
              <w:t>ë</w:t>
            </w:r>
            <w:r w:rsidRPr="00164B66">
              <w:rPr>
                <w:lang w:val="sq-AL"/>
              </w:rPr>
              <w:t xml:space="preserve"> Kriminalistik</w:t>
            </w:r>
            <w:r w:rsidR="00F438B6" w:rsidRPr="00164B66">
              <w:rPr>
                <w:lang w:val="sq-AL"/>
              </w:rPr>
              <w:t>ë</w:t>
            </w:r>
            <w:r w:rsidRPr="00164B66">
              <w:rPr>
                <w:lang w:val="sq-AL"/>
              </w:rPr>
              <w:t>n Dixhitale</w:t>
            </w:r>
          </w:p>
          <w:p w:rsidR="00D56C1A" w:rsidRPr="00164B66" w:rsidRDefault="00D56C1A" w:rsidP="0023252F">
            <w:pPr>
              <w:tabs>
                <w:tab w:val="left" w:pos="426"/>
                <w:tab w:val="left" w:pos="851"/>
              </w:tabs>
              <w:spacing w:line="280" w:lineRule="exact"/>
              <w:ind w:left="720"/>
              <w:jc w:val="left"/>
              <w:rPr>
                <w:rFonts w:cs="Calibri"/>
                <w:szCs w:val="24"/>
              </w:rPr>
            </w:pPr>
          </w:p>
        </w:tc>
      </w:tr>
      <w:tr w:rsidR="00D56C1A" w:rsidRPr="00164B66" w:rsidTr="00BE6D93">
        <w:trPr>
          <w:trHeight w:val="90"/>
        </w:trPr>
        <w:tc>
          <w:tcPr>
            <w:tcW w:w="1384" w:type="dxa"/>
            <w:shd w:val="clear" w:color="auto" w:fill="D9D9D9"/>
            <w:vAlign w:val="center"/>
          </w:tcPr>
          <w:p w:rsidR="00D56C1A" w:rsidRPr="00164B66" w:rsidRDefault="00B75C40" w:rsidP="00B75C40">
            <w:pPr>
              <w:tabs>
                <w:tab w:val="left" w:pos="426"/>
                <w:tab w:val="left" w:pos="851"/>
              </w:tabs>
              <w:spacing w:line="240" w:lineRule="auto"/>
              <w:rPr>
                <w:rFonts w:cs="Calibri"/>
                <w:b/>
                <w:szCs w:val="24"/>
              </w:rPr>
            </w:pPr>
            <w:r w:rsidRPr="00164B66">
              <w:rPr>
                <w:rFonts w:cs="Calibri"/>
                <w:b/>
                <w:szCs w:val="24"/>
              </w:rPr>
              <w:t>Nr. i Slajdit</w:t>
            </w:r>
          </w:p>
        </w:tc>
        <w:tc>
          <w:tcPr>
            <w:tcW w:w="7336" w:type="dxa"/>
            <w:gridSpan w:val="2"/>
            <w:shd w:val="clear" w:color="auto" w:fill="D9D9D9"/>
            <w:vAlign w:val="center"/>
          </w:tcPr>
          <w:p w:rsidR="00D56C1A" w:rsidRPr="00164B66" w:rsidRDefault="00B75C40" w:rsidP="0023252F">
            <w:pPr>
              <w:tabs>
                <w:tab w:val="left" w:pos="426"/>
                <w:tab w:val="left" w:pos="851"/>
              </w:tabs>
              <w:spacing w:line="240" w:lineRule="auto"/>
              <w:jc w:val="left"/>
              <w:rPr>
                <w:rFonts w:cs="Calibri"/>
                <w:b/>
                <w:szCs w:val="24"/>
              </w:rPr>
            </w:pPr>
            <w:r w:rsidRPr="00164B66">
              <w:rPr>
                <w:rFonts w:cs="Calibri"/>
                <w:b/>
                <w:szCs w:val="24"/>
              </w:rPr>
              <w:t>P</w:t>
            </w:r>
            <w:r w:rsidR="00F438B6" w:rsidRPr="00164B66">
              <w:rPr>
                <w:rFonts w:cs="Calibri"/>
                <w:b/>
                <w:szCs w:val="24"/>
              </w:rPr>
              <w:t>ë</w:t>
            </w:r>
            <w:r w:rsidRPr="00164B66">
              <w:rPr>
                <w:rFonts w:cs="Calibri"/>
                <w:b/>
                <w:szCs w:val="24"/>
              </w:rPr>
              <w:t>rmbajtja:</w:t>
            </w:r>
          </w:p>
        </w:tc>
      </w:tr>
      <w:tr w:rsidR="00D56C1A" w:rsidRPr="00164B66" w:rsidTr="00C97793">
        <w:trPr>
          <w:trHeight w:val="334"/>
        </w:trPr>
        <w:tc>
          <w:tcPr>
            <w:tcW w:w="1384" w:type="dxa"/>
          </w:tcPr>
          <w:p w:rsidR="00D56C1A" w:rsidRPr="00164B66" w:rsidRDefault="00D56C1A" w:rsidP="0023252F">
            <w:pPr>
              <w:tabs>
                <w:tab w:val="left" w:pos="426"/>
                <w:tab w:val="left" w:pos="851"/>
              </w:tabs>
              <w:spacing w:line="280" w:lineRule="exact"/>
              <w:rPr>
                <w:rFonts w:cs="Calibri"/>
                <w:b/>
                <w:szCs w:val="24"/>
              </w:rPr>
            </w:pPr>
          </w:p>
          <w:p w:rsidR="00D56C1A" w:rsidRPr="00164B66" w:rsidRDefault="00BE6D93" w:rsidP="00B75C40">
            <w:pPr>
              <w:tabs>
                <w:tab w:val="left" w:pos="426"/>
                <w:tab w:val="left" w:pos="851"/>
              </w:tabs>
              <w:spacing w:line="280" w:lineRule="exact"/>
              <w:rPr>
                <w:rFonts w:cs="Calibri"/>
                <w:b/>
                <w:szCs w:val="24"/>
              </w:rPr>
            </w:pPr>
            <w:r w:rsidRPr="00164B66">
              <w:rPr>
                <w:rFonts w:cs="Calibri"/>
                <w:b/>
                <w:szCs w:val="24"/>
              </w:rPr>
              <w:t>Sl</w:t>
            </w:r>
            <w:r w:rsidR="00B75C40" w:rsidRPr="00164B66">
              <w:rPr>
                <w:rFonts w:cs="Calibri"/>
                <w:b/>
                <w:szCs w:val="24"/>
              </w:rPr>
              <w:t>aj</w:t>
            </w:r>
            <w:r w:rsidRPr="00164B66">
              <w:rPr>
                <w:rFonts w:cs="Calibri"/>
                <w:b/>
                <w:szCs w:val="24"/>
              </w:rPr>
              <w:t>d 1</w:t>
            </w:r>
          </w:p>
        </w:tc>
        <w:tc>
          <w:tcPr>
            <w:tcW w:w="7336" w:type="dxa"/>
            <w:gridSpan w:val="2"/>
          </w:tcPr>
          <w:p w:rsidR="00D56C1A" w:rsidRPr="00164B66" w:rsidRDefault="00D56C1A" w:rsidP="0023252F">
            <w:pPr>
              <w:tabs>
                <w:tab w:val="left" w:pos="426"/>
                <w:tab w:val="left" w:pos="851"/>
              </w:tabs>
              <w:spacing w:line="280" w:lineRule="exact"/>
              <w:rPr>
                <w:rFonts w:cs="Calibri"/>
                <w:szCs w:val="24"/>
              </w:rPr>
            </w:pPr>
          </w:p>
          <w:p w:rsidR="00BE6D93" w:rsidRPr="00164B66" w:rsidRDefault="0026642A" w:rsidP="00BE6D93">
            <w:pPr>
              <w:tabs>
                <w:tab w:val="left" w:pos="426"/>
                <w:tab w:val="left" w:pos="851"/>
              </w:tabs>
              <w:spacing w:line="280" w:lineRule="exact"/>
              <w:rPr>
                <w:rFonts w:cs="Calibri"/>
                <w:szCs w:val="24"/>
              </w:rPr>
            </w:pPr>
            <w:r w:rsidRPr="00164B66">
              <w:rPr>
                <w:rFonts w:cs="Calibri"/>
                <w:szCs w:val="24"/>
              </w:rPr>
              <w:t>Hyrje p</w:t>
            </w:r>
            <w:r w:rsidR="00F438B6" w:rsidRPr="00164B66">
              <w:rPr>
                <w:rFonts w:cs="Calibri"/>
                <w:szCs w:val="24"/>
              </w:rPr>
              <w:t>ë</w:t>
            </w:r>
            <w:r w:rsidRPr="00164B66">
              <w:rPr>
                <w:rFonts w:cs="Calibri"/>
                <w:szCs w:val="24"/>
              </w:rPr>
              <w:t>r trajner</w:t>
            </w:r>
            <w:r w:rsidR="00F438B6" w:rsidRPr="00164B66">
              <w:rPr>
                <w:rFonts w:cs="Calibri"/>
                <w:szCs w:val="24"/>
              </w:rPr>
              <w:t>ë</w:t>
            </w:r>
            <w:r w:rsidRPr="00164B66">
              <w:rPr>
                <w:rFonts w:cs="Calibri"/>
                <w:szCs w:val="24"/>
              </w:rPr>
              <w:t>t</w:t>
            </w:r>
            <w:r w:rsidR="00BE6D93" w:rsidRPr="00164B66">
              <w:rPr>
                <w:rFonts w:cs="Calibri"/>
                <w:szCs w:val="24"/>
              </w:rPr>
              <w:t>:</w:t>
            </w:r>
          </w:p>
          <w:p w:rsidR="00BE6D93" w:rsidRPr="00164B66" w:rsidRDefault="0026642A" w:rsidP="00BE6D93">
            <w:pPr>
              <w:tabs>
                <w:tab w:val="left" w:pos="426"/>
                <w:tab w:val="left" w:pos="851"/>
              </w:tabs>
              <w:spacing w:line="280" w:lineRule="exact"/>
              <w:rPr>
                <w:rFonts w:cs="Calibri"/>
                <w:szCs w:val="24"/>
              </w:rPr>
            </w:pPr>
            <w:r w:rsidRPr="00164B66">
              <w:rPr>
                <w:rFonts w:cs="Calibri"/>
                <w:szCs w:val="24"/>
              </w:rPr>
              <w:t>Mbas kontrollit t</w:t>
            </w:r>
            <w:r w:rsidR="00F438B6" w:rsidRPr="00164B66">
              <w:rPr>
                <w:rFonts w:cs="Calibri"/>
                <w:szCs w:val="24"/>
              </w:rPr>
              <w:t>ë</w:t>
            </w:r>
            <w:r w:rsidRPr="00164B66">
              <w:rPr>
                <w:rFonts w:cs="Calibri"/>
                <w:szCs w:val="24"/>
              </w:rPr>
              <w:t xml:space="preserve"> ambienteve t</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dyshuarit, kompjuteri i tij u sekuestrua dhe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gati p</w:t>
            </w:r>
            <w:r w:rsidR="00F438B6" w:rsidRPr="00164B66">
              <w:rPr>
                <w:rFonts w:cs="Calibri"/>
                <w:szCs w:val="24"/>
              </w:rPr>
              <w:t>ë</w:t>
            </w:r>
            <w:r w:rsidRPr="00164B66">
              <w:rPr>
                <w:rFonts w:cs="Calibri"/>
                <w:szCs w:val="24"/>
              </w:rPr>
              <w:t>r analiz</w:t>
            </w:r>
            <w:r w:rsidR="00F438B6" w:rsidRPr="00164B66">
              <w:rPr>
                <w:rFonts w:cs="Calibri"/>
                <w:szCs w:val="24"/>
              </w:rPr>
              <w:t>ë</w:t>
            </w:r>
            <w:r w:rsidRPr="00164B66">
              <w:rPr>
                <w:rFonts w:cs="Calibri"/>
                <w:szCs w:val="24"/>
              </w:rPr>
              <w:t>n kriminalistike. N</w:t>
            </w:r>
            <w:r w:rsidR="00F438B6" w:rsidRPr="00164B66">
              <w:rPr>
                <w:rFonts w:cs="Calibri"/>
                <w:szCs w:val="24"/>
              </w:rPr>
              <w:t>ë</w:t>
            </w:r>
            <w:r w:rsidRPr="00164B66">
              <w:rPr>
                <w:rFonts w:cs="Calibri"/>
                <w:szCs w:val="24"/>
              </w:rPr>
              <w:t xml:space="preserve"> k</w:t>
            </w:r>
            <w:r w:rsidR="00F438B6" w:rsidRPr="00164B66">
              <w:rPr>
                <w:rFonts w:cs="Calibri"/>
                <w:szCs w:val="24"/>
              </w:rPr>
              <w:t>ë</w:t>
            </w:r>
            <w:r w:rsidRPr="00164B66">
              <w:rPr>
                <w:rFonts w:cs="Calibri"/>
                <w:szCs w:val="24"/>
              </w:rPr>
              <w:t>t</w:t>
            </w:r>
            <w:r w:rsidR="00F438B6" w:rsidRPr="00164B66">
              <w:rPr>
                <w:rFonts w:cs="Calibri"/>
                <w:szCs w:val="24"/>
              </w:rPr>
              <w:t>ë</w:t>
            </w:r>
            <w:r w:rsidR="00C91792" w:rsidRPr="00164B66">
              <w:rPr>
                <w:rFonts w:cs="Calibri"/>
                <w:szCs w:val="24"/>
              </w:rPr>
              <w:t xml:space="preserve"> se</w:t>
            </w:r>
            <w:r w:rsidRPr="00164B66">
              <w:rPr>
                <w:rFonts w:cs="Calibri"/>
                <w:szCs w:val="24"/>
              </w:rPr>
              <w:t>sion ju si trajner mund t</w:t>
            </w:r>
            <w:r w:rsidR="00F438B6" w:rsidRPr="00164B66">
              <w:rPr>
                <w:rFonts w:cs="Calibri"/>
                <w:szCs w:val="24"/>
              </w:rPr>
              <w:t>ë</w:t>
            </w:r>
            <w:r w:rsidRPr="00164B66">
              <w:rPr>
                <w:rFonts w:cs="Calibri"/>
                <w:szCs w:val="24"/>
              </w:rPr>
              <w:t xml:space="preserve"> demonstroni se u gjet</w:t>
            </w:r>
            <w:r w:rsidR="00F438B6" w:rsidRPr="00164B66">
              <w:rPr>
                <w:rFonts w:cs="Calibri"/>
                <w:szCs w:val="24"/>
              </w:rPr>
              <w:t>ë</w:t>
            </w:r>
            <w:r w:rsidRPr="00164B66">
              <w:rPr>
                <w:rFonts w:cs="Calibri"/>
                <w:szCs w:val="24"/>
              </w:rPr>
              <w:t>n provat dixhitale gjat</w:t>
            </w:r>
            <w:r w:rsidR="00F438B6" w:rsidRPr="00164B66">
              <w:rPr>
                <w:rFonts w:cs="Calibri"/>
                <w:szCs w:val="24"/>
              </w:rPr>
              <w:t>ë</w:t>
            </w:r>
            <w:r w:rsidRPr="00164B66">
              <w:rPr>
                <w:rFonts w:cs="Calibri"/>
                <w:szCs w:val="24"/>
              </w:rPr>
              <w:t xml:space="preserve"> hetimit. Keni zgjedhjen ose t</w:t>
            </w:r>
            <w:r w:rsidR="00F438B6" w:rsidRPr="00164B66">
              <w:rPr>
                <w:rFonts w:cs="Calibri"/>
                <w:szCs w:val="24"/>
              </w:rPr>
              <w:t>ë</w:t>
            </w:r>
            <w:r w:rsidR="00C91792" w:rsidRPr="00164B66">
              <w:rPr>
                <w:rFonts w:cs="Calibri"/>
                <w:szCs w:val="24"/>
              </w:rPr>
              <w:t xml:space="preserve"> demonstroni “direk</w:t>
            </w:r>
            <w:r w:rsidRPr="00164B66">
              <w:rPr>
                <w:rFonts w:cs="Calibri"/>
                <w:szCs w:val="24"/>
              </w:rPr>
              <w:t>t”</w:t>
            </w:r>
            <w:r w:rsidR="00B11297" w:rsidRPr="00164B66">
              <w:rPr>
                <w:rFonts w:cs="Calibri"/>
                <w:szCs w:val="24"/>
              </w:rPr>
              <w:t xml:space="preserve"> se çfar</w:t>
            </w:r>
            <w:r w:rsidR="00F438B6" w:rsidRPr="00164B66">
              <w:rPr>
                <w:rFonts w:cs="Calibri"/>
                <w:szCs w:val="24"/>
              </w:rPr>
              <w:t>ë</w:t>
            </w:r>
            <w:r w:rsidR="00B11297" w:rsidRPr="00164B66">
              <w:rPr>
                <w:rFonts w:cs="Calibri"/>
                <w:szCs w:val="24"/>
              </w:rPr>
              <w:t xml:space="preserve"> provash u gjet</w:t>
            </w:r>
            <w:r w:rsidR="00F438B6" w:rsidRPr="00164B66">
              <w:rPr>
                <w:rFonts w:cs="Calibri"/>
                <w:szCs w:val="24"/>
              </w:rPr>
              <w:t>ë</w:t>
            </w:r>
            <w:r w:rsidR="00B11297" w:rsidRPr="00164B66">
              <w:rPr>
                <w:rFonts w:cs="Calibri"/>
                <w:szCs w:val="24"/>
              </w:rPr>
              <w:t>n n</w:t>
            </w:r>
            <w:r w:rsidR="00F438B6" w:rsidRPr="00164B66">
              <w:rPr>
                <w:rFonts w:cs="Calibri"/>
                <w:szCs w:val="24"/>
              </w:rPr>
              <w:t>ë</w:t>
            </w:r>
            <w:r w:rsidR="00B11297" w:rsidRPr="00164B66">
              <w:rPr>
                <w:rFonts w:cs="Calibri"/>
                <w:szCs w:val="24"/>
              </w:rPr>
              <w:t xml:space="preserve"> kompjuterin e t</w:t>
            </w:r>
            <w:r w:rsidR="00F438B6" w:rsidRPr="00164B66">
              <w:rPr>
                <w:rFonts w:cs="Calibri"/>
                <w:szCs w:val="24"/>
              </w:rPr>
              <w:t>ë</w:t>
            </w:r>
            <w:r w:rsidR="00B11297" w:rsidRPr="00164B66">
              <w:rPr>
                <w:rFonts w:cs="Calibri"/>
                <w:szCs w:val="24"/>
              </w:rPr>
              <w:t xml:space="preserve"> dyshuarit ose mund t</w:t>
            </w:r>
            <w:r w:rsidR="00F438B6" w:rsidRPr="00164B66">
              <w:rPr>
                <w:rFonts w:cs="Calibri"/>
                <w:szCs w:val="24"/>
              </w:rPr>
              <w:t>ë</w:t>
            </w:r>
            <w:r w:rsidR="00B11297" w:rsidRPr="00164B66">
              <w:rPr>
                <w:rFonts w:cs="Calibri"/>
                <w:szCs w:val="24"/>
              </w:rPr>
              <w:t xml:space="preserve"> p</w:t>
            </w:r>
            <w:r w:rsidR="00F438B6" w:rsidRPr="00164B66">
              <w:rPr>
                <w:rFonts w:cs="Calibri"/>
                <w:szCs w:val="24"/>
              </w:rPr>
              <w:t>ë</w:t>
            </w:r>
            <w:r w:rsidR="00B11297" w:rsidRPr="00164B66">
              <w:rPr>
                <w:rFonts w:cs="Calibri"/>
                <w:szCs w:val="24"/>
              </w:rPr>
              <w:t>rdorni slajdet ku jepen pamje t</w:t>
            </w:r>
            <w:r w:rsidR="00F438B6" w:rsidRPr="00164B66">
              <w:rPr>
                <w:rFonts w:cs="Calibri"/>
                <w:szCs w:val="24"/>
              </w:rPr>
              <w:t>ë</w:t>
            </w:r>
            <w:r w:rsidR="00B11297" w:rsidRPr="00164B66">
              <w:rPr>
                <w:rFonts w:cs="Calibri"/>
                <w:szCs w:val="24"/>
              </w:rPr>
              <w:t xml:space="preserve"> provave t</w:t>
            </w:r>
            <w:r w:rsidR="00F438B6" w:rsidRPr="00164B66">
              <w:rPr>
                <w:rFonts w:cs="Calibri"/>
                <w:szCs w:val="24"/>
              </w:rPr>
              <w:t>ë</w:t>
            </w:r>
            <w:r w:rsidR="00B11297" w:rsidRPr="00164B66">
              <w:rPr>
                <w:rFonts w:cs="Calibri"/>
                <w:szCs w:val="24"/>
              </w:rPr>
              <w:t xml:space="preserve"> gjetura. Pjesa e par</w:t>
            </w:r>
            <w:r w:rsidR="00F438B6" w:rsidRPr="00164B66">
              <w:rPr>
                <w:rFonts w:cs="Calibri"/>
                <w:szCs w:val="24"/>
              </w:rPr>
              <w:t>ë</w:t>
            </w:r>
            <w:r w:rsidR="00B11297" w:rsidRPr="00164B66">
              <w:rPr>
                <w:rFonts w:cs="Calibri"/>
                <w:szCs w:val="24"/>
              </w:rPr>
              <w:t xml:space="preserve"> e k</w:t>
            </w:r>
            <w:r w:rsidR="00F438B6" w:rsidRPr="00164B66">
              <w:rPr>
                <w:rFonts w:cs="Calibri"/>
                <w:szCs w:val="24"/>
              </w:rPr>
              <w:t>ë</w:t>
            </w:r>
            <w:r w:rsidR="00B11297" w:rsidRPr="00164B66">
              <w:rPr>
                <w:rFonts w:cs="Calibri"/>
                <w:szCs w:val="24"/>
              </w:rPr>
              <w:t>tij prezantimi tregon provat nga k</w:t>
            </w:r>
            <w:r w:rsidR="00F438B6" w:rsidRPr="00164B66">
              <w:rPr>
                <w:rFonts w:cs="Calibri"/>
                <w:szCs w:val="24"/>
              </w:rPr>
              <w:t>ë</w:t>
            </w:r>
            <w:r w:rsidR="00B11297" w:rsidRPr="00164B66">
              <w:rPr>
                <w:rFonts w:cs="Calibri"/>
                <w:szCs w:val="24"/>
              </w:rPr>
              <w:t>ndv</w:t>
            </w:r>
            <w:r w:rsidR="00F438B6" w:rsidRPr="00164B66">
              <w:rPr>
                <w:rFonts w:cs="Calibri"/>
                <w:szCs w:val="24"/>
              </w:rPr>
              <w:t>ë</w:t>
            </w:r>
            <w:r w:rsidR="00B11297" w:rsidRPr="00164B66">
              <w:rPr>
                <w:rFonts w:cs="Calibri"/>
                <w:szCs w:val="24"/>
              </w:rPr>
              <w:t>shtrimi i analiz</w:t>
            </w:r>
            <w:r w:rsidR="00F438B6" w:rsidRPr="00164B66">
              <w:rPr>
                <w:rFonts w:cs="Calibri"/>
                <w:szCs w:val="24"/>
              </w:rPr>
              <w:t>ë</w:t>
            </w:r>
            <w:r w:rsidR="00B11297" w:rsidRPr="00164B66">
              <w:rPr>
                <w:rFonts w:cs="Calibri"/>
                <w:szCs w:val="24"/>
              </w:rPr>
              <w:t>s kriminalistike me kompjuter t</w:t>
            </w:r>
            <w:r w:rsidR="00F438B6" w:rsidRPr="00164B66">
              <w:rPr>
                <w:rFonts w:cs="Calibri"/>
                <w:szCs w:val="24"/>
              </w:rPr>
              <w:t>ë</w:t>
            </w:r>
            <w:r w:rsidR="00B11297" w:rsidRPr="00164B66">
              <w:rPr>
                <w:rFonts w:cs="Calibri"/>
                <w:szCs w:val="24"/>
              </w:rPr>
              <w:t xml:space="preserve"> fikur, nd</w:t>
            </w:r>
            <w:r w:rsidR="00F438B6" w:rsidRPr="00164B66">
              <w:rPr>
                <w:rFonts w:cs="Calibri"/>
                <w:szCs w:val="24"/>
              </w:rPr>
              <w:t>ë</w:t>
            </w:r>
            <w:r w:rsidR="00B11297" w:rsidRPr="00164B66">
              <w:rPr>
                <w:rFonts w:cs="Calibri"/>
                <w:szCs w:val="24"/>
              </w:rPr>
              <w:t>rsa pjesa e dyt</w:t>
            </w:r>
            <w:r w:rsidR="00F438B6" w:rsidRPr="00164B66">
              <w:rPr>
                <w:rFonts w:cs="Calibri"/>
                <w:szCs w:val="24"/>
              </w:rPr>
              <w:t>ë</w:t>
            </w:r>
            <w:r w:rsidR="00B11297" w:rsidRPr="00164B66">
              <w:rPr>
                <w:rFonts w:cs="Calibri"/>
                <w:szCs w:val="24"/>
              </w:rPr>
              <w:t xml:space="preserve"> tregon provat nga “k</w:t>
            </w:r>
            <w:r w:rsidR="00F438B6" w:rsidRPr="00164B66">
              <w:rPr>
                <w:rFonts w:cs="Calibri"/>
                <w:szCs w:val="24"/>
              </w:rPr>
              <w:t>ë</w:t>
            </w:r>
            <w:r w:rsidR="00B11297" w:rsidRPr="00164B66">
              <w:rPr>
                <w:rFonts w:cs="Calibri"/>
                <w:szCs w:val="24"/>
              </w:rPr>
              <w:t>ndv</w:t>
            </w:r>
            <w:r w:rsidR="00F438B6" w:rsidRPr="00164B66">
              <w:rPr>
                <w:rFonts w:cs="Calibri"/>
                <w:szCs w:val="24"/>
              </w:rPr>
              <w:t>ë</w:t>
            </w:r>
            <w:r w:rsidR="00B11297" w:rsidRPr="00164B66">
              <w:rPr>
                <w:rFonts w:cs="Calibri"/>
                <w:szCs w:val="24"/>
              </w:rPr>
              <w:t>shtrimi i t</w:t>
            </w:r>
            <w:r w:rsidR="00F438B6" w:rsidRPr="00164B66">
              <w:rPr>
                <w:rFonts w:cs="Calibri"/>
                <w:szCs w:val="24"/>
              </w:rPr>
              <w:t>ë</w:t>
            </w:r>
            <w:r w:rsidR="00B11297" w:rsidRPr="00164B66">
              <w:rPr>
                <w:rFonts w:cs="Calibri"/>
                <w:szCs w:val="24"/>
              </w:rPr>
              <w:t xml:space="preserve"> dyshuarit” brenda nj</w:t>
            </w:r>
            <w:r w:rsidR="00F438B6" w:rsidRPr="00164B66">
              <w:rPr>
                <w:rFonts w:cs="Calibri"/>
                <w:szCs w:val="24"/>
              </w:rPr>
              <w:t>ë</w:t>
            </w:r>
            <w:r w:rsidR="00B11297" w:rsidRPr="00164B66">
              <w:rPr>
                <w:rFonts w:cs="Calibri"/>
                <w:szCs w:val="24"/>
              </w:rPr>
              <w:t xml:space="preserve"> makine virtuale. </w:t>
            </w:r>
            <w:r w:rsidR="00BE6D93" w:rsidRPr="00164B66">
              <w:rPr>
                <w:rFonts w:cs="Calibri"/>
                <w:szCs w:val="24"/>
              </w:rPr>
              <w:t xml:space="preserve"> </w:t>
            </w:r>
          </w:p>
          <w:p w:rsidR="00BE6D93" w:rsidRPr="00164B66" w:rsidRDefault="00B11297" w:rsidP="00BE6D93">
            <w:pPr>
              <w:tabs>
                <w:tab w:val="left" w:pos="426"/>
                <w:tab w:val="left" w:pos="851"/>
              </w:tabs>
              <w:spacing w:line="280" w:lineRule="exact"/>
              <w:rPr>
                <w:rFonts w:cs="Calibri"/>
                <w:szCs w:val="24"/>
              </w:rPr>
            </w:pPr>
            <w:r w:rsidRPr="00164B66">
              <w:rPr>
                <w:rFonts w:cs="Calibri"/>
                <w:szCs w:val="24"/>
              </w:rPr>
              <w:t>N</w:t>
            </w:r>
            <w:r w:rsidR="00F438B6" w:rsidRPr="00164B66">
              <w:rPr>
                <w:rFonts w:cs="Calibri"/>
                <w:szCs w:val="24"/>
              </w:rPr>
              <w:t>ë</w:t>
            </w:r>
            <w:r w:rsidRPr="00164B66">
              <w:rPr>
                <w:rFonts w:cs="Calibri"/>
                <w:szCs w:val="24"/>
              </w:rPr>
              <w:t>se vendosni t</w:t>
            </w:r>
            <w:r w:rsidR="00F438B6" w:rsidRPr="00164B66">
              <w:rPr>
                <w:rFonts w:cs="Calibri"/>
                <w:szCs w:val="24"/>
              </w:rPr>
              <w:t>ë</w:t>
            </w:r>
            <w:r w:rsidRPr="00164B66">
              <w:rPr>
                <w:rFonts w:cs="Calibri"/>
                <w:szCs w:val="24"/>
              </w:rPr>
              <w:t xml:space="preserve"> paraqitni provat me ndihm</w:t>
            </w:r>
            <w:r w:rsidR="00F438B6" w:rsidRPr="00164B66">
              <w:rPr>
                <w:rFonts w:cs="Calibri"/>
                <w:szCs w:val="24"/>
              </w:rPr>
              <w:t>ë</w:t>
            </w:r>
            <w:r w:rsidRPr="00164B66">
              <w:rPr>
                <w:rFonts w:cs="Calibri"/>
                <w:szCs w:val="24"/>
              </w:rPr>
              <w:t>n e slajdeve, t</w:t>
            </w:r>
            <w:r w:rsidR="00F438B6" w:rsidRPr="00164B66">
              <w:rPr>
                <w:rFonts w:cs="Calibri"/>
                <w:szCs w:val="24"/>
              </w:rPr>
              <w:t>ë</w:t>
            </w:r>
            <w:r w:rsidRPr="00164B66">
              <w:rPr>
                <w:rFonts w:cs="Calibri"/>
                <w:szCs w:val="24"/>
              </w:rPr>
              <w:t xml:space="preserve"> gjitha ato q</w:t>
            </w:r>
            <w:r w:rsidR="00F438B6" w:rsidRPr="00164B66">
              <w:rPr>
                <w:rFonts w:cs="Calibri"/>
                <w:szCs w:val="24"/>
              </w:rPr>
              <w:t>ë</w:t>
            </w:r>
            <w:r w:rsidRPr="00164B66">
              <w:rPr>
                <w:rFonts w:cs="Calibri"/>
                <w:szCs w:val="24"/>
              </w:rPr>
              <w:t xml:space="preserve"> do ju nevojiten jan</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rfshin n</w:t>
            </w:r>
            <w:r w:rsidR="00F438B6" w:rsidRPr="00164B66">
              <w:rPr>
                <w:rFonts w:cs="Calibri"/>
                <w:szCs w:val="24"/>
              </w:rPr>
              <w:t>ë</w:t>
            </w:r>
            <w:r w:rsidRPr="00164B66">
              <w:rPr>
                <w:rFonts w:cs="Calibri"/>
                <w:szCs w:val="24"/>
              </w:rPr>
              <w:t xml:space="preserve"> prezantim. N</w:t>
            </w:r>
            <w:r w:rsidR="00F438B6" w:rsidRPr="00164B66">
              <w:rPr>
                <w:rFonts w:cs="Calibri"/>
                <w:szCs w:val="24"/>
              </w:rPr>
              <w:t>ë</w:t>
            </w:r>
            <w:r w:rsidRPr="00164B66">
              <w:rPr>
                <w:rFonts w:cs="Calibri"/>
                <w:szCs w:val="24"/>
              </w:rPr>
              <w:t>se jeni me p</w:t>
            </w:r>
            <w:r w:rsidR="00F438B6" w:rsidRPr="00164B66">
              <w:rPr>
                <w:rFonts w:cs="Calibri"/>
                <w:szCs w:val="24"/>
              </w:rPr>
              <w:t>ë</w:t>
            </w:r>
            <w:r w:rsidRPr="00164B66">
              <w:rPr>
                <w:rFonts w:cs="Calibri"/>
                <w:szCs w:val="24"/>
              </w:rPr>
              <w:t>rvoj</w:t>
            </w:r>
            <w:r w:rsidR="00F438B6" w:rsidRPr="00164B66">
              <w:rPr>
                <w:rFonts w:cs="Calibri"/>
                <w:szCs w:val="24"/>
              </w:rPr>
              <w:t>ë</w:t>
            </w:r>
            <w:r w:rsidRPr="00164B66">
              <w:rPr>
                <w:rFonts w:cs="Calibri"/>
                <w:szCs w:val="24"/>
              </w:rPr>
              <w:t xml:space="preserve"> n</w:t>
            </w:r>
            <w:r w:rsidR="00F438B6" w:rsidRPr="00164B66">
              <w:rPr>
                <w:rFonts w:cs="Calibri"/>
                <w:szCs w:val="24"/>
              </w:rPr>
              <w:t>ë</w:t>
            </w:r>
            <w:r w:rsidRPr="00164B66">
              <w:rPr>
                <w:rFonts w:cs="Calibri"/>
                <w:szCs w:val="24"/>
              </w:rPr>
              <w:t xml:space="preserve"> ekzaminimet e kriminalistik</w:t>
            </w:r>
            <w:r w:rsidR="00F438B6" w:rsidRPr="00164B66">
              <w:rPr>
                <w:rFonts w:cs="Calibri"/>
                <w:szCs w:val="24"/>
              </w:rPr>
              <w:t>ë</w:t>
            </w:r>
            <w:r w:rsidRPr="00164B66">
              <w:rPr>
                <w:rFonts w:cs="Calibri"/>
                <w:szCs w:val="24"/>
              </w:rPr>
              <w:t>s dixhitale dhe preferoni t</w:t>
            </w:r>
            <w:r w:rsidR="00F438B6" w:rsidRPr="00164B66">
              <w:rPr>
                <w:rFonts w:cs="Calibri"/>
                <w:szCs w:val="24"/>
              </w:rPr>
              <w:t>ë</w:t>
            </w:r>
            <w:r w:rsidRPr="00164B66">
              <w:rPr>
                <w:rFonts w:cs="Calibri"/>
                <w:szCs w:val="24"/>
              </w:rPr>
              <w:t xml:space="preserve"> b</w:t>
            </w:r>
            <w:r w:rsidR="00F438B6" w:rsidRPr="00164B66">
              <w:rPr>
                <w:rFonts w:cs="Calibri"/>
                <w:szCs w:val="24"/>
              </w:rPr>
              <w:t>ë</w:t>
            </w:r>
            <w:r w:rsidRPr="00164B66">
              <w:rPr>
                <w:rFonts w:cs="Calibri"/>
                <w:szCs w:val="24"/>
              </w:rPr>
              <w:t>ni nj</w:t>
            </w:r>
            <w:r w:rsidR="00F438B6" w:rsidRPr="00164B66">
              <w:rPr>
                <w:rFonts w:cs="Calibri"/>
                <w:szCs w:val="24"/>
              </w:rPr>
              <w:t>ë</w:t>
            </w:r>
            <w:r w:rsidRPr="00164B66">
              <w:rPr>
                <w:rFonts w:cs="Calibri"/>
                <w:szCs w:val="24"/>
              </w:rPr>
              <w:t xml:space="preserve"> demonstrim direkt, keni nevoj</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 t</w:t>
            </w:r>
            <w:r w:rsidR="00F438B6" w:rsidRPr="00164B66">
              <w:rPr>
                <w:rFonts w:cs="Calibri"/>
                <w:szCs w:val="24"/>
              </w:rPr>
              <w:t>ë</w:t>
            </w:r>
            <w:r w:rsidRPr="00164B66">
              <w:rPr>
                <w:rFonts w:cs="Calibri"/>
                <w:szCs w:val="24"/>
              </w:rPr>
              <w:t xml:space="preserve"> m</w:t>
            </w:r>
            <w:r w:rsidR="00F438B6" w:rsidRPr="00164B66">
              <w:rPr>
                <w:rFonts w:cs="Calibri"/>
                <w:szCs w:val="24"/>
              </w:rPr>
              <w:t>ë</w:t>
            </w:r>
            <w:r w:rsidRPr="00164B66">
              <w:rPr>
                <w:rFonts w:cs="Calibri"/>
                <w:szCs w:val="24"/>
              </w:rPr>
              <w:t>poshtmet</w:t>
            </w:r>
            <w:r w:rsidR="00BE6D93" w:rsidRPr="00164B66">
              <w:rPr>
                <w:rFonts w:cs="Calibri"/>
                <w:szCs w:val="24"/>
              </w:rPr>
              <w:t>:</w:t>
            </w:r>
          </w:p>
          <w:p w:rsidR="0023252F" w:rsidRPr="00164B66" w:rsidRDefault="00B11297" w:rsidP="00F434ED">
            <w:pPr>
              <w:numPr>
                <w:ilvl w:val="0"/>
                <w:numId w:val="61"/>
              </w:numPr>
              <w:tabs>
                <w:tab w:val="left" w:pos="426"/>
                <w:tab w:val="left" w:pos="851"/>
              </w:tabs>
              <w:spacing w:line="280" w:lineRule="exact"/>
              <w:rPr>
                <w:rFonts w:cs="Calibri"/>
                <w:szCs w:val="24"/>
              </w:rPr>
            </w:pPr>
            <w:r w:rsidRPr="00164B66">
              <w:rPr>
                <w:rFonts w:cs="Calibri"/>
                <w:szCs w:val="24"/>
              </w:rPr>
              <w:t xml:space="preserve"> Nj</w:t>
            </w:r>
            <w:r w:rsidR="00F438B6" w:rsidRPr="00164B66">
              <w:rPr>
                <w:rFonts w:cs="Calibri"/>
                <w:szCs w:val="24"/>
              </w:rPr>
              <w:t>ë</w:t>
            </w:r>
            <w:r w:rsidRPr="00164B66">
              <w:rPr>
                <w:rFonts w:cs="Calibri"/>
                <w:szCs w:val="24"/>
              </w:rPr>
              <w:t xml:space="preserve"> </w:t>
            </w:r>
            <w:r w:rsidR="00784E58" w:rsidRPr="00164B66">
              <w:rPr>
                <w:rFonts w:cs="Calibri"/>
                <w:szCs w:val="24"/>
              </w:rPr>
              <w:t>vend pune</w:t>
            </w:r>
            <w:r w:rsidR="00496139" w:rsidRPr="00164B66">
              <w:rPr>
                <w:rFonts w:cs="Calibri"/>
                <w:szCs w:val="24"/>
              </w:rPr>
              <w:t xml:space="preserve"> me instrumentet e kriminalistik</w:t>
            </w:r>
            <w:r w:rsidR="00F438B6" w:rsidRPr="00164B66">
              <w:rPr>
                <w:rFonts w:cs="Calibri"/>
                <w:szCs w:val="24"/>
              </w:rPr>
              <w:t>ë</w:t>
            </w:r>
            <w:r w:rsidR="00496139" w:rsidRPr="00164B66">
              <w:rPr>
                <w:rFonts w:cs="Calibri"/>
                <w:szCs w:val="24"/>
              </w:rPr>
              <w:t>s t</w:t>
            </w:r>
            <w:r w:rsidR="00F438B6" w:rsidRPr="00164B66">
              <w:rPr>
                <w:rFonts w:cs="Calibri"/>
                <w:szCs w:val="24"/>
              </w:rPr>
              <w:t>ë</w:t>
            </w:r>
            <w:r w:rsidR="00496139" w:rsidRPr="00164B66">
              <w:rPr>
                <w:rFonts w:cs="Calibri"/>
                <w:szCs w:val="24"/>
              </w:rPr>
              <w:t xml:space="preserve"> instaluara (preferueshm</w:t>
            </w:r>
            <w:r w:rsidR="00F438B6" w:rsidRPr="00164B66">
              <w:rPr>
                <w:rFonts w:cs="Calibri"/>
                <w:szCs w:val="24"/>
              </w:rPr>
              <w:t>ë</w:t>
            </w:r>
            <w:r w:rsidR="00496139" w:rsidRPr="00164B66">
              <w:rPr>
                <w:rFonts w:cs="Calibri"/>
                <w:szCs w:val="24"/>
              </w:rPr>
              <w:t>risht instrumentet t</w:t>
            </w:r>
            <w:r w:rsidR="00F438B6" w:rsidRPr="00164B66">
              <w:rPr>
                <w:rFonts w:cs="Calibri"/>
                <w:szCs w:val="24"/>
              </w:rPr>
              <w:t>ë</w:t>
            </w:r>
            <w:r w:rsidR="00496139" w:rsidRPr="00164B66">
              <w:rPr>
                <w:rFonts w:cs="Calibri"/>
                <w:szCs w:val="24"/>
              </w:rPr>
              <w:t xml:space="preserve"> cilat i p</w:t>
            </w:r>
            <w:r w:rsidR="00F438B6" w:rsidRPr="00164B66">
              <w:rPr>
                <w:rFonts w:cs="Calibri"/>
                <w:szCs w:val="24"/>
              </w:rPr>
              <w:t>ë</w:t>
            </w:r>
            <w:r w:rsidR="00496139" w:rsidRPr="00164B66">
              <w:rPr>
                <w:rFonts w:cs="Calibri"/>
                <w:szCs w:val="24"/>
              </w:rPr>
              <w:t>rdor me leht</w:t>
            </w:r>
            <w:r w:rsidR="00F438B6" w:rsidRPr="00164B66">
              <w:rPr>
                <w:rFonts w:cs="Calibri"/>
                <w:szCs w:val="24"/>
              </w:rPr>
              <w:t>ë</w:t>
            </w:r>
            <w:r w:rsidR="00496139" w:rsidRPr="00164B66">
              <w:rPr>
                <w:rFonts w:cs="Calibri"/>
                <w:szCs w:val="24"/>
              </w:rPr>
              <w:t>si</w:t>
            </w:r>
            <w:r w:rsidR="0023252F" w:rsidRPr="00164B66">
              <w:rPr>
                <w:rFonts w:cs="Calibri"/>
                <w:szCs w:val="24"/>
              </w:rPr>
              <w:t>).</w:t>
            </w:r>
          </w:p>
          <w:p w:rsidR="0023252F" w:rsidRPr="00164B66" w:rsidRDefault="00B11297" w:rsidP="00F434ED">
            <w:pPr>
              <w:numPr>
                <w:ilvl w:val="0"/>
                <w:numId w:val="61"/>
              </w:numPr>
              <w:tabs>
                <w:tab w:val="left" w:pos="426"/>
                <w:tab w:val="left" w:pos="851"/>
              </w:tabs>
              <w:spacing w:line="280" w:lineRule="exact"/>
              <w:rPr>
                <w:rFonts w:cs="Calibri"/>
                <w:szCs w:val="24"/>
              </w:rPr>
            </w:pPr>
            <w:r w:rsidRPr="00164B66">
              <w:rPr>
                <w:rFonts w:cs="Calibri"/>
                <w:szCs w:val="24"/>
              </w:rPr>
              <w:t xml:space="preserve"> </w:t>
            </w:r>
            <w:r w:rsidR="00496139" w:rsidRPr="00164B66">
              <w:rPr>
                <w:rFonts w:cs="Calibri"/>
                <w:szCs w:val="24"/>
              </w:rPr>
              <w:t xml:space="preserve">Programi </w:t>
            </w:r>
            <w:r w:rsidR="0023252F" w:rsidRPr="00164B66">
              <w:rPr>
                <w:rFonts w:cs="Calibri"/>
                <w:szCs w:val="24"/>
              </w:rPr>
              <w:t xml:space="preserve">VirtualBox </w:t>
            </w:r>
            <w:r w:rsidR="00496139" w:rsidRPr="00164B66">
              <w:rPr>
                <w:rFonts w:cs="Calibri"/>
                <w:szCs w:val="24"/>
              </w:rPr>
              <w:t>si program virtualizimi.</w:t>
            </w:r>
          </w:p>
          <w:p w:rsidR="00BE6D93" w:rsidRPr="00164B66" w:rsidRDefault="00496139" w:rsidP="00BE6D93">
            <w:pPr>
              <w:tabs>
                <w:tab w:val="left" w:pos="426"/>
                <w:tab w:val="left" w:pos="851"/>
              </w:tabs>
              <w:spacing w:line="280" w:lineRule="exact"/>
              <w:rPr>
                <w:rFonts w:cs="Calibri"/>
                <w:szCs w:val="24"/>
              </w:rPr>
            </w:pPr>
            <w:r w:rsidRPr="00164B66">
              <w:rPr>
                <w:rFonts w:cs="Calibri"/>
                <w:szCs w:val="24"/>
              </w:rPr>
              <w:t>Provat n</w:t>
            </w:r>
            <w:r w:rsidR="00F438B6" w:rsidRPr="00164B66">
              <w:rPr>
                <w:rFonts w:cs="Calibri"/>
                <w:szCs w:val="24"/>
              </w:rPr>
              <w:t>ë</w:t>
            </w:r>
            <w:r w:rsidRPr="00164B66">
              <w:rPr>
                <w:rFonts w:cs="Calibri"/>
                <w:szCs w:val="24"/>
              </w:rPr>
              <w:t xml:space="preserve"> ekzaminimin me kompjuter t</w:t>
            </w:r>
            <w:r w:rsidR="00F438B6" w:rsidRPr="00164B66">
              <w:rPr>
                <w:rFonts w:cs="Calibri"/>
                <w:szCs w:val="24"/>
              </w:rPr>
              <w:t>ë</w:t>
            </w:r>
            <w:r w:rsidRPr="00164B66">
              <w:rPr>
                <w:rFonts w:cs="Calibri"/>
                <w:szCs w:val="24"/>
              </w:rPr>
              <w:t xml:space="preserve"> fikur</w:t>
            </w:r>
            <w:r w:rsidR="00BE6D93" w:rsidRPr="00164B66">
              <w:rPr>
                <w:rFonts w:cs="Calibri"/>
                <w:szCs w:val="24"/>
              </w:rPr>
              <w:t>:</w:t>
            </w:r>
          </w:p>
          <w:p w:rsidR="00BE6D93" w:rsidRPr="00164B66" w:rsidRDefault="00C37F87" w:rsidP="00BE6D93">
            <w:pPr>
              <w:tabs>
                <w:tab w:val="left" w:pos="426"/>
                <w:tab w:val="left" w:pos="851"/>
              </w:tabs>
              <w:spacing w:line="280" w:lineRule="exact"/>
              <w:rPr>
                <w:rFonts w:cs="Calibri"/>
                <w:szCs w:val="24"/>
              </w:rPr>
            </w:pPr>
            <w:r w:rsidRPr="00164B66">
              <w:rPr>
                <w:rFonts w:cs="Calibri"/>
                <w:szCs w:val="24"/>
              </w:rPr>
              <w:t>P</w:t>
            </w:r>
            <w:r w:rsidR="00F438B6" w:rsidRPr="00164B66">
              <w:rPr>
                <w:rFonts w:cs="Calibri"/>
                <w:szCs w:val="24"/>
              </w:rPr>
              <w:t>ë</w:t>
            </w:r>
            <w:r w:rsidRPr="00164B66">
              <w:rPr>
                <w:rFonts w:cs="Calibri"/>
                <w:szCs w:val="24"/>
              </w:rPr>
              <w:t>r t</w:t>
            </w:r>
            <w:r w:rsidR="00F438B6" w:rsidRPr="00164B66">
              <w:rPr>
                <w:rFonts w:cs="Calibri"/>
                <w:szCs w:val="24"/>
              </w:rPr>
              <w:t>ë</w:t>
            </w:r>
            <w:r w:rsidRPr="00164B66">
              <w:rPr>
                <w:rFonts w:cs="Calibri"/>
                <w:szCs w:val="24"/>
              </w:rPr>
              <w:t xml:space="preserve"> treguar provat me programin tuaj kriminalistik, vendoseni imazhin e kompjuterit t</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dyshuarit n</w:t>
            </w:r>
            <w:r w:rsidR="00F438B6" w:rsidRPr="00164B66">
              <w:rPr>
                <w:rFonts w:cs="Calibri"/>
                <w:szCs w:val="24"/>
              </w:rPr>
              <w:t>ë</w:t>
            </w:r>
            <w:r w:rsidRPr="00164B66">
              <w:rPr>
                <w:rFonts w:cs="Calibri"/>
                <w:szCs w:val="24"/>
              </w:rPr>
              <w:t xml:space="preserve"> programin tuaj</w:t>
            </w:r>
            <w:r w:rsidR="00BE6D93" w:rsidRPr="00164B66">
              <w:rPr>
                <w:rFonts w:cs="Calibri"/>
                <w:szCs w:val="24"/>
              </w:rPr>
              <w:t xml:space="preserve">. </w:t>
            </w:r>
            <w:r w:rsidRPr="00164B66">
              <w:rPr>
                <w:rFonts w:cs="Calibri"/>
                <w:szCs w:val="24"/>
              </w:rPr>
              <w:t>Mund t</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 xml:space="preserve">rdorni skedarin </w:t>
            </w:r>
            <w:r w:rsidR="00BE6D93" w:rsidRPr="00164B66">
              <w:rPr>
                <w:rFonts w:cs="Calibri"/>
                <w:szCs w:val="24"/>
              </w:rPr>
              <w:t>.vdi</w:t>
            </w:r>
            <w:r w:rsidRPr="00164B66">
              <w:rPr>
                <w:rFonts w:cs="Calibri"/>
                <w:szCs w:val="24"/>
              </w:rPr>
              <w:t>, n</w:t>
            </w:r>
            <w:r w:rsidR="00F438B6" w:rsidRPr="00164B66">
              <w:rPr>
                <w:rFonts w:cs="Calibri"/>
                <w:szCs w:val="24"/>
              </w:rPr>
              <w:t>ë</w:t>
            </w:r>
            <w:r w:rsidRPr="00164B66">
              <w:rPr>
                <w:rFonts w:cs="Calibri"/>
                <w:szCs w:val="24"/>
              </w:rPr>
              <w:t>se programi juaj e lejon hedhjen n</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imazheve </w:t>
            </w:r>
            <w:r w:rsidR="00BE6D93" w:rsidRPr="00164B66">
              <w:rPr>
                <w:rFonts w:cs="Calibri"/>
                <w:szCs w:val="24"/>
              </w:rPr>
              <w:t xml:space="preserve">Virtual Box. </w:t>
            </w:r>
            <w:r w:rsidRPr="00164B66">
              <w:rPr>
                <w:rFonts w:cs="Calibri"/>
                <w:szCs w:val="24"/>
              </w:rPr>
              <w:t>Mbas hapjes s</w:t>
            </w:r>
            <w:r w:rsidR="00F438B6" w:rsidRPr="00164B66">
              <w:rPr>
                <w:rFonts w:cs="Calibri"/>
                <w:szCs w:val="24"/>
              </w:rPr>
              <w:t>ë</w:t>
            </w:r>
            <w:r w:rsidRPr="00164B66">
              <w:rPr>
                <w:rFonts w:cs="Calibri"/>
                <w:szCs w:val="24"/>
              </w:rPr>
              <w:t xml:space="preserve"> imazhit, mund ta prezantoni instrumentin kriminalistik tek audienca, duke shpjeguar se </w:t>
            </w:r>
            <w:r w:rsidR="009F4550" w:rsidRPr="00164B66">
              <w:rPr>
                <w:rFonts w:cs="Calibri"/>
                <w:szCs w:val="24"/>
              </w:rPr>
              <w:t>çfar</w:t>
            </w:r>
            <w:r w:rsidR="00F438B6" w:rsidRPr="00164B66">
              <w:rPr>
                <w:rFonts w:cs="Calibri"/>
                <w:szCs w:val="24"/>
              </w:rPr>
              <w:t>ë</w:t>
            </w:r>
            <w:r w:rsidR="009F4550" w:rsidRPr="00164B66">
              <w:rPr>
                <w:rFonts w:cs="Calibri"/>
                <w:szCs w:val="24"/>
              </w:rPr>
              <w:t xml:space="preserve"> mund t</w:t>
            </w:r>
            <w:r w:rsidR="00F438B6" w:rsidRPr="00164B66">
              <w:rPr>
                <w:rFonts w:cs="Calibri"/>
                <w:szCs w:val="24"/>
              </w:rPr>
              <w:t>ë</w:t>
            </w:r>
            <w:r w:rsidR="009F4550" w:rsidRPr="00164B66">
              <w:rPr>
                <w:rFonts w:cs="Calibri"/>
                <w:szCs w:val="24"/>
              </w:rPr>
              <w:t xml:space="preserve"> shohin</w:t>
            </w:r>
            <w:r w:rsidRPr="00164B66">
              <w:rPr>
                <w:rFonts w:cs="Calibri"/>
                <w:szCs w:val="24"/>
              </w:rPr>
              <w:t xml:space="preserve"> </w:t>
            </w:r>
            <w:r w:rsidR="009F4550" w:rsidRPr="00164B66">
              <w:rPr>
                <w:rFonts w:cs="Calibri"/>
                <w:szCs w:val="24"/>
              </w:rPr>
              <w:t>pjes</w:t>
            </w:r>
            <w:r w:rsidR="00F438B6" w:rsidRPr="00164B66">
              <w:rPr>
                <w:rFonts w:cs="Calibri"/>
                <w:szCs w:val="24"/>
              </w:rPr>
              <w:t>ë</w:t>
            </w:r>
            <w:r w:rsidR="009F4550" w:rsidRPr="00164B66">
              <w:rPr>
                <w:rFonts w:cs="Calibri"/>
                <w:szCs w:val="24"/>
              </w:rPr>
              <w:t>marr</w:t>
            </w:r>
            <w:r w:rsidR="00F438B6" w:rsidRPr="00164B66">
              <w:rPr>
                <w:rFonts w:cs="Calibri"/>
                <w:szCs w:val="24"/>
              </w:rPr>
              <w:t>ë</w:t>
            </w:r>
            <w:r w:rsidR="009F4550" w:rsidRPr="00164B66">
              <w:rPr>
                <w:rFonts w:cs="Calibri"/>
                <w:szCs w:val="24"/>
              </w:rPr>
              <w:t xml:space="preserve">sit </w:t>
            </w:r>
            <w:r w:rsidRPr="00164B66">
              <w:rPr>
                <w:rFonts w:cs="Calibri"/>
                <w:szCs w:val="24"/>
              </w:rPr>
              <w:t>n</w:t>
            </w:r>
            <w:r w:rsidR="00F438B6" w:rsidRPr="00164B66">
              <w:rPr>
                <w:rFonts w:cs="Calibri"/>
                <w:szCs w:val="24"/>
              </w:rPr>
              <w:t>ë</w:t>
            </w:r>
            <w:r w:rsidRPr="00164B66">
              <w:rPr>
                <w:rFonts w:cs="Calibri"/>
                <w:szCs w:val="24"/>
              </w:rPr>
              <w:t xml:space="preserve"> ekran</w:t>
            </w:r>
            <w:r w:rsidR="00BE6D93" w:rsidRPr="00164B66">
              <w:rPr>
                <w:rFonts w:cs="Calibri"/>
                <w:szCs w:val="24"/>
              </w:rPr>
              <w:t xml:space="preserve"> (</w:t>
            </w:r>
            <w:r w:rsidRPr="00164B66">
              <w:rPr>
                <w:rFonts w:cs="Calibri"/>
                <w:szCs w:val="24"/>
              </w:rPr>
              <w:t>p</w:t>
            </w:r>
            <w:r w:rsidR="00BE6D93" w:rsidRPr="00164B66">
              <w:rPr>
                <w:rFonts w:cs="Calibri"/>
                <w:szCs w:val="24"/>
              </w:rPr>
              <w:t>.</w:t>
            </w:r>
            <w:r w:rsidRPr="00164B66">
              <w:rPr>
                <w:rFonts w:cs="Calibri"/>
                <w:szCs w:val="24"/>
              </w:rPr>
              <w:t>sh</w:t>
            </w:r>
            <w:r w:rsidR="00BE6D93" w:rsidRPr="00164B66">
              <w:rPr>
                <w:rFonts w:cs="Calibri"/>
                <w:szCs w:val="24"/>
              </w:rPr>
              <w:t xml:space="preserve">. </w:t>
            </w:r>
            <w:r w:rsidRPr="00164B66">
              <w:rPr>
                <w:rFonts w:cs="Calibri"/>
                <w:szCs w:val="24"/>
              </w:rPr>
              <w:t>struktura e direktoris</w:t>
            </w:r>
            <w:r w:rsidR="00F438B6" w:rsidRPr="00164B66">
              <w:rPr>
                <w:rFonts w:cs="Calibri"/>
                <w:szCs w:val="24"/>
              </w:rPr>
              <w:t>ë</w:t>
            </w:r>
            <w:r w:rsidRPr="00164B66">
              <w:rPr>
                <w:rFonts w:cs="Calibri"/>
                <w:szCs w:val="24"/>
              </w:rPr>
              <w:t xml:space="preserve"> s</w:t>
            </w:r>
            <w:r w:rsidR="00F438B6" w:rsidRPr="00164B66">
              <w:rPr>
                <w:rFonts w:cs="Calibri"/>
                <w:szCs w:val="24"/>
              </w:rPr>
              <w:t>ë</w:t>
            </w:r>
            <w:r w:rsidRPr="00164B66">
              <w:rPr>
                <w:rFonts w:cs="Calibri"/>
                <w:szCs w:val="24"/>
              </w:rPr>
              <w:t xml:space="preserve"> diskut t</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dyshuarit</w:t>
            </w:r>
            <w:r w:rsidR="00BE6D93" w:rsidRPr="00164B66">
              <w:rPr>
                <w:rFonts w:cs="Calibri"/>
                <w:szCs w:val="24"/>
              </w:rPr>
              <w:t xml:space="preserve">, </w:t>
            </w:r>
            <w:r w:rsidR="009F4550" w:rsidRPr="00164B66">
              <w:rPr>
                <w:rFonts w:cs="Calibri"/>
                <w:szCs w:val="24"/>
              </w:rPr>
              <w:t>imazhi i programit editor hex</w:t>
            </w:r>
            <w:r w:rsidR="00BE6D93" w:rsidRPr="00164B66">
              <w:rPr>
                <w:rFonts w:cs="Calibri"/>
                <w:szCs w:val="24"/>
              </w:rPr>
              <w:t xml:space="preserve">, </w:t>
            </w:r>
            <w:r w:rsidR="009F4550" w:rsidRPr="00164B66">
              <w:rPr>
                <w:rFonts w:cs="Calibri"/>
                <w:szCs w:val="24"/>
              </w:rPr>
              <w:t>imazhi i galeris</w:t>
            </w:r>
            <w:r w:rsidR="00F438B6" w:rsidRPr="00164B66">
              <w:rPr>
                <w:rFonts w:cs="Calibri"/>
                <w:szCs w:val="24"/>
              </w:rPr>
              <w:t>ë</w:t>
            </w:r>
            <w:r w:rsidR="009F4550" w:rsidRPr="00164B66">
              <w:rPr>
                <w:rFonts w:cs="Calibri"/>
                <w:szCs w:val="24"/>
              </w:rPr>
              <w:t>,</w:t>
            </w:r>
            <w:r w:rsidR="00BE6D93" w:rsidRPr="00164B66">
              <w:rPr>
                <w:rFonts w:cs="Calibri"/>
                <w:szCs w:val="24"/>
              </w:rPr>
              <w:t xml:space="preserve"> et</w:t>
            </w:r>
            <w:r w:rsidR="009F4550" w:rsidRPr="00164B66">
              <w:rPr>
                <w:rFonts w:cs="Calibri"/>
                <w:szCs w:val="24"/>
              </w:rPr>
              <w:t>j</w:t>
            </w:r>
            <w:r w:rsidR="00BE6D93" w:rsidRPr="00164B66">
              <w:rPr>
                <w:rFonts w:cs="Calibri"/>
                <w:szCs w:val="24"/>
              </w:rPr>
              <w:t>).</w:t>
            </w:r>
          </w:p>
          <w:p w:rsidR="00BE6D93" w:rsidRPr="00164B66" w:rsidRDefault="00464409" w:rsidP="00BE6D93">
            <w:pPr>
              <w:tabs>
                <w:tab w:val="left" w:pos="426"/>
                <w:tab w:val="left" w:pos="851"/>
              </w:tabs>
              <w:spacing w:line="280" w:lineRule="exact"/>
              <w:rPr>
                <w:rFonts w:cs="Calibri"/>
                <w:szCs w:val="24"/>
              </w:rPr>
            </w:pPr>
            <w:r w:rsidRPr="00164B66">
              <w:rPr>
                <w:rFonts w:cs="Calibri"/>
                <w:szCs w:val="24"/>
              </w:rPr>
              <w:t>N</w:t>
            </w:r>
            <w:r w:rsidR="00F438B6" w:rsidRPr="00164B66">
              <w:rPr>
                <w:rFonts w:cs="Calibri"/>
                <w:szCs w:val="24"/>
              </w:rPr>
              <w:t>ë</w:t>
            </w:r>
            <w:r w:rsidRPr="00164B66">
              <w:rPr>
                <w:rFonts w:cs="Calibri"/>
                <w:szCs w:val="24"/>
              </w:rPr>
              <w:t xml:space="preserve">se instrumenti juaj </w:t>
            </w:r>
            <w:r w:rsidR="007E1116" w:rsidRPr="00164B66">
              <w:rPr>
                <w:rFonts w:cs="Calibri"/>
                <w:szCs w:val="24"/>
              </w:rPr>
              <w:t>kriminalistik</w:t>
            </w:r>
            <w:r w:rsidRPr="00164B66">
              <w:rPr>
                <w:rFonts w:cs="Calibri"/>
                <w:szCs w:val="24"/>
              </w:rPr>
              <w:t xml:space="preserve"> iu ofron mund</w:t>
            </w:r>
            <w:r w:rsidR="00F438B6" w:rsidRPr="00164B66">
              <w:rPr>
                <w:rFonts w:cs="Calibri"/>
                <w:szCs w:val="24"/>
              </w:rPr>
              <w:t>ë</w:t>
            </w:r>
            <w:r w:rsidRPr="00164B66">
              <w:rPr>
                <w:rFonts w:cs="Calibri"/>
                <w:szCs w:val="24"/>
              </w:rPr>
              <w:t>sin</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 t</w:t>
            </w:r>
            <w:r w:rsidR="00F438B6" w:rsidRPr="00164B66">
              <w:rPr>
                <w:rFonts w:cs="Calibri"/>
                <w:szCs w:val="24"/>
              </w:rPr>
              <w:t>ë</w:t>
            </w:r>
            <w:r w:rsidRPr="00164B66">
              <w:rPr>
                <w:rFonts w:cs="Calibri"/>
                <w:szCs w:val="24"/>
              </w:rPr>
              <w:t xml:space="preserve"> treguar n</w:t>
            </w:r>
            <w:r w:rsidR="00F438B6" w:rsidRPr="00164B66">
              <w:rPr>
                <w:rFonts w:cs="Calibri"/>
                <w:szCs w:val="24"/>
              </w:rPr>
              <w:t>ë</w:t>
            </w:r>
            <w:r w:rsidRPr="00164B66">
              <w:rPr>
                <w:rFonts w:cs="Calibri"/>
                <w:szCs w:val="24"/>
              </w:rPr>
              <w:t xml:space="preserve"> m</w:t>
            </w:r>
            <w:r w:rsidR="00F438B6" w:rsidRPr="00164B66">
              <w:rPr>
                <w:rFonts w:cs="Calibri"/>
                <w:szCs w:val="24"/>
              </w:rPr>
              <w:t>ë</w:t>
            </w:r>
            <w:r w:rsidRPr="00164B66">
              <w:rPr>
                <w:rFonts w:cs="Calibri"/>
                <w:szCs w:val="24"/>
              </w:rPr>
              <w:t>nyr</w:t>
            </w:r>
            <w:r w:rsidR="00F438B6" w:rsidRPr="00164B66">
              <w:rPr>
                <w:rFonts w:cs="Calibri"/>
                <w:szCs w:val="24"/>
              </w:rPr>
              <w:t>ë</w:t>
            </w:r>
            <w:r w:rsidR="00C91792" w:rsidRPr="00164B66">
              <w:rPr>
                <w:rFonts w:cs="Calibri"/>
                <w:szCs w:val="24"/>
              </w:rPr>
              <w:t xml:space="preserve"> rek</w:t>
            </w:r>
            <w:r w:rsidRPr="00164B66">
              <w:rPr>
                <w:rFonts w:cs="Calibri"/>
                <w:szCs w:val="24"/>
              </w:rPr>
              <w:t>ursive t</w:t>
            </w:r>
            <w:r w:rsidR="00F438B6" w:rsidRPr="00164B66">
              <w:rPr>
                <w:rFonts w:cs="Calibri"/>
                <w:szCs w:val="24"/>
              </w:rPr>
              <w:t>ë</w:t>
            </w:r>
            <w:r w:rsidRPr="00164B66">
              <w:rPr>
                <w:rFonts w:cs="Calibri"/>
                <w:szCs w:val="24"/>
              </w:rPr>
              <w:t xml:space="preserve"> gjitha imazhet n</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galeri, ju mund t</w:t>
            </w:r>
            <w:r w:rsidR="00F438B6" w:rsidRPr="00164B66">
              <w:rPr>
                <w:rFonts w:cs="Calibri"/>
                <w:szCs w:val="24"/>
              </w:rPr>
              <w:t>ë</w:t>
            </w:r>
            <w:r w:rsidRPr="00164B66">
              <w:rPr>
                <w:rFonts w:cs="Calibri"/>
                <w:szCs w:val="24"/>
              </w:rPr>
              <w:t xml:space="preserve"> tregoni t</w:t>
            </w:r>
            <w:r w:rsidR="00F438B6" w:rsidRPr="00164B66">
              <w:rPr>
                <w:rFonts w:cs="Calibri"/>
                <w:szCs w:val="24"/>
              </w:rPr>
              <w:t>ë</w:t>
            </w:r>
            <w:r w:rsidRPr="00164B66">
              <w:rPr>
                <w:rFonts w:cs="Calibri"/>
                <w:szCs w:val="24"/>
              </w:rPr>
              <w:t xml:space="preserve"> gjitha fotot e direktoris</w:t>
            </w:r>
            <w:r w:rsidR="00F438B6" w:rsidRPr="00164B66">
              <w:rPr>
                <w:rFonts w:cs="Calibri"/>
                <w:szCs w:val="24"/>
              </w:rPr>
              <w:t>ë</w:t>
            </w:r>
            <w:r w:rsidRPr="00164B66">
              <w:rPr>
                <w:rFonts w:cs="Calibri"/>
                <w:szCs w:val="24"/>
              </w:rPr>
              <w:t xml:space="preserve"> s</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 xml:space="preserve">rdoruesit </w:t>
            </w:r>
            <w:r w:rsidR="00BE6D93" w:rsidRPr="00164B66">
              <w:rPr>
                <w:rFonts w:cs="Calibri"/>
                <w:szCs w:val="24"/>
              </w:rPr>
              <w:t>„</w:t>
            </w:r>
            <w:r w:rsidR="007E1116" w:rsidRPr="00164B66">
              <w:rPr>
                <w:rFonts w:cs="Calibri"/>
                <w:szCs w:val="24"/>
              </w:rPr>
              <w:t>Ralf</w:t>
            </w:r>
            <w:r w:rsidR="00BE6D93" w:rsidRPr="00164B66">
              <w:rPr>
                <w:rFonts w:cs="Calibri"/>
                <w:szCs w:val="24"/>
              </w:rPr>
              <w:t xml:space="preserve">“ (C:\Users\Ralph\) </w:t>
            </w:r>
            <w:r w:rsidRPr="00164B66">
              <w:rPr>
                <w:rFonts w:cs="Calibri"/>
                <w:szCs w:val="24"/>
              </w:rPr>
              <w:t>dhe n</w:t>
            </w:r>
            <w:r w:rsidR="00F438B6" w:rsidRPr="00164B66">
              <w:rPr>
                <w:rFonts w:cs="Calibri"/>
                <w:szCs w:val="24"/>
              </w:rPr>
              <w:t>ë</w:t>
            </w:r>
            <w:r w:rsidRPr="00164B66">
              <w:rPr>
                <w:rFonts w:cs="Calibri"/>
                <w:szCs w:val="24"/>
              </w:rPr>
              <w:t>ndirektorit</w:t>
            </w:r>
            <w:r w:rsidR="00F438B6" w:rsidRPr="00164B66">
              <w:rPr>
                <w:rFonts w:cs="Calibri"/>
                <w:szCs w:val="24"/>
              </w:rPr>
              <w:t>ë</w:t>
            </w:r>
            <w:r w:rsidR="00BE6D93" w:rsidRPr="00164B66">
              <w:rPr>
                <w:rFonts w:cs="Calibri"/>
                <w:szCs w:val="24"/>
              </w:rPr>
              <w:t xml:space="preserve">. </w:t>
            </w:r>
            <w:r w:rsidRPr="00164B66">
              <w:rPr>
                <w:rFonts w:cs="Calibri"/>
                <w:szCs w:val="24"/>
              </w:rPr>
              <w:t>Do t</w:t>
            </w:r>
            <w:r w:rsidR="00F438B6" w:rsidRPr="00164B66">
              <w:rPr>
                <w:rFonts w:cs="Calibri"/>
                <w:szCs w:val="24"/>
              </w:rPr>
              <w:t>ë</w:t>
            </w:r>
            <w:r w:rsidRPr="00164B66">
              <w:rPr>
                <w:rFonts w:cs="Calibri"/>
                <w:szCs w:val="24"/>
              </w:rPr>
              <w:t xml:space="preserve"> shihni foton e nj</w:t>
            </w:r>
            <w:r w:rsidR="00F438B6" w:rsidRPr="00164B66">
              <w:rPr>
                <w:rFonts w:cs="Calibri"/>
                <w:szCs w:val="24"/>
              </w:rPr>
              <w:t>ë</w:t>
            </w:r>
            <w:r w:rsidRPr="00164B66">
              <w:rPr>
                <w:rFonts w:cs="Calibri"/>
                <w:szCs w:val="24"/>
              </w:rPr>
              <w:t xml:space="preserve"> makine Mercedes Benz n</w:t>
            </w:r>
            <w:r w:rsidR="00F438B6" w:rsidRPr="00164B66">
              <w:rPr>
                <w:rFonts w:cs="Calibri"/>
                <w:szCs w:val="24"/>
              </w:rPr>
              <w:t>ë</w:t>
            </w:r>
            <w:r w:rsidRPr="00164B66">
              <w:rPr>
                <w:rFonts w:cs="Calibri"/>
                <w:szCs w:val="24"/>
              </w:rPr>
              <w:t xml:space="preserve"> folderin </w:t>
            </w:r>
            <w:r w:rsidR="00BE6D93" w:rsidRPr="00164B66">
              <w:rPr>
                <w:rFonts w:cs="Calibri"/>
                <w:szCs w:val="24"/>
              </w:rPr>
              <w:t xml:space="preserve">„C:\Users\Ralph\Documents\humor\“ </w:t>
            </w:r>
            <w:r w:rsidRPr="00164B66">
              <w:rPr>
                <w:rFonts w:cs="Calibri"/>
                <w:szCs w:val="24"/>
              </w:rPr>
              <w:t>si dhe n</w:t>
            </w:r>
            <w:r w:rsidR="00F438B6" w:rsidRPr="00164B66">
              <w:rPr>
                <w:rFonts w:cs="Calibri"/>
                <w:szCs w:val="24"/>
              </w:rPr>
              <w:t>ë</w:t>
            </w:r>
            <w:r w:rsidRPr="00164B66">
              <w:rPr>
                <w:rFonts w:cs="Calibri"/>
                <w:szCs w:val="24"/>
              </w:rPr>
              <w:t xml:space="preserve"> folderin</w:t>
            </w:r>
            <w:r w:rsidR="00BE6D93" w:rsidRPr="00164B66">
              <w:rPr>
                <w:rFonts w:cs="Calibri"/>
                <w:szCs w:val="24"/>
              </w:rPr>
              <w:t xml:space="preserve"> „C:\Users\Ralph\Do</w:t>
            </w:r>
            <w:r w:rsidR="00C91792" w:rsidRPr="00164B66">
              <w:rPr>
                <w:rFonts w:cs="Calibri"/>
                <w:szCs w:val="24"/>
              </w:rPr>
              <w:t>w</w:t>
            </w:r>
            <w:r w:rsidR="00BE6D93" w:rsidRPr="00164B66">
              <w:rPr>
                <w:rFonts w:cs="Calibri"/>
                <w:szCs w:val="24"/>
              </w:rPr>
              <w:t xml:space="preserve">nloads\“ </w:t>
            </w:r>
          </w:p>
          <w:p w:rsidR="00BE6D93" w:rsidRPr="00164B66" w:rsidRDefault="00AD35C9" w:rsidP="00BE6D93">
            <w:pPr>
              <w:tabs>
                <w:tab w:val="left" w:pos="426"/>
                <w:tab w:val="left" w:pos="851"/>
              </w:tabs>
              <w:spacing w:line="280" w:lineRule="exact"/>
              <w:rPr>
                <w:rFonts w:cs="Calibri"/>
                <w:szCs w:val="24"/>
              </w:rPr>
            </w:pPr>
            <w:r w:rsidRPr="00164B66">
              <w:rPr>
                <w:rFonts w:cs="Calibri"/>
                <w:szCs w:val="24"/>
              </w:rPr>
              <w:t>N</w:t>
            </w:r>
            <w:r w:rsidR="00F438B6" w:rsidRPr="00164B66">
              <w:rPr>
                <w:rFonts w:cs="Calibri"/>
                <w:szCs w:val="24"/>
              </w:rPr>
              <w:t>ë</w:t>
            </w:r>
            <w:r w:rsidRPr="00164B66">
              <w:rPr>
                <w:rFonts w:cs="Calibri"/>
                <w:szCs w:val="24"/>
              </w:rPr>
              <w:t xml:space="preserve"> historin</w:t>
            </w:r>
            <w:r w:rsidR="00F438B6" w:rsidRPr="00164B66">
              <w:rPr>
                <w:rFonts w:cs="Calibri"/>
                <w:szCs w:val="24"/>
              </w:rPr>
              <w:t>ë</w:t>
            </w:r>
            <w:r w:rsidRPr="00164B66">
              <w:rPr>
                <w:rFonts w:cs="Calibri"/>
                <w:szCs w:val="24"/>
              </w:rPr>
              <w:t xml:space="preserve"> e Internetit t</w:t>
            </w:r>
            <w:r w:rsidR="00F438B6" w:rsidRPr="00164B66">
              <w:rPr>
                <w:rFonts w:cs="Calibri"/>
                <w:szCs w:val="24"/>
              </w:rPr>
              <w:t>ë</w:t>
            </w:r>
            <w:r w:rsidRPr="00164B66">
              <w:rPr>
                <w:rFonts w:cs="Calibri"/>
                <w:szCs w:val="24"/>
              </w:rPr>
              <w:t xml:space="preserve"> programit shfletues Firefox, ju mund t</w:t>
            </w:r>
            <w:r w:rsidR="00F438B6" w:rsidRPr="00164B66">
              <w:rPr>
                <w:rFonts w:cs="Calibri"/>
                <w:szCs w:val="24"/>
              </w:rPr>
              <w:t>ë</w:t>
            </w:r>
            <w:r w:rsidRPr="00164B66">
              <w:rPr>
                <w:rFonts w:cs="Calibri"/>
                <w:szCs w:val="24"/>
              </w:rPr>
              <w:t xml:space="preserve"> dalloni gjurm</w:t>
            </w:r>
            <w:r w:rsidR="00F438B6" w:rsidRPr="00164B66">
              <w:rPr>
                <w:rFonts w:cs="Calibri"/>
                <w:szCs w:val="24"/>
              </w:rPr>
              <w:t>ë</w:t>
            </w:r>
            <w:r w:rsidRPr="00164B66">
              <w:rPr>
                <w:rFonts w:cs="Calibri"/>
                <w:szCs w:val="24"/>
              </w:rPr>
              <w:t xml:space="preserve"> nga historia e p</w:t>
            </w:r>
            <w:r w:rsidR="00F438B6" w:rsidRPr="00164B66">
              <w:rPr>
                <w:rFonts w:cs="Calibri"/>
                <w:szCs w:val="24"/>
              </w:rPr>
              <w:t>ë</w:t>
            </w:r>
            <w:r w:rsidRPr="00164B66">
              <w:rPr>
                <w:rFonts w:cs="Calibri"/>
                <w:szCs w:val="24"/>
              </w:rPr>
              <w:t>rdoruesit t</w:t>
            </w:r>
            <w:r w:rsidR="00F438B6" w:rsidRPr="00164B66">
              <w:rPr>
                <w:rFonts w:cs="Calibri"/>
                <w:szCs w:val="24"/>
              </w:rPr>
              <w:t>ë</w:t>
            </w:r>
            <w:r w:rsidRPr="00164B66">
              <w:rPr>
                <w:rFonts w:cs="Calibri"/>
                <w:szCs w:val="24"/>
              </w:rPr>
              <w:t xml:space="preserve"> vizitave n</w:t>
            </w:r>
            <w:r w:rsidR="00F438B6" w:rsidRPr="00164B66">
              <w:rPr>
                <w:rFonts w:cs="Calibri"/>
                <w:szCs w:val="24"/>
              </w:rPr>
              <w:t>ë</w:t>
            </w:r>
            <w:r w:rsidRPr="00164B66">
              <w:rPr>
                <w:rFonts w:cs="Calibri"/>
                <w:szCs w:val="24"/>
              </w:rPr>
              <w:t xml:space="preserve"> uebsajte t</w:t>
            </w:r>
            <w:r w:rsidR="00F438B6" w:rsidRPr="00164B66">
              <w:rPr>
                <w:rFonts w:cs="Calibri"/>
                <w:szCs w:val="24"/>
              </w:rPr>
              <w:t>ë</w:t>
            </w:r>
            <w:r w:rsidRPr="00164B66">
              <w:rPr>
                <w:rFonts w:cs="Calibri"/>
                <w:szCs w:val="24"/>
              </w:rPr>
              <w:t xml:space="preserve"> ndryshme</w:t>
            </w:r>
            <w:r w:rsidR="00BE6D93" w:rsidRPr="00164B66">
              <w:rPr>
                <w:rFonts w:cs="Calibri"/>
                <w:szCs w:val="24"/>
              </w:rPr>
              <w:t xml:space="preserve">. </w:t>
            </w:r>
            <w:r w:rsidRPr="00164B66">
              <w:rPr>
                <w:rFonts w:cs="Calibri"/>
                <w:szCs w:val="24"/>
              </w:rPr>
              <w:t>Skedar</w:t>
            </w:r>
            <w:r w:rsidR="00F438B6" w:rsidRPr="00164B66">
              <w:rPr>
                <w:rFonts w:cs="Calibri"/>
                <w:szCs w:val="24"/>
              </w:rPr>
              <w:t>ë</w:t>
            </w:r>
            <w:r w:rsidRPr="00164B66">
              <w:rPr>
                <w:rFonts w:cs="Calibri"/>
                <w:szCs w:val="24"/>
              </w:rPr>
              <w:t>t ruhen n</w:t>
            </w:r>
            <w:r w:rsidR="00F438B6" w:rsidRPr="00164B66">
              <w:rPr>
                <w:rFonts w:cs="Calibri"/>
                <w:szCs w:val="24"/>
              </w:rPr>
              <w:t>ë</w:t>
            </w:r>
            <w:r w:rsidRPr="00164B66">
              <w:rPr>
                <w:rFonts w:cs="Calibri"/>
                <w:szCs w:val="24"/>
              </w:rPr>
              <w:t xml:space="preserve"> form</w:t>
            </w:r>
            <w:r w:rsidR="00F438B6" w:rsidRPr="00164B66">
              <w:rPr>
                <w:rFonts w:cs="Calibri"/>
                <w:szCs w:val="24"/>
              </w:rPr>
              <w:t>ë</w:t>
            </w:r>
            <w:r w:rsidRPr="00164B66">
              <w:rPr>
                <w:rFonts w:cs="Calibri"/>
                <w:szCs w:val="24"/>
              </w:rPr>
              <w:t xml:space="preserve">n e databazave </w:t>
            </w:r>
            <w:r w:rsidR="00BE6D93" w:rsidRPr="00164B66">
              <w:rPr>
                <w:rFonts w:cs="Calibri"/>
                <w:szCs w:val="24"/>
              </w:rPr>
              <w:t>sqlite</w:t>
            </w:r>
            <w:r w:rsidRPr="00164B66">
              <w:rPr>
                <w:rFonts w:cs="Calibri"/>
                <w:szCs w:val="24"/>
              </w:rPr>
              <w:t xml:space="preserve"> dhe mund t</w:t>
            </w:r>
            <w:r w:rsidR="00F438B6" w:rsidRPr="00164B66">
              <w:rPr>
                <w:rFonts w:cs="Calibri"/>
                <w:szCs w:val="24"/>
              </w:rPr>
              <w:t>ë</w:t>
            </w:r>
            <w:r w:rsidRPr="00164B66">
              <w:rPr>
                <w:rFonts w:cs="Calibri"/>
                <w:szCs w:val="24"/>
              </w:rPr>
              <w:t xml:space="preserve"> shihen ose me programin tuaj kriminalistik ose me nj</w:t>
            </w:r>
            <w:r w:rsidR="00F438B6" w:rsidRPr="00164B66">
              <w:rPr>
                <w:rFonts w:cs="Calibri"/>
                <w:szCs w:val="24"/>
              </w:rPr>
              <w:t>ë</w:t>
            </w:r>
            <w:r w:rsidRPr="00164B66">
              <w:rPr>
                <w:rFonts w:cs="Calibri"/>
                <w:szCs w:val="24"/>
              </w:rPr>
              <w:t xml:space="preserve"> program </w:t>
            </w:r>
            <w:r w:rsidR="00BE6D93" w:rsidRPr="00164B66">
              <w:rPr>
                <w:rFonts w:cs="Calibri"/>
                <w:szCs w:val="24"/>
              </w:rPr>
              <w:t>sqlite (</w:t>
            </w:r>
            <w:r w:rsidRPr="00164B66">
              <w:rPr>
                <w:rFonts w:cs="Calibri"/>
                <w:szCs w:val="24"/>
              </w:rPr>
              <w:t>p</w:t>
            </w:r>
            <w:r w:rsidR="00BE6D93" w:rsidRPr="00164B66">
              <w:rPr>
                <w:rFonts w:cs="Calibri"/>
                <w:szCs w:val="24"/>
              </w:rPr>
              <w:t>.</w:t>
            </w:r>
            <w:r w:rsidRPr="00164B66">
              <w:rPr>
                <w:rFonts w:cs="Calibri"/>
                <w:szCs w:val="24"/>
              </w:rPr>
              <w:t>sh</w:t>
            </w:r>
            <w:r w:rsidR="00BE6D93" w:rsidRPr="00164B66">
              <w:rPr>
                <w:rFonts w:cs="Calibri"/>
                <w:szCs w:val="24"/>
              </w:rPr>
              <w:t xml:space="preserve">. </w:t>
            </w:r>
            <w:r w:rsidRPr="00164B66">
              <w:rPr>
                <w:rFonts w:cs="Calibri"/>
                <w:szCs w:val="24"/>
              </w:rPr>
              <w:t xml:space="preserve">Programi </w:t>
            </w:r>
            <w:r w:rsidR="00BE6D93" w:rsidRPr="00164B66">
              <w:rPr>
                <w:rFonts w:cs="Calibri"/>
                <w:szCs w:val="24"/>
              </w:rPr>
              <w:t xml:space="preserve">SQLite Manager </w:t>
            </w:r>
            <w:r w:rsidRPr="00164B66">
              <w:rPr>
                <w:rFonts w:cs="Calibri"/>
                <w:szCs w:val="24"/>
              </w:rPr>
              <w:t>p</w:t>
            </w:r>
            <w:r w:rsidR="00F438B6" w:rsidRPr="00164B66">
              <w:rPr>
                <w:rFonts w:cs="Calibri"/>
                <w:szCs w:val="24"/>
              </w:rPr>
              <w:t>ë</w:t>
            </w:r>
            <w:r w:rsidRPr="00164B66">
              <w:rPr>
                <w:rFonts w:cs="Calibri"/>
                <w:szCs w:val="24"/>
              </w:rPr>
              <w:t>r Programin Shfletues</w:t>
            </w:r>
            <w:r w:rsidR="00BE6D93" w:rsidRPr="00164B66">
              <w:rPr>
                <w:rFonts w:cs="Calibri"/>
                <w:szCs w:val="24"/>
              </w:rPr>
              <w:t xml:space="preserve"> Firefox). </w:t>
            </w:r>
            <w:r w:rsidRPr="00164B66">
              <w:rPr>
                <w:rFonts w:cs="Calibri"/>
                <w:szCs w:val="24"/>
              </w:rPr>
              <w:t>N</w:t>
            </w:r>
            <w:r w:rsidR="00F438B6" w:rsidRPr="00164B66">
              <w:rPr>
                <w:rFonts w:cs="Calibri"/>
                <w:szCs w:val="24"/>
              </w:rPr>
              <w:t>ë</w:t>
            </w:r>
            <w:r w:rsidRPr="00164B66">
              <w:rPr>
                <w:rFonts w:cs="Calibri"/>
                <w:szCs w:val="24"/>
              </w:rPr>
              <w:t xml:space="preserve"> skedarin</w:t>
            </w:r>
            <w:r w:rsidR="00BE6D93" w:rsidRPr="00164B66">
              <w:rPr>
                <w:rFonts w:cs="Calibri"/>
                <w:szCs w:val="24"/>
              </w:rPr>
              <w:t xml:space="preserve"> „C:\Users\Ralph\AppData\Roaming\Mozilla\Firefox\Profiles\fgu58ymm.default\formhistory.sqlite“</w:t>
            </w:r>
            <w:r w:rsidRPr="00164B66">
              <w:rPr>
                <w:rFonts w:cs="Calibri"/>
                <w:szCs w:val="24"/>
              </w:rPr>
              <w:t>, do t</w:t>
            </w:r>
            <w:r w:rsidR="00F438B6" w:rsidRPr="00164B66">
              <w:rPr>
                <w:rFonts w:cs="Calibri"/>
                <w:szCs w:val="24"/>
              </w:rPr>
              <w:t>ë</w:t>
            </w:r>
            <w:r w:rsidRPr="00164B66">
              <w:rPr>
                <w:rFonts w:cs="Calibri"/>
                <w:szCs w:val="24"/>
              </w:rPr>
              <w:t xml:space="preserve"> gjeni gjurm</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 llogarin</w:t>
            </w:r>
            <w:r w:rsidR="00F438B6" w:rsidRPr="00164B66">
              <w:rPr>
                <w:rFonts w:cs="Calibri"/>
                <w:szCs w:val="24"/>
              </w:rPr>
              <w:t>ë</w:t>
            </w:r>
            <w:r w:rsidRPr="00164B66">
              <w:rPr>
                <w:rFonts w:cs="Calibri"/>
                <w:szCs w:val="24"/>
              </w:rPr>
              <w:t xml:space="preserve"> e p</w:t>
            </w:r>
            <w:r w:rsidR="00F438B6" w:rsidRPr="00164B66">
              <w:rPr>
                <w:rFonts w:cs="Calibri"/>
                <w:szCs w:val="24"/>
              </w:rPr>
              <w:t>ë</w:t>
            </w:r>
            <w:r w:rsidRPr="00164B66">
              <w:rPr>
                <w:rFonts w:cs="Calibri"/>
                <w:szCs w:val="24"/>
              </w:rPr>
              <w:t>rdoruesit n</w:t>
            </w:r>
            <w:r w:rsidR="00F438B6" w:rsidRPr="00164B66">
              <w:rPr>
                <w:rFonts w:cs="Calibri"/>
                <w:szCs w:val="24"/>
              </w:rPr>
              <w:t>ë</w:t>
            </w:r>
            <w:r w:rsidRPr="00164B66">
              <w:rPr>
                <w:rFonts w:cs="Calibri"/>
                <w:szCs w:val="24"/>
              </w:rPr>
              <w:t xml:space="preserve"> uebsajtin </w:t>
            </w:r>
            <w:r w:rsidR="00BE6D93" w:rsidRPr="00164B66">
              <w:rPr>
                <w:rFonts w:cs="Calibri"/>
                <w:szCs w:val="24"/>
              </w:rPr>
              <w:t>hushmail</w:t>
            </w:r>
            <w:r w:rsidRPr="00164B66">
              <w:rPr>
                <w:rFonts w:cs="Calibri"/>
                <w:szCs w:val="24"/>
              </w:rPr>
              <w:t xml:space="preserve"> me em</w:t>
            </w:r>
            <w:r w:rsidR="00F438B6" w:rsidRPr="00164B66">
              <w:rPr>
                <w:rFonts w:cs="Calibri"/>
                <w:szCs w:val="24"/>
              </w:rPr>
              <w:t>ë</w:t>
            </w:r>
            <w:r w:rsidRPr="00164B66">
              <w:rPr>
                <w:rFonts w:cs="Calibri"/>
                <w:szCs w:val="24"/>
              </w:rPr>
              <w:t>r</w:t>
            </w:r>
            <w:r w:rsidR="00BE6D93" w:rsidRPr="00164B66">
              <w:rPr>
                <w:rFonts w:cs="Calibri"/>
                <w:szCs w:val="24"/>
              </w:rPr>
              <w:t xml:space="preserve"> „00007@hushmai</w:t>
            </w:r>
            <w:r w:rsidRPr="00164B66">
              <w:rPr>
                <w:rFonts w:cs="Calibri"/>
                <w:szCs w:val="24"/>
              </w:rPr>
              <w:t xml:space="preserve">l.com“, </w:t>
            </w:r>
            <w:r w:rsidR="00BE6D93" w:rsidRPr="00164B66">
              <w:rPr>
                <w:rFonts w:cs="Calibri"/>
                <w:szCs w:val="24"/>
              </w:rPr>
              <w:t>s</w:t>
            </w:r>
            <w:r w:rsidRPr="00164B66">
              <w:rPr>
                <w:rFonts w:cs="Calibri"/>
                <w:szCs w:val="24"/>
              </w:rPr>
              <w:t>i dhe frazat e shkruara p</w:t>
            </w:r>
            <w:r w:rsidR="00F438B6" w:rsidRPr="00164B66">
              <w:rPr>
                <w:rFonts w:cs="Calibri"/>
                <w:szCs w:val="24"/>
              </w:rPr>
              <w:t>ë</w:t>
            </w:r>
            <w:r w:rsidRPr="00164B66">
              <w:rPr>
                <w:rFonts w:cs="Calibri"/>
                <w:szCs w:val="24"/>
              </w:rPr>
              <w:t>r k</w:t>
            </w:r>
            <w:r w:rsidR="00F438B6" w:rsidRPr="00164B66">
              <w:rPr>
                <w:rFonts w:cs="Calibri"/>
                <w:szCs w:val="24"/>
              </w:rPr>
              <w:t>ë</w:t>
            </w:r>
            <w:r w:rsidRPr="00164B66">
              <w:rPr>
                <w:rFonts w:cs="Calibri"/>
                <w:szCs w:val="24"/>
              </w:rPr>
              <w:t xml:space="preserve">rkim </w:t>
            </w:r>
            <w:r w:rsidR="00BE6D93" w:rsidRPr="00164B66">
              <w:rPr>
                <w:rFonts w:cs="Calibri"/>
                <w:szCs w:val="24"/>
              </w:rPr>
              <w:t>„ho</w:t>
            </w:r>
            <w:r w:rsidR="00C91792" w:rsidRPr="00164B66">
              <w:rPr>
                <w:rFonts w:cs="Calibri"/>
                <w:szCs w:val="24"/>
              </w:rPr>
              <w:t>w</w:t>
            </w:r>
            <w:r w:rsidR="00BE6D93" w:rsidRPr="00164B66">
              <w:rPr>
                <w:rFonts w:cs="Calibri"/>
                <w:szCs w:val="24"/>
              </w:rPr>
              <w:t xml:space="preserve"> to ddos“</w:t>
            </w:r>
            <w:r w:rsidRPr="00164B66">
              <w:rPr>
                <w:rStyle w:val="FootnoteReference"/>
                <w:szCs w:val="24"/>
                <w:lang w:val="sq-AL"/>
              </w:rPr>
              <w:footnoteReference w:id="18"/>
            </w:r>
            <w:r w:rsidR="00BE6D93" w:rsidRPr="00164B66">
              <w:rPr>
                <w:rFonts w:cs="Calibri"/>
                <w:szCs w:val="24"/>
              </w:rPr>
              <w:t>, „steganography“</w:t>
            </w:r>
            <w:r w:rsidRPr="00164B66">
              <w:rPr>
                <w:rStyle w:val="FootnoteReference"/>
                <w:szCs w:val="24"/>
                <w:lang w:val="sq-AL"/>
              </w:rPr>
              <w:footnoteReference w:id="19"/>
            </w:r>
            <w:r w:rsidR="00BE6D93" w:rsidRPr="00164B66">
              <w:rPr>
                <w:rFonts w:cs="Calibri"/>
                <w:szCs w:val="24"/>
              </w:rPr>
              <w:t xml:space="preserve"> </w:t>
            </w:r>
            <w:r w:rsidRPr="00164B66">
              <w:rPr>
                <w:rFonts w:cs="Calibri"/>
                <w:szCs w:val="24"/>
              </w:rPr>
              <w:t>dhe „tor bro</w:t>
            </w:r>
            <w:r w:rsidR="00895486" w:rsidRPr="00164B66">
              <w:rPr>
                <w:rFonts w:cs="Calibri"/>
                <w:szCs w:val="24"/>
              </w:rPr>
              <w:t>w</w:t>
            </w:r>
            <w:r w:rsidRPr="00164B66">
              <w:rPr>
                <w:rFonts w:cs="Calibri"/>
                <w:szCs w:val="24"/>
              </w:rPr>
              <w:t>ser“</w:t>
            </w:r>
            <w:r w:rsidR="00E12056" w:rsidRPr="00164B66">
              <w:rPr>
                <w:rStyle w:val="FootnoteReference"/>
                <w:szCs w:val="24"/>
                <w:lang w:val="sq-AL"/>
              </w:rPr>
              <w:footnoteReference w:id="20"/>
            </w:r>
            <w:r w:rsidR="00BE6D93" w:rsidRPr="00164B66">
              <w:rPr>
                <w:rFonts w:cs="Calibri"/>
                <w:szCs w:val="24"/>
              </w:rPr>
              <w:t xml:space="preserve">. </w:t>
            </w:r>
            <w:r w:rsidR="00E12056" w:rsidRPr="00164B66">
              <w:rPr>
                <w:rFonts w:cs="Calibri"/>
                <w:szCs w:val="24"/>
              </w:rPr>
              <w:t>N</w:t>
            </w:r>
            <w:r w:rsidR="00F438B6" w:rsidRPr="00164B66">
              <w:rPr>
                <w:rFonts w:cs="Calibri"/>
                <w:szCs w:val="24"/>
              </w:rPr>
              <w:t>ë</w:t>
            </w:r>
            <w:r w:rsidR="00E12056" w:rsidRPr="00164B66">
              <w:rPr>
                <w:rFonts w:cs="Calibri"/>
                <w:szCs w:val="24"/>
              </w:rPr>
              <w:t xml:space="preserve"> skedarin</w:t>
            </w:r>
            <w:r w:rsidR="00BE6D93" w:rsidRPr="00164B66">
              <w:rPr>
                <w:rFonts w:cs="Calibri"/>
                <w:szCs w:val="24"/>
              </w:rPr>
              <w:t xml:space="preserve"> „C:\Users\Ralph\AppData\Roaming\Mozilla\Firefox\Profiles\fgu58ymm.default\places.sqlite“</w:t>
            </w:r>
            <w:r w:rsidR="00E12056" w:rsidRPr="00164B66">
              <w:rPr>
                <w:rFonts w:cs="Calibri"/>
                <w:szCs w:val="24"/>
              </w:rPr>
              <w:t>, ju mund t</w:t>
            </w:r>
            <w:r w:rsidR="00F438B6" w:rsidRPr="00164B66">
              <w:rPr>
                <w:rFonts w:cs="Calibri"/>
                <w:szCs w:val="24"/>
              </w:rPr>
              <w:t>ë</w:t>
            </w:r>
            <w:r w:rsidR="00E12056" w:rsidRPr="00164B66">
              <w:rPr>
                <w:rFonts w:cs="Calibri"/>
                <w:szCs w:val="24"/>
              </w:rPr>
              <w:t xml:space="preserve"> gjeni uebsajtet e vizituara nga </w:t>
            </w:r>
            <w:r w:rsidR="00BE6D93" w:rsidRPr="00164B66">
              <w:rPr>
                <w:rFonts w:cs="Calibri"/>
                <w:szCs w:val="24"/>
              </w:rPr>
              <w:t xml:space="preserve">hushmail.com. </w:t>
            </w:r>
          </w:p>
          <w:p w:rsidR="00BE6D93" w:rsidRPr="00164B66" w:rsidRDefault="00E12056" w:rsidP="00BE6D93">
            <w:pPr>
              <w:tabs>
                <w:tab w:val="left" w:pos="426"/>
                <w:tab w:val="left" w:pos="851"/>
              </w:tabs>
              <w:spacing w:line="280" w:lineRule="exact"/>
              <w:rPr>
                <w:rFonts w:cs="Calibri"/>
                <w:szCs w:val="24"/>
              </w:rPr>
            </w:pPr>
            <w:r w:rsidRPr="00164B66">
              <w:rPr>
                <w:rFonts w:cs="Calibri"/>
                <w:szCs w:val="24"/>
              </w:rPr>
              <w:t>Nj</w:t>
            </w:r>
            <w:r w:rsidR="00F438B6" w:rsidRPr="00164B66">
              <w:rPr>
                <w:rFonts w:cs="Calibri"/>
                <w:szCs w:val="24"/>
              </w:rPr>
              <w:t>ë</w:t>
            </w:r>
            <w:r w:rsidRPr="00164B66">
              <w:rPr>
                <w:rFonts w:cs="Calibri"/>
                <w:szCs w:val="24"/>
              </w:rPr>
              <w:t xml:space="preserve"> program tjet</w:t>
            </w:r>
            <w:r w:rsidR="00F438B6" w:rsidRPr="00164B66">
              <w:rPr>
                <w:rFonts w:cs="Calibri"/>
                <w:szCs w:val="24"/>
              </w:rPr>
              <w:t>ë</w:t>
            </w:r>
            <w:r w:rsidRPr="00164B66">
              <w:rPr>
                <w:rFonts w:cs="Calibri"/>
                <w:szCs w:val="24"/>
              </w:rPr>
              <w:t>r shfletues i Internetit</w:t>
            </w:r>
            <w:r w:rsidR="00BE6D93" w:rsidRPr="00164B66">
              <w:rPr>
                <w:rFonts w:cs="Calibri"/>
                <w:szCs w:val="24"/>
              </w:rPr>
              <w:t xml:space="preserve">, </w:t>
            </w:r>
            <w:r w:rsidRPr="00164B66">
              <w:rPr>
                <w:rFonts w:cs="Calibri"/>
                <w:szCs w:val="24"/>
              </w:rPr>
              <w:t xml:space="preserve">Programi </w:t>
            </w:r>
            <w:r w:rsidR="00BE6D93" w:rsidRPr="00164B66">
              <w:rPr>
                <w:rFonts w:cs="Calibri"/>
                <w:szCs w:val="24"/>
              </w:rPr>
              <w:t xml:space="preserve">TOR,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rdorur p</w:t>
            </w:r>
            <w:r w:rsidR="00F438B6" w:rsidRPr="00164B66">
              <w:rPr>
                <w:rFonts w:cs="Calibri"/>
                <w:szCs w:val="24"/>
              </w:rPr>
              <w:t>ë</w:t>
            </w:r>
            <w:r w:rsidRPr="00164B66">
              <w:rPr>
                <w:rFonts w:cs="Calibri"/>
                <w:szCs w:val="24"/>
              </w:rPr>
              <w:t>r t</w:t>
            </w:r>
            <w:r w:rsidR="00F438B6" w:rsidRPr="00164B66">
              <w:rPr>
                <w:rFonts w:cs="Calibri"/>
                <w:szCs w:val="24"/>
              </w:rPr>
              <w:t>ë</w:t>
            </w:r>
            <w:r w:rsidRPr="00164B66">
              <w:rPr>
                <w:rFonts w:cs="Calibri"/>
                <w:szCs w:val="24"/>
              </w:rPr>
              <w:t xml:space="preserve"> aksesuar llogarin</w:t>
            </w:r>
            <w:r w:rsidR="00F438B6" w:rsidRPr="00164B66">
              <w:rPr>
                <w:rFonts w:cs="Calibri"/>
                <w:szCs w:val="24"/>
              </w:rPr>
              <w:t>ë</w:t>
            </w:r>
            <w:r w:rsidRPr="00164B66">
              <w:rPr>
                <w:rFonts w:cs="Calibri"/>
                <w:szCs w:val="24"/>
              </w:rPr>
              <w:t xml:space="preserve"> safe-mail.net</w:t>
            </w:r>
            <w:r w:rsidR="0045463C" w:rsidRPr="00164B66">
              <w:rPr>
                <w:rFonts w:cs="Calibri"/>
                <w:szCs w:val="24"/>
              </w:rPr>
              <w:t xml:space="preserve">. </w:t>
            </w:r>
            <w:r w:rsidR="00F438B6" w:rsidRPr="00164B66">
              <w:rPr>
                <w:rFonts w:cs="Calibri"/>
                <w:szCs w:val="24"/>
              </w:rPr>
              <w:t>Ë</w:t>
            </w:r>
            <w:r w:rsidR="0045463C" w:rsidRPr="00164B66">
              <w:rPr>
                <w:rFonts w:cs="Calibri"/>
                <w:szCs w:val="24"/>
              </w:rPr>
              <w:t>sht</w:t>
            </w:r>
            <w:r w:rsidR="00F438B6" w:rsidRPr="00164B66">
              <w:rPr>
                <w:rFonts w:cs="Calibri"/>
                <w:szCs w:val="24"/>
              </w:rPr>
              <w:t>ë</w:t>
            </w:r>
            <w:r w:rsidR="0045463C" w:rsidRPr="00164B66">
              <w:rPr>
                <w:rFonts w:cs="Calibri"/>
                <w:szCs w:val="24"/>
              </w:rPr>
              <w:t xml:space="preserve"> shum</w:t>
            </w:r>
            <w:r w:rsidR="00F438B6" w:rsidRPr="00164B66">
              <w:rPr>
                <w:rFonts w:cs="Calibri"/>
                <w:szCs w:val="24"/>
              </w:rPr>
              <w:t>ë</w:t>
            </w:r>
            <w:r w:rsidR="0045463C" w:rsidRPr="00164B66">
              <w:rPr>
                <w:rFonts w:cs="Calibri"/>
                <w:szCs w:val="24"/>
              </w:rPr>
              <w:t xml:space="preserve"> e nevojshme t</w:t>
            </w:r>
            <w:r w:rsidR="00F438B6" w:rsidRPr="00164B66">
              <w:rPr>
                <w:rFonts w:cs="Calibri"/>
                <w:szCs w:val="24"/>
              </w:rPr>
              <w:t>ë</w:t>
            </w:r>
            <w:r w:rsidR="0045463C" w:rsidRPr="00164B66">
              <w:rPr>
                <w:rFonts w:cs="Calibri"/>
                <w:szCs w:val="24"/>
              </w:rPr>
              <w:t xml:space="preserve"> tregohen </w:t>
            </w:r>
            <w:r w:rsidR="007E1116" w:rsidRPr="00164B66">
              <w:rPr>
                <w:rFonts w:cs="Calibri"/>
                <w:szCs w:val="24"/>
              </w:rPr>
              <w:t>mesazhet</w:t>
            </w:r>
            <w:r w:rsidR="0045463C" w:rsidRPr="00164B66">
              <w:rPr>
                <w:rFonts w:cs="Calibri"/>
                <w:szCs w:val="24"/>
              </w:rPr>
              <w:t xml:space="preserve"> elektronike nga llogaria </w:t>
            </w:r>
            <w:r w:rsidR="00BE6D93" w:rsidRPr="00164B66">
              <w:rPr>
                <w:rFonts w:cs="Calibri"/>
                <w:szCs w:val="24"/>
              </w:rPr>
              <w:t>safe-mail.net</w:t>
            </w:r>
            <w:r w:rsidR="0045463C" w:rsidRPr="00164B66">
              <w:rPr>
                <w:rFonts w:cs="Calibri"/>
                <w:szCs w:val="24"/>
              </w:rPr>
              <w:t xml:space="preserve"> duke hyr</w:t>
            </w:r>
            <w:r w:rsidR="00F438B6" w:rsidRPr="00164B66">
              <w:rPr>
                <w:rFonts w:cs="Calibri"/>
                <w:szCs w:val="24"/>
              </w:rPr>
              <w:t>ë</w:t>
            </w:r>
            <w:r w:rsidR="0045463C" w:rsidRPr="00164B66">
              <w:rPr>
                <w:rFonts w:cs="Calibri"/>
                <w:szCs w:val="24"/>
              </w:rPr>
              <w:t xml:space="preserve"> konkretisht n</w:t>
            </w:r>
            <w:r w:rsidR="00F438B6" w:rsidRPr="00164B66">
              <w:rPr>
                <w:rFonts w:cs="Calibri"/>
                <w:szCs w:val="24"/>
              </w:rPr>
              <w:t>ë</w:t>
            </w:r>
            <w:r w:rsidR="0045463C" w:rsidRPr="00164B66">
              <w:rPr>
                <w:rFonts w:cs="Calibri"/>
                <w:szCs w:val="24"/>
              </w:rPr>
              <w:t xml:space="preserve"> llogari me an</w:t>
            </w:r>
            <w:r w:rsidR="00F438B6" w:rsidRPr="00164B66">
              <w:rPr>
                <w:rFonts w:cs="Calibri"/>
                <w:szCs w:val="24"/>
              </w:rPr>
              <w:t>ë</w:t>
            </w:r>
            <w:r w:rsidR="0045463C" w:rsidRPr="00164B66">
              <w:rPr>
                <w:rFonts w:cs="Calibri"/>
                <w:szCs w:val="24"/>
              </w:rPr>
              <w:t xml:space="preserve"> t</w:t>
            </w:r>
            <w:r w:rsidR="00F438B6" w:rsidRPr="00164B66">
              <w:rPr>
                <w:rFonts w:cs="Calibri"/>
                <w:szCs w:val="24"/>
              </w:rPr>
              <w:t>ë</w:t>
            </w:r>
            <w:r w:rsidR="0045463C" w:rsidRPr="00164B66">
              <w:rPr>
                <w:rFonts w:cs="Calibri"/>
                <w:szCs w:val="24"/>
              </w:rPr>
              <w:t xml:space="preserve"> makin</w:t>
            </w:r>
            <w:r w:rsidR="00F438B6" w:rsidRPr="00164B66">
              <w:rPr>
                <w:rFonts w:cs="Calibri"/>
                <w:szCs w:val="24"/>
              </w:rPr>
              <w:t>ë</w:t>
            </w:r>
            <w:r w:rsidR="0045463C" w:rsidRPr="00164B66">
              <w:rPr>
                <w:rFonts w:cs="Calibri"/>
                <w:szCs w:val="24"/>
              </w:rPr>
              <w:t xml:space="preserve">s </w:t>
            </w:r>
            <w:r w:rsidR="00012485" w:rsidRPr="00164B66">
              <w:rPr>
                <w:rFonts w:cs="Calibri"/>
                <w:szCs w:val="24"/>
              </w:rPr>
              <w:t xml:space="preserve">virtuale, sepse programi shfletues nuk </w:t>
            </w:r>
            <w:r w:rsidR="007E1116" w:rsidRPr="00164B66">
              <w:rPr>
                <w:rFonts w:cs="Calibri"/>
                <w:szCs w:val="24"/>
              </w:rPr>
              <w:t>regjistron</w:t>
            </w:r>
            <w:r w:rsidR="00012485" w:rsidRPr="00164B66">
              <w:rPr>
                <w:rFonts w:cs="Calibri"/>
                <w:szCs w:val="24"/>
              </w:rPr>
              <w:t xml:space="preserve"> t</w:t>
            </w:r>
            <w:r w:rsidR="00F438B6" w:rsidRPr="00164B66">
              <w:rPr>
                <w:rFonts w:cs="Calibri"/>
                <w:szCs w:val="24"/>
              </w:rPr>
              <w:t>ë</w:t>
            </w:r>
            <w:r w:rsidR="00012485" w:rsidRPr="00164B66">
              <w:rPr>
                <w:rFonts w:cs="Calibri"/>
                <w:szCs w:val="24"/>
              </w:rPr>
              <w:t xml:space="preserve"> dh</w:t>
            </w:r>
            <w:r w:rsidR="00F438B6" w:rsidRPr="00164B66">
              <w:rPr>
                <w:rFonts w:cs="Calibri"/>
                <w:szCs w:val="24"/>
              </w:rPr>
              <w:t>ë</w:t>
            </w:r>
            <w:r w:rsidR="00012485" w:rsidRPr="00164B66">
              <w:rPr>
                <w:rFonts w:cs="Calibri"/>
                <w:szCs w:val="24"/>
              </w:rPr>
              <w:t>na provuese</w:t>
            </w:r>
            <w:r w:rsidR="00BE6D93" w:rsidRPr="00164B66">
              <w:rPr>
                <w:rFonts w:cs="Calibri"/>
                <w:szCs w:val="24"/>
              </w:rPr>
              <w:t>.</w:t>
            </w:r>
          </w:p>
          <w:p w:rsidR="00BE6D93" w:rsidRPr="00164B66" w:rsidRDefault="00012485" w:rsidP="00BE6D93">
            <w:pPr>
              <w:tabs>
                <w:tab w:val="left" w:pos="426"/>
                <w:tab w:val="left" w:pos="851"/>
              </w:tabs>
              <w:spacing w:line="280" w:lineRule="exact"/>
              <w:rPr>
                <w:rFonts w:cs="Calibri"/>
                <w:szCs w:val="24"/>
              </w:rPr>
            </w:pPr>
            <w:r w:rsidRPr="00164B66">
              <w:rPr>
                <w:rFonts w:cs="Calibri"/>
                <w:szCs w:val="24"/>
              </w:rPr>
              <w:t xml:space="preserve">Makina </w:t>
            </w:r>
            <w:r w:rsidR="00BE6D93" w:rsidRPr="00164B66">
              <w:rPr>
                <w:rFonts w:cs="Calibri"/>
                <w:szCs w:val="24"/>
              </w:rPr>
              <w:t>Virtual</w:t>
            </w:r>
            <w:r w:rsidRPr="00164B66">
              <w:rPr>
                <w:rFonts w:cs="Calibri"/>
                <w:szCs w:val="24"/>
              </w:rPr>
              <w:t>e</w:t>
            </w:r>
            <w:r w:rsidR="00BE6D93" w:rsidRPr="00164B66">
              <w:rPr>
                <w:rFonts w:cs="Calibri"/>
                <w:szCs w:val="24"/>
              </w:rPr>
              <w:t>:</w:t>
            </w:r>
          </w:p>
          <w:p w:rsidR="00BE6D93" w:rsidRPr="00164B66" w:rsidRDefault="00012485" w:rsidP="00BE6D93">
            <w:pPr>
              <w:tabs>
                <w:tab w:val="left" w:pos="426"/>
                <w:tab w:val="left" w:pos="851"/>
              </w:tabs>
              <w:spacing w:line="280" w:lineRule="exact"/>
              <w:rPr>
                <w:rFonts w:cs="Calibri"/>
                <w:szCs w:val="24"/>
              </w:rPr>
            </w:pPr>
            <w:r w:rsidRPr="00164B66">
              <w:rPr>
                <w:rFonts w:cs="Calibri"/>
                <w:szCs w:val="24"/>
              </w:rPr>
              <w:t>P</w:t>
            </w:r>
            <w:r w:rsidR="00F438B6" w:rsidRPr="00164B66">
              <w:rPr>
                <w:rFonts w:cs="Calibri"/>
                <w:szCs w:val="24"/>
              </w:rPr>
              <w:t>ë</w:t>
            </w:r>
            <w:r w:rsidRPr="00164B66">
              <w:rPr>
                <w:rFonts w:cs="Calibri"/>
                <w:szCs w:val="24"/>
              </w:rPr>
              <w:t>r t</w:t>
            </w:r>
            <w:r w:rsidR="00F438B6" w:rsidRPr="00164B66">
              <w:rPr>
                <w:rFonts w:cs="Calibri"/>
                <w:szCs w:val="24"/>
              </w:rPr>
              <w:t>ë</w:t>
            </w:r>
            <w:r w:rsidRPr="00164B66">
              <w:rPr>
                <w:rFonts w:cs="Calibri"/>
                <w:szCs w:val="24"/>
              </w:rPr>
              <w:t xml:space="preserve"> filluar makin</w:t>
            </w:r>
            <w:r w:rsidR="00F438B6" w:rsidRPr="00164B66">
              <w:rPr>
                <w:rFonts w:cs="Calibri"/>
                <w:szCs w:val="24"/>
              </w:rPr>
              <w:t>ë</w:t>
            </w:r>
            <w:r w:rsidRPr="00164B66">
              <w:rPr>
                <w:rFonts w:cs="Calibri"/>
                <w:szCs w:val="24"/>
              </w:rPr>
              <w:t>n virtuale thjesht klikoni dy her</w:t>
            </w:r>
            <w:r w:rsidR="00F438B6" w:rsidRPr="00164B66">
              <w:rPr>
                <w:rFonts w:cs="Calibri"/>
                <w:szCs w:val="24"/>
              </w:rPr>
              <w:t>ë</w:t>
            </w:r>
            <w:r w:rsidRPr="00164B66">
              <w:rPr>
                <w:rFonts w:cs="Calibri"/>
                <w:szCs w:val="24"/>
              </w:rPr>
              <w:t xml:space="preserve"> skedarin </w:t>
            </w:r>
            <w:r w:rsidR="00BE6D93" w:rsidRPr="00164B66">
              <w:rPr>
                <w:rFonts w:cs="Calibri"/>
                <w:szCs w:val="24"/>
              </w:rPr>
              <w:t xml:space="preserve">„CoE-IPA-Advanced.vbox“. </w:t>
            </w:r>
            <w:r w:rsidRPr="00164B66">
              <w:rPr>
                <w:rFonts w:cs="Calibri"/>
                <w:szCs w:val="24"/>
              </w:rPr>
              <w:t>Sigurohuni q</w:t>
            </w:r>
            <w:r w:rsidR="00F438B6" w:rsidRPr="00164B66">
              <w:rPr>
                <w:rFonts w:cs="Calibri"/>
                <w:szCs w:val="24"/>
              </w:rPr>
              <w:t>ë</w:t>
            </w:r>
            <w:r w:rsidRPr="00164B66">
              <w:rPr>
                <w:rFonts w:cs="Calibri"/>
                <w:szCs w:val="24"/>
              </w:rPr>
              <w:t xml:space="preserve"> programi V</w:t>
            </w:r>
            <w:r w:rsidR="00BE6D93" w:rsidRPr="00164B66">
              <w:rPr>
                <w:rFonts w:cs="Calibri"/>
                <w:szCs w:val="24"/>
              </w:rPr>
              <w:t xml:space="preserve">irtualBox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i instaluar n</w:t>
            </w:r>
            <w:r w:rsidR="00F438B6" w:rsidRPr="00164B66">
              <w:rPr>
                <w:rFonts w:cs="Calibri"/>
                <w:szCs w:val="24"/>
              </w:rPr>
              <w:t>ë</w:t>
            </w:r>
            <w:r w:rsidRPr="00164B66">
              <w:rPr>
                <w:rFonts w:cs="Calibri"/>
                <w:szCs w:val="24"/>
              </w:rPr>
              <w:t xml:space="preserve"> sistemin tuaj. Fjal</w:t>
            </w:r>
            <w:r w:rsidR="00F438B6" w:rsidRPr="00164B66">
              <w:rPr>
                <w:rFonts w:cs="Calibri"/>
                <w:szCs w:val="24"/>
              </w:rPr>
              <w:t>ë</w:t>
            </w:r>
            <w:r w:rsidRPr="00164B66">
              <w:rPr>
                <w:rFonts w:cs="Calibri"/>
                <w:szCs w:val="24"/>
              </w:rPr>
              <w:t>kalimi p</w:t>
            </w:r>
            <w:r w:rsidR="00F438B6" w:rsidRPr="00164B66">
              <w:rPr>
                <w:rFonts w:cs="Calibri"/>
                <w:szCs w:val="24"/>
              </w:rPr>
              <w:t>ë</w:t>
            </w:r>
            <w:r w:rsidRPr="00164B66">
              <w:rPr>
                <w:rFonts w:cs="Calibri"/>
                <w:szCs w:val="24"/>
              </w:rPr>
              <w:t>r llogarin</w:t>
            </w:r>
            <w:r w:rsidR="00F438B6" w:rsidRPr="00164B66">
              <w:rPr>
                <w:rFonts w:cs="Calibri"/>
                <w:szCs w:val="24"/>
              </w:rPr>
              <w:t>ë</w:t>
            </w:r>
            <w:r w:rsidRPr="00164B66">
              <w:rPr>
                <w:rFonts w:cs="Calibri"/>
                <w:szCs w:val="24"/>
              </w:rPr>
              <w:t xml:space="preserve"> e p</w:t>
            </w:r>
            <w:r w:rsidR="00F438B6" w:rsidRPr="00164B66">
              <w:rPr>
                <w:rFonts w:cs="Calibri"/>
                <w:szCs w:val="24"/>
              </w:rPr>
              <w:t>ë</w:t>
            </w:r>
            <w:r w:rsidRPr="00164B66">
              <w:rPr>
                <w:rFonts w:cs="Calibri"/>
                <w:szCs w:val="24"/>
              </w:rPr>
              <w:t xml:space="preserve">rdoruesit Ralf </w:t>
            </w:r>
            <w:r w:rsidR="00F438B6" w:rsidRPr="00164B66">
              <w:rPr>
                <w:rFonts w:cs="Calibri"/>
                <w:szCs w:val="24"/>
              </w:rPr>
              <w:t>ë</w:t>
            </w:r>
            <w:r w:rsidRPr="00164B66">
              <w:rPr>
                <w:rFonts w:cs="Calibri"/>
                <w:szCs w:val="24"/>
              </w:rPr>
              <w:t>sht</w:t>
            </w:r>
            <w:r w:rsidR="00F438B6" w:rsidRPr="00164B66">
              <w:rPr>
                <w:rFonts w:cs="Calibri"/>
                <w:szCs w:val="24"/>
              </w:rPr>
              <w:t>ë</w:t>
            </w:r>
            <w:r w:rsidR="00BE6D93" w:rsidRPr="00164B66">
              <w:rPr>
                <w:rFonts w:cs="Calibri"/>
                <w:szCs w:val="24"/>
              </w:rPr>
              <w:t xml:space="preserve"> „secret“. </w:t>
            </w:r>
            <w:r w:rsidRPr="00164B66">
              <w:rPr>
                <w:rFonts w:cs="Calibri"/>
                <w:szCs w:val="24"/>
              </w:rPr>
              <w:t xml:space="preserve">Ky </w:t>
            </w:r>
            <w:r w:rsidR="00301809" w:rsidRPr="00164B66">
              <w:rPr>
                <w:rFonts w:cs="Calibri"/>
                <w:szCs w:val="24"/>
              </w:rPr>
              <w:t>fjal</w:t>
            </w:r>
            <w:r w:rsidR="00F438B6" w:rsidRPr="00164B66">
              <w:rPr>
                <w:rFonts w:cs="Calibri"/>
                <w:szCs w:val="24"/>
              </w:rPr>
              <w:t>ë</w:t>
            </w:r>
            <w:r w:rsidR="00301809" w:rsidRPr="00164B66">
              <w:rPr>
                <w:rFonts w:cs="Calibri"/>
                <w:szCs w:val="24"/>
              </w:rPr>
              <w:t>kalim mund t</w:t>
            </w:r>
            <w:r w:rsidR="00F438B6" w:rsidRPr="00164B66">
              <w:rPr>
                <w:rFonts w:cs="Calibri"/>
                <w:szCs w:val="24"/>
              </w:rPr>
              <w:t>ë</w:t>
            </w:r>
            <w:r w:rsidR="00301809" w:rsidRPr="00164B66">
              <w:rPr>
                <w:rFonts w:cs="Calibri"/>
                <w:szCs w:val="24"/>
              </w:rPr>
              <w:t xml:space="preserve"> merret duke p</w:t>
            </w:r>
            <w:r w:rsidR="00F438B6" w:rsidRPr="00164B66">
              <w:rPr>
                <w:rFonts w:cs="Calibri"/>
                <w:szCs w:val="24"/>
              </w:rPr>
              <w:t>ë</w:t>
            </w:r>
            <w:r w:rsidR="00301809" w:rsidRPr="00164B66">
              <w:rPr>
                <w:rFonts w:cs="Calibri"/>
                <w:szCs w:val="24"/>
              </w:rPr>
              <w:t>rdorur skedar</w:t>
            </w:r>
            <w:r w:rsidR="00F438B6" w:rsidRPr="00164B66">
              <w:rPr>
                <w:rFonts w:cs="Calibri"/>
                <w:szCs w:val="24"/>
              </w:rPr>
              <w:t>ë</w:t>
            </w:r>
            <w:r w:rsidR="00301809" w:rsidRPr="00164B66">
              <w:rPr>
                <w:rFonts w:cs="Calibri"/>
                <w:szCs w:val="24"/>
              </w:rPr>
              <w:t xml:space="preserve">t </w:t>
            </w:r>
            <w:r w:rsidR="00BE6D93" w:rsidRPr="00164B66">
              <w:rPr>
                <w:rFonts w:cs="Calibri"/>
                <w:szCs w:val="24"/>
              </w:rPr>
              <w:t xml:space="preserve">SAM </w:t>
            </w:r>
            <w:r w:rsidR="00301809" w:rsidRPr="00164B66">
              <w:rPr>
                <w:rFonts w:cs="Calibri"/>
                <w:szCs w:val="24"/>
              </w:rPr>
              <w:t xml:space="preserve">dhe </w:t>
            </w:r>
            <w:r w:rsidR="00BE6D93" w:rsidRPr="00164B66">
              <w:rPr>
                <w:rFonts w:cs="Calibri"/>
                <w:szCs w:val="24"/>
              </w:rPr>
              <w:t>SYSTEM</w:t>
            </w:r>
            <w:r w:rsidR="00301809" w:rsidRPr="00164B66">
              <w:rPr>
                <w:rFonts w:cs="Calibri"/>
                <w:szCs w:val="24"/>
              </w:rPr>
              <w:t xml:space="preserve"> t</w:t>
            </w:r>
            <w:r w:rsidR="00F438B6" w:rsidRPr="00164B66">
              <w:rPr>
                <w:rFonts w:cs="Calibri"/>
                <w:szCs w:val="24"/>
              </w:rPr>
              <w:t>ë</w:t>
            </w:r>
            <w:r w:rsidR="00301809" w:rsidRPr="00164B66">
              <w:rPr>
                <w:rFonts w:cs="Calibri"/>
                <w:szCs w:val="24"/>
              </w:rPr>
              <w:t xml:space="preserve"> nxjerr</w:t>
            </w:r>
            <w:r w:rsidR="00F438B6" w:rsidRPr="00164B66">
              <w:rPr>
                <w:rFonts w:cs="Calibri"/>
                <w:szCs w:val="24"/>
              </w:rPr>
              <w:t>ë</w:t>
            </w:r>
            <w:r w:rsidR="00301809" w:rsidRPr="00164B66">
              <w:rPr>
                <w:rFonts w:cs="Calibri"/>
                <w:szCs w:val="24"/>
              </w:rPr>
              <w:t xml:space="preserve"> nga imazhi n</w:t>
            </w:r>
            <w:r w:rsidR="00F438B6" w:rsidRPr="00164B66">
              <w:rPr>
                <w:rFonts w:cs="Calibri"/>
                <w:szCs w:val="24"/>
              </w:rPr>
              <w:t>ë</w:t>
            </w:r>
            <w:r w:rsidR="00301809" w:rsidRPr="00164B66">
              <w:rPr>
                <w:rFonts w:cs="Calibri"/>
                <w:szCs w:val="24"/>
              </w:rPr>
              <w:t xml:space="preserve"> </w:t>
            </w:r>
            <w:r w:rsidR="00BE6D93" w:rsidRPr="00164B66">
              <w:rPr>
                <w:rFonts w:cs="Calibri"/>
                <w:szCs w:val="24"/>
              </w:rPr>
              <w:t>„C:\</w:t>
            </w:r>
            <w:r w:rsidR="00C91792" w:rsidRPr="00164B66">
              <w:rPr>
                <w:rFonts w:cs="Calibri"/>
                <w:szCs w:val="24"/>
              </w:rPr>
              <w:t>W</w:t>
            </w:r>
            <w:r w:rsidR="00BE6D93" w:rsidRPr="00164B66">
              <w:rPr>
                <w:rFonts w:cs="Calibri"/>
                <w:szCs w:val="24"/>
              </w:rPr>
              <w:t>indo</w:t>
            </w:r>
            <w:r w:rsidR="00C91792" w:rsidRPr="00164B66">
              <w:rPr>
                <w:rFonts w:cs="Calibri"/>
                <w:szCs w:val="24"/>
              </w:rPr>
              <w:t>w</w:t>
            </w:r>
            <w:r w:rsidR="00BE6D93" w:rsidRPr="00164B66">
              <w:rPr>
                <w:rFonts w:cs="Calibri"/>
                <w:szCs w:val="24"/>
              </w:rPr>
              <w:t xml:space="preserve">s\system\“ </w:t>
            </w:r>
            <w:r w:rsidR="00301809" w:rsidRPr="00164B66">
              <w:rPr>
                <w:rFonts w:cs="Calibri"/>
                <w:szCs w:val="24"/>
              </w:rPr>
              <w:t>me programin kompjuterik</w:t>
            </w:r>
            <w:r w:rsidR="00BE6D93" w:rsidRPr="00164B66">
              <w:rPr>
                <w:rFonts w:cs="Calibri"/>
                <w:szCs w:val="24"/>
              </w:rPr>
              <w:t xml:space="preserve"> Ophcrack „http://ophcrack.sourceforge.net/“.</w:t>
            </w:r>
          </w:p>
          <w:p w:rsidR="00BE6D93" w:rsidRPr="00164B66" w:rsidRDefault="00301809" w:rsidP="00BE6D93">
            <w:pPr>
              <w:tabs>
                <w:tab w:val="left" w:pos="426"/>
                <w:tab w:val="left" w:pos="851"/>
              </w:tabs>
              <w:spacing w:line="280" w:lineRule="exact"/>
              <w:rPr>
                <w:rFonts w:cs="Calibri"/>
                <w:szCs w:val="24"/>
              </w:rPr>
            </w:pPr>
            <w:r w:rsidRPr="00164B66">
              <w:rPr>
                <w:rFonts w:cs="Calibri"/>
                <w:szCs w:val="24"/>
              </w:rPr>
              <w:t>N</w:t>
            </w:r>
            <w:r w:rsidR="00F438B6" w:rsidRPr="00164B66">
              <w:rPr>
                <w:rFonts w:cs="Calibri"/>
                <w:szCs w:val="24"/>
              </w:rPr>
              <w:t>ë</w:t>
            </w:r>
            <w:r w:rsidRPr="00164B66">
              <w:rPr>
                <w:rFonts w:cs="Calibri"/>
                <w:szCs w:val="24"/>
              </w:rPr>
              <w:t xml:space="preserve"> makin</w:t>
            </w:r>
            <w:r w:rsidR="00F438B6" w:rsidRPr="00164B66">
              <w:rPr>
                <w:rFonts w:cs="Calibri"/>
                <w:szCs w:val="24"/>
              </w:rPr>
              <w:t>ë</w:t>
            </w:r>
            <w:r w:rsidRPr="00164B66">
              <w:rPr>
                <w:rFonts w:cs="Calibri"/>
                <w:szCs w:val="24"/>
              </w:rPr>
              <w:t>n virtuale, desktop-i i p</w:t>
            </w:r>
            <w:r w:rsidR="00F438B6" w:rsidRPr="00164B66">
              <w:rPr>
                <w:rFonts w:cs="Calibri"/>
                <w:szCs w:val="24"/>
              </w:rPr>
              <w:t>ë</w:t>
            </w:r>
            <w:r w:rsidRPr="00164B66">
              <w:rPr>
                <w:rFonts w:cs="Calibri"/>
                <w:szCs w:val="24"/>
              </w:rPr>
              <w:t>rdoruesit duke p</w:t>
            </w:r>
            <w:r w:rsidR="00F438B6" w:rsidRPr="00164B66">
              <w:rPr>
                <w:rFonts w:cs="Calibri"/>
                <w:szCs w:val="24"/>
              </w:rPr>
              <w:t>ë</w:t>
            </w:r>
            <w:r w:rsidRPr="00164B66">
              <w:rPr>
                <w:rFonts w:cs="Calibri"/>
                <w:szCs w:val="24"/>
              </w:rPr>
              <w:t>rfshir</w:t>
            </w:r>
            <w:r w:rsidR="00F438B6" w:rsidRPr="00164B66">
              <w:rPr>
                <w:rFonts w:cs="Calibri"/>
                <w:szCs w:val="24"/>
              </w:rPr>
              <w:t>ë</w:t>
            </w:r>
            <w:r w:rsidRPr="00164B66">
              <w:rPr>
                <w:rFonts w:cs="Calibri"/>
                <w:szCs w:val="24"/>
              </w:rPr>
              <w:t xml:space="preserve"> ikonat p</w:t>
            </w:r>
            <w:r w:rsidR="00F438B6" w:rsidRPr="00164B66">
              <w:rPr>
                <w:rFonts w:cs="Calibri"/>
                <w:szCs w:val="24"/>
              </w:rPr>
              <w:t>ë</w:t>
            </w:r>
            <w:r w:rsidRPr="00164B66">
              <w:rPr>
                <w:rFonts w:cs="Calibri"/>
                <w:szCs w:val="24"/>
              </w:rPr>
              <w:t>r programet</w:t>
            </w:r>
            <w:r w:rsidR="00BE6D93" w:rsidRPr="00164B66">
              <w:rPr>
                <w:rFonts w:cs="Calibri"/>
                <w:szCs w:val="24"/>
              </w:rPr>
              <w:t xml:space="preserve"> OpenStego </w:t>
            </w:r>
            <w:r w:rsidRPr="00164B66">
              <w:rPr>
                <w:rFonts w:cs="Calibri"/>
                <w:szCs w:val="24"/>
              </w:rPr>
              <w:t xml:space="preserve">dhe shfletuesin </w:t>
            </w:r>
            <w:r w:rsidR="00BE6D93" w:rsidRPr="00164B66">
              <w:rPr>
                <w:rFonts w:cs="Calibri"/>
                <w:szCs w:val="24"/>
              </w:rPr>
              <w:t>TOR</w:t>
            </w:r>
            <w:r w:rsidRPr="00164B66">
              <w:rPr>
                <w:rFonts w:cs="Calibri"/>
                <w:szCs w:val="24"/>
              </w:rPr>
              <w:t xml:space="preserve"> mund t</w:t>
            </w:r>
            <w:r w:rsidR="00F438B6" w:rsidRPr="00164B66">
              <w:rPr>
                <w:rFonts w:cs="Calibri"/>
                <w:szCs w:val="24"/>
              </w:rPr>
              <w:t>ë</w:t>
            </w:r>
            <w:r w:rsidRPr="00164B66">
              <w:rPr>
                <w:rFonts w:cs="Calibri"/>
                <w:szCs w:val="24"/>
              </w:rPr>
              <w:t xml:space="preserve"> mbyllen</w:t>
            </w:r>
            <w:r w:rsidR="00BE6D93" w:rsidRPr="00164B66">
              <w:rPr>
                <w:rFonts w:cs="Calibri"/>
                <w:szCs w:val="24"/>
              </w:rPr>
              <w:t xml:space="preserve">. </w:t>
            </w:r>
            <w:r w:rsidRPr="00164B66">
              <w:rPr>
                <w:rFonts w:cs="Calibri"/>
                <w:szCs w:val="24"/>
              </w:rPr>
              <w:t xml:space="preserve">Programi shfletues </w:t>
            </w:r>
            <w:r w:rsidR="00BE6D93" w:rsidRPr="00164B66">
              <w:rPr>
                <w:rFonts w:cs="Calibri"/>
                <w:szCs w:val="24"/>
              </w:rPr>
              <w:t>TOR</w:t>
            </w:r>
            <w:r w:rsidRPr="00164B66">
              <w:rPr>
                <w:rFonts w:cs="Calibri"/>
                <w:szCs w:val="24"/>
              </w:rPr>
              <w:t xml:space="preserve"> mund t</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rdoret p</w:t>
            </w:r>
            <w:r w:rsidR="00F438B6" w:rsidRPr="00164B66">
              <w:rPr>
                <w:rFonts w:cs="Calibri"/>
                <w:szCs w:val="24"/>
              </w:rPr>
              <w:t>ë</w:t>
            </w:r>
            <w:r w:rsidRPr="00164B66">
              <w:rPr>
                <w:rFonts w:cs="Calibri"/>
                <w:szCs w:val="24"/>
              </w:rPr>
              <w:t>r t</w:t>
            </w:r>
            <w:r w:rsidR="00F438B6" w:rsidRPr="00164B66">
              <w:rPr>
                <w:rFonts w:cs="Calibri"/>
                <w:szCs w:val="24"/>
              </w:rPr>
              <w:t>ë</w:t>
            </w:r>
            <w:r w:rsidRPr="00164B66">
              <w:rPr>
                <w:rFonts w:cs="Calibri"/>
                <w:szCs w:val="24"/>
              </w:rPr>
              <w:t xml:space="preserve"> aksesuar llogarin</w:t>
            </w:r>
            <w:r w:rsidR="00F438B6" w:rsidRPr="00164B66">
              <w:rPr>
                <w:rFonts w:cs="Calibri"/>
                <w:szCs w:val="24"/>
              </w:rPr>
              <w:t>ë</w:t>
            </w:r>
            <w:r w:rsidRPr="00164B66">
              <w:rPr>
                <w:rFonts w:cs="Calibri"/>
                <w:szCs w:val="24"/>
              </w:rPr>
              <w:t xml:space="preserve"> safe-mail.net</w:t>
            </w:r>
            <w:r w:rsidR="00BE6D93" w:rsidRPr="00164B66">
              <w:rPr>
                <w:rFonts w:cs="Calibri"/>
                <w:szCs w:val="24"/>
              </w:rPr>
              <w:t xml:space="preserve">. </w:t>
            </w:r>
            <w:r w:rsidRPr="00164B66">
              <w:rPr>
                <w:rFonts w:cs="Calibri"/>
                <w:szCs w:val="24"/>
              </w:rPr>
              <w:t>Emri i p</w:t>
            </w:r>
            <w:r w:rsidR="00F438B6" w:rsidRPr="00164B66">
              <w:rPr>
                <w:rFonts w:cs="Calibri"/>
                <w:szCs w:val="24"/>
              </w:rPr>
              <w:t>ë</w:t>
            </w:r>
            <w:r w:rsidRPr="00164B66">
              <w:rPr>
                <w:rFonts w:cs="Calibri"/>
                <w:szCs w:val="24"/>
              </w:rPr>
              <w:t>rdoruesit p</w:t>
            </w:r>
            <w:r w:rsidR="00F438B6" w:rsidRPr="00164B66">
              <w:rPr>
                <w:rFonts w:cs="Calibri"/>
                <w:szCs w:val="24"/>
              </w:rPr>
              <w:t>ë</w:t>
            </w:r>
            <w:r w:rsidRPr="00164B66">
              <w:rPr>
                <w:rFonts w:cs="Calibri"/>
                <w:szCs w:val="24"/>
              </w:rPr>
              <w:t>r k</w:t>
            </w:r>
            <w:r w:rsidR="00F438B6" w:rsidRPr="00164B66">
              <w:rPr>
                <w:rFonts w:cs="Calibri"/>
                <w:szCs w:val="24"/>
              </w:rPr>
              <w:t>ë</w:t>
            </w:r>
            <w:r w:rsidRPr="00164B66">
              <w:rPr>
                <w:rFonts w:cs="Calibri"/>
                <w:szCs w:val="24"/>
              </w:rPr>
              <w:t>t</w:t>
            </w:r>
            <w:r w:rsidR="00F438B6" w:rsidRPr="00164B66">
              <w:rPr>
                <w:rFonts w:cs="Calibri"/>
                <w:szCs w:val="24"/>
              </w:rPr>
              <w:t>ë</w:t>
            </w:r>
            <w:r w:rsidRPr="00164B66">
              <w:rPr>
                <w:rFonts w:cs="Calibri"/>
                <w:szCs w:val="24"/>
              </w:rPr>
              <w:t xml:space="preserve"> llogari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w:t>
            </w:r>
            <w:r w:rsidR="00BE6D93" w:rsidRPr="00164B66">
              <w:rPr>
                <w:rFonts w:cs="Calibri"/>
                <w:szCs w:val="24"/>
              </w:rPr>
              <w:t xml:space="preserve">00007security@hushmail.com, </w:t>
            </w:r>
            <w:r w:rsidRPr="00164B66">
              <w:rPr>
                <w:rFonts w:cs="Calibri"/>
                <w:szCs w:val="24"/>
              </w:rPr>
              <w:t>fjal</w:t>
            </w:r>
            <w:r w:rsidR="00F438B6" w:rsidRPr="00164B66">
              <w:rPr>
                <w:rFonts w:cs="Calibri"/>
                <w:szCs w:val="24"/>
              </w:rPr>
              <w:t>ë</w:t>
            </w:r>
            <w:r w:rsidRPr="00164B66">
              <w:rPr>
                <w:rFonts w:cs="Calibri"/>
                <w:szCs w:val="24"/>
              </w:rPr>
              <w:t xml:space="preserve">kalimi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w:t>
            </w:r>
            <w:r w:rsidR="00BE6D93" w:rsidRPr="00164B66">
              <w:rPr>
                <w:rFonts w:cs="Calibri"/>
                <w:szCs w:val="24"/>
              </w:rPr>
              <w:t xml:space="preserve">„secret“. </w:t>
            </w:r>
            <w:r w:rsidRPr="00164B66">
              <w:rPr>
                <w:rFonts w:cs="Calibri"/>
                <w:szCs w:val="24"/>
              </w:rPr>
              <w:t>Mund t</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rmendni se shpesh p</w:t>
            </w:r>
            <w:r w:rsidR="00F438B6" w:rsidRPr="00164B66">
              <w:rPr>
                <w:rFonts w:cs="Calibri"/>
                <w:szCs w:val="24"/>
              </w:rPr>
              <w:t>ë</w:t>
            </w:r>
            <w:r w:rsidRPr="00164B66">
              <w:rPr>
                <w:rFonts w:cs="Calibri"/>
                <w:szCs w:val="24"/>
              </w:rPr>
              <w:t>rdoruesit priren t</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rdorin t</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jtin fjal</w:t>
            </w:r>
            <w:r w:rsidR="00F438B6" w:rsidRPr="00164B66">
              <w:rPr>
                <w:rFonts w:cs="Calibri"/>
                <w:szCs w:val="24"/>
              </w:rPr>
              <w:t>ë</w:t>
            </w:r>
            <w:r w:rsidRPr="00164B66">
              <w:rPr>
                <w:rFonts w:cs="Calibri"/>
                <w:szCs w:val="24"/>
              </w:rPr>
              <w:t>kalim p</w:t>
            </w:r>
            <w:r w:rsidR="00F438B6" w:rsidRPr="00164B66">
              <w:rPr>
                <w:rFonts w:cs="Calibri"/>
                <w:szCs w:val="24"/>
              </w:rPr>
              <w:t>ë</w:t>
            </w:r>
            <w:r w:rsidRPr="00164B66">
              <w:rPr>
                <w:rFonts w:cs="Calibri"/>
                <w:szCs w:val="24"/>
              </w:rPr>
              <w:t>r q</w:t>
            </w:r>
            <w:r w:rsidR="00F438B6" w:rsidRPr="00164B66">
              <w:rPr>
                <w:rFonts w:cs="Calibri"/>
                <w:szCs w:val="24"/>
              </w:rPr>
              <w:t>ë</w:t>
            </w:r>
            <w:r w:rsidRPr="00164B66">
              <w:rPr>
                <w:rFonts w:cs="Calibri"/>
                <w:szCs w:val="24"/>
              </w:rPr>
              <w:t>llime t</w:t>
            </w:r>
            <w:r w:rsidR="00F438B6" w:rsidRPr="00164B66">
              <w:rPr>
                <w:rFonts w:cs="Calibri"/>
                <w:szCs w:val="24"/>
              </w:rPr>
              <w:t>ë</w:t>
            </w:r>
            <w:r w:rsidRPr="00164B66">
              <w:rPr>
                <w:rFonts w:cs="Calibri"/>
                <w:szCs w:val="24"/>
              </w:rPr>
              <w:t xml:space="preserve"> ndryshme. Mund t</w:t>
            </w:r>
            <w:r w:rsidR="00F438B6" w:rsidRPr="00164B66">
              <w:rPr>
                <w:rFonts w:cs="Calibri"/>
                <w:szCs w:val="24"/>
              </w:rPr>
              <w:t>ë</w:t>
            </w:r>
            <w:r w:rsidRPr="00164B66">
              <w:rPr>
                <w:rFonts w:cs="Calibri"/>
                <w:szCs w:val="24"/>
              </w:rPr>
              <w:t xml:space="preserve"> tregohen mesazhet elektronike q</w:t>
            </w:r>
            <w:r w:rsidR="00F438B6" w:rsidRPr="00164B66">
              <w:rPr>
                <w:rFonts w:cs="Calibri"/>
                <w:szCs w:val="24"/>
              </w:rPr>
              <w:t>ë</w:t>
            </w:r>
            <w:r w:rsidRPr="00164B66">
              <w:rPr>
                <w:rFonts w:cs="Calibri"/>
                <w:szCs w:val="24"/>
              </w:rPr>
              <w:t xml:space="preserve"> ruhen n</w:t>
            </w:r>
            <w:r w:rsidR="00F438B6" w:rsidRPr="00164B66">
              <w:rPr>
                <w:rFonts w:cs="Calibri"/>
                <w:szCs w:val="24"/>
              </w:rPr>
              <w:t>ë</w:t>
            </w:r>
            <w:r w:rsidRPr="00164B66">
              <w:rPr>
                <w:rFonts w:cs="Calibri"/>
                <w:szCs w:val="24"/>
              </w:rPr>
              <w:t xml:space="preserve"> </w:t>
            </w:r>
            <w:r w:rsidR="007E1116" w:rsidRPr="00164B66">
              <w:rPr>
                <w:rFonts w:cs="Calibri"/>
                <w:szCs w:val="24"/>
              </w:rPr>
              <w:t>serverë</w:t>
            </w:r>
            <w:r w:rsidR="00BE6D93" w:rsidRPr="00164B66">
              <w:rPr>
                <w:rFonts w:cs="Calibri"/>
                <w:szCs w:val="24"/>
              </w:rPr>
              <w:t xml:space="preserve"> (</w:t>
            </w:r>
            <w:r w:rsidRPr="00164B66">
              <w:rPr>
                <w:rFonts w:cs="Calibri"/>
                <w:szCs w:val="24"/>
              </w:rPr>
              <w:t>gjithashtu t</w:t>
            </w:r>
            <w:r w:rsidR="00F438B6" w:rsidRPr="00164B66">
              <w:rPr>
                <w:rFonts w:cs="Calibri"/>
                <w:szCs w:val="24"/>
              </w:rPr>
              <w:t>ë</w:t>
            </w:r>
            <w:r w:rsidRPr="00164B66">
              <w:rPr>
                <w:rFonts w:cs="Calibri"/>
                <w:szCs w:val="24"/>
              </w:rPr>
              <w:t xml:space="preserve"> disponuesh</w:t>
            </w:r>
            <w:r w:rsidR="00F438B6" w:rsidRPr="00164B66">
              <w:rPr>
                <w:rFonts w:cs="Calibri"/>
                <w:szCs w:val="24"/>
              </w:rPr>
              <w:t>ë</w:t>
            </w:r>
            <w:r w:rsidRPr="00164B66">
              <w:rPr>
                <w:rFonts w:cs="Calibri"/>
                <w:szCs w:val="24"/>
              </w:rPr>
              <w:t>m n</w:t>
            </w:r>
            <w:r w:rsidR="00F438B6" w:rsidRPr="00164B66">
              <w:rPr>
                <w:rFonts w:cs="Calibri"/>
                <w:szCs w:val="24"/>
              </w:rPr>
              <w:t>ë</w:t>
            </w:r>
            <w:r w:rsidRPr="00164B66">
              <w:rPr>
                <w:rFonts w:cs="Calibri"/>
                <w:szCs w:val="24"/>
              </w:rPr>
              <w:t xml:space="preserve"> paket</w:t>
            </w:r>
            <w:r w:rsidR="00F438B6" w:rsidRPr="00164B66">
              <w:rPr>
                <w:rFonts w:cs="Calibri"/>
                <w:szCs w:val="24"/>
              </w:rPr>
              <w:t>ë</w:t>
            </w:r>
            <w:r w:rsidRPr="00164B66">
              <w:rPr>
                <w:rFonts w:cs="Calibri"/>
                <w:szCs w:val="24"/>
              </w:rPr>
              <w:t>n e trajnimit</w:t>
            </w:r>
            <w:r w:rsidR="00BE6D93" w:rsidRPr="00164B66">
              <w:rPr>
                <w:rFonts w:cs="Calibri"/>
                <w:szCs w:val="24"/>
              </w:rPr>
              <w:t>).</w:t>
            </w:r>
          </w:p>
          <w:p w:rsidR="00D56C1A" w:rsidRPr="00164B66" w:rsidRDefault="00301809" w:rsidP="00C91792">
            <w:pPr>
              <w:tabs>
                <w:tab w:val="left" w:pos="426"/>
                <w:tab w:val="left" w:pos="851"/>
              </w:tabs>
              <w:spacing w:line="280" w:lineRule="exact"/>
              <w:rPr>
                <w:rFonts w:cs="Calibri"/>
                <w:szCs w:val="24"/>
              </w:rPr>
            </w:pPr>
            <w:r w:rsidRPr="00164B66">
              <w:rPr>
                <w:rFonts w:cs="Calibri"/>
                <w:szCs w:val="24"/>
              </w:rPr>
              <w:t>N</w:t>
            </w:r>
            <w:r w:rsidR="00F438B6" w:rsidRPr="00164B66">
              <w:rPr>
                <w:rFonts w:cs="Calibri"/>
                <w:szCs w:val="24"/>
              </w:rPr>
              <w:t>ë</w:t>
            </w:r>
            <w:r w:rsidRPr="00164B66">
              <w:rPr>
                <w:rFonts w:cs="Calibri"/>
                <w:szCs w:val="24"/>
              </w:rPr>
              <w:t xml:space="preserve"> makin</w:t>
            </w:r>
            <w:r w:rsidR="00F438B6" w:rsidRPr="00164B66">
              <w:rPr>
                <w:rFonts w:cs="Calibri"/>
                <w:szCs w:val="24"/>
              </w:rPr>
              <w:t>ë</w:t>
            </w:r>
            <w:r w:rsidRPr="00164B66">
              <w:rPr>
                <w:rFonts w:cs="Calibri"/>
                <w:szCs w:val="24"/>
              </w:rPr>
              <w:t xml:space="preserve">n virtuale, </w:t>
            </w:r>
            <w:r w:rsidR="00C91792" w:rsidRPr="00164B66">
              <w:rPr>
                <w:rFonts w:cs="Calibri"/>
                <w:szCs w:val="24"/>
              </w:rPr>
              <w:t xml:space="preserve">mund të demonstrohet </w:t>
            </w:r>
            <w:r w:rsidRPr="00164B66">
              <w:rPr>
                <w:rFonts w:cs="Calibri"/>
                <w:szCs w:val="24"/>
              </w:rPr>
              <w:t>p</w:t>
            </w:r>
            <w:r w:rsidR="00F438B6" w:rsidRPr="00164B66">
              <w:rPr>
                <w:rFonts w:cs="Calibri"/>
                <w:szCs w:val="24"/>
              </w:rPr>
              <w:t>ë</w:t>
            </w:r>
            <w:r w:rsidRPr="00164B66">
              <w:rPr>
                <w:rFonts w:cs="Calibri"/>
                <w:szCs w:val="24"/>
              </w:rPr>
              <w:t>rdorimi nga t</w:t>
            </w:r>
            <w:r w:rsidR="00F438B6" w:rsidRPr="00164B66">
              <w:rPr>
                <w:rFonts w:cs="Calibri"/>
                <w:szCs w:val="24"/>
              </w:rPr>
              <w:t>ë</w:t>
            </w:r>
            <w:r w:rsidRPr="00164B66">
              <w:rPr>
                <w:rFonts w:cs="Calibri"/>
                <w:szCs w:val="24"/>
              </w:rPr>
              <w:t xml:space="preserve"> dyshuarit i programit OpenStego p</w:t>
            </w:r>
            <w:r w:rsidR="00F438B6" w:rsidRPr="00164B66">
              <w:rPr>
                <w:rFonts w:cs="Calibri"/>
                <w:szCs w:val="24"/>
              </w:rPr>
              <w:t>ë</w:t>
            </w:r>
            <w:r w:rsidRPr="00164B66">
              <w:rPr>
                <w:rFonts w:cs="Calibri"/>
                <w:szCs w:val="24"/>
              </w:rPr>
              <w:t>r t</w:t>
            </w:r>
            <w:r w:rsidR="00F438B6" w:rsidRPr="00164B66">
              <w:rPr>
                <w:rFonts w:cs="Calibri"/>
                <w:szCs w:val="24"/>
              </w:rPr>
              <w:t>ë</w:t>
            </w:r>
            <w:r w:rsidRPr="00164B66">
              <w:rPr>
                <w:rFonts w:cs="Calibri"/>
                <w:szCs w:val="24"/>
              </w:rPr>
              <w:t xml:space="preserve"> treguar sesi i dyshuari </w:t>
            </w:r>
            <w:r w:rsidR="00E74AFE" w:rsidRPr="00164B66">
              <w:rPr>
                <w:rFonts w:cs="Calibri"/>
                <w:szCs w:val="24"/>
              </w:rPr>
              <w:t xml:space="preserve">e </w:t>
            </w:r>
            <w:r w:rsidR="007E1116" w:rsidRPr="00164B66">
              <w:rPr>
                <w:rFonts w:cs="Calibri"/>
                <w:szCs w:val="24"/>
              </w:rPr>
              <w:t>ç’kodoi</w:t>
            </w:r>
            <w:r w:rsidR="00E74AFE" w:rsidRPr="00164B66">
              <w:rPr>
                <w:rFonts w:cs="Calibri"/>
                <w:szCs w:val="24"/>
              </w:rPr>
              <w:t xml:space="preserve"> foton q</w:t>
            </w:r>
            <w:r w:rsidR="00F438B6" w:rsidRPr="00164B66">
              <w:rPr>
                <w:rFonts w:cs="Calibri"/>
                <w:szCs w:val="24"/>
              </w:rPr>
              <w:t>ë</w:t>
            </w:r>
            <w:r w:rsidR="00E74AFE" w:rsidRPr="00164B66">
              <w:rPr>
                <w:rFonts w:cs="Calibri"/>
                <w:szCs w:val="24"/>
              </w:rPr>
              <w:t xml:space="preserve"> viktima kishte vendosur n</w:t>
            </w:r>
            <w:r w:rsidR="00F438B6" w:rsidRPr="00164B66">
              <w:rPr>
                <w:rFonts w:cs="Calibri"/>
                <w:szCs w:val="24"/>
              </w:rPr>
              <w:t>ë</w:t>
            </w:r>
            <w:r w:rsidR="00E74AFE" w:rsidRPr="00164B66">
              <w:rPr>
                <w:rFonts w:cs="Calibri"/>
                <w:szCs w:val="24"/>
              </w:rPr>
              <w:t xml:space="preserve"> uebsajtin me reklama. Filloni programin nga ikona n</w:t>
            </w:r>
            <w:r w:rsidR="00F438B6" w:rsidRPr="00164B66">
              <w:rPr>
                <w:rFonts w:cs="Calibri"/>
                <w:szCs w:val="24"/>
              </w:rPr>
              <w:t>ë</w:t>
            </w:r>
            <w:r w:rsidR="00E74AFE" w:rsidRPr="00164B66">
              <w:rPr>
                <w:rFonts w:cs="Calibri"/>
                <w:szCs w:val="24"/>
              </w:rPr>
              <w:t xml:space="preserve"> Desktop dhe zgjidhni tabin </w:t>
            </w:r>
            <w:r w:rsidR="00BE6D93" w:rsidRPr="00164B66">
              <w:rPr>
                <w:rFonts w:cs="Calibri"/>
                <w:szCs w:val="24"/>
              </w:rPr>
              <w:t>„Extract“.</w:t>
            </w:r>
            <w:r w:rsidR="00E74AFE" w:rsidRPr="00164B66">
              <w:rPr>
                <w:rFonts w:cs="Calibri"/>
                <w:szCs w:val="24"/>
              </w:rPr>
              <w:t xml:space="preserve"> Fotoja </w:t>
            </w:r>
            <w:r w:rsidR="00C97793" w:rsidRPr="00164B66">
              <w:rPr>
                <w:rFonts w:cs="Calibri"/>
                <w:szCs w:val="24"/>
              </w:rPr>
              <w:t>e steganizuar/fshehu</w:t>
            </w:r>
            <w:r w:rsidR="00C91792" w:rsidRPr="00164B66">
              <w:rPr>
                <w:rFonts w:cs="Calibri"/>
                <w:szCs w:val="24"/>
              </w:rPr>
              <w:t>r</w:t>
            </w:r>
            <w:r w:rsidR="00C97793" w:rsidRPr="00164B66">
              <w:rPr>
                <w:rFonts w:cs="Calibri"/>
                <w:szCs w:val="24"/>
              </w:rPr>
              <w:t xml:space="preserve"> mund t</w:t>
            </w:r>
            <w:r w:rsidR="00F438B6" w:rsidRPr="00164B66">
              <w:rPr>
                <w:rFonts w:cs="Calibri"/>
                <w:szCs w:val="24"/>
              </w:rPr>
              <w:t>ë</w:t>
            </w:r>
            <w:r w:rsidR="00C97793" w:rsidRPr="00164B66">
              <w:rPr>
                <w:rFonts w:cs="Calibri"/>
                <w:szCs w:val="24"/>
              </w:rPr>
              <w:t xml:space="preserve"> gjendet n</w:t>
            </w:r>
            <w:r w:rsidR="00F438B6" w:rsidRPr="00164B66">
              <w:rPr>
                <w:rFonts w:cs="Calibri"/>
                <w:szCs w:val="24"/>
              </w:rPr>
              <w:t>ë</w:t>
            </w:r>
            <w:r w:rsidR="00C97793" w:rsidRPr="00164B66">
              <w:rPr>
                <w:rFonts w:cs="Calibri"/>
                <w:szCs w:val="24"/>
              </w:rPr>
              <w:t xml:space="preserve"> </w:t>
            </w:r>
            <w:r w:rsidR="00BE6D93" w:rsidRPr="00164B66">
              <w:rPr>
                <w:rFonts w:cs="Calibri"/>
                <w:szCs w:val="24"/>
              </w:rPr>
              <w:t>„C:\Users\Ralph\Do</w:t>
            </w:r>
            <w:r w:rsidR="00784E58" w:rsidRPr="00164B66">
              <w:rPr>
                <w:rFonts w:cs="Calibri"/>
                <w:szCs w:val="24"/>
              </w:rPr>
              <w:t>w</w:t>
            </w:r>
            <w:r w:rsidR="00BE6D93" w:rsidRPr="00164B66">
              <w:rPr>
                <w:rFonts w:cs="Calibri"/>
                <w:szCs w:val="24"/>
              </w:rPr>
              <w:t xml:space="preserve">nloads\192790683.png“. </w:t>
            </w:r>
            <w:r w:rsidR="00C97793" w:rsidRPr="00164B66">
              <w:rPr>
                <w:rFonts w:cs="Calibri"/>
                <w:szCs w:val="24"/>
              </w:rPr>
              <w:t>Ju mund ta p</w:t>
            </w:r>
            <w:r w:rsidR="00F438B6" w:rsidRPr="00164B66">
              <w:rPr>
                <w:rFonts w:cs="Calibri"/>
                <w:szCs w:val="24"/>
              </w:rPr>
              <w:t>ë</w:t>
            </w:r>
            <w:r w:rsidR="00C97793" w:rsidRPr="00164B66">
              <w:rPr>
                <w:rFonts w:cs="Calibri"/>
                <w:szCs w:val="24"/>
              </w:rPr>
              <w:t>rcaktoni folderin e produktit skedarin e mesazhit si t</w:t>
            </w:r>
            <w:r w:rsidR="00F438B6" w:rsidRPr="00164B66">
              <w:rPr>
                <w:rFonts w:cs="Calibri"/>
                <w:szCs w:val="24"/>
              </w:rPr>
              <w:t>ë</w:t>
            </w:r>
            <w:r w:rsidR="00C97793" w:rsidRPr="00164B66">
              <w:rPr>
                <w:rFonts w:cs="Calibri"/>
                <w:szCs w:val="24"/>
              </w:rPr>
              <w:t xml:space="preserve"> d</w:t>
            </w:r>
            <w:r w:rsidR="00F438B6" w:rsidRPr="00164B66">
              <w:rPr>
                <w:rFonts w:cs="Calibri"/>
                <w:szCs w:val="24"/>
              </w:rPr>
              <w:t>ë</w:t>
            </w:r>
            <w:r w:rsidR="00C97793" w:rsidRPr="00164B66">
              <w:rPr>
                <w:rFonts w:cs="Calibri"/>
                <w:szCs w:val="24"/>
              </w:rPr>
              <w:t>shironi. Fjal</w:t>
            </w:r>
            <w:r w:rsidR="00F438B6" w:rsidRPr="00164B66">
              <w:rPr>
                <w:rFonts w:cs="Calibri"/>
                <w:szCs w:val="24"/>
              </w:rPr>
              <w:t>ë</w:t>
            </w:r>
            <w:r w:rsidR="00C97793" w:rsidRPr="00164B66">
              <w:rPr>
                <w:rFonts w:cs="Calibri"/>
                <w:szCs w:val="24"/>
              </w:rPr>
              <w:t>kalimi p</w:t>
            </w:r>
            <w:r w:rsidR="00F438B6" w:rsidRPr="00164B66">
              <w:rPr>
                <w:rFonts w:cs="Calibri"/>
                <w:szCs w:val="24"/>
              </w:rPr>
              <w:t>ë</w:t>
            </w:r>
            <w:r w:rsidR="00C97793" w:rsidRPr="00164B66">
              <w:rPr>
                <w:rFonts w:cs="Calibri"/>
                <w:szCs w:val="24"/>
              </w:rPr>
              <w:t>r nxjerrjen e skedarit me tekstin e kart</w:t>
            </w:r>
            <w:r w:rsidR="00F438B6" w:rsidRPr="00164B66">
              <w:rPr>
                <w:rFonts w:cs="Calibri"/>
                <w:szCs w:val="24"/>
              </w:rPr>
              <w:t>ë</w:t>
            </w:r>
            <w:r w:rsidR="00C97793" w:rsidRPr="00164B66">
              <w:rPr>
                <w:rFonts w:cs="Calibri"/>
                <w:szCs w:val="24"/>
              </w:rPr>
              <w:t>s s</w:t>
            </w:r>
            <w:r w:rsidR="00F438B6" w:rsidRPr="00164B66">
              <w:rPr>
                <w:rFonts w:cs="Calibri"/>
                <w:szCs w:val="24"/>
              </w:rPr>
              <w:t>ë</w:t>
            </w:r>
            <w:r w:rsidR="00C97793" w:rsidRPr="00164B66">
              <w:rPr>
                <w:rFonts w:cs="Calibri"/>
                <w:szCs w:val="24"/>
              </w:rPr>
              <w:t xml:space="preserve"> kreditit </w:t>
            </w:r>
            <w:r w:rsidR="00F438B6" w:rsidRPr="00164B66">
              <w:rPr>
                <w:rFonts w:cs="Calibri"/>
                <w:szCs w:val="24"/>
              </w:rPr>
              <w:t>ë</w:t>
            </w:r>
            <w:r w:rsidR="00C97793" w:rsidRPr="00164B66">
              <w:rPr>
                <w:rFonts w:cs="Calibri"/>
                <w:szCs w:val="24"/>
              </w:rPr>
              <w:t>sht</w:t>
            </w:r>
            <w:r w:rsidR="00F438B6" w:rsidRPr="00164B66">
              <w:rPr>
                <w:rFonts w:cs="Calibri"/>
                <w:szCs w:val="24"/>
              </w:rPr>
              <w:t>ë</w:t>
            </w:r>
            <w:r w:rsidR="00C97793" w:rsidRPr="00164B66">
              <w:rPr>
                <w:rFonts w:cs="Calibri"/>
                <w:szCs w:val="24"/>
              </w:rPr>
              <w:t xml:space="preserve"> ai q</w:t>
            </w:r>
            <w:r w:rsidR="00F438B6" w:rsidRPr="00164B66">
              <w:rPr>
                <w:rFonts w:cs="Calibri"/>
                <w:szCs w:val="24"/>
              </w:rPr>
              <w:t>ë</w:t>
            </w:r>
            <w:r w:rsidR="00C97793" w:rsidRPr="00164B66">
              <w:rPr>
                <w:rFonts w:cs="Calibri"/>
                <w:szCs w:val="24"/>
              </w:rPr>
              <w:t xml:space="preserve"> p</w:t>
            </w:r>
            <w:r w:rsidR="00F438B6" w:rsidRPr="00164B66">
              <w:rPr>
                <w:rFonts w:cs="Calibri"/>
                <w:szCs w:val="24"/>
              </w:rPr>
              <w:t>ë</w:t>
            </w:r>
            <w:r w:rsidR="00C97793" w:rsidRPr="00164B66">
              <w:rPr>
                <w:rFonts w:cs="Calibri"/>
                <w:szCs w:val="24"/>
              </w:rPr>
              <w:t>rmendet n</w:t>
            </w:r>
            <w:r w:rsidR="00F438B6" w:rsidRPr="00164B66">
              <w:rPr>
                <w:rFonts w:cs="Calibri"/>
                <w:szCs w:val="24"/>
              </w:rPr>
              <w:t>ë</w:t>
            </w:r>
            <w:r w:rsidR="00C97793" w:rsidRPr="00164B66">
              <w:rPr>
                <w:rFonts w:cs="Calibri"/>
                <w:szCs w:val="24"/>
              </w:rPr>
              <w:t xml:space="preserve"> mesazhin elektronik p</w:t>
            </w:r>
            <w:r w:rsidR="00F438B6" w:rsidRPr="00164B66">
              <w:rPr>
                <w:rFonts w:cs="Calibri"/>
                <w:szCs w:val="24"/>
              </w:rPr>
              <w:t>ë</w:t>
            </w:r>
            <w:r w:rsidR="00C97793" w:rsidRPr="00164B66">
              <w:rPr>
                <w:rFonts w:cs="Calibri"/>
                <w:szCs w:val="24"/>
              </w:rPr>
              <w:t>r viktim</w:t>
            </w:r>
            <w:r w:rsidR="00F438B6" w:rsidRPr="00164B66">
              <w:rPr>
                <w:rFonts w:cs="Calibri"/>
                <w:szCs w:val="24"/>
              </w:rPr>
              <w:t>ë</w:t>
            </w:r>
            <w:r w:rsidR="00C97793" w:rsidRPr="00164B66">
              <w:rPr>
                <w:rFonts w:cs="Calibri"/>
                <w:szCs w:val="24"/>
              </w:rPr>
              <w:t>n</w:t>
            </w:r>
            <w:r w:rsidR="00BE6D93" w:rsidRPr="00164B66">
              <w:rPr>
                <w:rFonts w:cs="Calibri"/>
                <w:szCs w:val="24"/>
              </w:rPr>
              <w:t>.</w:t>
            </w:r>
          </w:p>
        </w:tc>
      </w:tr>
      <w:tr w:rsidR="00D56C1A" w:rsidRPr="00164B66" w:rsidTr="00F3168E">
        <w:trPr>
          <w:trHeight w:val="841"/>
        </w:trPr>
        <w:tc>
          <w:tcPr>
            <w:tcW w:w="1384" w:type="dxa"/>
            <w:tcBorders>
              <w:top w:val="single" w:sz="4" w:space="0" w:color="000000"/>
              <w:left w:val="single" w:sz="4" w:space="0" w:color="000000"/>
              <w:bottom w:val="single" w:sz="4" w:space="0" w:color="000000"/>
              <w:right w:val="single" w:sz="4" w:space="0" w:color="000000"/>
            </w:tcBorders>
          </w:tcPr>
          <w:p w:rsidR="00D56C1A" w:rsidRPr="00164B66" w:rsidRDefault="00D56C1A" w:rsidP="0023252F">
            <w:pPr>
              <w:tabs>
                <w:tab w:val="left" w:pos="426"/>
                <w:tab w:val="left" w:pos="851"/>
              </w:tabs>
              <w:spacing w:line="280" w:lineRule="exact"/>
              <w:rPr>
                <w:rFonts w:cs="Calibri"/>
                <w:b/>
                <w:szCs w:val="24"/>
              </w:rPr>
            </w:pPr>
          </w:p>
        </w:tc>
        <w:tc>
          <w:tcPr>
            <w:tcW w:w="7336" w:type="dxa"/>
            <w:gridSpan w:val="2"/>
            <w:tcBorders>
              <w:top w:val="single" w:sz="4" w:space="0" w:color="000000"/>
              <w:left w:val="single" w:sz="4" w:space="0" w:color="000000"/>
              <w:bottom w:val="single" w:sz="4" w:space="0" w:color="000000"/>
              <w:right w:val="single" w:sz="4" w:space="0" w:color="000000"/>
            </w:tcBorders>
          </w:tcPr>
          <w:p w:rsidR="00D56C1A" w:rsidRPr="00164B66" w:rsidRDefault="00C97793" w:rsidP="0023252F">
            <w:pPr>
              <w:tabs>
                <w:tab w:val="left" w:pos="426"/>
                <w:tab w:val="left" w:pos="851"/>
              </w:tabs>
              <w:spacing w:line="280" w:lineRule="exact"/>
              <w:jc w:val="left"/>
              <w:rPr>
                <w:rFonts w:cs="Calibri"/>
                <w:szCs w:val="24"/>
              </w:rPr>
            </w:pPr>
            <w:r w:rsidRPr="00164B66">
              <w:rPr>
                <w:rFonts w:cs="Calibri"/>
                <w:b/>
                <w:szCs w:val="24"/>
              </w:rPr>
              <w:t>Ushtrime Praktike</w:t>
            </w:r>
            <w:r w:rsidR="00D56C1A" w:rsidRPr="00164B66">
              <w:rPr>
                <w:rFonts w:cs="Calibri"/>
                <w:b/>
                <w:szCs w:val="24"/>
              </w:rPr>
              <w:t xml:space="preserve"> (</w:t>
            </w:r>
            <w:r w:rsidRPr="00164B66">
              <w:rPr>
                <w:rFonts w:cs="Calibri"/>
                <w:b/>
                <w:szCs w:val="24"/>
              </w:rPr>
              <w:t>n</w:t>
            </w:r>
            <w:r w:rsidR="00F438B6" w:rsidRPr="00164B66">
              <w:rPr>
                <w:rFonts w:cs="Calibri"/>
                <w:b/>
                <w:szCs w:val="24"/>
              </w:rPr>
              <w:t>ë</w:t>
            </w:r>
            <w:r w:rsidRPr="00164B66">
              <w:rPr>
                <w:rFonts w:cs="Calibri"/>
                <w:b/>
                <w:szCs w:val="24"/>
              </w:rPr>
              <w:t>se ka</w:t>
            </w:r>
            <w:r w:rsidR="00D56C1A" w:rsidRPr="00164B66">
              <w:rPr>
                <w:rFonts w:cs="Calibri"/>
                <w:b/>
                <w:szCs w:val="24"/>
              </w:rPr>
              <w:t>)</w:t>
            </w:r>
            <w:r w:rsidR="00D56C1A" w:rsidRPr="00164B66">
              <w:rPr>
                <w:rFonts w:cs="Calibri"/>
                <w:b/>
                <w:szCs w:val="24"/>
              </w:rPr>
              <w:br/>
            </w:r>
            <w:r w:rsidRPr="00164B66">
              <w:rPr>
                <w:rFonts w:cs="Calibri"/>
                <w:szCs w:val="24"/>
              </w:rPr>
              <w:t xml:space="preserve">                                                                                                                    </w:t>
            </w:r>
          </w:p>
          <w:p w:rsidR="00D56C1A" w:rsidRPr="00164B66" w:rsidRDefault="00C91792" w:rsidP="00C91792">
            <w:pPr>
              <w:tabs>
                <w:tab w:val="left" w:pos="426"/>
                <w:tab w:val="left" w:pos="851"/>
              </w:tabs>
              <w:spacing w:line="280" w:lineRule="exact"/>
              <w:rPr>
                <w:rFonts w:cs="Calibri"/>
                <w:szCs w:val="24"/>
              </w:rPr>
            </w:pPr>
            <w:r w:rsidRPr="00164B66">
              <w:rPr>
                <w:rFonts w:cs="Calibri"/>
                <w:szCs w:val="24"/>
              </w:rPr>
              <w:t>Nuk ka asnj</w:t>
            </w:r>
            <w:r w:rsidRPr="00164B66">
              <w:rPr>
                <w:szCs w:val="18"/>
              </w:rPr>
              <w:t>ë ushtrim praktik në këtë sesion</w:t>
            </w:r>
            <w:r w:rsidRPr="00164B66">
              <w:rPr>
                <w:rFonts w:cs="Calibri"/>
                <w:szCs w:val="24"/>
              </w:rPr>
              <w:t xml:space="preserve">.                                                    </w:t>
            </w:r>
          </w:p>
        </w:tc>
      </w:tr>
      <w:tr w:rsidR="00D56C1A" w:rsidRPr="00164B66" w:rsidTr="00F3168E">
        <w:trPr>
          <w:trHeight w:val="980"/>
        </w:trPr>
        <w:tc>
          <w:tcPr>
            <w:tcW w:w="1384" w:type="dxa"/>
            <w:tcBorders>
              <w:top w:val="single" w:sz="4" w:space="0" w:color="000000"/>
              <w:left w:val="single" w:sz="4" w:space="0" w:color="000000"/>
              <w:bottom w:val="single" w:sz="4" w:space="0" w:color="000000"/>
              <w:right w:val="single" w:sz="4" w:space="0" w:color="000000"/>
            </w:tcBorders>
          </w:tcPr>
          <w:p w:rsidR="00D56C1A" w:rsidRPr="00164B66" w:rsidRDefault="00D56C1A" w:rsidP="0023252F">
            <w:pPr>
              <w:tabs>
                <w:tab w:val="left" w:pos="426"/>
                <w:tab w:val="left" w:pos="851"/>
              </w:tabs>
              <w:spacing w:line="280" w:lineRule="exact"/>
              <w:rPr>
                <w:rFonts w:cs="Calibri"/>
                <w:b/>
                <w:szCs w:val="24"/>
              </w:rPr>
            </w:pPr>
          </w:p>
        </w:tc>
        <w:tc>
          <w:tcPr>
            <w:tcW w:w="7336" w:type="dxa"/>
            <w:gridSpan w:val="2"/>
            <w:tcBorders>
              <w:top w:val="single" w:sz="4" w:space="0" w:color="000000"/>
              <w:left w:val="single" w:sz="4" w:space="0" w:color="000000"/>
              <w:bottom w:val="single" w:sz="4" w:space="0" w:color="000000"/>
              <w:right w:val="single" w:sz="4" w:space="0" w:color="000000"/>
            </w:tcBorders>
          </w:tcPr>
          <w:p w:rsidR="00D56C1A" w:rsidRPr="00164B66" w:rsidRDefault="00D56C1A" w:rsidP="0023252F">
            <w:pPr>
              <w:tabs>
                <w:tab w:val="left" w:pos="426"/>
                <w:tab w:val="left" w:pos="851"/>
              </w:tabs>
              <w:spacing w:line="280" w:lineRule="exact"/>
              <w:rPr>
                <w:rFonts w:cs="Calibri"/>
                <w:b/>
                <w:szCs w:val="24"/>
              </w:rPr>
            </w:pPr>
            <w:r w:rsidRPr="00164B66">
              <w:rPr>
                <w:rFonts w:cs="Calibri"/>
                <w:b/>
                <w:szCs w:val="24"/>
              </w:rPr>
              <w:t>K</w:t>
            </w:r>
            <w:r w:rsidR="00C97793" w:rsidRPr="00164B66">
              <w:rPr>
                <w:rFonts w:cs="Calibri"/>
                <w:b/>
                <w:szCs w:val="24"/>
              </w:rPr>
              <w:t>ontrolli i Njohurive</w:t>
            </w:r>
          </w:p>
          <w:p w:rsidR="00D56C1A" w:rsidRPr="00164B66" w:rsidRDefault="00C97793" w:rsidP="00C97793">
            <w:pPr>
              <w:tabs>
                <w:tab w:val="left" w:pos="426"/>
                <w:tab w:val="left" w:pos="851"/>
              </w:tabs>
              <w:spacing w:line="280" w:lineRule="exact"/>
              <w:rPr>
                <w:rFonts w:cs="Calibri"/>
                <w:szCs w:val="24"/>
              </w:rPr>
            </w:pPr>
            <w:r w:rsidRPr="00164B66">
              <w:rPr>
                <w:rFonts w:cs="Calibri"/>
                <w:szCs w:val="24"/>
              </w:rPr>
              <w:t>P</w:t>
            </w:r>
            <w:r w:rsidR="00F438B6" w:rsidRPr="00164B66">
              <w:rPr>
                <w:rFonts w:cs="Calibri"/>
                <w:szCs w:val="24"/>
              </w:rPr>
              <w:t>ë</w:t>
            </w:r>
            <w:r w:rsidRPr="00164B66">
              <w:rPr>
                <w:rFonts w:cs="Calibri"/>
                <w:szCs w:val="24"/>
              </w:rPr>
              <w:t>r k</w:t>
            </w:r>
            <w:r w:rsidR="00F438B6" w:rsidRPr="00164B66">
              <w:rPr>
                <w:rFonts w:cs="Calibri"/>
                <w:szCs w:val="24"/>
              </w:rPr>
              <w:t>ë</w:t>
            </w:r>
            <w:r w:rsidRPr="00164B66">
              <w:rPr>
                <w:rFonts w:cs="Calibri"/>
                <w:szCs w:val="24"/>
              </w:rPr>
              <w:t>t</w:t>
            </w:r>
            <w:r w:rsidR="00F438B6" w:rsidRPr="00164B66">
              <w:rPr>
                <w:rFonts w:cs="Calibri"/>
                <w:szCs w:val="24"/>
              </w:rPr>
              <w:t>ë</w:t>
            </w:r>
            <w:r w:rsidRPr="00164B66">
              <w:rPr>
                <w:rFonts w:cs="Calibri"/>
                <w:szCs w:val="24"/>
              </w:rPr>
              <w:t xml:space="preserve"> kurs nuk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parashikuar asnj</w:t>
            </w:r>
            <w:r w:rsidR="00F438B6" w:rsidRPr="00164B66">
              <w:rPr>
                <w:rFonts w:cs="Calibri"/>
                <w:szCs w:val="24"/>
              </w:rPr>
              <w:t>ë</w:t>
            </w:r>
            <w:r w:rsidRPr="00164B66">
              <w:rPr>
                <w:rFonts w:cs="Calibri"/>
                <w:szCs w:val="24"/>
              </w:rPr>
              <w:t xml:space="preserve"> kontroll specifik njohurish krahas atij t</w:t>
            </w:r>
            <w:r w:rsidR="00F438B6" w:rsidRPr="00164B66">
              <w:rPr>
                <w:rFonts w:cs="Calibri"/>
                <w:szCs w:val="24"/>
              </w:rPr>
              <w:t>ë</w:t>
            </w:r>
            <w:r w:rsidRPr="00164B66">
              <w:rPr>
                <w:rFonts w:cs="Calibri"/>
                <w:szCs w:val="24"/>
              </w:rPr>
              <w:t xml:space="preserve"> renditur m</w:t>
            </w:r>
            <w:r w:rsidR="00F438B6" w:rsidRPr="00164B66">
              <w:rPr>
                <w:rFonts w:cs="Calibri"/>
                <w:szCs w:val="24"/>
              </w:rPr>
              <w:t>ë</w:t>
            </w:r>
            <w:r w:rsidRPr="00164B66">
              <w:rPr>
                <w:rFonts w:cs="Calibri"/>
                <w:szCs w:val="24"/>
              </w:rPr>
              <w:t xml:space="preserve"> lart</w:t>
            </w:r>
            <w:r w:rsidR="00D56C1A" w:rsidRPr="00164B66">
              <w:rPr>
                <w:rFonts w:cs="Calibri"/>
                <w:szCs w:val="24"/>
              </w:rPr>
              <w:t xml:space="preserve">. </w:t>
            </w:r>
            <w:r w:rsidRPr="00164B66">
              <w:rPr>
                <w:rFonts w:cs="Calibri"/>
                <w:szCs w:val="24"/>
              </w:rPr>
              <w:t xml:space="preserve">Nuk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k</w:t>
            </w:r>
            <w:r w:rsidR="00F438B6" w:rsidRPr="00164B66">
              <w:rPr>
                <w:rFonts w:cs="Calibri"/>
                <w:szCs w:val="24"/>
              </w:rPr>
              <w:t>ë</w:t>
            </w:r>
            <w:r w:rsidRPr="00164B66">
              <w:rPr>
                <w:rFonts w:cs="Calibri"/>
                <w:szCs w:val="24"/>
              </w:rPr>
              <w:t>rkuar asnj</w:t>
            </w:r>
            <w:r w:rsidR="00F438B6" w:rsidRPr="00164B66">
              <w:rPr>
                <w:rFonts w:cs="Calibri"/>
                <w:szCs w:val="24"/>
              </w:rPr>
              <w:t>ë</w:t>
            </w:r>
            <w:r w:rsidRPr="00164B66">
              <w:rPr>
                <w:rFonts w:cs="Calibri"/>
                <w:szCs w:val="24"/>
              </w:rPr>
              <w:t xml:space="preserve"> vler</w:t>
            </w:r>
            <w:r w:rsidR="00F438B6" w:rsidRPr="00164B66">
              <w:rPr>
                <w:rFonts w:cs="Calibri"/>
                <w:szCs w:val="24"/>
              </w:rPr>
              <w:t>ë</w:t>
            </w:r>
            <w:r w:rsidRPr="00164B66">
              <w:rPr>
                <w:rFonts w:cs="Calibri"/>
                <w:szCs w:val="24"/>
              </w:rPr>
              <w:t>sim zyrtar.</w:t>
            </w:r>
            <w:r w:rsidR="00D56C1A" w:rsidRPr="00164B66">
              <w:rPr>
                <w:rFonts w:cs="Calibri"/>
                <w:szCs w:val="24"/>
              </w:rPr>
              <w:t xml:space="preserve"> </w:t>
            </w:r>
          </w:p>
        </w:tc>
      </w:tr>
    </w:tbl>
    <w:p w:rsidR="00E03093" w:rsidRPr="00164B66" w:rsidRDefault="00E03093" w:rsidP="00C75546">
      <w:pPr>
        <w:tabs>
          <w:tab w:val="left" w:pos="426"/>
          <w:tab w:val="left" w:pos="851"/>
        </w:tabs>
        <w:spacing w:after="120"/>
        <w:ind w:left="851" w:hanging="851"/>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494"/>
        <w:gridCol w:w="4426"/>
        <w:gridCol w:w="2800"/>
      </w:tblGrid>
      <w:tr w:rsidR="00E03093" w:rsidRPr="00164B66" w:rsidTr="00C97793">
        <w:tc>
          <w:tcPr>
            <w:tcW w:w="5920" w:type="dxa"/>
            <w:gridSpan w:val="2"/>
            <w:shd w:val="clear" w:color="auto" w:fill="D9D9D9"/>
            <w:vAlign w:val="center"/>
          </w:tcPr>
          <w:p w:rsidR="00E03093" w:rsidRPr="00164B66" w:rsidRDefault="00C97793" w:rsidP="00C97793">
            <w:pPr>
              <w:pStyle w:val="Heading2"/>
              <w:tabs>
                <w:tab w:val="num" w:pos="0"/>
              </w:tabs>
              <w:spacing w:after="120" w:line="280" w:lineRule="exact"/>
              <w:jc w:val="left"/>
              <w:rPr>
                <w:rFonts w:cs="Calibri"/>
                <w:b w:val="0"/>
                <w:szCs w:val="24"/>
                <w:lang w:val="sq-AL"/>
              </w:rPr>
            </w:pPr>
            <w:bookmarkStart w:id="54" w:name="_Toc238792120"/>
            <w:r w:rsidRPr="00164B66">
              <w:rPr>
                <w:sz w:val="18"/>
                <w:lang w:val="sq-AL"/>
              </w:rPr>
              <w:t>M</w:t>
            </w:r>
            <w:r w:rsidR="00F438B6" w:rsidRPr="00164B66">
              <w:rPr>
                <w:sz w:val="18"/>
                <w:lang w:val="sq-AL"/>
              </w:rPr>
              <w:t>ë</w:t>
            </w:r>
            <w:r w:rsidRPr="00164B66">
              <w:rPr>
                <w:sz w:val="18"/>
                <w:lang w:val="sq-AL"/>
              </w:rPr>
              <w:t>simi: 1.2.3–Puna n</w:t>
            </w:r>
            <w:r w:rsidR="00F438B6" w:rsidRPr="00164B66">
              <w:rPr>
                <w:sz w:val="18"/>
                <w:lang w:val="sq-AL"/>
              </w:rPr>
              <w:t>ë</w:t>
            </w:r>
            <w:r w:rsidRPr="00164B66">
              <w:rPr>
                <w:sz w:val="18"/>
                <w:lang w:val="sq-AL"/>
              </w:rPr>
              <w:t xml:space="preserve"> Grup</w:t>
            </w:r>
            <w:r w:rsidR="00E03093" w:rsidRPr="00164B66">
              <w:rPr>
                <w:sz w:val="18"/>
                <w:lang w:val="sq-AL"/>
              </w:rPr>
              <w:t xml:space="preserve"> – </w:t>
            </w:r>
            <w:r w:rsidRPr="00164B66">
              <w:rPr>
                <w:sz w:val="18"/>
                <w:lang w:val="sq-AL"/>
              </w:rPr>
              <w:t>Kriminalistika Dixhitale</w:t>
            </w:r>
            <w:bookmarkEnd w:id="54"/>
          </w:p>
        </w:tc>
        <w:tc>
          <w:tcPr>
            <w:tcW w:w="2800" w:type="dxa"/>
            <w:shd w:val="clear" w:color="auto" w:fill="D9D9D9"/>
            <w:vAlign w:val="center"/>
          </w:tcPr>
          <w:p w:rsidR="00E03093" w:rsidRPr="00164B66" w:rsidRDefault="00C97793" w:rsidP="00C97793">
            <w:pPr>
              <w:tabs>
                <w:tab w:val="left" w:pos="426"/>
                <w:tab w:val="left" w:pos="851"/>
              </w:tabs>
              <w:spacing w:line="240" w:lineRule="auto"/>
              <w:rPr>
                <w:rFonts w:cs="Calibri"/>
                <w:b/>
                <w:szCs w:val="24"/>
              </w:rPr>
            </w:pPr>
            <w:r w:rsidRPr="00164B66">
              <w:rPr>
                <w:rFonts w:cs="Calibri"/>
                <w:b/>
                <w:szCs w:val="24"/>
              </w:rPr>
              <w:t>Koh</w:t>
            </w:r>
            <w:r w:rsidR="00F438B6" w:rsidRPr="00164B66">
              <w:rPr>
                <w:rFonts w:cs="Calibri"/>
                <w:b/>
                <w:szCs w:val="24"/>
              </w:rPr>
              <w:t>ë</w:t>
            </w:r>
            <w:r w:rsidRPr="00164B66">
              <w:rPr>
                <w:rFonts w:cs="Calibri"/>
                <w:b/>
                <w:szCs w:val="24"/>
              </w:rPr>
              <w:t>zgjatja</w:t>
            </w:r>
            <w:r w:rsidR="00E03093" w:rsidRPr="00164B66">
              <w:rPr>
                <w:rFonts w:cs="Calibri"/>
                <w:b/>
                <w:szCs w:val="24"/>
              </w:rPr>
              <w:t xml:space="preserve">: </w:t>
            </w:r>
            <w:r w:rsidR="002E2628" w:rsidRPr="00164B66">
              <w:rPr>
                <w:rFonts w:cs="Calibri"/>
                <w:b/>
                <w:szCs w:val="24"/>
              </w:rPr>
              <w:t>9</w:t>
            </w:r>
            <w:r w:rsidR="00E03093" w:rsidRPr="00164B66">
              <w:rPr>
                <w:rFonts w:cs="Calibri"/>
                <w:b/>
                <w:szCs w:val="24"/>
              </w:rPr>
              <w:t>0 Minut</w:t>
            </w:r>
            <w:r w:rsidRPr="00164B66">
              <w:rPr>
                <w:rFonts w:cs="Calibri"/>
                <w:b/>
                <w:szCs w:val="24"/>
              </w:rPr>
              <w:t>a</w:t>
            </w:r>
          </w:p>
        </w:tc>
      </w:tr>
      <w:tr w:rsidR="00E03093" w:rsidRPr="00164B66" w:rsidTr="00E03093">
        <w:tc>
          <w:tcPr>
            <w:tcW w:w="8720" w:type="dxa"/>
            <w:gridSpan w:val="3"/>
          </w:tcPr>
          <w:p w:rsidR="005A0A09" w:rsidRPr="00164B66" w:rsidRDefault="005A0A09" w:rsidP="005A0A09">
            <w:pPr>
              <w:tabs>
                <w:tab w:val="left" w:pos="426"/>
                <w:tab w:val="left" w:pos="851"/>
              </w:tabs>
              <w:spacing w:line="280" w:lineRule="exact"/>
              <w:jc w:val="left"/>
              <w:rPr>
                <w:rFonts w:cs="Calibri"/>
                <w:b/>
                <w:szCs w:val="24"/>
              </w:rPr>
            </w:pPr>
            <w:r w:rsidRPr="00164B66">
              <w:rPr>
                <w:rFonts w:cs="Calibri"/>
                <w:b/>
                <w:szCs w:val="24"/>
              </w:rPr>
              <w:t>Burimet materiale t</w:t>
            </w:r>
            <w:r w:rsidR="00F438B6" w:rsidRPr="00164B66">
              <w:rPr>
                <w:rFonts w:cs="Calibri"/>
                <w:b/>
                <w:szCs w:val="24"/>
              </w:rPr>
              <w:t>ë</w:t>
            </w:r>
            <w:r w:rsidRPr="00164B66">
              <w:rPr>
                <w:rFonts w:cs="Calibri"/>
                <w:b/>
                <w:szCs w:val="24"/>
              </w:rPr>
              <w:t xml:space="preserve"> k</w:t>
            </w:r>
            <w:r w:rsidR="00F438B6" w:rsidRPr="00164B66">
              <w:rPr>
                <w:rFonts w:cs="Calibri"/>
                <w:b/>
                <w:szCs w:val="24"/>
              </w:rPr>
              <w:t>ë</w:t>
            </w:r>
            <w:r w:rsidRPr="00164B66">
              <w:rPr>
                <w:rFonts w:cs="Calibri"/>
                <w:b/>
                <w:szCs w:val="24"/>
              </w:rPr>
              <w:t>rkuara:</w:t>
            </w:r>
            <w:r w:rsidRPr="00164B66">
              <w:t xml:space="preserve"> </w:t>
            </w:r>
          </w:p>
          <w:p w:rsidR="005A0A09" w:rsidRPr="00164B66" w:rsidRDefault="005A0A09" w:rsidP="005A0A09">
            <w:pPr>
              <w:pStyle w:val="bul1g"/>
            </w:pPr>
            <w:r w:rsidRPr="00164B66">
              <w:t>Nj</w:t>
            </w:r>
            <w:r w:rsidR="00F438B6" w:rsidRPr="00164B66">
              <w:t>ë</w:t>
            </w:r>
            <w:r w:rsidRPr="00164B66">
              <w:t xml:space="preserve"> sall</w:t>
            </w:r>
            <w:r w:rsidR="00F438B6" w:rsidRPr="00164B66">
              <w:t>ë</w:t>
            </w:r>
            <w:r w:rsidR="00C91792" w:rsidRPr="00164B66">
              <w:t xml:space="preserve"> e</w:t>
            </w:r>
            <w:r w:rsidRPr="00164B66">
              <w:t xml:space="preserve"> p</w:t>
            </w:r>
            <w:r w:rsidR="00F438B6" w:rsidRPr="00164B66">
              <w:t>ë</w:t>
            </w:r>
            <w:r w:rsidRPr="00164B66">
              <w:t>rshtatshme p</w:t>
            </w:r>
            <w:r w:rsidR="00F438B6" w:rsidRPr="00164B66">
              <w:t>ë</w:t>
            </w:r>
            <w:r w:rsidRPr="00164B66">
              <w:t>r nj</w:t>
            </w:r>
            <w:r w:rsidR="00F438B6" w:rsidRPr="00164B66">
              <w:t>ë</w:t>
            </w:r>
            <w:r w:rsidRPr="00164B66">
              <w:t xml:space="preserve"> num</w:t>
            </w:r>
            <w:r w:rsidR="00F438B6" w:rsidRPr="00164B66">
              <w:t>ë</w:t>
            </w:r>
            <w:r w:rsidRPr="00164B66">
              <w:t>r t</w:t>
            </w:r>
            <w:r w:rsidR="00F438B6" w:rsidRPr="00164B66">
              <w:t>ë</w:t>
            </w:r>
            <w:r w:rsidRPr="00164B66">
              <w:t xml:space="preserve"> parashikuar pjes</w:t>
            </w:r>
            <w:r w:rsidR="00F438B6" w:rsidRPr="00164B66">
              <w:t>ë</w:t>
            </w:r>
            <w:r w:rsidRPr="00164B66">
              <w:t>marr</w:t>
            </w:r>
            <w:r w:rsidR="00F438B6" w:rsidRPr="00164B66">
              <w:t>ë</w:t>
            </w:r>
            <w:r w:rsidRPr="00164B66">
              <w:t>sish. Kjo sall</w:t>
            </w:r>
            <w:r w:rsidR="00F438B6" w:rsidRPr="00164B66">
              <w:t>ë</w:t>
            </w:r>
            <w:r w:rsidRPr="00164B66">
              <w:t xml:space="preserve"> duhet t</w:t>
            </w:r>
            <w:r w:rsidR="00F438B6" w:rsidRPr="00164B66">
              <w:t>ë</w:t>
            </w:r>
            <w:r w:rsidRPr="00164B66">
              <w:t xml:space="preserve"> rregullohet duke vendosur nj</w:t>
            </w:r>
            <w:r w:rsidR="00F438B6" w:rsidRPr="00164B66">
              <w:t>ë</w:t>
            </w:r>
            <w:r w:rsidRPr="00164B66">
              <w:t xml:space="preserve"> tryez</w:t>
            </w:r>
            <w:r w:rsidR="00F438B6" w:rsidRPr="00164B66">
              <w:t>ë</w:t>
            </w:r>
            <w:r w:rsidRPr="00164B66">
              <w:t xml:space="preserve"> t</w:t>
            </w:r>
            <w:r w:rsidR="00F438B6" w:rsidRPr="00164B66">
              <w:t>ë</w:t>
            </w:r>
            <w:r w:rsidRPr="00164B66">
              <w:t xml:space="preserve"> rrumbullak</w:t>
            </w:r>
            <w:r w:rsidR="00F438B6" w:rsidRPr="00164B66">
              <w:t>ë</w:t>
            </w:r>
            <w:r w:rsidRPr="00164B66">
              <w:t>t p</w:t>
            </w:r>
            <w:r w:rsidR="00F438B6" w:rsidRPr="00164B66">
              <w:t>ë</w:t>
            </w:r>
            <w:r w:rsidRPr="00164B66">
              <w:t xml:space="preserve">r çdo grup, ku </w:t>
            </w:r>
            <w:r w:rsidR="00F438B6" w:rsidRPr="00164B66">
              <w:t>ë</w:t>
            </w:r>
            <w:r w:rsidRPr="00164B66">
              <w:t>sht</w:t>
            </w:r>
            <w:r w:rsidR="00F438B6" w:rsidRPr="00164B66">
              <w:t>ë</w:t>
            </w:r>
            <w:r w:rsidRPr="00164B66">
              <w:t xml:space="preserve"> e mundur</w:t>
            </w:r>
            <w:r w:rsidR="00C91792" w:rsidRPr="00164B66">
              <w:t>,</w:t>
            </w:r>
            <w:r w:rsidRPr="00164B66">
              <w:t xml:space="preserve"> bazuar n</w:t>
            </w:r>
            <w:r w:rsidR="00F438B6" w:rsidRPr="00164B66">
              <w:t>ë</w:t>
            </w:r>
            <w:r w:rsidRPr="00164B66">
              <w:t xml:space="preserve"> nj</w:t>
            </w:r>
            <w:r w:rsidR="00F438B6" w:rsidRPr="00164B66">
              <w:t>ë</w:t>
            </w:r>
            <w:r w:rsidRPr="00164B66">
              <w:t xml:space="preserve"> num</w:t>
            </w:r>
            <w:r w:rsidR="00F438B6" w:rsidRPr="00164B66">
              <w:t>ë</w:t>
            </w:r>
            <w:r w:rsidRPr="00164B66">
              <w:t>r prej 6 pjes</w:t>
            </w:r>
            <w:r w:rsidR="00F438B6" w:rsidRPr="00164B66">
              <w:t>ë</w:t>
            </w:r>
            <w:r w:rsidRPr="00164B66">
              <w:t>marr</w:t>
            </w:r>
            <w:r w:rsidR="00F438B6" w:rsidRPr="00164B66">
              <w:t>ë</w:t>
            </w:r>
            <w:r w:rsidRPr="00164B66">
              <w:t>sish n</w:t>
            </w:r>
            <w:r w:rsidR="00F438B6" w:rsidRPr="00164B66">
              <w:t>ë</w:t>
            </w:r>
            <w:r w:rsidRPr="00164B66">
              <w:t xml:space="preserve"> grup.</w:t>
            </w:r>
          </w:p>
          <w:p w:rsidR="005A0A09" w:rsidRPr="00164B66" w:rsidRDefault="005A0A09" w:rsidP="005A0A09">
            <w:pPr>
              <w:pStyle w:val="bul1g"/>
            </w:pPr>
            <w:r w:rsidRPr="00164B66">
              <w:t xml:space="preserve">Kompjuter tavoline/laptop me </w:t>
            </w:r>
            <w:r w:rsidR="00784E58" w:rsidRPr="00164B66">
              <w:t>W</w:t>
            </w:r>
            <w:r w:rsidRPr="00164B66">
              <w:t>indo</w:t>
            </w:r>
            <w:r w:rsidR="00784E58" w:rsidRPr="00164B66">
              <w:t>w</w:t>
            </w:r>
            <w:r w:rsidRPr="00164B66">
              <w:t>s 7 ose 8 dhe me Programin MS Office Professional të instaluar</w:t>
            </w:r>
          </w:p>
          <w:p w:rsidR="005A0A09" w:rsidRPr="00164B66" w:rsidRDefault="005A0A09" w:rsidP="005A0A09">
            <w:pPr>
              <w:pStyle w:val="bul1g"/>
            </w:pPr>
            <w:r w:rsidRPr="00164B66">
              <w:t>Projektor dhe ekran për shfaqje imazhesh</w:t>
            </w:r>
          </w:p>
          <w:p w:rsidR="005A0A09" w:rsidRPr="00164B66" w:rsidRDefault="005A0A09" w:rsidP="005A0A09">
            <w:pPr>
              <w:pStyle w:val="bul1g"/>
            </w:pPr>
            <w:r w:rsidRPr="00164B66">
              <w:t>Akses në Internet (nëse është i disponueshëm)</w:t>
            </w:r>
          </w:p>
          <w:p w:rsidR="005A0A09" w:rsidRPr="00164B66" w:rsidRDefault="005A0A09" w:rsidP="005A0A09">
            <w:pPr>
              <w:pStyle w:val="bul1g"/>
            </w:pPr>
            <w:r w:rsidRPr="00164B66">
              <w:t>Kopje t</w:t>
            </w:r>
            <w:r w:rsidR="00F438B6" w:rsidRPr="00164B66">
              <w:t>ë</w:t>
            </w:r>
            <w:r w:rsidRPr="00164B66">
              <w:t xml:space="preserve"> Guid</w:t>
            </w:r>
            <w:r w:rsidR="00F438B6" w:rsidRPr="00164B66">
              <w:t>ë</w:t>
            </w:r>
            <w:r w:rsidRPr="00164B66">
              <w:t>s p</w:t>
            </w:r>
            <w:r w:rsidR="00F438B6" w:rsidRPr="00164B66">
              <w:t>ë</w:t>
            </w:r>
            <w:r w:rsidRPr="00164B66">
              <w:t>r Provat Elektronike t</w:t>
            </w:r>
            <w:r w:rsidR="00F438B6" w:rsidRPr="00164B66">
              <w:t>ë</w:t>
            </w:r>
            <w:r w:rsidRPr="00164B66">
              <w:t xml:space="preserve"> K</w:t>
            </w:r>
            <w:r w:rsidR="00F438B6" w:rsidRPr="00164B66">
              <w:t>ë</w:t>
            </w:r>
            <w:r w:rsidRPr="00164B66">
              <w:t>shillit t</w:t>
            </w:r>
            <w:r w:rsidR="00F438B6" w:rsidRPr="00164B66">
              <w:t>ë</w:t>
            </w:r>
            <w:r w:rsidRPr="00164B66">
              <w:t xml:space="preserve"> Evrop</w:t>
            </w:r>
            <w:r w:rsidR="00F438B6" w:rsidRPr="00164B66">
              <w:t>ë</w:t>
            </w:r>
            <w:r w:rsidRPr="00164B66">
              <w:t>s</w:t>
            </w:r>
          </w:p>
          <w:p w:rsidR="005A0A09" w:rsidRPr="00164B66" w:rsidRDefault="005A0A09" w:rsidP="005A0A09">
            <w:pPr>
              <w:pStyle w:val="bul1g"/>
              <w:rPr>
                <w:szCs w:val="18"/>
              </w:rPr>
            </w:pPr>
            <w:r w:rsidRPr="00164B66">
              <w:t>Dërrasë të Bardhë p</w:t>
            </w:r>
            <w:r w:rsidR="00F438B6" w:rsidRPr="00164B66">
              <w:t>ë</w:t>
            </w:r>
            <w:r w:rsidRPr="00164B66">
              <w:t>r secilin grup</w:t>
            </w:r>
          </w:p>
          <w:p w:rsidR="005A0A09" w:rsidRPr="00164B66" w:rsidRDefault="005A0A09" w:rsidP="005A0A09">
            <w:pPr>
              <w:pStyle w:val="bul1g"/>
              <w:rPr>
                <w:szCs w:val="18"/>
              </w:rPr>
            </w:pPr>
            <w:r w:rsidRPr="00164B66">
              <w:t>Markera për Dërrasë të Bardhë (të paktën 2 për secilën ngjyrë: blu, të zezë, të kuqe dhe jeshile) p</w:t>
            </w:r>
            <w:r w:rsidR="00F438B6" w:rsidRPr="00164B66">
              <w:t>ë</w:t>
            </w:r>
            <w:r w:rsidRPr="00164B66">
              <w:t>r secilin grup</w:t>
            </w:r>
          </w:p>
          <w:p w:rsidR="005A0A09" w:rsidRPr="00164B66" w:rsidRDefault="005A0A09" w:rsidP="005A0A09">
            <w:pPr>
              <w:pStyle w:val="bul1g"/>
              <w:rPr>
                <w:szCs w:val="18"/>
              </w:rPr>
            </w:pPr>
            <w:r w:rsidRPr="00164B66">
              <w:t>1 Tabel</w:t>
            </w:r>
            <w:r w:rsidR="00F438B6" w:rsidRPr="00164B66">
              <w:t>ë</w:t>
            </w:r>
            <w:r w:rsidRPr="00164B66">
              <w:t xml:space="preserve"> Flipchart me letër të mjaftueshme p</w:t>
            </w:r>
            <w:r w:rsidR="00F438B6" w:rsidRPr="00164B66">
              <w:t>ë</w:t>
            </w:r>
            <w:r w:rsidRPr="00164B66">
              <w:t>r secilin grup</w:t>
            </w:r>
          </w:p>
          <w:p w:rsidR="005A0A09" w:rsidRPr="00164B66" w:rsidRDefault="005A0A09" w:rsidP="005A0A09">
            <w:pPr>
              <w:pStyle w:val="bul1g"/>
              <w:rPr>
                <w:szCs w:val="18"/>
              </w:rPr>
            </w:pPr>
            <w:r w:rsidRPr="00164B66">
              <w:t>Stilolapsa dhe blloqe për pjesëmarrësit</w:t>
            </w:r>
          </w:p>
          <w:p w:rsidR="005A0A09" w:rsidRPr="00164B66" w:rsidRDefault="005A0A09" w:rsidP="005A0A09">
            <w:pPr>
              <w:pStyle w:val="bul1g"/>
              <w:rPr>
                <w:szCs w:val="18"/>
              </w:rPr>
            </w:pPr>
            <w:r w:rsidRPr="00164B66">
              <w:t>Kapëse aktesh, vrimahapëse dhe gërshërë p</w:t>
            </w:r>
            <w:r w:rsidR="00F438B6" w:rsidRPr="00164B66">
              <w:t>ë</w:t>
            </w:r>
            <w:r w:rsidRPr="00164B66">
              <w:t>r secilin grup</w:t>
            </w:r>
          </w:p>
          <w:p w:rsidR="005A0A09" w:rsidRPr="00164B66" w:rsidRDefault="005A0A09" w:rsidP="005A0A09">
            <w:pPr>
              <w:pStyle w:val="bul1g"/>
              <w:rPr>
                <w:szCs w:val="18"/>
              </w:rPr>
            </w:pPr>
            <w:r w:rsidRPr="00164B66">
              <w:rPr>
                <w:rFonts w:cs="Helvetica"/>
              </w:rPr>
              <w:t>Ngjitës Blu ose një produkt të ngjashëm me të për ngjitjen e përkohshme të letrës në mure p</w:t>
            </w:r>
            <w:r w:rsidR="00F438B6" w:rsidRPr="00164B66">
              <w:rPr>
                <w:rFonts w:cs="Helvetica"/>
              </w:rPr>
              <w:t>ë</w:t>
            </w:r>
            <w:r w:rsidRPr="00164B66">
              <w:rPr>
                <w:rFonts w:cs="Helvetica"/>
              </w:rPr>
              <w:t>r secilin grup</w:t>
            </w:r>
          </w:p>
          <w:p w:rsidR="005A0A09" w:rsidRPr="00164B66" w:rsidRDefault="005A0A09" w:rsidP="005A0A09">
            <w:pPr>
              <w:pStyle w:val="bul1g"/>
              <w:rPr>
                <w:szCs w:val="18"/>
              </w:rPr>
            </w:pPr>
            <w:r w:rsidRPr="00164B66">
              <w:rPr>
                <w:rFonts w:cs="Helvetica"/>
              </w:rPr>
              <w:t>Nj</w:t>
            </w:r>
            <w:r w:rsidR="00F438B6" w:rsidRPr="00164B66">
              <w:rPr>
                <w:rFonts w:cs="Helvetica"/>
              </w:rPr>
              <w:t>ë</w:t>
            </w:r>
            <w:r w:rsidRPr="00164B66">
              <w:rPr>
                <w:rFonts w:cs="Helvetica"/>
              </w:rPr>
              <w:t xml:space="preserve"> kompjuter laptop p</w:t>
            </w:r>
            <w:r w:rsidR="00F438B6" w:rsidRPr="00164B66">
              <w:rPr>
                <w:rFonts w:cs="Helvetica"/>
              </w:rPr>
              <w:t>ë</w:t>
            </w:r>
            <w:r w:rsidRPr="00164B66">
              <w:rPr>
                <w:rFonts w:cs="Helvetica"/>
              </w:rPr>
              <w:t>r secilin grup t</w:t>
            </w:r>
            <w:r w:rsidR="00F438B6" w:rsidRPr="00164B66">
              <w:rPr>
                <w:rFonts w:cs="Helvetica"/>
              </w:rPr>
              <w:t>ë</w:t>
            </w:r>
            <w:r w:rsidRPr="00164B66">
              <w:rPr>
                <w:rFonts w:cs="Helvetica"/>
              </w:rPr>
              <w:t xml:space="preserve"> ngjash</w:t>
            </w:r>
            <w:r w:rsidR="00F438B6" w:rsidRPr="00164B66">
              <w:rPr>
                <w:rFonts w:cs="Helvetica"/>
              </w:rPr>
              <w:t>ë</w:t>
            </w:r>
            <w:r w:rsidRPr="00164B66">
              <w:rPr>
                <w:rFonts w:cs="Helvetica"/>
              </w:rPr>
              <w:t>m me kompjuterin e trajnerit dhe me akses n</w:t>
            </w:r>
            <w:r w:rsidR="00F438B6" w:rsidRPr="00164B66">
              <w:rPr>
                <w:rFonts w:cs="Helvetica"/>
              </w:rPr>
              <w:t>ë</w:t>
            </w:r>
            <w:r w:rsidRPr="00164B66">
              <w:rPr>
                <w:rFonts w:cs="Helvetica"/>
              </w:rPr>
              <w:t xml:space="preserve"> Internet q</w:t>
            </w:r>
            <w:r w:rsidR="00F438B6" w:rsidRPr="00164B66">
              <w:rPr>
                <w:rFonts w:cs="Helvetica"/>
              </w:rPr>
              <w:t>ë</w:t>
            </w:r>
            <w:r w:rsidRPr="00164B66">
              <w:rPr>
                <w:rFonts w:cs="Helvetica"/>
              </w:rPr>
              <w:t xml:space="preserve"> t</w:t>
            </w:r>
            <w:r w:rsidR="00F438B6" w:rsidRPr="00164B66">
              <w:rPr>
                <w:rFonts w:cs="Helvetica"/>
              </w:rPr>
              <w:t>ë</w:t>
            </w:r>
            <w:r w:rsidRPr="00164B66">
              <w:rPr>
                <w:rFonts w:cs="Helvetica"/>
              </w:rPr>
              <w:t xml:space="preserve"> realizohen k</w:t>
            </w:r>
            <w:r w:rsidR="00F438B6" w:rsidRPr="00164B66">
              <w:rPr>
                <w:rFonts w:cs="Helvetica"/>
              </w:rPr>
              <w:t>ë</w:t>
            </w:r>
            <w:r w:rsidRPr="00164B66">
              <w:rPr>
                <w:rFonts w:cs="Helvetica"/>
              </w:rPr>
              <w:t>rkimet hetimore.</w:t>
            </w:r>
          </w:p>
          <w:p w:rsidR="00C64AE3" w:rsidRPr="00164B66" w:rsidRDefault="005A0A09" w:rsidP="005A0A09">
            <w:pPr>
              <w:pStyle w:val="bul1a"/>
              <w:rPr>
                <w:szCs w:val="18"/>
                <w:lang w:val="sq-AL"/>
              </w:rPr>
            </w:pPr>
            <w:r w:rsidRPr="00164B66">
              <w:rPr>
                <w:rFonts w:cs="Helvetica"/>
                <w:lang w:val="sq-AL"/>
              </w:rPr>
              <w:t>T</w:t>
            </w:r>
            <w:r w:rsidR="00F438B6" w:rsidRPr="00164B66">
              <w:rPr>
                <w:rFonts w:cs="Helvetica"/>
                <w:lang w:val="sq-AL"/>
              </w:rPr>
              <w:t>ë</w:t>
            </w:r>
            <w:r w:rsidRPr="00164B66">
              <w:rPr>
                <w:rFonts w:cs="Helvetica"/>
                <w:lang w:val="sq-AL"/>
              </w:rPr>
              <w:t xml:space="preserve"> gjitha materialet mb</w:t>
            </w:r>
            <w:r w:rsidR="00F438B6" w:rsidRPr="00164B66">
              <w:rPr>
                <w:rFonts w:cs="Helvetica"/>
                <w:lang w:val="sq-AL"/>
              </w:rPr>
              <w:t>ë</w:t>
            </w:r>
            <w:r w:rsidRPr="00164B66">
              <w:rPr>
                <w:rFonts w:cs="Helvetica"/>
                <w:lang w:val="sq-AL"/>
              </w:rPr>
              <w:t>shtet</w:t>
            </w:r>
            <w:r w:rsidR="00F438B6" w:rsidRPr="00164B66">
              <w:rPr>
                <w:rFonts w:cs="Helvetica"/>
                <w:lang w:val="sq-AL"/>
              </w:rPr>
              <w:t>ë</w:t>
            </w:r>
            <w:r w:rsidRPr="00164B66">
              <w:rPr>
                <w:rFonts w:cs="Helvetica"/>
                <w:lang w:val="sq-AL"/>
              </w:rPr>
              <w:t>se t</w:t>
            </w:r>
            <w:r w:rsidR="00F438B6" w:rsidRPr="00164B66">
              <w:rPr>
                <w:rFonts w:cs="Helvetica"/>
                <w:lang w:val="sq-AL"/>
              </w:rPr>
              <w:t>ë</w:t>
            </w:r>
            <w:r w:rsidRPr="00164B66">
              <w:rPr>
                <w:rFonts w:cs="Helvetica"/>
                <w:lang w:val="sq-AL"/>
              </w:rPr>
              <w:t xml:space="preserve"> dh</w:t>
            </w:r>
            <w:r w:rsidR="00F438B6" w:rsidRPr="00164B66">
              <w:rPr>
                <w:rFonts w:cs="Helvetica"/>
                <w:lang w:val="sq-AL"/>
              </w:rPr>
              <w:t>ë</w:t>
            </w:r>
            <w:r w:rsidRPr="00164B66">
              <w:rPr>
                <w:rFonts w:cs="Helvetica"/>
                <w:lang w:val="sq-AL"/>
              </w:rPr>
              <w:t>na me paket</w:t>
            </w:r>
            <w:r w:rsidR="00F438B6" w:rsidRPr="00164B66">
              <w:rPr>
                <w:rFonts w:cs="Helvetica"/>
                <w:lang w:val="sq-AL"/>
              </w:rPr>
              <w:t>ë</w:t>
            </w:r>
            <w:r w:rsidRPr="00164B66">
              <w:rPr>
                <w:rFonts w:cs="Helvetica"/>
                <w:lang w:val="sq-AL"/>
              </w:rPr>
              <w:t>n e trajnimit</w:t>
            </w:r>
            <w:r w:rsidR="00C64AE3" w:rsidRPr="00164B66">
              <w:rPr>
                <w:rFonts w:cs="Helvetica"/>
                <w:lang w:val="sq-AL"/>
              </w:rPr>
              <w:t>.</w:t>
            </w:r>
          </w:p>
          <w:p w:rsidR="00E03093" w:rsidRPr="00164B66" w:rsidRDefault="00E03093" w:rsidP="00C64AE3">
            <w:pPr>
              <w:tabs>
                <w:tab w:val="left" w:pos="426"/>
                <w:tab w:val="left" w:pos="851"/>
              </w:tabs>
              <w:spacing w:line="280" w:lineRule="exact"/>
              <w:ind w:left="720"/>
              <w:jc w:val="left"/>
              <w:rPr>
                <w:rFonts w:cs="Calibri"/>
                <w:b/>
                <w:bCs/>
                <w:szCs w:val="24"/>
                <w:lang w:eastAsia="pt-PT"/>
              </w:rPr>
            </w:pPr>
          </w:p>
        </w:tc>
      </w:tr>
      <w:tr w:rsidR="00E03093" w:rsidRPr="00164B66" w:rsidTr="00E03093">
        <w:tc>
          <w:tcPr>
            <w:tcW w:w="8720" w:type="dxa"/>
            <w:gridSpan w:val="3"/>
          </w:tcPr>
          <w:p w:rsidR="00E03093" w:rsidRPr="00164B66" w:rsidRDefault="005A0A09" w:rsidP="00E03093">
            <w:pPr>
              <w:autoSpaceDE w:val="0"/>
              <w:autoSpaceDN w:val="0"/>
              <w:adjustRightInd w:val="0"/>
              <w:spacing w:line="280" w:lineRule="exact"/>
              <w:jc w:val="left"/>
              <w:rPr>
                <w:rFonts w:cs="Calibri"/>
                <w:bCs/>
                <w:szCs w:val="24"/>
                <w:lang w:eastAsia="pt-PT"/>
              </w:rPr>
            </w:pPr>
            <w:r w:rsidRPr="00164B66">
              <w:rPr>
                <w:rFonts w:cs="Calibri"/>
                <w:b/>
                <w:szCs w:val="24"/>
              </w:rPr>
              <w:t xml:space="preserve">Synim: </w:t>
            </w:r>
            <w:r w:rsidRPr="00164B66">
              <w:rPr>
                <w:rFonts w:cs="Calibri"/>
                <w:bCs/>
                <w:szCs w:val="24"/>
                <w:lang w:eastAsia="pt-PT"/>
              </w:rPr>
              <w:t xml:space="preserve">Ky sesion </w:t>
            </w:r>
            <w:r w:rsidR="00F438B6" w:rsidRPr="00164B66">
              <w:rPr>
                <w:rFonts w:cs="Calibri"/>
                <w:bCs/>
                <w:szCs w:val="24"/>
                <w:lang w:eastAsia="pt-PT"/>
              </w:rPr>
              <w:t>ë</w:t>
            </w:r>
            <w:r w:rsidRPr="00164B66">
              <w:rPr>
                <w:rFonts w:cs="Calibri"/>
                <w:bCs/>
                <w:szCs w:val="24"/>
                <w:lang w:eastAsia="pt-PT"/>
              </w:rPr>
              <w:t>sht</w:t>
            </w:r>
            <w:r w:rsidR="00F438B6" w:rsidRPr="00164B66">
              <w:rPr>
                <w:rFonts w:cs="Calibri"/>
                <w:bCs/>
                <w:szCs w:val="24"/>
                <w:lang w:eastAsia="pt-PT"/>
              </w:rPr>
              <w:t>ë</w:t>
            </w:r>
            <w:r w:rsidRPr="00164B66">
              <w:rPr>
                <w:rFonts w:cs="Calibri"/>
                <w:bCs/>
                <w:szCs w:val="24"/>
                <w:lang w:eastAsia="pt-PT"/>
              </w:rPr>
              <w:t xml:space="preserve"> p</w:t>
            </w:r>
            <w:r w:rsidR="00F438B6" w:rsidRPr="00164B66">
              <w:rPr>
                <w:rFonts w:cs="Calibri"/>
                <w:bCs/>
                <w:szCs w:val="24"/>
                <w:lang w:eastAsia="pt-PT"/>
              </w:rPr>
              <w:t>ë</w:t>
            </w:r>
            <w:r w:rsidRPr="00164B66">
              <w:rPr>
                <w:rFonts w:cs="Calibri"/>
                <w:bCs/>
                <w:szCs w:val="24"/>
                <w:lang w:eastAsia="pt-PT"/>
              </w:rPr>
              <w:t>r t’i lejuar pjes</w:t>
            </w:r>
            <w:r w:rsidR="00F438B6" w:rsidRPr="00164B66">
              <w:rPr>
                <w:rFonts w:cs="Calibri"/>
                <w:bCs/>
                <w:szCs w:val="24"/>
                <w:lang w:eastAsia="pt-PT"/>
              </w:rPr>
              <w:t>ë</w:t>
            </w:r>
            <w:r w:rsidRPr="00164B66">
              <w:rPr>
                <w:rFonts w:cs="Calibri"/>
                <w:bCs/>
                <w:szCs w:val="24"/>
                <w:lang w:eastAsia="pt-PT"/>
              </w:rPr>
              <w:t>marr</w:t>
            </w:r>
            <w:r w:rsidR="00F438B6" w:rsidRPr="00164B66">
              <w:rPr>
                <w:rFonts w:cs="Calibri"/>
                <w:bCs/>
                <w:szCs w:val="24"/>
                <w:lang w:eastAsia="pt-PT"/>
              </w:rPr>
              <w:t>ë</w:t>
            </w:r>
            <w:r w:rsidRPr="00164B66">
              <w:rPr>
                <w:rFonts w:cs="Calibri"/>
                <w:bCs/>
                <w:szCs w:val="24"/>
                <w:lang w:eastAsia="pt-PT"/>
              </w:rPr>
              <w:t>sve t</w:t>
            </w:r>
            <w:r w:rsidR="00F438B6" w:rsidRPr="00164B66">
              <w:rPr>
                <w:rFonts w:cs="Calibri"/>
                <w:bCs/>
                <w:szCs w:val="24"/>
                <w:lang w:eastAsia="pt-PT"/>
              </w:rPr>
              <w:t>ë</w:t>
            </w:r>
            <w:r w:rsidRPr="00164B66">
              <w:rPr>
                <w:rFonts w:cs="Calibri"/>
                <w:bCs/>
                <w:szCs w:val="24"/>
                <w:lang w:eastAsia="pt-PT"/>
              </w:rPr>
              <w:t xml:space="preserve"> konsiderojn</w:t>
            </w:r>
            <w:r w:rsidR="00F438B6" w:rsidRPr="00164B66">
              <w:rPr>
                <w:rFonts w:cs="Calibri"/>
                <w:bCs/>
                <w:szCs w:val="24"/>
                <w:lang w:eastAsia="pt-PT"/>
              </w:rPr>
              <w:t>ë</w:t>
            </w:r>
            <w:r w:rsidRPr="00164B66">
              <w:rPr>
                <w:rFonts w:cs="Calibri"/>
                <w:bCs/>
                <w:szCs w:val="24"/>
                <w:lang w:eastAsia="pt-PT"/>
              </w:rPr>
              <w:t xml:space="preserve"> implikimet e provave dixhitale n</w:t>
            </w:r>
            <w:r w:rsidR="00F438B6" w:rsidRPr="00164B66">
              <w:rPr>
                <w:rFonts w:cs="Calibri"/>
                <w:bCs/>
                <w:szCs w:val="24"/>
                <w:lang w:eastAsia="pt-PT"/>
              </w:rPr>
              <w:t>ë</w:t>
            </w:r>
            <w:r w:rsidRPr="00164B66">
              <w:rPr>
                <w:rFonts w:cs="Calibri"/>
                <w:bCs/>
                <w:szCs w:val="24"/>
                <w:lang w:eastAsia="pt-PT"/>
              </w:rPr>
              <w:t xml:space="preserve"> kontekst t</w:t>
            </w:r>
            <w:r w:rsidR="00F438B6" w:rsidRPr="00164B66">
              <w:rPr>
                <w:rFonts w:cs="Calibri"/>
                <w:bCs/>
                <w:szCs w:val="24"/>
                <w:lang w:eastAsia="pt-PT"/>
              </w:rPr>
              <w:t>ë</w:t>
            </w:r>
            <w:r w:rsidRPr="00164B66">
              <w:rPr>
                <w:rFonts w:cs="Calibri"/>
                <w:bCs/>
                <w:szCs w:val="24"/>
                <w:lang w:eastAsia="pt-PT"/>
              </w:rPr>
              <w:t xml:space="preserve"> asaj çfar</w:t>
            </w:r>
            <w:r w:rsidR="00F438B6" w:rsidRPr="00164B66">
              <w:rPr>
                <w:rFonts w:cs="Calibri"/>
                <w:bCs/>
                <w:szCs w:val="24"/>
                <w:lang w:eastAsia="pt-PT"/>
              </w:rPr>
              <w:t>ë</w:t>
            </w:r>
            <w:r w:rsidRPr="00164B66">
              <w:rPr>
                <w:rFonts w:cs="Calibri"/>
                <w:bCs/>
                <w:szCs w:val="24"/>
                <w:lang w:eastAsia="pt-PT"/>
              </w:rPr>
              <w:t xml:space="preserve"> </w:t>
            </w:r>
            <w:r w:rsidR="00F438B6" w:rsidRPr="00164B66">
              <w:rPr>
                <w:rFonts w:cs="Calibri"/>
                <w:bCs/>
                <w:szCs w:val="24"/>
                <w:lang w:eastAsia="pt-PT"/>
              </w:rPr>
              <w:t>ë</w:t>
            </w:r>
            <w:r w:rsidRPr="00164B66">
              <w:rPr>
                <w:rFonts w:cs="Calibri"/>
                <w:bCs/>
                <w:szCs w:val="24"/>
                <w:lang w:eastAsia="pt-PT"/>
              </w:rPr>
              <w:t>sht</w:t>
            </w:r>
            <w:r w:rsidR="00F438B6" w:rsidRPr="00164B66">
              <w:rPr>
                <w:rFonts w:cs="Calibri"/>
                <w:bCs/>
                <w:szCs w:val="24"/>
                <w:lang w:eastAsia="pt-PT"/>
              </w:rPr>
              <w:t>ë</w:t>
            </w:r>
            <w:r w:rsidRPr="00164B66">
              <w:rPr>
                <w:rFonts w:cs="Calibri"/>
                <w:bCs/>
                <w:szCs w:val="24"/>
                <w:lang w:eastAsia="pt-PT"/>
              </w:rPr>
              <w:t xml:space="preserve"> gjetur n</w:t>
            </w:r>
            <w:r w:rsidR="00F438B6" w:rsidRPr="00164B66">
              <w:rPr>
                <w:rFonts w:cs="Calibri"/>
                <w:bCs/>
                <w:szCs w:val="24"/>
                <w:lang w:eastAsia="pt-PT"/>
              </w:rPr>
              <w:t>ë</w:t>
            </w:r>
            <w:r w:rsidRPr="00164B66">
              <w:rPr>
                <w:rFonts w:cs="Calibri"/>
                <w:bCs/>
                <w:szCs w:val="24"/>
                <w:lang w:eastAsia="pt-PT"/>
              </w:rPr>
              <w:t xml:space="preserve"> kompjuterin e t</w:t>
            </w:r>
            <w:r w:rsidR="00F438B6" w:rsidRPr="00164B66">
              <w:rPr>
                <w:rFonts w:cs="Calibri"/>
                <w:bCs/>
                <w:szCs w:val="24"/>
                <w:lang w:eastAsia="pt-PT"/>
              </w:rPr>
              <w:t>ë</w:t>
            </w:r>
            <w:r w:rsidRPr="00164B66">
              <w:rPr>
                <w:rFonts w:cs="Calibri"/>
                <w:bCs/>
                <w:szCs w:val="24"/>
                <w:lang w:eastAsia="pt-PT"/>
              </w:rPr>
              <w:t xml:space="preserve"> dyshuarit</w:t>
            </w:r>
            <w:r w:rsidR="005217D4" w:rsidRPr="00164B66">
              <w:rPr>
                <w:rFonts w:cs="Calibri"/>
                <w:bCs/>
                <w:szCs w:val="24"/>
                <w:lang w:eastAsia="pt-PT"/>
              </w:rPr>
              <w:t xml:space="preserve">. </w:t>
            </w:r>
            <w:r w:rsidRPr="00164B66">
              <w:rPr>
                <w:rFonts w:cs="Calibri"/>
                <w:bCs/>
                <w:szCs w:val="24"/>
                <w:lang w:eastAsia="pt-PT"/>
              </w:rPr>
              <w:t>Ata do t</w:t>
            </w:r>
            <w:r w:rsidR="00F438B6" w:rsidRPr="00164B66">
              <w:rPr>
                <w:rFonts w:cs="Calibri"/>
                <w:bCs/>
                <w:szCs w:val="24"/>
                <w:lang w:eastAsia="pt-PT"/>
              </w:rPr>
              <w:t>ë</w:t>
            </w:r>
            <w:r w:rsidRPr="00164B66">
              <w:rPr>
                <w:rFonts w:cs="Calibri"/>
                <w:bCs/>
                <w:szCs w:val="24"/>
                <w:lang w:eastAsia="pt-PT"/>
              </w:rPr>
              <w:t xml:space="preserve"> konsiderojn</w:t>
            </w:r>
            <w:r w:rsidR="00F438B6" w:rsidRPr="00164B66">
              <w:rPr>
                <w:rFonts w:cs="Calibri"/>
                <w:bCs/>
                <w:szCs w:val="24"/>
                <w:lang w:eastAsia="pt-PT"/>
              </w:rPr>
              <w:t>ë</w:t>
            </w:r>
            <w:r w:rsidRPr="00164B66">
              <w:rPr>
                <w:rFonts w:cs="Calibri"/>
                <w:bCs/>
                <w:szCs w:val="24"/>
                <w:lang w:eastAsia="pt-PT"/>
              </w:rPr>
              <w:t xml:space="preserve"> gjithashtu se çfar</w:t>
            </w:r>
            <w:r w:rsidR="00F438B6" w:rsidRPr="00164B66">
              <w:rPr>
                <w:rFonts w:cs="Calibri"/>
                <w:bCs/>
                <w:szCs w:val="24"/>
                <w:lang w:eastAsia="pt-PT"/>
              </w:rPr>
              <w:t>ë</w:t>
            </w:r>
            <w:r w:rsidRPr="00164B66">
              <w:rPr>
                <w:rFonts w:cs="Calibri"/>
                <w:bCs/>
                <w:szCs w:val="24"/>
                <w:lang w:eastAsia="pt-PT"/>
              </w:rPr>
              <w:t xml:space="preserve"> provash t</w:t>
            </w:r>
            <w:r w:rsidR="00F438B6" w:rsidRPr="00164B66">
              <w:rPr>
                <w:rFonts w:cs="Calibri"/>
                <w:bCs/>
                <w:szCs w:val="24"/>
                <w:lang w:eastAsia="pt-PT"/>
              </w:rPr>
              <w:t>ë</w:t>
            </w:r>
            <w:r w:rsidRPr="00164B66">
              <w:rPr>
                <w:rFonts w:cs="Calibri"/>
                <w:bCs/>
                <w:szCs w:val="24"/>
                <w:lang w:eastAsia="pt-PT"/>
              </w:rPr>
              <w:t xml:space="preserve"> tjera nevojiten</w:t>
            </w:r>
            <w:r w:rsidR="005217D4" w:rsidRPr="00164B66">
              <w:rPr>
                <w:rFonts w:cs="Calibri"/>
                <w:bCs/>
                <w:szCs w:val="24"/>
                <w:lang w:eastAsia="pt-PT"/>
              </w:rPr>
              <w:t>.</w:t>
            </w:r>
          </w:p>
          <w:p w:rsidR="00E03093" w:rsidRPr="00164B66" w:rsidRDefault="005A0A09" w:rsidP="00E03093">
            <w:pPr>
              <w:autoSpaceDE w:val="0"/>
              <w:autoSpaceDN w:val="0"/>
              <w:adjustRightInd w:val="0"/>
              <w:spacing w:line="280" w:lineRule="exact"/>
              <w:jc w:val="left"/>
              <w:rPr>
                <w:rFonts w:cs="Calibri"/>
                <w:bCs/>
                <w:szCs w:val="24"/>
                <w:lang w:eastAsia="pt-PT"/>
              </w:rPr>
            </w:pPr>
            <w:r w:rsidRPr="00164B66">
              <w:rPr>
                <w:rFonts w:cs="Calibri"/>
                <w:bCs/>
                <w:szCs w:val="24"/>
                <w:lang w:eastAsia="pt-PT"/>
              </w:rPr>
              <w:t xml:space="preserve">                                                                                                                                             </w:t>
            </w:r>
          </w:p>
        </w:tc>
      </w:tr>
      <w:tr w:rsidR="00E03093" w:rsidRPr="00164B66" w:rsidTr="00E03093">
        <w:tc>
          <w:tcPr>
            <w:tcW w:w="8720" w:type="dxa"/>
            <w:gridSpan w:val="3"/>
          </w:tcPr>
          <w:p w:rsidR="00E03093" w:rsidRPr="00164B66" w:rsidRDefault="00E03093" w:rsidP="00E03093">
            <w:pPr>
              <w:tabs>
                <w:tab w:val="left" w:pos="426"/>
                <w:tab w:val="left" w:pos="851"/>
              </w:tabs>
              <w:spacing w:line="280" w:lineRule="exact"/>
              <w:jc w:val="left"/>
              <w:rPr>
                <w:rFonts w:cs="Calibri"/>
                <w:b/>
                <w:szCs w:val="24"/>
              </w:rPr>
            </w:pPr>
            <w:r w:rsidRPr="00164B66">
              <w:rPr>
                <w:rFonts w:cs="Calibri"/>
                <w:b/>
                <w:szCs w:val="24"/>
              </w:rPr>
              <w:t>Obje</w:t>
            </w:r>
            <w:r w:rsidR="005A0A09" w:rsidRPr="00164B66">
              <w:rPr>
                <w:rFonts w:cs="Calibri"/>
                <w:b/>
                <w:szCs w:val="24"/>
              </w:rPr>
              <w:t>k</w:t>
            </w:r>
            <w:r w:rsidRPr="00164B66">
              <w:rPr>
                <w:rFonts w:cs="Calibri"/>
                <w:b/>
                <w:szCs w:val="24"/>
              </w:rPr>
              <w:t>tiv</w:t>
            </w:r>
            <w:r w:rsidR="005A0A09" w:rsidRPr="00164B66">
              <w:rPr>
                <w:rFonts w:cs="Calibri"/>
                <w:b/>
                <w:szCs w:val="24"/>
              </w:rPr>
              <w:t>at</w:t>
            </w:r>
            <w:r w:rsidRPr="00164B66">
              <w:rPr>
                <w:rFonts w:cs="Calibri"/>
                <w:b/>
                <w:szCs w:val="24"/>
              </w:rPr>
              <w:t>:</w:t>
            </w:r>
          </w:p>
          <w:p w:rsidR="005217D4" w:rsidRPr="00164B66" w:rsidRDefault="005A0A09" w:rsidP="00E03093">
            <w:pPr>
              <w:tabs>
                <w:tab w:val="left" w:pos="426"/>
                <w:tab w:val="left" w:pos="851"/>
              </w:tabs>
              <w:spacing w:line="280" w:lineRule="exact"/>
              <w:jc w:val="left"/>
              <w:rPr>
                <w:rFonts w:cs="Calibri"/>
                <w:b/>
                <w:szCs w:val="24"/>
              </w:rPr>
            </w:pPr>
            <w:r w:rsidRPr="00164B66">
              <w:rPr>
                <w:rFonts w:cs="Calibri"/>
                <w:b/>
                <w:szCs w:val="24"/>
              </w:rPr>
              <w:t>N</w:t>
            </w:r>
            <w:r w:rsidR="00F438B6" w:rsidRPr="00164B66">
              <w:rPr>
                <w:rFonts w:cs="Calibri"/>
                <w:b/>
                <w:szCs w:val="24"/>
              </w:rPr>
              <w:t>ë</w:t>
            </w:r>
            <w:r w:rsidRPr="00164B66">
              <w:rPr>
                <w:rFonts w:cs="Calibri"/>
                <w:b/>
                <w:szCs w:val="24"/>
              </w:rPr>
              <w:t xml:space="preserve"> p</w:t>
            </w:r>
            <w:r w:rsidR="00F438B6" w:rsidRPr="00164B66">
              <w:rPr>
                <w:rFonts w:cs="Calibri"/>
                <w:b/>
                <w:szCs w:val="24"/>
              </w:rPr>
              <w:t>ë</w:t>
            </w:r>
            <w:r w:rsidRPr="00164B66">
              <w:rPr>
                <w:rFonts w:cs="Calibri"/>
                <w:b/>
                <w:szCs w:val="24"/>
              </w:rPr>
              <w:t>rfundim t</w:t>
            </w:r>
            <w:r w:rsidR="00F438B6" w:rsidRPr="00164B66">
              <w:rPr>
                <w:rFonts w:cs="Calibri"/>
                <w:b/>
                <w:szCs w:val="24"/>
              </w:rPr>
              <w:t>ë</w:t>
            </w:r>
            <w:r w:rsidRPr="00164B66">
              <w:rPr>
                <w:rFonts w:cs="Calibri"/>
                <w:b/>
                <w:szCs w:val="24"/>
              </w:rPr>
              <w:t xml:space="preserve"> k</w:t>
            </w:r>
            <w:r w:rsidR="00F438B6" w:rsidRPr="00164B66">
              <w:rPr>
                <w:rFonts w:cs="Calibri"/>
                <w:b/>
                <w:szCs w:val="24"/>
              </w:rPr>
              <w:t>ë</w:t>
            </w:r>
            <w:r w:rsidRPr="00164B66">
              <w:rPr>
                <w:rFonts w:cs="Calibri"/>
                <w:b/>
                <w:szCs w:val="24"/>
              </w:rPr>
              <w:t>tij sesioni, pjes</w:t>
            </w:r>
            <w:r w:rsidR="00F438B6" w:rsidRPr="00164B66">
              <w:rPr>
                <w:rFonts w:cs="Calibri"/>
                <w:b/>
                <w:szCs w:val="24"/>
              </w:rPr>
              <w:t>ë</w:t>
            </w:r>
            <w:r w:rsidRPr="00164B66">
              <w:rPr>
                <w:rFonts w:cs="Calibri"/>
                <w:b/>
                <w:szCs w:val="24"/>
              </w:rPr>
              <w:t>marr</w:t>
            </w:r>
            <w:r w:rsidR="00F438B6" w:rsidRPr="00164B66">
              <w:rPr>
                <w:rFonts w:cs="Calibri"/>
                <w:b/>
                <w:szCs w:val="24"/>
              </w:rPr>
              <w:t>ë</w:t>
            </w:r>
            <w:r w:rsidRPr="00164B66">
              <w:rPr>
                <w:rFonts w:cs="Calibri"/>
                <w:b/>
                <w:szCs w:val="24"/>
              </w:rPr>
              <w:t>sit do t</w:t>
            </w:r>
            <w:r w:rsidR="00F438B6" w:rsidRPr="00164B66">
              <w:rPr>
                <w:rFonts w:cs="Calibri"/>
                <w:b/>
                <w:szCs w:val="24"/>
              </w:rPr>
              <w:t>ë</w:t>
            </w:r>
            <w:r w:rsidRPr="00164B66">
              <w:rPr>
                <w:rFonts w:cs="Calibri"/>
                <w:b/>
                <w:szCs w:val="24"/>
              </w:rPr>
              <w:t xml:space="preserve"> jen</w:t>
            </w:r>
            <w:r w:rsidR="00F438B6" w:rsidRPr="00164B66">
              <w:rPr>
                <w:rFonts w:cs="Calibri"/>
                <w:b/>
                <w:szCs w:val="24"/>
              </w:rPr>
              <w:t>ë</w:t>
            </w:r>
            <w:r w:rsidRPr="00164B66">
              <w:rPr>
                <w:rFonts w:cs="Calibri"/>
                <w:b/>
                <w:szCs w:val="24"/>
              </w:rPr>
              <w:t xml:space="preserve"> n</w:t>
            </w:r>
            <w:r w:rsidR="00F438B6" w:rsidRPr="00164B66">
              <w:rPr>
                <w:rFonts w:cs="Calibri"/>
                <w:b/>
                <w:szCs w:val="24"/>
              </w:rPr>
              <w:t>ë</w:t>
            </w:r>
            <w:r w:rsidRPr="00164B66">
              <w:rPr>
                <w:rFonts w:cs="Calibri"/>
                <w:b/>
                <w:szCs w:val="24"/>
              </w:rPr>
              <w:t xml:space="preserve"> gjendje t</w:t>
            </w:r>
            <w:r w:rsidR="00F438B6" w:rsidRPr="00164B66">
              <w:rPr>
                <w:rFonts w:cs="Calibri"/>
                <w:b/>
                <w:szCs w:val="24"/>
              </w:rPr>
              <w:t>ë</w:t>
            </w:r>
            <w:r w:rsidR="005217D4" w:rsidRPr="00164B66">
              <w:rPr>
                <w:rFonts w:cs="Calibri"/>
                <w:b/>
                <w:szCs w:val="24"/>
              </w:rPr>
              <w:t>:</w:t>
            </w:r>
          </w:p>
          <w:p w:rsidR="00E03093" w:rsidRPr="00164B66" w:rsidRDefault="005217D4" w:rsidP="0060493E">
            <w:pPr>
              <w:pStyle w:val="bul1a"/>
              <w:rPr>
                <w:lang w:val="sq-AL"/>
              </w:rPr>
            </w:pPr>
            <w:r w:rsidRPr="00164B66">
              <w:rPr>
                <w:lang w:val="sq-AL"/>
              </w:rPr>
              <w:t>Identif</w:t>
            </w:r>
            <w:r w:rsidR="005A0A09" w:rsidRPr="00164B66">
              <w:rPr>
                <w:lang w:val="sq-AL"/>
              </w:rPr>
              <w:t>ikojn</w:t>
            </w:r>
            <w:r w:rsidR="00F438B6" w:rsidRPr="00164B66">
              <w:rPr>
                <w:lang w:val="sq-AL"/>
              </w:rPr>
              <w:t>ë</w:t>
            </w:r>
            <w:r w:rsidR="005A0A09" w:rsidRPr="00164B66">
              <w:rPr>
                <w:lang w:val="sq-AL"/>
              </w:rPr>
              <w:t xml:space="preserve"> provat q</w:t>
            </w:r>
            <w:r w:rsidR="00F438B6" w:rsidRPr="00164B66">
              <w:rPr>
                <w:lang w:val="sq-AL"/>
              </w:rPr>
              <w:t>ë</w:t>
            </w:r>
            <w:r w:rsidR="005A0A09" w:rsidRPr="00164B66">
              <w:rPr>
                <w:lang w:val="sq-AL"/>
              </w:rPr>
              <w:t xml:space="preserve"> k</w:t>
            </w:r>
            <w:r w:rsidR="00F438B6" w:rsidRPr="00164B66">
              <w:rPr>
                <w:lang w:val="sq-AL"/>
              </w:rPr>
              <w:t>ë</w:t>
            </w:r>
            <w:r w:rsidR="005A0A09" w:rsidRPr="00164B66">
              <w:rPr>
                <w:lang w:val="sq-AL"/>
              </w:rPr>
              <w:t>rkohen t</w:t>
            </w:r>
            <w:r w:rsidR="00F438B6" w:rsidRPr="00164B66">
              <w:rPr>
                <w:lang w:val="sq-AL"/>
              </w:rPr>
              <w:t>ë</w:t>
            </w:r>
            <w:r w:rsidR="005A0A09" w:rsidRPr="00164B66">
              <w:rPr>
                <w:lang w:val="sq-AL"/>
              </w:rPr>
              <w:t xml:space="preserve"> nxirren nga kompjuteri i t</w:t>
            </w:r>
            <w:r w:rsidR="00F438B6" w:rsidRPr="00164B66">
              <w:rPr>
                <w:lang w:val="sq-AL"/>
              </w:rPr>
              <w:t>ë</w:t>
            </w:r>
            <w:r w:rsidR="005A0A09" w:rsidRPr="00164B66">
              <w:rPr>
                <w:lang w:val="sq-AL"/>
              </w:rPr>
              <w:t xml:space="preserve"> dyshuarit</w:t>
            </w:r>
          </w:p>
          <w:p w:rsidR="005217D4" w:rsidRPr="00164B66" w:rsidRDefault="005A0A09" w:rsidP="005A0A09">
            <w:pPr>
              <w:pStyle w:val="bul1a"/>
              <w:ind w:left="709" w:hanging="709"/>
              <w:rPr>
                <w:lang w:val="sq-AL"/>
              </w:rPr>
            </w:pPr>
            <w:r w:rsidRPr="00164B66">
              <w:rPr>
                <w:lang w:val="sq-AL"/>
              </w:rPr>
              <w:t>P</w:t>
            </w:r>
            <w:r w:rsidR="00F438B6" w:rsidRPr="00164B66">
              <w:rPr>
                <w:lang w:val="sq-AL"/>
              </w:rPr>
              <w:t>ë</w:t>
            </w:r>
            <w:r w:rsidRPr="00164B66">
              <w:rPr>
                <w:lang w:val="sq-AL"/>
              </w:rPr>
              <w:t>rcaktojn</w:t>
            </w:r>
            <w:r w:rsidR="00F438B6" w:rsidRPr="00164B66">
              <w:rPr>
                <w:lang w:val="sq-AL"/>
              </w:rPr>
              <w:t>ë</w:t>
            </w:r>
            <w:r w:rsidRPr="00164B66">
              <w:rPr>
                <w:lang w:val="sq-AL"/>
              </w:rPr>
              <w:t xml:space="preserve"> se çfar</w:t>
            </w:r>
            <w:r w:rsidR="00F438B6" w:rsidRPr="00164B66">
              <w:rPr>
                <w:lang w:val="sq-AL"/>
              </w:rPr>
              <w:t>ë</w:t>
            </w:r>
            <w:r w:rsidRPr="00164B66">
              <w:rPr>
                <w:lang w:val="sq-AL"/>
              </w:rPr>
              <w:t xml:space="preserve"> ekzaminimesh t</w:t>
            </w:r>
            <w:r w:rsidR="00F438B6" w:rsidRPr="00164B66">
              <w:rPr>
                <w:lang w:val="sq-AL"/>
              </w:rPr>
              <w:t>ë</w:t>
            </w:r>
            <w:r w:rsidRPr="00164B66">
              <w:rPr>
                <w:lang w:val="sq-AL"/>
              </w:rPr>
              <w:t xml:space="preserve"> tjera k</w:t>
            </w:r>
            <w:r w:rsidR="00F438B6" w:rsidRPr="00164B66">
              <w:rPr>
                <w:lang w:val="sq-AL"/>
              </w:rPr>
              <w:t>ë</w:t>
            </w:r>
            <w:r w:rsidRPr="00164B66">
              <w:rPr>
                <w:lang w:val="sq-AL"/>
              </w:rPr>
              <w:t>rkohen p</w:t>
            </w:r>
            <w:r w:rsidR="00F438B6" w:rsidRPr="00164B66">
              <w:rPr>
                <w:lang w:val="sq-AL"/>
              </w:rPr>
              <w:t>ë</w:t>
            </w:r>
            <w:r w:rsidRPr="00164B66">
              <w:rPr>
                <w:lang w:val="sq-AL"/>
              </w:rPr>
              <w:t>r mb</w:t>
            </w:r>
            <w:r w:rsidR="00F438B6" w:rsidRPr="00164B66">
              <w:rPr>
                <w:lang w:val="sq-AL"/>
              </w:rPr>
              <w:t>ë</w:t>
            </w:r>
            <w:r w:rsidRPr="00164B66">
              <w:rPr>
                <w:lang w:val="sq-AL"/>
              </w:rPr>
              <w:t>shtetjen e k</w:t>
            </w:r>
            <w:r w:rsidR="00F438B6" w:rsidRPr="00164B66">
              <w:rPr>
                <w:lang w:val="sq-AL"/>
              </w:rPr>
              <w:t>ë</w:t>
            </w:r>
            <w:r w:rsidRPr="00164B66">
              <w:rPr>
                <w:lang w:val="sq-AL"/>
              </w:rPr>
              <w:t>tyre provave</w:t>
            </w:r>
          </w:p>
          <w:p w:rsidR="005217D4" w:rsidRPr="00164B66" w:rsidRDefault="005A0A09" w:rsidP="005A0A09">
            <w:pPr>
              <w:pStyle w:val="bul1a"/>
              <w:ind w:left="709" w:hanging="709"/>
              <w:rPr>
                <w:lang w:val="sq-AL"/>
              </w:rPr>
            </w:pPr>
            <w:r w:rsidRPr="00164B66">
              <w:rPr>
                <w:lang w:val="sq-AL"/>
              </w:rPr>
              <w:t>Marrin n</w:t>
            </w:r>
            <w:r w:rsidR="00F438B6" w:rsidRPr="00164B66">
              <w:rPr>
                <w:lang w:val="sq-AL"/>
              </w:rPr>
              <w:t>ë</w:t>
            </w:r>
            <w:r w:rsidRPr="00164B66">
              <w:rPr>
                <w:lang w:val="sq-AL"/>
              </w:rPr>
              <w:t xml:space="preserve"> konsiderat</w:t>
            </w:r>
            <w:r w:rsidR="00F438B6" w:rsidRPr="00164B66">
              <w:rPr>
                <w:lang w:val="sq-AL"/>
              </w:rPr>
              <w:t>ë</w:t>
            </w:r>
            <w:r w:rsidRPr="00164B66">
              <w:rPr>
                <w:lang w:val="sq-AL"/>
              </w:rPr>
              <w:t xml:space="preserve"> faj</w:t>
            </w:r>
            <w:r w:rsidR="00F438B6" w:rsidRPr="00164B66">
              <w:rPr>
                <w:lang w:val="sq-AL"/>
              </w:rPr>
              <w:t>ë</w:t>
            </w:r>
            <w:r w:rsidRPr="00164B66">
              <w:rPr>
                <w:lang w:val="sq-AL"/>
              </w:rPr>
              <w:t>sin</w:t>
            </w:r>
            <w:r w:rsidR="00F438B6" w:rsidRPr="00164B66">
              <w:rPr>
                <w:lang w:val="sq-AL"/>
              </w:rPr>
              <w:t>ë</w:t>
            </w:r>
            <w:r w:rsidRPr="00164B66">
              <w:rPr>
                <w:lang w:val="sq-AL"/>
              </w:rPr>
              <w:t xml:space="preserve"> kriminale t</w:t>
            </w:r>
            <w:r w:rsidR="00F438B6" w:rsidRPr="00164B66">
              <w:rPr>
                <w:lang w:val="sq-AL"/>
              </w:rPr>
              <w:t>ë</w:t>
            </w:r>
            <w:r w:rsidRPr="00164B66">
              <w:rPr>
                <w:lang w:val="sq-AL"/>
              </w:rPr>
              <w:t xml:space="preserve"> t</w:t>
            </w:r>
            <w:r w:rsidR="00F438B6" w:rsidRPr="00164B66">
              <w:rPr>
                <w:lang w:val="sq-AL"/>
              </w:rPr>
              <w:t>ë</w:t>
            </w:r>
            <w:r w:rsidRPr="00164B66">
              <w:rPr>
                <w:lang w:val="sq-AL"/>
              </w:rPr>
              <w:t xml:space="preserve"> tjer</w:t>
            </w:r>
            <w:r w:rsidR="00F438B6" w:rsidRPr="00164B66">
              <w:rPr>
                <w:lang w:val="sq-AL"/>
              </w:rPr>
              <w:t>ë</w:t>
            </w:r>
            <w:r w:rsidRPr="00164B66">
              <w:rPr>
                <w:lang w:val="sq-AL"/>
              </w:rPr>
              <w:t>ve t</w:t>
            </w:r>
            <w:r w:rsidR="00F438B6" w:rsidRPr="00164B66">
              <w:rPr>
                <w:lang w:val="sq-AL"/>
              </w:rPr>
              <w:t>ë</w:t>
            </w:r>
            <w:r w:rsidRPr="00164B66">
              <w:rPr>
                <w:lang w:val="sq-AL"/>
              </w:rPr>
              <w:t xml:space="preserve"> p</w:t>
            </w:r>
            <w:r w:rsidR="00F438B6" w:rsidRPr="00164B66">
              <w:rPr>
                <w:lang w:val="sq-AL"/>
              </w:rPr>
              <w:t>ë</w:t>
            </w:r>
            <w:r w:rsidRPr="00164B66">
              <w:rPr>
                <w:lang w:val="sq-AL"/>
              </w:rPr>
              <w:t>rfshir</w:t>
            </w:r>
            <w:r w:rsidR="00F438B6" w:rsidRPr="00164B66">
              <w:rPr>
                <w:lang w:val="sq-AL"/>
              </w:rPr>
              <w:t>ë</w:t>
            </w:r>
            <w:r w:rsidRPr="00164B66">
              <w:rPr>
                <w:lang w:val="sq-AL"/>
              </w:rPr>
              <w:t xml:space="preserve"> n</w:t>
            </w:r>
            <w:r w:rsidR="00F438B6" w:rsidRPr="00164B66">
              <w:rPr>
                <w:lang w:val="sq-AL"/>
              </w:rPr>
              <w:t>ë</w:t>
            </w:r>
            <w:r w:rsidRPr="00164B66">
              <w:rPr>
                <w:lang w:val="sq-AL"/>
              </w:rPr>
              <w:t xml:space="preserve"> k</w:t>
            </w:r>
            <w:r w:rsidR="00F438B6" w:rsidRPr="00164B66">
              <w:rPr>
                <w:lang w:val="sq-AL"/>
              </w:rPr>
              <w:t>ë</w:t>
            </w:r>
            <w:r w:rsidRPr="00164B66">
              <w:rPr>
                <w:lang w:val="sq-AL"/>
              </w:rPr>
              <w:t>t</w:t>
            </w:r>
            <w:r w:rsidR="00F438B6" w:rsidRPr="00164B66">
              <w:rPr>
                <w:lang w:val="sq-AL"/>
              </w:rPr>
              <w:t>ë</w:t>
            </w:r>
            <w:r w:rsidRPr="00164B66">
              <w:rPr>
                <w:lang w:val="sq-AL"/>
              </w:rPr>
              <w:t xml:space="preserve"> skenar</w:t>
            </w:r>
          </w:p>
          <w:p w:rsidR="005217D4" w:rsidRPr="00164B66" w:rsidRDefault="005217D4" w:rsidP="005217D4">
            <w:pPr>
              <w:tabs>
                <w:tab w:val="left" w:pos="426"/>
                <w:tab w:val="left" w:pos="851"/>
              </w:tabs>
              <w:spacing w:line="280" w:lineRule="exact"/>
              <w:ind w:left="360"/>
              <w:jc w:val="left"/>
              <w:rPr>
                <w:rFonts w:cs="Calibri"/>
                <w:szCs w:val="24"/>
              </w:rPr>
            </w:pPr>
          </w:p>
        </w:tc>
      </w:tr>
      <w:tr w:rsidR="00E03093" w:rsidRPr="00164B66" w:rsidTr="00E03093">
        <w:trPr>
          <w:trHeight w:val="90"/>
        </w:trPr>
        <w:tc>
          <w:tcPr>
            <w:tcW w:w="1494" w:type="dxa"/>
            <w:shd w:val="clear" w:color="auto" w:fill="D9D9D9"/>
            <w:vAlign w:val="center"/>
          </w:tcPr>
          <w:p w:rsidR="00E03093" w:rsidRPr="00164B66" w:rsidRDefault="005A0A09" w:rsidP="005A0A09">
            <w:pPr>
              <w:tabs>
                <w:tab w:val="left" w:pos="426"/>
                <w:tab w:val="left" w:pos="851"/>
              </w:tabs>
              <w:spacing w:line="240" w:lineRule="auto"/>
              <w:rPr>
                <w:rFonts w:cs="Calibri"/>
                <w:b/>
                <w:szCs w:val="24"/>
              </w:rPr>
            </w:pPr>
            <w:r w:rsidRPr="00164B66">
              <w:rPr>
                <w:rFonts w:cs="Calibri"/>
                <w:b/>
                <w:szCs w:val="24"/>
              </w:rPr>
              <w:t>Nr. i Slajdit</w:t>
            </w:r>
          </w:p>
        </w:tc>
        <w:tc>
          <w:tcPr>
            <w:tcW w:w="7226" w:type="dxa"/>
            <w:gridSpan w:val="2"/>
            <w:shd w:val="clear" w:color="auto" w:fill="D9D9D9"/>
            <w:vAlign w:val="center"/>
          </w:tcPr>
          <w:p w:rsidR="00E03093" w:rsidRPr="00164B66" w:rsidRDefault="005A0A09" w:rsidP="00E03093">
            <w:pPr>
              <w:tabs>
                <w:tab w:val="left" w:pos="426"/>
                <w:tab w:val="left" w:pos="851"/>
              </w:tabs>
              <w:spacing w:line="240" w:lineRule="auto"/>
              <w:jc w:val="left"/>
              <w:rPr>
                <w:rFonts w:cs="Calibri"/>
                <w:b/>
                <w:szCs w:val="24"/>
              </w:rPr>
            </w:pPr>
            <w:r w:rsidRPr="00164B66">
              <w:rPr>
                <w:rFonts w:cs="Calibri"/>
                <w:b/>
                <w:szCs w:val="24"/>
              </w:rPr>
              <w:t>P</w:t>
            </w:r>
            <w:r w:rsidR="00F438B6" w:rsidRPr="00164B66">
              <w:rPr>
                <w:rFonts w:cs="Calibri"/>
                <w:b/>
                <w:szCs w:val="24"/>
              </w:rPr>
              <w:t>ë</w:t>
            </w:r>
            <w:r w:rsidRPr="00164B66">
              <w:rPr>
                <w:rFonts w:cs="Calibri"/>
                <w:b/>
                <w:szCs w:val="24"/>
              </w:rPr>
              <w:t>rmbajtja:</w:t>
            </w:r>
          </w:p>
        </w:tc>
      </w:tr>
      <w:tr w:rsidR="00E03093" w:rsidRPr="00164B66" w:rsidTr="00E03093">
        <w:trPr>
          <w:trHeight w:val="1400"/>
        </w:trPr>
        <w:tc>
          <w:tcPr>
            <w:tcW w:w="1494" w:type="dxa"/>
          </w:tcPr>
          <w:p w:rsidR="00E03093" w:rsidRPr="00164B66" w:rsidRDefault="00E03093" w:rsidP="00E03093">
            <w:pPr>
              <w:tabs>
                <w:tab w:val="left" w:pos="426"/>
                <w:tab w:val="left" w:pos="851"/>
              </w:tabs>
              <w:spacing w:line="280" w:lineRule="exact"/>
              <w:rPr>
                <w:rFonts w:cs="Calibri"/>
                <w:b/>
                <w:szCs w:val="24"/>
              </w:rPr>
            </w:pPr>
          </w:p>
          <w:p w:rsidR="00E03093" w:rsidRPr="00164B66" w:rsidRDefault="00E03093" w:rsidP="00E03093">
            <w:pPr>
              <w:tabs>
                <w:tab w:val="left" w:pos="426"/>
                <w:tab w:val="left" w:pos="851"/>
              </w:tabs>
              <w:spacing w:line="280" w:lineRule="exact"/>
              <w:rPr>
                <w:rFonts w:cs="Calibri"/>
                <w:b/>
                <w:szCs w:val="24"/>
              </w:rPr>
            </w:pPr>
          </w:p>
        </w:tc>
        <w:tc>
          <w:tcPr>
            <w:tcW w:w="7226" w:type="dxa"/>
            <w:gridSpan w:val="2"/>
          </w:tcPr>
          <w:p w:rsidR="00E03093" w:rsidRPr="00164B66" w:rsidRDefault="005A0A09" w:rsidP="005A0A09">
            <w:pPr>
              <w:tabs>
                <w:tab w:val="left" w:pos="426"/>
                <w:tab w:val="left" w:pos="851"/>
              </w:tabs>
              <w:spacing w:line="280" w:lineRule="exact"/>
              <w:rPr>
                <w:rFonts w:cs="Calibri"/>
                <w:szCs w:val="24"/>
              </w:rPr>
            </w:pPr>
            <w:r w:rsidRPr="00164B66">
              <w:rPr>
                <w:rFonts w:cs="Calibri"/>
                <w:szCs w:val="24"/>
              </w:rPr>
              <w:t xml:space="preserve">Ky sesion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r</w:t>
            </w:r>
            <w:r w:rsidR="00F438B6" w:rsidRPr="00164B66">
              <w:rPr>
                <w:rFonts w:cs="Calibri"/>
                <w:szCs w:val="24"/>
              </w:rPr>
              <w:t>ë</w:t>
            </w:r>
            <w:r w:rsidRPr="00164B66">
              <w:rPr>
                <w:rFonts w:cs="Calibri"/>
                <w:szCs w:val="24"/>
              </w:rPr>
              <w:t>sisht praktik dhe nuk p</w:t>
            </w:r>
            <w:r w:rsidR="00F438B6" w:rsidRPr="00164B66">
              <w:rPr>
                <w:rFonts w:cs="Calibri"/>
                <w:szCs w:val="24"/>
              </w:rPr>
              <w:t>ë</w:t>
            </w:r>
            <w:r w:rsidRPr="00164B66">
              <w:rPr>
                <w:rFonts w:cs="Calibri"/>
                <w:szCs w:val="24"/>
              </w:rPr>
              <w:t>rmban ndonj</w:t>
            </w:r>
            <w:r w:rsidR="00F438B6" w:rsidRPr="00164B66">
              <w:rPr>
                <w:rFonts w:cs="Calibri"/>
                <w:szCs w:val="24"/>
              </w:rPr>
              <w:t>ë</w:t>
            </w:r>
            <w:r w:rsidRPr="00164B66">
              <w:rPr>
                <w:rFonts w:cs="Calibri"/>
                <w:szCs w:val="24"/>
              </w:rPr>
              <w:t xml:space="preserve"> prezantim. </w:t>
            </w:r>
          </w:p>
          <w:p w:rsidR="005A0A09" w:rsidRPr="00164B66" w:rsidRDefault="005A0A09" w:rsidP="005A0A09">
            <w:pPr>
              <w:tabs>
                <w:tab w:val="left" w:pos="426"/>
                <w:tab w:val="left" w:pos="851"/>
              </w:tabs>
              <w:spacing w:line="280" w:lineRule="exact"/>
              <w:rPr>
                <w:rFonts w:cs="Calibri"/>
                <w:szCs w:val="24"/>
              </w:rPr>
            </w:pPr>
            <w:r w:rsidRPr="00164B66">
              <w:rPr>
                <w:rFonts w:cs="Calibri"/>
                <w:szCs w:val="24"/>
              </w:rPr>
              <w:t xml:space="preserve">                                                                                                                               </w:t>
            </w:r>
          </w:p>
        </w:tc>
      </w:tr>
      <w:tr w:rsidR="00E03093" w:rsidRPr="00164B66" w:rsidTr="00E03093">
        <w:trPr>
          <w:trHeight w:val="1400"/>
        </w:trPr>
        <w:tc>
          <w:tcPr>
            <w:tcW w:w="1494" w:type="dxa"/>
            <w:tcBorders>
              <w:top w:val="single" w:sz="4" w:space="0" w:color="000000"/>
              <w:left w:val="single" w:sz="4" w:space="0" w:color="000000"/>
              <w:bottom w:val="single" w:sz="4" w:space="0" w:color="000000"/>
              <w:right w:val="single" w:sz="4" w:space="0" w:color="000000"/>
            </w:tcBorders>
          </w:tcPr>
          <w:p w:rsidR="00E03093" w:rsidRPr="00164B66" w:rsidRDefault="00E03093" w:rsidP="00E03093">
            <w:pPr>
              <w:tabs>
                <w:tab w:val="left" w:pos="426"/>
                <w:tab w:val="left" w:pos="851"/>
              </w:tabs>
              <w:spacing w:line="280" w:lineRule="exact"/>
              <w:rPr>
                <w:rFonts w:cs="Calibri"/>
                <w:b/>
                <w:szCs w:val="24"/>
              </w:rPr>
            </w:pPr>
          </w:p>
        </w:tc>
        <w:tc>
          <w:tcPr>
            <w:tcW w:w="7226" w:type="dxa"/>
            <w:gridSpan w:val="2"/>
            <w:tcBorders>
              <w:top w:val="single" w:sz="4" w:space="0" w:color="000000"/>
              <w:left w:val="single" w:sz="4" w:space="0" w:color="000000"/>
              <w:bottom w:val="single" w:sz="4" w:space="0" w:color="000000"/>
              <w:right w:val="single" w:sz="4" w:space="0" w:color="000000"/>
            </w:tcBorders>
          </w:tcPr>
          <w:p w:rsidR="00430A3D" w:rsidRPr="00164B66" w:rsidRDefault="00C40CFE" w:rsidP="00E03093">
            <w:pPr>
              <w:tabs>
                <w:tab w:val="left" w:pos="426"/>
                <w:tab w:val="left" w:pos="851"/>
              </w:tabs>
              <w:spacing w:line="280" w:lineRule="exact"/>
              <w:jc w:val="left"/>
              <w:rPr>
                <w:rFonts w:cs="Calibri"/>
                <w:szCs w:val="24"/>
              </w:rPr>
            </w:pPr>
            <w:r w:rsidRPr="00164B66">
              <w:rPr>
                <w:rFonts w:cs="Calibri"/>
                <w:b/>
                <w:szCs w:val="24"/>
              </w:rPr>
              <w:t>Ushtrime Praktike</w:t>
            </w:r>
            <w:r w:rsidR="00E03093" w:rsidRPr="00164B66">
              <w:rPr>
                <w:rFonts w:cs="Calibri"/>
                <w:b/>
                <w:szCs w:val="24"/>
              </w:rPr>
              <w:t xml:space="preserve"> (</w:t>
            </w:r>
            <w:r w:rsidRPr="00164B66">
              <w:rPr>
                <w:rFonts w:cs="Calibri"/>
                <w:b/>
                <w:szCs w:val="24"/>
              </w:rPr>
              <w:t>n</w:t>
            </w:r>
            <w:r w:rsidR="00F438B6" w:rsidRPr="00164B66">
              <w:rPr>
                <w:rFonts w:cs="Calibri"/>
                <w:b/>
                <w:szCs w:val="24"/>
              </w:rPr>
              <w:t>ë</w:t>
            </w:r>
            <w:r w:rsidRPr="00164B66">
              <w:rPr>
                <w:rFonts w:cs="Calibri"/>
                <w:b/>
                <w:szCs w:val="24"/>
              </w:rPr>
              <w:t>se ka</w:t>
            </w:r>
            <w:r w:rsidR="00E03093" w:rsidRPr="00164B66">
              <w:rPr>
                <w:rFonts w:cs="Calibri"/>
                <w:b/>
                <w:szCs w:val="24"/>
              </w:rPr>
              <w:t>)</w:t>
            </w:r>
            <w:r w:rsidR="00E03093" w:rsidRPr="00164B66">
              <w:rPr>
                <w:rFonts w:cs="Calibri"/>
                <w:b/>
                <w:szCs w:val="24"/>
              </w:rPr>
              <w:br/>
            </w:r>
          </w:p>
          <w:p w:rsidR="00E03093" w:rsidRPr="00164B66" w:rsidRDefault="00C40CFE" w:rsidP="00430A3D">
            <w:pPr>
              <w:tabs>
                <w:tab w:val="left" w:pos="426"/>
                <w:tab w:val="left" w:pos="851"/>
              </w:tabs>
              <w:spacing w:line="280" w:lineRule="exact"/>
              <w:rPr>
                <w:rFonts w:cs="Calibri"/>
                <w:szCs w:val="24"/>
              </w:rPr>
            </w:pPr>
            <w:r w:rsidRPr="00164B66">
              <w:rPr>
                <w:rFonts w:cs="Calibri"/>
                <w:szCs w:val="24"/>
              </w:rPr>
              <w:t>Skedar</w:t>
            </w:r>
            <w:r w:rsidR="00F438B6" w:rsidRPr="00164B66">
              <w:rPr>
                <w:rFonts w:cs="Calibri"/>
                <w:szCs w:val="24"/>
              </w:rPr>
              <w:t>ë</w:t>
            </w:r>
            <w:r w:rsidRPr="00164B66">
              <w:rPr>
                <w:rFonts w:cs="Calibri"/>
                <w:szCs w:val="24"/>
              </w:rPr>
              <w:t>t e m</w:t>
            </w:r>
            <w:r w:rsidR="00F438B6" w:rsidRPr="00164B66">
              <w:rPr>
                <w:rFonts w:cs="Calibri"/>
                <w:szCs w:val="24"/>
              </w:rPr>
              <w:t>ë</w:t>
            </w:r>
            <w:r w:rsidRPr="00164B66">
              <w:rPr>
                <w:rFonts w:cs="Calibri"/>
                <w:szCs w:val="24"/>
              </w:rPr>
              <w:t>posht</w:t>
            </w:r>
            <w:r w:rsidR="00F438B6" w:rsidRPr="00164B66">
              <w:rPr>
                <w:rFonts w:cs="Calibri"/>
                <w:szCs w:val="24"/>
              </w:rPr>
              <w:t>ë</w:t>
            </w:r>
            <w:r w:rsidRPr="00164B66">
              <w:rPr>
                <w:rFonts w:cs="Calibri"/>
                <w:szCs w:val="24"/>
              </w:rPr>
              <w:t>m jan</w:t>
            </w:r>
            <w:r w:rsidR="00F438B6" w:rsidRPr="00164B66">
              <w:rPr>
                <w:rFonts w:cs="Calibri"/>
                <w:szCs w:val="24"/>
              </w:rPr>
              <w:t>ë</w:t>
            </w:r>
            <w:r w:rsidRPr="00164B66">
              <w:rPr>
                <w:rFonts w:cs="Calibri"/>
                <w:szCs w:val="24"/>
              </w:rPr>
              <w:t xml:space="preserve"> shk</w:t>
            </w:r>
            <w:r w:rsidR="00F438B6" w:rsidRPr="00164B66">
              <w:rPr>
                <w:rFonts w:cs="Calibri"/>
                <w:szCs w:val="24"/>
              </w:rPr>
              <w:t>ë</w:t>
            </w:r>
            <w:r w:rsidRPr="00164B66">
              <w:rPr>
                <w:rFonts w:cs="Calibri"/>
                <w:szCs w:val="24"/>
              </w:rPr>
              <w:t xml:space="preserve">mbimet e mesazheve </w:t>
            </w:r>
            <w:r w:rsidR="007E1116" w:rsidRPr="00164B66">
              <w:rPr>
                <w:rFonts w:cs="Calibri"/>
                <w:szCs w:val="24"/>
              </w:rPr>
              <w:t>elektronike</w:t>
            </w:r>
            <w:r w:rsidRPr="00164B66">
              <w:rPr>
                <w:rFonts w:cs="Calibri"/>
                <w:szCs w:val="24"/>
              </w:rPr>
              <w:t xml:space="preserve"> nd</w:t>
            </w:r>
            <w:r w:rsidR="00F438B6" w:rsidRPr="00164B66">
              <w:rPr>
                <w:rFonts w:cs="Calibri"/>
                <w:szCs w:val="24"/>
              </w:rPr>
              <w:t>ë</w:t>
            </w:r>
            <w:r w:rsidRPr="00164B66">
              <w:rPr>
                <w:rFonts w:cs="Calibri"/>
                <w:szCs w:val="24"/>
              </w:rPr>
              <w:t>rmjet keqb</w:t>
            </w:r>
            <w:r w:rsidR="00F438B6" w:rsidRPr="00164B66">
              <w:rPr>
                <w:rFonts w:cs="Calibri"/>
                <w:szCs w:val="24"/>
              </w:rPr>
              <w:t>ë</w:t>
            </w:r>
            <w:r w:rsidRPr="00164B66">
              <w:rPr>
                <w:rFonts w:cs="Calibri"/>
                <w:szCs w:val="24"/>
              </w:rPr>
              <w:t>r</w:t>
            </w:r>
            <w:r w:rsidR="00F438B6" w:rsidRPr="00164B66">
              <w:rPr>
                <w:rFonts w:cs="Calibri"/>
                <w:szCs w:val="24"/>
              </w:rPr>
              <w:t>ë</w:t>
            </w:r>
            <w:r w:rsidRPr="00164B66">
              <w:rPr>
                <w:rFonts w:cs="Calibri"/>
                <w:szCs w:val="24"/>
              </w:rPr>
              <w:t xml:space="preserve">sit dhe </w:t>
            </w:r>
            <w:r w:rsidR="007E1116" w:rsidRPr="00164B66">
              <w:rPr>
                <w:rFonts w:cs="Calibri"/>
                <w:szCs w:val="24"/>
              </w:rPr>
              <w:t>korrierëve</w:t>
            </w:r>
            <w:r w:rsidR="00FF3261" w:rsidRPr="00164B66">
              <w:rPr>
                <w:rFonts w:cs="Calibri"/>
                <w:szCs w:val="24"/>
              </w:rPr>
              <w:t xml:space="preserve">. </w:t>
            </w:r>
            <w:r w:rsidRPr="00164B66">
              <w:rPr>
                <w:rFonts w:cs="Calibri"/>
                <w:szCs w:val="24"/>
              </w:rPr>
              <w:t>K</w:t>
            </w:r>
            <w:r w:rsidR="00F438B6" w:rsidRPr="00164B66">
              <w:rPr>
                <w:rFonts w:cs="Calibri"/>
                <w:szCs w:val="24"/>
              </w:rPr>
              <w:t>ë</w:t>
            </w:r>
            <w:r w:rsidRPr="00164B66">
              <w:rPr>
                <w:rFonts w:cs="Calibri"/>
                <w:szCs w:val="24"/>
              </w:rPr>
              <w:t>to jan</w:t>
            </w:r>
            <w:r w:rsidR="00F438B6" w:rsidRPr="00164B66">
              <w:rPr>
                <w:rFonts w:cs="Calibri"/>
                <w:szCs w:val="24"/>
              </w:rPr>
              <w:t>ë</w:t>
            </w:r>
            <w:r w:rsidRPr="00164B66">
              <w:rPr>
                <w:rFonts w:cs="Calibri"/>
                <w:szCs w:val="24"/>
              </w:rPr>
              <w:t xml:space="preserve"> gjetur n</w:t>
            </w:r>
            <w:r w:rsidR="00F438B6" w:rsidRPr="00164B66">
              <w:rPr>
                <w:rFonts w:cs="Calibri"/>
                <w:szCs w:val="24"/>
              </w:rPr>
              <w:t>ë</w:t>
            </w:r>
            <w:r w:rsidRPr="00164B66">
              <w:rPr>
                <w:rFonts w:cs="Calibri"/>
                <w:szCs w:val="24"/>
              </w:rPr>
              <w:t xml:space="preserve"> kompjuterin e t</w:t>
            </w:r>
            <w:r w:rsidR="00F438B6" w:rsidRPr="00164B66">
              <w:rPr>
                <w:rFonts w:cs="Calibri"/>
                <w:szCs w:val="24"/>
              </w:rPr>
              <w:t>ë</w:t>
            </w:r>
            <w:r w:rsidRPr="00164B66">
              <w:rPr>
                <w:rFonts w:cs="Calibri"/>
                <w:szCs w:val="24"/>
              </w:rPr>
              <w:t xml:space="preserve"> dyshuarit mbas arrestimit. </w:t>
            </w:r>
            <w:r w:rsidR="00430A3D" w:rsidRPr="00164B66">
              <w:rPr>
                <w:rFonts w:cs="Calibri"/>
                <w:szCs w:val="24"/>
              </w:rPr>
              <w:t>Ato duhet t’ju jepen pjes</w:t>
            </w:r>
            <w:r w:rsidR="00F438B6" w:rsidRPr="00164B66">
              <w:rPr>
                <w:rFonts w:cs="Calibri"/>
                <w:szCs w:val="24"/>
              </w:rPr>
              <w:t>ë</w:t>
            </w:r>
            <w:r w:rsidR="00430A3D" w:rsidRPr="00164B66">
              <w:rPr>
                <w:rFonts w:cs="Calibri"/>
                <w:szCs w:val="24"/>
              </w:rPr>
              <w:t>marr</w:t>
            </w:r>
            <w:r w:rsidR="00F438B6" w:rsidRPr="00164B66">
              <w:rPr>
                <w:rFonts w:cs="Calibri"/>
                <w:szCs w:val="24"/>
              </w:rPr>
              <w:t>ë</w:t>
            </w:r>
            <w:r w:rsidR="00430A3D" w:rsidRPr="00164B66">
              <w:rPr>
                <w:rFonts w:cs="Calibri"/>
                <w:szCs w:val="24"/>
              </w:rPr>
              <w:t>sve p</w:t>
            </w:r>
            <w:r w:rsidR="00F438B6" w:rsidRPr="00164B66">
              <w:rPr>
                <w:rFonts w:cs="Calibri"/>
                <w:szCs w:val="24"/>
              </w:rPr>
              <w:t>ë</w:t>
            </w:r>
            <w:r w:rsidR="00430A3D" w:rsidRPr="00164B66">
              <w:rPr>
                <w:rFonts w:cs="Calibri"/>
                <w:szCs w:val="24"/>
              </w:rPr>
              <w:t>r t’i lejuar t</w:t>
            </w:r>
            <w:r w:rsidR="00F438B6" w:rsidRPr="00164B66">
              <w:rPr>
                <w:rFonts w:cs="Calibri"/>
                <w:szCs w:val="24"/>
              </w:rPr>
              <w:t>ë</w:t>
            </w:r>
            <w:r w:rsidR="00430A3D" w:rsidRPr="00164B66">
              <w:rPr>
                <w:rFonts w:cs="Calibri"/>
                <w:szCs w:val="24"/>
              </w:rPr>
              <w:t xml:space="preserve"> vazhdojn</w:t>
            </w:r>
            <w:r w:rsidR="00F438B6" w:rsidRPr="00164B66">
              <w:rPr>
                <w:rFonts w:cs="Calibri"/>
                <w:szCs w:val="24"/>
              </w:rPr>
              <w:t>ë</w:t>
            </w:r>
            <w:r w:rsidR="00430A3D" w:rsidRPr="00164B66">
              <w:rPr>
                <w:rFonts w:cs="Calibri"/>
                <w:szCs w:val="24"/>
              </w:rPr>
              <w:t xml:space="preserve"> hetimin dhe p</w:t>
            </w:r>
            <w:r w:rsidR="00F438B6" w:rsidRPr="00164B66">
              <w:rPr>
                <w:rFonts w:cs="Calibri"/>
                <w:szCs w:val="24"/>
              </w:rPr>
              <w:t>ë</w:t>
            </w:r>
            <w:r w:rsidR="00430A3D" w:rsidRPr="00164B66">
              <w:rPr>
                <w:rFonts w:cs="Calibri"/>
                <w:szCs w:val="24"/>
              </w:rPr>
              <w:t>r t</w:t>
            </w:r>
            <w:r w:rsidR="00F438B6" w:rsidRPr="00164B66">
              <w:rPr>
                <w:rFonts w:cs="Calibri"/>
                <w:szCs w:val="24"/>
              </w:rPr>
              <w:t>ë</w:t>
            </w:r>
            <w:r w:rsidR="00430A3D" w:rsidRPr="00164B66">
              <w:rPr>
                <w:rFonts w:cs="Calibri"/>
                <w:szCs w:val="24"/>
              </w:rPr>
              <w:t xml:space="preserve"> marr</w:t>
            </w:r>
            <w:r w:rsidR="00F438B6" w:rsidRPr="00164B66">
              <w:rPr>
                <w:rFonts w:cs="Calibri"/>
                <w:szCs w:val="24"/>
              </w:rPr>
              <w:t>ë</w:t>
            </w:r>
            <w:r w:rsidR="00430A3D" w:rsidRPr="00164B66">
              <w:rPr>
                <w:rFonts w:cs="Calibri"/>
                <w:szCs w:val="24"/>
              </w:rPr>
              <w:t xml:space="preserve"> n</w:t>
            </w:r>
            <w:r w:rsidR="00F438B6" w:rsidRPr="00164B66">
              <w:rPr>
                <w:rFonts w:cs="Calibri"/>
                <w:szCs w:val="24"/>
              </w:rPr>
              <w:t>ë</w:t>
            </w:r>
            <w:r w:rsidR="00430A3D" w:rsidRPr="00164B66">
              <w:rPr>
                <w:rFonts w:cs="Calibri"/>
                <w:szCs w:val="24"/>
              </w:rPr>
              <w:t xml:space="preserve"> konsiderat</w:t>
            </w:r>
            <w:r w:rsidR="00F438B6" w:rsidRPr="00164B66">
              <w:rPr>
                <w:rFonts w:cs="Calibri"/>
                <w:szCs w:val="24"/>
              </w:rPr>
              <w:t>ë</w:t>
            </w:r>
            <w:r w:rsidR="00430A3D" w:rsidRPr="00164B66">
              <w:rPr>
                <w:rFonts w:cs="Calibri"/>
                <w:szCs w:val="24"/>
              </w:rPr>
              <w:t xml:space="preserve"> faj</w:t>
            </w:r>
            <w:r w:rsidR="00F438B6" w:rsidRPr="00164B66">
              <w:rPr>
                <w:rFonts w:cs="Calibri"/>
                <w:szCs w:val="24"/>
              </w:rPr>
              <w:t>ë</w:t>
            </w:r>
            <w:r w:rsidR="00430A3D" w:rsidRPr="00164B66">
              <w:rPr>
                <w:rFonts w:cs="Calibri"/>
                <w:szCs w:val="24"/>
              </w:rPr>
              <w:t>sin</w:t>
            </w:r>
            <w:r w:rsidR="00F438B6" w:rsidRPr="00164B66">
              <w:rPr>
                <w:rFonts w:cs="Calibri"/>
                <w:szCs w:val="24"/>
              </w:rPr>
              <w:t>ë</w:t>
            </w:r>
            <w:r w:rsidR="00430A3D" w:rsidRPr="00164B66">
              <w:rPr>
                <w:rFonts w:cs="Calibri"/>
                <w:szCs w:val="24"/>
              </w:rPr>
              <w:t xml:space="preserve"> e </w:t>
            </w:r>
            <w:r w:rsidR="007E1116" w:rsidRPr="00164B66">
              <w:rPr>
                <w:rFonts w:cs="Calibri"/>
                <w:szCs w:val="24"/>
              </w:rPr>
              <w:t>korrierëve</w:t>
            </w:r>
            <w:r w:rsidR="00430A3D" w:rsidRPr="00164B66">
              <w:rPr>
                <w:rFonts w:cs="Calibri"/>
                <w:szCs w:val="24"/>
              </w:rPr>
              <w:t xml:space="preserve"> si dhe sasin</w:t>
            </w:r>
            <w:r w:rsidR="00F438B6" w:rsidRPr="00164B66">
              <w:rPr>
                <w:rFonts w:cs="Calibri"/>
                <w:szCs w:val="24"/>
              </w:rPr>
              <w:t>ë</w:t>
            </w:r>
            <w:r w:rsidR="00430A3D" w:rsidRPr="00164B66">
              <w:rPr>
                <w:rFonts w:cs="Calibri"/>
                <w:szCs w:val="24"/>
              </w:rPr>
              <w:t xml:space="preserve"> e provave q</w:t>
            </w:r>
            <w:r w:rsidR="00F438B6" w:rsidRPr="00164B66">
              <w:rPr>
                <w:rFonts w:cs="Calibri"/>
                <w:szCs w:val="24"/>
              </w:rPr>
              <w:t>ë</w:t>
            </w:r>
            <w:r w:rsidR="00430A3D" w:rsidRPr="00164B66">
              <w:rPr>
                <w:rFonts w:cs="Calibri"/>
                <w:szCs w:val="24"/>
              </w:rPr>
              <w:t xml:space="preserve"> do t’ju duhen nga jasht</w:t>
            </w:r>
            <w:r w:rsidR="00F438B6" w:rsidRPr="00164B66">
              <w:rPr>
                <w:rFonts w:cs="Calibri"/>
                <w:szCs w:val="24"/>
              </w:rPr>
              <w:t>ë</w:t>
            </w:r>
            <w:r w:rsidR="00430A3D" w:rsidRPr="00164B66">
              <w:rPr>
                <w:rFonts w:cs="Calibri"/>
                <w:szCs w:val="24"/>
              </w:rPr>
              <w:t xml:space="preserve"> shtetit</w:t>
            </w:r>
            <w:r w:rsidR="00FF3261" w:rsidRPr="00164B66">
              <w:rPr>
                <w:rFonts w:cs="Calibri"/>
                <w:szCs w:val="24"/>
              </w:rPr>
              <w:t>.</w:t>
            </w:r>
          </w:p>
          <w:p w:rsidR="005217D4" w:rsidRPr="00164B66" w:rsidRDefault="005217D4" w:rsidP="00430A3D"/>
          <w:p w:rsidR="005217D4" w:rsidRPr="00164B66" w:rsidRDefault="00430A3D" w:rsidP="00430A3D">
            <w:r w:rsidRPr="00164B66">
              <w:t>Ky skedar ka mesazhet elektronike nga kompjuteri i t</w:t>
            </w:r>
            <w:r w:rsidR="00F438B6" w:rsidRPr="00164B66">
              <w:t>ë</w:t>
            </w:r>
            <w:r w:rsidRPr="00164B66">
              <w:t xml:space="preserve"> dyshuarit pa koka dhe duhet t</w:t>
            </w:r>
            <w:r w:rsidR="00F438B6" w:rsidRPr="00164B66">
              <w:t>ë</w:t>
            </w:r>
            <w:r w:rsidRPr="00164B66">
              <w:t xml:space="preserve"> jepet q</w:t>
            </w:r>
            <w:r w:rsidR="00F438B6" w:rsidRPr="00164B66">
              <w:t>ë</w:t>
            </w:r>
            <w:r w:rsidRPr="00164B66">
              <w:t xml:space="preserve"> n</w:t>
            </w:r>
            <w:r w:rsidR="00F438B6" w:rsidRPr="00164B66">
              <w:t>ë</w:t>
            </w:r>
            <w:r w:rsidRPr="00164B66">
              <w:t xml:space="preserve"> fillim</w:t>
            </w:r>
            <w:r w:rsidR="005217D4" w:rsidRPr="00164B66">
              <w:t>:</w:t>
            </w:r>
          </w:p>
          <w:p w:rsidR="005217D4" w:rsidRPr="00164B66" w:rsidRDefault="005217D4" w:rsidP="00430A3D">
            <w:r w:rsidRPr="00164B66">
              <w:t>File name - mule-tracking-emails.docx</w:t>
            </w:r>
          </w:p>
          <w:p w:rsidR="005217D4" w:rsidRPr="00164B66" w:rsidRDefault="005217D4" w:rsidP="00430A3D">
            <w:pPr>
              <w:tabs>
                <w:tab w:val="left" w:pos="426"/>
                <w:tab w:val="left" w:pos="851"/>
              </w:tabs>
              <w:spacing w:line="280" w:lineRule="exact"/>
              <w:rPr>
                <w:rFonts w:cs="Calibri"/>
                <w:szCs w:val="24"/>
              </w:rPr>
            </w:pPr>
          </w:p>
          <w:p w:rsidR="005217D4" w:rsidRPr="00164B66" w:rsidRDefault="00430A3D" w:rsidP="00430A3D">
            <w:pPr>
              <w:tabs>
                <w:tab w:val="left" w:pos="426"/>
                <w:tab w:val="left" w:pos="851"/>
              </w:tabs>
              <w:spacing w:line="280" w:lineRule="exact"/>
              <w:rPr>
                <w:rFonts w:cs="Calibri"/>
                <w:szCs w:val="24"/>
              </w:rPr>
            </w:pPr>
            <w:r w:rsidRPr="00164B66">
              <w:rPr>
                <w:rFonts w:cs="Calibri"/>
                <w:szCs w:val="24"/>
              </w:rPr>
              <w:t>Ky skedar ka kokat e mesazheve elektronike n</w:t>
            </w:r>
            <w:r w:rsidR="00F438B6" w:rsidRPr="00164B66">
              <w:rPr>
                <w:rFonts w:cs="Calibri"/>
                <w:szCs w:val="24"/>
              </w:rPr>
              <w:t>ë</w:t>
            </w:r>
            <w:r w:rsidRPr="00164B66">
              <w:rPr>
                <w:rFonts w:cs="Calibri"/>
                <w:szCs w:val="24"/>
              </w:rPr>
              <w:t xml:space="preserve"> skedarin e m</w:t>
            </w:r>
            <w:r w:rsidR="00F438B6" w:rsidRPr="00164B66">
              <w:rPr>
                <w:rFonts w:cs="Calibri"/>
                <w:szCs w:val="24"/>
              </w:rPr>
              <w:t>ë</w:t>
            </w:r>
            <w:r w:rsidRPr="00164B66">
              <w:rPr>
                <w:rFonts w:cs="Calibri"/>
                <w:szCs w:val="24"/>
              </w:rPr>
              <w:t>parsh</w:t>
            </w:r>
            <w:r w:rsidR="00F438B6" w:rsidRPr="00164B66">
              <w:rPr>
                <w:rFonts w:cs="Calibri"/>
                <w:szCs w:val="24"/>
              </w:rPr>
              <w:t>ë</w:t>
            </w:r>
            <w:r w:rsidR="00C91792" w:rsidRPr="00164B66">
              <w:rPr>
                <w:rFonts w:cs="Calibri"/>
                <w:szCs w:val="24"/>
              </w:rPr>
              <w:t>m dhe duhet t</w:t>
            </w:r>
            <w:r w:rsidR="00C91792" w:rsidRPr="00164B66">
              <w:rPr>
                <w:szCs w:val="18"/>
              </w:rPr>
              <w:t>ë</w:t>
            </w:r>
            <w:r w:rsidRPr="00164B66">
              <w:rPr>
                <w:rFonts w:cs="Calibri"/>
                <w:szCs w:val="24"/>
              </w:rPr>
              <w:t xml:space="preserve"> jepen kur t</w:t>
            </w:r>
            <w:r w:rsidR="00F438B6" w:rsidRPr="00164B66">
              <w:rPr>
                <w:rFonts w:cs="Calibri"/>
                <w:szCs w:val="24"/>
              </w:rPr>
              <w:t>ë</w:t>
            </w:r>
            <w:r w:rsidRPr="00164B66">
              <w:rPr>
                <w:rFonts w:cs="Calibri"/>
                <w:szCs w:val="24"/>
              </w:rPr>
              <w:t xml:space="preserve"> k</w:t>
            </w:r>
            <w:r w:rsidR="00F438B6" w:rsidRPr="00164B66">
              <w:rPr>
                <w:rFonts w:cs="Calibri"/>
                <w:szCs w:val="24"/>
              </w:rPr>
              <w:t>ë</w:t>
            </w:r>
            <w:r w:rsidRPr="00164B66">
              <w:rPr>
                <w:rFonts w:cs="Calibri"/>
                <w:szCs w:val="24"/>
              </w:rPr>
              <w:t>rkohet nga pjes</w:t>
            </w:r>
            <w:r w:rsidR="00F438B6" w:rsidRPr="00164B66">
              <w:rPr>
                <w:rFonts w:cs="Calibri"/>
                <w:szCs w:val="24"/>
              </w:rPr>
              <w:t>ë</w:t>
            </w:r>
            <w:r w:rsidRPr="00164B66">
              <w:rPr>
                <w:rFonts w:cs="Calibri"/>
                <w:szCs w:val="24"/>
              </w:rPr>
              <w:t>marr</w:t>
            </w:r>
            <w:r w:rsidR="00F438B6" w:rsidRPr="00164B66">
              <w:rPr>
                <w:rFonts w:cs="Calibri"/>
                <w:szCs w:val="24"/>
              </w:rPr>
              <w:t>ë</w:t>
            </w:r>
            <w:r w:rsidRPr="00164B66">
              <w:rPr>
                <w:rFonts w:cs="Calibri"/>
                <w:szCs w:val="24"/>
              </w:rPr>
              <w:t>sit</w:t>
            </w:r>
            <w:r w:rsidR="005217D4" w:rsidRPr="00164B66">
              <w:rPr>
                <w:rFonts w:cs="Calibri"/>
                <w:szCs w:val="24"/>
              </w:rPr>
              <w:t>:</w:t>
            </w:r>
          </w:p>
          <w:p w:rsidR="005217D4" w:rsidRPr="00164B66" w:rsidRDefault="005217D4" w:rsidP="00430A3D">
            <w:r w:rsidRPr="00164B66">
              <w:t>File name - mule-tracking-emails-headers.docx</w:t>
            </w:r>
          </w:p>
          <w:p w:rsidR="00FF3261" w:rsidRPr="00164B66" w:rsidRDefault="00FF3261" w:rsidP="00430A3D"/>
          <w:p w:rsidR="00E03093" w:rsidRPr="00164B66" w:rsidRDefault="00430A3D" w:rsidP="00430A3D">
            <w:pPr>
              <w:rPr>
                <w:rFonts w:cs="Calibri"/>
                <w:szCs w:val="24"/>
              </w:rPr>
            </w:pPr>
            <w:r w:rsidRPr="00164B66">
              <w:rPr>
                <w:rFonts w:cs="Calibri"/>
                <w:szCs w:val="24"/>
              </w:rPr>
              <w:t>Skedari i m</w:t>
            </w:r>
            <w:r w:rsidR="00F438B6" w:rsidRPr="00164B66">
              <w:rPr>
                <w:rFonts w:cs="Calibri"/>
                <w:szCs w:val="24"/>
              </w:rPr>
              <w:t>ë</w:t>
            </w:r>
            <w:r w:rsidRPr="00164B66">
              <w:rPr>
                <w:rFonts w:cs="Calibri"/>
                <w:szCs w:val="24"/>
              </w:rPr>
              <w:t>posht</w:t>
            </w:r>
            <w:r w:rsidR="00F438B6" w:rsidRPr="00164B66">
              <w:rPr>
                <w:rFonts w:cs="Calibri"/>
                <w:szCs w:val="24"/>
              </w:rPr>
              <w:t>ë</w:t>
            </w:r>
            <w:r w:rsidRPr="00164B66">
              <w:rPr>
                <w:rFonts w:cs="Calibri"/>
                <w:szCs w:val="24"/>
              </w:rPr>
              <w:t>m p</w:t>
            </w:r>
            <w:r w:rsidR="00F438B6" w:rsidRPr="00164B66">
              <w:rPr>
                <w:rFonts w:cs="Calibri"/>
                <w:szCs w:val="24"/>
              </w:rPr>
              <w:t>ë</w:t>
            </w:r>
            <w:r w:rsidRPr="00164B66">
              <w:rPr>
                <w:rFonts w:cs="Calibri"/>
                <w:szCs w:val="24"/>
              </w:rPr>
              <w:t>rmban detajet e emrave t</w:t>
            </w:r>
            <w:r w:rsidR="00F438B6" w:rsidRPr="00164B66">
              <w:rPr>
                <w:rFonts w:cs="Calibri"/>
                <w:szCs w:val="24"/>
              </w:rPr>
              <w:t>ë</w:t>
            </w:r>
            <w:r w:rsidRPr="00164B66">
              <w:rPr>
                <w:rFonts w:cs="Calibri"/>
                <w:szCs w:val="24"/>
              </w:rPr>
              <w:t xml:space="preserve"> </w:t>
            </w:r>
            <w:r w:rsidR="007E1116" w:rsidRPr="00164B66">
              <w:rPr>
                <w:rFonts w:cs="Calibri"/>
                <w:szCs w:val="24"/>
              </w:rPr>
              <w:t>korrierëve</w:t>
            </w:r>
            <w:r w:rsidRPr="00164B66">
              <w:rPr>
                <w:rFonts w:cs="Calibri"/>
                <w:szCs w:val="24"/>
              </w:rPr>
              <w:t xml:space="preserve"> t</w:t>
            </w:r>
            <w:r w:rsidR="00F438B6" w:rsidRPr="00164B66">
              <w:rPr>
                <w:rFonts w:cs="Calibri"/>
                <w:szCs w:val="24"/>
              </w:rPr>
              <w:t>ë</w:t>
            </w:r>
            <w:r w:rsidRPr="00164B66">
              <w:rPr>
                <w:rFonts w:cs="Calibri"/>
                <w:szCs w:val="24"/>
              </w:rPr>
              <w:t xml:space="preserve"> tjer</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cil</w:t>
            </w:r>
            <w:r w:rsidR="00F438B6" w:rsidRPr="00164B66">
              <w:rPr>
                <w:rFonts w:cs="Calibri"/>
                <w:szCs w:val="24"/>
              </w:rPr>
              <w:t>ë</w:t>
            </w:r>
            <w:r w:rsidRPr="00164B66">
              <w:rPr>
                <w:rFonts w:cs="Calibri"/>
                <w:szCs w:val="24"/>
              </w:rPr>
              <w:t>ve i dyshuari iu d</w:t>
            </w:r>
            <w:r w:rsidR="00F438B6" w:rsidRPr="00164B66">
              <w:rPr>
                <w:rFonts w:cs="Calibri"/>
                <w:szCs w:val="24"/>
              </w:rPr>
              <w:t>ë</w:t>
            </w:r>
            <w:r w:rsidRPr="00164B66">
              <w:rPr>
                <w:rFonts w:cs="Calibri"/>
                <w:szCs w:val="24"/>
              </w:rPr>
              <w:t>rgoi k</w:t>
            </w:r>
            <w:r w:rsidR="00F438B6" w:rsidRPr="00164B66">
              <w:rPr>
                <w:rFonts w:cs="Calibri"/>
                <w:szCs w:val="24"/>
              </w:rPr>
              <w:t>ë</w:t>
            </w:r>
            <w:r w:rsidRPr="00164B66">
              <w:rPr>
                <w:rFonts w:cs="Calibri"/>
                <w:szCs w:val="24"/>
              </w:rPr>
              <w:t>rkes</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 ndihm</w:t>
            </w:r>
            <w:r w:rsidR="00F438B6" w:rsidRPr="00164B66">
              <w:rPr>
                <w:rFonts w:cs="Calibri"/>
                <w:szCs w:val="24"/>
              </w:rPr>
              <w:t>ë</w:t>
            </w:r>
            <w:r w:rsidR="005217D4" w:rsidRPr="00164B66">
              <w:rPr>
                <w:rFonts w:cs="Calibri"/>
                <w:szCs w:val="24"/>
              </w:rPr>
              <w:t xml:space="preserve">. </w:t>
            </w:r>
            <w:r w:rsidRPr="00164B66">
              <w:rPr>
                <w:rFonts w:cs="Calibri"/>
                <w:szCs w:val="24"/>
              </w:rPr>
              <w:t>K</w:t>
            </w:r>
            <w:r w:rsidR="00F438B6" w:rsidRPr="00164B66">
              <w:rPr>
                <w:rFonts w:cs="Calibri"/>
                <w:szCs w:val="24"/>
              </w:rPr>
              <w:t>ë</w:t>
            </w:r>
            <w:r w:rsidRPr="00164B66">
              <w:rPr>
                <w:rFonts w:cs="Calibri"/>
                <w:szCs w:val="24"/>
              </w:rPr>
              <w:t xml:space="preserve">ta </w:t>
            </w:r>
            <w:r w:rsidR="007E1116" w:rsidRPr="00164B66">
              <w:rPr>
                <w:rFonts w:cs="Calibri"/>
                <w:szCs w:val="24"/>
              </w:rPr>
              <w:t>korrierë</w:t>
            </w:r>
            <w:r w:rsidRPr="00164B66">
              <w:rPr>
                <w:rFonts w:cs="Calibri"/>
                <w:szCs w:val="24"/>
              </w:rPr>
              <w:t xml:space="preserve"> nuk u angazhuan n</w:t>
            </w:r>
            <w:r w:rsidR="00F438B6" w:rsidRPr="00164B66">
              <w:rPr>
                <w:rFonts w:cs="Calibri"/>
                <w:szCs w:val="24"/>
              </w:rPr>
              <w:t>ë</w:t>
            </w:r>
            <w:r w:rsidRPr="00164B66">
              <w:rPr>
                <w:rFonts w:cs="Calibri"/>
                <w:szCs w:val="24"/>
              </w:rPr>
              <w:t xml:space="preserve"> aktivitet kriminal por megjithat</w:t>
            </w:r>
            <w:r w:rsidR="00F438B6" w:rsidRPr="00164B66">
              <w:rPr>
                <w:rFonts w:cs="Calibri"/>
                <w:szCs w:val="24"/>
              </w:rPr>
              <w:t>ë</w:t>
            </w:r>
            <w:r w:rsidRPr="00164B66">
              <w:rPr>
                <w:rFonts w:cs="Calibri"/>
                <w:szCs w:val="24"/>
              </w:rPr>
              <w:t xml:space="preserve"> mund t</w:t>
            </w:r>
            <w:r w:rsidR="00F438B6" w:rsidRPr="00164B66">
              <w:rPr>
                <w:rFonts w:cs="Calibri"/>
                <w:szCs w:val="24"/>
              </w:rPr>
              <w:t>ë</w:t>
            </w:r>
            <w:r w:rsidRPr="00164B66">
              <w:rPr>
                <w:rFonts w:cs="Calibri"/>
                <w:szCs w:val="24"/>
              </w:rPr>
              <w:t xml:space="preserve"> jen</w:t>
            </w:r>
            <w:r w:rsidR="00F438B6" w:rsidRPr="00164B66">
              <w:rPr>
                <w:rFonts w:cs="Calibri"/>
                <w:szCs w:val="24"/>
              </w:rPr>
              <w:t>ë</w:t>
            </w:r>
            <w:r w:rsidRPr="00164B66">
              <w:rPr>
                <w:rFonts w:cs="Calibri"/>
                <w:szCs w:val="24"/>
              </w:rPr>
              <w:t xml:space="preserve"> d</w:t>
            </w:r>
            <w:r w:rsidR="00F438B6" w:rsidRPr="00164B66">
              <w:rPr>
                <w:rFonts w:cs="Calibri"/>
                <w:szCs w:val="24"/>
              </w:rPr>
              <w:t>ë</w:t>
            </w:r>
            <w:r w:rsidRPr="00164B66">
              <w:rPr>
                <w:rFonts w:cs="Calibri"/>
                <w:szCs w:val="24"/>
              </w:rPr>
              <w:t>shmitar</w:t>
            </w:r>
            <w:r w:rsidR="00F438B6" w:rsidRPr="00164B66">
              <w:rPr>
                <w:rFonts w:cs="Calibri"/>
                <w:szCs w:val="24"/>
              </w:rPr>
              <w:t>ë</w:t>
            </w:r>
            <w:r w:rsidRPr="00164B66">
              <w:rPr>
                <w:rFonts w:cs="Calibri"/>
                <w:szCs w:val="24"/>
              </w:rPr>
              <w:t>. Detajet personale n</w:t>
            </w:r>
            <w:r w:rsidR="00F438B6" w:rsidRPr="00164B66">
              <w:rPr>
                <w:rFonts w:cs="Calibri"/>
                <w:szCs w:val="24"/>
              </w:rPr>
              <w:t>ë</w:t>
            </w:r>
            <w:r w:rsidRPr="00164B66">
              <w:rPr>
                <w:rFonts w:cs="Calibri"/>
                <w:szCs w:val="24"/>
              </w:rPr>
              <w:t xml:space="preserve"> skedar mund t</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rdoren p</w:t>
            </w:r>
            <w:r w:rsidR="00F438B6" w:rsidRPr="00164B66">
              <w:rPr>
                <w:rFonts w:cs="Calibri"/>
                <w:szCs w:val="24"/>
              </w:rPr>
              <w:t>ë</w:t>
            </w:r>
            <w:r w:rsidRPr="00164B66">
              <w:rPr>
                <w:rFonts w:cs="Calibri"/>
                <w:szCs w:val="24"/>
              </w:rPr>
              <w:t>r krijimin e llogarive t</w:t>
            </w:r>
            <w:r w:rsidR="00F438B6" w:rsidRPr="00164B66">
              <w:rPr>
                <w:rFonts w:cs="Calibri"/>
                <w:szCs w:val="24"/>
              </w:rPr>
              <w:t>ë</w:t>
            </w:r>
            <w:r w:rsidRPr="00164B66">
              <w:rPr>
                <w:rFonts w:cs="Calibri"/>
                <w:szCs w:val="24"/>
              </w:rPr>
              <w:t xml:space="preserve"> post</w:t>
            </w:r>
            <w:r w:rsidR="00F438B6" w:rsidRPr="00164B66">
              <w:rPr>
                <w:rFonts w:cs="Calibri"/>
                <w:szCs w:val="24"/>
              </w:rPr>
              <w:t>ë</w:t>
            </w:r>
            <w:r w:rsidRPr="00164B66">
              <w:rPr>
                <w:rFonts w:cs="Calibri"/>
                <w:szCs w:val="24"/>
              </w:rPr>
              <w:t>s elektronike dhe p</w:t>
            </w:r>
            <w:r w:rsidR="00F438B6" w:rsidRPr="00164B66">
              <w:rPr>
                <w:rFonts w:cs="Calibri"/>
                <w:szCs w:val="24"/>
              </w:rPr>
              <w:t>ë</w:t>
            </w:r>
            <w:r w:rsidRPr="00164B66">
              <w:rPr>
                <w:rFonts w:cs="Calibri"/>
                <w:szCs w:val="24"/>
              </w:rPr>
              <w:t>r t</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rdorur ato q</w:t>
            </w:r>
            <w:r w:rsidR="00F438B6" w:rsidRPr="00164B66">
              <w:rPr>
                <w:rFonts w:cs="Calibri"/>
                <w:szCs w:val="24"/>
              </w:rPr>
              <w:t>ë</w:t>
            </w:r>
            <w:r w:rsidRPr="00164B66">
              <w:rPr>
                <w:rFonts w:cs="Calibri"/>
                <w:szCs w:val="24"/>
              </w:rPr>
              <w:t xml:space="preserve"> u krijuan p</w:t>
            </w:r>
            <w:r w:rsidR="00F438B6" w:rsidRPr="00164B66">
              <w:rPr>
                <w:rFonts w:cs="Calibri"/>
                <w:szCs w:val="24"/>
              </w:rPr>
              <w:t>ë</w:t>
            </w:r>
            <w:r w:rsidRPr="00164B66">
              <w:rPr>
                <w:rFonts w:cs="Calibri"/>
                <w:szCs w:val="24"/>
              </w:rPr>
              <w:t>r skenarin</w:t>
            </w:r>
            <w:r w:rsidR="005217D4" w:rsidRPr="00164B66">
              <w:rPr>
                <w:rFonts w:cs="Calibri"/>
                <w:szCs w:val="24"/>
              </w:rPr>
              <w:t>.</w:t>
            </w:r>
          </w:p>
          <w:p w:rsidR="005217D4" w:rsidRPr="00164B66" w:rsidRDefault="005217D4" w:rsidP="00430A3D">
            <w:pPr>
              <w:rPr>
                <w:rFonts w:cs="Calibri"/>
                <w:szCs w:val="24"/>
              </w:rPr>
            </w:pPr>
            <w:r w:rsidRPr="00164B66">
              <w:rPr>
                <w:rFonts w:cs="Calibri"/>
                <w:szCs w:val="24"/>
              </w:rPr>
              <w:t>File name - 2012-08-20 - Spare Mules.pdf</w:t>
            </w:r>
          </w:p>
          <w:p w:rsidR="005217D4" w:rsidRPr="00164B66" w:rsidRDefault="005217D4" w:rsidP="005217D4">
            <w:pPr>
              <w:rPr>
                <w:rFonts w:cs="Calibri"/>
                <w:szCs w:val="24"/>
              </w:rPr>
            </w:pPr>
          </w:p>
        </w:tc>
      </w:tr>
      <w:tr w:rsidR="00E03093" w:rsidRPr="00164B66" w:rsidTr="00430A3D">
        <w:trPr>
          <w:trHeight w:val="946"/>
        </w:trPr>
        <w:tc>
          <w:tcPr>
            <w:tcW w:w="1494" w:type="dxa"/>
            <w:tcBorders>
              <w:top w:val="single" w:sz="4" w:space="0" w:color="000000"/>
              <w:left w:val="single" w:sz="4" w:space="0" w:color="000000"/>
              <w:bottom w:val="single" w:sz="4" w:space="0" w:color="000000"/>
              <w:right w:val="single" w:sz="4" w:space="0" w:color="000000"/>
            </w:tcBorders>
          </w:tcPr>
          <w:p w:rsidR="00E03093" w:rsidRPr="00164B66" w:rsidRDefault="00E03093" w:rsidP="00E03093">
            <w:pPr>
              <w:tabs>
                <w:tab w:val="left" w:pos="426"/>
                <w:tab w:val="left" w:pos="851"/>
              </w:tabs>
              <w:spacing w:line="280" w:lineRule="exact"/>
              <w:rPr>
                <w:rFonts w:cs="Calibri"/>
                <w:b/>
                <w:szCs w:val="24"/>
              </w:rPr>
            </w:pPr>
          </w:p>
        </w:tc>
        <w:tc>
          <w:tcPr>
            <w:tcW w:w="7226" w:type="dxa"/>
            <w:gridSpan w:val="2"/>
            <w:tcBorders>
              <w:top w:val="single" w:sz="4" w:space="0" w:color="000000"/>
              <w:left w:val="single" w:sz="4" w:space="0" w:color="000000"/>
              <w:bottom w:val="single" w:sz="4" w:space="0" w:color="000000"/>
              <w:right w:val="single" w:sz="4" w:space="0" w:color="000000"/>
            </w:tcBorders>
          </w:tcPr>
          <w:p w:rsidR="00E03093" w:rsidRPr="00164B66" w:rsidRDefault="00430A3D" w:rsidP="00E03093">
            <w:pPr>
              <w:tabs>
                <w:tab w:val="left" w:pos="426"/>
                <w:tab w:val="left" w:pos="851"/>
              </w:tabs>
              <w:spacing w:line="280" w:lineRule="exact"/>
              <w:rPr>
                <w:rFonts w:cs="Calibri"/>
                <w:b/>
                <w:szCs w:val="24"/>
              </w:rPr>
            </w:pPr>
            <w:r w:rsidRPr="00164B66">
              <w:rPr>
                <w:rFonts w:cs="Calibri"/>
                <w:b/>
                <w:szCs w:val="24"/>
              </w:rPr>
              <w:t>Kontrolli i Njohurive</w:t>
            </w:r>
          </w:p>
          <w:p w:rsidR="00E03093" w:rsidRPr="00164B66" w:rsidRDefault="00430A3D" w:rsidP="00E03093">
            <w:pPr>
              <w:tabs>
                <w:tab w:val="left" w:pos="426"/>
                <w:tab w:val="left" w:pos="851"/>
              </w:tabs>
              <w:spacing w:line="280" w:lineRule="exact"/>
              <w:rPr>
                <w:rFonts w:cs="Calibri"/>
                <w:szCs w:val="24"/>
              </w:rPr>
            </w:pPr>
            <w:r w:rsidRPr="00164B66">
              <w:rPr>
                <w:rFonts w:cs="Calibri"/>
                <w:szCs w:val="24"/>
              </w:rPr>
              <w:t>P</w:t>
            </w:r>
            <w:r w:rsidR="00F438B6" w:rsidRPr="00164B66">
              <w:rPr>
                <w:rFonts w:cs="Calibri"/>
                <w:szCs w:val="24"/>
              </w:rPr>
              <w:t>ë</w:t>
            </w:r>
            <w:r w:rsidRPr="00164B66">
              <w:rPr>
                <w:rFonts w:cs="Calibri"/>
                <w:szCs w:val="24"/>
              </w:rPr>
              <w:t>r k</w:t>
            </w:r>
            <w:r w:rsidR="00F438B6" w:rsidRPr="00164B66">
              <w:rPr>
                <w:rFonts w:cs="Calibri"/>
                <w:szCs w:val="24"/>
              </w:rPr>
              <w:t>ë</w:t>
            </w:r>
            <w:r w:rsidRPr="00164B66">
              <w:rPr>
                <w:rFonts w:cs="Calibri"/>
                <w:szCs w:val="24"/>
              </w:rPr>
              <w:t>t</w:t>
            </w:r>
            <w:r w:rsidR="00F438B6" w:rsidRPr="00164B66">
              <w:rPr>
                <w:rFonts w:cs="Calibri"/>
                <w:szCs w:val="24"/>
              </w:rPr>
              <w:t>ë</w:t>
            </w:r>
            <w:r w:rsidRPr="00164B66">
              <w:rPr>
                <w:rFonts w:cs="Calibri"/>
                <w:szCs w:val="24"/>
              </w:rPr>
              <w:t xml:space="preserve"> kurs nuk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parashikuar asnj</w:t>
            </w:r>
            <w:r w:rsidR="00F438B6" w:rsidRPr="00164B66">
              <w:rPr>
                <w:rFonts w:cs="Calibri"/>
                <w:szCs w:val="24"/>
              </w:rPr>
              <w:t>ë</w:t>
            </w:r>
            <w:r w:rsidRPr="00164B66">
              <w:rPr>
                <w:rFonts w:cs="Calibri"/>
                <w:szCs w:val="24"/>
              </w:rPr>
              <w:t xml:space="preserve"> kontroll specifik njohurish krahas atij t</w:t>
            </w:r>
            <w:r w:rsidR="00F438B6" w:rsidRPr="00164B66">
              <w:rPr>
                <w:rFonts w:cs="Calibri"/>
                <w:szCs w:val="24"/>
              </w:rPr>
              <w:t>ë</w:t>
            </w:r>
            <w:r w:rsidRPr="00164B66">
              <w:rPr>
                <w:rFonts w:cs="Calibri"/>
                <w:szCs w:val="24"/>
              </w:rPr>
              <w:t xml:space="preserve"> renditur m</w:t>
            </w:r>
            <w:r w:rsidR="00F438B6" w:rsidRPr="00164B66">
              <w:rPr>
                <w:rFonts w:cs="Calibri"/>
                <w:szCs w:val="24"/>
              </w:rPr>
              <w:t>ë</w:t>
            </w:r>
            <w:r w:rsidRPr="00164B66">
              <w:rPr>
                <w:rFonts w:cs="Calibri"/>
                <w:szCs w:val="24"/>
              </w:rPr>
              <w:t xml:space="preserve"> lart. Nuk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k</w:t>
            </w:r>
            <w:r w:rsidR="00F438B6" w:rsidRPr="00164B66">
              <w:rPr>
                <w:rFonts w:cs="Calibri"/>
                <w:szCs w:val="24"/>
              </w:rPr>
              <w:t>ë</w:t>
            </w:r>
            <w:r w:rsidRPr="00164B66">
              <w:rPr>
                <w:rFonts w:cs="Calibri"/>
                <w:szCs w:val="24"/>
              </w:rPr>
              <w:t>rkuar asnj</w:t>
            </w:r>
            <w:r w:rsidR="00F438B6" w:rsidRPr="00164B66">
              <w:rPr>
                <w:rFonts w:cs="Calibri"/>
                <w:szCs w:val="24"/>
              </w:rPr>
              <w:t>ë</w:t>
            </w:r>
            <w:r w:rsidRPr="00164B66">
              <w:rPr>
                <w:rFonts w:cs="Calibri"/>
                <w:szCs w:val="24"/>
              </w:rPr>
              <w:t xml:space="preserve"> vler</w:t>
            </w:r>
            <w:r w:rsidR="00F438B6" w:rsidRPr="00164B66">
              <w:rPr>
                <w:rFonts w:cs="Calibri"/>
                <w:szCs w:val="24"/>
              </w:rPr>
              <w:t>ë</w:t>
            </w:r>
            <w:r w:rsidRPr="00164B66">
              <w:rPr>
                <w:rFonts w:cs="Calibri"/>
                <w:szCs w:val="24"/>
              </w:rPr>
              <w:t>sim zyrtar.</w:t>
            </w:r>
          </w:p>
          <w:p w:rsidR="00430A3D" w:rsidRPr="00164B66" w:rsidRDefault="00430A3D" w:rsidP="00E03093">
            <w:pPr>
              <w:tabs>
                <w:tab w:val="left" w:pos="426"/>
                <w:tab w:val="left" w:pos="851"/>
              </w:tabs>
              <w:spacing w:line="280" w:lineRule="exact"/>
              <w:rPr>
                <w:rFonts w:cs="Calibri"/>
                <w:szCs w:val="24"/>
              </w:rPr>
            </w:pPr>
            <w:r w:rsidRPr="00164B66">
              <w:rPr>
                <w:rFonts w:cs="Calibri"/>
                <w:szCs w:val="24"/>
              </w:rPr>
              <w:t xml:space="preserve">                                                                                                                    </w:t>
            </w:r>
          </w:p>
        </w:tc>
      </w:tr>
    </w:tbl>
    <w:p w:rsidR="00E03093" w:rsidRPr="00164B66" w:rsidRDefault="00E03093" w:rsidP="008912A9">
      <w:pPr>
        <w:tabs>
          <w:tab w:val="left" w:pos="426"/>
          <w:tab w:val="left" w:pos="851"/>
        </w:tabs>
        <w:spacing w:after="120"/>
      </w:pPr>
      <w:r w:rsidRPr="00164B66">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494"/>
        <w:gridCol w:w="4568"/>
        <w:gridCol w:w="2658"/>
      </w:tblGrid>
      <w:tr w:rsidR="00E03093" w:rsidRPr="00164B66" w:rsidTr="005B677B">
        <w:tc>
          <w:tcPr>
            <w:tcW w:w="6062" w:type="dxa"/>
            <w:gridSpan w:val="2"/>
            <w:shd w:val="clear" w:color="auto" w:fill="D9D9D9"/>
            <w:vAlign w:val="center"/>
          </w:tcPr>
          <w:p w:rsidR="00E03093" w:rsidRPr="00164B66" w:rsidRDefault="005B677B" w:rsidP="00C77F36">
            <w:pPr>
              <w:pStyle w:val="Heading2"/>
              <w:tabs>
                <w:tab w:val="num" w:pos="0"/>
              </w:tabs>
              <w:spacing w:after="120" w:line="280" w:lineRule="exact"/>
              <w:rPr>
                <w:rFonts w:cs="Calibri"/>
                <w:b w:val="0"/>
                <w:szCs w:val="24"/>
                <w:lang w:val="sq-AL"/>
              </w:rPr>
            </w:pPr>
            <w:bookmarkStart w:id="55" w:name="_Toc238792121"/>
            <w:r w:rsidRPr="00164B66">
              <w:rPr>
                <w:sz w:val="18"/>
                <w:lang w:val="sq-AL"/>
              </w:rPr>
              <w:t>M</w:t>
            </w:r>
            <w:r w:rsidR="00F438B6" w:rsidRPr="00164B66">
              <w:rPr>
                <w:sz w:val="18"/>
                <w:lang w:val="sq-AL"/>
              </w:rPr>
              <w:t>ë</w:t>
            </w:r>
            <w:r w:rsidRPr="00164B66">
              <w:rPr>
                <w:sz w:val="18"/>
                <w:lang w:val="sq-AL"/>
              </w:rPr>
              <w:t>simi</w:t>
            </w:r>
            <w:r w:rsidR="00E03093" w:rsidRPr="00164B66">
              <w:rPr>
                <w:sz w:val="18"/>
                <w:lang w:val="sq-AL"/>
              </w:rPr>
              <w:t>: 1.2.4–Pre</w:t>
            </w:r>
            <w:r w:rsidRPr="00164B66">
              <w:rPr>
                <w:sz w:val="18"/>
                <w:lang w:val="sq-AL"/>
              </w:rPr>
              <w:t>zantim</w:t>
            </w:r>
            <w:r w:rsidR="00E03093" w:rsidRPr="00164B66">
              <w:rPr>
                <w:sz w:val="18"/>
                <w:lang w:val="sq-AL"/>
              </w:rPr>
              <w:t xml:space="preserve"> – </w:t>
            </w:r>
            <w:r w:rsidR="007E1116" w:rsidRPr="00164B66">
              <w:rPr>
                <w:sz w:val="18"/>
                <w:lang w:val="sq-AL"/>
              </w:rPr>
              <w:t>Përgatitja</w:t>
            </w:r>
            <w:r w:rsidRPr="00164B66">
              <w:rPr>
                <w:sz w:val="18"/>
                <w:lang w:val="sq-AL"/>
              </w:rPr>
              <w:t xml:space="preserve"> e Ç</w:t>
            </w:r>
            <w:r w:rsidR="00F438B6" w:rsidRPr="00164B66">
              <w:rPr>
                <w:sz w:val="18"/>
                <w:lang w:val="sq-AL"/>
              </w:rPr>
              <w:t>ë</w:t>
            </w:r>
            <w:r w:rsidRPr="00164B66">
              <w:rPr>
                <w:sz w:val="18"/>
                <w:lang w:val="sq-AL"/>
              </w:rPr>
              <w:t>shtjes p</w:t>
            </w:r>
            <w:r w:rsidR="00F438B6" w:rsidRPr="00164B66">
              <w:rPr>
                <w:sz w:val="18"/>
                <w:lang w:val="sq-AL"/>
              </w:rPr>
              <w:t>ë</w:t>
            </w:r>
            <w:r w:rsidRPr="00164B66">
              <w:rPr>
                <w:sz w:val="18"/>
                <w:lang w:val="sq-AL"/>
              </w:rPr>
              <w:t>r Gjykat</w:t>
            </w:r>
            <w:r w:rsidR="00F438B6" w:rsidRPr="00164B66">
              <w:rPr>
                <w:sz w:val="18"/>
                <w:lang w:val="sq-AL"/>
              </w:rPr>
              <w:t>ë</w:t>
            </w:r>
            <w:bookmarkEnd w:id="55"/>
          </w:p>
        </w:tc>
        <w:tc>
          <w:tcPr>
            <w:tcW w:w="2658" w:type="dxa"/>
            <w:shd w:val="clear" w:color="auto" w:fill="D9D9D9"/>
            <w:vAlign w:val="center"/>
          </w:tcPr>
          <w:p w:rsidR="00E03093" w:rsidRPr="00164B66" w:rsidRDefault="005B677B" w:rsidP="002E2628">
            <w:pPr>
              <w:tabs>
                <w:tab w:val="left" w:pos="426"/>
                <w:tab w:val="left" w:pos="851"/>
              </w:tabs>
              <w:spacing w:line="240" w:lineRule="auto"/>
              <w:rPr>
                <w:rFonts w:cs="Calibri"/>
                <w:b/>
                <w:szCs w:val="24"/>
              </w:rPr>
            </w:pPr>
            <w:r w:rsidRPr="00164B66">
              <w:rPr>
                <w:rFonts w:cs="Calibri"/>
                <w:b/>
                <w:szCs w:val="24"/>
              </w:rPr>
              <w:t>Koh</w:t>
            </w:r>
            <w:r w:rsidR="00F438B6" w:rsidRPr="00164B66">
              <w:rPr>
                <w:rFonts w:cs="Calibri"/>
                <w:b/>
                <w:szCs w:val="24"/>
              </w:rPr>
              <w:t>ë</w:t>
            </w:r>
            <w:r w:rsidRPr="00164B66">
              <w:rPr>
                <w:rFonts w:cs="Calibri"/>
                <w:b/>
                <w:szCs w:val="24"/>
              </w:rPr>
              <w:t>zgjatja</w:t>
            </w:r>
            <w:r w:rsidR="00E03093" w:rsidRPr="00164B66">
              <w:rPr>
                <w:rFonts w:cs="Calibri"/>
                <w:b/>
                <w:szCs w:val="24"/>
              </w:rPr>
              <w:t xml:space="preserve">: </w:t>
            </w:r>
            <w:r w:rsidR="002E2628" w:rsidRPr="00164B66">
              <w:rPr>
                <w:rFonts w:cs="Calibri"/>
                <w:b/>
                <w:szCs w:val="24"/>
              </w:rPr>
              <w:t>45</w:t>
            </w:r>
            <w:r w:rsidRPr="00164B66">
              <w:rPr>
                <w:rFonts w:cs="Calibri"/>
                <w:b/>
                <w:szCs w:val="24"/>
              </w:rPr>
              <w:t xml:space="preserve"> Minuta</w:t>
            </w:r>
          </w:p>
        </w:tc>
      </w:tr>
      <w:tr w:rsidR="00E03093" w:rsidRPr="00164B66" w:rsidTr="00E03093">
        <w:tc>
          <w:tcPr>
            <w:tcW w:w="8720" w:type="dxa"/>
            <w:gridSpan w:val="3"/>
          </w:tcPr>
          <w:p w:rsidR="00E03093" w:rsidRPr="00164B66" w:rsidRDefault="005B677B" w:rsidP="00E03093">
            <w:pPr>
              <w:tabs>
                <w:tab w:val="left" w:pos="426"/>
                <w:tab w:val="left" w:pos="851"/>
              </w:tabs>
              <w:spacing w:line="280" w:lineRule="exact"/>
              <w:jc w:val="left"/>
              <w:rPr>
                <w:rFonts w:cs="Calibri"/>
                <w:b/>
                <w:szCs w:val="24"/>
              </w:rPr>
            </w:pPr>
            <w:r w:rsidRPr="00164B66">
              <w:rPr>
                <w:rFonts w:cs="Calibri"/>
                <w:b/>
                <w:szCs w:val="24"/>
              </w:rPr>
              <w:t>Burimet materiale t</w:t>
            </w:r>
            <w:r w:rsidR="00F438B6" w:rsidRPr="00164B66">
              <w:rPr>
                <w:rFonts w:cs="Calibri"/>
                <w:b/>
                <w:szCs w:val="24"/>
              </w:rPr>
              <w:t>ë</w:t>
            </w:r>
            <w:r w:rsidRPr="00164B66">
              <w:rPr>
                <w:rFonts w:cs="Calibri"/>
                <w:b/>
                <w:szCs w:val="24"/>
              </w:rPr>
              <w:t xml:space="preserve"> k</w:t>
            </w:r>
            <w:r w:rsidR="00F438B6" w:rsidRPr="00164B66">
              <w:rPr>
                <w:rFonts w:cs="Calibri"/>
                <w:b/>
                <w:szCs w:val="24"/>
              </w:rPr>
              <w:t>ë</w:t>
            </w:r>
            <w:r w:rsidRPr="00164B66">
              <w:rPr>
                <w:rFonts w:cs="Calibri"/>
                <w:b/>
                <w:szCs w:val="24"/>
              </w:rPr>
              <w:t>rkuara</w:t>
            </w:r>
            <w:r w:rsidR="00E03093" w:rsidRPr="00164B66">
              <w:rPr>
                <w:rFonts w:cs="Calibri"/>
                <w:b/>
                <w:szCs w:val="24"/>
              </w:rPr>
              <w:t>:</w:t>
            </w:r>
          </w:p>
          <w:p w:rsidR="00E03093" w:rsidRPr="00164B66" w:rsidRDefault="005B677B" w:rsidP="00C91792">
            <w:pPr>
              <w:pStyle w:val="bul1a"/>
              <w:rPr>
                <w:lang w:val="sq-AL" w:eastAsia="pt-PT"/>
              </w:rPr>
            </w:pPr>
            <w:r w:rsidRPr="00164B66">
              <w:rPr>
                <w:lang w:val="sq-AL" w:eastAsia="pt-PT"/>
              </w:rPr>
              <w:t xml:space="preserve">Kompjuter </w:t>
            </w:r>
            <w:r w:rsidR="00E03093" w:rsidRPr="00164B66">
              <w:rPr>
                <w:lang w:val="sq-AL" w:eastAsia="pt-PT"/>
              </w:rPr>
              <w:t>Laptop o</w:t>
            </w:r>
            <w:r w:rsidRPr="00164B66">
              <w:rPr>
                <w:lang w:val="sq-AL" w:eastAsia="pt-PT"/>
              </w:rPr>
              <w:t xml:space="preserve">se Kompjuter Tavoline me sistemin </w:t>
            </w:r>
            <w:r w:rsidR="00895486" w:rsidRPr="00164B66">
              <w:rPr>
                <w:lang w:val="sq-AL" w:eastAsia="pt-PT"/>
              </w:rPr>
              <w:t>W</w:t>
            </w:r>
            <w:r w:rsidR="00E03093" w:rsidRPr="00164B66">
              <w:rPr>
                <w:lang w:val="sq-AL" w:eastAsia="pt-PT"/>
              </w:rPr>
              <w:t>indo</w:t>
            </w:r>
            <w:r w:rsidR="00895486" w:rsidRPr="00164B66">
              <w:rPr>
                <w:lang w:val="sq-AL" w:eastAsia="pt-PT"/>
              </w:rPr>
              <w:t>w</w:t>
            </w:r>
            <w:r w:rsidR="00E03093" w:rsidRPr="00164B66">
              <w:rPr>
                <w:lang w:val="sq-AL" w:eastAsia="pt-PT"/>
              </w:rPr>
              <w:t xml:space="preserve">s 7 </w:t>
            </w:r>
            <w:r w:rsidRPr="00164B66">
              <w:rPr>
                <w:lang w:val="sq-AL" w:eastAsia="pt-PT"/>
              </w:rPr>
              <w:t xml:space="preserve">dhe me </w:t>
            </w:r>
            <w:r w:rsidR="00E03093" w:rsidRPr="00164B66">
              <w:rPr>
                <w:lang w:val="sq-AL" w:eastAsia="pt-PT"/>
              </w:rPr>
              <w:t>Office 2010</w:t>
            </w:r>
          </w:p>
          <w:p w:rsidR="00E03093" w:rsidRPr="00164B66" w:rsidRDefault="005B677B" w:rsidP="0060493E">
            <w:pPr>
              <w:pStyle w:val="bul1a"/>
              <w:rPr>
                <w:lang w:val="sq-AL" w:eastAsia="pt-PT"/>
              </w:rPr>
            </w:pPr>
            <w:r w:rsidRPr="00164B66">
              <w:rPr>
                <w:lang w:val="sq-AL" w:eastAsia="pt-PT"/>
              </w:rPr>
              <w:t>Projektor</w:t>
            </w:r>
          </w:p>
          <w:p w:rsidR="00E03093" w:rsidRPr="00164B66" w:rsidRDefault="005B677B" w:rsidP="00895486">
            <w:pPr>
              <w:pStyle w:val="bul1a"/>
              <w:rPr>
                <w:b/>
                <w:lang w:val="sq-AL" w:eastAsia="pt-PT"/>
              </w:rPr>
            </w:pPr>
            <w:r w:rsidRPr="00164B66">
              <w:rPr>
                <w:lang w:val="sq-AL" w:eastAsia="pt-PT"/>
              </w:rPr>
              <w:t xml:space="preserve">Prezantim me </w:t>
            </w:r>
            <w:r w:rsidR="00E03093" w:rsidRPr="00164B66">
              <w:rPr>
                <w:lang w:val="sq-AL" w:eastAsia="pt-PT"/>
              </w:rPr>
              <w:t>Po</w:t>
            </w:r>
            <w:r w:rsidR="00895486" w:rsidRPr="00164B66">
              <w:rPr>
                <w:lang w:val="sq-AL" w:eastAsia="pt-PT"/>
              </w:rPr>
              <w:t>w</w:t>
            </w:r>
            <w:r w:rsidR="00E03093" w:rsidRPr="00164B66">
              <w:rPr>
                <w:lang w:val="sq-AL" w:eastAsia="pt-PT"/>
              </w:rPr>
              <w:t>erPoint</w:t>
            </w:r>
          </w:p>
        </w:tc>
      </w:tr>
      <w:tr w:rsidR="00E03093" w:rsidRPr="00164B66" w:rsidTr="00E03093">
        <w:tc>
          <w:tcPr>
            <w:tcW w:w="8720" w:type="dxa"/>
            <w:gridSpan w:val="3"/>
          </w:tcPr>
          <w:p w:rsidR="00E03093" w:rsidRPr="00164B66" w:rsidRDefault="005B677B" w:rsidP="005B677B">
            <w:pPr>
              <w:autoSpaceDE w:val="0"/>
              <w:autoSpaceDN w:val="0"/>
              <w:adjustRightInd w:val="0"/>
              <w:spacing w:line="280" w:lineRule="exact"/>
              <w:rPr>
                <w:rFonts w:cs="Calibri"/>
                <w:bCs/>
                <w:szCs w:val="24"/>
                <w:lang w:eastAsia="pt-PT"/>
              </w:rPr>
            </w:pPr>
            <w:r w:rsidRPr="00164B66">
              <w:rPr>
                <w:rFonts w:cs="Calibri"/>
                <w:b/>
                <w:szCs w:val="24"/>
              </w:rPr>
              <w:t>Synimi</w:t>
            </w:r>
            <w:r w:rsidR="00E03093" w:rsidRPr="00164B66">
              <w:rPr>
                <w:rFonts w:cs="Calibri"/>
                <w:b/>
                <w:szCs w:val="24"/>
              </w:rPr>
              <w:t>:</w:t>
            </w:r>
            <w:r w:rsidRPr="00164B66">
              <w:rPr>
                <w:rFonts w:cs="Calibri"/>
                <w:b/>
                <w:szCs w:val="24"/>
              </w:rPr>
              <w:t xml:space="preserve"> </w:t>
            </w:r>
            <w:r w:rsidRPr="00164B66">
              <w:rPr>
                <w:rFonts w:cs="Calibri"/>
                <w:bCs/>
                <w:szCs w:val="24"/>
                <w:lang w:eastAsia="pt-PT"/>
              </w:rPr>
              <w:t>Ky sesion synon t</w:t>
            </w:r>
            <w:r w:rsidR="00F438B6" w:rsidRPr="00164B66">
              <w:rPr>
                <w:rFonts w:cs="Calibri"/>
                <w:bCs/>
                <w:szCs w:val="24"/>
                <w:lang w:eastAsia="pt-PT"/>
              </w:rPr>
              <w:t>ë</w:t>
            </w:r>
            <w:r w:rsidRPr="00164B66">
              <w:rPr>
                <w:rFonts w:cs="Calibri"/>
                <w:bCs/>
                <w:szCs w:val="24"/>
                <w:lang w:eastAsia="pt-PT"/>
              </w:rPr>
              <w:t xml:space="preserve"> pajis</w:t>
            </w:r>
            <w:r w:rsidR="00F438B6" w:rsidRPr="00164B66">
              <w:rPr>
                <w:rFonts w:cs="Calibri"/>
                <w:bCs/>
                <w:szCs w:val="24"/>
                <w:lang w:eastAsia="pt-PT"/>
              </w:rPr>
              <w:t>ë</w:t>
            </w:r>
            <w:r w:rsidRPr="00164B66">
              <w:rPr>
                <w:rFonts w:cs="Calibri"/>
                <w:bCs/>
                <w:szCs w:val="24"/>
                <w:lang w:eastAsia="pt-PT"/>
              </w:rPr>
              <w:t xml:space="preserve"> pjes</w:t>
            </w:r>
            <w:r w:rsidR="00F438B6" w:rsidRPr="00164B66">
              <w:rPr>
                <w:rFonts w:cs="Calibri"/>
                <w:bCs/>
                <w:szCs w:val="24"/>
                <w:lang w:eastAsia="pt-PT"/>
              </w:rPr>
              <w:t>ë</w:t>
            </w:r>
            <w:r w:rsidRPr="00164B66">
              <w:rPr>
                <w:rFonts w:cs="Calibri"/>
                <w:bCs/>
                <w:szCs w:val="24"/>
                <w:lang w:eastAsia="pt-PT"/>
              </w:rPr>
              <w:t>marr</w:t>
            </w:r>
            <w:r w:rsidR="00F438B6" w:rsidRPr="00164B66">
              <w:rPr>
                <w:rFonts w:cs="Calibri"/>
                <w:bCs/>
                <w:szCs w:val="24"/>
                <w:lang w:eastAsia="pt-PT"/>
              </w:rPr>
              <w:t>ë</w:t>
            </w:r>
            <w:r w:rsidRPr="00164B66">
              <w:rPr>
                <w:rFonts w:cs="Calibri"/>
                <w:bCs/>
                <w:szCs w:val="24"/>
                <w:lang w:eastAsia="pt-PT"/>
              </w:rPr>
              <w:t>sit me informacion t</w:t>
            </w:r>
            <w:r w:rsidR="00F438B6" w:rsidRPr="00164B66">
              <w:rPr>
                <w:rFonts w:cs="Calibri"/>
                <w:bCs/>
                <w:szCs w:val="24"/>
                <w:lang w:eastAsia="pt-PT"/>
              </w:rPr>
              <w:t>ë</w:t>
            </w:r>
            <w:r w:rsidRPr="00164B66">
              <w:rPr>
                <w:rFonts w:cs="Calibri"/>
                <w:bCs/>
                <w:szCs w:val="24"/>
                <w:lang w:eastAsia="pt-PT"/>
              </w:rPr>
              <w:t xml:space="preserve"> mjaftuesh</w:t>
            </w:r>
            <w:r w:rsidR="00F438B6" w:rsidRPr="00164B66">
              <w:rPr>
                <w:rFonts w:cs="Calibri"/>
                <w:bCs/>
                <w:szCs w:val="24"/>
                <w:lang w:eastAsia="pt-PT"/>
              </w:rPr>
              <w:t>ë</w:t>
            </w:r>
            <w:r w:rsidRPr="00164B66">
              <w:rPr>
                <w:rFonts w:cs="Calibri"/>
                <w:bCs/>
                <w:szCs w:val="24"/>
                <w:lang w:eastAsia="pt-PT"/>
              </w:rPr>
              <w:t>m p</w:t>
            </w:r>
            <w:r w:rsidR="00F438B6" w:rsidRPr="00164B66">
              <w:rPr>
                <w:rFonts w:cs="Calibri"/>
                <w:bCs/>
                <w:szCs w:val="24"/>
                <w:lang w:eastAsia="pt-PT"/>
              </w:rPr>
              <w:t>ë</w:t>
            </w:r>
            <w:r w:rsidRPr="00164B66">
              <w:rPr>
                <w:rFonts w:cs="Calibri"/>
                <w:bCs/>
                <w:szCs w:val="24"/>
                <w:lang w:eastAsia="pt-PT"/>
              </w:rPr>
              <w:t>r t’i lejuar atyre t</w:t>
            </w:r>
            <w:r w:rsidR="00F438B6" w:rsidRPr="00164B66">
              <w:rPr>
                <w:rFonts w:cs="Calibri"/>
                <w:bCs/>
                <w:szCs w:val="24"/>
                <w:lang w:eastAsia="pt-PT"/>
              </w:rPr>
              <w:t>ë</w:t>
            </w:r>
            <w:r w:rsidRPr="00164B66">
              <w:rPr>
                <w:rFonts w:cs="Calibri"/>
                <w:bCs/>
                <w:szCs w:val="24"/>
                <w:lang w:eastAsia="pt-PT"/>
              </w:rPr>
              <w:t xml:space="preserve"> marrin vendime n</w:t>
            </w:r>
            <w:r w:rsidR="00F438B6" w:rsidRPr="00164B66">
              <w:rPr>
                <w:rFonts w:cs="Calibri"/>
                <w:bCs/>
                <w:szCs w:val="24"/>
                <w:lang w:eastAsia="pt-PT"/>
              </w:rPr>
              <w:t>ë</w:t>
            </w:r>
            <w:r w:rsidRPr="00164B66">
              <w:rPr>
                <w:rFonts w:cs="Calibri"/>
                <w:bCs/>
                <w:szCs w:val="24"/>
                <w:lang w:eastAsia="pt-PT"/>
              </w:rPr>
              <w:t xml:space="preserve"> lidhje me sesi do t</w:t>
            </w:r>
            <w:r w:rsidR="00F438B6" w:rsidRPr="00164B66">
              <w:rPr>
                <w:rFonts w:cs="Calibri"/>
                <w:bCs/>
                <w:szCs w:val="24"/>
                <w:lang w:eastAsia="pt-PT"/>
              </w:rPr>
              <w:t>ë</w:t>
            </w:r>
            <w:r w:rsidRPr="00164B66">
              <w:rPr>
                <w:rFonts w:cs="Calibri"/>
                <w:bCs/>
                <w:szCs w:val="24"/>
                <w:lang w:eastAsia="pt-PT"/>
              </w:rPr>
              <w:t xml:space="preserve"> p</w:t>
            </w:r>
            <w:r w:rsidR="00F438B6" w:rsidRPr="00164B66">
              <w:rPr>
                <w:rFonts w:cs="Calibri"/>
                <w:bCs/>
                <w:szCs w:val="24"/>
                <w:lang w:eastAsia="pt-PT"/>
              </w:rPr>
              <w:t>ë</w:t>
            </w:r>
            <w:r w:rsidRPr="00164B66">
              <w:rPr>
                <w:rFonts w:cs="Calibri"/>
                <w:bCs/>
                <w:szCs w:val="24"/>
                <w:lang w:eastAsia="pt-PT"/>
              </w:rPr>
              <w:t>rgatitet ç</w:t>
            </w:r>
            <w:r w:rsidR="00F438B6" w:rsidRPr="00164B66">
              <w:rPr>
                <w:rFonts w:cs="Calibri"/>
                <w:bCs/>
                <w:szCs w:val="24"/>
                <w:lang w:eastAsia="pt-PT"/>
              </w:rPr>
              <w:t>ë</w:t>
            </w:r>
            <w:r w:rsidRPr="00164B66">
              <w:rPr>
                <w:rFonts w:cs="Calibri"/>
                <w:bCs/>
                <w:szCs w:val="24"/>
                <w:lang w:eastAsia="pt-PT"/>
              </w:rPr>
              <w:t>shtja dhe do t</w:t>
            </w:r>
            <w:r w:rsidR="00F438B6" w:rsidRPr="00164B66">
              <w:rPr>
                <w:rFonts w:cs="Calibri"/>
                <w:bCs/>
                <w:szCs w:val="24"/>
                <w:lang w:eastAsia="pt-PT"/>
              </w:rPr>
              <w:t>ë</w:t>
            </w:r>
            <w:r w:rsidRPr="00164B66">
              <w:rPr>
                <w:rFonts w:cs="Calibri"/>
                <w:bCs/>
                <w:szCs w:val="24"/>
                <w:lang w:eastAsia="pt-PT"/>
              </w:rPr>
              <w:t xml:space="preserve"> paraqitet n</w:t>
            </w:r>
            <w:r w:rsidR="00F438B6" w:rsidRPr="00164B66">
              <w:rPr>
                <w:rFonts w:cs="Calibri"/>
                <w:bCs/>
                <w:szCs w:val="24"/>
                <w:lang w:eastAsia="pt-PT"/>
              </w:rPr>
              <w:t>ë</w:t>
            </w:r>
            <w:r w:rsidRPr="00164B66">
              <w:rPr>
                <w:rFonts w:cs="Calibri"/>
                <w:bCs/>
                <w:szCs w:val="24"/>
                <w:lang w:eastAsia="pt-PT"/>
              </w:rPr>
              <w:t xml:space="preserve"> Gjykat</w:t>
            </w:r>
            <w:r w:rsidR="00F438B6" w:rsidRPr="00164B66">
              <w:rPr>
                <w:rFonts w:cs="Calibri"/>
                <w:bCs/>
                <w:szCs w:val="24"/>
                <w:lang w:eastAsia="pt-PT"/>
              </w:rPr>
              <w:t>ë</w:t>
            </w:r>
            <w:r w:rsidRPr="00164B66">
              <w:rPr>
                <w:rFonts w:cs="Calibri"/>
                <w:bCs/>
                <w:szCs w:val="24"/>
                <w:lang w:eastAsia="pt-PT"/>
              </w:rPr>
              <w:t>, duke shqyrtuar t</w:t>
            </w:r>
            <w:r w:rsidR="00F438B6" w:rsidRPr="00164B66">
              <w:rPr>
                <w:rFonts w:cs="Calibri"/>
                <w:bCs/>
                <w:szCs w:val="24"/>
                <w:lang w:eastAsia="pt-PT"/>
              </w:rPr>
              <w:t>ë</w:t>
            </w:r>
            <w:r w:rsidRPr="00164B66">
              <w:rPr>
                <w:rFonts w:cs="Calibri"/>
                <w:bCs/>
                <w:szCs w:val="24"/>
                <w:lang w:eastAsia="pt-PT"/>
              </w:rPr>
              <w:t xml:space="preserve"> gjitha alternativat dhe ç</w:t>
            </w:r>
            <w:r w:rsidR="00F438B6" w:rsidRPr="00164B66">
              <w:rPr>
                <w:rFonts w:cs="Calibri"/>
                <w:bCs/>
                <w:szCs w:val="24"/>
                <w:lang w:eastAsia="pt-PT"/>
              </w:rPr>
              <w:t>ë</w:t>
            </w:r>
            <w:r w:rsidRPr="00164B66">
              <w:rPr>
                <w:rFonts w:cs="Calibri"/>
                <w:bCs/>
                <w:szCs w:val="24"/>
                <w:lang w:eastAsia="pt-PT"/>
              </w:rPr>
              <w:t>shtjet q</w:t>
            </w:r>
            <w:r w:rsidR="00F438B6" w:rsidRPr="00164B66">
              <w:rPr>
                <w:rFonts w:cs="Calibri"/>
                <w:bCs/>
                <w:szCs w:val="24"/>
                <w:lang w:eastAsia="pt-PT"/>
              </w:rPr>
              <w:t>ë</w:t>
            </w:r>
            <w:r w:rsidRPr="00164B66">
              <w:rPr>
                <w:rFonts w:cs="Calibri"/>
                <w:bCs/>
                <w:szCs w:val="24"/>
                <w:lang w:eastAsia="pt-PT"/>
              </w:rPr>
              <w:t xml:space="preserve"> mund lidhen me vet</w:t>
            </w:r>
            <w:r w:rsidR="00F438B6" w:rsidRPr="00164B66">
              <w:rPr>
                <w:rFonts w:cs="Calibri"/>
                <w:bCs/>
                <w:szCs w:val="24"/>
                <w:lang w:eastAsia="pt-PT"/>
              </w:rPr>
              <w:t>ë</w:t>
            </w:r>
            <w:r w:rsidRPr="00164B66">
              <w:rPr>
                <w:rFonts w:cs="Calibri"/>
                <w:bCs/>
                <w:szCs w:val="24"/>
                <w:lang w:eastAsia="pt-PT"/>
              </w:rPr>
              <w:t xml:space="preserve"> gjykat</w:t>
            </w:r>
            <w:r w:rsidR="00F438B6" w:rsidRPr="00164B66">
              <w:rPr>
                <w:rFonts w:cs="Calibri"/>
                <w:bCs/>
                <w:szCs w:val="24"/>
                <w:lang w:eastAsia="pt-PT"/>
              </w:rPr>
              <w:t>ë</w:t>
            </w:r>
            <w:r w:rsidRPr="00164B66">
              <w:rPr>
                <w:rFonts w:cs="Calibri"/>
                <w:bCs/>
                <w:szCs w:val="24"/>
                <w:lang w:eastAsia="pt-PT"/>
              </w:rPr>
              <w:t>n.</w:t>
            </w:r>
          </w:p>
          <w:p w:rsidR="00E03093" w:rsidRPr="00164B66" w:rsidRDefault="00E03093" w:rsidP="00E03093">
            <w:pPr>
              <w:autoSpaceDE w:val="0"/>
              <w:autoSpaceDN w:val="0"/>
              <w:adjustRightInd w:val="0"/>
              <w:spacing w:line="280" w:lineRule="exact"/>
              <w:jc w:val="left"/>
              <w:rPr>
                <w:rFonts w:cs="Calibri"/>
                <w:bCs/>
                <w:szCs w:val="24"/>
                <w:lang w:eastAsia="pt-PT"/>
              </w:rPr>
            </w:pPr>
          </w:p>
        </w:tc>
      </w:tr>
      <w:tr w:rsidR="00E03093" w:rsidRPr="00164B66" w:rsidTr="00E03093">
        <w:tc>
          <w:tcPr>
            <w:tcW w:w="8720" w:type="dxa"/>
            <w:gridSpan w:val="3"/>
          </w:tcPr>
          <w:p w:rsidR="00E03093" w:rsidRPr="00164B66" w:rsidRDefault="005B677B" w:rsidP="00E03093">
            <w:pPr>
              <w:tabs>
                <w:tab w:val="left" w:pos="426"/>
                <w:tab w:val="left" w:pos="851"/>
              </w:tabs>
              <w:spacing w:line="280" w:lineRule="exact"/>
              <w:jc w:val="left"/>
              <w:rPr>
                <w:rFonts w:cs="Calibri"/>
                <w:b/>
                <w:szCs w:val="24"/>
              </w:rPr>
            </w:pPr>
            <w:r w:rsidRPr="00164B66">
              <w:rPr>
                <w:rFonts w:cs="Calibri"/>
                <w:b/>
                <w:szCs w:val="24"/>
              </w:rPr>
              <w:t>Objek</w:t>
            </w:r>
            <w:r w:rsidR="00E03093" w:rsidRPr="00164B66">
              <w:rPr>
                <w:rFonts w:cs="Calibri"/>
                <w:b/>
                <w:szCs w:val="24"/>
              </w:rPr>
              <w:t>tiv</w:t>
            </w:r>
            <w:r w:rsidRPr="00164B66">
              <w:rPr>
                <w:rFonts w:cs="Calibri"/>
                <w:b/>
                <w:szCs w:val="24"/>
              </w:rPr>
              <w:t>at</w:t>
            </w:r>
            <w:r w:rsidR="00E03093" w:rsidRPr="00164B66">
              <w:rPr>
                <w:rFonts w:cs="Calibri"/>
                <w:b/>
                <w:szCs w:val="24"/>
              </w:rPr>
              <w:t>:</w:t>
            </w:r>
          </w:p>
          <w:p w:rsidR="00FF662B" w:rsidRPr="00164B66" w:rsidRDefault="005B677B" w:rsidP="00FF662B">
            <w:pPr>
              <w:tabs>
                <w:tab w:val="left" w:pos="426"/>
                <w:tab w:val="left" w:pos="851"/>
              </w:tabs>
              <w:spacing w:line="280" w:lineRule="exact"/>
              <w:jc w:val="left"/>
              <w:rPr>
                <w:rFonts w:cs="Calibri"/>
                <w:szCs w:val="24"/>
              </w:rPr>
            </w:pPr>
            <w:r w:rsidRPr="00164B66">
              <w:rPr>
                <w:rFonts w:cs="Calibri"/>
                <w:szCs w:val="24"/>
              </w:rPr>
              <w:t>N</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rfundim t</w:t>
            </w:r>
            <w:r w:rsidR="00F438B6" w:rsidRPr="00164B66">
              <w:rPr>
                <w:rFonts w:cs="Calibri"/>
                <w:szCs w:val="24"/>
              </w:rPr>
              <w:t>ë</w:t>
            </w:r>
            <w:r w:rsidRPr="00164B66">
              <w:rPr>
                <w:rFonts w:cs="Calibri"/>
                <w:szCs w:val="24"/>
              </w:rPr>
              <w:t xml:space="preserve"> k</w:t>
            </w:r>
            <w:r w:rsidR="00F438B6" w:rsidRPr="00164B66">
              <w:rPr>
                <w:rFonts w:cs="Calibri"/>
                <w:szCs w:val="24"/>
              </w:rPr>
              <w:t>ë</w:t>
            </w:r>
            <w:r w:rsidRPr="00164B66">
              <w:rPr>
                <w:rFonts w:cs="Calibri"/>
                <w:szCs w:val="24"/>
              </w:rPr>
              <w:t>tij sesioni pjes</w:t>
            </w:r>
            <w:r w:rsidR="00F438B6" w:rsidRPr="00164B66">
              <w:rPr>
                <w:rFonts w:cs="Calibri"/>
                <w:szCs w:val="24"/>
              </w:rPr>
              <w:t>ë</w:t>
            </w:r>
            <w:r w:rsidRPr="00164B66">
              <w:rPr>
                <w:rFonts w:cs="Calibri"/>
                <w:szCs w:val="24"/>
              </w:rPr>
              <w:t>marr</w:t>
            </w:r>
            <w:r w:rsidR="00F438B6" w:rsidRPr="00164B66">
              <w:rPr>
                <w:rFonts w:cs="Calibri"/>
                <w:szCs w:val="24"/>
              </w:rPr>
              <w:t>ë</w:t>
            </w:r>
            <w:r w:rsidRPr="00164B66">
              <w:rPr>
                <w:rFonts w:cs="Calibri"/>
                <w:szCs w:val="24"/>
              </w:rPr>
              <w:t>sit do t</w:t>
            </w:r>
            <w:r w:rsidR="00F438B6" w:rsidRPr="00164B66">
              <w:rPr>
                <w:rFonts w:cs="Calibri"/>
                <w:szCs w:val="24"/>
              </w:rPr>
              <w:t>ë</w:t>
            </w:r>
            <w:r w:rsidRPr="00164B66">
              <w:rPr>
                <w:rFonts w:cs="Calibri"/>
                <w:szCs w:val="24"/>
              </w:rPr>
              <w:t xml:space="preserve"> jen</w:t>
            </w:r>
            <w:r w:rsidR="00F438B6" w:rsidRPr="00164B66">
              <w:rPr>
                <w:rFonts w:cs="Calibri"/>
                <w:szCs w:val="24"/>
              </w:rPr>
              <w:t>ë</w:t>
            </w:r>
            <w:r w:rsidRPr="00164B66">
              <w:rPr>
                <w:rFonts w:cs="Calibri"/>
                <w:szCs w:val="24"/>
              </w:rPr>
              <w:t xml:space="preserve"> n</w:t>
            </w:r>
            <w:r w:rsidR="00F438B6" w:rsidRPr="00164B66">
              <w:rPr>
                <w:rFonts w:cs="Calibri"/>
                <w:szCs w:val="24"/>
              </w:rPr>
              <w:t>ë</w:t>
            </w:r>
            <w:r w:rsidRPr="00164B66">
              <w:rPr>
                <w:rFonts w:cs="Calibri"/>
                <w:szCs w:val="24"/>
              </w:rPr>
              <w:t xml:space="preserve"> gjendje t</w:t>
            </w:r>
            <w:r w:rsidR="00F438B6" w:rsidRPr="00164B66">
              <w:rPr>
                <w:rFonts w:cs="Calibri"/>
                <w:szCs w:val="24"/>
              </w:rPr>
              <w:t>ë</w:t>
            </w:r>
            <w:r w:rsidR="00FF662B" w:rsidRPr="00164B66">
              <w:rPr>
                <w:rFonts w:cs="Calibri"/>
                <w:szCs w:val="24"/>
              </w:rPr>
              <w:t>:</w:t>
            </w:r>
          </w:p>
          <w:p w:rsidR="00904888" w:rsidRPr="00164B66" w:rsidRDefault="005B677B" w:rsidP="0060493E">
            <w:pPr>
              <w:pStyle w:val="bul1a"/>
              <w:rPr>
                <w:lang w:val="sq-AL"/>
              </w:rPr>
            </w:pPr>
            <w:r w:rsidRPr="00164B66">
              <w:rPr>
                <w:lang w:val="sq-AL"/>
              </w:rPr>
              <w:t>Menaxhojn</w:t>
            </w:r>
            <w:r w:rsidR="00F438B6" w:rsidRPr="00164B66">
              <w:rPr>
                <w:lang w:val="sq-AL"/>
              </w:rPr>
              <w:t>ë</w:t>
            </w:r>
            <w:r w:rsidRPr="00164B66">
              <w:rPr>
                <w:lang w:val="sq-AL"/>
              </w:rPr>
              <w:t xml:space="preserve"> ndjekjen ligjore</w:t>
            </w:r>
          </w:p>
          <w:p w:rsidR="00904888" w:rsidRPr="00164B66" w:rsidRDefault="005B677B" w:rsidP="0060493E">
            <w:pPr>
              <w:pStyle w:val="bul1a"/>
              <w:rPr>
                <w:lang w:val="sq-AL"/>
              </w:rPr>
            </w:pPr>
            <w:r w:rsidRPr="00164B66">
              <w:rPr>
                <w:lang w:val="sq-AL"/>
              </w:rPr>
              <w:t>Mbledhin prova nga jasht</w:t>
            </w:r>
            <w:r w:rsidR="00F438B6" w:rsidRPr="00164B66">
              <w:rPr>
                <w:lang w:val="sq-AL"/>
              </w:rPr>
              <w:t>ë</w:t>
            </w:r>
            <w:r w:rsidRPr="00164B66">
              <w:rPr>
                <w:lang w:val="sq-AL"/>
              </w:rPr>
              <w:t xml:space="preserve"> shtetit n</w:t>
            </w:r>
            <w:r w:rsidR="00F438B6" w:rsidRPr="00164B66">
              <w:rPr>
                <w:lang w:val="sq-AL"/>
              </w:rPr>
              <w:t>ë</w:t>
            </w:r>
            <w:r w:rsidRPr="00164B66">
              <w:rPr>
                <w:lang w:val="sq-AL"/>
              </w:rPr>
              <w:t>p</w:t>
            </w:r>
            <w:r w:rsidR="00F438B6" w:rsidRPr="00164B66">
              <w:rPr>
                <w:lang w:val="sq-AL"/>
              </w:rPr>
              <w:t>ë</w:t>
            </w:r>
            <w:r w:rsidRPr="00164B66">
              <w:rPr>
                <w:lang w:val="sq-AL"/>
              </w:rPr>
              <w:t xml:space="preserve">rmjet </w:t>
            </w:r>
            <w:r w:rsidR="00C91792" w:rsidRPr="00164B66">
              <w:rPr>
                <w:lang w:val="sq-AL"/>
              </w:rPr>
              <w:t>Ndihm</w:t>
            </w:r>
            <w:r w:rsidR="00C91792" w:rsidRPr="00164B66">
              <w:rPr>
                <w:szCs w:val="18"/>
                <w:lang w:val="sq-AL"/>
              </w:rPr>
              <w:t>ë së Ndërsjellë Juridike</w:t>
            </w:r>
          </w:p>
          <w:p w:rsidR="00904888" w:rsidRPr="00164B66" w:rsidRDefault="0034438E" w:rsidP="0060493E">
            <w:pPr>
              <w:pStyle w:val="bul1a"/>
              <w:rPr>
                <w:lang w:val="sq-AL"/>
              </w:rPr>
            </w:pPr>
            <w:r w:rsidRPr="00164B66">
              <w:rPr>
                <w:lang w:val="sq-AL"/>
              </w:rPr>
              <w:t>Sigurohen se nuk ka asnj</w:t>
            </w:r>
            <w:r w:rsidR="00F438B6" w:rsidRPr="00164B66">
              <w:rPr>
                <w:lang w:val="sq-AL"/>
              </w:rPr>
              <w:t>ë</w:t>
            </w:r>
            <w:r w:rsidRPr="00164B66">
              <w:rPr>
                <w:lang w:val="sq-AL"/>
              </w:rPr>
              <w:t xml:space="preserve"> penges</w:t>
            </w:r>
            <w:r w:rsidR="00F438B6" w:rsidRPr="00164B66">
              <w:rPr>
                <w:lang w:val="sq-AL"/>
              </w:rPr>
              <w:t>ë</w:t>
            </w:r>
            <w:r w:rsidRPr="00164B66">
              <w:rPr>
                <w:lang w:val="sq-AL"/>
              </w:rPr>
              <w:t xml:space="preserve"> procedurale ose ligjore p</w:t>
            </w:r>
            <w:r w:rsidR="00F438B6" w:rsidRPr="00164B66">
              <w:rPr>
                <w:lang w:val="sq-AL"/>
              </w:rPr>
              <w:t>ë</w:t>
            </w:r>
            <w:r w:rsidRPr="00164B66">
              <w:rPr>
                <w:lang w:val="sq-AL"/>
              </w:rPr>
              <w:t>r k</w:t>
            </w:r>
            <w:r w:rsidR="00F438B6" w:rsidRPr="00164B66">
              <w:rPr>
                <w:lang w:val="sq-AL"/>
              </w:rPr>
              <w:t>ë</w:t>
            </w:r>
            <w:r w:rsidRPr="00164B66">
              <w:rPr>
                <w:lang w:val="sq-AL"/>
              </w:rPr>
              <w:t>rkesat p</w:t>
            </w:r>
            <w:r w:rsidR="00F438B6" w:rsidRPr="00164B66">
              <w:rPr>
                <w:lang w:val="sq-AL"/>
              </w:rPr>
              <w:t>ë</w:t>
            </w:r>
            <w:r w:rsidRPr="00164B66">
              <w:rPr>
                <w:lang w:val="sq-AL"/>
              </w:rPr>
              <w:t>r prova</w:t>
            </w:r>
          </w:p>
          <w:p w:rsidR="00904888" w:rsidRPr="00164B66" w:rsidRDefault="0059036D" w:rsidP="0060493E">
            <w:pPr>
              <w:pStyle w:val="bul1a"/>
              <w:rPr>
                <w:lang w:val="sq-AL"/>
              </w:rPr>
            </w:pPr>
            <w:r w:rsidRPr="00164B66">
              <w:rPr>
                <w:lang w:val="sq-AL"/>
              </w:rPr>
              <w:t>Kontaktojn</w:t>
            </w:r>
            <w:r w:rsidR="00F438B6" w:rsidRPr="00164B66">
              <w:rPr>
                <w:lang w:val="sq-AL"/>
              </w:rPr>
              <w:t>ë</w:t>
            </w:r>
            <w:r w:rsidRPr="00164B66">
              <w:rPr>
                <w:lang w:val="sq-AL"/>
              </w:rPr>
              <w:t xml:space="preserve"> d</w:t>
            </w:r>
            <w:r w:rsidR="00F438B6" w:rsidRPr="00164B66">
              <w:rPr>
                <w:lang w:val="sq-AL"/>
              </w:rPr>
              <w:t>ë</w:t>
            </w:r>
            <w:r w:rsidRPr="00164B66">
              <w:rPr>
                <w:lang w:val="sq-AL"/>
              </w:rPr>
              <w:t>shmitar</w:t>
            </w:r>
            <w:r w:rsidR="00F438B6" w:rsidRPr="00164B66">
              <w:rPr>
                <w:lang w:val="sq-AL"/>
              </w:rPr>
              <w:t>ë</w:t>
            </w:r>
            <w:r w:rsidRPr="00164B66">
              <w:rPr>
                <w:lang w:val="sq-AL"/>
              </w:rPr>
              <w:t>t n</w:t>
            </w:r>
            <w:r w:rsidR="00F438B6" w:rsidRPr="00164B66">
              <w:rPr>
                <w:lang w:val="sq-AL"/>
              </w:rPr>
              <w:t>ë</w:t>
            </w:r>
            <w:r w:rsidRPr="00164B66">
              <w:rPr>
                <w:lang w:val="sq-AL"/>
              </w:rPr>
              <w:t xml:space="preserve"> juridiksionet e tjera gjat</w:t>
            </w:r>
            <w:r w:rsidR="00F438B6" w:rsidRPr="00164B66">
              <w:rPr>
                <w:lang w:val="sq-AL"/>
              </w:rPr>
              <w:t>ë</w:t>
            </w:r>
            <w:r w:rsidRPr="00164B66">
              <w:rPr>
                <w:lang w:val="sq-AL"/>
              </w:rPr>
              <w:t xml:space="preserve"> procedimit gjyq</w:t>
            </w:r>
            <w:r w:rsidR="00F438B6" w:rsidRPr="00164B66">
              <w:rPr>
                <w:lang w:val="sq-AL"/>
              </w:rPr>
              <w:t>ë</w:t>
            </w:r>
            <w:r w:rsidRPr="00164B66">
              <w:rPr>
                <w:lang w:val="sq-AL"/>
              </w:rPr>
              <w:t>sor</w:t>
            </w:r>
          </w:p>
          <w:p w:rsidR="00904888" w:rsidRPr="00164B66" w:rsidRDefault="0059036D" w:rsidP="0060493E">
            <w:pPr>
              <w:pStyle w:val="bul1a"/>
              <w:rPr>
                <w:lang w:val="sq-AL"/>
              </w:rPr>
            </w:pPr>
            <w:r w:rsidRPr="00164B66">
              <w:rPr>
                <w:lang w:val="sq-AL"/>
              </w:rPr>
              <w:t>Plot</w:t>
            </w:r>
            <w:r w:rsidR="00F438B6" w:rsidRPr="00164B66">
              <w:rPr>
                <w:lang w:val="sq-AL"/>
              </w:rPr>
              <w:t>ë</w:t>
            </w:r>
            <w:r w:rsidRPr="00164B66">
              <w:rPr>
                <w:lang w:val="sq-AL"/>
              </w:rPr>
              <w:t>sojn</w:t>
            </w:r>
            <w:r w:rsidR="00F438B6" w:rsidRPr="00164B66">
              <w:rPr>
                <w:lang w:val="sq-AL"/>
              </w:rPr>
              <w:t>ë</w:t>
            </w:r>
            <w:r w:rsidRPr="00164B66">
              <w:rPr>
                <w:lang w:val="sq-AL"/>
              </w:rPr>
              <w:t xml:space="preserve"> me sakt</w:t>
            </w:r>
            <w:r w:rsidR="00F438B6" w:rsidRPr="00164B66">
              <w:rPr>
                <w:lang w:val="sq-AL"/>
              </w:rPr>
              <w:t>ë</w:t>
            </w:r>
            <w:r w:rsidRPr="00164B66">
              <w:rPr>
                <w:lang w:val="sq-AL"/>
              </w:rPr>
              <w:t>si dhe azhurnojn</w:t>
            </w:r>
            <w:r w:rsidR="00F438B6" w:rsidRPr="00164B66">
              <w:rPr>
                <w:lang w:val="sq-AL"/>
              </w:rPr>
              <w:t>ë</w:t>
            </w:r>
            <w:r w:rsidRPr="00164B66">
              <w:rPr>
                <w:lang w:val="sq-AL"/>
              </w:rPr>
              <w:t xml:space="preserve"> t</w:t>
            </w:r>
            <w:r w:rsidR="00F438B6" w:rsidRPr="00164B66">
              <w:rPr>
                <w:lang w:val="sq-AL"/>
              </w:rPr>
              <w:t>ë</w:t>
            </w:r>
            <w:r w:rsidRPr="00164B66">
              <w:rPr>
                <w:lang w:val="sq-AL"/>
              </w:rPr>
              <w:t xml:space="preserve"> gjith</w:t>
            </w:r>
            <w:r w:rsidR="00F438B6" w:rsidRPr="00164B66">
              <w:rPr>
                <w:lang w:val="sq-AL"/>
              </w:rPr>
              <w:t>ë</w:t>
            </w:r>
            <w:r w:rsidRPr="00164B66">
              <w:rPr>
                <w:lang w:val="sq-AL"/>
              </w:rPr>
              <w:t xml:space="preserve"> dokumentacionin dhe procedurat p</w:t>
            </w:r>
            <w:r w:rsidR="00F438B6" w:rsidRPr="00164B66">
              <w:rPr>
                <w:lang w:val="sq-AL"/>
              </w:rPr>
              <w:t>ë</w:t>
            </w:r>
            <w:r w:rsidRPr="00164B66">
              <w:rPr>
                <w:lang w:val="sq-AL"/>
              </w:rPr>
              <w:t>rkat</w:t>
            </w:r>
            <w:r w:rsidR="00F438B6" w:rsidRPr="00164B66">
              <w:rPr>
                <w:lang w:val="sq-AL"/>
              </w:rPr>
              <w:t>ë</w:t>
            </w:r>
            <w:r w:rsidRPr="00164B66">
              <w:rPr>
                <w:lang w:val="sq-AL"/>
              </w:rPr>
              <w:t>se</w:t>
            </w:r>
          </w:p>
          <w:p w:rsidR="00904888" w:rsidRPr="00164B66" w:rsidRDefault="0059036D" w:rsidP="0060493E">
            <w:pPr>
              <w:pStyle w:val="bul1a"/>
              <w:rPr>
                <w:lang w:val="sq-AL"/>
              </w:rPr>
            </w:pPr>
            <w:r w:rsidRPr="00164B66">
              <w:rPr>
                <w:lang w:val="sq-AL"/>
              </w:rPr>
              <w:t>Garantojn</w:t>
            </w:r>
            <w:r w:rsidR="00F438B6" w:rsidRPr="00164B66">
              <w:rPr>
                <w:lang w:val="sq-AL"/>
              </w:rPr>
              <w:t>ë</w:t>
            </w:r>
            <w:r w:rsidRPr="00164B66">
              <w:rPr>
                <w:lang w:val="sq-AL"/>
              </w:rPr>
              <w:t xml:space="preserve"> se jan</w:t>
            </w:r>
            <w:r w:rsidR="00F438B6" w:rsidRPr="00164B66">
              <w:rPr>
                <w:lang w:val="sq-AL"/>
              </w:rPr>
              <w:t>ë</w:t>
            </w:r>
            <w:r w:rsidRPr="00164B66">
              <w:rPr>
                <w:lang w:val="sq-AL"/>
              </w:rPr>
              <w:t xml:space="preserve"> p</w:t>
            </w:r>
            <w:r w:rsidR="00F438B6" w:rsidRPr="00164B66">
              <w:rPr>
                <w:lang w:val="sq-AL"/>
              </w:rPr>
              <w:t>ë</w:t>
            </w:r>
            <w:r w:rsidRPr="00164B66">
              <w:rPr>
                <w:lang w:val="sq-AL"/>
              </w:rPr>
              <w:t>rgatitur dosjet e p</w:t>
            </w:r>
            <w:r w:rsidR="00F438B6" w:rsidRPr="00164B66">
              <w:rPr>
                <w:lang w:val="sq-AL"/>
              </w:rPr>
              <w:t>ë</w:t>
            </w:r>
            <w:r w:rsidRPr="00164B66">
              <w:rPr>
                <w:lang w:val="sq-AL"/>
              </w:rPr>
              <w:t>rshtatshme dhe dokumentet mb</w:t>
            </w:r>
            <w:r w:rsidR="00F438B6" w:rsidRPr="00164B66">
              <w:rPr>
                <w:lang w:val="sq-AL"/>
              </w:rPr>
              <w:t>ë</w:t>
            </w:r>
            <w:r w:rsidRPr="00164B66">
              <w:rPr>
                <w:lang w:val="sq-AL"/>
              </w:rPr>
              <w:t>shtet</w:t>
            </w:r>
            <w:r w:rsidR="00F438B6" w:rsidRPr="00164B66">
              <w:rPr>
                <w:lang w:val="sq-AL"/>
              </w:rPr>
              <w:t>ë</w:t>
            </w:r>
            <w:r w:rsidRPr="00164B66">
              <w:rPr>
                <w:lang w:val="sq-AL"/>
              </w:rPr>
              <w:t>s n</w:t>
            </w:r>
            <w:r w:rsidR="00F438B6" w:rsidRPr="00164B66">
              <w:rPr>
                <w:lang w:val="sq-AL"/>
              </w:rPr>
              <w:t>ë</w:t>
            </w:r>
            <w:r w:rsidRPr="00164B66">
              <w:rPr>
                <w:lang w:val="sq-AL"/>
              </w:rPr>
              <w:t xml:space="preserve"> form</w:t>
            </w:r>
            <w:r w:rsidR="00F438B6" w:rsidRPr="00164B66">
              <w:rPr>
                <w:lang w:val="sq-AL"/>
              </w:rPr>
              <w:t>ë</w:t>
            </w:r>
            <w:r w:rsidRPr="00164B66">
              <w:rPr>
                <w:lang w:val="sq-AL"/>
              </w:rPr>
              <w:t>n e k</w:t>
            </w:r>
            <w:r w:rsidR="00F438B6" w:rsidRPr="00164B66">
              <w:rPr>
                <w:lang w:val="sq-AL"/>
              </w:rPr>
              <w:t>ë</w:t>
            </w:r>
            <w:r w:rsidRPr="00164B66">
              <w:rPr>
                <w:lang w:val="sq-AL"/>
              </w:rPr>
              <w:t>rkuar brenda afateve p</w:t>
            </w:r>
            <w:r w:rsidR="00F438B6" w:rsidRPr="00164B66">
              <w:rPr>
                <w:lang w:val="sq-AL"/>
              </w:rPr>
              <w:t>ë</w:t>
            </w:r>
            <w:r w:rsidRPr="00164B66">
              <w:rPr>
                <w:lang w:val="sq-AL"/>
              </w:rPr>
              <w:t>rkat</w:t>
            </w:r>
            <w:r w:rsidR="00F438B6" w:rsidRPr="00164B66">
              <w:rPr>
                <w:lang w:val="sq-AL"/>
              </w:rPr>
              <w:t>ë</w:t>
            </w:r>
            <w:r w:rsidRPr="00164B66">
              <w:rPr>
                <w:lang w:val="sq-AL"/>
              </w:rPr>
              <w:t>se</w:t>
            </w:r>
          </w:p>
          <w:p w:rsidR="00904888" w:rsidRPr="00164B66" w:rsidRDefault="0059036D" w:rsidP="0060493E">
            <w:pPr>
              <w:pStyle w:val="bul1a"/>
              <w:rPr>
                <w:lang w:val="sq-AL"/>
              </w:rPr>
            </w:pPr>
            <w:r w:rsidRPr="00164B66">
              <w:rPr>
                <w:lang w:val="sq-AL"/>
              </w:rPr>
              <w:t>Informojn</w:t>
            </w:r>
            <w:r w:rsidR="00F438B6" w:rsidRPr="00164B66">
              <w:rPr>
                <w:lang w:val="sq-AL"/>
              </w:rPr>
              <w:t>ë</w:t>
            </w:r>
            <w:r w:rsidRPr="00164B66">
              <w:rPr>
                <w:lang w:val="sq-AL"/>
              </w:rPr>
              <w:t xml:space="preserve"> mbrojtjen p</w:t>
            </w:r>
            <w:r w:rsidR="00F438B6" w:rsidRPr="00164B66">
              <w:rPr>
                <w:lang w:val="sq-AL"/>
              </w:rPr>
              <w:t>ë</w:t>
            </w:r>
            <w:r w:rsidRPr="00164B66">
              <w:rPr>
                <w:lang w:val="sq-AL"/>
              </w:rPr>
              <w:t>r provat</w:t>
            </w:r>
            <w:r w:rsidR="00904888" w:rsidRPr="00164B66">
              <w:rPr>
                <w:lang w:val="sq-AL"/>
              </w:rPr>
              <w:t xml:space="preserve"> (</w:t>
            </w:r>
            <w:r w:rsidRPr="00164B66">
              <w:rPr>
                <w:lang w:val="sq-AL"/>
              </w:rPr>
              <w:t>n</w:t>
            </w:r>
            <w:r w:rsidR="00F438B6" w:rsidRPr="00164B66">
              <w:rPr>
                <w:lang w:val="sq-AL"/>
              </w:rPr>
              <w:t>ë</w:t>
            </w:r>
            <w:r w:rsidRPr="00164B66">
              <w:rPr>
                <w:lang w:val="sq-AL"/>
              </w:rPr>
              <w:t>se nevojitet</w:t>
            </w:r>
            <w:r w:rsidR="00904888" w:rsidRPr="00164B66">
              <w:rPr>
                <w:lang w:val="sq-AL"/>
              </w:rPr>
              <w:t>)</w:t>
            </w:r>
          </w:p>
          <w:p w:rsidR="00904888" w:rsidRPr="00164B66" w:rsidRDefault="0059036D" w:rsidP="0060493E">
            <w:pPr>
              <w:pStyle w:val="bul1a"/>
              <w:rPr>
                <w:lang w:val="sq-AL"/>
              </w:rPr>
            </w:pPr>
            <w:r w:rsidRPr="00164B66">
              <w:rPr>
                <w:lang w:val="sq-AL"/>
              </w:rPr>
              <w:t>Trajtojn</w:t>
            </w:r>
            <w:r w:rsidR="00F438B6" w:rsidRPr="00164B66">
              <w:rPr>
                <w:lang w:val="sq-AL"/>
              </w:rPr>
              <w:t>ë</w:t>
            </w:r>
            <w:r w:rsidRPr="00164B66">
              <w:rPr>
                <w:lang w:val="sq-AL"/>
              </w:rPr>
              <w:t xml:space="preserve"> pranueshm</w:t>
            </w:r>
            <w:r w:rsidR="00F438B6" w:rsidRPr="00164B66">
              <w:rPr>
                <w:lang w:val="sq-AL"/>
              </w:rPr>
              <w:t>ë</w:t>
            </w:r>
            <w:r w:rsidRPr="00164B66">
              <w:rPr>
                <w:lang w:val="sq-AL"/>
              </w:rPr>
              <w:t>rin</w:t>
            </w:r>
            <w:r w:rsidR="00F438B6" w:rsidRPr="00164B66">
              <w:rPr>
                <w:lang w:val="sq-AL"/>
              </w:rPr>
              <w:t>ë</w:t>
            </w:r>
            <w:r w:rsidRPr="00164B66">
              <w:rPr>
                <w:lang w:val="sq-AL"/>
              </w:rPr>
              <w:t xml:space="preserve"> e provave </w:t>
            </w:r>
            <w:r w:rsidR="007E1116" w:rsidRPr="00164B66">
              <w:rPr>
                <w:lang w:val="sq-AL"/>
              </w:rPr>
              <w:t>elektronike</w:t>
            </w:r>
            <w:r w:rsidRPr="00164B66">
              <w:rPr>
                <w:lang w:val="sq-AL"/>
              </w:rPr>
              <w:t xml:space="preserve"> dhe provave t</w:t>
            </w:r>
            <w:r w:rsidR="00F438B6" w:rsidRPr="00164B66">
              <w:rPr>
                <w:lang w:val="sq-AL"/>
              </w:rPr>
              <w:t>ë</w:t>
            </w:r>
            <w:r w:rsidRPr="00164B66">
              <w:rPr>
                <w:lang w:val="sq-AL"/>
              </w:rPr>
              <w:t xml:space="preserve"> tjera</w:t>
            </w:r>
          </w:p>
          <w:p w:rsidR="00904888" w:rsidRPr="00164B66" w:rsidRDefault="0059036D" w:rsidP="0060493E">
            <w:pPr>
              <w:pStyle w:val="bul1a"/>
              <w:rPr>
                <w:lang w:val="sq-AL"/>
              </w:rPr>
            </w:pPr>
            <w:r w:rsidRPr="00164B66">
              <w:rPr>
                <w:lang w:val="sq-AL"/>
              </w:rPr>
              <w:t>Garantojn</w:t>
            </w:r>
            <w:r w:rsidR="00F438B6" w:rsidRPr="00164B66">
              <w:rPr>
                <w:lang w:val="sq-AL"/>
              </w:rPr>
              <w:t>ë</w:t>
            </w:r>
            <w:r w:rsidRPr="00164B66">
              <w:rPr>
                <w:lang w:val="sq-AL"/>
              </w:rPr>
              <w:t xml:space="preserve"> pajtueshm</w:t>
            </w:r>
            <w:r w:rsidR="00F438B6" w:rsidRPr="00164B66">
              <w:rPr>
                <w:lang w:val="sq-AL"/>
              </w:rPr>
              <w:t>ë</w:t>
            </w:r>
            <w:r w:rsidRPr="00164B66">
              <w:rPr>
                <w:lang w:val="sq-AL"/>
              </w:rPr>
              <w:t>rin</w:t>
            </w:r>
            <w:r w:rsidR="00F438B6" w:rsidRPr="00164B66">
              <w:rPr>
                <w:lang w:val="sq-AL"/>
              </w:rPr>
              <w:t>ë</w:t>
            </w:r>
            <w:r w:rsidRPr="00164B66">
              <w:rPr>
                <w:lang w:val="sq-AL"/>
              </w:rPr>
              <w:t xml:space="preserve"> me KEDNJ dhe </w:t>
            </w:r>
            <w:r w:rsidR="007E1116" w:rsidRPr="00164B66">
              <w:rPr>
                <w:lang w:val="sq-AL"/>
              </w:rPr>
              <w:t>dispozitat</w:t>
            </w:r>
            <w:r w:rsidRPr="00164B66">
              <w:rPr>
                <w:lang w:val="sq-AL"/>
              </w:rPr>
              <w:t xml:space="preserve"> e tjera</w:t>
            </w:r>
          </w:p>
          <w:p w:rsidR="00904888" w:rsidRPr="00164B66" w:rsidRDefault="0059036D" w:rsidP="0060493E">
            <w:pPr>
              <w:pStyle w:val="bul1a"/>
              <w:rPr>
                <w:lang w:val="sq-AL"/>
              </w:rPr>
            </w:pPr>
            <w:r w:rsidRPr="00164B66">
              <w:rPr>
                <w:lang w:val="sq-AL"/>
              </w:rPr>
              <w:t>Njohin rolin dhe pritshm</w:t>
            </w:r>
            <w:r w:rsidR="00F438B6" w:rsidRPr="00164B66">
              <w:rPr>
                <w:lang w:val="sq-AL"/>
              </w:rPr>
              <w:t>ë</w:t>
            </w:r>
            <w:r w:rsidRPr="00164B66">
              <w:rPr>
                <w:lang w:val="sq-AL"/>
              </w:rPr>
              <w:t>rit</w:t>
            </w:r>
            <w:r w:rsidR="00F438B6" w:rsidRPr="00164B66">
              <w:rPr>
                <w:lang w:val="sq-AL"/>
              </w:rPr>
              <w:t>ë</w:t>
            </w:r>
            <w:r w:rsidRPr="00164B66">
              <w:rPr>
                <w:lang w:val="sq-AL"/>
              </w:rPr>
              <w:t xml:space="preserve"> e ekspert</w:t>
            </w:r>
            <w:r w:rsidR="00F438B6" w:rsidRPr="00164B66">
              <w:rPr>
                <w:lang w:val="sq-AL"/>
              </w:rPr>
              <w:t>ë</w:t>
            </w:r>
            <w:r w:rsidRPr="00164B66">
              <w:rPr>
                <w:lang w:val="sq-AL"/>
              </w:rPr>
              <w:t>ve d</w:t>
            </w:r>
            <w:r w:rsidR="00F438B6" w:rsidRPr="00164B66">
              <w:rPr>
                <w:lang w:val="sq-AL"/>
              </w:rPr>
              <w:t>ë</w:t>
            </w:r>
            <w:r w:rsidRPr="00164B66">
              <w:rPr>
                <w:lang w:val="sq-AL"/>
              </w:rPr>
              <w:t>shmitar</w:t>
            </w:r>
            <w:r w:rsidR="00F438B6" w:rsidRPr="00164B66">
              <w:rPr>
                <w:lang w:val="sq-AL"/>
              </w:rPr>
              <w:t>ë</w:t>
            </w:r>
          </w:p>
          <w:p w:rsidR="00904888" w:rsidRPr="00164B66" w:rsidRDefault="0059036D" w:rsidP="0060493E">
            <w:pPr>
              <w:pStyle w:val="bul1a"/>
              <w:rPr>
                <w:lang w:val="sq-AL"/>
              </w:rPr>
            </w:pPr>
            <w:r w:rsidRPr="00164B66">
              <w:rPr>
                <w:lang w:val="sq-AL"/>
              </w:rPr>
              <w:t>Dokumentojn</w:t>
            </w:r>
            <w:r w:rsidR="00F438B6" w:rsidRPr="00164B66">
              <w:rPr>
                <w:lang w:val="sq-AL"/>
              </w:rPr>
              <w:t>ë</w:t>
            </w:r>
            <w:r w:rsidRPr="00164B66">
              <w:rPr>
                <w:lang w:val="sq-AL"/>
              </w:rPr>
              <w:t xml:space="preserve"> plot</w:t>
            </w:r>
            <w:r w:rsidR="00F438B6" w:rsidRPr="00164B66">
              <w:rPr>
                <w:lang w:val="sq-AL"/>
              </w:rPr>
              <w:t>ë</w:t>
            </w:r>
            <w:r w:rsidRPr="00164B66">
              <w:rPr>
                <w:lang w:val="sq-AL"/>
              </w:rPr>
              <w:t>sisht vendimet, veprimet, alternativat dhe arsyetimin n</w:t>
            </w:r>
            <w:r w:rsidR="00F438B6" w:rsidRPr="00164B66">
              <w:rPr>
                <w:lang w:val="sq-AL"/>
              </w:rPr>
              <w:t>ë</w:t>
            </w:r>
            <w:r w:rsidRPr="00164B66">
              <w:rPr>
                <w:lang w:val="sq-AL"/>
              </w:rPr>
              <w:t xml:space="preserve"> p</w:t>
            </w:r>
            <w:r w:rsidR="00F438B6" w:rsidRPr="00164B66">
              <w:rPr>
                <w:lang w:val="sq-AL"/>
              </w:rPr>
              <w:t>ë</w:t>
            </w:r>
            <w:r w:rsidRPr="00164B66">
              <w:rPr>
                <w:lang w:val="sq-AL"/>
              </w:rPr>
              <w:t>rputhje me legjislacionin dhe politikat aktuale</w:t>
            </w:r>
            <w:r w:rsidR="00904888" w:rsidRPr="00164B66">
              <w:rPr>
                <w:lang w:val="sq-AL"/>
              </w:rPr>
              <w:t xml:space="preserve"> </w:t>
            </w:r>
          </w:p>
          <w:p w:rsidR="00904888" w:rsidRPr="00164B66" w:rsidRDefault="00904888" w:rsidP="0060493E">
            <w:pPr>
              <w:pStyle w:val="bul1a"/>
              <w:rPr>
                <w:lang w:val="sq-AL"/>
              </w:rPr>
            </w:pPr>
            <w:r w:rsidRPr="00164B66">
              <w:rPr>
                <w:lang w:val="sq-AL"/>
              </w:rPr>
              <w:t>Identif</w:t>
            </w:r>
            <w:r w:rsidR="0059036D" w:rsidRPr="00164B66">
              <w:rPr>
                <w:lang w:val="sq-AL"/>
              </w:rPr>
              <w:t>ikojn</w:t>
            </w:r>
            <w:r w:rsidR="00F438B6" w:rsidRPr="00164B66">
              <w:rPr>
                <w:lang w:val="sq-AL"/>
              </w:rPr>
              <w:t>ë</w:t>
            </w:r>
            <w:r w:rsidR="0059036D" w:rsidRPr="00164B66">
              <w:rPr>
                <w:lang w:val="sq-AL"/>
              </w:rPr>
              <w:t xml:space="preserve"> metodat e paraqitjes s</w:t>
            </w:r>
            <w:r w:rsidR="00F438B6" w:rsidRPr="00164B66">
              <w:rPr>
                <w:lang w:val="sq-AL"/>
              </w:rPr>
              <w:t>ë</w:t>
            </w:r>
            <w:r w:rsidR="0059036D" w:rsidRPr="00164B66">
              <w:rPr>
                <w:lang w:val="sq-AL"/>
              </w:rPr>
              <w:t xml:space="preserve"> provave elektronike n</w:t>
            </w:r>
            <w:r w:rsidR="00F438B6" w:rsidRPr="00164B66">
              <w:rPr>
                <w:lang w:val="sq-AL"/>
              </w:rPr>
              <w:t>ë</w:t>
            </w:r>
            <w:r w:rsidR="0059036D" w:rsidRPr="00164B66">
              <w:rPr>
                <w:lang w:val="sq-AL"/>
              </w:rPr>
              <w:t xml:space="preserve"> procedimin gjyq</w:t>
            </w:r>
            <w:r w:rsidR="00F438B6" w:rsidRPr="00164B66">
              <w:rPr>
                <w:lang w:val="sq-AL"/>
              </w:rPr>
              <w:t>ë</w:t>
            </w:r>
            <w:r w:rsidR="0059036D" w:rsidRPr="00164B66">
              <w:rPr>
                <w:lang w:val="sq-AL"/>
              </w:rPr>
              <w:t>sor</w:t>
            </w:r>
          </w:p>
          <w:p w:rsidR="00E03093" w:rsidRPr="00164B66" w:rsidRDefault="00E03093" w:rsidP="00FF662B">
            <w:pPr>
              <w:tabs>
                <w:tab w:val="left" w:pos="426"/>
                <w:tab w:val="left" w:pos="851"/>
              </w:tabs>
              <w:spacing w:line="280" w:lineRule="exact"/>
              <w:ind w:left="720"/>
              <w:jc w:val="left"/>
              <w:rPr>
                <w:rFonts w:cs="Calibri"/>
                <w:szCs w:val="24"/>
              </w:rPr>
            </w:pPr>
          </w:p>
        </w:tc>
      </w:tr>
      <w:tr w:rsidR="00E03093" w:rsidRPr="00164B66" w:rsidTr="00E03093">
        <w:trPr>
          <w:trHeight w:val="90"/>
        </w:trPr>
        <w:tc>
          <w:tcPr>
            <w:tcW w:w="1494" w:type="dxa"/>
            <w:shd w:val="clear" w:color="auto" w:fill="D9D9D9"/>
            <w:vAlign w:val="center"/>
          </w:tcPr>
          <w:p w:rsidR="00E03093" w:rsidRPr="00164B66" w:rsidRDefault="0059036D" w:rsidP="00E03093">
            <w:pPr>
              <w:tabs>
                <w:tab w:val="left" w:pos="426"/>
                <w:tab w:val="left" w:pos="851"/>
              </w:tabs>
              <w:spacing w:line="240" w:lineRule="auto"/>
              <w:rPr>
                <w:rFonts w:cs="Calibri"/>
                <w:b/>
                <w:szCs w:val="24"/>
              </w:rPr>
            </w:pPr>
            <w:r w:rsidRPr="00164B66">
              <w:rPr>
                <w:rFonts w:cs="Calibri"/>
                <w:b/>
                <w:szCs w:val="24"/>
              </w:rPr>
              <w:t>Nr. i Slajdit</w:t>
            </w:r>
          </w:p>
        </w:tc>
        <w:tc>
          <w:tcPr>
            <w:tcW w:w="7226" w:type="dxa"/>
            <w:gridSpan w:val="2"/>
            <w:shd w:val="clear" w:color="auto" w:fill="D9D9D9"/>
            <w:vAlign w:val="center"/>
          </w:tcPr>
          <w:p w:rsidR="00E03093" w:rsidRPr="00164B66" w:rsidRDefault="0059036D" w:rsidP="00E03093">
            <w:pPr>
              <w:tabs>
                <w:tab w:val="left" w:pos="426"/>
                <w:tab w:val="left" w:pos="851"/>
              </w:tabs>
              <w:spacing w:line="240" w:lineRule="auto"/>
              <w:jc w:val="left"/>
              <w:rPr>
                <w:rFonts w:cs="Calibri"/>
                <w:b/>
                <w:szCs w:val="24"/>
              </w:rPr>
            </w:pPr>
            <w:r w:rsidRPr="00164B66">
              <w:rPr>
                <w:rFonts w:cs="Calibri"/>
                <w:b/>
                <w:szCs w:val="24"/>
              </w:rPr>
              <w:t>P</w:t>
            </w:r>
            <w:r w:rsidR="00F438B6" w:rsidRPr="00164B66">
              <w:rPr>
                <w:rFonts w:cs="Calibri"/>
                <w:b/>
                <w:szCs w:val="24"/>
              </w:rPr>
              <w:t>ë</w:t>
            </w:r>
            <w:r w:rsidRPr="00164B66">
              <w:rPr>
                <w:rFonts w:cs="Calibri"/>
                <w:b/>
                <w:szCs w:val="24"/>
              </w:rPr>
              <w:t>rmbajtja:</w:t>
            </w:r>
          </w:p>
        </w:tc>
      </w:tr>
      <w:tr w:rsidR="00E03093" w:rsidRPr="00164B66" w:rsidTr="00E03093">
        <w:trPr>
          <w:trHeight w:val="1400"/>
        </w:trPr>
        <w:tc>
          <w:tcPr>
            <w:tcW w:w="1494" w:type="dxa"/>
          </w:tcPr>
          <w:p w:rsidR="00E03093" w:rsidRPr="00164B66" w:rsidRDefault="00F434ED" w:rsidP="00F434ED">
            <w:pPr>
              <w:tabs>
                <w:tab w:val="left" w:pos="426"/>
                <w:tab w:val="left" w:pos="851"/>
              </w:tabs>
              <w:spacing w:line="260" w:lineRule="exact"/>
              <w:rPr>
                <w:rFonts w:cs="Calibri"/>
                <w:b/>
                <w:szCs w:val="24"/>
              </w:rPr>
            </w:pPr>
            <w:r w:rsidRPr="00164B66">
              <w:rPr>
                <w:rFonts w:cs="Calibri"/>
                <w:b/>
                <w:szCs w:val="24"/>
              </w:rPr>
              <w:t>Sl</w:t>
            </w:r>
            <w:r w:rsidR="0059036D" w:rsidRPr="00164B66">
              <w:rPr>
                <w:rFonts w:cs="Calibri"/>
                <w:b/>
                <w:szCs w:val="24"/>
              </w:rPr>
              <w:t xml:space="preserve">ajdi </w:t>
            </w:r>
            <w:r w:rsidRPr="00164B66">
              <w:rPr>
                <w:rFonts w:cs="Calibri"/>
                <w:b/>
                <w:szCs w:val="24"/>
              </w:rPr>
              <w:t>4</w:t>
            </w: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CD01D7" w:rsidRPr="00164B66" w:rsidRDefault="00CD01D7" w:rsidP="00F434ED">
            <w:pPr>
              <w:tabs>
                <w:tab w:val="left" w:pos="426"/>
                <w:tab w:val="left" w:pos="851"/>
              </w:tabs>
              <w:spacing w:line="260" w:lineRule="exact"/>
              <w:rPr>
                <w:rFonts w:cs="Calibri"/>
                <w:b/>
                <w:szCs w:val="24"/>
              </w:rPr>
            </w:pPr>
          </w:p>
          <w:p w:rsidR="00CD01D7" w:rsidRPr="00164B66" w:rsidRDefault="00CD01D7" w:rsidP="00F434ED">
            <w:pPr>
              <w:tabs>
                <w:tab w:val="left" w:pos="426"/>
                <w:tab w:val="left" w:pos="851"/>
              </w:tabs>
              <w:spacing w:line="260" w:lineRule="exact"/>
              <w:rPr>
                <w:rFonts w:cs="Calibri"/>
                <w:b/>
                <w:szCs w:val="24"/>
              </w:rPr>
            </w:pPr>
          </w:p>
          <w:p w:rsidR="00CD01D7" w:rsidRPr="00164B66" w:rsidRDefault="00CD01D7" w:rsidP="00F434ED">
            <w:pPr>
              <w:tabs>
                <w:tab w:val="left" w:pos="426"/>
                <w:tab w:val="left" w:pos="851"/>
              </w:tabs>
              <w:spacing w:line="260" w:lineRule="exact"/>
              <w:rPr>
                <w:rFonts w:cs="Calibri"/>
                <w:b/>
                <w:szCs w:val="24"/>
              </w:rPr>
            </w:pPr>
          </w:p>
          <w:p w:rsidR="00CD01D7" w:rsidRPr="00164B66" w:rsidRDefault="00CD01D7" w:rsidP="00F434ED">
            <w:pPr>
              <w:tabs>
                <w:tab w:val="left" w:pos="426"/>
                <w:tab w:val="left" w:pos="851"/>
              </w:tabs>
              <w:spacing w:line="260" w:lineRule="exact"/>
              <w:rPr>
                <w:rFonts w:cs="Calibri"/>
                <w:b/>
                <w:szCs w:val="24"/>
              </w:rPr>
            </w:pPr>
          </w:p>
          <w:p w:rsidR="00CD01D7" w:rsidRPr="00164B66" w:rsidRDefault="00CD01D7" w:rsidP="00F434ED">
            <w:pPr>
              <w:tabs>
                <w:tab w:val="left" w:pos="426"/>
                <w:tab w:val="left" w:pos="851"/>
              </w:tabs>
              <w:spacing w:line="260" w:lineRule="exact"/>
              <w:rPr>
                <w:rFonts w:cs="Calibri"/>
                <w:b/>
                <w:szCs w:val="24"/>
              </w:rPr>
            </w:pPr>
          </w:p>
          <w:p w:rsidR="00CD01D7" w:rsidRPr="00164B66" w:rsidRDefault="00CD01D7" w:rsidP="00F434ED">
            <w:pPr>
              <w:tabs>
                <w:tab w:val="left" w:pos="426"/>
                <w:tab w:val="left" w:pos="851"/>
              </w:tabs>
              <w:spacing w:line="260" w:lineRule="exact"/>
              <w:rPr>
                <w:rFonts w:cs="Calibri"/>
                <w:b/>
                <w:szCs w:val="24"/>
              </w:rPr>
            </w:pPr>
          </w:p>
          <w:p w:rsidR="00CD01D7" w:rsidRPr="00164B66" w:rsidRDefault="00CD01D7" w:rsidP="00F434ED">
            <w:pPr>
              <w:tabs>
                <w:tab w:val="left" w:pos="426"/>
                <w:tab w:val="left" w:pos="851"/>
              </w:tabs>
              <w:spacing w:line="260" w:lineRule="exact"/>
              <w:rPr>
                <w:rFonts w:cs="Calibri"/>
                <w:b/>
                <w:szCs w:val="24"/>
              </w:rPr>
            </w:pPr>
          </w:p>
          <w:p w:rsidR="00CD01D7" w:rsidRPr="00164B66" w:rsidRDefault="00CD01D7" w:rsidP="00F434ED">
            <w:pPr>
              <w:tabs>
                <w:tab w:val="left" w:pos="426"/>
                <w:tab w:val="left" w:pos="851"/>
              </w:tabs>
              <w:spacing w:line="260" w:lineRule="exact"/>
              <w:rPr>
                <w:rFonts w:cs="Calibri"/>
                <w:b/>
                <w:szCs w:val="24"/>
              </w:rPr>
            </w:pPr>
          </w:p>
          <w:p w:rsidR="00F434ED" w:rsidRPr="00164B66" w:rsidRDefault="00CA0059" w:rsidP="00F434ED">
            <w:pPr>
              <w:tabs>
                <w:tab w:val="left" w:pos="426"/>
                <w:tab w:val="left" w:pos="851"/>
              </w:tabs>
              <w:spacing w:line="260" w:lineRule="exact"/>
              <w:rPr>
                <w:rFonts w:cs="Calibri"/>
                <w:b/>
                <w:szCs w:val="24"/>
              </w:rPr>
            </w:pPr>
            <w:r w:rsidRPr="00164B66">
              <w:rPr>
                <w:rFonts w:cs="Calibri"/>
                <w:b/>
                <w:szCs w:val="24"/>
              </w:rPr>
              <w:t>Slajdi</w:t>
            </w:r>
            <w:r w:rsidR="00F434ED" w:rsidRPr="00164B66">
              <w:rPr>
                <w:rFonts w:cs="Calibri"/>
                <w:b/>
                <w:szCs w:val="24"/>
              </w:rPr>
              <w:t xml:space="preserve"> 6</w:t>
            </w: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BE54DE" w:rsidRPr="00164B66" w:rsidRDefault="00BE54DE" w:rsidP="00F434ED">
            <w:pPr>
              <w:tabs>
                <w:tab w:val="left" w:pos="426"/>
                <w:tab w:val="left" w:pos="851"/>
              </w:tabs>
              <w:spacing w:line="260" w:lineRule="exact"/>
              <w:rPr>
                <w:rFonts w:cs="Calibri"/>
                <w:b/>
                <w:szCs w:val="24"/>
              </w:rPr>
            </w:pPr>
          </w:p>
          <w:p w:rsidR="00BE54DE" w:rsidRPr="00164B66" w:rsidRDefault="00BE54DE" w:rsidP="00F434ED">
            <w:pPr>
              <w:tabs>
                <w:tab w:val="left" w:pos="426"/>
                <w:tab w:val="left" w:pos="851"/>
              </w:tabs>
              <w:spacing w:line="260" w:lineRule="exact"/>
              <w:rPr>
                <w:rFonts w:cs="Calibri"/>
                <w:b/>
                <w:szCs w:val="24"/>
              </w:rPr>
            </w:pPr>
          </w:p>
          <w:p w:rsidR="00BE54DE" w:rsidRPr="00164B66" w:rsidRDefault="00BE54DE" w:rsidP="00F434ED">
            <w:pPr>
              <w:tabs>
                <w:tab w:val="left" w:pos="426"/>
                <w:tab w:val="left" w:pos="851"/>
              </w:tabs>
              <w:spacing w:line="260" w:lineRule="exact"/>
              <w:rPr>
                <w:rFonts w:cs="Calibri"/>
                <w:b/>
                <w:szCs w:val="24"/>
              </w:rPr>
            </w:pPr>
          </w:p>
          <w:p w:rsidR="00DA1C90" w:rsidRPr="00164B66" w:rsidRDefault="00DA1C90" w:rsidP="00F434ED">
            <w:pPr>
              <w:tabs>
                <w:tab w:val="left" w:pos="426"/>
                <w:tab w:val="left" w:pos="851"/>
              </w:tabs>
              <w:spacing w:line="260" w:lineRule="exact"/>
              <w:rPr>
                <w:rFonts w:cs="Calibri"/>
                <w:b/>
                <w:szCs w:val="24"/>
              </w:rPr>
            </w:pPr>
          </w:p>
          <w:p w:rsidR="00DA1C90" w:rsidRPr="00164B66" w:rsidRDefault="00DA1C90" w:rsidP="00F434ED">
            <w:pPr>
              <w:tabs>
                <w:tab w:val="left" w:pos="426"/>
                <w:tab w:val="left" w:pos="851"/>
              </w:tabs>
              <w:spacing w:line="260" w:lineRule="exact"/>
              <w:rPr>
                <w:rFonts w:cs="Calibri"/>
                <w:b/>
                <w:szCs w:val="24"/>
              </w:rPr>
            </w:pPr>
          </w:p>
          <w:p w:rsidR="00DA1C90" w:rsidRPr="00164B66" w:rsidRDefault="00DA1C90" w:rsidP="00F434ED">
            <w:pPr>
              <w:tabs>
                <w:tab w:val="left" w:pos="426"/>
                <w:tab w:val="left" w:pos="851"/>
              </w:tabs>
              <w:spacing w:line="260" w:lineRule="exact"/>
              <w:rPr>
                <w:rFonts w:cs="Calibri"/>
                <w:b/>
                <w:szCs w:val="24"/>
              </w:rPr>
            </w:pPr>
          </w:p>
          <w:p w:rsidR="00F434ED" w:rsidRPr="00164B66" w:rsidRDefault="00DA1C90" w:rsidP="00F434ED">
            <w:pPr>
              <w:tabs>
                <w:tab w:val="left" w:pos="426"/>
                <w:tab w:val="left" w:pos="851"/>
              </w:tabs>
              <w:spacing w:line="260" w:lineRule="exact"/>
              <w:rPr>
                <w:rFonts w:cs="Calibri"/>
                <w:b/>
                <w:szCs w:val="24"/>
              </w:rPr>
            </w:pPr>
            <w:r w:rsidRPr="00164B66">
              <w:rPr>
                <w:rFonts w:cs="Calibri"/>
                <w:b/>
                <w:szCs w:val="24"/>
              </w:rPr>
              <w:t>Slaj</w:t>
            </w:r>
            <w:r w:rsidR="00F434ED" w:rsidRPr="00164B66">
              <w:rPr>
                <w:rFonts w:cs="Calibri"/>
                <w:b/>
                <w:szCs w:val="24"/>
              </w:rPr>
              <w:t>d</w:t>
            </w:r>
            <w:r w:rsidRPr="00164B66">
              <w:rPr>
                <w:rFonts w:cs="Calibri"/>
                <w:b/>
                <w:szCs w:val="24"/>
              </w:rPr>
              <w:t>i</w:t>
            </w:r>
            <w:r w:rsidR="00F434ED" w:rsidRPr="00164B66">
              <w:rPr>
                <w:rFonts w:cs="Calibri"/>
                <w:b/>
                <w:szCs w:val="24"/>
              </w:rPr>
              <w:t xml:space="preserve"> 8</w:t>
            </w: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951424" w:rsidRPr="00164B66" w:rsidRDefault="00951424" w:rsidP="00F434ED">
            <w:pPr>
              <w:tabs>
                <w:tab w:val="left" w:pos="426"/>
                <w:tab w:val="left" w:pos="851"/>
              </w:tabs>
              <w:spacing w:line="260" w:lineRule="exact"/>
              <w:rPr>
                <w:rFonts w:cs="Calibri"/>
                <w:b/>
                <w:szCs w:val="24"/>
              </w:rPr>
            </w:pPr>
          </w:p>
          <w:p w:rsidR="00C00F5E" w:rsidRPr="00164B66" w:rsidRDefault="00C00F5E" w:rsidP="00F434ED">
            <w:pPr>
              <w:tabs>
                <w:tab w:val="left" w:pos="426"/>
                <w:tab w:val="left" w:pos="851"/>
              </w:tabs>
              <w:spacing w:line="260" w:lineRule="exact"/>
              <w:rPr>
                <w:rFonts w:cs="Calibri"/>
                <w:b/>
                <w:szCs w:val="24"/>
              </w:rPr>
            </w:pPr>
          </w:p>
          <w:p w:rsidR="00F434ED" w:rsidRPr="00164B66" w:rsidRDefault="007E1116" w:rsidP="00F434ED">
            <w:pPr>
              <w:tabs>
                <w:tab w:val="left" w:pos="426"/>
                <w:tab w:val="left" w:pos="851"/>
              </w:tabs>
              <w:spacing w:line="260" w:lineRule="exact"/>
              <w:rPr>
                <w:rFonts w:cs="Calibri"/>
                <w:b/>
                <w:szCs w:val="24"/>
              </w:rPr>
            </w:pPr>
            <w:r w:rsidRPr="00164B66">
              <w:rPr>
                <w:rFonts w:cs="Calibri"/>
                <w:b/>
                <w:szCs w:val="24"/>
              </w:rPr>
              <w:t>Slajdi</w:t>
            </w:r>
            <w:r w:rsidR="00F434ED" w:rsidRPr="00164B66">
              <w:rPr>
                <w:rFonts w:cs="Calibri"/>
                <w:b/>
                <w:szCs w:val="24"/>
              </w:rPr>
              <w:t xml:space="preserve"> 9</w:t>
            </w: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57534F" w:rsidRPr="00164B66" w:rsidRDefault="0057534F" w:rsidP="00F434ED">
            <w:pPr>
              <w:tabs>
                <w:tab w:val="left" w:pos="426"/>
                <w:tab w:val="left" w:pos="851"/>
              </w:tabs>
              <w:spacing w:line="260" w:lineRule="exact"/>
              <w:rPr>
                <w:rFonts w:cs="Calibri"/>
                <w:b/>
                <w:szCs w:val="24"/>
              </w:rPr>
            </w:pPr>
          </w:p>
          <w:p w:rsidR="0057534F" w:rsidRPr="00164B66" w:rsidRDefault="0057534F" w:rsidP="00F434ED">
            <w:pPr>
              <w:tabs>
                <w:tab w:val="left" w:pos="426"/>
                <w:tab w:val="left" w:pos="851"/>
              </w:tabs>
              <w:spacing w:line="260" w:lineRule="exact"/>
              <w:rPr>
                <w:rFonts w:cs="Calibri"/>
                <w:b/>
                <w:szCs w:val="24"/>
              </w:rPr>
            </w:pPr>
          </w:p>
          <w:p w:rsidR="0057534F" w:rsidRPr="00164B66" w:rsidRDefault="0057534F" w:rsidP="00F434ED">
            <w:pPr>
              <w:tabs>
                <w:tab w:val="left" w:pos="426"/>
                <w:tab w:val="left" w:pos="851"/>
              </w:tabs>
              <w:spacing w:line="260" w:lineRule="exact"/>
              <w:rPr>
                <w:rFonts w:cs="Calibri"/>
                <w:b/>
                <w:szCs w:val="24"/>
              </w:rPr>
            </w:pPr>
          </w:p>
          <w:p w:rsidR="0057534F" w:rsidRPr="00164B66" w:rsidRDefault="0057534F" w:rsidP="00F434ED">
            <w:pPr>
              <w:tabs>
                <w:tab w:val="left" w:pos="426"/>
                <w:tab w:val="left" w:pos="851"/>
              </w:tabs>
              <w:spacing w:line="260" w:lineRule="exact"/>
              <w:rPr>
                <w:rFonts w:cs="Calibri"/>
                <w:b/>
                <w:szCs w:val="24"/>
              </w:rPr>
            </w:pPr>
          </w:p>
          <w:p w:rsidR="0057534F" w:rsidRPr="00164B66" w:rsidRDefault="0057534F" w:rsidP="00F434ED">
            <w:pPr>
              <w:tabs>
                <w:tab w:val="left" w:pos="426"/>
                <w:tab w:val="left" w:pos="851"/>
              </w:tabs>
              <w:spacing w:line="260" w:lineRule="exact"/>
              <w:rPr>
                <w:rFonts w:cs="Calibri"/>
                <w:b/>
                <w:szCs w:val="24"/>
              </w:rPr>
            </w:pPr>
          </w:p>
          <w:p w:rsidR="0057534F" w:rsidRPr="00164B66" w:rsidRDefault="0057534F" w:rsidP="00F434ED">
            <w:pPr>
              <w:tabs>
                <w:tab w:val="left" w:pos="426"/>
                <w:tab w:val="left" w:pos="851"/>
              </w:tabs>
              <w:spacing w:line="260" w:lineRule="exact"/>
              <w:rPr>
                <w:rFonts w:cs="Calibri"/>
                <w:b/>
                <w:szCs w:val="24"/>
              </w:rPr>
            </w:pPr>
          </w:p>
          <w:p w:rsidR="0057534F" w:rsidRPr="00164B66" w:rsidRDefault="0057534F" w:rsidP="00F434ED">
            <w:pPr>
              <w:tabs>
                <w:tab w:val="left" w:pos="426"/>
                <w:tab w:val="left" w:pos="851"/>
              </w:tabs>
              <w:spacing w:line="260" w:lineRule="exact"/>
              <w:rPr>
                <w:rFonts w:cs="Calibri"/>
                <w:b/>
                <w:szCs w:val="24"/>
              </w:rPr>
            </w:pPr>
          </w:p>
          <w:p w:rsidR="0057534F" w:rsidRPr="00164B66" w:rsidRDefault="0057534F"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r w:rsidRPr="00164B66">
              <w:rPr>
                <w:rFonts w:cs="Calibri"/>
                <w:b/>
                <w:szCs w:val="24"/>
              </w:rPr>
              <w:t>Sl</w:t>
            </w:r>
            <w:r w:rsidR="00D326E3" w:rsidRPr="00164B66">
              <w:rPr>
                <w:rFonts w:cs="Calibri"/>
                <w:b/>
                <w:szCs w:val="24"/>
              </w:rPr>
              <w:t>ajdi</w:t>
            </w:r>
            <w:r w:rsidRPr="00164B66">
              <w:rPr>
                <w:rFonts w:cs="Calibri"/>
                <w:b/>
                <w:szCs w:val="24"/>
              </w:rPr>
              <w:t xml:space="preserve"> 11</w:t>
            </w: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144C08" w:rsidRPr="00164B66" w:rsidRDefault="00144C08" w:rsidP="00F434ED">
            <w:pPr>
              <w:tabs>
                <w:tab w:val="left" w:pos="426"/>
                <w:tab w:val="left" w:pos="851"/>
              </w:tabs>
              <w:spacing w:line="260" w:lineRule="exact"/>
              <w:rPr>
                <w:rFonts w:cs="Calibri"/>
                <w:b/>
                <w:szCs w:val="24"/>
              </w:rPr>
            </w:pPr>
          </w:p>
          <w:p w:rsidR="00144C08" w:rsidRPr="00164B66" w:rsidRDefault="00144C08" w:rsidP="00F434ED">
            <w:pPr>
              <w:tabs>
                <w:tab w:val="left" w:pos="426"/>
                <w:tab w:val="left" w:pos="851"/>
              </w:tabs>
              <w:spacing w:line="260" w:lineRule="exact"/>
              <w:rPr>
                <w:rFonts w:cs="Calibri"/>
                <w:b/>
                <w:szCs w:val="24"/>
              </w:rPr>
            </w:pPr>
          </w:p>
          <w:p w:rsidR="00144C08" w:rsidRPr="00164B66" w:rsidRDefault="00144C08" w:rsidP="00F434ED">
            <w:pPr>
              <w:tabs>
                <w:tab w:val="left" w:pos="426"/>
                <w:tab w:val="left" w:pos="851"/>
              </w:tabs>
              <w:spacing w:line="260" w:lineRule="exact"/>
              <w:rPr>
                <w:rFonts w:cs="Calibri"/>
                <w:b/>
                <w:szCs w:val="24"/>
              </w:rPr>
            </w:pPr>
          </w:p>
          <w:p w:rsidR="00144C08" w:rsidRPr="00164B66" w:rsidRDefault="00144C08" w:rsidP="00F434ED">
            <w:pPr>
              <w:tabs>
                <w:tab w:val="left" w:pos="426"/>
                <w:tab w:val="left" w:pos="851"/>
              </w:tabs>
              <w:spacing w:line="260" w:lineRule="exact"/>
              <w:rPr>
                <w:rFonts w:cs="Calibri"/>
                <w:b/>
                <w:szCs w:val="24"/>
              </w:rPr>
            </w:pPr>
          </w:p>
          <w:p w:rsidR="00144C08" w:rsidRPr="00164B66" w:rsidRDefault="00144C08" w:rsidP="00F434ED">
            <w:pPr>
              <w:tabs>
                <w:tab w:val="left" w:pos="426"/>
                <w:tab w:val="left" w:pos="851"/>
              </w:tabs>
              <w:spacing w:line="260" w:lineRule="exact"/>
              <w:rPr>
                <w:rFonts w:cs="Calibri"/>
                <w:b/>
                <w:szCs w:val="24"/>
              </w:rPr>
            </w:pPr>
          </w:p>
          <w:p w:rsidR="00144C08" w:rsidRPr="00164B66" w:rsidRDefault="00144C08" w:rsidP="00F434ED">
            <w:pPr>
              <w:tabs>
                <w:tab w:val="left" w:pos="426"/>
                <w:tab w:val="left" w:pos="851"/>
              </w:tabs>
              <w:spacing w:line="260" w:lineRule="exact"/>
              <w:rPr>
                <w:rFonts w:cs="Calibri"/>
                <w:b/>
                <w:szCs w:val="24"/>
              </w:rPr>
            </w:pPr>
          </w:p>
          <w:p w:rsidR="00144C08" w:rsidRPr="00164B66" w:rsidRDefault="00144C08" w:rsidP="00F434ED">
            <w:pPr>
              <w:tabs>
                <w:tab w:val="left" w:pos="426"/>
                <w:tab w:val="left" w:pos="851"/>
              </w:tabs>
              <w:spacing w:line="260" w:lineRule="exact"/>
              <w:rPr>
                <w:rFonts w:cs="Calibri"/>
                <w:b/>
                <w:szCs w:val="24"/>
              </w:rPr>
            </w:pPr>
          </w:p>
          <w:p w:rsidR="00144C08" w:rsidRPr="00164B66" w:rsidRDefault="00144C08" w:rsidP="00F434ED">
            <w:pPr>
              <w:tabs>
                <w:tab w:val="left" w:pos="426"/>
                <w:tab w:val="left" w:pos="851"/>
              </w:tabs>
              <w:spacing w:line="260" w:lineRule="exact"/>
              <w:rPr>
                <w:rFonts w:cs="Calibri"/>
                <w:b/>
                <w:szCs w:val="24"/>
              </w:rPr>
            </w:pPr>
          </w:p>
          <w:p w:rsidR="00144C08" w:rsidRPr="00164B66" w:rsidRDefault="00144C08" w:rsidP="00F434ED">
            <w:pPr>
              <w:tabs>
                <w:tab w:val="left" w:pos="426"/>
                <w:tab w:val="left" w:pos="851"/>
              </w:tabs>
              <w:spacing w:line="260" w:lineRule="exact"/>
              <w:rPr>
                <w:rFonts w:cs="Calibri"/>
                <w:b/>
                <w:szCs w:val="24"/>
              </w:rPr>
            </w:pPr>
          </w:p>
          <w:p w:rsidR="00144C08" w:rsidRPr="00164B66" w:rsidRDefault="00144C08" w:rsidP="00F434ED">
            <w:pPr>
              <w:tabs>
                <w:tab w:val="left" w:pos="426"/>
                <w:tab w:val="left" w:pos="851"/>
              </w:tabs>
              <w:spacing w:line="260" w:lineRule="exact"/>
              <w:rPr>
                <w:rFonts w:cs="Calibri"/>
                <w:b/>
                <w:szCs w:val="24"/>
              </w:rPr>
            </w:pPr>
          </w:p>
          <w:p w:rsidR="00144C08" w:rsidRPr="00164B66" w:rsidRDefault="00144C08" w:rsidP="00F434ED">
            <w:pPr>
              <w:tabs>
                <w:tab w:val="left" w:pos="426"/>
                <w:tab w:val="left" w:pos="851"/>
              </w:tabs>
              <w:spacing w:line="260" w:lineRule="exact"/>
              <w:rPr>
                <w:rFonts w:cs="Calibri"/>
                <w:b/>
                <w:szCs w:val="24"/>
              </w:rPr>
            </w:pPr>
          </w:p>
          <w:p w:rsidR="00144C08" w:rsidRPr="00164B66" w:rsidRDefault="00144C08"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r w:rsidRPr="00164B66">
              <w:rPr>
                <w:rFonts w:cs="Calibri"/>
                <w:b/>
                <w:szCs w:val="24"/>
              </w:rPr>
              <w:t>Sl</w:t>
            </w:r>
            <w:r w:rsidR="00471009" w:rsidRPr="00164B66">
              <w:rPr>
                <w:rFonts w:cs="Calibri"/>
                <w:b/>
                <w:szCs w:val="24"/>
              </w:rPr>
              <w:t>ajdi</w:t>
            </w:r>
            <w:r w:rsidRPr="00164B66">
              <w:rPr>
                <w:rFonts w:cs="Calibri"/>
                <w:b/>
                <w:szCs w:val="24"/>
              </w:rPr>
              <w:t xml:space="preserve"> 12</w:t>
            </w: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C23F50" w:rsidRPr="00164B66" w:rsidRDefault="00C23F50" w:rsidP="00F434ED">
            <w:pPr>
              <w:tabs>
                <w:tab w:val="left" w:pos="426"/>
                <w:tab w:val="left" w:pos="851"/>
              </w:tabs>
              <w:spacing w:line="260" w:lineRule="exact"/>
              <w:rPr>
                <w:rFonts w:cs="Calibri"/>
                <w:b/>
                <w:szCs w:val="24"/>
              </w:rPr>
            </w:pPr>
          </w:p>
          <w:p w:rsidR="00C23F50" w:rsidRPr="00164B66" w:rsidRDefault="00C23F50" w:rsidP="00F434ED">
            <w:pPr>
              <w:tabs>
                <w:tab w:val="left" w:pos="426"/>
                <w:tab w:val="left" w:pos="851"/>
              </w:tabs>
              <w:spacing w:line="260" w:lineRule="exact"/>
              <w:rPr>
                <w:rFonts w:cs="Calibri"/>
                <w:b/>
                <w:szCs w:val="24"/>
              </w:rPr>
            </w:pPr>
          </w:p>
          <w:p w:rsidR="00C23F50" w:rsidRPr="00164B66" w:rsidRDefault="00C23F50" w:rsidP="00F434ED">
            <w:pPr>
              <w:tabs>
                <w:tab w:val="left" w:pos="426"/>
                <w:tab w:val="left" w:pos="851"/>
              </w:tabs>
              <w:spacing w:line="260" w:lineRule="exact"/>
              <w:rPr>
                <w:rFonts w:cs="Calibri"/>
                <w:b/>
                <w:szCs w:val="24"/>
              </w:rPr>
            </w:pPr>
          </w:p>
          <w:p w:rsidR="00C23F50" w:rsidRPr="00164B66" w:rsidRDefault="00C23F50" w:rsidP="00F434ED">
            <w:pPr>
              <w:tabs>
                <w:tab w:val="left" w:pos="426"/>
                <w:tab w:val="left" w:pos="851"/>
              </w:tabs>
              <w:spacing w:line="260" w:lineRule="exact"/>
              <w:rPr>
                <w:rFonts w:cs="Calibri"/>
                <w:b/>
                <w:szCs w:val="24"/>
              </w:rPr>
            </w:pPr>
          </w:p>
          <w:p w:rsidR="00C23F50" w:rsidRPr="00164B66" w:rsidRDefault="00C23F50" w:rsidP="00F434ED">
            <w:pPr>
              <w:tabs>
                <w:tab w:val="left" w:pos="426"/>
                <w:tab w:val="left" w:pos="851"/>
              </w:tabs>
              <w:spacing w:line="260" w:lineRule="exact"/>
              <w:rPr>
                <w:rFonts w:cs="Calibri"/>
                <w:b/>
                <w:szCs w:val="24"/>
              </w:rPr>
            </w:pPr>
          </w:p>
          <w:p w:rsidR="00A32646" w:rsidRPr="00164B66" w:rsidRDefault="009B4F02" w:rsidP="00F434ED">
            <w:pPr>
              <w:tabs>
                <w:tab w:val="left" w:pos="426"/>
                <w:tab w:val="left" w:pos="851"/>
              </w:tabs>
              <w:spacing w:line="260" w:lineRule="exact"/>
              <w:rPr>
                <w:rFonts w:cs="Calibri"/>
                <w:b/>
                <w:szCs w:val="24"/>
              </w:rPr>
            </w:pPr>
            <w:r w:rsidRPr="00164B66">
              <w:rPr>
                <w:rFonts w:cs="Calibri"/>
                <w:b/>
                <w:szCs w:val="24"/>
              </w:rPr>
              <w:t xml:space="preserve">Slajdi </w:t>
            </w:r>
            <w:r w:rsidR="008711E2" w:rsidRPr="00164B66">
              <w:rPr>
                <w:rFonts w:cs="Calibri"/>
                <w:b/>
                <w:szCs w:val="24"/>
              </w:rPr>
              <w:t>13</w:t>
            </w: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A32646" w:rsidRPr="00164B66" w:rsidRDefault="00A32646"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60493E" w:rsidRPr="00164B66" w:rsidRDefault="0060493E"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2A2AC5" w:rsidRPr="00164B66" w:rsidRDefault="002A2AC5" w:rsidP="00F434ED">
            <w:pPr>
              <w:tabs>
                <w:tab w:val="left" w:pos="426"/>
                <w:tab w:val="left" w:pos="851"/>
              </w:tabs>
              <w:spacing w:line="260" w:lineRule="exact"/>
              <w:rPr>
                <w:rFonts w:cs="Calibri"/>
                <w:b/>
                <w:szCs w:val="24"/>
              </w:rPr>
            </w:pPr>
          </w:p>
          <w:p w:rsidR="002A2AC5" w:rsidRPr="00164B66" w:rsidRDefault="002A2AC5" w:rsidP="00F434ED">
            <w:pPr>
              <w:tabs>
                <w:tab w:val="left" w:pos="426"/>
                <w:tab w:val="left" w:pos="851"/>
              </w:tabs>
              <w:spacing w:line="260" w:lineRule="exact"/>
              <w:rPr>
                <w:rFonts w:cs="Calibri"/>
                <w:b/>
                <w:szCs w:val="24"/>
              </w:rPr>
            </w:pPr>
          </w:p>
          <w:p w:rsidR="002A2AC5" w:rsidRPr="00164B66" w:rsidRDefault="002A2AC5" w:rsidP="00F434ED">
            <w:pPr>
              <w:tabs>
                <w:tab w:val="left" w:pos="426"/>
                <w:tab w:val="left" w:pos="851"/>
              </w:tabs>
              <w:spacing w:line="260" w:lineRule="exact"/>
              <w:rPr>
                <w:rFonts w:cs="Calibri"/>
                <w:b/>
                <w:szCs w:val="24"/>
              </w:rPr>
            </w:pPr>
          </w:p>
          <w:p w:rsidR="00F434ED" w:rsidRPr="00164B66" w:rsidRDefault="009C2B04" w:rsidP="00F434ED">
            <w:pPr>
              <w:tabs>
                <w:tab w:val="left" w:pos="426"/>
                <w:tab w:val="left" w:pos="851"/>
              </w:tabs>
              <w:spacing w:line="260" w:lineRule="exact"/>
              <w:rPr>
                <w:rFonts w:cs="Calibri"/>
                <w:b/>
                <w:szCs w:val="24"/>
              </w:rPr>
            </w:pPr>
            <w:r w:rsidRPr="00164B66">
              <w:rPr>
                <w:rFonts w:cs="Calibri"/>
                <w:b/>
                <w:szCs w:val="24"/>
              </w:rPr>
              <w:t>Slajdi</w:t>
            </w:r>
            <w:r w:rsidR="008711E2" w:rsidRPr="00164B66">
              <w:rPr>
                <w:rFonts w:cs="Calibri"/>
                <w:b/>
                <w:szCs w:val="24"/>
              </w:rPr>
              <w:t xml:space="preserve"> 14</w:t>
            </w: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F434ED" w:rsidRPr="00164B66" w:rsidRDefault="00F434ED" w:rsidP="00F434ED">
            <w:pPr>
              <w:tabs>
                <w:tab w:val="left" w:pos="426"/>
                <w:tab w:val="left" w:pos="851"/>
              </w:tabs>
              <w:spacing w:line="260" w:lineRule="exact"/>
              <w:rPr>
                <w:rFonts w:cs="Calibri"/>
                <w:b/>
                <w:szCs w:val="24"/>
              </w:rPr>
            </w:pPr>
          </w:p>
          <w:p w:rsidR="00E03093" w:rsidRPr="00164B66" w:rsidRDefault="00E03093"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60493E" w:rsidRPr="00164B66" w:rsidRDefault="0060493E" w:rsidP="00F434ED">
            <w:pPr>
              <w:tabs>
                <w:tab w:val="left" w:pos="426"/>
                <w:tab w:val="left" w:pos="851"/>
              </w:tabs>
              <w:spacing w:line="260" w:lineRule="exact"/>
              <w:rPr>
                <w:rFonts w:cs="Calibri"/>
                <w:b/>
                <w:szCs w:val="24"/>
              </w:rPr>
            </w:pPr>
          </w:p>
          <w:p w:rsidR="0060493E" w:rsidRPr="00164B66" w:rsidRDefault="0060493E"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FC7D5F" w:rsidRPr="00164B66" w:rsidRDefault="00FC7D5F" w:rsidP="00F434ED">
            <w:pPr>
              <w:tabs>
                <w:tab w:val="left" w:pos="426"/>
                <w:tab w:val="left" w:pos="851"/>
              </w:tabs>
              <w:spacing w:line="260" w:lineRule="exact"/>
              <w:rPr>
                <w:rFonts w:cs="Calibri"/>
                <w:b/>
                <w:szCs w:val="24"/>
              </w:rPr>
            </w:pPr>
          </w:p>
          <w:p w:rsidR="00FC7D5F" w:rsidRPr="00164B66" w:rsidRDefault="00FC7D5F" w:rsidP="00F434ED">
            <w:pPr>
              <w:tabs>
                <w:tab w:val="left" w:pos="426"/>
                <w:tab w:val="left" w:pos="851"/>
              </w:tabs>
              <w:spacing w:line="260" w:lineRule="exact"/>
              <w:rPr>
                <w:rFonts w:cs="Calibri"/>
                <w:b/>
                <w:szCs w:val="24"/>
              </w:rPr>
            </w:pPr>
          </w:p>
          <w:p w:rsidR="008711E2" w:rsidRPr="00164B66" w:rsidRDefault="007C4570" w:rsidP="00F434ED">
            <w:pPr>
              <w:tabs>
                <w:tab w:val="left" w:pos="426"/>
                <w:tab w:val="left" w:pos="851"/>
              </w:tabs>
              <w:spacing w:line="260" w:lineRule="exact"/>
              <w:rPr>
                <w:rFonts w:cs="Calibri"/>
                <w:b/>
                <w:szCs w:val="24"/>
              </w:rPr>
            </w:pPr>
            <w:r w:rsidRPr="00164B66">
              <w:rPr>
                <w:rFonts w:cs="Calibri"/>
                <w:b/>
                <w:szCs w:val="24"/>
              </w:rPr>
              <w:t>Slajdi</w:t>
            </w:r>
            <w:r w:rsidR="00FC7D5F" w:rsidRPr="00164B66">
              <w:rPr>
                <w:rFonts w:cs="Calibri"/>
                <w:b/>
                <w:szCs w:val="24"/>
              </w:rPr>
              <w:t xml:space="preserve"> 15</w:t>
            </w: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FC7D5F" w:rsidP="00F434ED">
            <w:pPr>
              <w:tabs>
                <w:tab w:val="left" w:pos="426"/>
                <w:tab w:val="left" w:pos="851"/>
              </w:tabs>
              <w:spacing w:line="260" w:lineRule="exact"/>
              <w:rPr>
                <w:rFonts w:cs="Calibri"/>
                <w:b/>
                <w:szCs w:val="24"/>
              </w:rPr>
            </w:pPr>
            <w:r w:rsidRPr="00164B66">
              <w:rPr>
                <w:rFonts w:cs="Calibri"/>
                <w:b/>
                <w:szCs w:val="24"/>
              </w:rPr>
              <w:t>Slajdi 16</w:t>
            </w: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60493E" w:rsidRPr="00164B66" w:rsidRDefault="0060493E"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541D85" w:rsidRPr="00164B66" w:rsidRDefault="00541D85" w:rsidP="00F434ED">
            <w:pPr>
              <w:tabs>
                <w:tab w:val="left" w:pos="426"/>
                <w:tab w:val="left" w:pos="851"/>
              </w:tabs>
              <w:spacing w:line="260" w:lineRule="exact"/>
              <w:rPr>
                <w:rFonts w:cs="Calibri"/>
                <w:b/>
                <w:szCs w:val="24"/>
              </w:rPr>
            </w:pPr>
          </w:p>
          <w:p w:rsidR="00541D85" w:rsidRPr="00164B66" w:rsidRDefault="00541D85" w:rsidP="00F434ED">
            <w:pPr>
              <w:tabs>
                <w:tab w:val="left" w:pos="426"/>
                <w:tab w:val="left" w:pos="851"/>
              </w:tabs>
              <w:spacing w:line="260" w:lineRule="exact"/>
              <w:rPr>
                <w:rFonts w:cs="Calibri"/>
                <w:b/>
                <w:szCs w:val="24"/>
              </w:rPr>
            </w:pPr>
          </w:p>
          <w:p w:rsidR="00541D85" w:rsidRPr="00164B66" w:rsidRDefault="00541D85" w:rsidP="00F434ED">
            <w:pPr>
              <w:tabs>
                <w:tab w:val="left" w:pos="426"/>
                <w:tab w:val="left" w:pos="851"/>
              </w:tabs>
              <w:spacing w:line="260" w:lineRule="exact"/>
              <w:rPr>
                <w:rFonts w:cs="Calibri"/>
                <w:b/>
                <w:szCs w:val="24"/>
              </w:rPr>
            </w:pPr>
          </w:p>
          <w:p w:rsidR="00541D85" w:rsidRPr="00164B66" w:rsidRDefault="00541D85" w:rsidP="00F434ED">
            <w:pPr>
              <w:tabs>
                <w:tab w:val="left" w:pos="426"/>
                <w:tab w:val="left" w:pos="851"/>
              </w:tabs>
              <w:spacing w:line="260" w:lineRule="exact"/>
              <w:rPr>
                <w:rFonts w:cs="Calibri"/>
                <w:b/>
                <w:szCs w:val="24"/>
              </w:rPr>
            </w:pPr>
          </w:p>
          <w:p w:rsidR="00541D85" w:rsidRPr="00164B66" w:rsidRDefault="00541D85" w:rsidP="00F434ED">
            <w:pPr>
              <w:tabs>
                <w:tab w:val="left" w:pos="426"/>
                <w:tab w:val="left" w:pos="851"/>
              </w:tabs>
              <w:spacing w:line="260" w:lineRule="exact"/>
              <w:rPr>
                <w:rFonts w:cs="Calibri"/>
                <w:b/>
                <w:szCs w:val="24"/>
              </w:rPr>
            </w:pPr>
          </w:p>
          <w:p w:rsidR="00541D85" w:rsidRPr="00164B66" w:rsidRDefault="00541D85" w:rsidP="00F434ED">
            <w:pPr>
              <w:tabs>
                <w:tab w:val="left" w:pos="426"/>
                <w:tab w:val="left" w:pos="851"/>
              </w:tabs>
              <w:spacing w:line="260" w:lineRule="exact"/>
              <w:rPr>
                <w:rFonts w:cs="Calibri"/>
                <w:b/>
                <w:szCs w:val="24"/>
              </w:rPr>
            </w:pPr>
          </w:p>
          <w:p w:rsidR="00541D85" w:rsidRPr="00164B66" w:rsidRDefault="00541D85" w:rsidP="00F434ED">
            <w:pPr>
              <w:tabs>
                <w:tab w:val="left" w:pos="426"/>
                <w:tab w:val="left" w:pos="851"/>
              </w:tabs>
              <w:spacing w:line="260" w:lineRule="exact"/>
              <w:rPr>
                <w:rFonts w:cs="Calibri"/>
                <w:b/>
                <w:szCs w:val="24"/>
              </w:rPr>
            </w:pPr>
          </w:p>
          <w:p w:rsidR="00541D85" w:rsidRPr="00164B66" w:rsidRDefault="00541D85" w:rsidP="00F434ED">
            <w:pPr>
              <w:tabs>
                <w:tab w:val="left" w:pos="426"/>
                <w:tab w:val="left" w:pos="851"/>
              </w:tabs>
              <w:spacing w:line="260" w:lineRule="exact"/>
              <w:rPr>
                <w:rFonts w:cs="Calibri"/>
                <w:b/>
                <w:szCs w:val="24"/>
              </w:rPr>
            </w:pPr>
          </w:p>
          <w:p w:rsidR="00541D85" w:rsidRPr="00164B66" w:rsidRDefault="00541D85" w:rsidP="00F434ED">
            <w:pPr>
              <w:tabs>
                <w:tab w:val="left" w:pos="426"/>
                <w:tab w:val="left" w:pos="851"/>
              </w:tabs>
              <w:spacing w:line="260" w:lineRule="exact"/>
              <w:rPr>
                <w:rFonts w:cs="Calibri"/>
                <w:b/>
                <w:szCs w:val="24"/>
              </w:rPr>
            </w:pPr>
          </w:p>
          <w:p w:rsidR="00541D85" w:rsidRPr="00164B66" w:rsidRDefault="00541D85" w:rsidP="00F434ED">
            <w:pPr>
              <w:tabs>
                <w:tab w:val="left" w:pos="426"/>
                <w:tab w:val="left" w:pos="851"/>
              </w:tabs>
              <w:spacing w:line="260" w:lineRule="exact"/>
              <w:rPr>
                <w:rFonts w:cs="Calibri"/>
                <w:b/>
                <w:szCs w:val="24"/>
              </w:rPr>
            </w:pPr>
          </w:p>
          <w:p w:rsidR="00541D85" w:rsidRPr="00164B66" w:rsidRDefault="00541D85" w:rsidP="00F434ED">
            <w:pPr>
              <w:tabs>
                <w:tab w:val="left" w:pos="426"/>
                <w:tab w:val="left" w:pos="851"/>
              </w:tabs>
              <w:spacing w:line="260" w:lineRule="exact"/>
              <w:rPr>
                <w:rFonts w:cs="Calibri"/>
                <w:b/>
                <w:szCs w:val="24"/>
              </w:rPr>
            </w:pPr>
          </w:p>
          <w:p w:rsidR="00541D85" w:rsidRPr="00164B66" w:rsidRDefault="00541D85" w:rsidP="00F434ED">
            <w:pPr>
              <w:tabs>
                <w:tab w:val="left" w:pos="426"/>
                <w:tab w:val="left" w:pos="851"/>
              </w:tabs>
              <w:spacing w:line="260" w:lineRule="exact"/>
              <w:rPr>
                <w:rFonts w:cs="Calibri"/>
                <w:b/>
                <w:szCs w:val="24"/>
              </w:rPr>
            </w:pPr>
          </w:p>
          <w:p w:rsidR="00541D85" w:rsidRPr="00164B66" w:rsidRDefault="00541D85" w:rsidP="00F434ED">
            <w:pPr>
              <w:tabs>
                <w:tab w:val="left" w:pos="426"/>
                <w:tab w:val="left" w:pos="851"/>
              </w:tabs>
              <w:spacing w:line="260" w:lineRule="exact"/>
              <w:rPr>
                <w:rFonts w:cs="Calibri"/>
                <w:b/>
                <w:szCs w:val="24"/>
              </w:rPr>
            </w:pPr>
          </w:p>
          <w:p w:rsidR="00541D85" w:rsidRPr="00164B66" w:rsidRDefault="00541D85" w:rsidP="00F434ED">
            <w:pPr>
              <w:tabs>
                <w:tab w:val="left" w:pos="426"/>
                <w:tab w:val="left" w:pos="851"/>
              </w:tabs>
              <w:spacing w:line="260" w:lineRule="exact"/>
              <w:rPr>
                <w:rFonts w:cs="Calibri"/>
                <w:b/>
                <w:szCs w:val="24"/>
              </w:rPr>
            </w:pPr>
          </w:p>
          <w:p w:rsidR="00541D85" w:rsidRPr="00164B66" w:rsidRDefault="00541D85" w:rsidP="00F434ED">
            <w:pPr>
              <w:tabs>
                <w:tab w:val="left" w:pos="426"/>
                <w:tab w:val="left" w:pos="851"/>
              </w:tabs>
              <w:spacing w:line="260" w:lineRule="exact"/>
              <w:rPr>
                <w:rFonts w:cs="Calibri"/>
                <w:b/>
                <w:szCs w:val="24"/>
              </w:rPr>
            </w:pPr>
          </w:p>
          <w:p w:rsidR="00541D85" w:rsidRPr="00164B66" w:rsidRDefault="00541D85" w:rsidP="00F434ED">
            <w:pPr>
              <w:tabs>
                <w:tab w:val="left" w:pos="426"/>
                <w:tab w:val="left" w:pos="851"/>
              </w:tabs>
              <w:spacing w:line="260" w:lineRule="exact"/>
              <w:rPr>
                <w:rFonts w:cs="Calibri"/>
                <w:b/>
                <w:szCs w:val="24"/>
              </w:rPr>
            </w:pPr>
          </w:p>
          <w:p w:rsidR="00541D85" w:rsidRPr="00164B66" w:rsidRDefault="00541D85" w:rsidP="00F434ED">
            <w:pPr>
              <w:tabs>
                <w:tab w:val="left" w:pos="426"/>
                <w:tab w:val="left" w:pos="851"/>
              </w:tabs>
              <w:spacing w:line="260" w:lineRule="exact"/>
              <w:rPr>
                <w:rFonts w:cs="Calibri"/>
                <w:b/>
                <w:szCs w:val="24"/>
              </w:rPr>
            </w:pPr>
          </w:p>
          <w:p w:rsidR="00541D85" w:rsidRPr="00164B66" w:rsidRDefault="00541D85" w:rsidP="00F434ED">
            <w:pPr>
              <w:tabs>
                <w:tab w:val="left" w:pos="426"/>
                <w:tab w:val="left" w:pos="851"/>
              </w:tabs>
              <w:spacing w:line="260" w:lineRule="exact"/>
              <w:rPr>
                <w:rFonts w:cs="Calibri"/>
                <w:b/>
                <w:szCs w:val="24"/>
              </w:rPr>
            </w:pPr>
          </w:p>
          <w:p w:rsidR="00541D85" w:rsidRPr="00164B66" w:rsidRDefault="00541D85" w:rsidP="00F434ED">
            <w:pPr>
              <w:tabs>
                <w:tab w:val="left" w:pos="426"/>
                <w:tab w:val="left" w:pos="851"/>
              </w:tabs>
              <w:spacing w:line="260" w:lineRule="exact"/>
              <w:rPr>
                <w:rFonts w:cs="Calibri"/>
                <w:b/>
                <w:szCs w:val="24"/>
              </w:rPr>
            </w:pPr>
          </w:p>
          <w:p w:rsidR="00541D85" w:rsidRPr="00164B66" w:rsidRDefault="00541D85" w:rsidP="00F434ED">
            <w:pPr>
              <w:tabs>
                <w:tab w:val="left" w:pos="426"/>
                <w:tab w:val="left" w:pos="851"/>
              </w:tabs>
              <w:spacing w:line="260" w:lineRule="exact"/>
              <w:rPr>
                <w:rFonts w:cs="Calibri"/>
                <w:b/>
                <w:szCs w:val="24"/>
              </w:rPr>
            </w:pPr>
          </w:p>
          <w:p w:rsidR="00541D85" w:rsidRPr="00164B66" w:rsidRDefault="00541D85" w:rsidP="00F434ED">
            <w:pPr>
              <w:tabs>
                <w:tab w:val="left" w:pos="426"/>
                <w:tab w:val="left" w:pos="851"/>
              </w:tabs>
              <w:spacing w:line="260" w:lineRule="exact"/>
              <w:rPr>
                <w:rFonts w:cs="Calibri"/>
                <w:b/>
                <w:szCs w:val="24"/>
              </w:rPr>
            </w:pPr>
          </w:p>
          <w:p w:rsidR="00541D85" w:rsidRPr="00164B66" w:rsidRDefault="00541D85" w:rsidP="00F434ED">
            <w:pPr>
              <w:tabs>
                <w:tab w:val="left" w:pos="426"/>
                <w:tab w:val="left" w:pos="851"/>
              </w:tabs>
              <w:spacing w:line="260" w:lineRule="exact"/>
              <w:rPr>
                <w:rFonts w:cs="Calibri"/>
                <w:b/>
                <w:szCs w:val="24"/>
              </w:rPr>
            </w:pPr>
          </w:p>
          <w:p w:rsidR="00541D85" w:rsidRPr="00164B66" w:rsidRDefault="00541D85" w:rsidP="00F434ED">
            <w:pPr>
              <w:tabs>
                <w:tab w:val="left" w:pos="426"/>
                <w:tab w:val="left" w:pos="851"/>
              </w:tabs>
              <w:spacing w:line="260" w:lineRule="exact"/>
              <w:rPr>
                <w:rFonts w:cs="Calibri"/>
                <w:b/>
                <w:szCs w:val="24"/>
              </w:rPr>
            </w:pPr>
          </w:p>
          <w:p w:rsidR="00541D85" w:rsidRPr="00164B66" w:rsidRDefault="00541D85" w:rsidP="00F434ED">
            <w:pPr>
              <w:tabs>
                <w:tab w:val="left" w:pos="426"/>
                <w:tab w:val="left" w:pos="851"/>
              </w:tabs>
              <w:spacing w:line="260" w:lineRule="exact"/>
              <w:rPr>
                <w:rFonts w:cs="Calibri"/>
                <w:b/>
                <w:szCs w:val="24"/>
              </w:rPr>
            </w:pPr>
          </w:p>
          <w:p w:rsidR="00541D85" w:rsidRPr="00164B66" w:rsidRDefault="00541D85" w:rsidP="00F434ED">
            <w:pPr>
              <w:tabs>
                <w:tab w:val="left" w:pos="426"/>
                <w:tab w:val="left" w:pos="851"/>
              </w:tabs>
              <w:spacing w:line="260" w:lineRule="exact"/>
              <w:rPr>
                <w:rFonts w:cs="Calibri"/>
                <w:b/>
                <w:szCs w:val="24"/>
              </w:rPr>
            </w:pPr>
          </w:p>
          <w:p w:rsidR="00541D85" w:rsidRPr="00164B66" w:rsidRDefault="00541D85" w:rsidP="00F434ED">
            <w:pPr>
              <w:tabs>
                <w:tab w:val="left" w:pos="426"/>
                <w:tab w:val="left" w:pos="851"/>
              </w:tabs>
              <w:spacing w:line="260" w:lineRule="exact"/>
              <w:rPr>
                <w:rFonts w:cs="Calibri"/>
                <w:b/>
                <w:szCs w:val="24"/>
              </w:rPr>
            </w:pPr>
          </w:p>
          <w:p w:rsidR="00541D85" w:rsidRPr="00164B66" w:rsidRDefault="00541D85" w:rsidP="00F434ED">
            <w:pPr>
              <w:tabs>
                <w:tab w:val="left" w:pos="426"/>
                <w:tab w:val="left" w:pos="851"/>
              </w:tabs>
              <w:spacing w:line="260" w:lineRule="exact"/>
              <w:rPr>
                <w:rFonts w:cs="Calibri"/>
                <w:b/>
                <w:szCs w:val="24"/>
              </w:rPr>
            </w:pPr>
          </w:p>
          <w:p w:rsidR="008711E2" w:rsidRPr="00164B66" w:rsidRDefault="00C27377" w:rsidP="00F434ED">
            <w:pPr>
              <w:tabs>
                <w:tab w:val="left" w:pos="426"/>
                <w:tab w:val="left" w:pos="851"/>
              </w:tabs>
              <w:spacing w:line="260" w:lineRule="exact"/>
              <w:rPr>
                <w:rFonts w:cs="Calibri"/>
                <w:b/>
                <w:szCs w:val="24"/>
              </w:rPr>
            </w:pPr>
            <w:r w:rsidRPr="00164B66">
              <w:rPr>
                <w:rFonts w:cs="Calibri"/>
                <w:b/>
                <w:szCs w:val="24"/>
              </w:rPr>
              <w:t>Slajdi</w:t>
            </w:r>
            <w:r w:rsidR="008711E2" w:rsidRPr="00164B66">
              <w:rPr>
                <w:rFonts w:cs="Calibri"/>
                <w:b/>
                <w:szCs w:val="24"/>
              </w:rPr>
              <w:t xml:space="preserve"> 17</w:t>
            </w: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541D85" w:rsidRPr="00164B66" w:rsidRDefault="00541D85" w:rsidP="00F434ED">
            <w:pPr>
              <w:tabs>
                <w:tab w:val="left" w:pos="426"/>
                <w:tab w:val="left" w:pos="851"/>
              </w:tabs>
              <w:spacing w:line="260" w:lineRule="exact"/>
              <w:rPr>
                <w:rFonts w:cs="Calibri"/>
                <w:b/>
                <w:szCs w:val="24"/>
              </w:rPr>
            </w:pPr>
          </w:p>
          <w:p w:rsidR="00541D85" w:rsidRPr="00164B66" w:rsidRDefault="00541D85" w:rsidP="00F434ED">
            <w:pPr>
              <w:tabs>
                <w:tab w:val="left" w:pos="426"/>
                <w:tab w:val="left" w:pos="851"/>
              </w:tabs>
              <w:spacing w:line="260" w:lineRule="exact"/>
              <w:rPr>
                <w:rFonts w:cs="Calibri"/>
                <w:b/>
                <w:szCs w:val="24"/>
              </w:rPr>
            </w:pPr>
          </w:p>
          <w:p w:rsidR="00541D85" w:rsidRPr="00164B66" w:rsidRDefault="00541D85" w:rsidP="00F434ED">
            <w:pPr>
              <w:tabs>
                <w:tab w:val="left" w:pos="426"/>
                <w:tab w:val="left" w:pos="851"/>
              </w:tabs>
              <w:spacing w:line="260" w:lineRule="exact"/>
              <w:rPr>
                <w:rFonts w:cs="Calibri"/>
                <w:b/>
                <w:szCs w:val="24"/>
              </w:rPr>
            </w:pPr>
          </w:p>
          <w:p w:rsidR="00541D85" w:rsidRPr="00164B66" w:rsidRDefault="00541D85" w:rsidP="00F434ED">
            <w:pPr>
              <w:tabs>
                <w:tab w:val="left" w:pos="426"/>
                <w:tab w:val="left" w:pos="851"/>
              </w:tabs>
              <w:spacing w:line="260" w:lineRule="exact"/>
              <w:rPr>
                <w:rFonts w:cs="Calibri"/>
                <w:b/>
                <w:szCs w:val="24"/>
              </w:rPr>
            </w:pPr>
          </w:p>
          <w:p w:rsidR="008711E2" w:rsidRPr="00164B66" w:rsidRDefault="00E67B00" w:rsidP="00F434ED">
            <w:pPr>
              <w:tabs>
                <w:tab w:val="left" w:pos="426"/>
                <w:tab w:val="left" w:pos="851"/>
              </w:tabs>
              <w:spacing w:line="260" w:lineRule="exact"/>
              <w:rPr>
                <w:rFonts w:cs="Calibri"/>
                <w:b/>
                <w:szCs w:val="24"/>
              </w:rPr>
            </w:pPr>
            <w:r w:rsidRPr="00164B66">
              <w:rPr>
                <w:rFonts w:cs="Calibri"/>
                <w:b/>
                <w:szCs w:val="24"/>
              </w:rPr>
              <w:t>Slajdi</w:t>
            </w:r>
            <w:r w:rsidR="008711E2" w:rsidRPr="00164B66">
              <w:rPr>
                <w:rFonts w:cs="Calibri"/>
                <w:b/>
                <w:szCs w:val="24"/>
              </w:rPr>
              <w:t xml:space="preserve"> 18</w:t>
            </w: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60493E" w:rsidRPr="00164B66" w:rsidRDefault="0060493E" w:rsidP="00F434ED">
            <w:pPr>
              <w:tabs>
                <w:tab w:val="left" w:pos="426"/>
                <w:tab w:val="left" w:pos="851"/>
              </w:tabs>
              <w:spacing w:line="260" w:lineRule="exact"/>
              <w:rPr>
                <w:rFonts w:cs="Calibri"/>
                <w:b/>
                <w:szCs w:val="24"/>
              </w:rPr>
            </w:pPr>
          </w:p>
          <w:p w:rsidR="0042489C" w:rsidRPr="00164B66" w:rsidRDefault="0042489C" w:rsidP="00F434ED">
            <w:pPr>
              <w:tabs>
                <w:tab w:val="left" w:pos="426"/>
                <w:tab w:val="left" w:pos="851"/>
              </w:tabs>
              <w:spacing w:line="260" w:lineRule="exact"/>
              <w:rPr>
                <w:rFonts w:cs="Calibri"/>
                <w:b/>
                <w:szCs w:val="24"/>
              </w:rPr>
            </w:pPr>
          </w:p>
          <w:p w:rsidR="0042489C" w:rsidRPr="00164B66" w:rsidRDefault="0042489C" w:rsidP="00F434ED">
            <w:pPr>
              <w:tabs>
                <w:tab w:val="left" w:pos="426"/>
                <w:tab w:val="left" w:pos="851"/>
              </w:tabs>
              <w:spacing w:line="260" w:lineRule="exact"/>
              <w:rPr>
                <w:rFonts w:cs="Calibri"/>
                <w:b/>
                <w:szCs w:val="24"/>
              </w:rPr>
            </w:pPr>
          </w:p>
          <w:p w:rsidR="0042489C" w:rsidRPr="00164B66" w:rsidRDefault="0042489C" w:rsidP="00F434ED">
            <w:pPr>
              <w:tabs>
                <w:tab w:val="left" w:pos="426"/>
                <w:tab w:val="left" w:pos="851"/>
              </w:tabs>
              <w:spacing w:line="260" w:lineRule="exact"/>
              <w:rPr>
                <w:rFonts w:cs="Calibri"/>
                <w:b/>
                <w:szCs w:val="24"/>
              </w:rPr>
            </w:pPr>
          </w:p>
          <w:p w:rsidR="0042489C" w:rsidRPr="00164B66" w:rsidRDefault="0042489C" w:rsidP="00F434ED">
            <w:pPr>
              <w:tabs>
                <w:tab w:val="left" w:pos="426"/>
                <w:tab w:val="left" w:pos="851"/>
              </w:tabs>
              <w:spacing w:line="260" w:lineRule="exact"/>
              <w:rPr>
                <w:rFonts w:cs="Calibri"/>
                <w:b/>
                <w:szCs w:val="24"/>
              </w:rPr>
            </w:pPr>
          </w:p>
          <w:p w:rsidR="008711E2" w:rsidRPr="00164B66" w:rsidRDefault="00A71652" w:rsidP="00F434ED">
            <w:pPr>
              <w:tabs>
                <w:tab w:val="left" w:pos="426"/>
                <w:tab w:val="left" w:pos="851"/>
              </w:tabs>
              <w:spacing w:line="260" w:lineRule="exact"/>
              <w:rPr>
                <w:rFonts w:cs="Calibri"/>
                <w:b/>
                <w:szCs w:val="24"/>
              </w:rPr>
            </w:pPr>
            <w:r w:rsidRPr="00164B66">
              <w:rPr>
                <w:rFonts w:cs="Calibri"/>
                <w:b/>
                <w:szCs w:val="24"/>
              </w:rPr>
              <w:t>Slajdi</w:t>
            </w:r>
            <w:r w:rsidR="008711E2" w:rsidRPr="00164B66">
              <w:rPr>
                <w:rFonts w:cs="Calibri"/>
                <w:b/>
                <w:szCs w:val="24"/>
              </w:rPr>
              <w:t xml:space="preserve"> 19</w:t>
            </w: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8711E2" w:rsidRPr="00164B66" w:rsidRDefault="008711E2" w:rsidP="00F434ED">
            <w:pPr>
              <w:tabs>
                <w:tab w:val="left" w:pos="426"/>
                <w:tab w:val="left" w:pos="851"/>
              </w:tabs>
              <w:spacing w:line="260" w:lineRule="exact"/>
              <w:rPr>
                <w:rFonts w:cs="Calibri"/>
                <w:b/>
                <w:szCs w:val="24"/>
              </w:rPr>
            </w:pPr>
          </w:p>
          <w:p w:rsidR="00BC33FD" w:rsidRPr="00164B66" w:rsidRDefault="00BC33FD" w:rsidP="00F434ED">
            <w:pPr>
              <w:tabs>
                <w:tab w:val="left" w:pos="426"/>
                <w:tab w:val="left" w:pos="851"/>
              </w:tabs>
              <w:spacing w:line="260" w:lineRule="exact"/>
              <w:rPr>
                <w:rFonts w:cs="Calibri"/>
                <w:b/>
                <w:szCs w:val="24"/>
              </w:rPr>
            </w:pPr>
          </w:p>
          <w:p w:rsidR="00BC33FD" w:rsidRPr="00164B66" w:rsidRDefault="00BC33FD" w:rsidP="00F434ED">
            <w:pPr>
              <w:tabs>
                <w:tab w:val="left" w:pos="426"/>
                <w:tab w:val="left" w:pos="851"/>
              </w:tabs>
              <w:spacing w:line="260" w:lineRule="exact"/>
              <w:rPr>
                <w:rFonts w:cs="Calibri"/>
                <w:b/>
                <w:szCs w:val="24"/>
              </w:rPr>
            </w:pPr>
          </w:p>
          <w:p w:rsidR="00BC33FD" w:rsidRPr="00164B66" w:rsidRDefault="00BC33FD" w:rsidP="00F434ED">
            <w:pPr>
              <w:tabs>
                <w:tab w:val="left" w:pos="426"/>
                <w:tab w:val="left" w:pos="851"/>
              </w:tabs>
              <w:spacing w:line="260" w:lineRule="exact"/>
              <w:rPr>
                <w:rFonts w:cs="Calibri"/>
                <w:b/>
                <w:szCs w:val="24"/>
              </w:rPr>
            </w:pPr>
          </w:p>
          <w:p w:rsidR="00BC33FD" w:rsidRPr="00164B66" w:rsidRDefault="00BC33FD" w:rsidP="00F434ED">
            <w:pPr>
              <w:tabs>
                <w:tab w:val="left" w:pos="426"/>
                <w:tab w:val="left" w:pos="851"/>
              </w:tabs>
              <w:spacing w:line="260" w:lineRule="exact"/>
              <w:rPr>
                <w:rFonts w:cs="Calibri"/>
                <w:b/>
                <w:szCs w:val="24"/>
              </w:rPr>
            </w:pPr>
          </w:p>
          <w:p w:rsidR="00BC33FD" w:rsidRPr="00164B66" w:rsidRDefault="00BC33FD" w:rsidP="00F434ED">
            <w:pPr>
              <w:tabs>
                <w:tab w:val="left" w:pos="426"/>
                <w:tab w:val="left" w:pos="851"/>
              </w:tabs>
              <w:spacing w:line="260" w:lineRule="exact"/>
              <w:rPr>
                <w:rFonts w:cs="Calibri"/>
                <w:b/>
                <w:szCs w:val="24"/>
              </w:rPr>
            </w:pPr>
          </w:p>
          <w:p w:rsidR="00BC33FD" w:rsidRPr="00164B66" w:rsidRDefault="00BC33FD" w:rsidP="00F434ED">
            <w:pPr>
              <w:tabs>
                <w:tab w:val="left" w:pos="426"/>
                <w:tab w:val="left" w:pos="851"/>
              </w:tabs>
              <w:spacing w:line="260" w:lineRule="exact"/>
              <w:rPr>
                <w:rFonts w:cs="Calibri"/>
                <w:b/>
                <w:szCs w:val="24"/>
              </w:rPr>
            </w:pPr>
          </w:p>
          <w:p w:rsidR="00BC33FD" w:rsidRPr="00164B66" w:rsidRDefault="00BC33FD" w:rsidP="00F434ED">
            <w:pPr>
              <w:tabs>
                <w:tab w:val="left" w:pos="426"/>
                <w:tab w:val="left" w:pos="851"/>
              </w:tabs>
              <w:spacing w:line="260" w:lineRule="exact"/>
              <w:rPr>
                <w:rFonts w:cs="Calibri"/>
                <w:b/>
                <w:szCs w:val="24"/>
              </w:rPr>
            </w:pPr>
          </w:p>
          <w:p w:rsidR="00BC33FD" w:rsidRPr="00164B66" w:rsidRDefault="00BC33FD" w:rsidP="00F434ED">
            <w:pPr>
              <w:tabs>
                <w:tab w:val="left" w:pos="426"/>
                <w:tab w:val="left" w:pos="851"/>
              </w:tabs>
              <w:spacing w:line="260" w:lineRule="exact"/>
              <w:rPr>
                <w:rFonts w:cs="Calibri"/>
                <w:b/>
                <w:szCs w:val="24"/>
              </w:rPr>
            </w:pPr>
          </w:p>
          <w:p w:rsidR="00BC33FD" w:rsidRPr="00164B66" w:rsidRDefault="00BC33FD" w:rsidP="00F434ED">
            <w:pPr>
              <w:tabs>
                <w:tab w:val="left" w:pos="426"/>
                <w:tab w:val="left" w:pos="851"/>
              </w:tabs>
              <w:spacing w:line="260" w:lineRule="exact"/>
              <w:rPr>
                <w:rFonts w:cs="Calibri"/>
                <w:b/>
                <w:szCs w:val="24"/>
              </w:rPr>
            </w:pPr>
          </w:p>
          <w:p w:rsidR="00BC33FD" w:rsidRPr="00164B66" w:rsidRDefault="00BC33FD" w:rsidP="00F434ED">
            <w:pPr>
              <w:tabs>
                <w:tab w:val="left" w:pos="426"/>
                <w:tab w:val="left" w:pos="851"/>
              </w:tabs>
              <w:spacing w:line="260" w:lineRule="exact"/>
              <w:rPr>
                <w:rFonts w:cs="Calibri"/>
                <w:b/>
                <w:szCs w:val="24"/>
              </w:rPr>
            </w:pPr>
          </w:p>
          <w:p w:rsidR="00BC33FD" w:rsidRPr="00164B66" w:rsidRDefault="00BC33FD" w:rsidP="00F434ED">
            <w:pPr>
              <w:tabs>
                <w:tab w:val="left" w:pos="426"/>
                <w:tab w:val="left" w:pos="851"/>
              </w:tabs>
              <w:spacing w:line="260" w:lineRule="exact"/>
              <w:rPr>
                <w:rFonts w:cs="Calibri"/>
                <w:b/>
                <w:szCs w:val="24"/>
              </w:rPr>
            </w:pPr>
          </w:p>
          <w:p w:rsidR="00BC33FD" w:rsidRPr="00164B66" w:rsidRDefault="00BC33FD" w:rsidP="00F434ED">
            <w:pPr>
              <w:tabs>
                <w:tab w:val="left" w:pos="426"/>
                <w:tab w:val="left" w:pos="851"/>
              </w:tabs>
              <w:spacing w:line="260" w:lineRule="exact"/>
              <w:rPr>
                <w:rFonts w:cs="Calibri"/>
                <w:b/>
                <w:szCs w:val="24"/>
              </w:rPr>
            </w:pPr>
          </w:p>
          <w:p w:rsidR="00BC33FD" w:rsidRPr="00164B66" w:rsidRDefault="00BC33FD" w:rsidP="00F434ED">
            <w:pPr>
              <w:tabs>
                <w:tab w:val="left" w:pos="426"/>
                <w:tab w:val="left" w:pos="851"/>
              </w:tabs>
              <w:spacing w:line="260" w:lineRule="exact"/>
              <w:rPr>
                <w:rFonts w:cs="Calibri"/>
                <w:b/>
                <w:szCs w:val="24"/>
              </w:rPr>
            </w:pPr>
          </w:p>
          <w:p w:rsidR="00BC33FD" w:rsidRPr="00164B66" w:rsidRDefault="00BC33FD" w:rsidP="00F434ED">
            <w:pPr>
              <w:tabs>
                <w:tab w:val="left" w:pos="426"/>
                <w:tab w:val="left" w:pos="851"/>
              </w:tabs>
              <w:spacing w:line="260" w:lineRule="exact"/>
              <w:rPr>
                <w:rFonts w:cs="Calibri"/>
                <w:b/>
                <w:szCs w:val="24"/>
              </w:rPr>
            </w:pPr>
          </w:p>
          <w:p w:rsidR="00BC33FD" w:rsidRPr="00164B66" w:rsidRDefault="00BC33FD" w:rsidP="00F434ED">
            <w:pPr>
              <w:tabs>
                <w:tab w:val="left" w:pos="426"/>
                <w:tab w:val="left" w:pos="851"/>
              </w:tabs>
              <w:spacing w:line="260" w:lineRule="exact"/>
              <w:rPr>
                <w:rFonts w:cs="Calibri"/>
                <w:b/>
                <w:szCs w:val="24"/>
              </w:rPr>
            </w:pPr>
          </w:p>
          <w:p w:rsidR="00BC33FD" w:rsidRPr="00164B66" w:rsidRDefault="00BC33FD" w:rsidP="00F434ED">
            <w:pPr>
              <w:tabs>
                <w:tab w:val="left" w:pos="426"/>
                <w:tab w:val="left" w:pos="851"/>
              </w:tabs>
              <w:spacing w:line="260" w:lineRule="exact"/>
              <w:rPr>
                <w:rFonts w:cs="Calibri"/>
                <w:b/>
                <w:szCs w:val="24"/>
              </w:rPr>
            </w:pPr>
          </w:p>
          <w:p w:rsidR="00BC33FD" w:rsidRPr="00164B66" w:rsidRDefault="00BC33FD" w:rsidP="00F434ED">
            <w:pPr>
              <w:tabs>
                <w:tab w:val="left" w:pos="426"/>
                <w:tab w:val="left" w:pos="851"/>
              </w:tabs>
              <w:spacing w:line="260" w:lineRule="exact"/>
              <w:rPr>
                <w:rFonts w:cs="Calibri"/>
                <w:b/>
                <w:szCs w:val="24"/>
              </w:rPr>
            </w:pPr>
          </w:p>
          <w:p w:rsidR="00BC33FD" w:rsidRPr="00164B66" w:rsidRDefault="00BC33FD" w:rsidP="00F434ED">
            <w:pPr>
              <w:tabs>
                <w:tab w:val="left" w:pos="426"/>
                <w:tab w:val="left" w:pos="851"/>
              </w:tabs>
              <w:spacing w:line="260" w:lineRule="exact"/>
              <w:rPr>
                <w:rFonts w:cs="Calibri"/>
                <w:b/>
                <w:szCs w:val="24"/>
              </w:rPr>
            </w:pPr>
          </w:p>
          <w:p w:rsidR="00BC33FD" w:rsidRPr="00164B66" w:rsidRDefault="00BC33FD" w:rsidP="00F434ED">
            <w:pPr>
              <w:tabs>
                <w:tab w:val="left" w:pos="426"/>
                <w:tab w:val="left" w:pos="851"/>
              </w:tabs>
              <w:spacing w:line="260" w:lineRule="exact"/>
              <w:rPr>
                <w:rFonts w:cs="Calibri"/>
                <w:b/>
                <w:szCs w:val="24"/>
              </w:rPr>
            </w:pPr>
          </w:p>
          <w:p w:rsidR="00BC33FD" w:rsidRPr="00164B66" w:rsidRDefault="00BC33FD" w:rsidP="00F434ED">
            <w:pPr>
              <w:tabs>
                <w:tab w:val="left" w:pos="426"/>
                <w:tab w:val="left" w:pos="851"/>
              </w:tabs>
              <w:spacing w:line="260" w:lineRule="exact"/>
              <w:rPr>
                <w:rFonts w:cs="Calibri"/>
                <w:b/>
                <w:szCs w:val="24"/>
              </w:rPr>
            </w:pPr>
          </w:p>
          <w:p w:rsidR="00BC33FD" w:rsidRPr="00164B66" w:rsidRDefault="00BC33FD" w:rsidP="00F434ED">
            <w:pPr>
              <w:tabs>
                <w:tab w:val="left" w:pos="426"/>
                <w:tab w:val="left" w:pos="851"/>
              </w:tabs>
              <w:spacing w:line="260" w:lineRule="exact"/>
              <w:rPr>
                <w:rFonts w:cs="Calibri"/>
                <w:b/>
                <w:szCs w:val="24"/>
              </w:rPr>
            </w:pPr>
          </w:p>
          <w:p w:rsidR="00BC33FD" w:rsidRPr="00164B66" w:rsidRDefault="00BC33FD" w:rsidP="00F434ED">
            <w:pPr>
              <w:tabs>
                <w:tab w:val="left" w:pos="426"/>
                <w:tab w:val="left" w:pos="851"/>
              </w:tabs>
              <w:spacing w:line="260" w:lineRule="exact"/>
              <w:rPr>
                <w:rFonts w:cs="Calibri"/>
                <w:b/>
                <w:szCs w:val="24"/>
              </w:rPr>
            </w:pPr>
          </w:p>
          <w:p w:rsidR="00BC33FD" w:rsidRPr="00164B66" w:rsidRDefault="00BC33FD" w:rsidP="00F434ED">
            <w:pPr>
              <w:tabs>
                <w:tab w:val="left" w:pos="426"/>
                <w:tab w:val="left" w:pos="851"/>
              </w:tabs>
              <w:spacing w:line="260" w:lineRule="exact"/>
              <w:rPr>
                <w:rFonts w:cs="Calibri"/>
                <w:b/>
                <w:szCs w:val="24"/>
              </w:rPr>
            </w:pPr>
          </w:p>
          <w:p w:rsidR="00BC33FD" w:rsidRPr="00164B66" w:rsidRDefault="00BC33FD" w:rsidP="00F434ED">
            <w:pPr>
              <w:tabs>
                <w:tab w:val="left" w:pos="426"/>
                <w:tab w:val="left" w:pos="851"/>
              </w:tabs>
              <w:spacing w:line="260" w:lineRule="exact"/>
              <w:rPr>
                <w:rFonts w:cs="Calibri"/>
                <w:b/>
                <w:szCs w:val="24"/>
              </w:rPr>
            </w:pPr>
          </w:p>
          <w:p w:rsidR="00BC33FD" w:rsidRPr="00164B66" w:rsidRDefault="00BC33FD" w:rsidP="00F434ED">
            <w:pPr>
              <w:tabs>
                <w:tab w:val="left" w:pos="426"/>
                <w:tab w:val="left" w:pos="851"/>
              </w:tabs>
              <w:spacing w:line="260" w:lineRule="exact"/>
              <w:rPr>
                <w:rFonts w:cs="Calibri"/>
                <w:b/>
                <w:szCs w:val="24"/>
              </w:rPr>
            </w:pPr>
          </w:p>
          <w:p w:rsidR="00BC33FD" w:rsidRPr="00164B66" w:rsidRDefault="00BC33FD" w:rsidP="00F434ED">
            <w:pPr>
              <w:tabs>
                <w:tab w:val="left" w:pos="426"/>
                <w:tab w:val="left" w:pos="851"/>
              </w:tabs>
              <w:spacing w:line="260" w:lineRule="exact"/>
              <w:rPr>
                <w:rFonts w:cs="Calibri"/>
                <w:b/>
                <w:szCs w:val="24"/>
              </w:rPr>
            </w:pPr>
          </w:p>
          <w:p w:rsidR="00BC33FD" w:rsidRPr="00164B66" w:rsidRDefault="00BC33FD" w:rsidP="00F434ED">
            <w:pPr>
              <w:tabs>
                <w:tab w:val="left" w:pos="426"/>
                <w:tab w:val="left" w:pos="851"/>
              </w:tabs>
              <w:spacing w:line="260" w:lineRule="exact"/>
              <w:rPr>
                <w:rFonts w:cs="Calibri"/>
                <w:b/>
                <w:szCs w:val="24"/>
              </w:rPr>
            </w:pPr>
          </w:p>
          <w:p w:rsidR="00BC33FD" w:rsidRPr="00164B66" w:rsidRDefault="00BC33FD" w:rsidP="00F434ED">
            <w:pPr>
              <w:tabs>
                <w:tab w:val="left" w:pos="426"/>
                <w:tab w:val="left" w:pos="851"/>
              </w:tabs>
              <w:spacing w:line="260" w:lineRule="exact"/>
              <w:rPr>
                <w:rFonts w:cs="Calibri"/>
                <w:b/>
                <w:szCs w:val="24"/>
              </w:rPr>
            </w:pPr>
          </w:p>
          <w:p w:rsidR="00BC33FD" w:rsidRPr="00164B66" w:rsidRDefault="00BC33FD" w:rsidP="00F434ED">
            <w:pPr>
              <w:tabs>
                <w:tab w:val="left" w:pos="426"/>
                <w:tab w:val="left" w:pos="851"/>
              </w:tabs>
              <w:spacing w:line="260" w:lineRule="exact"/>
              <w:rPr>
                <w:rFonts w:cs="Calibri"/>
                <w:b/>
                <w:szCs w:val="24"/>
              </w:rPr>
            </w:pPr>
          </w:p>
          <w:p w:rsidR="00BC33FD" w:rsidRPr="00164B66" w:rsidRDefault="00BC33FD" w:rsidP="00F434ED">
            <w:pPr>
              <w:tabs>
                <w:tab w:val="left" w:pos="426"/>
                <w:tab w:val="left" w:pos="851"/>
              </w:tabs>
              <w:spacing w:line="260" w:lineRule="exact"/>
              <w:rPr>
                <w:rFonts w:cs="Calibri"/>
                <w:b/>
                <w:szCs w:val="24"/>
              </w:rPr>
            </w:pPr>
          </w:p>
          <w:p w:rsidR="00BC33FD" w:rsidRPr="00164B66" w:rsidRDefault="00BC33FD" w:rsidP="00F434ED">
            <w:pPr>
              <w:tabs>
                <w:tab w:val="left" w:pos="426"/>
                <w:tab w:val="left" w:pos="851"/>
              </w:tabs>
              <w:spacing w:line="260" w:lineRule="exact"/>
              <w:rPr>
                <w:rFonts w:cs="Calibri"/>
                <w:b/>
                <w:szCs w:val="24"/>
              </w:rPr>
            </w:pPr>
          </w:p>
          <w:p w:rsidR="00BC33FD" w:rsidRPr="00164B66" w:rsidRDefault="00BC33FD" w:rsidP="00F434ED">
            <w:pPr>
              <w:tabs>
                <w:tab w:val="left" w:pos="426"/>
                <w:tab w:val="left" w:pos="851"/>
              </w:tabs>
              <w:spacing w:line="260" w:lineRule="exact"/>
              <w:rPr>
                <w:rFonts w:cs="Calibri"/>
                <w:b/>
                <w:szCs w:val="24"/>
              </w:rPr>
            </w:pPr>
          </w:p>
          <w:p w:rsidR="0042489C" w:rsidRPr="00164B66" w:rsidRDefault="0042489C" w:rsidP="00F434ED">
            <w:pPr>
              <w:tabs>
                <w:tab w:val="left" w:pos="426"/>
                <w:tab w:val="left" w:pos="851"/>
              </w:tabs>
              <w:spacing w:line="260" w:lineRule="exact"/>
              <w:rPr>
                <w:rFonts w:cs="Calibri"/>
                <w:b/>
                <w:szCs w:val="24"/>
              </w:rPr>
            </w:pPr>
          </w:p>
          <w:p w:rsidR="0042489C" w:rsidRPr="00164B66" w:rsidRDefault="0042489C" w:rsidP="00F434ED">
            <w:pPr>
              <w:tabs>
                <w:tab w:val="left" w:pos="426"/>
                <w:tab w:val="left" w:pos="851"/>
              </w:tabs>
              <w:spacing w:line="260" w:lineRule="exact"/>
              <w:rPr>
                <w:rFonts w:cs="Calibri"/>
                <w:b/>
                <w:szCs w:val="24"/>
              </w:rPr>
            </w:pPr>
          </w:p>
          <w:p w:rsidR="00BC33FD" w:rsidRPr="00164B66" w:rsidRDefault="0080537F" w:rsidP="00F434ED">
            <w:pPr>
              <w:tabs>
                <w:tab w:val="left" w:pos="426"/>
                <w:tab w:val="left" w:pos="851"/>
              </w:tabs>
              <w:spacing w:line="260" w:lineRule="exact"/>
              <w:rPr>
                <w:rFonts w:cs="Calibri"/>
                <w:b/>
                <w:szCs w:val="24"/>
              </w:rPr>
            </w:pPr>
            <w:r w:rsidRPr="00164B66">
              <w:rPr>
                <w:rFonts w:cs="Calibri"/>
                <w:b/>
                <w:szCs w:val="24"/>
              </w:rPr>
              <w:t>Slajdi</w:t>
            </w:r>
            <w:r w:rsidR="00BC33FD" w:rsidRPr="00164B66">
              <w:rPr>
                <w:rFonts w:cs="Calibri"/>
                <w:b/>
                <w:szCs w:val="24"/>
              </w:rPr>
              <w:t xml:space="preserve"> 20</w:t>
            </w:r>
          </w:p>
          <w:p w:rsidR="00BC33FD" w:rsidRPr="00164B66" w:rsidRDefault="00BC33FD" w:rsidP="00F434ED">
            <w:pPr>
              <w:tabs>
                <w:tab w:val="left" w:pos="426"/>
                <w:tab w:val="left" w:pos="851"/>
              </w:tabs>
              <w:spacing w:line="260" w:lineRule="exact"/>
              <w:rPr>
                <w:rFonts w:cs="Calibri"/>
                <w:b/>
                <w:szCs w:val="24"/>
              </w:rPr>
            </w:pPr>
          </w:p>
          <w:p w:rsidR="00BC33FD" w:rsidRPr="00164B66" w:rsidRDefault="00BC33FD" w:rsidP="00F434ED">
            <w:pPr>
              <w:tabs>
                <w:tab w:val="left" w:pos="426"/>
                <w:tab w:val="left" w:pos="851"/>
              </w:tabs>
              <w:spacing w:line="260" w:lineRule="exact"/>
              <w:rPr>
                <w:rFonts w:cs="Calibri"/>
                <w:b/>
                <w:szCs w:val="24"/>
              </w:rPr>
            </w:pPr>
          </w:p>
          <w:p w:rsidR="00BC33FD" w:rsidRPr="00164B66" w:rsidRDefault="00BC33FD" w:rsidP="00F434ED">
            <w:pPr>
              <w:tabs>
                <w:tab w:val="left" w:pos="426"/>
                <w:tab w:val="left" w:pos="851"/>
              </w:tabs>
              <w:spacing w:line="260" w:lineRule="exact"/>
              <w:rPr>
                <w:rFonts w:cs="Calibri"/>
                <w:b/>
                <w:szCs w:val="24"/>
              </w:rPr>
            </w:pPr>
          </w:p>
          <w:p w:rsidR="00BC33FD" w:rsidRPr="00164B66" w:rsidRDefault="00BC33FD" w:rsidP="00F434ED">
            <w:pPr>
              <w:tabs>
                <w:tab w:val="left" w:pos="426"/>
                <w:tab w:val="left" w:pos="851"/>
              </w:tabs>
              <w:spacing w:line="260" w:lineRule="exact"/>
              <w:rPr>
                <w:rFonts w:cs="Calibri"/>
                <w:b/>
                <w:szCs w:val="24"/>
              </w:rPr>
            </w:pPr>
          </w:p>
          <w:p w:rsidR="00BC33FD" w:rsidRPr="00164B66" w:rsidRDefault="00BC33FD" w:rsidP="00F434ED">
            <w:pPr>
              <w:tabs>
                <w:tab w:val="left" w:pos="426"/>
                <w:tab w:val="left" w:pos="851"/>
              </w:tabs>
              <w:spacing w:line="260" w:lineRule="exact"/>
              <w:rPr>
                <w:rFonts w:cs="Calibri"/>
                <w:b/>
                <w:szCs w:val="24"/>
              </w:rPr>
            </w:pPr>
          </w:p>
          <w:p w:rsidR="00BC33FD" w:rsidRPr="00164B66" w:rsidRDefault="00BC33FD" w:rsidP="00F434ED">
            <w:pPr>
              <w:tabs>
                <w:tab w:val="left" w:pos="426"/>
                <w:tab w:val="left" w:pos="851"/>
              </w:tabs>
              <w:spacing w:line="260" w:lineRule="exact"/>
              <w:rPr>
                <w:rFonts w:cs="Calibri"/>
                <w:b/>
                <w:szCs w:val="24"/>
              </w:rPr>
            </w:pPr>
          </w:p>
          <w:p w:rsidR="00BC33FD" w:rsidRPr="00164B66" w:rsidRDefault="00BC33FD" w:rsidP="00F434ED">
            <w:pPr>
              <w:tabs>
                <w:tab w:val="left" w:pos="426"/>
                <w:tab w:val="left" w:pos="851"/>
              </w:tabs>
              <w:spacing w:line="260" w:lineRule="exact"/>
              <w:rPr>
                <w:rFonts w:cs="Calibri"/>
                <w:b/>
                <w:szCs w:val="24"/>
              </w:rPr>
            </w:pPr>
          </w:p>
          <w:p w:rsidR="00BC33FD" w:rsidRPr="00164B66" w:rsidRDefault="00BC33FD" w:rsidP="00F434ED">
            <w:pPr>
              <w:tabs>
                <w:tab w:val="left" w:pos="426"/>
                <w:tab w:val="left" w:pos="851"/>
              </w:tabs>
              <w:spacing w:line="260" w:lineRule="exact"/>
              <w:rPr>
                <w:rFonts w:cs="Calibri"/>
                <w:b/>
                <w:szCs w:val="24"/>
              </w:rPr>
            </w:pPr>
          </w:p>
          <w:p w:rsidR="00BC33FD" w:rsidRPr="00164B66" w:rsidRDefault="00BC33FD" w:rsidP="00F434ED">
            <w:pPr>
              <w:tabs>
                <w:tab w:val="left" w:pos="426"/>
                <w:tab w:val="left" w:pos="851"/>
              </w:tabs>
              <w:spacing w:line="260" w:lineRule="exact"/>
              <w:rPr>
                <w:rFonts w:cs="Calibri"/>
                <w:b/>
                <w:szCs w:val="24"/>
              </w:rPr>
            </w:pPr>
          </w:p>
          <w:p w:rsidR="00BC33FD" w:rsidRPr="00164B66" w:rsidRDefault="00BC33FD" w:rsidP="00F434ED">
            <w:pPr>
              <w:tabs>
                <w:tab w:val="left" w:pos="426"/>
                <w:tab w:val="left" w:pos="851"/>
              </w:tabs>
              <w:spacing w:line="260" w:lineRule="exact"/>
              <w:rPr>
                <w:rFonts w:cs="Calibri"/>
                <w:b/>
                <w:szCs w:val="24"/>
              </w:rPr>
            </w:pPr>
          </w:p>
          <w:p w:rsidR="00915525" w:rsidRPr="00164B66" w:rsidRDefault="00915525" w:rsidP="00F434ED">
            <w:pPr>
              <w:tabs>
                <w:tab w:val="left" w:pos="426"/>
                <w:tab w:val="left" w:pos="851"/>
              </w:tabs>
              <w:spacing w:line="260" w:lineRule="exact"/>
              <w:rPr>
                <w:rFonts w:cs="Calibri"/>
                <w:b/>
                <w:szCs w:val="24"/>
              </w:rPr>
            </w:pPr>
          </w:p>
          <w:p w:rsidR="00915525" w:rsidRPr="00164B66" w:rsidRDefault="00915525" w:rsidP="00F434ED">
            <w:pPr>
              <w:tabs>
                <w:tab w:val="left" w:pos="426"/>
                <w:tab w:val="left" w:pos="851"/>
              </w:tabs>
              <w:spacing w:line="260" w:lineRule="exact"/>
              <w:rPr>
                <w:rFonts w:cs="Calibri"/>
                <w:b/>
                <w:szCs w:val="24"/>
              </w:rPr>
            </w:pPr>
          </w:p>
          <w:p w:rsidR="00BC33FD" w:rsidRPr="00164B66" w:rsidRDefault="00701493" w:rsidP="00F434ED">
            <w:pPr>
              <w:tabs>
                <w:tab w:val="left" w:pos="426"/>
                <w:tab w:val="left" w:pos="851"/>
              </w:tabs>
              <w:spacing w:line="260" w:lineRule="exact"/>
              <w:rPr>
                <w:rFonts w:cs="Calibri"/>
                <w:b/>
                <w:szCs w:val="24"/>
              </w:rPr>
            </w:pPr>
            <w:r w:rsidRPr="00164B66">
              <w:rPr>
                <w:rFonts w:cs="Calibri"/>
                <w:b/>
                <w:szCs w:val="24"/>
              </w:rPr>
              <w:t>Slajdi</w:t>
            </w:r>
            <w:r w:rsidR="00BC33FD" w:rsidRPr="00164B66">
              <w:rPr>
                <w:rFonts w:cs="Calibri"/>
                <w:b/>
                <w:szCs w:val="24"/>
              </w:rPr>
              <w:t xml:space="preserve"> 21</w:t>
            </w:r>
          </w:p>
          <w:p w:rsidR="00BC33FD" w:rsidRPr="00164B66" w:rsidRDefault="00BC33FD" w:rsidP="00F434ED">
            <w:pPr>
              <w:tabs>
                <w:tab w:val="left" w:pos="426"/>
                <w:tab w:val="left" w:pos="851"/>
              </w:tabs>
              <w:spacing w:line="260" w:lineRule="exact"/>
              <w:rPr>
                <w:rFonts w:cs="Calibri"/>
                <w:b/>
                <w:szCs w:val="24"/>
              </w:rPr>
            </w:pPr>
          </w:p>
          <w:p w:rsidR="00BC33FD" w:rsidRPr="00164B66" w:rsidRDefault="00BC33FD" w:rsidP="00F434ED">
            <w:pPr>
              <w:tabs>
                <w:tab w:val="left" w:pos="426"/>
                <w:tab w:val="left" w:pos="851"/>
              </w:tabs>
              <w:spacing w:line="260" w:lineRule="exact"/>
              <w:rPr>
                <w:rFonts w:cs="Calibri"/>
                <w:b/>
                <w:szCs w:val="24"/>
              </w:rPr>
            </w:pPr>
          </w:p>
          <w:p w:rsidR="00BC33FD" w:rsidRPr="00164B66" w:rsidRDefault="00BC33FD" w:rsidP="00F434ED">
            <w:pPr>
              <w:tabs>
                <w:tab w:val="left" w:pos="426"/>
                <w:tab w:val="left" w:pos="851"/>
              </w:tabs>
              <w:spacing w:line="260" w:lineRule="exact"/>
              <w:rPr>
                <w:rFonts w:cs="Calibri"/>
                <w:b/>
                <w:szCs w:val="24"/>
              </w:rPr>
            </w:pPr>
          </w:p>
          <w:p w:rsidR="00BC33FD" w:rsidRPr="00164B66" w:rsidRDefault="00BC33FD" w:rsidP="00F434ED">
            <w:pPr>
              <w:tabs>
                <w:tab w:val="left" w:pos="426"/>
                <w:tab w:val="left" w:pos="851"/>
              </w:tabs>
              <w:spacing w:line="260" w:lineRule="exact"/>
              <w:rPr>
                <w:rFonts w:cs="Calibri"/>
                <w:b/>
                <w:szCs w:val="24"/>
              </w:rPr>
            </w:pPr>
          </w:p>
          <w:p w:rsidR="00BC33FD" w:rsidRPr="00164B66" w:rsidRDefault="00BC33FD" w:rsidP="00F434ED">
            <w:pPr>
              <w:tabs>
                <w:tab w:val="left" w:pos="426"/>
                <w:tab w:val="left" w:pos="851"/>
              </w:tabs>
              <w:spacing w:line="260" w:lineRule="exact"/>
              <w:rPr>
                <w:rFonts w:cs="Calibri"/>
                <w:b/>
                <w:szCs w:val="24"/>
              </w:rPr>
            </w:pPr>
          </w:p>
          <w:p w:rsidR="00BC33FD" w:rsidRPr="00164B66" w:rsidRDefault="00BC33FD" w:rsidP="00F434ED">
            <w:pPr>
              <w:tabs>
                <w:tab w:val="left" w:pos="426"/>
                <w:tab w:val="left" w:pos="851"/>
              </w:tabs>
              <w:spacing w:line="260" w:lineRule="exact"/>
              <w:rPr>
                <w:rFonts w:cs="Calibri"/>
                <w:b/>
                <w:szCs w:val="24"/>
              </w:rPr>
            </w:pPr>
          </w:p>
        </w:tc>
        <w:tc>
          <w:tcPr>
            <w:tcW w:w="7226" w:type="dxa"/>
            <w:gridSpan w:val="2"/>
          </w:tcPr>
          <w:p w:rsidR="00904888" w:rsidRPr="00164B66" w:rsidRDefault="0059036D" w:rsidP="00F434ED">
            <w:pPr>
              <w:tabs>
                <w:tab w:val="left" w:pos="426"/>
                <w:tab w:val="left" w:pos="851"/>
              </w:tabs>
              <w:spacing w:after="120" w:line="260" w:lineRule="exact"/>
              <w:rPr>
                <w:rFonts w:cs="Calibri"/>
                <w:szCs w:val="24"/>
              </w:rPr>
            </w:pPr>
            <w:r w:rsidRPr="00164B66">
              <w:rPr>
                <w:rFonts w:cs="Calibri"/>
                <w:b/>
                <w:bCs/>
                <w:szCs w:val="24"/>
                <w:u w:val="single"/>
              </w:rPr>
              <w:t>Qasja inkuizitore dhe adversare</w:t>
            </w:r>
          </w:p>
          <w:p w:rsidR="00904888" w:rsidRPr="00164B66" w:rsidRDefault="00080A2D" w:rsidP="00F434ED">
            <w:pPr>
              <w:tabs>
                <w:tab w:val="left" w:pos="426"/>
                <w:tab w:val="left" w:pos="851"/>
              </w:tabs>
              <w:spacing w:after="120" w:line="260" w:lineRule="exact"/>
              <w:rPr>
                <w:rFonts w:cs="Calibri"/>
                <w:szCs w:val="24"/>
              </w:rPr>
            </w:pPr>
            <w:r w:rsidRPr="00164B66">
              <w:rPr>
                <w:rFonts w:cs="Calibri"/>
                <w:szCs w:val="24"/>
              </w:rPr>
              <w:t>Shumica e vendeve kontinentale Evropiane kan</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procedur</w:t>
            </w:r>
            <w:r w:rsidR="00F438B6" w:rsidRPr="00164B66">
              <w:rPr>
                <w:rFonts w:cs="Calibri"/>
                <w:szCs w:val="24"/>
              </w:rPr>
              <w:t>ë</w:t>
            </w:r>
            <w:r w:rsidRPr="00164B66">
              <w:rPr>
                <w:rFonts w:cs="Calibri"/>
                <w:szCs w:val="24"/>
              </w:rPr>
              <w:t xml:space="preserve"> penale </w:t>
            </w:r>
            <w:r w:rsidR="007E1116" w:rsidRPr="00164B66">
              <w:rPr>
                <w:rFonts w:cs="Calibri"/>
                <w:szCs w:val="24"/>
              </w:rPr>
              <w:t>inkuizitore</w:t>
            </w:r>
            <w:r w:rsidRPr="00164B66">
              <w:rPr>
                <w:rFonts w:cs="Calibri"/>
                <w:szCs w:val="24"/>
              </w:rPr>
              <w:t>, q</w:t>
            </w:r>
            <w:r w:rsidR="00F438B6" w:rsidRPr="00164B66">
              <w:rPr>
                <w:rFonts w:cs="Calibri"/>
                <w:szCs w:val="24"/>
              </w:rPr>
              <w:t>ë</w:t>
            </w:r>
            <w:r w:rsidRPr="00164B66">
              <w:rPr>
                <w:rFonts w:cs="Calibri"/>
                <w:szCs w:val="24"/>
              </w:rPr>
              <w:t xml:space="preserve"> do t</w:t>
            </w:r>
            <w:r w:rsidR="00F438B6" w:rsidRPr="00164B66">
              <w:rPr>
                <w:rFonts w:cs="Calibri"/>
                <w:szCs w:val="24"/>
              </w:rPr>
              <w:t>ë</w:t>
            </w:r>
            <w:r w:rsidRPr="00164B66">
              <w:rPr>
                <w:rFonts w:cs="Calibri"/>
                <w:szCs w:val="24"/>
              </w:rPr>
              <w:t xml:space="preserve"> thot</w:t>
            </w:r>
            <w:r w:rsidR="00F438B6" w:rsidRPr="00164B66">
              <w:rPr>
                <w:rFonts w:cs="Calibri"/>
                <w:szCs w:val="24"/>
              </w:rPr>
              <w:t>ë</w:t>
            </w:r>
            <w:r w:rsidRPr="00164B66">
              <w:rPr>
                <w:rFonts w:cs="Calibri"/>
                <w:szCs w:val="24"/>
              </w:rPr>
              <w:t xml:space="preserve"> se n</w:t>
            </w:r>
            <w:r w:rsidR="00F438B6" w:rsidRPr="00164B66">
              <w:rPr>
                <w:rFonts w:cs="Calibri"/>
                <w:szCs w:val="24"/>
              </w:rPr>
              <w:t>ë</w:t>
            </w:r>
            <w:r w:rsidRPr="00164B66">
              <w:rPr>
                <w:rFonts w:cs="Calibri"/>
                <w:szCs w:val="24"/>
              </w:rPr>
              <w:t xml:space="preserve"> qend</w:t>
            </w:r>
            <w:r w:rsidR="00F438B6" w:rsidRPr="00164B66">
              <w:rPr>
                <w:rFonts w:cs="Calibri"/>
                <w:szCs w:val="24"/>
              </w:rPr>
              <w:t>ë</w:t>
            </w:r>
            <w:r w:rsidRPr="00164B66">
              <w:rPr>
                <w:rFonts w:cs="Calibri"/>
                <w:szCs w:val="24"/>
              </w:rPr>
              <w:t>r t</w:t>
            </w:r>
            <w:r w:rsidR="00F438B6" w:rsidRPr="00164B66">
              <w:rPr>
                <w:rFonts w:cs="Calibri"/>
                <w:szCs w:val="24"/>
              </w:rPr>
              <w:t>ë</w:t>
            </w:r>
            <w:r w:rsidRPr="00164B66">
              <w:rPr>
                <w:rFonts w:cs="Calibri"/>
                <w:szCs w:val="24"/>
              </w:rPr>
              <w:t xml:space="preserve"> k</w:t>
            </w:r>
            <w:r w:rsidR="00F438B6" w:rsidRPr="00164B66">
              <w:rPr>
                <w:rFonts w:cs="Calibri"/>
                <w:szCs w:val="24"/>
              </w:rPr>
              <w:t>ë</w:t>
            </w:r>
            <w:r w:rsidRPr="00164B66">
              <w:rPr>
                <w:rFonts w:cs="Calibri"/>
                <w:szCs w:val="24"/>
              </w:rPr>
              <w:t>rkimit p</w:t>
            </w:r>
            <w:r w:rsidR="00F438B6" w:rsidRPr="00164B66">
              <w:rPr>
                <w:rFonts w:cs="Calibri"/>
                <w:szCs w:val="24"/>
              </w:rPr>
              <w:t>ë</w:t>
            </w:r>
            <w:r w:rsidRPr="00164B66">
              <w:rPr>
                <w:rFonts w:cs="Calibri"/>
                <w:szCs w:val="24"/>
              </w:rPr>
              <w:t>r t</w:t>
            </w:r>
            <w:r w:rsidR="00F438B6" w:rsidRPr="00164B66">
              <w:rPr>
                <w:rFonts w:cs="Calibri"/>
                <w:szCs w:val="24"/>
              </w:rPr>
              <w:t>ë</w:t>
            </w:r>
            <w:r w:rsidRPr="00164B66">
              <w:rPr>
                <w:rFonts w:cs="Calibri"/>
                <w:szCs w:val="24"/>
              </w:rPr>
              <w:t xml:space="preserve"> v</w:t>
            </w:r>
            <w:r w:rsidR="00F438B6" w:rsidRPr="00164B66">
              <w:rPr>
                <w:rFonts w:cs="Calibri"/>
                <w:szCs w:val="24"/>
              </w:rPr>
              <w:t>ë</w:t>
            </w:r>
            <w:r w:rsidRPr="00164B66">
              <w:rPr>
                <w:rFonts w:cs="Calibri"/>
                <w:szCs w:val="24"/>
              </w:rPr>
              <w:t>rtet</w:t>
            </w:r>
            <w:r w:rsidR="00F438B6" w:rsidRPr="00164B66">
              <w:rPr>
                <w:rFonts w:cs="Calibri"/>
                <w:szCs w:val="24"/>
              </w:rPr>
              <w:t>ë</w:t>
            </w:r>
            <w:r w:rsidRPr="00164B66">
              <w:rPr>
                <w:rFonts w:cs="Calibri"/>
                <w:szCs w:val="24"/>
              </w:rPr>
              <w:t xml:space="preserve">n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faza </w:t>
            </w:r>
            <w:r w:rsidR="007E1116" w:rsidRPr="00164B66">
              <w:rPr>
                <w:rFonts w:cs="Calibri"/>
                <w:szCs w:val="24"/>
              </w:rPr>
              <w:t>hetimore</w:t>
            </w:r>
            <w:r w:rsidR="00904888" w:rsidRPr="00164B66">
              <w:rPr>
                <w:rFonts w:cs="Calibri"/>
                <w:szCs w:val="24"/>
              </w:rPr>
              <w:t>.</w:t>
            </w:r>
          </w:p>
          <w:p w:rsidR="00904888" w:rsidRPr="00164B66" w:rsidRDefault="00080A2D" w:rsidP="00F434ED">
            <w:pPr>
              <w:tabs>
                <w:tab w:val="left" w:pos="426"/>
                <w:tab w:val="left" w:pos="851"/>
              </w:tabs>
              <w:spacing w:after="120" w:line="260" w:lineRule="exact"/>
              <w:rPr>
                <w:rFonts w:cs="Calibri"/>
                <w:szCs w:val="24"/>
              </w:rPr>
            </w:pPr>
            <w:r w:rsidRPr="00164B66">
              <w:rPr>
                <w:rFonts w:cs="Calibri"/>
                <w:szCs w:val="24"/>
              </w:rPr>
              <w:t>Provat dixhitale, si dhe provat e tjera, duhet t</w:t>
            </w:r>
            <w:r w:rsidR="00F438B6" w:rsidRPr="00164B66">
              <w:rPr>
                <w:rFonts w:cs="Calibri"/>
                <w:szCs w:val="24"/>
              </w:rPr>
              <w:t>ë</w:t>
            </w:r>
            <w:r w:rsidRPr="00164B66">
              <w:rPr>
                <w:rFonts w:cs="Calibri"/>
                <w:szCs w:val="24"/>
              </w:rPr>
              <w:t xml:space="preserve"> mblidhen dhe analizohen p</w:t>
            </w:r>
            <w:r w:rsidR="00F438B6" w:rsidRPr="00164B66">
              <w:rPr>
                <w:rFonts w:cs="Calibri"/>
                <w:szCs w:val="24"/>
              </w:rPr>
              <w:t>ë</w:t>
            </w:r>
            <w:r w:rsidRPr="00164B66">
              <w:rPr>
                <w:rFonts w:cs="Calibri"/>
                <w:szCs w:val="24"/>
              </w:rPr>
              <w:t>rpara se t</w:t>
            </w:r>
            <w:r w:rsidR="00F438B6" w:rsidRPr="00164B66">
              <w:rPr>
                <w:rFonts w:cs="Calibri"/>
                <w:szCs w:val="24"/>
              </w:rPr>
              <w:t>ë</w:t>
            </w:r>
            <w:r w:rsidRPr="00164B66">
              <w:rPr>
                <w:rFonts w:cs="Calibri"/>
                <w:szCs w:val="24"/>
              </w:rPr>
              <w:t xml:space="preserve"> shkojn</w:t>
            </w:r>
            <w:r w:rsidR="00F438B6" w:rsidRPr="00164B66">
              <w:rPr>
                <w:rFonts w:cs="Calibri"/>
                <w:szCs w:val="24"/>
              </w:rPr>
              <w:t>ë</w:t>
            </w:r>
            <w:r w:rsidRPr="00164B66">
              <w:rPr>
                <w:rFonts w:cs="Calibri"/>
                <w:szCs w:val="24"/>
              </w:rPr>
              <w:t xml:space="preserve"> n</w:t>
            </w:r>
            <w:r w:rsidR="00F438B6" w:rsidRPr="00164B66">
              <w:rPr>
                <w:rFonts w:cs="Calibri"/>
                <w:szCs w:val="24"/>
              </w:rPr>
              <w:t>ë</w:t>
            </w:r>
            <w:r w:rsidRPr="00164B66">
              <w:rPr>
                <w:rFonts w:cs="Calibri"/>
                <w:szCs w:val="24"/>
              </w:rPr>
              <w:t xml:space="preserve"> gjykat</w:t>
            </w:r>
            <w:r w:rsidR="00F438B6" w:rsidRPr="00164B66">
              <w:rPr>
                <w:rFonts w:cs="Calibri"/>
                <w:szCs w:val="24"/>
              </w:rPr>
              <w:t>ë</w:t>
            </w:r>
            <w:r w:rsidRPr="00164B66">
              <w:rPr>
                <w:rFonts w:cs="Calibri"/>
                <w:szCs w:val="24"/>
              </w:rPr>
              <w:t>.</w:t>
            </w:r>
            <w:r w:rsidR="00904888" w:rsidRPr="00164B66">
              <w:rPr>
                <w:rFonts w:cs="Calibri"/>
                <w:szCs w:val="24"/>
              </w:rPr>
              <w:t xml:space="preserve"> </w:t>
            </w:r>
            <w:r w:rsidRPr="00164B66">
              <w:rPr>
                <w:rFonts w:cs="Calibri"/>
                <w:szCs w:val="24"/>
              </w:rPr>
              <w:t>T</w:t>
            </w:r>
            <w:r w:rsidR="00F438B6" w:rsidRPr="00164B66">
              <w:rPr>
                <w:rFonts w:cs="Calibri"/>
                <w:szCs w:val="24"/>
              </w:rPr>
              <w:t>ë</w:t>
            </w:r>
            <w:r w:rsidRPr="00164B66">
              <w:rPr>
                <w:rFonts w:cs="Calibri"/>
                <w:szCs w:val="24"/>
              </w:rPr>
              <w:t xml:space="preserve"> gjith</w:t>
            </w:r>
            <w:r w:rsidR="00F438B6" w:rsidRPr="00164B66">
              <w:rPr>
                <w:rFonts w:cs="Calibri"/>
                <w:szCs w:val="24"/>
              </w:rPr>
              <w:t>ë</w:t>
            </w:r>
            <w:r w:rsidRPr="00164B66">
              <w:rPr>
                <w:rFonts w:cs="Calibri"/>
                <w:szCs w:val="24"/>
              </w:rPr>
              <w:t xml:space="preserve"> d</w:t>
            </w:r>
            <w:r w:rsidR="00F438B6" w:rsidRPr="00164B66">
              <w:rPr>
                <w:rFonts w:cs="Calibri"/>
                <w:szCs w:val="24"/>
              </w:rPr>
              <w:t>ë</w:t>
            </w:r>
            <w:r w:rsidRPr="00164B66">
              <w:rPr>
                <w:rFonts w:cs="Calibri"/>
                <w:szCs w:val="24"/>
              </w:rPr>
              <w:t>shmitar</w:t>
            </w:r>
            <w:r w:rsidR="00F438B6" w:rsidRPr="00164B66">
              <w:rPr>
                <w:rFonts w:cs="Calibri"/>
                <w:szCs w:val="24"/>
              </w:rPr>
              <w:t>ë</w:t>
            </w:r>
            <w:r w:rsidRPr="00164B66">
              <w:rPr>
                <w:rFonts w:cs="Calibri"/>
                <w:szCs w:val="24"/>
              </w:rPr>
              <w:t>t p</w:t>
            </w:r>
            <w:r w:rsidR="00F438B6" w:rsidRPr="00164B66">
              <w:rPr>
                <w:rFonts w:cs="Calibri"/>
                <w:szCs w:val="24"/>
              </w:rPr>
              <w:t>ë</w:t>
            </w:r>
            <w:r w:rsidRPr="00164B66">
              <w:rPr>
                <w:rFonts w:cs="Calibri"/>
                <w:szCs w:val="24"/>
              </w:rPr>
              <w:t>rkat</w:t>
            </w:r>
            <w:r w:rsidR="00F438B6" w:rsidRPr="00164B66">
              <w:rPr>
                <w:rFonts w:cs="Calibri"/>
                <w:szCs w:val="24"/>
              </w:rPr>
              <w:t>ë</w:t>
            </w:r>
            <w:r w:rsidRPr="00164B66">
              <w:rPr>
                <w:rFonts w:cs="Calibri"/>
                <w:szCs w:val="24"/>
              </w:rPr>
              <w:t>s duhet t</w:t>
            </w:r>
            <w:r w:rsidR="00F438B6" w:rsidRPr="00164B66">
              <w:rPr>
                <w:rFonts w:cs="Calibri"/>
                <w:szCs w:val="24"/>
              </w:rPr>
              <w:t>ë</w:t>
            </w:r>
            <w:r w:rsidRPr="00164B66">
              <w:rPr>
                <w:rFonts w:cs="Calibri"/>
                <w:szCs w:val="24"/>
              </w:rPr>
              <w:t xml:space="preserve"> d</w:t>
            </w:r>
            <w:r w:rsidR="00F438B6" w:rsidRPr="00164B66">
              <w:rPr>
                <w:rFonts w:cs="Calibri"/>
                <w:szCs w:val="24"/>
              </w:rPr>
              <w:t>ë</w:t>
            </w:r>
            <w:r w:rsidRPr="00164B66">
              <w:rPr>
                <w:rFonts w:cs="Calibri"/>
                <w:szCs w:val="24"/>
              </w:rPr>
              <w:t>gjohen gjat</w:t>
            </w:r>
            <w:r w:rsidR="00F438B6" w:rsidRPr="00164B66">
              <w:rPr>
                <w:rFonts w:cs="Calibri"/>
                <w:szCs w:val="24"/>
              </w:rPr>
              <w:t>ë</w:t>
            </w:r>
            <w:r w:rsidRPr="00164B66">
              <w:rPr>
                <w:rFonts w:cs="Calibri"/>
                <w:szCs w:val="24"/>
              </w:rPr>
              <w:t xml:space="preserve"> hetimit. </w:t>
            </w:r>
          </w:p>
          <w:p w:rsidR="00904888" w:rsidRPr="00164B66" w:rsidRDefault="00904888" w:rsidP="00F434ED">
            <w:pPr>
              <w:tabs>
                <w:tab w:val="left" w:pos="426"/>
                <w:tab w:val="left" w:pos="851"/>
              </w:tabs>
              <w:spacing w:after="120" w:line="260" w:lineRule="exact"/>
              <w:rPr>
                <w:rFonts w:cs="Calibri"/>
                <w:szCs w:val="24"/>
              </w:rPr>
            </w:pPr>
            <w:r w:rsidRPr="00164B66">
              <w:rPr>
                <w:rFonts w:cs="Calibri"/>
                <w:szCs w:val="24"/>
              </w:rPr>
              <w:t>E</w:t>
            </w:r>
            <w:r w:rsidR="00E44E09" w:rsidRPr="00164B66">
              <w:rPr>
                <w:rFonts w:cs="Calibri"/>
                <w:szCs w:val="24"/>
              </w:rPr>
              <w:t>kspert</w:t>
            </w:r>
            <w:r w:rsidR="00F438B6" w:rsidRPr="00164B66">
              <w:rPr>
                <w:rFonts w:cs="Calibri"/>
                <w:szCs w:val="24"/>
              </w:rPr>
              <w:t>ë</w:t>
            </w:r>
            <w:r w:rsidR="00E44E09" w:rsidRPr="00164B66">
              <w:rPr>
                <w:rFonts w:cs="Calibri"/>
                <w:szCs w:val="24"/>
              </w:rPr>
              <w:t>t duhet t</w:t>
            </w:r>
            <w:r w:rsidR="00F438B6" w:rsidRPr="00164B66">
              <w:rPr>
                <w:rFonts w:cs="Calibri"/>
                <w:szCs w:val="24"/>
              </w:rPr>
              <w:t>ë</w:t>
            </w:r>
            <w:r w:rsidR="00E44E09" w:rsidRPr="00164B66">
              <w:rPr>
                <w:rFonts w:cs="Calibri"/>
                <w:szCs w:val="24"/>
              </w:rPr>
              <w:t xml:space="preserve"> dor</w:t>
            </w:r>
            <w:r w:rsidR="00F438B6" w:rsidRPr="00164B66">
              <w:rPr>
                <w:rFonts w:cs="Calibri"/>
                <w:szCs w:val="24"/>
              </w:rPr>
              <w:t>ë</w:t>
            </w:r>
            <w:r w:rsidR="00E44E09" w:rsidRPr="00164B66">
              <w:rPr>
                <w:rFonts w:cs="Calibri"/>
                <w:szCs w:val="24"/>
              </w:rPr>
              <w:t>zojn</w:t>
            </w:r>
            <w:r w:rsidR="00F438B6" w:rsidRPr="00164B66">
              <w:rPr>
                <w:rFonts w:cs="Calibri"/>
                <w:szCs w:val="24"/>
              </w:rPr>
              <w:t>ë</w:t>
            </w:r>
            <w:r w:rsidR="00E44E09" w:rsidRPr="00164B66">
              <w:rPr>
                <w:rFonts w:cs="Calibri"/>
                <w:szCs w:val="24"/>
              </w:rPr>
              <w:t xml:space="preserve"> raportet e tyre p</w:t>
            </w:r>
            <w:r w:rsidR="00F438B6" w:rsidRPr="00164B66">
              <w:rPr>
                <w:rFonts w:cs="Calibri"/>
                <w:szCs w:val="24"/>
              </w:rPr>
              <w:t>ë</w:t>
            </w:r>
            <w:r w:rsidR="00E44E09" w:rsidRPr="00164B66">
              <w:rPr>
                <w:rFonts w:cs="Calibri"/>
                <w:szCs w:val="24"/>
              </w:rPr>
              <w:t>rpara se t</w:t>
            </w:r>
            <w:r w:rsidR="00F438B6" w:rsidRPr="00164B66">
              <w:rPr>
                <w:rFonts w:cs="Calibri"/>
                <w:szCs w:val="24"/>
              </w:rPr>
              <w:t>ë</w:t>
            </w:r>
            <w:r w:rsidR="00E44E09" w:rsidRPr="00164B66">
              <w:rPr>
                <w:rFonts w:cs="Calibri"/>
                <w:szCs w:val="24"/>
              </w:rPr>
              <w:t xml:space="preserve"> shkojn</w:t>
            </w:r>
            <w:r w:rsidR="00F438B6" w:rsidRPr="00164B66">
              <w:rPr>
                <w:rFonts w:cs="Calibri"/>
                <w:szCs w:val="24"/>
              </w:rPr>
              <w:t>ë</w:t>
            </w:r>
            <w:r w:rsidR="00E44E09" w:rsidRPr="00164B66">
              <w:rPr>
                <w:rFonts w:cs="Calibri"/>
                <w:szCs w:val="24"/>
              </w:rPr>
              <w:t xml:space="preserve"> n</w:t>
            </w:r>
            <w:r w:rsidR="00F438B6" w:rsidRPr="00164B66">
              <w:rPr>
                <w:rFonts w:cs="Calibri"/>
                <w:szCs w:val="24"/>
              </w:rPr>
              <w:t>ë</w:t>
            </w:r>
            <w:r w:rsidR="00E44E09" w:rsidRPr="00164B66">
              <w:rPr>
                <w:rFonts w:cs="Calibri"/>
                <w:szCs w:val="24"/>
              </w:rPr>
              <w:t xml:space="preserve"> gjykat</w:t>
            </w:r>
            <w:r w:rsidR="00F438B6" w:rsidRPr="00164B66">
              <w:rPr>
                <w:rFonts w:cs="Calibri"/>
                <w:szCs w:val="24"/>
              </w:rPr>
              <w:t>ë</w:t>
            </w:r>
            <w:r w:rsidR="00E44E09" w:rsidRPr="00164B66">
              <w:rPr>
                <w:rFonts w:cs="Calibri"/>
                <w:szCs w:val="24"/>
              </w:rPr>
              <w:t xml:space="preserve">. </w:t>
            </w:r>
            <w:r w:rsidR="00A07C81" w:rsidRPr="00164B66">
              <w:rPr>
                <w:rFonts w:cs="Calibri"/>
                <w:szCs w:val="24"/>
              </w:rPr>
              <w:t>N</w:t>
            </w:r>
            <w:r w:rsidR="00F438B6" w:rsidRPr="00164B66">
              <w:rPr>
                <w:rFonts w:cs="Calibri"/>
                <w:szCs w:val="24"/>
              </w:rPr>
              <w:t>ë</w:t>
            </w:r>
            <w:r w:rsidR="00A07C81" w:rsidRPr="00164B66">
              <w:rPr>
                <w:rFonts w:cs="Calibri"/>
                <w:szCs w:val="24"/>
              </w:rPr>
              <w:t xml:space="preserve"> nj</w:t>
            </w:r>
            <w:r w:rsidR="00F438B6" w:rsidRPr="00164B66">
              <w:rPr>
                <w:rFonts w:cs="Calibri"/>
                <w:szCs w:val="24"/>
              </w:rPr>
              <w:t>ë</w:t>
            </w:r>
            <w:r w:rsidR="00A07C81" w:rsidRPr="00164B66">
              <w:rPr>
                <w:rFonts w:cs="Calibri"/>
                <w:szCs w:val="24"/>
              </w:rPr>
              <w:t xml:space="preserve"> sistem ligjor inkuizitor, hetimi zakonisht drejtohet nga nj</w:t>
            </w:r>
            <w:r w:rsidR="00F438B6" w:rsidRPr="00164B66">
              <w:rPr>
                <w:rFonts w:cs="Calibri"/>
                <w:szCs w:val="24"/>
              </w:rPr>
              <w:t>ë</w:t>
            </w:r>
            <w:r w:rsidR="00A07C81" w:rsidRPr="00164B66">
              <w:rPr>
                <w:rFonts w:cs="Calibri"/>
                <w:szCs w:val="24"/>
              </w:rPr>
              <w:t xml:space="preserve"> gjyqtar hetues dhe/ose prokurori, dhe ekzekutohet nga policia</w:t>
            </w:r>
            <w:r w:rsidRPr="00164B66">
              <w:rPr>
                <w:rFonts w:cs="Calibri"/>
                <w:szCs w:val="24"/>
              </w:rPr>
              <w:t xml:space="preserve">. </w:t>
            </w:r>
            <w:r w:rsidR="00A07C81" w:rsidRPr="00164B66">
              <w:rPr>
                <w:rFonts w:cs="Calibri"/>
                <w:szCs w:val="24"/>
              </w:rPr>
              <w:t>Gjyqtari hetues dhe/ose prokurori kan</w:t>
            </w:r>
            <w:r w:rsidR="00F438B6" w:rsidRPr="00164B66">
              <w:rPr>
                <w:rFonts w:cs="Calibri"/>
                <w:szCs w:val="24"/>
              </w:rPr>
              <w:t>ë</w:t>
            </w:r>
            <w:r w:rsidR="00A07C81" w:rsidRPr="00164B66">
              <w:rPr>
                <w:rFonts w:cs="Calibri"/>
                <w:szCs w:val="24"/>
              </w:rPr>
              <w:t xml:space="preserve"> p</w:t>
            </w:r>
            <w:r w:rsidR="00F438B6" w:rsidRPr="00164B66">
              <w:rPr>
                <w:rFonts w:cs="Calibri"/>
                <w:szCs w:val="24"/>
              </w:rPr>
              <w:t>ë</w:t>
            </w:r>
            <w:r w:rsidR="00A07C81" w:rsidRPr="00164B66">
              <w:rPr>
                <w:rFonts w:cs="Calibri"/>
                <w:szCs w:val="24"/>
              </w:rPr>
              <w:t>rgjegj</w:t>
            </w:r>
            <w:r w:rsidR="00F438B6" w:rsidRPr="00164B66">
              <w:rPr>
                <w:rFonts w:cs="Calibri"/>
                <w:szCs w:val="24"/>
              </w:rPr>
              <w:t>ë</w:t>
            </w:r>
            <w:r w:rsidR="00A07C81" w:rsidRPr="00164B66">
              <w:rPr>
                <w:rFonts w:cs="Calibri"/>
                <w:szCs w:val="24"/>
              </w:rPr>
              <w:t>si t</w:t>
            </w:r>
            <w:r w:rsidR="00F438B6" w:rsidRPr="00164B66">
              <w:rPr>
                <w:rFonts w:cs="Calibri"/>
                <w:szCs w:val="24"/>
              </w:rPr>
              <w:t>ë</w:t>
            </w:r>
            <w:r w:rsidR="00A07C81" w:rsidRPr="00164B66">
              <w:rPr>
                <w:rFonts w:cs="Calibri"/>
                <w:szCs w:val="24"/>
              </w:rPr>
              <w:t xml:space="preserve"> plot</w:t>
            </w:r>
            <w:r w:rsidR="00F438B6" w:rsidRPr="00164B66">
              <w:rPr>
                <w:rFonts w:cs="Calibri"/>
                <w:szCs w:val="24"/>
              </w:rPr>
              <w:t>ë</w:t>
            </w:r>
            <w:r w:rsidR="00A07C81" w:rsidRPr="00164B66">
              <w:rPr>
                <w:rFonts w:cs="Calibri"/>
                <w:szCs w:val="24"/>
              </w:rPr>
              <w:t xml:space="preserve"> p</w:t>
            </w:r>
            <w:r w:rsidR="00F438B6" w:rsidRPr="00164B66">
              <w:rPr>
                <w:rFonts w:cs="Calibri"/>
                <w:szCs w:val="24"/>
              </w:rPr>
              <w:t>ë</w:t>
            </w:r>
            <w:r w:rsidR="00A07C81" w:rsidRPr="00164B66">
              <w:rPr>
                <w:rFonts w:cs="Calibri"/>
                <w:szCs w:val="24"/>
              </w:rPr>
              <w:t>r cil</w:t>
            </w:r>
            <w:r w:rsidR="00F438B6" w:rsidRPr="00164B66">
              <w:rPr>
                <w:rFonts w:cs="Calibri"/>
                <w:szCs w:val="24"/>
              </w:rPr>
              <w:t>ë</w:t>
            </w:r>
            <w:r w:rsidR="00A07C81" w:rsidRPr="00164B66">
              <w:rPr>
                <w:rFonts w:cs="Calibri"/>
                <w:szCs w:val="24"/>
              </w:rPr>
              <w:t>sin</w:t>
            </w:r>
            <w:r w:rsidR="00F438B6" w:rsidRPr="00164B66">
              <w:rPr>
                <w:rFonts w:cs="Calibri"/>
                <w:szCs w:val="24"/>
              </w:rPr>
              <w:t>ë</w:t>
            </w:r>
            <w:r w:rsidR="00A07C81" w:rsidRPr="00164B66">
              <w:rPr>
                <w:rFonts w:cs="Calibri"/>
                <w:szCs w:val="24"/>
              </w:rPr>
              <w:t>, besnik</w:t>
            </w:r>
            <w:r w:rsidR="00F438B6" w:rsidRPr="00164B66">
              <w:rPr>
                <w:rFonts w:cs="Calibri"/>
                <w:szCs w:val="24"/>
              </w:rPr>
              <w:t>ë</w:t>
            </w:r>
            <w:r w:rsidR="00A07C81" w:rsidRPr="00164B66">
              <w:rPr>
                <w:rFonts w:cs="Calibri"/>
                <w:szCs w:val="24"/>
              </w:rPr>
              <w:t>rin</w:t>
            </w:r>
            <w:r w:rsidR="00F438B6" w:rsidRPr="00164B66">
              <w:rPr>
                <w:rFonts w:cs="Calibri"/>
                <w:szCs w:val="24"/>
              </w:rPr>
              <w:t>ë</w:t>
            </w:r>
            <w:r w:rsidR="00A07C81" w:rsidRPr="00164B66">
              <w:rPr>
                <w:rFonts w:cs="Calibri"/>
                <w:szCs w:val="24"/>
              </w:rPr>
              <w:t xml:space="preserve"> dhe ligjshm</w:t>
            </w:r>
            <w:r w:rsidR="00F438B6" w:rsidRPr="00164B66">
              <w:rPr>
                <w:rFonts w:cs="Calibri"/>
                <w:szCs w:val="24"/>
              </w:rPr>
              <w:t>ë</w:t>
            </w:r>
            <w:r w:rsidR="00A07C81" w:rsidRPr="00164B66">
              <w:rPr>
                <w:rFonts w:cs="Calibri"/>
                <w:szCs w:val="24"/>
              </w:rPr>
              <w:t>rin</w:t>
            </w:r>
            <w:r w:rsidR="00F438B6" w:rsidRPr="00164B66">
              <w:rPr>
                <w:rFonts w:cs="Calibri"/>
                <w:szCs w:val="24"/>
              </w:rPr>
              <w:t>ë</w:t>
            </w:r>
            <w:r w:rsidR="00A07C81" w:rsidRPr="00164B66">
              <w:rPr>
                <w:rFonts w:cs="Calibri"/>
                <w:szCs w:val="24"/>
              </w:rPr>
              <w:t xml:space="preserve"> e hetimit, dhe jan</w:t>
            </w:r>
            <w:r w:rsidR="00F438B6" w:rsidRPr="00164B66">
              <w:rPr>
                <w:rFonts w:cs="Calibri"/>
                <w:szCs w:val="24"/>
              </w:rPr>
              <w:t>ë</w:t>
            </w:r>
            <w:r w:rsidR="00A07C81" w:rsidRPr="00164B66">
              <w:rPr>
                <w:rFonts w:cs="Calibri"/>
                <w:szCs w:val="24"/>
              </w:rPr>
              <w:t xml:space="preserve"> t</w:t>
            </w:r>
            <w:r w:rsidR="00F438B6" w:rsidRPr="00164B66">
              <w:rPr>
                <w:rFonts w:cs="Calibri"/>
                <w:szCs w:val="24"/>
              </w:rPr>
              <w:t>ë</w:t>
            </w:r>
            <w:r w:rsidR="00A07C81" w:rsidRPr="00164B66">
              <w:rPr>
                <w:rFonts w:cs="Calibri"/>
                <w:szCs w:val="24"/>
              </w:rPr>
              <w:t xml:space="preserve"> detyruar t</w:t>
            </w:r>
            <w:r w:rsidR="00F438B6" w:rsidRPr="00164B66">
              <w:rPr>
                <w:rFonts w:cs="Calibri"/>
                <w:szCs w:val="24"/>
              </w:rPr>
              <w:t>ë</w:t>
            </w:r>
            <w:r w:rsidR="00A07C81" w:rsidRPr="00164B66">
              <w:rPr>
                <w:rFonts w:cs="Calibri"/>
                <w:szCs w:val="24"/>
              </w:rPr>
              <w:t xml:space="preserve"> k</w:t>
            </w:r>
            <w:r w:rsidR="00F438B6" w:rsidRPr="00164B66">
              <w:rPr>
                <w:rFonts w:cs="Calibri"/>
                <w:szCs w:val="24"/>
              </w:rPr>
              <w:t>ë</w:t>
            </w:r>
            <w:r w:rsidR="00A07C81" w:rsidRPr="00164B66">
              <w:rPr>
                <w:rFonts w:cs="Calibri"/>
                <w:szCs w:val="24"/>
              </w:rPr>
              <w:t>rkojn</w:t>
            </w:r>
            <w:r w:rsidR="00F438B6" w:rsidRPr="00164B66">
              <w:rPr>
                <w:rFonts w:cs="Calibri"/>
                <w:szCs w:val="24"/>
              </w:rPr>
              <w:t>ë</w:t>
            </w:r>
            <w:r w:rsidR="00A07C81" w:rsidRPr="00164B66">
              <w:rPr>
                <w:rFonts w:cs="Calibri"/>
                <w:szCs w:val="24"/>
              </w:rPr>
              <w:t xml:space="preserve"> prova p</w:t>
            </w:r>
            <w:r w:rsidR="00F438B6" w:rsidRPr="00164B66">
              <w:rPr>
                <w:rFonts w:cs="Calibri"/>
                <w:szCs w:val="24"/>
              </w:rPr>
              <w:t>ë</w:t>
            </w:r>
            <w:r w:rsidR="00A07C81" w:rsidRPr="00164B66">
              <w:rPr>
                <w:rFonts w:cs="Calibri"/>
                <w:szCs w:val="24"/>
              </w:rPr>
              <w:t>r akuz</w:t>
            </w:r>
            <w:r w:rsidR="00F438B6" w:rsidRPr="00164B66">
              <w:rPr>
                <w:rFonts w:cs="Calibri"/>
                <w:szCs w:val="24"/>
              </w:rPr>
              <w:t>ë</w:t>
            </w:r>
            <w:r w:rsidR="00A07C81" w:rsidRPr="00164B66">
              <w:rPr>
                <w:rFonts w:cs="Calibri"/>
                <w:szCs w:val="24"/>
              </w:rPr>
              <w:t xml:space="preserve">n </w:t>
            </w:r>
            <w:r w:rsidRPr="00164B66">
              <w:rPr>
                <w:rFonts w:cs="Calibri"/>
                <w:i/>
                <w:iCs/>
                <w:szCs w:val="24"/>
              </w:rPr>
              <w:t>d</w:t>
            </w:r>
            <w:r w:rsidR="00A07C81" w:rsidRPr="00164B66">
              <w:rPr>
                <w:rFonts w:cs="Calibri"/>
                <w:i/>
                <w:iCs/>
                <w:szCs w:val="24"/>
              </w:rPr>
              <w:t>he</w:t>
            </w:r>
            <w:r w:rsidR="00A07C81" w:rsidRPr="00164B66">
              <w:rPr>
                <w:rFonts w:cs="Calibri"/>
                <w:szCs w:val="24"/>
              </w:rPr>
              <w:t xml:space="preserve"> p</w:t>
            </w:r>
            <w:r w:rsidR="00F438B6" w:rsidRPr="00164B66">
              <w:rPr>
                <w:rFonts w:cs="Calibri"/>
                <w:szCs w:val="24"/>
              </w:rPr>
              <w:t>ë</w:t>
            </w:r>
            <w:r w:rsidR="00A07C81" w:rsidRPr="00164B66">
              <w:rPr>
                <w:rFonts w:cs="Calibri"/>
                <w:szCs w:val="24"/>
              </w:rPr>
              <w:t>r mbrojtjen</w:t>
            </w:r>
            <w:r w:rsidRPr="00164B66">
              <w:rPr>
                <w:rFonts w:cs="Calibri"/>
                <w:szCs w:val="24"/>
              </w:rPr>
              <w:t>.</w:t>
            </w:r>
          </w:p>
          <w:p w:rsidR="00904888" w:rsidRPr="00164B66" w:rsidRDefault="006C258A" w:rsidP="00F434ED">
            <w:pPr>
              <w:tabs>
                <w:tab w:val="left" w:pos="426"/>
                <w:tab w:val="left" w:pos="851"/>
              </w:tabs>
              <w:spacing w:after="120" w:line="260" w:lineRule="exact"/>
              <w:rPr>
                <w:rFonts w:cs="Calibri"/>
                <w:szCs w:val="24"/>
              </w:rPr>
            </w:pPr>
            <w:r w:rsidRPr="00164B66">
              <w:rPr>
                <w:rFonts w:cs="Calibri"/>
                <w:szCs w:val="24"/>
              </w:rPr>
              <w:t>Q</w:t>
            </w:r>
            <w:r w:rsidR="00F438B6" w:rsidRPr="00164B66">
              <w:rPr>
                <w:rFonts w:cs="Calibri"/>
                <w:szCs w:val="24"/>
              </w:rPr>
              <w:t>ë</w:t>
            </w:r>
            <w:r w:rsidRPr="00164B66">
              <w:rPr>
                <w:rFonts w:cs="Calibri"/>
                <w:szCs w:val="24"/>
              </w:rPr>
              <w:t xml:space="preserve"> nga momenti q</w:t>
            </w:r>
            <w:r w:rsidR="00F438B6" w:rsidRPr="00164B66">
              <w:rPr>
                <w:rFonts w:cs="Calibri"/>
                <w:szCs w:val="24"/>
              </w:rPr>
              <w:t>ë</w:t>
            </w:r>
            <w:r w:rsidRPr="00164B66">
              <w:rPr>
                <w:rFonts w:cs="Calibri"/>
                <w:szCs w:val="24"/>
              </w:rPr>
              <w:t xml:space="preserve"> prokurori vendos t</w:t>
            </w:r>
            <w:r w:rsidR="00F438B6" w:rsidRPr="00164B66">
              <w:rPr>
                <w:rFonts w:cs="Calibri"/>
                <w:szCs w:val="24"/>
              </w:rPr>
              <w:t>ë</w:t>
            </w:r>
            <w:r w:rsidRPr="00164B66">
              <w:rPr>
                <w:rFonts w:cs="Calibri"/>
                <w:szCs w:val="24"/>
              </w:rPr>
              <w:t xml:space="preserve"> sjell</w:t>
            </w:r>
            <w:r w:rsidR="00F438B6" w:rsidRPr="00164B66">
              <w:rPr>
                <w:rFonts w:cs="Calibri"/>
                <w:szCs w:val="24"/>
              </w:rPr>
              <w:t>ë</w:t>
            </w:r>
            <w:r w:rsidRPr="00164B66">
              <w:rPr>
                <w:rFonts w:cs="Calibri"/>
                <w:szCs w:val="24"/>
              </w:rPr>
              <w:t xml:space="preserve"> ç</w:t>
            </w:r>
            <w:r w:rsidR="00F438B6" w:rsidRPr="00164B66">
              <w:rPr>
                <w:rFonts w:cs="Calibri"/>
                <w:szCs w:val="24"/>
              </w:rPr>
              <w:t>ë</w:t>
            </w:r>
            <w:r w:rsidRPr="00164B66">
              <w:rPr>
                <w:rFonts w:cs="Calibri"/>
                <w:szCs w:val="24"/>
              </w:rPr>
              <w:t>shtjen n</w:t>
            </w:r>
            <w:r w:rsidR="00F438B6" w:rsidRPr="00164B66">
              <w:rPr>
                <w:rFonts w:cs="Calibri"/>
                <w:szCs w:val="24"/>
              </w:rPr>
              <w:t>ë</w:t>
            </w:r>
            <w:r w:rsidRPr="00164B66">
              <w:rPr>
                <w:rFonts w:cs="Calibri"/>
                <w:szCs w:val="24"/>
              </w:rPr>
              <w:t xml:space="preserve"> gjykat</w:t>
            </w:r>
            <w:r w:rsidR="00F438B6" w:rsidRPr="00164B66">
              <w:rPr>
                <w:rFonts w:cs="Calibri"/>
                <w:szCs w:val="24"/>
              </w:rPr>
              <w:t>ë</w:t>
            </w:r>
            <w:r w:rsidRPr="00164B66">
              <w:rPr>
                <w:rFonts w:cs="Calibri"/>
                <w:szCs w:val="24"/>
              </w:rPr>
              <w:t xml:space="preserve"> me thirrjen p</w:t>
            </w:r>
            <w:r w:rsidR="00F438B6" w:rsidRPr="00164B66">
              <w:rPr>
                <w:rFonts w:cs="Calibri"/>
                <w:szCs w:val="24"/>
              </w:rPr>
              <w:t>ë</w:t>
            </w:r>
            <w:r w:rsidRPr="00164B66">
              <w:rPr>
                <w:rFonts w:cs="Calibri"/>
                <w:szCs w:val="24"/>
              </w:rPr>
              <w:t>r gjyq, thirrjen e d</w:t>
            </w:r>
            <w:r w:rsidR="00F438B6" w:rsidRPr="00164B66">
              <w:rPr>
                <w:rFonts w:cs="Calibri"/>
                <w:szCs w:val="24"/>
              </w:rPr>
              <w:t>ë</w:t>
            </w:r>
            <w:r w:rsidRPr="00164B66">
              <w:rPr>
                <w:rFonts w:cs="Calibri"/>
                <w:szCs w:val="24"/>
              </w:rPr>
              <w:t>shmitar</w:t>
            </w:r>
            <w:r w:rsidR="00F438B6" w:rsidRPr="00164B66">
              <w:rPr>
                <w:rFonts w:cs="Calibri"/>
                <w:szCs w:val="24"/>
              </w:rPr>
              <w:t>ë</w:t>
            </w:r>
            <w:r w:rsidRPr="00164B66">
              <w:rPr>
                <w:rFonts w:cs="Calibri"/>
                <w:szCs w:val="24"/>
              </w:rPr>
              <w:t>ve dhe/ose aktakuz</w:t>
            </w:r>
            <w:r w:rsidR="00F438B6" w:rsidRPr="00164B66">
              <w:rPr>
                <w:rFonts w:cs="Calibri"/>
                <w:szCs w:val="24"/>
              </w:rPr>
              <w:t>ë</w:t>
            </w:r>
            <w:r w:rsidRPr="00164B66">
              <w:rPr>
                <w:rFonts w:cs="Calibri"/>
                <w:szCs w:val="24"/>
              </w:rPr>
              <w:t>n, t</w:t>
            </w:r>
            <w:r w:rsidR="00F438B6" w:rsidRPr="00164B66">
              <w:rPr>
                <w:rFonts w:cs="Calibri"/>
                <w:szCs w:val="24"/>
              </w:rPr>
              <w:t>ë</w:t>
            </w:r>
            <w:r w:rsidRPr="00164B66">
              <w:rPr>
                <w:rFonts w:cs="Calibri"/>
                <w:szCs w:val="24"/>
              </w:rPr>
              <w:t xml:space="preserve"> gjitha provat duhet t</w:t>
            </w:r>
            <w:r w:rsidR="00F438B6" w:rsidRPr="00164B66">
              <w:rPr>
                <w:rFonts w:cs="Calibri"/>
                <w:szCs w:val="24"/>
              </w:rPr>
              <w:t>ë</w:t>
            </w:r>
            <w:r w:rsidRPr="00164B66">
              <w:rPr>
                <w:rFonts w:cs="Calibri"/>
                <w:szCs w:val="24"/>
              </w:rPr>
              <w:t xml:space="preserve"> jen</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disponueshme p</w:t>
            </w:r>
            <w:r w:rsidR="00F438B6" w:rsidRPr="00164B66">
              <w:rPr>
                <w:rFonts w:cs="Calibri"/>
                <w:szCs w:val="24"/>
              </w:rPr>
              <w:t>ë</w:t>
            </w:r>
            <w:r w:rsidRPr="00164B66">
              <w:rPr>
                <w:rFonts w:cs="Calibri"/>
                <w:szCs w:val="24"/>
              </w:rPr>
              <w:t>r t</w:t>
            </w:r>
            <w:r w:rsidR="00F438B6" w:rsidRPr="00164B66">
              <w:rPr>
                <w:rFonts w:cs="Calibri"/>
                <w:szCs w:val="24"/>
              </w:rPr>
              <w:t>ë</w:t>
            </w:r>
            <w:r w:rsidRPr="00164B66">
              <w:rPr>
                <w:rFonts w:cs="Calibri"/>
                <w:szCs w:val="24"/>
              </w:rPr>
              <w:t xml:space="preserve"> akuzuarin q</w:t>
            </w:r>
            <w:r w:rsidR="00F438B6" w:rsidRPr="00164B66">
              <w:rPr>
                <w:rFonts w:cs="Calibri"/>
                <w:szCs w:val="24"/>
              </w:rPr>
              <w:t>ë</w:t>
            </w:r>
            <w:r w:rsidRPr="00164B66">
              <w:rPr>
                <w:rFonts w:cs="Calibri"/>
                <w:szCs w:val="24"/>
              </w:rPr>
              <w:t xml:space="preserve"> ai/ajo t</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rgatis</w:t>
            </w:r>
            <w:r w:rsidR="00F438B6" w:rsidRPr="00164B66">
              <w:rPr>
                <w:rFonts w:cs="Calibri"/>
                <w:szCs w:val="24"/>
              </w:rPr>
              <w:t>ë</w:t>
            </w:r>
            <w:r w:rsidRPr="00164B66">
              <w:rPr>
                <w:rFonts w:cs="Calibri"/>
                <w:szCs w:val="24"/>
              </w:rPr>
              <w:t xml:space="preserve"> mbrojtjen e tij me avokat</w:t>
            </w:r>
            <w:r w:rsidR="00F438B6" w:rsidRPr="00164B66">
              <w:rPr>
                <w:rFonts w:cs="Calibri"/>
                <w:szCs w:val="24"/>
              </w:rPr>
              <w:t>ë</w:t>
            </w:r>
            <w:r w:rsidRPr="00164B66">
              <w:rPr>
                <w:rFonts w:cs="Calibri"/>
                <w:szCs w:val="24"/>
              </w:rPr>
              <w:t>t. Zakonisht n</w:t>
            </w:r>
            <w:r w:rsidR="00F438B6" w:rsidRPr="00164B66">
              <w:rPr>
                <w:rFonts w:cs="Calibri"/>
                <w:szCs w:val="24"/>
              </w:rPr>
              <w:t>ë</w:t>
            </w:r>
            <w:r w:rsidRPr="00164B66">
              <w:rPr>
                <w:rFonts w:cs="Calibri"/>
                <w:szCs w:val="24"/>
              </w:rPr>
              <w:t xml:space="preserve"> k</w:t>
            </w:r>
            <w:r w:rsidR="00F438B6" w:rsidRPr="00164B66">
              <w:rPr>
                <w:rFonts w:cs="Calibri"/>
                <w:szCs w:val="24"/>
              </w:rPr>
              <w:t>ë</w:t>
            </w:r>
            <w:r w:rsidRPr="00164B66">
              <w:rPr>
                <w:rFonts w:cs="Calibri"/>
                <w:szCs w:val="24"/>
              </w:rPr>
              <w:t>t</w:t>
            </w:r>
            <w:r w:rsidR="00F438B6" w:rsidRPr="00164B66">
              <w:rPr>
                <w:rFonts w:cs="Calibri"/>
                <w:szCs w:val="24"/>
              </w:rPr>
              <w:t>ë</w:t>
            </w:r>
            <w:r w:rsidRPr="00164B66">
              <w:rPr>
                <w:rFonts w:cs="Calibri"/>
                <w:szCs w:val="24"/>
              </w:rPr>
              <w:t xml:space="preserve"> pik</w:t>
            </w:r>
            <w:r w:rsidR="00F438B6" w:rsidRPr="00164B66">
              <w:rPr>
                <w:rFonts w:cs="Calibri"/>
                <w:szCs w:val="24"/>
              </w:rPr>
              <w:t>ë</w:t>
            </w:r>
            <w:r w:rsidRPr="00164B66">
              <w:rPr>
                <w:rFonts w:cs="Calibri"/>
                <w:szCs w:val="24"/>
              </w:rPr>
              <w:t>, hetimi konsiderohet i p</w:t>
            </w:r>
            <w:r w:rsidR="00F438B6" w:rsidRPr="00164B66">
              <w:rPr>
                <w:rFonts w:cs="Calibri"/>
                <w:szCs w:val="24"/>
              </w:rPr>
              <w:t>ë</w:t>
            </w:r>
            <w:r w:rsidRPr="00164B66">
              <w:rPr>
                <w:rFonts w:cs="Calibri"/>
                <w:szCs w:val="24"/>
              </w:rPr>
              <w:t>rfunduar, pa paragjykim p</w:t>
            </w:r>
            <w:r w:rsidR="00F438B6" w:rsidRPr="00164B66">
              <w:rPr>
                <w:rFonts w:cs="Calibri"/>
                <w:szCs w:val="24"/>
              </w:rPr>
              <w:t>ë</w:t>
            </w:r>
            <w:r w:rsidRPr="00164B66">
              <w:rPr>
                <w:rFonts w:cs="Calibri"/>
                <w:szCs w:val="24"/>
              </w:rPr>
              <w:t>r t</w:t>
            </w:r>
            <w:r w:rsidR="00F438B6" w:rsidRPr="00164B66">
              <w:rPr>
                <w:rFonts w:cs="Calibri"/>
                <w:szCs w:val="24"/>
              </w:rPr>
              <w:t>ë</w:t>
            </w:r>
            <w:r w:rsidRPr="00164B66">
              <w:rPr>
                <w:rFonts w:cs="Calibri"/>
                <w:szCs w:val="24"/>
              </w:rPr>
              <w:t xml:space="preserve"> drejt</w:t>
            </w:r>
            <w:r w:rsidR="00F438B6" w:rsidRPr="00164B66">
              <w:rPr>
                <w:rFonts w:cs="Calibri"/>
                <w:szCs w:val="24"/>
              </w:rPr>
              <w:t>ë</w:t>
            </w:r>
            <w:r w:rsidRPr="00164B66">
              <w:rPr>
                <w:rFonts w:cs="Calibri"/>
                <w:szCs w:val="24"/>
              </w:rPr>
              <w:t>n e mbrojtjes q</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bind</w:t>
            </w:r>
            <w:r w:rsidR="00F438B6" w:rsidRPr="00164B66">
              <w:rPr>
                <w:rFonts w:cs="Calibri"/>
                <w:szCs w:val="24"/>
              </w:rPr>
              <w:t>ë</w:t>
            </w:r>
            <w:r w:rsidRPr="00164B66">
              <w:rPr>
                <w:rFonts w:cs="Calibri"/>
                <w:szCs w:val="24"/>
              </w:rPr>
              <w:t xml:space="preserve"> gjyqtarin p</w:t>
            </w:r>
            <w:r w:rsidR="00F438B6" w:rsidRPr="00164B66">
              <w:rPr>
                <w:rFonts w:cs="Calibri"/>
                <w:szCs w:val="24"/>
              </w:rPr>
              <w:t>ë</w:t>
            </w:r>
            <w:r w:rsidRPr="00164B66">
              <w:rPr>
                <w:rFonts w:cs="Calibri"/>
                <w:szCs w:val="24"/>
              </w:rPr>
              <w:t>r t</w:t>
            </w:r>
            <w:r w:rsidR="00F438B6" w:rsidRPr="00164B66">
              <w:rPr>
                <w:rFonts w:cs="Calibri"/>
                <w:szCs w:val="24"/>
              </w:rPr>
              <w:t>ë</w:t>
            </w:r>
            <w:r w:rsidRPr="00164B66">
              <w:rPr>
                <w:rFonts w:cs="Calibri"/>
                <w:szCs w:val="24"/>
              </w:rPr>
              <w:t xml:space="preserve"> kund</w:t>
            </w:r>
            <w:r w:rsidR="00F438B6" w:rsidRPr="00164B66">
              <w:rPr>
                <w:rFonts w:cs="Calibri"/>
                <w:szCs w:val="24"/>
              </w:rPr>
              <w:t>ë</w:t>
            </w:r>
            <w:r w:rsidRPr="00164B66">
              <w:rPr>
                <w:rFonts w:cs="Calibri"/>
                <w:szCs w:val="24"/>
              </w:rPr>
              <w:t>rt</w:t>
            </w:r>
            <w:r w:rsidR="00F438B6" w:rsidRPr="00164B66">
              <w:rPr>
                <w:rFonts w:cs="Calibri"/>
                <w:szCs w:val="24"/>
              </w:rPr>
              <w:t>ë</w:t>
            </w:r>
            <w:r w:rsidRPr="00164B66">
              <w:rPr>
                <w:rFonts w:cs="Calibri"/>
                <w:szCs w:val="24"/>
              </w:rPr>
              <w:t>n. N</w:t>
            </w:r>
            <w:r w:rsidR="00F438B6" w:rsidRPr="00164B66">
              <w:rPr>
                <w:rFonts w:cs="Calibri"/>
                <w:szCs w:val="24"/>
              </w:rPr>
              <w:t>ë</w:t>
            </w:r>
            <w:r w:rsidRPr="00164B66">
              <w:rPr>
                <w:rFonts w:cs="Calibri"/>
                <w:szCs w:val="24"/>
              </w:rPr>
              <w:t xml:space="preserve"> procesin gjyq</w:t>
            </w:r>
            <w:r w:rsidR="00F438B6" w:rsidRPr="00164B66">
              <w:rPr>
                <w:rFonts w:cs="Calibri"/>
                <w:szCs w:val="24"/>
              </w:rPr>
              <w:t>ë</w:t>
            </w:r>
            <w:r w:rsidRPr="00164B66">
              <w:rPr>
                <w:rFonts w:cs="Calibri"/>
                <w:szCs w:val="24"/>
              </w:rPr>
              <w:t>sor gjyqtari luan rolin qendror n</w:t>
            </w:r>
            <w:r w:rsidR="00F438B6" w:rsidRPr="00164B66">
              <w:rPr>
                <w:rFonts w:cs="Calibri"/>
                <w:szCs w:val="24"/>
              </w:rPr>
              <w:t>ë</w:t>
            </w:r>
            <w:r w:rsidRPr="00164B66">
              <w:rPr>
                <w:rFonts w:cs="Calibri"/>
                <w:szCs w:val="24"/>
              </w:rPr>
              <w:t xml:space="preserve"> gjetjen e t</w:t>
            </w:r>
            <w:r w:rsidR="00F438B6" w:rsidRPr="00164B66">
              <w:rPr>
                <w:rFonts w:cs="Calibri"/>
                <w:szCs w:val="24"/>
              </w:rPr>
              <w:t>ë</w:t>
            </w:r>
            <w:r w:rsidRPr="00164B66">
              <w:rPr>
                <w:rFonts w:cs="Calibri"/>
                <w:szCs w:val="24"/>
              </w:rPr>
              <w:t xml:space="preserve"> v</w:t>
            </w:r>
            <w:r w:rsidR="00F438B6" w:rsidRPr="00164B66">
              <w:rPr>
                <w:rFonts w:cs="Calibri"/>
                <w:szCs w:val="24"/>
              </w:rPr>
              <w:t>ë</w:t>
            </w:r>
            <w:r w:rsidRPr="00164B66">
              <w:rPr>
                <w:rFonts w:cs="Calibri"/>
                <w:szCs w:val="24"/>
              </w:rPr>
              <w:t>rtet</w:t>
            </w:r>
            <w:r w:rsidR="00F438B6" w:rsidRPr="00164B66">
              <w:rPr>
                <w:rFonts w:cs="Calibri"/>
                <w:szCs w:val="24"/>
              </w:rPr>
              <w:t>ë</w:t>
            </w:r>
            <w:r w:rsidRPr="00164B66">
              <w:rPr>
                <w:rFonts w:cs="Calibri"/>
                <w:szCs w:val="24"/>
              </w:rPr>
              <w:t>s dhe shqyrtimin e t</w:t>
            </w:r>
            <w:r w:rsidR="00F438B6" w:rsidRPr="00164B66">
              <w:rPr>
                <w:rFonts w:cs="Calibri"/>
                <w:szCs w:val="24"/>
              </w:rPr>
              <w:t>ë</w:t>
            </w:r>
            <w:r w:rsidRPr="00164B66">
              <w:rPr>
                <w:rFonts w:cs="Calibri"/>
                <w:szCs w:val="24"/>
              </w:rPr>
              <w:t xml:space="preserve"> gjitha provave (q</w:t>
            </w:r>
            <w:r w:rsidR="00F438B6" w:rsidRPr="00164B66">
              <w:rPr>
                <w:rFonts w:cs="Calibri"/>
                <w:szCs w:val="24"/>
              </w:rPr>
              <w:t>ë</w:t>
            </w:r>
            <w:r w:rsidRPr="00164B66">
              <w:rPr>
                <w:rFonts w:cs="Calibri"/>
                <w:szCs w:val="24"/>
              </w:rPr>
              <w:t xml:space="preserve"> jan</w:t>
            </w:r>
            <w:r w:rsidR="00F438B6" w:rsidRPr="00164B66">
              <w:rPr>
                <w:rFonts w:cs="Calibri"/>
                <w:szCs w:val="24"/>
              </w:rPr>
              <w:t>ë</w:t>
            </w:r>
            <w:r w:rsidRPr="00164B66">
              <w:rPr>
                <w:rFonts w:cs="Calibri"/>
                <w:szCs w:val="24"/>
              </w:rPr>
              <w:t xml:space="preserve"> mbledhur gjat</w:t>
            </w:r>
            <w:r w:rsidR="00F438B6" w:rsidRPr="00164B66">
              <w:rPr>
                <w:rFonts w:cs="Calibri"/>
                <w:szCs w:val="24"/>
              </w:rPr>
              <w:t>ë</w:t>
            </w:r>
            <w:r w:rsidRPr="00164B66">
              <w:rPr>
                <w:rFonts w:cs="Calibri"/>
                <w:szCs w:val="24"/>
              </w:rPr>
              <w:t xml:space="preserve"> hetimit) q</w:t>
            </w:r>
            <w:r w:rsidR="00F438B6" w:rsidRPr="00164B66">
              <w:rPr>
                <w:rFonts w:cs="Calibri"/>
                <w:szCs w:val="24"/>
              </w:rPr>
              <w:t>ë</w:t>
            </w:r>
            <w:r w:rsidRPr="00164B66">
              <w:rPr>
                <w:rFonts w:cs="Calibri"/>
                <w:szCs w:val="24"/>
              </w:rPr>
              <w:t xml:space="preserve"> ose provojn</w:t>
            </w:r>
            <w:r w:rsidR="00F438B6" w:rsidRPr="00164B66">
              <w:rPr>
                <w:rFonts w:cs="Calibri"/>
                <w:szCs w:val="24"/>
              </w:rPr>
              <w:t>ë</w:t>
            </w:r>
            <w:r w:rsidRPr="00164B66">
              <w:rPr>
                <w:rFonts w:cs="Calibri"/>
                <w:szCs w:val="24"/>
              </w:rPr>
              <w:t xml:space="preserve"> pafaj</w:t>
            </w:r>
            <w:r w:rsidR="00F438B6" w:rsidRPr="00164B66">
              <w:rPr>
                <w:rFonts w:cs="Calibri"/>
                <w:szCs w:val="24"/>
              </w:rPr>
              <w:t>ë</w:t>
            </w:r>
            <w:r w:rsidRPr="00164B66">
              <w:rPr>
                <w:rFonts w:cs="Calibri"/>
                <w:szCs w:val="24"/>
              </w:rPr>
              <w:t>sin</w:t>
            </w:r>
            <w:r w:rsidR="00F438B6" w:rsidRPr="00164B66">
              <w:rPr>
                <w:rFonts w:cs="Calibri"/>
                <w:szCs w:val="24"/>
              </w:rPr>
              <w:t>ë</w:t>
            </w:r>
            <w:r w:rsidRPr="00164B66">
              <w:rPr>
                <w:rFonts w:cs="Calibri"/>
                <w:szCs w:val="24"/>
              </w:rPr>
              <w:t xml:space="preserve"> ose faj</w:t>
            </w:r>
            <w:r w:rsidR="00F438B6" w:rsidRPr="00164B66">
              <w:rPr>
                <w:rFonts w:cs="Calibri"/>
                <w:szCs w:val="24"/>
              </w:rPr>
              <w:t>ë</w:t>
            </w:r>
            <w:r w:rsidRPr="00164B66">
              <w:rPr>
                <w:rFonts w:cs="Calibri"/>
                <w:szCs w:val="24"/>
              </w:rPr>
              <w:t>sin</w:t>
            </w:r>
            <w:r w:rsidR="00F438B6" w:rsidRPr="00164B66">
              <w:rPr>
                <w:rFonts w:cs="Calibri"/>
                <w:szCs w:val="24"/>
              </w:rPr>
              <w:t>ë</w:t>
            </w:r>
            <w:r w:rsidRPr="00164B66">
              <w:rPr>
                <w:rFonts w:cs="Calibri"/>
                <w:szCs w:val="24"/>
              </w:rPr>
              <w:t xml:space="preserve"> e t</w:t>
            </w:r>
            <w:r w:rsidR="00F438B6" w:rsidRPr="00164B66">
              <w:rPr>
                <w:rFonts w:cs="Calibri"/>
                <w:szCs w:val="24"/>
              </w:rPr>
              <w:t>ë</w:t>
            </w:r>
            <w:r w:rsidRPr="00164B66">
              <w:rPr>
                <w:rFonts w:cs="Calibri"/>
                <w:szCs w:val="24"/>
              </w:rPr>
              <w:t xml:space="preserve"> akuzuarit p</w:t>
            </w:r>
            <w:r w:rsidR="00F438B6" w:rsidRPr="00164B66">
              <w:rPr>
                <w:rFonts w:cs="Calibri"/>
                <w:szCs w:val="24"/>
              </w:rPr>
              <w:t>ë</w:t>
            </w:r>
            <w:r w:rsidRPr="00164B66">
              <w:rPr>
                <w:rFonts w:cs="Calibri"/>
                <w:szCs w:val="24"/>
              </w:rPr>
              <w:t>rpara gjykat</w:t>
            </w:r>
            <w:r w:rsidR="00F438B6" w:rsidRPr="00164B66">
              <w:rPr>
                <w:rFonts w:cs="Calibri"/>
                <w:szCs w:val="24"/>
              </w:rPr>
              <w:t>ë</w:t>
            </w:r>
            <w:r w:rsidRPr="00164B66">
              <w:rPr>
                <w:rFonts w:cs="Calibri"/>
                <w:szCs w:val="24"/>
              </w:rPr>
              <w:t>s. N</w:t>
            </w:r>
            <w:r w:rsidR="00F438B6" w:rsidRPr="00164B66">
              <w:rPr>
                <w:rFonts w:cs="Calibri"/>
                <w:szCs w:val="24"/>
              </w:rPr>
              <w:t>ë</w:t>
            </w:r>
            <w:r w:rsidRPr="00164B66">
              <w:rPr>
                <w:rFonts w:cs="Calibri"/>
                <w:szCs w:val="24"/>
              </w:rPr>
              <w:t>se disa deklarata t</w:t>
            </w:r>
            <w:r w:rsidR="00F438B6" w:rsidRPr="00164B66">
              <w:rPr>
                <w:rFonts w:cs="Calibri"/>
                <w:szCs w:val="24"/>
              </w:rPr>
              <w:t>ë</w:t>
            </w:r>
            <w:r w:rsidRPr="00164B66">
              <w:rPr>
                <w:rFonts w:cs="Calibri"/>
                <w:szCs w:val="24"/>
              </w:rPr>
              <w:t xml:space="preserve"> d</w:t>
            </w:r>
            <w:r w:rsidR="00F438B6" w:rsidRPr="00164B66">
              <w:rPr>
                <w:rFonts w:cs="Calibri"/>
                <w:szCs w:val="24"/>
              </w:rPr>
              <w:t>ë</w:t>
            </w:r>
            <w:r w:rsidRPr="00164B66">
              <w:rPr>
                <w:rFonts w:cs="Calibri"/>
                <w:szCs w:val="24"/>
              </w:rPr>
              <w:t>shmitar</w:t>
            </w:r>
            <w:r w:rsidR="00F438B6" w:rsidRPr="00164B66">
              <w:rPr>
                <w:rFonts w:cs="Calibri"/>
                <w:szCs w:val="24"/>
              </w:rPr>
              <w:t>ë</w:t>
            </w:r>
            <w:r w:rsidRPr="00164B66">
              <w:rPr>
                <w:rFonts w:cs="Calibri"/>
                <w:szCs w:val="24"/>
              </w:rPr>
              <w:t>ve kund</w:t>
            </w:r>
            <w:r w:rsidR="00F438B6" w:rsidRPr="00164B66">
              <w:rPr>
                <w:rFonts w:cs="Calibri"/>
                <w:szCs w:val="24"/>
              </w:rPr>
              <w:t>ë</w:t>
            </w:r>
            <w:r w:rsidRPr="00164B66">
              <w:rPr>
                <w:rFonts w:cs="Calibri"/>
                <w:szCs w:val="24"/>
              </w:rPr>
              <w:t>rshtohen, d</w:t>
            </w:r>
            <w:r w:rsidR="00F438B6" w:rsidRPr="00164B66">
              <w:rPr>
                <w:rFonts w:cs="Calibri"/>
                <w:szCs w:val="24"/>
              </w:rPr>
              <w:t>ë</w:t>
            </w:r>
            <w:r w:rsidRPr="00164B66">
              <w:rPr>
                <w:rFonts w:cs="Calibri"/>
                <w:szCs w:val="24"/>
              </w:rPr>
              <w:t>shmitar</w:t>
            </w:r>
            <w:r w:rsidR="00F438B6" w:rsidRPr="00164B66">
              <w:rPr>
                <w:rFonts w:cs="Calibri"/>
                <w:szCs w:val="24"/>
              </w:rPr>
              <w:t>ë</w:t>
            </w:r>
            <w:r w:rsidRPr="00164B66">
              <w:rPr>
                <w:rFonts w:cs="Calibri"/>
                <w:szCs w:val="24"/>
              </w:rPr>
              <w:t>t mund t</w:t>
            </w:r>
            <w:r w:rsidR="00F438B6" w:rsidRPr="00164B66">
              <w:rPr>
                <w:rFonts w:cs="Calibri"/>
                <w:szCs w:val="24"/>
              </w:rPr>
              <w:t>ë</w:t>
            </w:r>
            <w:r w:rsidRPr="00164B66">
              <w:rPr>
                <w:rFonts w:cs="Calibri"/>
                <w:szCs w:val="24"/>
              </w:rPr>
              <w:t xml:space="preserve"> thirren n</w:t>
            </w:r>
            <w:r w:rsidR="00F438B6" w:rsidRPr="00164B66">
              <w:rPr>
                <w:rFonts w:cs="Calibri"/>
                <w:szCs w:val="24"/>
              </w:rPr>
              <w:t>ë</w:t>
            </w:r>
            <w:r w:rsidRPr="00164B66">
              <w:rPr>
                <w:rFonts w:cs="Calibri"/>
                <w:szCs w:val="24"/>
              </w:rPr>
              <w:t xml:space="preserve"> gjyq.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gjyqtari ai q</w:t>
            </w:r>
            <w:r w:rsidR="00F438B6" w:rsidRPr="00164B66">
              <w:rPr>
                <w:rFonts w:cs="Calibri"/>
                <w:szCs w:val="24"/>
              </w:rPr>
              <w:t>ë</w:t>
            </w:r>
            <w:r w:rsidRPr="00164B66">
              <w:rPr>
                <w:rFonts w:cs="Calibri"/>
                <w:szCs w:val="24"/>
              </w:rPr>
              <w:t xml:space="preserve"> i merr n</w:t>
            </w:r>
            <w:r w:rsidR="00F438B6" w:rsidRPr="00164B66">
              <w:rPr>
                <w:rFonts w:cs="Calibri"/>
                <w:szCs w:val="24"/>
              </w:rPr>
              <w:t>ë</w:t>
            </w:r>
            <w:r w:rsidRPr="00164B66">
              <w:rPr>
                <w:rFonts w:cs="Calibri"/>
                <w:szCs w:val="24"/>
              </w:rPr>
              <w:t xml:space="preserve"> pyetje d</w:t>
            </w:r>
            <w:r w:rsidR="00F438B6" w:rsidRPr="00164B66">
              <w:rPr>
                <w:rFonts w:cs="Calibri"/>
                <w:szCs w:val="24"/>
              </w:rPr>
              <w:t>ë</w:t>
            </w:r>
            <w:r w:rsidRPr="00164B66">
              <w:rPr>
                <w:rFonts w:cs="Calibri"/>
                <w:szCs w:val="24"/>
              </w:rPr>
              <w:t>shmitar</w:t>
            </w:r>
            <w:r w:rsidR="00F438B6" w:rsidRPr="00164B66">
              <w:rPr>
                <w:rFonts w:cs="Calibri"/>
                <w:szCs w:val="24"/>
              </w:rPr>
              <w:t>ë</w:t>
            </w:r>
            <w:r w:rsidRPr="00164B66">
              <w:rPr>
                <w:rFonts w:cs="Calibri"/>
                <w:szCs w:val="24"/>
              </w:rPr>
              <w:t>t dhe madje mund t’i k</w:t>
            </w:r>
            <w:r w:rsidR="00F438B6" w:rsidRPr="00164B66">
              <w:rPr>
                <w:rFonts w:cs="Calibri"/>
                <w:szCs w:val="24"/>
              </w:rPr>
              <w:t>ë</w:t>
            </w:r>
            <w:r w:rsidRPr="00164B66">
              <w:rPr>
                <w:rFonts w:cs="Calibri"/>
                <w:szCs w:val="24"/>
              </w:rPr>
              <w:t>rkoj</w:t>
            </w:r>
            <w:r w:rsidR="00F438B6" w:rsidRPr="00164B66">
              <w:rPr>
                <w:rFonts w:cs="Calibri"/>
                <w:szCs w:val="24"/>
              </w:rPr>
              <w:t>ë</w:t>
            </w:r>
            <w:r w:rsidRPr="00164B66">
              <w:rPr>
                <w:rFonts w:cs="Calibri"/>
                <w:szCs w:val="24"/>
              </w:rPr>
              <w:t xml:space="preserve"> prokurorit t</w:t>
            </w:r>
            <w:r w:rsidR="00F438B6" w:rsidRPr="00164B66">
              <w:rPr>
                <w:rFonts w:cs="Calibri"/>
                <w:szCs w:val="24"/>
              </w:rPr>
              <w:t>ë</w:t>
            </w:r>
            <w:r w:rsidRPr="00164B66">
              <w:rPr>
                <w:rFonts w:cs="Calibri"/>
                <w:szCs w:val="24"/>
              </w:rPr>
              <w:t xml:space="preserve"> th</w:t>
            </w:r>
            <w:r w:rsidR="00F438B6" w:rsidRPr="00164B66">
              <w:rPr>
                <w:rFonts w:cs="Calibri"/>
                <w:szCs w:val="24"/>
              </w:rPr>
              <w:t>ë</w:t>
            </w:r>
            <w:r w:rsidRPr="00164B66">
              <w:rPr>
                <w:rFonts w:cs="Calibri"/>
                <w:szCs w:val="24"/>
              </w:rPr>
              <w:t>rras</w:t>
            </w:r>
            <w:r w:rsidR="00F438B6" w:rsidRPr="00164B66">
              <w:rPr>
                <w:rFonts w:cs="Calibri"/>
                <w:szCs w:val="24"/>
              </w:rPr>
              <w:t>ë</w:t>
            </w:r>
            <w:r w:rsidRPr="00164B66">
              <w:rPr>
                <w:rFonts w:cs="Calibri"/>
                <w:szCs w:val="24"/>
              </w:rPr>
              <w:t xml:space="preserve"> d</w:t>
            </w:r>
            <w:r w:rsidR="00F438B6" w:rsidRPr="00164B66">
              <w:rPr>
                <w:rFonts w:cs="Calibri"/>
                <w:szCs w:val="24"/>
              </w:rPr>
              <w:t>ë</w:t>
            </w:r>
            <w:r w:rsidRPr="00164B66">
              <w:rPr>
                <w:rFonts w:cs="Calibri"/>
                <w:szCs w:val="24"/>
              </w:rPr>
              <w:t>shmitar</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 paraqitje, nd</w:t>
            </w:r>
            <w:r w:rsidR="00F438B6" w:rsidRPr="00164B66">
              <w:rPr>
                <w:rFonts w:cs="Calibri"/>
                <w:szCs w:val="24"/>
              </w:rPr>
              <w:t>ë</w:t>
            </w:r>
            <w:r w:rsidRPr="00164B66">
              <w:rPr>
                <w:rFonts w:cs="Calibri"/>
                <w:szCs w:val="24"/>
              </w:rPr>
              <w:t>rkoh</w:t>
            </w:r>
            <w:r w:rsidR="00F438B6" w:rsidRPr="00164B66">
              <w:rPr>
                <w:rFonts w:cs="Calibri"/>
                <w:szCs w:val="24"/>
              </w:rPr>
              <w:t>ë</w:t>
            </w:r>
            <w:r w:rsidRPr="00164B66">
              <w:rPr>
                <w:rFonts w:cs="Calibri"/>
                <w:szCs w:val="24"/>
              </w:rPr>
              <w:t xml:space="preserve"> q</w:t>
            </w:r>
            <w:r w:rsidR="00F438B6" w:rsidRPr="00164B66">
              <w:rPr>
                <w:rFonts w:cs="Calibri"/>
                <w:szCs w:val="24"/>
              </w:rPr>
              <w:t>ë</w:t>
            </w:r>
            <w:r w:rsidRPr="00164B66">
              <w:rPr>
                <w:rFonts w:cs="Calibri"/>
                <w:szCs w:val="24"/>
              </w:rPr>
              <w:t xml:space="preserve"> akuza dhe mbrojtja mund t</w:t>
            </w:r>
            <w:r w:rsidR="00F438B6" w:rsidRPr="00164B66">
              <w:rPr>
                <w:rFonts w:cs="Calibri"/>
                <w:szCs w:val="24"/>
              </w:rPr>
              <w:t>ë</w:t>
            </w:r>
            <w:r w:rsidRPr="00164B66">
              <w:rPr>
                <w:rFonts w:cs="Calibri"/>
                <w:szCs w:val="24"/>
              </w:rPr>
              <w:t xml:space="preserve"> b</w:t>
            </w:r>
            <w:r w:rsidR="00F438B6" w:rsidRPr="00164B66">
              <w:rPr>
                <w:rFonts w:cs="Calibri"/>
                <w:szCs w:val="24"/>
              </w:rPr>
              <w:t>ë</w:t>
            </w:r>
            <w:r w:rsidRPr="00164B66">
              <w:rPr>
                <w:rFonts w:cs="Calibri"/>
                <w:szCs w:val="24"/>
              </w:rPr>
              <w:t>jn</w:t>
            </w:r>
            <w:r w:rsidR="00F438B6" w:rsidRPr="00164B66">
              <w:rPr>
                <w:rFonts w:cs="Calibri"/>
                <w:szCs w:val="24"/>
              </w:rPr>
              <w:t>ë</w:t>
            </w:r>
            <w:r w:rsidRPr="00164B66">
              <w:rPr>
                <w:rFonts w:cs="Calibri"/>
                <w:szCs w:val="24"/>
              </w:rPr>
              <w:t xml:space="preserve"> pyetje pasuese</w:t>
            </w:r>
            <w:r w:rsidR="00904888" w:rsidRPr="00164B66">
              <w:rPr>
                <w:rFonts w:cs="Calibri"/>
                <w:szCs w:val="24"/>
              </w:rPr>
              <w:t xml:space="preserve">. </w:t>
            </w:r>
          </w:p>
          <w:p w:rsidR="00904888" w:rsidRPr="00164B66" w:rsidRDefault="006C258A" w:rsidP="00F434ED">
            <w:pPr>
              <w:tabs>
                <w:tab w:val="left" w:pos="426"/>
                <w:tab w:val="left" w:pos="851"/>
              </w:tabs>
              <w:spacing w:after="120" w:line="260" w:lineRule="exact"/>
              <w:rPr>
                <w:rFonts w:cs="Calibri"/>
                <w:szCs w:val="24"/>
              </w:rPr>
            </w:pPr>
            <w:r w:rsidRPr="00164B66">
              <w:rPr>
                <w:rFonts w:cs="Calibri"/>
                <w:szCs w:val="24"/>
              </w:rPr>
              <w:t>N</w:t>
            </w:r>
            <w:r w:rsidR="00F438B6" w:rsidRPr="00164B66">
              <w:rPr>
                <w:rFonts w:cs="Calibri"/>
                <w:szCs w:val="24"/>
              </w:rPr>
              <w:t>ë</w:t>
            </w:r>
            <w:r w:rsidRPr="00164B66">
              <w:rPr>
                <w:rFonts w:cs="Calibri"/>
                <w:szCs w:val="24"/>
              </w:rPr>
              <w:t xml:space="preserve"> shumic</w:t>
            </w:r>
            <w:r w:rsidR="00F438B6" w:rsidRPr="00164B66">
              <w:rPr>
                <w:rFonts w:cs="Calibri"/>
                <w:szCs w:val="24"/>
              </w:rPr>
              <w:t>ë</w:t>
            </w:r>
            <w:r w:rsidRPr="00164B66">
              <w:rPr>
                <w:rFonts w:cs="Calibri"/>
                <w:szCs w:val="24"/>
              </w:rPr>
              <w:t xml:space="preserve">n e vendeve kontinentale Evropiane, nuk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procedur</w:t>
            </w:r>
            <w:r w:rsidR="00F438B6" w:rsidRPr="00164B66">
              <w:rPr>
                <w:rFonts w:cs="Calibri"/>
                <w:szCs w:val="24"/>
              </w:rPr>
              <w:t>ë</w:t>
            </w:r>
            <w:r w:rsidRPr="00164B66">
              <w:rPr>
                <w:rFonts w:cs="Calibri"/>
                <w:szCs w:val="24"/>
              </w:rPr>
              <w:t xml:space="preserve"> standarde thirrja e d</w:t>
            </w:r>
            <w:r w:rsidR="00F438B6" w:rsidRPr="00164B66">
              <w:rPr>
                <w:rFonts w:cs="Calibri"/>
                <w:szCs w:val="24"/>
              </w:rPr>
              <w:t>ë</w:t>
            </w:r>
            <w:r w:rsidRPr="00164B66">
              <w:rPr>
                <w:rFonts w:cs="Calibri"/>
                <w:szCs w:val="24"/>
              </w:rPr>
              <w:t>shmitar</w:t>
            </w:r>
            <w:r w:rsidR="00F438B6" w:rsidRPr="00164B66">
              <w:rPr>
                <w:rFonts w:cs="Calibri"/>
                <w:szCs w:val="24"/>
              </w:rPr>
              <w:t>ë</w:t>
            </w:r>
            <w:r w:rsidRPr="00164B66">
              <w:rPr>
                <w:rFonts w:cs="Calibri"/>
                <w:szCs w:val="24"/>
              </w:rPr>
              <w:t>ve dhe ekspert</w:t>
            </w:r>
            <w:r w:rsidR="00F438B6" w:rsidRPr="00164B66">
              <w:rPr>
                <w:rFonts w:cs="Calibri"/>
                <w:szCs w:val="24"/>
              </w:rPr>
              <w:t>ë</w:t>
            </w:r>
            <w:r w:rsidRPr="00164B66">
              <w:rPr>
                <w:rFonts w:cs="Calibri"/>
                <w:szCs w:val="24"/>
              </w:rPr>
              <w:t>ve d</w:t>
            </w:r>
            <w:r w:rsidR="00F438B6" w:rsidRPr="00164B66">
              <w:rPr>
                <w:rFonts w:cs="Calibri"/>
                <w:szCs w:val="24"/>
              </w:rPr>
              <w:t>ë</w:t>
            </w:r>
            <w:r w:rsidRPr="00164B66">
              <w:rPr>
                <w:rFonts w:cs="Calibri"/>
                <w:szCs w:val="24"/>
              </w:rPr>
              <w:t>shmitar</w:t>
            </w:r>
            <w:r w:rsidR="00F438B6" w:rsidRPr="00164B66">
              <w:rPr>
                <w:rFonts w:cs="Calibri"/>
                <w:szCs w:val="24"/>
              </w:rPr>
              <w:t>ë</w:t>
            </w:r>
            <w:r w:rsidRPr="00164B66">
              <w:rPr>
                <w:rFonts w:cs="Calibri"/>
                <w:szCs w:val="24"/>
              </w:rPr>
              <w:t xml:space="preserve"> n</w:t>
            </w:r>
            <w:r w:rsidR="00F438B6" w:rsidRPr="00164B66">
              <w:rPr>
                <w:rFonts w:cs="Calibri"/>
                <w:szCs w:val="24"/>
              </w:rPr>
              <w:t>ë</w:t>
            </w:r>
            <w:r w:rsidRPr="00164B66">
              <w:rPr>
                <w:rFonts w:cs="Calibri"/>
                <w:szCs w:val="24"/>
              </w:rPr>
              <w:t xml:space="preserve"> çdo gjykim.</w:t>
            </w:r>
            <w:r w:rsidR="00904888" w:rsidRPr="00164B66">
              <w:rPr>
                <w:rFonts w:cs="Calibri"/>
                <w:szCs w:val="24"/>
              </w:rPr>
              <w:t xml:space="preserve"> </w:t>
            </w:r>
          </w:p>
          <w:p w:rsidR="00904888" w:rsidRPr="00164B66" w:rsidRDefault="00390975" w:rsidP="00F434ED">
            <w:pPr>
              <w:tabs>
                <w:tab w:val="left" w:pos="426"/>
                <w:tab w:val="left" w:pos="851"/>
              </w:tabs>
              <w:spacing w:after="120" w:line="260" w:lineRule="exact"/>
              <w:rPr>
                <w:rFonts w:cs="Calibri"/>
                <w:szCs w:val="24"/>
              </w:rPr>
            </w:pPr>
            <w:r w:rsidRPr="00164B66">
              <w:rPr>
                <w:rFonts w:cs="Calibri"/>
                <w:szCs w:val="24"/>
              </w:rPr>
              <w:t>N</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sistem ligjor inkuizitor, rregullat e pranueshm</w:t>
            </w:r>
            <w:r w:rsidR="00F438B6" w:rsidRPr="00164B66">
              <w:rPr>
                <w:rFonts w:cs="Calibri"/>
                <w:szCs w:val="24"/>
              </w:rPr>
              <w:t>ë</w:t>
            </w:r>
            <w:r w:rsidRPr="00164B66">
              <w:rPr>
                <w:rFonts w:cs="Calibri"/>
                <w:szCs w:val="24"/>
              </w:rPr>
              <w:t>ris</w:t>
            </w:r>
            <w:r w:rsidR="00F438B6" w:rsidRPr="00164B66">
              <w:rPr>
                <w:rFonts w:cs="Calibri"/>
                <w:szCs w:val="24"/>
              </w:rPr>
              <w:t>ë</w:t>
            </w:r>
            <w:r w:rsidRPr="00164B66">
              <w:rPr>
                <w:rFonts w:cs="Calibri"/>
                <w:szCs w:val="24"/>
              </w:rPr>
              <w:t xml:space="preserve"> s</w:t>
            </w:r>
            <w:r w:rsidR="00F438B6" w:rsidRPr="00164B66">
              <w:rPr>
                <w:rFonts w:cs="Calibri"/>
                <w:szCs w:val="24"/>
              </w:rPr>
              <w:t>ë</w:t>
            </w:r>
            <w:r w:rsidRPr="00164B66">
              <w:rPr>
                <w:rFonts w:cs="Calibri"/>
                <w:szCs w:val="24"/>
              </w:rPr>
              <w:t xml:space="preserve"> provave mund ta lejojn</w:t>
            </w:r>
            <w:r w:rsidR="00F438B6" w:rsidRPr="00164B66">
              <w:rPr>
                <w:rFonts w:cs="Calibri"/>
                <w:szCs w:val="24"/>
              </w:rPr>
              <w:t>ë</w:t>
            </w:r>
            <w:r w:rsidRPr="00164B66">
              <w:rPr>
                <w:rFonts w:cs="Calibri"/>
                <w:szCs w:val="24"/>
              </w:rPr>
              <w:t xml:space="preserve"> gjithashtu gjyqtarin t</w:t>
            </w:r>
            <w:r w:rsidR="00F438B6" w:rsidRPr="00164B66">
              <w:rPr>
                <w:rFonts w:cs="Calibri"/>
                <w:szCs w:val="24"/>
              </w:rPr>
              <w:t>ë</w:t>
            </w:r>
            <w:r w:rsidRPr="00164B66">
              <w:rPr>
                <w:rFonts w:cs="Calibri"/>
                <w:szCs w:val="24"/>
              </w:rPr>
              <w:t xml:space="preserve"> veproj</w:t>
            </w:r>
            <w:r w:rsidR="00F438B6" w:rsidRPr="00164B66">
              <w:rPr>
                <w:rFonts w:cs="Calibri"/>
                <w:szCs w:val="24"/>
              </w:rPr>
              <w:t>ë</w:t>
            </w:r>
            <w:r w:rsidRPr="00164B66">
              <w:rPr>
                <w:rFonts w:cs="Calibri"/>
                <w:szCs w:val="24"/>
              </w:rPr>
              <w:t xml:space="preserve"> m</w:t>
            </w:r>
            <w:r w:rsidR="00F438B6" w:rsidRPr="00164B66">
              <w:rPr>
                <w:rFonts w:cs="Calibri"/>
                <w:szCs w:val="24"/>
              </w:rPr>
              <w:t>ë</w:t>
            </w:r>
            <w:r w:rsidRPr="00164B66">
              <w:rPr>
                <w:rFonts w:cs="Calibri"/>
                <w:szCs w:val="24"/>
              </w:rPr>
              <w:t xml:space="preserve"> tep</w:t>
            </w:r>
            <w:r w:rsidR="00F438B6" w:rsidRPr="00164B66">
              <w:rPr>
                <w:rFonts w:cs="Calibri"/>
                <w:szCs w:val="24"/>
              </w:rPr>
              <w:t>ë</w:t>
            </w:r>
            <w:r w:rsidRPr="00164B66">
              <w:rPr>
                <w:rFonts w:cs="Calibri"/>
                <w:szCs w:val="24"/>
              </w:rPr>
              <w:t>r si nj</w:t>
            </w:r>
            <w:r w:rsidR="00F438B6" w:rsidRPr="00164B66">
              <w:rPr>
                <w:rFonts w:cs="Calibri"/>
                <w:szCs w:val="24"/>
              </w:rPr>
              <w:t>ë</w:t>
            </w:r>
            <w:r w:rsidRPr="00164B66">
              <w:rPr>
                <w:rFonts w:cs="Calibri"/>
                <w:szCs w:val="24"/>
              </w:rPr>
              <w:t xml:space="preserve"> hetues sesa si nj</w:t>
            </w:r>
            <w:r w:rsidR="00F438B6" w:rsidRPr="00164B66">
              <w:rPr>
                <w:rFonts w:cs="Calibri"/>
                <w:szCs w:val="24"/>
              </w:rPr>
              <w:t>ë</w:t>
            </w:r>
            <w:r w:rsidRPr="00164B66">
              <w:rPr>
                <w:rFonts w:cs="Calibri"/>
                <w:szCs w:val="24"/>
              </w:rPr>
              <w:t xml:space="preserve"> arbit</w:t>
            </w:r>
            <w:r w:rsidR="00F438B6" w:rsidRPr="00164B66">
              <w:rPr>
                <w:rFonts w:cs="Calibri"/>
                <w:szCs w:val="24"/>
              </w:rPr>
              <w:t>ë</w:t>
            </w:r>
            <w:r w:rsidRPr="00164B66">
              <w:rPr>
                <w:rFonts w:cs="Calibri"/>
                <w:szCs w:val="24"/>
              </w:rPr>
              <w:t>r i drejt</w:t>
            </w:r>
            <w:r w:rsidR="00F438B6" w:rsidRPr="00164B66">
              <w:rPr>
                <w:rFonts w:cs="Calibri"/>
                <w:szCs w:val="24"/>
              </w:rPr>
              <w:t>ë</w:t>
            </w:r>
            <w:r w:rsidRPr="00164B66">
              <w:rPr>
                <w:rFonts w:cs="Calibri"/>
                <w:szCs w:val="24"/>
              </w:rPr>
              <w:t>sis</w:t>
            </w:r>
            <w:r w:rsidR="00F438B6" w:rsidRPr="00164B66">
              <w:rPr>
                <w:rFonts w:cs="Calibri"/>
                <w:szCs w:val="24"/>
              </w:rPr>
              <w:t>ë</w:t>
            </w:r>
            <w:r w:rsidR="00904888" w:rsidRPr="00164B66">
              <w:rPr>
                <w:rFonts w:cs="Calibri"/>
                <w:szCs w:val="24"/>
              </w:rPr>
              <w:t xml:space="preserve">. </w:t>
            </w:r>
          </w:p>
          <w:p w:rsidR="00904888" w:rsidRPr="00164B66" w:rsidRDefault="00390975" w:rsidP="00F434ED">
            <w:pPr>
              <w:tabs>
                <w:tab w:val="left" w:pos="426"/>
                <w:tab w:val="left" w:pos="851"/>
              </w:tabs>
              <w:spacing w:after="120" w:line="260" w:lineRule="exact"/>
              <w:rPr>
                <w:rFonts w:cs="Calibri"/>
                <w:szCs w:val="24"/>
              </w:rPr>
            </w:pPr>
            <w:r w:rsidRPr="00164B66">
              <w:rPr>
                <w:rFonts w:cs="Calibri"/>
                <w:szCs w:val="24"/>
              </w:rPr>
              <w:t>Sistemi i drejt</w:t>
            </w:r>
            <w:r w:rsidR="00F438B6" w:rsidRPr="00164B66">
              <w:rPr>
                <w:rFonts w:cs="Calibri"/>
                <w:szCs w:val="24"/>
              </w:rPr>
              <w:t>ë</w:t>
            </w:r>
            <w:r w:rsidRPr="00164B66">
              <w:rPr>
                <w:rFonts w:cs="Calibri"/>
                <w:szCs w:val="24"/>
              </w:rPr>
              <w:t>sis</w:t>
            </w:r>
            <w:r w:rsidR="00F438B6" w:rsidRPr="00164B66">
              <w:rPr>
                <w:rFonts w:cs="Calibri"/>
                <w:szCs w:val="24"/>
              </w:rPr>
              <w:t>ë</w:t>
            </w:r>
            <w:r w:rsidRPr="00164B66">
              <w:rPr>
                <w:rFonts w:cs="Calibri"/>
                <w:szCs w:val="24"/>
              </w:rPr>
              <w:t xml:space="preserve"> n</w:t>
            </w:r>
            <w:r w:rsidR="00F438B6" w:rsidRPr="00164B66">
              <w:rPr>
                <w:rFonts w:cs="Calibri"/>
                <w:szCs w:val="24"/>
              </w:rPr>
              <w:t>ë</w:t>
            </w:r>
            <w:r w:rsidRPr="00164B66">
              <w:rPr>
                <w:rFonts w:cs="Calibri"/>
                <w:szCs w:val="24"/>
              </w:rPr>
              <w:t xml:space="preserve"> vendet e sistemit common la</w:t>
            </w:r>
            <w:r w:rsidR="00C91792" w:rsidRPr="00164B66">
              <w:rPr>
                <w:rFonts w:cs="Calibri"/>
                <w:szCs w:val="24"/>
              </w:rPr>
              <w:t>w</w:t>
            </w:r>
            <w:r w:rsidRPr="00164B66">
              <w:rPr>
                <w:rFonts w:cs="Calibri"/>
                <w:szCs w:val="24"/>
              </w:rPr>
              <w:t xml:space="preserve"> bazohet n</w:t>
            </w:r>
            <w:r w:rsidR="00F438B6" w:rsidRPr="00164B66">
              <w:rPr>
                <w:rFonts w:cs="Calibri"/>
                <w:szCs w:val="24"/>
              </w:rPr>
              <w:t>ë</w:t>
            </w:r>
            <w:r w:rsidRPr="00164B66">
              <w:rPr>
                <w:rFonts w:cs="Calibri"/>
                <w:szCs w:val="24"/>
              </w:rPr>
              <w:t xml:space="preserve"> modelin adversar. </w:t>
            </w:r>
            <w:r w:rsidRPr="00164B66">
              <w:rPr>
                <w:rFonts w:cs="Calibri"/>
                <w:bCs/>
                <w:szCs w:val="24"/>
              </w:rPr>
              <w:t>Sistemi adversar n</w:t>
            </w:r>
            <w:r w:rsidR="00F438B6" w:rsidRPr="00164B66">
              <w:rPr>
                <w:rFonts w:cs="Calibri"/>
                <w:bCs/>
                <w:szCs w:val="24"/>
              </w:rPr>
              <w:t>ë</w:t>
            </w:r>
            <w:r w:rsidRPr="00164B66">
              <w:rPr>
                <w:rFonts w:cs="Calibri"/>
                <w:bCs/>
                <w:szCs w:val="24"/>
              </w:rPr>
              <w:t>nkupton q</w:t>
            </w:r>
            <w:r w:rsidR="00F438B6" w:rsidRPr="00164B66">
              <w:rPr>
                <w:rFonts w:cs="Calibri"/>
                <w:bCs/>
                <w:szCs w:val="24"/>
              </w:rPr>
              <w:t>ë</w:t>
            </w:r>
            <w:r w:rsidRPr="00164B66">
              <w:rPr>
                <w:rFonts w:cs="Calibri"/>
                <w:bCs/>
                <w:szCs w:val="24"/>
              </w:rPr>
              <w:t xml:space="preserve"> dy pal</w:t>
            </w:r>
            <w:r w:rsidR="00F438B6" w:rsidRPr="00164B66">
              <w:rPr>
                <w:rFonts w:cs="Calibri"/>
                <w:bCs/>
                <w:szCs w:val="24"/>
              </w:rPr>
              <w:t>ë</w:t>
            </w:r>
            <w:r w:rsidRPr="00164B66">
              <w:rPr>
                <w:rFonts w:cs="Calibri"/>
                <w:bCs/>
                <w:szCs w:val="24"/>
              </w:rPr>
              <w:t xml:space="preserve"> jan</w:t>
            </w:r>
            <w:r w:rsidR="00F438B6" w:rsidRPr="00164B66">
              <w:rPr>
                <w:rFonts w:cs="Calibri"/>
                <w:bCs/>
                <w:szCs w:val="24"/>
              </w:rPr>
              <w:t>ë</w:t>
            </w:r>
            <w:r w:rsidRPr="00164B66">
              <w:rPr>
                <w:rFonts w:cs="Calibri"/>
                <w:bCs/>
                <w:szCs w:val="24"/>
              </w:rPr>
              <w:t xml:space="preserve"> n</w:t>
            </w:r>
            <w:r w:rsidR="00F438B6" w:rsidRPr="00164B66">
              <w:rPr>
                <w:rFonts w:cs="Calibri"/>
                <w:bCs/>
                <w:szCs w:val="24"/>
              </w:rPr>
              <w:t>ë</w:t>
            </w:r>
            <w:r w:rsidRPr="00164B66">
              <w:rPr>
                <w:rFonts w:cs="Calibri"/>
                <w:bCs/>
                <w:szCs w:val="24"/>
              </w:rPr>
              <w:t xml:space="preserve"> pozita t</w:t>
            </w:r>
            <w:r w:rsidR="00F438B6" w:rsidRPr="00164B66">
              <w:rPr>
                <w:rFonts w:cs="Calibri"/>
                <w:bCs/>
                <w:szCs w:val="24"/>
              </w:rPr>
              <w:t>ë</w:t>
            </w:r>
            <w:r w:rsidRPr="00164B66">
              <w:rPr>
                <w:rFonts w:cs="Calibri"/>
                <w:bCs/>
                <w:szCs w:val="24"/>
              </w:rPr>
              <w:t xml:space="preserve"> kund</w:t>
            </w:r>
            <w:r w:rsidR="00F438B6" w:rsidRPr="00164B66">
              <w:rPr>
                <w:rFonts w:cs="Calibri"/>
                <w:bCs/>
                <w:szCs w:val="24"/>
              </w:rPr>
              <w:t>ë</w:t>
            </w:r>
            <w:r w:rsidRPr="00164B66">
              <w:rPr>
                <w:rFonts w:cs="Calibri"/>
                <w:bCs/>
                <w:szCs w:val="24"/>
              </w:rPr>
              <w:t>rta n</w:t>
            </w:r>
            <w:r w:rsidR="00F438B6" w:rsidRPr="00164B66">
              <w:rPr>
                <w:rFonts w:cs="Calibri"/>
                <w:bCs/>
                <w:szCs w:val="24"/>
              </w:rPr>
              <w:t>ë</w:t>
            </w:r>
            <w:r w:rsidRPr="00164B66">
              <w:rPr>
                <w:rFonts w:cs="Calibri"/>
                <w:bCs/>
                <w:szCs w:val="24"/>
              </w:rPr>
              <w:t xml:space="preserve"> debatimin e faj</w:t>
            </w:r>
            <w:r w:rsidR="00F438B6" w:rsidRPr="00164B66">
              <w:rPr>
                <w:rFonts w:cs="Calibri"/>
                <w:bCs/>
                <w:szCs w:val="24"/>
              </w:rPr>
              <w:t>ë</w:t>
            </w:r>
            <w:r w:rsidRPr="00164B66">
              <w:rPr>
                <w:rFonts w:cs="Calibri"/>
                <w:bCs/>
                <w:szCs w:val="24"/>
              </w:rPr>
              <w:t>sis</w:t>
            </w:r>
            <w:r w:rsidR="00F438B6" w:rsidRPr="00164B66">
              <w:rPr>
                <w:rFonts w:cs="Calibri"/>
                <w:bCs/>
                <w:szCs w:val="24"/>
              </w:rPr>
              <w:t>ë</w:t>
            </w:r>
            <w:r w:rsidRPr="00164B66">
              <w:rPr>
                <w:rFonts w:cs="Calibri"/>
                <w:bCs/>
                <w:szCs w:val="24"/>
              </w:rPr>
              <w:t xml:space="preserve"> ose pafaj</w:t>
            </w:r>
            <w:r w:rsidR="00F438B6" w:rsidRPr="00164B66">
              <w:rPr>
                <w:rFonts w:cs="Calibri"/>
                <w:bCs/>
                <w:szCs w:val="24"/>
              </w:rPr>
              <w:t>ë</w:t>
            </w:r>
            <w:r w:rsidRPr="00164B66">
              <w:rPr>
                <w:rFonts w:cs="Calibri"/>
                <w:bCs/>
                <w:szCs w:val="24"/>
              </w:rPr>
              <w:t>sis</w:t>
            </w:r>
            <w:r w:rsidR="00F438B6" w:rsidRPr="00164B66">
              <w:rPr>
                <w:rFonts w:cs="Calibri"/>
                <w:bCs/>
                <w:szCs w:val="24"/>
              </w:rPr>
              <w:t>ë</w:t>
            </w:r>
            <w:r w:rsidRPr="00164B66">
              <w:rPr>
                <w:rFonts w:cs="Calibri"/>
                <w:bCs/>
                <w:szCs w:val="24"/>
              </w:rPr>
              <w:t xml:space="preserve"> s</w:t>
            </w:r>
            <w:r w:rsidR="00F438B6" w:rsidRPr="00164B66">
              <w:rPr>
                <w:rFonts w:cs="Calibri"/>
                <w:bCs/>
                <w:szCs w:val="24"/>
              </w:rPr>
              <w:t>ë</w:t>
            </w:r>
            <w:r w:rsidRPr="00164B66">
              <w:rPr>
                <w:rFonts w:cs="Calibri"/>
                <w:bCs/>
                <w:szCs w:val="24"/>
              </w:rPr>
              <w:t xml:space="preserve"> nj</w:t>
            </w:r>
            <w:r w:rsidR="00F438B6" w:rsidRPr="00164B66">
              <w:rPr>
                <w:rFonts w:cs="Calibri"/>
                <w:bCs/>
                <w:szCs w:val="24"/>
              </w:rPr>
              <w:t>ë</w:t>
            </w:r>
            <w:r w:rsidRPr="00164B66">
              <w:rPr>
                <w:rFonts w:cs="Calibri"/>
                <w:bCs/>
                <w:szCs w:val="24"/>
              </w:rPr>
              <w:t xml:space="preserve"> individi. N</w:t>
            </w:r>
            <w:r w:rsidR="00F438B6" w:rsidRPr="00164B66">
              <w:rPr>
                <w:rFonts w:cs="Calibri"/>
                <w:bCs/>
                <w:szCs w:val="24"/>
              </w:rPr>
              <w:t>ë</w:t>
            </w:r>
            <w:r w:rsidRPr="00164B66">
              <w:rPr>
                <w:rFonts w:cs="Calibri"/>
                <w:bCs/>
                <w:szCs w:val="24"/>
              </w:rPr>
              <w:t xml:space="preserve"> k</w:t>
            </w:r>
            <w:r w:rsidR="00F438B6" w:rsidRPr="00164B66">
              <w:rPr>
                <w:rFonts w:cs="Calibri"/>
                <w:bCs/>
                <w:szCs w:val="24"/>
              </w:rPr>
              <w:t>ë</w:t>
            </w:r>
            <w:r w:rsidRPr="00164B66">
              <w:rPr>
                <w:rFonts w:cs="Calibri"/>
                <w:bCs/>
                <w:szCs w:val="24"/>
              </w:rPr>
              <w:t>t</w:t>
            </w:r>
            <w:r w:rsidR="00F438B6" w:rsidRPr="00164B66">
              <w:rPr>
                <w:rFonts w:cs="Calibri"/>
                <w:bCs/>
                <w:szCs w:val="24"/>
              </w:rPr>
              <w:t>ë</w:t>
            </w:r>
            <w:r w:rsidRPr="00164B66">
              <w:rPr>
                <w:rFonts w:cs="Calibri"/>
                <w:bCs/>
                <w:szCs w:val="24"/>
              </w:rPr>
              <w:t xml:space="preserve"> skenar, gjyqtarit i k</w:t>
            </w:r>
            <w:r w:rsidR="00F438B6" w:rsidRPr="00164B66">
              <w:rPr>
                <w:rFonts w:cs="Calibri"/>
                <w:bCs/>
                <w:szCs w:val="24"/>
              </w:rPr>
              <w:t>ë</w:t>
            </w:r>
            <w:r w:rsidRPr="00164B66">
              <w:rPr>
                <w:rFonts w:cs="Calibri"/>
                <w:bCs/>
                <w:szCs w:val="24"/>
              </w:rPr>
              <w:t>rkohet t</w:t>
            </w:r>
            <w:r w:rsidR="00F438B6" w:rsidRPr="00164B66">
              <w:rPr>
                <w:rFonts w:cs="Calibri"/>
                <w:bCs/>
                <w:szCs w:val="24"/>
              </w:rPr>
              <w:t>ë</w:t>
            </w:r>
            <w:r w:rsidRPr="00164B66">
              <w:rPr>
                <w:rFonts w:cs="Calibri"/>
                <w:bCs/>
                <w:szCs w:val="24"/>
              </w:rPr>
              <w:t xml:space="preserve"> jet</w:t>
            </w:r>
            <w:r w:rsidR="00F438B6" w:rsidRPr="00164B66">
              <w:rPr>
                <w:rFonts w:cs="Calibri"/>
                <w:bCs/>
                <w:szCs w:val="24"/>
              </w:rPr>
              <w:t>ë</w:t>
            </w:r>
            <w:r w:rsidRPr="00164B66">
              <w:rPr>
                <w:rFonts w:cs="Calibri"/>
                <w:bCs/>
                <w:szCs w:val="24"/>
              </w:rPr>
              <w:t xml:space="preserve"> neutral n</w:t>
            </w:r>
            <w:r w:rsidR="00F438B6" w:rsidRPr="00164B66">
              <w:rPr>
                <w:rFonts w:cs="Calibri"/>
                <w:bCs/>
                <w:szCs w:val="24"/>
              </w:rPr>
              <w:t>ë</w:t>
            </w:r>
            <w:r w:rsidRPr="00164B66">
              <w:rPr>
                <w:rFonts w:cs="Calibri"/>
                <w:bCs/>
                <w:szCs w:val="24"/>
              </w:rPr>
              <w:t xml:space="preserve"> gjyq</w:t>
            </w:r>
            <w:r w:rsidR="00F438B6" w:rsidRPr="00164B66">
              <w:rPr>
                <w:rFonts w:cs="Calibri"/>
                <w:bCs/>
                <w:szCs w:val="24"/>
              </w:rPr>
              <w:t>ë</w:t>
            </w:r>
            <w:r w:rsidRPr="00164B66">
              <w:rPr>
                <w:rFonts w:cs="Calibri"/>
                <w:bCs/>
                <w:szCs w:val="24"/>
              </w:rPr>
              <w:t>sin</w:t>
            </w:r>
            <w:r w:rsidR="00F438B6" w:rsidRPr="00164B66">
              <w:rPr>
                <w:rFonts w:cs="Calibri"/>
                <w:bCs/>
                <w:szCs w:val="24"/>
              </w:rPr>
              <w:t>ë</w:t>
            </w:r>
            <w:r w:rsidRPr="00164B66">
              <w:rPr>
                <w:rFonts w:cs="Calibri"/>
                <w:bCs/>
                <w:szCs w:val="24"/>
              </w:rPr>
              <w:t xml:space="preserve"> q</w:t>
            </w:r>
            <w:r w:rsidR="00F438B6" w:rsidRPr="00164B66">
              <w:rPr>
                <w:rFonts w:cs="Calibri"/>
                <w:bCs/>
                <w:szCs w:val="24"/>
              </w:rPr>
              <w:t>ë</w:t>
            </w:r>
            <w:r w:rsidRPr="00164B66">
              <w:rPr>
                <w:rFonts w:cs="Calibri"/>
                <w:bCs/>
                <w:szCs w:val="24"/>
              </w:rPr>
              <w:t xml:space="preserve"> zhvillohet p</w:t>
            </w:r>
            <w:r w:rsidR="00F438B6" w:rsidRPr="00164B66">
              <w:rPr>
                <w:rFonts w:cs="Calibri"/>
                <w:bCs/>
                <w:szCs w:val="24"/>
              </w:rPr>
              <w:t>ë</w:t>
            </w:r>
            <w:r w:rsidRPr="00164B66">
              <w:rPr>
                <w:rFonts w:cs="Calibri"/>
                <w:bCs/>
                <w:szCs w:val="24"/>
              </w:rPr>
              <w:t>rpara tij/saj. Roli i gjyqtarit n</w:t>
            </w:r>
            <w:r w:rsidR="00F438B6" w:rsidRPr="00164B66">
              <w:rPr>
                <w:rFonts w:cs="Calibri"/>
                <w:bCs/>
                <w:szCs w:val="24"/>
              </w:rPr>
              <w:t>ë</w:t>
            </w:r>
            <w:r w:rsidRPr="00164B66">
              <w:rPr>
                <w:rFonts w:cs="Calibri"/>
                <w:bCs/>
                <w:szCs w:val="24"/>
              </w:rPr>
              <w:t xml:space="preserve"> k</w:t>
            </w:r>
            <w:r w:rsidR="00F438B6" w:rsidRPr="00164B66">
              <w:rPr>
                <w:rFonts w:cs="Calibri"/>
                <w:bCs/>
                <w:szCs w:val="24"/>
              </w:rPr>
              <w:t>ë</w:t>
            </w:r>
            <w:r w:rsidRPr="00164B66">
              <w:rPr>
                <w:rFonts w:cs="Calibri"/>
                <w:bCs/>
                <w:szCs w:val="24"/>
              </w:rPr>
              <w:t>t</w:t>
            </w:r>
            <w:r w:rsidR="00F438B6" w:rsidRPr="00164B66">
              <w:rPr>
                <w:rFonts w:cs="Calibri"/>
                <w:bCs/>
                <w:szCs w:val="24"/>
              </w:rPr>
              <w:t>ë</w:t>
            </w:r>
            <w:r w:rsidRPr="00164B66">
              <w:rPr>
                <w:rFonts w:cs="Calibri"/>
                <w:bCs/>
                <w:szCs w:val="24"/>
              </w:rPr>
              <w:t xml:space="preserve"> proces </w:t>
            </w:r>
            <w:r w:rsidR="00F438B6" w:rsidRPr="00164B66">
              <w:rPr>
                <w:rFonts w:cs="Calibri"/>
                <w:bCs/>
                <w:szCs w:val="24"/>
              </w:rPr>
              <w:t>ë</w:t>
            </w:r>
            <w:r w:rsidRPr="00164B66">
              <w:rPr>
                <w:rFonts w:cs="Calibri"/>
                <w:bCs/>
                <w:szCs w:val="24"/>
              </w:rPr>
              <w:t>sht</w:t>
            </w:r>
            <w:r w:rsidR="00F438B6" w:rsidRPr="00164B66">
              <w:rPr>
                <w:rFonts w:cs="Calibri"/>
                <w:bCs/>
                <w:szCs w:val="24"/>
              </w:rPr>
              <w:t>ë</w:t>
            </w:r>
            <w:r w:rsidRPr="00164B66">
              <w:rPr>
                <w:rFonts w:cs="Calibri"/>
                <w:bCs/>
                <w:szCs w:val="24"/>
              </w:rPr>
              <w:t xml:space="preserve"> t</w:t>
            </w:r>
            <w:r w:rsidR="00F438B6" w:rsidRPr="00164B66">
              <w:rPr>
                <w:rFonts w:cs="Calibri"/>
                <w:bCs/>
                <w:szCs w:val="24"/>
              </w:rPr>
              <w:t>ë</w:t>
            </w:r>
            <w:r w:rsidRPr="00164B66">
              <w:rPr>
                <w:rFonts w:cs="Calibri"/>
                <w:bCs/>
                <w:szCs w:val="24"/>
              </w:rPr>
              <w:t xml:space="preserve"> garantoj</w:t>
            </w:r>
            <w:r w:rsidR="00F438B6" w:rsidRPr="00164B66">
              <w:rPr>
                <w:rFonts w:cs="Calibri"/>
                <w:bCs/>
                <w:szCs w:val="24"/>
              </w:rPr>
              <w:t>ë</w:t>
            </w:r>
            <w:r w:rsidRPr="00164B66">
              <w:rPr>
                <w:rFonts w:cs="Calibri"/>
                <w:bCs/>
                <w:szCs w:val="24"/>
              </w:rPr>
              <w:t xml:space="preserve"> q</w:t>
            </w:r>
            <w:r w:rsidR="00F438B6" w:rsidRPr="00164B66">
              <w:rPr>
                <w:rFonts w:cs="Calibri"/>
                <w:bCs/>
                <w:szCs w:val="24"/>
              </w:rPr>
              <w:t>ë</w:t>
            </w:r>
            <w:r w:rsidRPr="00164B66">
              <w:rPr>
                <w:rFonts w:cs="Calibri"/>
                <w:bCs/>
                <w:szCs w:val="24"/>
              </w:rPr>
              <w:t xml:space="preserve"> gjyqi t</w:t>
            </w:r>
            <w:r w:rsidR="00F438B6" w:rsidRPr="00164B66">
              <w:rPr>
                <w:rFonts w:cs="Calibri"/>
                <w:bCs/>
                <w:szCs w:val="24"/>
              </w:rPr>
              <w:t>ë</w:t>
            </w:r>
            <w:r w:rsidRPr="00164B66">
              <w:rPr>
                <w:rFonts w:cs="Calibri"/>
                <w:bCs/>
                <w:szCs w:val="24"/>
              </w:rPr>
              <w:t xml:space="preserve"> procedoj</w:t>
            </w:r>
            <w:r w:rsidR="00F438B6" w:rsidRPr="00164B66">
              <w:rPr>
                <w:rFonts w:cs="Calibri"/>
                <w:bCs/>
                <w:szCs w:val="24"/>
              </w:rPr>
              <w:t>ë</w:t>
            </w:r>
            <w:r w:rsidRPr="00164B66">
              <w:rPr>
                <w:rFonts w:cs="Calibri"/>
                <w:bCs/>
                <w:szCs w:val="24"/>
              </w:rPr>
              <w:t xml:space="preserve"> n</w:t>
            </w:r>
            <w:r w:rsidR="00F438B6" w:rsidRPr="00164B66">
              <w:rPr>
                <w:rFonts w:cs="Calibri"/>
                <w:bCs/>
                <w:szCs w:val="24"/>
              </w:rPr>
              <w:t>ë</w:t>
            </w:r>
            <w:r w:rsidRPr="00164B66">
              <w:rPr>
                <w:rFonts w:cs="Calibri"/>
                <w:bCs/>
                <w:szCs w:val="24"/>
              </w:rPr>
              <w:t xml:space="preserve"> p</w:t>
            </w:r>
            <w:r w:rsidR="00F438B6" w:rsidRPr="00164B66">
              <w:rPr>
                <w:rFonts w:cs="Calibri"/>
                <w:bCs/>
                <w:szCs w:val="24"/>
              </w:rPr>
              <w:t>ë</w:t>
            </w:r>
            <w:r w:rsidRPr="00164B66">
              <w:rPr>
                <w:rFonts w:cs="Calibri"/>
                <w:bCs/>
                <w:szCs w:val="24"/>
              </w:rPr>
              <w:t>rputhje me rregullat procedurale t</w:t>
            </w:r>
            <w:r w:rsidR="00F438B6" w:rsidRPr="00164B66">
              <w:rPr>
                <w:rFonts w:cs="Calibri"/>
                <w:bCs/>
                <w:szCs w:val="24"/>
              </w:rPr>
              <w:t>ë</w:t>
            </w:r>
            <w:r w:rsidRPr="00164B66">
              <w:rPr>
                <w:rFonts w:cs="Calibri"/>
                <w:bCs/>
                <w:szCs w:val="24"/>
              </w:rPr>
              <w:t xml:space="preserve"> gjykimit ose procesit t</w:t>
            </w:r>
            <w:r w:rsidR="00F438B6" w:rsidRPr="00164B66">
              <w:rPr>
                <w:rFonts w:cs="Calibri"/>
                <w:bCs/>
                <w:szCs w:val="24"/>
              </w:rPr>
              <w:t>ë</w:t>
            </w:r>
            <w:r w:rsidRPr="00164B66">
              <w:rPr>
                <w:rFonts w:cs="Calibri"/>
                <w:bCs/>
                <w:szCs w:val="24"/>
              </w:rPr>
              <w:t xml:space="preserve"> drejt</w:t>
            </w:r>
            <w:r w:rsidR="00F438B6" w:rsidRPr="00164B66">
              <w:rPr>
                <w:rFonts w:cs="Calibri"/>
                <w:bCs/>
                <w:szCs w:val="24"/>
              </w:rPr>
              <w:t>ë</w:t>
            </w:r>
            <w:r w:rsidRPr="00164B66">
              <w:rPr>
                <w:rFonts w:cs="Calibri"/>
                <w:bCs/>
                <w:szCs w:val="24"/>
              </w:rPr>
              <w:t xml:space="preserve"> gjyq</w:t>
            </w:r>
            <w:r w:rsidR="00F438B6" w:rsidRPr="00164B66">
              <w:rPr>
                <w:rFonts w:cs="Calibri"/>
                <w:bCs/>
                <w:szCs w:val="24"/>
              </w:rPr>
              <w:t>ë</w:t>
            </w:r>
            <w:r w:rsidRPr="00164B66">
              <w:rPr>
                <w:rFonts w:cs="Calibri"/>
                <w:bCs/>
                <w:szCs w:val="24"/>
              </w:rPr>
              <w:t>sor dhe q</w:t>
            </w:r>
            <w:r w:rsidR="00F438B6" w:rsidRPr="00164B66">
              <w:rPr>
                <w:rFonts w:cs="Calibri"/>
                <w:bCs/>
                <w:szCs w:val="24"/>
              </w:rPr>
              <w:t>ë</w:t>
            </w:r>
            <w:r w:rsidRPr="00164B66">
              <w:rPr>
                <w:rFonts w:cs="Calibri"/>
                <w:bCs/>
                <w:szCs w:val="24"/>
              </w:rPr>
              <w:t xml:space="preserve"> provat e paraqitura t</w:t>
            </w:r>
            <w:r w:rsidR="00F438B6" w:rsidRPr="00164B66">
              <w:rPr>
                <w:rFonts w:cs="Calibri"/>
                <w:bCs/>
                <w:szCs w:val="24"/>
              </w:rPr>
              <w:t>ë</w:t>
            </w:r>
            <w:r w:rsidRPr="00164B66">
              <w:rPr>
                <w:rFonts w:cs="Calibri"/>
                <w:bCs/>
                <w:szCs w:val="24"/>
              </w:rPr>
              <w:t xml:space="preserve"> jen</w:t>
            </w:r>
            <w:r w:rsidR="00F438B6" w:rsidRPr="00164B66">
              <w:rPr>
                <w:rFonts w:cs="Calibri"/>
                <w:bCs/>
                <w:szCs w:val="24"/>
              </w:rPr>
              <w:t>ë</w:t>
            </w:r>
            <w:r w:rsidRPr="00164B66">
              <w:rPr>
                <w:rFonts w:cs="Calibri"/>
                <w:bCs/>
                <w:szCs w:val="24"/>
              </w:rPr>
              <w:t xml:space="preserve"> n</w:t>
            </w:r>
            <w:r w:rsidR="00F438B6" w:rsidRPr="00164B66">
              <w:rPr>
                <w:rFonts w:cs="Calibri"/>
                <w:bCs/>
                <w:szCs w:val="24"/>
              </w:rPr>
              <w:t>ë</w:t>
            </w:r>
            <w:r w:rsidRPr="00164B66">
              <w:rPr>
                <w:rFonts w:cs="Calibri"/>
                <w:bCs/>
                <w:szCs w:val="24"/>
              </w:rPr>
              <w:t xml:space="preserve"> p</w:t>
            </w:r>
            <w:r w:rsidR="00F438B6" w:rsidRPr="00164B66">
              <w:rPr>
                <w:rFonts w:cs="Calibri"/>
                <w:bCs/>
                <w:szCs w:val="24"/>
              </w:rPr>
              <w:t>ë</w:t>
            </w:r>
            <w:r w:rsidRPr="00164B66">
              <w:rPr>
                <w:rFonts w:cs="Calibri"/>
                <w:bCs/>
                <w:szCs w:val="24"/>
              </w:rPr>
              <w:t>rputhje me udh</w:t>
            </w:r>
            <w:r w:rsidR="00F438B6" w:rsidRPr="00164B66">
              <w:rPr>
                <w:rFonts w:cs="Calibri"/>
                <w:bCs/>
                <w:szCs w:val="24"/>
              </w:rPr>
              <w:t>ë</w:t>
            </w:r>
            <w:r w:rsidRPr="00164B66">
              <w:rPr>
                <w:rFonts w:cs="Calibri"/>
                <w:bCs/>
                <w:szCs w:val="24"/>
              </w:rPr>
              <w:t>zimet dhe rregullat e miratuara</w:t>
            </w:r>
            <w:r w:rsidR="00904888" w:rsidRPr="00164B66">
              <w:rPr>
                <w:rFonts w:cs="Calibri"/>
                <w:szCs w:val="24"/>
              </w:rPr>
              <w:t xml:space="preserve">. </w:t>
            </w:r>
          </w:p>
          <w:p w:rsidR="00904888" w:rsidRPr="00164B66" w:rsidRDefault="00390975" w:rsidP="00F434ED">
            <w:pPr>
              <w:tabs>
                <w:tab w:val="left" w:pos="426"/>
                <w:tab w:val="left" w:pos="851"/>
              </w:tabs>
              <w:spacing w:after="120" w:line="260" w:lineRule="exact"/>
              <w:rPr>
                <w:rFonts w:cs="Calibri"/>
                <w:szCs w:val="24"/>
              </w:rPr>
            </w:pPr>
            <w:r w:rsidRPr="00164B66">
              <w:rPr>
                <w:rFonts w:cs="Calibri"/>
                <w:szCs w:val="24"/>
              </w:rPr>
              <w:t>Baza e k</w:t>
            </w:r>
            <w:r w:rsidR="00F438B6" w:rsidRPr="00164B66">
              <w:rPr>
                <w:rFonts w:cs="Calibri"/>
                <w:szCs w:val="24"/>
              </w:rPr>
              <w:t>ë</w:t>
            </w:r>
            <w:r w:rsidRPr="00164B66">
              <w:rPr>
                <w:rFonts w:cs="Calibri"/>
                <w:szCs w:val="24"/>
              </w:rPr>
              <w:t>saj qasjeje n</w:t>
            </w:r>
            <w:r w:rsidR="00F438B6" w:rsidRPr="00164B66">
              <w:rPr>
                <w:rFonts w:cs="Calibri"/>
                <w:szCs w:val="24"/>
              </w:rPr>
              <w:t>ë</w:t>
            </w:r>
            <w:r w:rsidRPr="00164B66">
              <w:rPr>
                <w:rFonts w:cs="Calibri"/>
                <w:szCs w:val="24"/>
              </w:rPr>
              <w:t xml:space="preserve"> ç</w:t>
            </w:r>
            <w:r w:rsidR="00F438B6" w:rsidRPr="00164B66">
              <w:rPr>
                <w:rFonts w:cs="Calibri"/>
                <w:szCs w:val="24"/>
              </w:rPr>
              <w:t>ë</w:t>
            </w:r>
            <w:r w:rsidRPr="00164B66">
              <w:rPr>
                <w:rFonts w:cs="Calibri"/>
                <w:szCs w:val="24"/>
              </w:rPr>
              <w:t>shtjet penale, jan</w:t>
            </w:r>
            <w:r w:rsidR="00F438B6" w:rsidRPr="00164B66">
              <w:rPr>
                <w:rFonts w:cs="Calibri"/>
                <w:szCs w:val="24"/>
              </w:rPr>
              <w:t>ë</w:t>
            </w:r>
            <w:r w:rsidRPr="00164B66">
              <w:rPr>
                <w:rFonts w:cs="Calibri"/>
                <w:szCs w:val="24"/>
              </w:rPr>
              <w:t xml:space="preserve"> dy pal</w:t>
            </w:r>
            <w:r w:rsidR="00F438B6" w:rsidRPr="00164B66">
              <w:rPr>
                <w:rFonts w:cs="Calibri"/>
                <w:szCs w:val="24"/>
              </w:rPr>
              <w:t>ë</w:t>
            </w:r>
            <w:r w:rsidRPr="00164B66">
              <w:rPr>
                <w:rFonts w:cs="Calibri"/>
                <w:szCs w:val="24"/>
              </w:rPr>
              <w:t xml:space="preserve"> q</w:t>
            </w:r>
            <w:r w:rsidR="00F438B6" w:rsidRPr="00164B66">
              <w:rPr>
                <w:rFonts w:cs="Calibri"/>
                <w:szCs w:val="24"/>
              </w:rPr>
              <w:t>ë</w:t>
            </w:r>
            <w:r w:rsidRPr="00164B66">
              <w:rPr>
                <w:rFonts w:cs="Calibri"/>
                <w:szCs w:val="24"/>
              </w:rPr>
              <w:t xml:space="preserve"> debatojn</w:t>
            </w:r>
            <w:r w:rsidR="00F438B6" w:rsidRPr="00164B66">
              <w:rPr>
                <w:rFonts w:cs="Calibri"/>
                <w:szCs w:val="24"/>
              </w:rPr>
              <w:t>ë</w:t>
            </w:r>
            <w:r w:rsidRPr="00164B66">
              <w:rPr>
                <w:rFonts w:cs="Calibri"/>
                <w:szCs w:val="24"/>
              </w:rPr>
              <w:t xml:space="preserve"> dhe luftojn</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 faj</w:t>
            </w:r>
            <w:r w:rsidR="00F438B6" w:rsidRPr="00164B66">
              <w:rPr>
                <w:rFonts w:cs="Calibri"/>
                <w:szCs w:val="24"/>
              </w:rPr>
              <w:t>ë</w:t>
            </w:r>
            <w:r w:rsidRPr="00164B66">
              <w:rPr>
                <w:rFonts w:cs="Calibri"/>
                <w:szCs w:val="24"/>
              </w:rPr>
              <w:t>sin</w:t>
            </w:r>
            <w:r w:rsidR="00F438B6" w:rsidRPr="00164B66">
              <w:rPr>
                <w:rFonts w:cs="Calibri"/>
                <w:szCs w:val="24"/>
              </w:rPr>
              <w:t>ë</w:t>
            </w:r>
            <w:r w:rsidRPr="00164B66">
              <w:rPr>
                <w:rFonts w:cs="Calibri"/>
                <w:szCs w:val="24"/>
              </w:rPr>
              <w:t xml:space="preserve"> ose pafaj</w:t>
            </w:r>
            <w:r w:rsidR="00F438B6" w:rsidRPr="00164B66">
              <w:rPr>
                <w:rFonts w:cs="Calibri"/>
                <w:szCs w:val="24"/>
              </w:rPr>
              <w:t>ë</w:t>
            </w:r>
            <w:r w:rsidRPr="00164B66">
              <w:rPr>
                <w:rFonts w:cs="Calibri"/>
                <w:szCs w:val="24"/>
              </w:rPr>
              <w:t>sin</w:t>
            </w:r>
            <w:r w:rsidR="00F438B6" w:rsidRPr="00164B66">
              <w:rPr>
                <w:rFonts w:cs="Calibri"/>
                <w:szCs w:val="24"/>
              </w:rPr>
              <w:t>ë</w:t>
            </w:r>
            <w:r w:rsidRPr="00164B66">
              <w:rPr>
                <w:rFonts w:cs="Calibri"/>
                <w:szCs w:val="24"/>
              </w:rPr>
              <w:t xml:space="preserve"> e nj</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akuzuari dhe meq</w:t>
            </w:r>
            <w:r w:rsidR="00F438B6" w:rsidRPr="00164B66">
              <w:rPr>
                <w:rFonts w:cs="Calibri"/>
                <w:szCs w:val="24"/>
              </w:rPr>
              <w:t>ë</w:t>
            </w:r>
            <w:r w:rsidRPr="00164B66">
              <w:rPr>
                <w:rFonts w:cs="Calibri"/>
                <w:szCs w:val="24"/>
              </w:rPr>
              <w:t xml:space="preserve"> secila pal</w:t>
            </w:r>
            <w:r w:rsidR="00F438B6" w:rsidRPr="00164B66">
              <w:rPr>
                <w:rFonts w:cs="Calibri"/>
                <w:szCs w:val="24"/>
              </w:rPr>
              <w:t>ë</w:t>
            </w:r>
            <w:r w:rsidRPr="00164B66">
              <w:rPr>
                <w:rFonts w:cs="Calibri"/>
                <w:szCs w:val="24"/>
              </w:rPr>
              <w:t xml:space="preserve"> d</w:t>
            </w:r>
            <w:r w:rsidR="00F438B6" w:rsidRPr="00164B66">
              <w:rPr>
                <w:rFonts w:cs="Calibri"/>
                <w:szCs w:val="24"/>
              </w:rPr>
              <w:t>ë</w:t>
            </w:r>
            <w:r w:rsidRPr="00164B66">
              <w:rPr>
                <w:rFonts w:cs="Calibri"/>
                <w:szCs w:val="24"/>
              </w:rPr>
              <w:t>shiron t</w:t>
            </w:r>
            <w:r w:rsidR="00F438B6" w:rsidRPr="00164B66">
              <w:rPr>
                <w:rFonts w:cs="Calibri"/>
                <w:szCs w:val="24"/>
              </w:rPr>
              <w:t>ë</w:t>
            </w:r>
            <w:r w:rsidRPr="00164B66">
              <w:rPr>
                <w:rFonts w:cs="Calibri"/>
                <w:szCs w:val="24"/>
              </w:rPr>
              <w:t xml:space="preserve"> fitoj</w:t>
            </w:r>
            <w:r w:rsidR="00F438B6" w:rsidRPr="00164B66">
              <w:rPr>
                <w:rFonts w:cs="Calibri"/>
                <w:szCs w:val="24"/>
              </w:rPr>
              <w:t>ë</w:t>
            </w:r>
            <w:r w:rsidRPr="00164B66">
              <w:rPr>
                <w:rFonts w:cs="Calibri"/>
                <w:szCs w:val="24"/>
              </w:rPr>
              <w:t xml:space="preserve"> at</w:t>
            </w:r>
            <w:r w:rsidR="00F438B6" w:rsidRPr="00164B66">
              <w:rPr>
                <w:rFonts w:cs="Calibri"/>
                <w:szCs w:val="24"/>
              </w:rPr>
              <w:t>ë</w:t>
            </w:r>
            <w:r w:rsidRPr="00164B66">
              <w:rPr>
                <w:rFonts w:cs="Calibri"/>
                <w:szCs w:val="24"/>
              </w:rPr>
              <w:t>her</w:t>
            </w:r>
            <w:r w:rsidR="00F438B6" w:rsidRPr="00164B66">
              <w:rPr>
                <w:rFonts w:cs="Calibri"/>
                <w:szCs w:val="24"/>
              </w:rPr>
              <w:t>ë</w:t>
            </w:r>
            <w:r w:rsidRPr="00164B66">
              <w:rPr>
                <w:rFonts w:cs="Calibri"/>
                <w:szCs w:val="24"/>
              </w:rPr>
              <w:t xml:space="preserve"> debati do t</w:t>
            </w:r>
            <w:r w:rsidR="00F438B6" w:rsidRPr="00164B66">
              <w:rPr>
                <w:rFonts w:cs="Calibri"/>
                <w:szCs w:val="24"/>
              </w:rPr>
              <w:t>ë</w:t>
            </w:r>
            <w:r w:rsidRPr="00164B66">
              <w:rPr>
                <w:rFonts w:cs="Calibri"/>
                <w:szCs w:val="24"/>
              </w:rPr>
              <w:t xml:space="preserve"> paraqes</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v</w:t>
            </w:r>
            <w:r w:rsidR="00F438B6" w:rsidRPr="00164B66">
              <w:rPr>
                <w:rFonts w:cs="Calibri"/>
                <w:szCs w:val="24"/>
              </w:rPr>
              <w:t>ë</w:t>
            </w:r>
            <w:r w:rsidRPr="00164B66">
              <w:rPr>
                <w:rFonts w:cs="Calibri"/>
                <w:szCs w:val="24"/>
              </w:rPr>
              <w:t>shtrim kritik mbi ç</w:t>
            </w:r>
            <w:r w:rsidR="00F438B6" w:rsidRPr="00164B66">
              <w:rPr>
                <w:rFonts w:cs="Calibri"/>
                <w:szCs w:val="24"/>
              </w:rPr>
              <w:t>ë</w:t>
            </w:r>
            <w:r w:rsidRPr="00164B66">
              <w:rPr>
                <w:rFonts w:cs="Calibri"/>
                <w:szCs w:val="24"/>
              </w:rPr>
              <w:t>shtjet dhe paraqitjen e provave q</w:t>
            </w:r>
            <w:r w:rsidR="00F438B6" w:rsidRPr="00164B66">
              <w:rPr>
                <w:rFonts w:cs="Calibri"/>
                <w:szCs w:val="24"/>
              </w:rPr>
              <w:t>ë</w:t>
            </w:r>
            <w:r w:rsidRPr="00164B66">
              <w:rPr>
                <w:rFonts w:cs="Calibri"/>
                <w:szCs w:val="24"/>
              </w:rPr>
              <w:t xml:space="preserve"> do t</w:t>
            </w:r>
            <w:r w:rsidR="00F438B6" w:rsidRPr="00164B66">
              <w:rPr>
                <w:rFonts w:cs="Calibri"/>
                <w:szCs w:val="24"/>
              </w:rPr>
              <w:t>ë</w:t>
            </w:r>
            <w:r w:rsidRPr="00164B66">
              <w:rPr>
                <w:rFonts w:cs="Calibri"/>
                <w:szCs w:val="24"/>
              </w:rPr>
              <w:t xml:space="preserve"> shqyrtohen nga t</w:t>
            </w:r>
            <w:r w:rsidR="00F438B6" w:rsidRPr="00164B66">
              <w:rPr>
                <w:rFonts w:cs="Calibri"/>
                <w:szCs w:val="24"/>
              </w:rPr>
              <w:t>ë</w:t>
            </w:r>
            <w:r w:rsidRPr="00164B66">
              <w:rPr>
                <w:rFonts w:cs="Calibri"/>
                <w:szCs w:val="24"/>
              </w:rPr>
              <w:t xml:space="preserve"> dy pal</w:t>
            </w:r>
            <w:r w:rsidR="00F438B6" w:rsidRPr="00164B66">
              <w:rPr>
                <w:rFonts w:cs="Calibri"/>
                <w:szCs w:val="24"/>
              </w:rPr>
              <w:t>ë</w:t>
            </w:r>
            <w:r w:rsidRPr="00164B66">
              <w:rPr>
                <w:rFonts w:cs="Calibri"/>
                <w:szCs w:val="24"/>
              </w:rPr>
              <w:t>t</w:t>
            </w:r>
            <w:r w:rsidR="00904888" w:rsidRPr="00164B66">
              <w:rPr>
                <w:rFonts w:cs="Calibri"/>
                <w:szCs w:val="24"/>
              </w:rPr>
              <w:t xml:space="preserve">. </w:t>
            </w:r>
            <w:r w:rsidRPr="00164B66">
              <w:rPr>
                <w:rFonts w:cs="Calibri"/>
                <w:szCs w:val="24"/>
              </w:rPr>
              <w:t>Duke u angazhuar n</w:t>
            </w:r>
            <w:r w:rsidR="00F438B6" w:rsidRPr="00164B66">
              <w:rPr>
                <w:rFonts w:cs="Calibri"/>
                <w:szCs w:val="24"/>
              </w:rPr>
              <w:t>ë</w:t>
            </w:r>
            <w:r w:rsidRPr="00164B66">
              <w:rPr>
                <w:rFonts w:cs="Calibri"/>
                <w:szCs w:val="24"/>
              </w:rPr>
              <w:t xml:space="preserve"> debat, e v</w:t>
            </w:r>
            <w:r w:rsidR="00F438B6" w:rsidRPr="00164B66">
              <w:rPr>
                <w:rFonts w:cs="Calibri"/>
                <w:szCs w:val="24"/>
              </w:rPr>
              <w:t>ë</w:t>
            </w:r>
            <w:r w:rsidRPr="00164B66">
              <w:rPr>
                <w:rFonts w:cs="Calibri"/>
                <w:szCs w:val="24"/>
              </w:rPr>
              <w:t>rteta duhet t</w:t>
            </w:r>
            <w:r w:rsidR="00F438B6" w:rsidRPr="00164B66">
              <w:rPr>
                <w:rFonts w:cs="Calibri"/>
                <w:szCs w:val="24"/>
              </w:rPr>
              <w:t>ë</w:t>
            </w:r>
            <w:r w:rsidRPr="00164B66">
              <w:rPr>
                <w:rFonts w:cs="Calibri"/>
                <w:szCs w:val="24"/>
              </w:rPr>
              <w:t xml:space="preserve"> shfaqet nd</w:t>
            </w:r>
            <w:r w:rsidR="00F438B6" w:rsidRPr="00164B66">
              <w:rPr>
                <w:rFonts w:cs="Calibri"/>
                <w:szCs w:val="24"/>
              </w:rPr>
              <w:t>ë</w:t>
            </w:r>
            <w:r w:rsidRPr="00164B66">
              <w:rPr>
                <w:rFonts w:cs="Calibri"/>
                <w:szCs w:val="24"/>
              </w:rPr>
              <w:t xml:space="preserve">rsa gjyqtari </w:t>
            </w:r>
            <w:r w:rsidR="007E1116" w:rsidRPr="00164B66">
              <w:rPr>
                <w:rFonts w:cs="Calibri"/>
                <w:szCs w:val="24"/>
              </w:rPr>
              <w:t>mbikëqyr</w:t>
            </w:r>
            <w:r w:rsidRPr="00164B66">
              <w:rPr>
                <w:rFonts w:cs="Calibri"/>
                <w:szCs w:val="24"/>
              </w:rPr>
              <w:t xml:space="preserve"> procedur</w:t>
            </w:r>
            <w:r w:rsidR="00F438B6" w:rsidRPr="00164B66">
              <w:rPr>
                <w:rFonts w:cs="Calibri"/>
                <w:szCs w:val="24"/>
              </w:rPr>
              <w:t>ë</w:t>
            </w:r>
            <w:r w:rsidRPr="00164B66">
              <w:rPr>
                <w:rFonts w:cs="Calibri"/>
                <w:szCs w:val="24"/>
              </w:rPr>
              <w:t>n</w:t>
            </w:r>
            <w:r w:rsidR="00904888" w:rsidRPr="00164B66">
              <w:rPr>
                <w:rFonts w:cs="Calibri"/>
                <w:szCs w:val="24"/>
              </w:rPr>
              <w:t xml:space="preserve">. </w:t>
            </w:r>
            <w:r w:rsidRPr="00164B66">
              <w:rPr>
                <w:rFonts w:cs="Calibri"/>
                <w:szCs w:val="24"/>
              </w:rPr>
              <w:t>Kjo do t</w:t>
            </w:r>
            <w:r w:rsidR="00F438B6" w:rsidRPr="00164B66">
              <w:rPr>
                <w:rFonts w:cs="Calibri"/>
                <w:szCs w:val="24"/>
              </w:rPr>
              <w:t>ë</w:t>
            </w:r>
            <w:r w:rsidRPr="00164B66">
              <w:rPr>
                <w:rFonts w:cs="Calibri"/>
                <w:szCs w:val="24"/>
              </w:rPr>
              <w:t xml:space="preserve"> thot</w:t>
            </w:r>
            <w:r w:rsidR="00F438B6" w:rsidRPr="00164B66">
              <w:rPr>
                <w:rFonts w:cs="Calibri"/>
                <w:szCs w:val="24"/>
              </w:rPr>
              <w:t>ë</w:t>
            </w:r>
            <w:r w:rsidRPr="00164B66">
              <w:rPr>
                <w:rFonts w:cs="Calibri"/>
                <w:szCs w:val="24"/>
              </w:rPr>
              <w:t xml:space="preserve"> se rolet e luajtura nga punonj</w:t>
            </w:r>
            <w:r w:rsidR="00F438B6" w:rsidRPr="00164B66">
              <w:rPr>
                <w:rFonts w:cs="Calibri"/>
                <w:szCs w:val="24"/>
              </w:rPr>
              <w:t>ë</w:t>
            </w:r>
            <w:r w:rsidRPr="00164B66">
              <w:rPr>
                <w:rFonts w:cs="Calibri"/>
                <w:szCs w:val="24"/>
              </w:rPr>
              <w:t>sit e ndrysh</w:t>
            </w:r>
            <w:r w:rsidR="00F438B6" w:rsidRPr="00164B66">
              <w:rPr>
                <w:rFonts w:cs="Calibri"/>
                <w:szCs w:val="24"/>
              </w:rPr>
              <w:t>ë</w:t>
            </w:r>
            <w:r w:rsidRPr="00164B66">
              <w:rPr>
                <w:rFonts w:cs="Calibri"/>
                <w:szCs w:val="24"/>
              </w:rPr>
              <w:t>m t</w:t>
            </w:r>
            <w:r w:rsidR="00F438B6" w:rsidRPr="00164B66">
              <w:rPr>
                <w:rFonts w:cs="Calibri"/>
                <w:szCs w:val="24"/>
              </w:rPr>
              <w:t>ë</w:t>
            </w:r>
            <w:r w:rsidRPr="00164B66">
              <w:rPr>
                <w:rFonts w:cs="Calibri"/>
                <w:szCs w:val="24"/>
              </w:rPr>
              <w:t xml:space="preserve"> gjykat</w:t>
            </w:r>
            <w:r w:rsidR="00F438B6" w:rsidRPr="00164B66">
              <w:rPr>
                <w:rFonts w:cs="Calibri"/>
                <w:szCs w:val="24"/>
              </w:rPr>
              <w:t>ë</w:t>
            </w:r>
            <w:r w:rsidRPr="00164B66">
              <w:rPr>
                <w:rFonts w:cs="Calibri"/>
                <w:szCs w:val="24"/>
              </w:rPr>
              <w:t>s jan</w:t>
            </w:r>
            <w:r w:rsidR="00F438B6" w:rsidRPr="00164B66">
              <w:rPr>
                <w:rFonts w:cs="Calibri"/>
                <w:szCs w:val="24"/>
              </w:rPr>
              <w:t>ë</w:t>
            </w:r>
            <w:r w:rsidRPr="00164B66">
              <w:rPr>
                <w:rFonts w:cs="Calibri"/>
                <w:szCs w:val="24"/>
              </w:rPr>
              <w:t xml:space="preserve"> shum</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dallueshme.</w:t>
            </w:r>
            <w:r w:rsidR="00904888" w:rsidRPr="00164B66">
              <w:rPr>
                <w:rFonts w:cs="Calibri"/>
                <w:szCs w:val="24"/>
              </w:rPr>
              <w:t xml:space="preserve"> </w:t>
            </w:r>
            <w:r w:rsidRPr="00164B66">
              <w:rPr>
                <w:rFonts w:cs="Calibri"/>
                <w:szCs w:val="24"/>
              </w:rPr>
              <w:t>Avokati mbrojt</w:t>
            </w:r>
            <w:r w:rsidR="00F438B6" w:rsidRPr="00164B66">
              <w:rPr>
                <w:rFonts w:cs="Calibri"/>
                <w:szCs w:val="24"/>
              </w:rPr>
              <w:t>ë</w:t>
            </w:r>
            <w:r w:rsidRPr="00164B66">
              <w:rPr>
                <w:rFonts w:cs="Calibri"/>
                <w:szCs w:val="24"/>
              </w:rPr>
              <w:t>s si nj</w:t>
            </w:r>
            <w:r w:rsidR="00F438B6" w:rsidRPr="00164B66">
              <w:rPr>
                <w:rFonts w:cs="Calibri"/>
                <w:szCs w:val="24"/>
              </w:rPr>
              <w:t>ë</w:t>
            </w:r>
            <w:r w:rsidRPr="00164B66">
              <w:rPr>
                <w:rFonts w:cs="Calibri"/>
                <w:szCs w:val="24"/>
              </w:rPr>
              <w:t xml:space="preserve"> nga pal</w:t>
            </w:r>
            <w:r w:rsidR="00F438B6" w:rsidRPr="00164B66">
              <w:rPr>
                <w:rFonts w:cs="Calibri"/>
                <w:szCs w:val="24"/>
              </w:rPr>
              <w:t>ë</w:t>
            </w:r>
            <w:r w:rsidRPr="00164B66">
              <w:rPr>
                <w:rFonts w:cs="Calibri"/>
                <w:szCs w:val="24"/>
              </w:rPr>
              <w:t>t kund</w:t>
            </w:r>
            <w:r w:rsidR="00F438B6" w:rsidRPr="00164B66">
              <w:rPr>
                <w:rFonts w:cs="Calibri"/>
                <w:szCs w:val="24"/>
              </w:rPr>
              <w:t>ë</w:t>
            </w:r>
            <w:r w:rsidRPr="00164B66">
              <w:rPr>
                <w:rFonts w:cs="Calibri"/>
                <w:szCs w:val="24"/>
              </w:rPr>
              <w:t>rshtare mbledh argumentet p</w:t>
            </w:r>
            <w:r w:rsidR="00F438B6" w:rsidRPr="00164B66">
              <w:rPr>
                <w:rFonts w:cs="Calibri"/>
                <w:szCs w:val="24"/>
              </w:rPr>
              <w:t>ë</w:t>
            </w:r>
            <w:r w:rsidRPr="00164B66">
              <w:rPr>
                <w:rFonts w:cs="Calibri"/>
                <w:szCs w:val="24"/>
              </w:rPr>
              <w:t>r t</w:t>
            </w:r>
            <w:r w:rsidR="00F438B6" w:rsidRPr="00164B66">
              <w:rPr>
                <w:rFonts w:cs="Calibri"/>
                <w:szCs w:val="24"/>
              </w:rPr>
              <w:t>ë</w:t>
            </w:r>
            <w:r w:rsidRPr="00164B66">
              <w:rPr>
                <w:rFonts w:cs="Calibri"/>
                <w:szCs w:val="24"/>
              </w:rPr>
              <w:t xml:space="preserve"> mbrojtur klientin e tij </w:t>
            </w:r>
            <w:r w:rsidR="00904888" w:rsidRPr="00164B66">
              <w:rPr>
                <w:rFonts w:cs="Calibri"/>
                <w:szCs w:val="24"/>
              </w:rPr>
              <w:t>d</w:t>
            </w:r>
            <w:r w:rsidRPr="00164B66">
              <w:rPr>
                <w:rFonts w:cs="Calibri"/>
                <w:szCs w:val="24"/>
              </w:rPr>
              <w:t>he sulmon kredibilitetin dhe vler</w:t>
            </w:r>
            <w:r w:rsidR="00F438B6" w:rsidRPr="00164B66">
              <w:rPr>
                <w:rFonts w:cs="Calibri"/>
                <w:szCs w:val="24"/>
              </w:rPr>
              <w:t>ë</w:t>
            </w:r>
            <w:r w:rsidRPr="00164B66">
              <w:rPr>
                <w:rFonts w:cs="Calibri"/>
                <w:szCs w:val="24"/>
              </w:rPr>
              <w:t>n e provave t</w:t>
            </w:r>
            <w:r w:rsidR="00F438B6" w:rsidRPr="00164B66">
              <w:rPr>
                <w:rFonts w:cs="Calibri"/>
                <w:szCs w:val="24"/>
              </w:rPr>
              <w:t>ë</w:t>
            </w:r>
            <w:r w:rsidRPr="00164B66">
              <w:rPr>
                <w:rFonts w:cs="Calibri"/>
                <w:szCs w:val="24"/>
              </w:rPr>
              <w:t xml:space="preserve"> paraqitura nga prokurori. Prokurori parashtron argumentet n</w:t>
            </w:r>
            <w:r w:rsidR="00F438B6" w:rsidRPr="00164B66">
              <w:rPr>
                <w:rFonts w:cs="Calibri"/>
                <w:szCs w:val="24"/>
              </w:rPr>
              <w:t>ë</w:t>
            </w:r>
            <w:r w:rsidRPr="00164B66">
              <w:rPr>
                <w:rFonts w:cs="Calibri"/>
                <w:szCs w:val="24"/>
              </w:rPr>
              <w:t xml:space="preserve"> em</w:t>
            </w:r>
            <w:r w:rsidR="00F438B6" w:rsidRPr="00164B66">
              <w:rPr>
                <w:rFonts w:cs="Calibri"/>
                <w:szCs w:val="24"/>
              </w:rPr>
              <w:t>ë</w:t>
            </w:r>
            <w:r w:rsidRPr="00164B66">
              <w:rPr>
                <w:rFonts w:cs="Calibri"/>
                <w:szCs w:val="24"/>
              </w:rPr>
              <w:t>r t</w:t>
            </w:r>
            <w:r w:rsidR="00F438B6" w:rsidRPr="00164B66">
              <w:rPr>
                <w:rFonts w:cs="Calibri"/>
                <w:szCs w:val="24"/>
              </w:rPr>
              <w:t>ë</w:t>
            </w:r>
            <w:r w:rsidR="00B74C5C" w:rsidRPr="00164B66">
              <w:rPr>
                <w:rFonts w:cs="Calibri"/>
                <w:szCs w:val="24"/>
              </w:rPr>
              <w:t xml:space="preserve"> shtetit dhe mbledh</w:t>
            </w:r>
            <w:r w:rsidRPr="00164B66">
              <w:rPr>
                <w:rFonts w:cs="Calibri"/>
                <w:szCs w:val="24"/>
              </w:rPr>
              <w:t xml:space="preserve"> dhe paraqet provat q</w:t>
            </w:r>
            <w:r w:rsidR="00F438B6" w:rsidRPr="00164B66">
              <w:rPr>
                <w:rFonts w:cs="Calibri"/>
                <w:szCs w:val="24"/>
              </w:rPr>
              <w:t>ë</w:t>
            </w:r>
            <w:r w:rsidRPr="00164B66">
              <w:rPr>
                <w:rFonts w:cs="Calibri"/>
                <w:szCs w:val="24"/>
              </w:rPr>
              <w:t xml:space="preserve"> demonstrojn</w:t>
            </w:r>
            <w:r w:rsidR="00F438B6" w:rsidRPr="00164B66">
              <w:rPr>
                <w:rFonts w:cs="Calibri"/>
                <w:szCs w:val="24"/>
              </w:rPr>
              <w:t>ë</w:t>
            </w:r>
            <w:r w:rsidRPr="00164B66">
              <w:rPr>
                <w:rFonts w:cs="Calibri"/>
                <w:szCs w:val="24"/>
              </w:rPr>
              <w:t xml:space="preserve"> se i akuzuari e ka kryer vepr</w:t>
            </w:r>
            <w:r w:rsidR="00F438B6" w:rsidRPr="00164B66">
              <w:rPr>
                <w:rFonts w:cs="Calibri"/>
                <w:szCs w:val="24"/>
              </w:rPr>
              <w:t>ë</w:t>
            </w:r>
            <w:r w:rsidRPr="00164B66">
              <w:rPr>
                <w:rFonts w:cs="Calibri"/>
                <w:szCs w:val="24"/>
              </w:rPr>
              <w:t xml:space="preserve">n penale. Gjyqtari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arbitri n</w:t>
            </w:r>
            <w:r w:rsidR="00F438B6" w:rsidRPr="00164B66">
              <w:rPr>
                <w:rFonts w:cs="Calibri"/>
                <w:szCs w:val="24"/>
              </w:rPr>
              <w:t>ë</w:t>
            </w:r>
            <w:r w:rsidRPr="00164B66">
              <w:rPr>
                <w:rFonts w:cs="Calibri"/>
                <w:szCs w:val="24"/>
              </w:rPr>
              <w:t xml:space="preserve"> ç</w:t>
            </w:r>
            <w:r w:rsidR="00F438B6" w:rsidRPr="00164B66">
              <w:rPr>
                <w:rFonts w:cs="Calibri"/>
                <w:szCs w:val="24"/>
              </w:rPr>
              <w:t>ë</w:t>
            </w:r>
            <w:r w:rsidRPr="00164B66">
              <w:rPr>
                <w:rFonts w:cs="Calibri"/>
                <w:szCs w:val="24"/>
              </w:rPr>
              <w:t>shtjet q</w:t>
            </w:r>
            <w:r w:rsidR="00F438B6" w:rsidRPr="00164B66">
              <w:rPr>
                <w:rFonts w:cs="Calibri"/>
                <w:szCs w:val="24"/>
              </w:rPr>
              <w:t>ë</w:t>
            </w:r>
            <w:r w:rsidRPr="00164B66">
              <w:rPr>
                <w:rFonts w:cs="Calibri"/>
                <w:szCs w:val="24"/>
              </w:rPr>
              <w:t xml:space="preserve"> lidhen me sqarimin se cili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ligji. Gjyqtari nuk nd</w:t>
            </w:r>
            <w:r w:rsidR="00F438B6" w:rsidRPr="00164B66">
              <w:rPr>
                <w:rFonts w:cs="Calibri"/>
                <w:szCs w:val="24"/>
              </w:rPr>
              <w:t>ë</w:t>
            </w:r>
            <w:r w:rsidRPr="00164B66">
              <w:rPr>
                <w:rFonts w:cs="Calibri"/>
                <w:szCs w:val="24"/>
              </w:rPr>
              <w:t>rhyn p</w:t>
            </w:r>
            <w:r w:rsidR="00F438B6" w:rsidRPr="00164B66">
              <w:rPr>
                <w:rFonts w:cs="Calibri"/>
                <w:szCs w:val="24"/>
              </w:rPr>
              <w:t>ë</w:t>
            </w:r>
            <w:r w:rsidRPr="00164B66">
              <w:rPr>
                <w:rFonts w:cs="Calibri"/>
                <w:szCs w:val="24"/>
              </w:rPr>
              <w:t>r ndonj</w:t>
            </w:r>
            <w:r w:rsidR="00F438B6" w:rsidRPr="00164B66">
              <w:rPr>
                <w:rFonts w:cs="Calibri"/>
                <w:szCs w:val="24"/>
              </w:rPr>
              <w:t>ë</w:t>
            </w:r>
            <w:r w:rsidRPr="00164B66">
              <w:rPr>
                <w:rFonts w:cs="Calibri"/>
                <w:szCs w:val="24"/>
              </w:rPr>
              <w:t xml:space="preserve"> pal</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rveçse kur vihet n</w:t>
            </w:r>
            <w:r w:rsidR="00F438B6" w:rsidRPr="00164B66">
              <w:rPr>
                <w:rFonts w:cs="Calibri"/>
                <w:szCs w:val="24"/>
              </w:rPr>
              <w:t>ë</w:t>
            </w:r>
            <w:r w:rsidRPr="00164B66">
              <w:rPr>
                <w:rFonts w:cs="Calibri"/>
                <w:szCs w:val="24"/>
              </w:rPr>
              <w:t xml:space="preserve"> rrezik drejt</w:t>
            </w:r>
            <w:r w:rsidR="00F438B6" w:rsidRPr="00164B66">
              <w:rPr>
                <w:rFonts w:cs="Calibri"/>
                <w:szCs w:val="24"/>
              </w:rPr>
              <w:t>ë</w:t>
            </w:r>
            <w:r w:rsidRPr="00164B66">
              <w:rPr>
                <w:rFonts w:cs="Calibri"/>
                <w:szCs w:val="24"/>
              </w:rPr>
              <w:t>sia procedurale nga secila pal</w:t>
            </w:r>
            <w:r w:rsidR="00F438B6" w:rsidRPr="00164B66">
              <w:rPr>
                <w:rFonts w:cs="Calibri"/>
                <w:szCs w:val="24"/>
              </w:rPr>
              <w:t>ë</w:t>
            </w:r>
            <w:r w:rsidRPr="00164B66">
              <w:rPr>
                <w:rFonts w:cs="Calibri"/>
                <w:szCs w:val="24"/>
              </w:rPr>
              <w:t>.</w:t>
            </w:r>
          </w:p>
          <w:p w:rsidR="00904888" w:rsidRPr="00164B66" w:rsidRDefault="006D78CB" w:rsidP="00F434ED">
            <w:pPr>
              <w:tabs>
                <w:tab w:val="left" w:pos="426"/>
                <w:tab w:val="left" w:pos="851"/>
              </w:tabs>
              <w:spacing w:after="120" w:line="260" w:lineRule="exact"/>
              <w:rPr>
                <w:rFonts w:cs="Calibri"/>
                <w:szCs w:val="24"/>
              </w:rPr>
            </w:pPr>
            <w:r w:rsidRPr="00164B66">
              <w:rPr>
                <w:rFonts w:cs="Calibri"/>
                <w:szCs w:val="24"/>
              </w:rPr>
              <w:t>Provat dhe d</w:t>
            </w:r>
            <w:r w:rsidR="00F438B6" w:rsidRPr="00164B66">
              <w:rPr>
                <w:rFonts w:cs="Calibri"/>
                <w:szCs w:val="24"/>
              </w:rPr>
              <w:t>ë</w:t>
            </w:r>
            <w:r w:rsidRPr="00164B66">
              <w:rPr>
                <w:rFonts w:cs="Calibri"/>
                <w:szCs w:val="24"/>
              </w:rPr>
              <w:t>shmitar</w:t>
            </w:r>
            <w:r w:rsidR="00F438B6" w:rsidRPr="00164B66">
              <w:rPr>
                <w:rFonts w:cs="Calibri"/>
                <w:szCs w:val="24"/>
              </w:rPr>
              <w:t>ë</w:t>
            </w:r>
            <w:r w:rsidRPr="00164B66">
              <w:rPr>
                <w:rFonts w:cs="Calibri"/>
                <w:szCs w:val="24"/>
              </w:rPr>
              <w:t>t q</w:t>
            </w:r>
            <w:r w:rsidR="00F438B6" w:rsidRPr="00164B66">
              <w:rPr>
                <w:rFonts w:cs="Calibri"/>
                <w:szCs w:val="24"/>
              </w:rPr>
              <w:t>ë</w:t>
            </w:r>
            <w:r w:rsidRPr="00164B66">
              <w:rPr>
                <w:rFonts w:cs="Calibri"/>
                <w:szCs w:val="24"/>
              </w:rPr>
              <w:t xml:space="preserve"> thirren i lihen dy pal</w:t>
            </w:r>
            <w:r w:rsidR="00F438B6" w:rsidRPr="00164B66">
              <w:rPr>
                <w:rFonts w:cs="Calibri"/>
                <w:szCs w:val="24"/>
              </w:rPr>
              <w:t>ë</w:t>
            </w:r>
            <w:r w:rsidRPr="00164B66">
              <w:rPr>
                <w:rFonts w:cs="Calibri"/>
                <w:szCs w:val="24"/>
              </w:rPr>
              <w:t>ve argumentuese, avokatit mbrojt</w:t>
            </w:r>
            <w:r w:rsidR="00F438B6" w:rsidRPr="00164B66">
              <w:rPr>
                <w:rFonts w:cs="Calibri"/>
                <w:szCs w:val="24"/>
              </w:rPr>
              <w:t>ë</w:t>
            </w:r>
            <w:r w:rsidRPr="00164B66">
              <w:rPr>
                <w:rFonts w:cs="Calibri"/>
                <w:szCs w:val="24"/>
              </w:rPr>
              <w:t>s dhe prokurorit. Gjyqtari nuk p</w:t>
            </w:r>
            <w:r w:rsidR="00F438B6" w:rsidRPr="00164B66">
              <w:rPr>
                <w:rFonts w:cs="Calibri"/>
                <w:szCs w:val="24"/>
              </w:rPr>
              <w:t>ë</w:t>
            </w:r>
            <w:r w:rsidRPr="00164B66">
              <w:rPr>
                <w:rFonts w:cs="Calibri"/>
                <w:szCs w:val="24"/>
              </w:rPr>
              <w:t>rfshihet n</w:t>
            </w:r>
            <w:r w:rsidR="00F438B6" w:rsidRPr="00164B66">
              <w:rPr>
                <w:rFonts w:cs="Calibri"/>
                <w:szCs w:val="24"/>
              </w:rPr>
              <w:t>ë</w:t>
            </w:r>
            <w:r w:rsidRPr="00164B66">
              <w:rPr>
                <w:rFonts w:cs="Calibri"/>
                <w:szCs w:val="24"/>
              </w:rPr>
              <w:t xml:space="preserve"> at</w:t>
            </w:r>
            <w:r w:rsidR="00F438B6" w:rsidRPr="00164B66">
              <w:rPr>
                <w:rFonts w:cs="Calibri"/>
                <w:szCs w:val="24"/>
              </w:rPr>
              <w:t>ë</w:t>
            </w:r>
            <w:r w:rsidRPr="00164B66">
              <w:rPr>
                <w:rFonts w:cs="Calibri"/>
                <w:szCs w:val="24"/>
              </w:rPr>
              <w:t xml:space="preserve"> çka i paraqitet gjykat</w:t>
            </w:r>
            <w:r w:rsidR="00F438B6" w:rsidRPr="00164B66">
              <w:rPr>
                <w:rFonts w:cs="Calibri"/>
                <w:szCs w:val="24"/>
              </w:rPr>
              <w:t>ë</w:t>
            </w:r>
            <w:r w:rsidRPr="00164B66">
              <w:rPr>
                <w:rFonts w:cs="Calibri"/>
                <w:szCs w:val="24"/>
              </w:rPr>
              <w:t>s. N</w:t>
            </w:r>
            <w:r w:rsidR="00F438B6" w:rsidRPr="00164B66">
              <w:rPr>
                <w:rFonts w:cs="Calibri"/>
                <w:szCs w:val="24"/>
              </w:rPr>
              <w:t>ë</w:t>
            </w:r>
            <w:r w:rsidRPr="00164B66">
              <w:rPr>
                <w:rFonts w:cs="Calibri"/>
                <w:szCs w:val="24"/>
              </w:rPr>
              <w:t>se prokurori d</w:t>
            </w:r>
            <w:r w:rsidR="00F438B6" w:rsidRPr="00164B66">
              <w:rPr>
                <w:rFonts w:cs="Calibri"/>
                <w:szCs w:val="24"/>
              </w:rPr>
              <w:t>ë</w:t>
            </w:r>
            <w:r w:rsidRPr="00164B66">
              <w:rPr>
                <w:rFonts w:cs="Calibri"/>
                <w:szCs w:val="24"/>
              </w:rPr>
              <w:t>shiron t</w:t>
            </w:r>
            <w:r w:rsidR="00F438B6" w:rsidRPr="00164B66">
              <w:rPr>
                <w:rFonts w:cs="Calibri"/>
                <w:szCs w:val="24"/>
              </w:rPr>
              <w:t>ë</w:t>
            </w:r>
            <w:r w:rsidRPr="00164B66">
              <w:rPr>
                <w:rFonts w:cs="Calibri"/>
                <w:szCs w:val="24"/>
              </w:rPr>
              <w:t xml:space="preserve"> mos </w:t>
            </w:r>
            <w:r w:rsidR="007E1116" w:rsidRPr="00164B66">
              <w:rPr>
                <w:rFonts w:cs="Calibri"/>
                <w:szCs w:val="24"/>
              </w:rPr>
              <w:t>paraqesë</w:t>
            </w:r>
            <w:r w:rsidRPr="00164B66">
              <w:rPr>
                <w:rFonts w:cs="Calibri"/>
                <w:szCs w:val="24"/>
              </w:rPr>
              <w:t xml:space="preserve"> disa prova apo t</w:t>
            </w:r>
            <w:r w:rsidR="00F438B6" w:rsidRPr="00164B66">
              <w:rPr>
                <w:rFonts w:cs="Calibri"/>
                <w:szCs w:val="24"/>
              </w:rPr>
              <w:t>ë</w:t>
            </w:r>
            <w:r w:rsidRPr="00164B66">
              <w:rPr>
                <w:rFonts w:cs="Calibri"/>
                <w:szCs w:val="24"/>
              </w:rPr>
              <w:t xml:space="preserve"> mos th</w:t>
            </w:r>
            <w:r w:rsidR="00F438B6" w:rsidRPr="00164B66">
              <w:rPr>
                <w:rFonts w:cs="Calibri"/>
                <w:szCs w:val="24"/>
              </w:rPr>
              <w:t>ë</w:t>
            </w:r>
            <w:r w:rsidRPr="00164B66">
              <w:rPr>
                <w:rFonts w:cs="Calibri"/>
                <w:szCs w:val="24"/>
              </w:rPr>
              <w:t>rras</w:t>
            </w:r>
            <w:r w:rsidR="00F438B6" w:rsidRPr="00164B66">
              <w:rPr>
                <w:rFonts w:cs="Calibri"/>
                <w:szCs w:val="24"/>
              </w:rPr>
              <w:t>ë</w:t>
            </w:r>
            <w:r w:rsidRPr="00164B66">
              <w:rPr>
                <w:rFonts w:cs="Calibri"/>
                <w:szCs w:val="24"/>
              </w:rPr>
              <w:t xml:space="preserve"> ndonj</w:t>
            </w:r>
            <w:r w:rsidR="00F438B6" w:rsidRPr="00164B66">
              <w:rPr>
                <w:rFonts w:cs="Calibri"/>
                <w:szCs w:val="24"/>
              </w:rPr>
              <w:t>ë</w:t>
            </w:r>
            <w:r w:rsidRPr="00164B66">
              <w:rPr>
                <w:rFonts w:cs="Calibri"/>
                <w:szCs w:val="24"/>
              </w:rPr>
              <w:t xml:space="preserve"> d</w:t>
            </w:r>
            <w:r w:rsidR="00F438B6" w:rsidRPr="00164B66">
              <w:rPr>
                <w:rFonts w:cs="Calibri"/>
                <w:szCs w:val="24"/>
              </w:rPr>
              <w:t>ë</w:t>
            </w:r>
            <w:r w:rsidRPr="00164B66">
              <w:rPr>
                <w:rFonts w:cs="Calibri"/>
                <w:szCs w:val="24"/>
              </w:rPr>
              <w:t>shmitar edhe pse mund t</w:t>
            </w:r>
            <w:r w:rsidR="00F438B6" w:rsidRPr="00164B66">
              <w:rPr>
                <w:rFonts w:cs="Calibri"/>
                <w:szCs w:val="24"/>
              </w:rPr>
              <w:t>ë</w:t>
            </w:r>
            <w:r w:rsidRPr="00164B66">
              <w:rPr>
                <w:rFonts w:cs="Calibri"/>
                <w:szCs w:val="24"/>
              </w:rPr>
              <w:t xml:space="preserve"> hedh</w:t>
            </w:r>
            <w:r w:rsidR="00F438B6" w:rsidRPr="00164B66">
              <w:rPr>
                <w:rFonts w:cs="Calibri"/>
                <w:szCs w:val="24"/>
              </w:rPr>
              <w:t>ë</w:t>
            </w:r>
            <w:r w:rsidRPr="00164B66">
              <w:rPr>
                <w:rFonts w:cs="Calibri"/>
                <w:szCs w:val="24"/>
              </w:rPr>
              <w:t xml:space="preserve"> drit</w:t>
            </w:r>
            <w:r w:rsidR="00F438B6" w:rsidRPr="00164B66">
              <w:rPr>
                <w:rFonts w:cs="Calibri"/>
                <w:szCs w:val="24"/>
              </w:rPr>
              <w:t>ë</w:t>
            </w:r>
            <w:r w:rsidRPr="00164B66">
              <w:rPr>
                <w:rFonts w:cs="Calibri"/>
                <w:szCs w:val="24"/>
              </w:rPr>
              <w:t xml:space="preserve"> mbi ç</w:t>
            </w:r>
            <w:r w:rsidR="00F438B6" w:rsidRPr="00164B66">
              <w:rPr>
                <w:rFonts w:cs="Calibri"/>
                <w:szCs w:val="24"/>
              </w:rPr>
              <w:t>ë</w:t>
            </w:r>
            <w:r w:rsidRPr="00164B66">
              <w:rPr>
                <w:rFonts w:cs="Calibri"/>
                <w:szCs w:val="24"/>
              </w:rPr>
              <w:t>shtjen, gjyqtari nuk mund t</w:t>
            </w:r>
            <w:r w:rsidR="00F438B6" w:rsidRPr="00164B66">
              <w:rPr>
                <w:rFonts w:cs="Calibri"/>
                <w:szCs w:val="24"/>
              </w:rPr>
              <w:t>ë</w:t>
            </w:r>
            <w:r w:rsidRPr="00164B66">
              <w:rPr>
                <w:rFonts w:cs="Calibri"/>
                <w:szCs w:val="24"/>
              </w:rPr>
              <w:t xml:space="preserve"> nd</w:t>
            </w:r>
            <w:r w:rsidR="00F438B6" w:rsidRPr="00164B66">
              <w:rPr>
                <w:rFonts w:cs="Calibri"/>
                <w:szCs w:val="24"/>
              </w:rPr>
              <w:t>ë</w:t>
            </w:r>
            <w:r w:rsidRPr="00164B66">
              <w:rPr>
                <w:rFonts w:cs="Calibri"/>
                <w:szCs w:val="24"/>
              </w:rPr>
              <w:t>rhyj</w:t>
            </w:r>
            <w:r w:rsidR="00F438B6" w:rsidRPr="00164B66">
              <w:rPr>
                <w:rFonts w:cs="Calibri"/>
                <w:szCs w:val="24"/>
              </w:rPr>
              <w:t>ë</w:t>
            </w:r>
            <w:r w:rsidRPr="00164B66">
              <w:rPr>
                <w:rFonts w:cs="Calibri"/>
                <w:szCs w:val="24"/>
              </w:rPr>
              <w:t xml:space="preserve">. Kjo </w:t>
            </w:r>
            <w:r w:rsidR="0004331A" w:rsidRPr="00164B66">
              <w:rPr>
                <w:rFonts w:cs="Calibri"/>
                <w:szCs w:val="24"/>
              </w:rPr>
              <w:t>i l</w:t>
            </w:r>
            <w:r w:rsidR="00F438B6" w:rsidRPr="00164B66">
              <w:rPr>
                <w:rFonts w:cs="Calibri"/>
                <w:szCs w:val="24"/>
              </w:rPr>
              <w:t>ë</w:t>
            </w:r>
            <w:r w:rsidR="0004331A" w:rsidRPr="00164B66">
              <w:rPr>
                <w:rFonts w:cs="Calibri"/>
                <w:szCs w:val="24"/>
              </w:rPr>
              <w:t xml:space="preserve"> pal</w:t>
            </w:r>
            <w:r w:rsidR="00F438B6" w:rsidRPr="00164B66">
              <w:rPr>
                <w:rFonts w:cs="Calibri"/>
                <w:szCs w:val="24"/>
              </w:rPr>
              <w:t>ë</w:t>
            </w:r>
            <w:r w:rsidR="0004331A" w:rsidRPr="00164B66">
              <w:rPr>
                <w:rFonts w:cs="Calibri"/>
                <w:szCs w:val="24"/>
              </w:rPr>
              <w:t>t n</w:t>
            </w:r>
            <w:r w:rsidR="00F438B6" w:rsidRPr="00164B66">
              <w:rPr>
                <w:rFonts w:cs="Calibri"/>
                <w:szCs w:val="24"/>
              </w:rPr>
              <w:t>ë</w:t>
            </w:r>
            <w:r w:rsidR="0004331A" w:rsidRPr="00164B66">
              <w:rPr>
                <w:rFonts w:cs="Calibri"/>
                <w:szCs w:val="24"/>
              </w:rPr>
              <w:t xml:space="preserve"> drejtim t</w:t>
            </w:r>
            <w:r w:rsidR="00F438B6" w:rsidRPr="00164B66">
              <w:rPr>
                <w:rFonts w:cs="Calibri"/>
                <w:szCs w:val="24"/>
              </w:rPr>
              <w:t>ë</w:t>
            </w:r>
            <w:r w:rsidR="0004331A" w:rsidRPr="00164B66">
              <w:rPr>
                <w:rFonts w:cs="Calibri"/>
                <w:szCs w:val="24"/>
              </w:rPr>
              <w:t xml:space="preserve"> ç</w:t>
            </w:r>
            <w:r w:rsidR="00F438B6" w:rsidRPr="00164B66">
              <w:rPr>
                <w:rFonts w:cs="Calibri"/>
                <w:szCs w:val="24"/>
              </w:rPr>
              <w:t>ë</w:t>
            </w:r>
            <w:r w:rsidR="00B74C5C" w:rsidRPr="00164B66">
              <w:rPr>
                <w:rFonts w:cs="Calibri"/>
                <w:szCs w:val="24"/>
              </w:rPr>
              <w:t>shtjes</w:t>
            </w:r>
            <w:r w:rsidR="0004331A" w:rsidRPr="00164B66">
              <w:rPr>
                <w:rFonts w:cs="Calibri"/>
                <w:szCs w:val="24"/>
              </w:rPr>
              <w:t xml:space="preserve"> dhe drejtimit q</w:t>
            </w:r>
            <w:r w:rsidR="00F438B6" w:rsidRPr="00164B66">
              <w:rPr>
                <w:rFonts w:cs="Calibri"/>
                <w:szCs w:val="24"/>
              </w:rPr>
              <w:t>ë</w:t>
            </w:r>
            <w:r w:rsidR="0004331A" w:rsidRPr="00164B66">
              <w:rPr>
                <w:rFonts w:cs="Calibri"/>
                <w:szCs w:val="24"/>
              </w:rPr>
              <w:t xml:space="preserve"> merr ajo</w:t>
            </w:r>
            <w:r w:rsidR="00904888" w:rsidRPr="00164B66">
              <w:rPr>
                <w:rFonts w:cs="Calibri"/>
                <w:szCs w:val="24"/>
              </w:rPr>
              <w:t xml:space="preserve">. </w:t>
            </w:r>
          </w:p>
          <w:p w:rsidR="00904888" w:rsidRPr="00164B66" w:rsidRDefault="0004331A" w:rsidP="00F434ED">
            <w:pPr>
              <w:tabs>
                <w:tab w:val="left" w:pos="426"/>
                <w:tab w:val="left" w:pos="851"/>
              </w:tabs>
              <w:spacing w:after="120" w:line="260" w:lineRule="exact"/>
              <w:rPr>
                <w:rFonts w:cs="Calibri"/>
                <w:szCs w:val="24"/>
              </w:rPr>
            </w:pPr>
            <w:r w:rsidRPr="00164B66">
              <w:rPr>
                <w:rFonts w:cs="Calibri"/>
                <w:szCs w:val="24"/>
              </w:rPr>
              <w:t>Avantazhet e sistemit adversar p</w:t>
            </w:r>
            <w:r w:rsidR="00F438B6" w:rsidRPr="00164B66">
              <w:rPr>
                <w:rFonts w:cs="Calibri"/>
                <w:szCs w:val="24"/>
              </w:rPr>
              <w:t>ë</w:t>
            </w:r>
            <w:r w:rsidRPr="00164B66">
              <w:rPr>
                <w:rFonts w:cs="Calibri"/>
                <w:szCs w:val="24"/>
              </w:rPr>
              <w:t>rfshijn</w:t>
            </w:r>
            <w:r w:rsidR="00F438B6" w:rsidRPr="00164B66">
              <w:rPr>
                <w:rFonts w:cs="Calibri"/>
                <w:szCs w:val="24"/>
              </w:rPr>
              <w:t>ë</w:t>
            </w:r>
            <w:r w:rsidR="00904888" w:rsidRPr="00164B66">
              <w:rPr>
                <w:rFonts w:cs="Calibri"/>
                <w:szCs w:val="24"/>
              </w:rPr>
              <w:t>:</w:t>
            </w:r>
          </w:p>
          <w:p w:rsidR="00904888" w:rsidRPr="00164B66" w:rsidRDefault="0004331A" w:rsidP="0060493E">
            <w:pPr>
              <w:pStyle w:val="bul1a"/>
              <w:rPr>
                <w:lang w:val="sq-AL"/>
              </w:rPr>
            </w:pPr>
            <w:r w:rsidRPr="00164B66">
              <w:rPr>
                <w:lang w:val="sq-AL"/>
              </w:rPr>
              <w:t>Gjyqtari i rezervon komentet derisa t</w:t>
            </w:r>
            <w:r w:rsidR="00F438B6" w:rsidRPr="00164B66">
              <w:rPr>
                <w:lang w:val="sq-AL"/>
              </w:rPr>
              <w:t>ë</w:t>
            </w:r>
            <w:r w:rsidRPr="00164B66">
              <w:rPr>
                <w:lang w:val="sq-AL"/>
              </w:rPr>
              <w:t xml:space="preserve"> jepen t</w:t>
            </w:r>
            <w:r w:rsidR="00F438B6" w:rsidRPr="00164B66">
              <w:rPr>
                <w:lang w:val="sq-AL"/>
              </w:rPr>
              <w:t>ë</w:t>
            </w:r>
            <w:r w:rsidRPr="00164B66">
              <w:rPr>
                <w:lang w:val="sq-AL"/>
              </w:rPr>
              <w:t xml:space="preserve"> gjitha provat nga t</w:t>
            </w:r>
            <w:r w:rsidR="00F438B6" w:rsidRPr="00164B66">
              <w:rPr>
                <w:lang w:val="sq-AL"/>
              </w:rPr>
              <w:t>ë</w:t>
            </w:r>
            <w:r w:rsidRPr="00164B66">
              <w:rPr>
                <w:lang w:val="sq-AL"/>
              </w:rPr>
              <w:t xml:space="preserve"> dy pal</w:t>
            </w:r>
            <w:r w:rsidR="00F438B6" w:rsidRPr="00164B66">
              <w:rPr>
                <w:lang w:val="sq-AL"/>
              </w:rPr>
              <w:t>ë</w:t>
            </w:r>
            <w:r w:rsidRPr="00164B66">
              <w:rPr>
                <w:lang w:val="sq-AL"/>
              </w:rPr>
              <w:t>t</w:t>
            </w:r>
            <w:r w:rsidR="00904888" w:rsidRPr="00164B66">
              <w:rPr>
                <w:lang w:val="sq-AL"/>
              </w:rPr>
              <w:t>;</w:t>
            </w:r>
          </w:p>
          <w:p w:rsidR="00904888" w:rsidRPr="00164B66" w:rsidRDefault="0004331A" w:rsidP="0060493E">
            <w:pPr>
              <w:pStyle w:val="bul1a"/>
              <w:rPr>
                <w:lang w:val="sq-AL"/>
              </w:rPr>
            </w:pPr>
            <w:r w:rsidRPr="00164B66">
              <w:rPr>
                <w:lang w:val="sq-AL"/>
              </w:rPr>
              <w:t>Kjo b</w:t>
            </w:r>
            <w:r w:rsidR="00F438B6" w:rsidRPr="00164B66">
              <w:rPr>
                <w:lang w:val="sq-AL"/>
              </w:rPr>
              <w:t>ë</w:t>
            </w:r>
            <w:r w:rsidRPr="00164B66">
              <w:rPr>
                <w:lang w:val="sq-AL"/>
              </w:rPr>
              <w:t>n q</w:t>
            </w:r>
            <w:r w:rsidR="00F438B6" w:rsidRPr="00164B66">
              <w:rPr>
                <w:lang w:val="sq-AL"/>
              </w:rPr>
              <w:t>ë</w:t>
            </w:r>
            <w:r w:rsidRPr="00164B66">
              <w:rPr>
                <w:lang w:val="sq-AL"/>
              </w:rPr>
              <w:t xml:space="preserve"> gjyqtari t</w:t>
            </w:r>
            <w:r w:rsidR="00F438B6" w:rsidRPr="00164B66">
              <w:rPr>
                <w:lang w:val="sq-AL"/>
              </w:rPr>
              <w:t>ë</w:t>
            </w:r>
            <w:r w:rsidRPr="00164B66">
              <w:rPr>
                <w:lang w:val="sq-AL"/>
              </w:rPr>
              <w:t xml:space="preserve"> duket m</w:t>
            </w:r>
            <w:r w:rsidR="00F438B6" w:rsidRPr="00164B66">
              <w:rPr>
                <w:lang w:val="sq-AL"/>
              </w:rPr>
              <w:t>ë</w:t>
            </w:r>
            <w:r w:rsidRPr="00164B66">
              <w:rPr>
                <w:lang w:val="sq-AL"/>
              </w:rPr>
              <w:t xml:space="preserve"> neutral p</w:t>
            </w:r>
            <w:r w:rsidR="00F438B6" w:rsidRPr="00164B66">
              <w:rPr>
                <w:lang w:val="sq-AL"/>
              </w:rPr>
              <w:t>ë</w:t>
            </w:r>
            <w:r w:rsidRPr="00164B66">
              <w:rPr>
                <w:lang w:val="sq-AL"/>
              </w:rPr>
              <w:t>rderisa vendimi gjyq</w:t>
            </w:r>
            <w:r w:rsidR="00F438B6" w:rsidRPr="00164B66">
              <w:rPr>
                <w:lang w:val="sq-AL"/>
              </w:rPr>
              <w:t>ë</w:t>
            </w:r>
            <w:r w:rsidRPr="00164B66">
              <w:rPr>
                <w:lang w:val="sq-AL"/>
              </w:rPr>
              <w:t>sor duhet t</w:t>
            </w:r>
            <w:r w:rsidR="00F438B6" w:rsidRPr="00164B66">
              <w:rPr>
                <w:lang w:val="sq-AL"/>
              </w:rPr>
              <w:t>ë</w:t>
            </w:r>
            <w:r w:rsidRPr="00164B66">
              <w:rPr>
                <w:lang w:val="sq-AL"/>
              </w:rPr>
              <w:t xml:space="preserve"> rezervohet derisa t</w:t>
            </w:r>
            <w:r w:rsidR="00F438B6" w:rsidRPr="00164B66">
              <w:rPr>
                <w:lang w:val="sq-AL"/>
              </w:rPr>
              <w:t>ë</w:t>
            </w:r>
            <w:r w:rsidRPr="00164B66">
              <w:rPr>
                <w:lang w:val="sq-AL"/>
              </w:rPr>
              <w:t xml:space="preserve"> paraqiten t</w:t>
            </w:r>
            <w:r w:rsidR="00F438B6" w:rsidRPr="00164B66">
              <w:rPr>
                <w:lang w:val="sq-AL"/>
              </w:rPr>
              <w:t>ë</w:t>
            </w:r>
            <w:r w:rsidRPr="00164B66">
              <w:rPr>
                <w:lang w:val="sq-AL"/>
              </w:rPr>
              <w:t xml:space="preserve"> gjitha provat</w:t>
            </w:r>
            <w:r w:rsidR="00904888" w:rsidRPr="00164B66">
              <w:rPr>
                <w:lang w:val="sq-AL"/>
              </w:rPr>
              <w:t>.</w:t>
            </w:r>
          </w:p>
          <w:p w:rsidR="0004331A" w:rsidRPr="00164B66" w:rsidRDefault="0004331A" w:rsidP="00F434ED">
            <w:pPr>
              <w:tabs>
                <w:tab w:val="left" w:pos="426"/>
                <w:tab w:val="left" w:pos="851"/>
              </w:tabs>
              <w:spacing w:after="120" w:line="260" w:lineRule="exact"/>
              <w:rPr>
                <w:rFonts w:cs="Calibri"/>
                <w:szCs w:val="24"/>
              </w:rPr>
            </w:pPr>
          </w:p>
          <w:p w:rsidR="00904888" w:rsidRPr="00164B66" w:rsidRDefault="0004331A" w:rsidP="00F434ED">
            <w:pPr>
              <w:tabs>
                <w:tab w:val="left" w:pos="426"/>
                <w:tab w:val="left" w:pos="851"/>
              </w:tabs>
              <w:spacing w:after="120" w:line="260" w:lineRule="exact"/>
              <w:rPr>
                <w:rFonts w:cs="Calibri"/>
                <w:szCs w:val="24"/>
              </w:rPr>
            </w:pPr>
            <w:r w:rsidRPr="00164B66">
              <w:rPr>
                <w:rFonts w:cs="Calibri"/>
                <w:szCs w:val="24"/>
              </w:rPr>
              <w:t>Disavantazhet e sistemit adversar p</w:t>
            </w:r>
            <w:r w:rsidR="00F438B6" w:rsidRPr="00164B66">
              <w:rPr>
                <w:rFonts w:cs="Calibri"/>
                <w:szCs w:val="24"/>
              </w:rPr>
              <w:t>ë</w:t>
            </w:r>
            <w:r w:rsidRPr="00164B66">
              <w:rPr>
                <w:rFonts w:cs="Calibri"/>
                <w:szCs w:val="24"/>
              </w:rPr>
              <w:t>rfshijn</w:t>
            </w:r>
            <w:r w:rsidR="00F438B6" w:rsidRPr="00164B66">
              <w:rPr>
                <w:rFonts w:cs="Calibri"/>
                <w:szCs w:val="24"/>
              </w:rPr>
              <w:t>ë</w:t>
            </w:r>
            <w:r w:rsidR="00904888" w:rsidRPr="00164B66">
              <w:rPr>
                <w:rFonts w:cs="Calibri"/>
                <w:szCs w:val="24"/>
              </w:rPr>
              <w:t>:</w:t>
            </w:r>
          </w:p>
          <w:p w:rsidR="00904888" w:rsidRPr="00164B66" w:rsidRDefault="0004331A" w:rsidP="0060493E">
            <w:pPr>
              <w:pStyle w:val="bul1a"/>
              <w:rPr>
                <w:lang w:val="sq-AL"/>
              </w:rPr>
            </w:pPr>
            <w:r w:rsidRPr="00164B66">
              <w:rPr>
                <w:lang w:val="sq-AL"/>
              </w:rPr>
              <w:t>Gjetja e provave mbetet tek t</w:t>
            </w:r>
            <w:r w:rsidR="00F438B6" w:rsidRPr="00164B66">
              <w:rPr>
                <w:lang w:val="sq-AL"/>
              </w:rPr>
              <w:t>ë</w:t>
            </w:r>
            <w:r w:rsidRPr="00164B66">
              <w:rPr>
                <w:lang w:val="sq-AL"/>
              </w:rPr>
              <w:t xml:space="preserve"> dy pal</w:t>
            </w:r>
            <w:r w:rsidR="00F438B6" w:rsidRPr="00164B66">
              <w:rPr>
                <w:lang w:val="sq-AL"/>
              </w:rPr>
              <w:t>ë</w:t>
            </w:r>
            <w:r w:rsidRPr="00164B66">
              <w:rPr>
                <w:lang w:val="sq-AL"/>
              </w:rPr>
              <w:t>t burimet e t</w:t>
            </w:r>
            <w:r w:rsidR="00F438B6" w:rsidRPr="00164B66">
              <w:rPr>
                <w:lang w:val="sq-AL"/>
              </w:rPr>
              <w:t>ë</w:t>
            </w:r>
            <w:r w:rsidRPr="00164B66">
              <w:rPr>
                <w:lang w:val="sq-AL"/>
              </w:rPr>
              <w:t xml:space="preserve"> cilave mund t</w:t>
            </w:r>
            <w:r w:rsidR="00F438B6" w:rsidRPr="00164B66">
              <w:rPr>
                <w:lang w:val="sq-AL"/>
              </w:rPr>
              <w:t>ë</w:t>
            </w:r>
            <w:r w:rsidRPr="00164B66">
              <w:rPr>
                <w:lang w:val="sq-AL"/>
              </w:rPr>
              <w:t xml:space="preserve"> mos jen</w:t>
            </w:r>
            <w:r w:rsidR="00F438B6" w:rsidRPr="00164B66">
              <w:rPr>
                <w:lang w:val="sq-AL"/>
              </w:rPr>
              <w:t>ë</w:t>
            </w:r>
            <w:r w:rsidRPr="00164B66">
              <w:rPr>
                <w:lang w:val="sq-AL"/>
              </w:rPr>
              <w:t xml:space="preserve"> t</w:t>
            </w:r>
            <w:r w:rsidR="00F438B6" w:rsidRPr="00164B66">
              <w:rPr>
                <w:lang w:val="sq-AL"/>
              </w:rPr>
              <w:t>ë</w:t>
            </w:r>
            <w:r w:rsidRPr="00164B66">
              <w:rPr>
                <w:lang w:val="sq-AL"/>
              </w:rPr>
              <w:t xml:space="preserve"> barabarta</w:t>
            </w:r>
            <w:r w:rsidR="00904888" w:rsidRPr="00164B66">
              <w:rPr>
                <w:lang w:val="sq-AL"/>
              </w:rPr>
              <w:t>;</w:t>
            </w:r>
          </w:p>
          <w:p w:rsidR="00904888" w:rsidRPr="00164B66" w:rsidRDefault="0004331A" w:rsidP="0060493E">
            <w:pPr>
              <w:pStyle w:val="bul1a"/>
              <w:rPr>
                <w:lang w:val="sq-AL"/>
              </w:rPr>
            </w:pPr>
            <w:r w:rsidRPr="00164B66">
              <w:rPr>
                <w:lang w:val="sq-AL"/>
              </w:rPr>
              <w:t>Pal</w:t>
            </w:r>
            <w:r w:rsidR="00F438B6" w:rsidRPr="00164B66">
              <w:rPr>
                <w:lang w:val="sq-AL"/>
              </w:rPr>
              <w:t>ë</w:t>
            </w:r>
            <w:r w:rsidRPr="00164B66">
              <w:rPr>
                <w:lang w:val="sq-AL"/>
              </w:rPr>
              <w:t>t japin prova q</w:t>
            </w:r>
            <w:r w:rsidR="00F438B6" w:rsidRPr="00164B66">
              <w:rPr>
                <w:lang w:val="sq-AL"/>
              </w:rPr>
              <w:t>ë</w:t>
            </w:r>
            <w:r w:rsidRPr="00164B66">
              <w:rPr>
                <w:lang w:val="sq-AL"/>
              </w:rPr>
              <w:t xml:space="preserve"> jan</w:t>
            </w:r>
            <w:r w:rsidR="00F438B6" w:rsidRPr="00164B66">
              <w:rPr>
                <w:lang w:val="sq-AL"/>
              </w:rPr>
              <w:t>ë</w:t>
            </w:r>
            <w:r w:rsidRPr="00164B66">
              <w:rPr>
                <w:lang w:val="sq-AL"/>
              </w:rPr>
              <w:t xml:space="preserve"> t</w:t>
            </w:r>
            <w:r w:rsidR="00F438B6" w:rsidRPr="00164B66">
              <w:rPr>
                <w:lang w:val="sq-AL"/>
              </w:rPr>
              <w:t>ë</w:t>
            </w:r>
            <w:r w:rsidRPr="00164B66">
              <w:rPr>
                <w:lang w:val="sq-AL"/>
              </w:rPr>
              <w:t xml:space="preserve"> favorshme vet</w:t>
            </w:r>
            <w:r w:rsidR="00F438B6" w:rsidRPr="00164B66">
              <w:rPr>
                <w:lang w:val="sq-AL"/>
              </w:rPr>
              <w:t>ë</w:t>
            </w:r>
            <w:r w:rsidRPr="00164B66">
              <w:rPr>
                <w:lang w:val="sq-AL"/>
              </w:rPr>
              <w:t>m p</w:t>
            </w:r>
            <w:r w:rsidR="00F438B6" w:rsidRPr="00164B66">
              <w:rPr>
                <w:lang w:val="sq-AL"/>
              </w:rPr>
              <w:t>ë</w:t>
            </w:r>
            <w:r w:rsidRPr="00164B66">
              <w:rPr>
                <w:lang w:val="sq-AL"/>
              </w:rPr>
              <w:t>r argumentet e tyre</w:t>
            </w:r>
            <w:r w:rsidR="00904888" w:rsidRPr="00164B66">
              <w:rPr>
                <w:lang w:val="sq-AL"/>
              </w:rPr>
              <w:t>.</w:t>
            </w:r>
          </w:p>
          <w:p w:rsidR="00904888" w:rsidRPr="00164B66" w:rsidRDefault="00B447DC" w:rsidP="00F434ED">
            <w:pPr>
              <w:tabs>
                <w:tab w:val="left" w:pos="426"/>
                <w:tab w:val="left" w:pos="851"/>
              </w:tabs>
              <w:spacing w:after="120" w:line="260" w:lineRule="exact"/>
              <w:rPr>
                <w:rFonts w:cs="Calibri"/>
                <w:szCs w:val="24"/>
              </w:rPr>
            </w:pPr>
            <w:r w:rsidRPr="00164B66">
              <w:rPr>
                <w:rFonts w:cs="Calibri"/>
                <w:szCs w:val="24"/>
              </w:rPr>
              <w:t>Pra, n</w:t>
            </w:r>
            <w:r w:rsidR="00F438B6" w:rsidRPr="00164B66">
              <w:rPr>
                <w:rFonts w:cs="Calibri"/>
                <w:szCs w:val="24"/>
              </w:rPr>
              <w:t>ë</w:t>
            </w:r>
            <w:r w:rsidRPr="00164B66">
              <w:rPr>
                <w:rFonts w:cs="Calibri"/>
                <w:szCs w:val="24"/>
              </w:rPr>
              <w:t xml:space="preserve"> vendet e sistemit common la</w:t>
            </w:r>
            <w:r w:rsidR="00B74C5C" w:rsidRPr="00164B66">
              <w:rPr>
                <w:rFonts w:cs="Calibri"/>
                <w:szCs w:val="24"/>
              </w:rPr>
              <w:t>w</w:t>
            </w:r>
            <w:r w:rsidRPr="00164B66">
              <w:rPr>
                <w:rFonts w:cs="Calibri"/>
                <w:szCs w:val="24"/>
              </w:rPr>
              <w:t>, kur shkohet n</w:t>
            </w:r>
            <w:r w:rsidR="00F438B6" w:rsidRPr="00164B66">
              <w:rPr>
                <w:rFonts w:cs="Calibri"/>
                <w:szCs w:val="24"/>
              </w:rPr>
              <w:t>ë</w:t>
            </w:r>
            <w:r w:rsidRPr="00164B66">
              <w:rPr>
                <w:rFonts w:cs="Calibri"/>
                <w:szCs w:val="24"/>
              </w:rPr>
              <w:t xml:space="preserve"> gjykat</w:t>
            </w:r>
            <w:r w:rsidR="00F438B6" w:rsidRPr="00164B66">
              <w:rPr>
                <w:rFonts w:cs="Calibri"/>
                <w:szCs w:val="24"/>
              </w:rPr>
              <w:t>ë</w:t>
            </w:r>
            <w:r w:rsidRPr="00164B66">
              <w:rPr>
                <w:rFonts w:cs="Calibri"/>
                <w:szCs w:val="24"/>
              </w:rPr>
              <w:t>, duhet t</w:t>
            </w:r>
            <w:r w:rsidR="00F438B6" w:rsidRPr="00164B66">
              <w:rPr>
                <w:rFonts w:cs="Calibri"/>
                <w:szCs w:val="24"/>
              </w:rPr>
              <w:t>ë</w:t>
            </w:r>
            <w:r w:rsidRPr="00164B66">
              <w:rPr>
                <w:rFonts w:cs="Calibri"/>
                <w:szCs w:val="24"/>
              </w:rPr>
              <w:t xml:space="preserve"> merren parasysh angazhime specifike</w:t>
            </w:r>
            <w:r w:rsidR="00904888" w:rsidRPr="00164B66">
              <w:rPr>
                <w:rFonts w:cs="Calibri"/>
                <w:szCs w:val="24"/>
              </w:rPr>
              <w:t>:</w:t>
            </w:r>
          </w:p>
          <w:p w:rsidR="00904888" w:rsidRPr="00164B66" w:rsidRDefault="00127C0A" w:rsidP="00B74C5C">
            <w:pPr>
              <w:pStyle w:val="bul1a"/>
              <w:ind w:left="633" w:hanging="633"/>
              <w:rPr>
                <w:lang w:val="sq-AL"/>
              </w:rPr>
            </w:pPr>
            <w:r w:rsidRPr="00164B66">
              <w:rPr>
                <w:lang w:val="sq-AL"/>
              </w:rPr>
              <w:t>Th</w:t>
            </w:r>
            <w:r w:rsidR="00F438B6" w:rsidRPr="00164B66">
              <w:rPr>
                <w:lang w:val="sq-AL"/>
              </w:rPr>
              <w:t>ë</w:t>
            </w:r>
            <w:r w:rsidRPr="00164B66">
              <w:rPr>
                <w:lang w:val="sq-AL"/>
              </w:rPr>
              <w:t>rret d</w:t>
            </w:r>
            <w:r w:rsidR="00F438B6" w:rsidRPr="00164B66">
              <w:rPr>
                <w:lang w:val="sq-AL"/>
              </w:rPr>
              <w:t>ë</w:t>
            </w:r>
            <w:r w:rsidRPr="00164B66">
              <w:rPr>
                <w:lang w:val="sq-AL"/>
              </w:rPr>
              <w:t>shmitar</w:t>
            </w:r>
            <w:r w:rsidR="00F438B6" w:rsidRPr="00164B66">
              <w:rPr>
                <w:lang w:val="sq-AL"/>
              </w:rPr>
              <w:t>ë</w:t>
            </w:r>
            <w:r w:rsidRPr="00164B66">
              <w:rPr>
                <w:lang w:val="sq-AL"/>
              </w:rPr>
              <w:t xml:space="preserve"> nga juridiksione t</w:t>
            </w:r>
            <w:r w:rsidR="00F438B6" w:rsidRPr="00164B66">
              <w:rPr>
                <w:lang w:val="sq-AL"/>
              </w:rPr>
              <w:t>ë</w:t>
            </w:r>
            <w:r w:rsidRPr="00164B66">
              <w:rPr>
                <w:lang w:val="sq-AL"/>
              </w:rPr>
              <w:t xml:space="preserve"> tjera gjat</w:t>
            </w:r>
            <w:r w:rsidR="00F438B6" w:rsidRPr="00164B66">
              <w:rPr>
                <w:lang w:val="sq-AL"/>
              </w:rPr>
              <w:t>ë</w:t>
            </w:r>
            <w:r w:rsidRPr="00164B66">
              <w:rPr>
                <w:lang w:val="sq-AL"/>
              </w:rPr>
              <w:t xml:space="preserve"> procedimit</w:t>
            </w:r>
            <w:r w:rsidR="00904888" w:rsidRPr="00164B66">
              <w:rPr>
                <w:lang w:val="sq-AL"/>
              </w:rPr>
              <w:t>;</w:t>
            </w:r>
          </w:p>
          <w:p w:rsidR="00904888" w:rsidRPr="00164B66" w:rsidRDefault="00127C0A" w:rsidP="00B74C5C">
            <w:pPr>
              <w:pStyle w:val="bul1a"/>
              <w:ind w:left="633" w:hanging="633"/>
              <w:rPr>
                <w:lang w:val="sq-AL"/>
              </w:rPr>
            </w:pPr>
            <w:r w:rsidRPr="00164B66">
              <w:rPr>
                <w:lang w:val="sq-AL"/>
              </w:rPr>
              <w:t>Th</w:t>
            </w:r>
            <w:r w:rsidR="00F438B6" w:rsidRPr="00164B66">
              <w:rPr>
                <w:lang w:val="sq-AL"/>
              </w:rPr>
              <w:t>ë</w:t>
            </w:r>
            <w:r w:rsidRPr="00164B66">
              <w:rPr>
                <w:lang w:val="sq-AL"/>
              </w:rPr>
              <w:t>rret ekspert</w:t>
            </w:r>
            <w:r w:rsidR="00F438B6" w:rsidRPr="00164B66">
              <w:rPr>
                <w:lang w:val="sq-AL"/>
              </w:rPr>
              <w:t>ë</w:t>
            </w:r>
            <w:r w:rsidRPr="00164B66">
              <w:rPr>
                <w:lang w:val="sq-AL"/>
              </w:rPr>
              <w:t xml:space="preserve"> si d</w:t>
            </w:r>
            <w:r w:rsidR="00F438B6" w:rsidRPr="00164B66">
              <w:rPr>
                <w:lang w:val="sq-AL"/>
              </w:rPr>
              <w:t>ë</w:t>
            </w:r>
            <w:r w:rsidRPr="00164B66">
              <w:rPr>
                <w:lang w:val="sq-AL"/>
              </w:rPr>
              <w:t>shmitar</w:t>
            </w:r>
            <w:r w:rsidR="00F438B6" w:rsidRPr="00164B66">
              <w:rPr>
                <w:lang w:val="sq-AL"/>
              </w:rPr>
              <w:t>ë</w:t>
            </w:r>
            <w:r w:rsidR="00904888" w:rsidRPr="00164B66">
              <w:rPr>
                <w:lang w:val="sq-AL"/>
              </w:rPr>
              <w:t>;</w:t>
            </w:r>
          </w:p>
          <w:p w:rsidR="00904888" w:rsidRPr="00164B66" w:rsidRDefault="00127C0A" w:rsidP="00B74C5C">
            <w:pPr>
              <w:pStyle w:val="bul1a"/>
              <w:ind w:left="633" w:hanging="633"/>
              <w:rPr>
                <w:lang w:val="sq-AL"/>
              </w:rPr>
            </w:pPr>
            <w:r w:rsidRPr="00164B66">
              <w:rPr>
                <w:lang w:val="sq-AL"/>
              </w:rPr>
              <w:t>Plot</w:t>
            </w:r>
            <w:r w:rsidR="00F438B6" w:rsidRPr="00164B66">
              <w:rPr>
                <w:lang w:val="sq-AL"/>
              </w:rPr>
              <w:t>ë</w:t>
            </w:r>
            <w:r w:rsidRPr="00164B66">
              <w:rPr>
                <w:lang w:val="sq-AL"/>
              </w:rPr>
              <w:t>son me sakt</w:t>
            </w:r>
            <w:r w:rsidR="00F438B6" w:rsidRPr="00164B66">
              <w:rPr>
                <w:lang w:val="sq-AL"/>
              </w:rPr>
              <w:t>ë</w:t>
            </w:r>
            <w:r w:rsidRPr="00164B66">
              <w:rPr>
                <w:lang w:val="sq-AL"/>
              </w:rPr>
              <w:t>si dhe azhurnon dokumentacion</w:t>
            </w:r>
            <w:r w:rsidR="00B74C5C" w:rsidRPr="00164B66">
              <w:rPr>
                <w:lang w:val="sq-AL"/>
              </w:rPr>
              <w:t>in</w:t>
            </w:r>
            <w:r w:rsidRPr="00164B66">
              <w:rPr>
                <w:lang w:val="sq-AL"/>
              </w:rPr>
              <w:t xml:space="preserve"> p</w:t>
            </w:r>
            <w:r w:rsidR="00F438B6" w:rsidRPr="00164B66">
              <w:rPr>
                <w:lang w:val="sq-AL"/>
              </w:rPr>
              <w:t>ë</w:t>
            </w:r>
            <w:r w:rsidRPr="00164B66">
              <w:rPr>
                <w:lang w:val="sq-AL"/>
              </w:rPr>
              <w:t>rkat</w:t>
            </w:r>
            <w:r w:rsidR="00F438B6" w:rsidRPr="00164B66">
              <w:rPr>
                <w:lang w:val="sq-AL"/>
              </w:rPr>
              <w:t>ë</w:t>
            </w:r>
            <w:r w:rsidRPr="00164B66">
              <w:rPr>
                <w:lang w:val="sq-AL"/>
              </w:rPr>
              <w:t>s dhe procedurat</w:t>
            </w:r>
            <w:r w:rsidR="00904888" w:rsidRPr="00164B66">
              <w:rPr>
                <w:lang w:val="sq-AL"/>
              </w:rPr>
              <w:t>;</w:t>
            </w:r>
          </w:p>
          <w:p w:rsidR="00904888" w:rsidRPr="00164B66" w:rsidRDefault="00127C0A" w:rsidP="00B74C5C">
            <w:pPr>
              <w:pStyle w:val="bul1a"/>
              <w:ind w:left="633" w:hanging="633"/>
              <w:rPr>
                <w:lang w:val="sq-AL"/>
              </w:rPr>
            </w:pPr>
            <w:r w:rsidRPr="00164B66">
              <w:rPr>
                <w:lang w:val="sq-AL"/>
              </w:rPr>
              <w:t>Garanton q</w:t>
            </w:r>
            <w:r w:rsidR="00F438B6" w:rsidRPr="00164B66">
              <w:rPr>
                <w:lang w:val="sq-AL"/>
              </w:rPr>
              <w:t>ë</w:t>
            </w:r>
            <w:r w:rsidRPr="00164B66">
              <w:rPr>
                <w:lang w:val="sq-AL"/>
              </w:rPr>
              <w:t xml:space="preserve"> </w:t>
            </w:r>
            <w:r w:rsidR="00B74C5C" w:rsidRPr="00164B66">
              <w:rPr>
                <w:lang w:val="sq-AL"/>
              </w:rPr>
              <w:t xml:space="preserve">të jenë përgatitur </w:t>
            </w:r>
            <w:r w:rsidRPr="00164B66">
              <w:rPr>
                <w:lang w:val="sq-AL"/>
              </w:rPr>
              <w:t>dosjet e p</w:t>
            </w:r>
            <w:r w:rsidR="00F438B6" w:rsidRPr="00164B66">
              <w:rPr>
                <w:lang w:val="sq-AL"/>
              </w:rPr>
              <w:t>ë</w:t>
            </w:r>
            <w:r w:rsidRPr="00164B66">
              <w:rPr>
                <w:lang w:val="sq-AL"/>
              </w:rPr>
              <w:t xml:space="preserve">rshtatshme dhe </w:t>
            </w:r>
            <w:r w:rsidR="007E1116" w:rsidRPr="00164B66">
              <w:rPr>
                <w:lang w:val="sq-AL"/>
              </w:rPr>
              <w:t>dokumentet</w:t>
            </w:r>
            <w:r w:rsidRPr="00164B66">
              <w:rPr>
                <w:lang w:val="sq-AL"/>
              </w:rPr>
              <w:t xml:space="preserve"> mb</w:t>
            </w:r>
            <w:r w:rsidR="00F438B6" w:rsidRPr="00164B66">
              <w:rPr>
                <w:lang w:val="sq-AL"/>
              </w:rPr>
              <w:t>ë</w:t>
            </w:r>
            <w:r w:rsidRPr="00164B66">
              <w:rPr>
                <w:lang w:val="sq-AL"/>
              </w:rPr>
              <w:t>shtet</w:t>
            </w:r>
            <w:r w:rsidR="00F438B6" w:rsidRPr="00164B66">
              <w:rPr>
                <w:lang w:val="sq-AL"/>
              </w:rPr>
              <w:t>ë</w:t>
            </w:r>
            <w:r w:rsidRPr="00164B66">
              <w:rPr>
                <w:lang w:val="sq-AL"/>
              </w:rPr>
              <w:t>s dhe i paraqet ato n</w:t>
            </w:r>
            <w:r w:rsidR="00F438B6" w:rsidRPr="00164B66">
              <w:rPr>
                <w:lang w:val="sq-AL"/>
              </w:rPr>
              <w:t>ë</w:t>
            </w:r>
            <w:r w:rsidRPr="00164B66">
              <w:rPr>
                <w:lang w:val="sq-AL"/>
              </w:rPr>
              <w:t xml:space="preserve"> form</w:t>
            </w:r>
            <w:r w:rsidR="00F438B6" w:rsidRPr="00164B66">
              <w:rPr>
                <w:lang w:val="sq-AL"/>
              </w:rPr>
              <w:t>ë</w:t>
            </w:r>
            <w:r w:rsidRPr="00164B66">
              <w:rPr>
                <w:lang w:val="sq-AL"/>
              </w:rPr>
              <w:t>n e k</w:t>
            </w:r>
            <w:r w:rsidR="00F438B6" w:rsidRPr="00164B66">
              <w:rPr>
                <w:lang w:val="sq-AL"/>
              </w:rPr>
              <w:t>ë</w:t>
            </w:r>
            <w:r w:rsidRPr="00164B66">
              <w:rPr>
                <w:lang w:val="sq-AL"/>
              </w:rPr>
              <w:t>rkuar brenda afateve p</w:t>
            </w:r>
            <w:r w:rsidR="00F438B6" w:rsidRPr="00164B66">
              <w:rPr>
                <w:lang w:val="sq-AL"/>
              </w:rPr>
              <w:t>ë</w:t>
            </w:r>
            <w:r w:rsidRPr="00164B66">
              <w:rPr>
                <w:lang w:val="sq-AL"/>
              </w:rPr>
              <w:t>rkat</w:t>
            </w:r>
            <w:r w:rsidR="00F438B6" w:rsidRPr="00164B66">
              <w:rPr>
                <w:lang w:val="sq-AL"/>
              </w:rPr>
              <w:t>ë</w:t>
            </w:r>
            <w:r w:rsidRPr="00164B66">
              <w:rPr>
                <w:lang w:val="sq-AL"/>
              </w:rPr>
              <w:t>se</w:t>
            </w:r>
            <w:r w:rsidR="00904888" w:rsidRPr="00164B66">
              <w:rPr>
                <w:lang w:val="sq-AL"/>
              </w:rPr>
              <w:t>;</w:t>
            </w:r>
          </w:p>
          <w:p w:rsidR="00904888" w:rsidRPr="00164B66" w:rsidRDefault="00127C0A" w:rsidP="00B74C5C">
            <w:pPr>
              <w:pStyle w:val="bul1a"/>
              <w:ind w:left="633" w:hanging="633"/>
              <w:rPr>
                <w:lang w:val="sq-AL"/>
              </w:rPr>
            </w:pPr>
            <w:r w:rsidRPr="00164B66">
              <w:rPr>
                <w:lang w:val="sq-AL"/>
              </w:rPr>
              <w:t>Informon mbrojtjen p</w:t>
            </w:r>
            <w:r w:rsidR="00F438B6" w:rsidRPr="00164B66">
              <w:rPr>
                <w:lang w:val="sq-AL"/>
              </w:rPr>
              <w:t>ë</w:t>
            </w:r>
            <w:r w:rsidRPr="00164B66">
              <w:rPr>
                <w:lang w:val="sq-AL"/>
              </w:rPr>
              <w:t>r provat</w:t>
            </w:r>
            <w:r w:rsidR="00904888" w:rsidRPr="00164B66">
              <w:rPr>
                <w:lang w:val="sq-AL"/>
              </w:rPr>
              <w:t>;</w:t>
            </w:r>
          </w:p>
          <w:p w:rsidR="00904888" w:rsidRPr="00164B66" w:rsidRDefault="00127C0A" w:rsidP="00B74C5C">
            <w:pPr>
              <w:pStyle w:val="bul1a"/>
              <w:ind w:left="633" w:hanging="633"/>
              <w:rPr>
                <w:lang w:val="sq-AL"/>
              </w:rPr>
            </w:pPr>
            <w:r w:rsidRPr="00164B66">
              <w:rPr>
                <w:lang w:val="sq-AL"/>
              </w:rPr>
              <w:t>Merr n</w:t>
            </w:r>
            <w:r w:rsidR="00F438B6" w:rsidRPr="00164B66">
              <w:rPr>
                <w:lang w:val="sq-AL"/>
              </w:rPr>
              <w:t>ë</w:t>
            </w:r>
            <w:r w:rsidRPr="00164B66">
              <w:rPr>
                <w:lang w:val="sq-AL"/>
              </w:rPr>
              <w:t xml:space="preserve"> konsiderat</w:t>
            </w:r>
            <w:r w:rsidR="00F438B6" w:rsidRPr="00164B66">
              <w:rPr>
                <w:lang w:val="sq-AL"/>
              </w:rPr>
              <w:t>ë</w:t>
            </w:r>
            <w:r w:rsidRPr="00164B66">
              <w:rPr>
                <w:lang w:val="sq-AL"/>
              </w:rPr>
              <w:t xml:space="preserve"> se gjykimi do t</w:t>
            </w:r>
            <w:r w:rsidR="00F438B6" w:rsidRPr="00164B66">
              <w:rPr>
                <w:lang w:val="sq-AL"/>
              </w:rPr>
              <w:t>ë</w:t>
            </w:r>
            <w:r w:rsidRPr="00164B66">
              <w:rPr>
                <w:lang w:val="sq-AL"/>
              </w:rPr>
              <w:t xml:space="preserve"> jet</w:t>
            </w:r>
            <w:r w:rsidR="00F438B6" w:rsidRPr="00164B66">
              <w:rPr>
                <w:lang w:val="sq-AL"/>
              </w:rPr>
              <w:t>ë</w:t>
            </w:r>
            <w:r w:rsidRPr="00164B66">
              <w:rPr>
                <w:lang w:val="sq-AL"/>
              </w:rPr>
              <w:t xml:space="preserve"> me juri</w:t>
            </w:r>
            <w:r w:rsidR="00904888" w:rsidRPr="00164B66">
              <w:rPr>
                <w:lang w:val="sq-AL"/>
              </w:rPr>
              <w:t>;</w:t>
            </w:r>
          </w:p>
          <w:p w:rsidR="00127C0A" w:rsidRPr="00164B66" w:rsidRDefault="00127C0A" w:rsidP="00F434ED">
            <w:pPr>
              <w:tabs>
                <w:tab w:val="left" w:pos="426"/>
                <w:tab w:val="left" w:pos="851"/>
              </w:tabs>
              <w:spacing w:after="120" w:line="260" w:lineRule="exact"/>
              <w:rPr>
                <w:rFonts w:cs="Calibri"/>
                <w:szCs w:val="24"/>
              </w:rPr>
            </w:pPr>
          </w:p>
          <w:p w:rsidR="00F434ED" w:rsidRPr="00164B66" w:rsidRDefault="00127C0A" w:rsidP="00F434ED">
            <w:pPr>
              <w:tabs>
                <w:tab w:val="left" w:pos="426"/>
                <w:tab w:val="left" w:pos="851"/>
              </w:tabs>
              <w:spacing w:after="120" w:line="260" w:lineRule="exact"/>
              <w:rPr>
                <w:rFonts w:cs="Calibri"/>
                <w:szCs w:val="24"/>
              </w:rPr>
            </w:pPr>
            <w:r w:rsidRPr="00164B66">
              <w:rPr>
                <w:rFonts w:cs="Calibri"/>
                <w:szCs w:val="24"/>
              </w:rPr>
              <w:t>Siç e tham</w:t>
            </w:r>
            <w:r w:rsidR="00F438B6" w:rsidRPr="00164B66">
              <w:rPr>
                <w:rFonts w:cs="Calibri"/>
                <w:szCs w:val="24"/>
              </w:rPr>
              <w:t>ë</w:t>
            </w:r>
            <w:r w:rsidRPr="00164B66">
              <w:rPr>
                <w:rFonts w:cs="Calibri"/>
                <w:szCs w:val="24"/>
              </w:rPr>
              <w:t xml:space="preserve"> n</w:t>
            </w:r>
            <w:r w:rsidR="00F438B6" w:rsidRPr="00164B66">
              <w:rPr>
                <w:rFonts w:cs="Calibri"/>
                <w:szCs w:val="24"/>
              </w:rPr>
              <w:t>ë</w:t>
            </w:r>
            <w:r w:rsidRPr="00164B66">
              <w:rPr>
                <w:rFonts w:cs="Calibri"/>
                <w:szCs w:val="24"/>
              </w:rPr>
              <w:t xml:space="preserve"> shumic</w:t>
            </w:r>
            <w:r w:rsidR="00F438B6" w:rsidRPr="00164B66">
              <w:rPr>
                <w:rFonts w:cs="Calibri"/>
                <w:szCs w:val="24"/>
              </w:rPr>
              <w:t>ë</w:t>
            </w:r>
            <w:r w:rsidRPr="00164B66">
              <w:rPr>
                <w:rFonts w:cs="Calibri"/>
                <w:szCs w:val="24"/>
              </w:rPr>
              <w:t>n e sistemeve ligjore kontinentale, shumica e k</w:t>
            </w:r>
            <w:r w:rsidR="00F438B6" w:rsidRPr="00164B66">
              <w:rPr>
                <w:rFonts w:cs="Calibri"/>
                <w:szCs w:val="24"/>
              </w:rPr>
              <w:t>ë</w:t>
            </w:r>
            <w:r w:rsidRPr="00164B66">
              <w:rPr>
                <w:rFonts w:cs="Calibri"/>
                <w:szCs w:val="24"/>
              </w:rPr>
              <w:t>tyre aspekteve ndodhen n</w:t>
            </w:r>
            <w:r w:rsidR="00F438B6" w:rsidRPr="00164B66">
              <w:rPr>
                <w:rFonts w:cs="Calibri"/>
                <w:szCs w:val="24"/>
              </w:rPr>
              <w:t>ë</w:t>
            </w:r>
            <w:r w:rsidRPr="00164B66">
              <w:rPr>
                <w:rFonts w:cs="Calibri"/>
                <w:szCs w:val="24"/>
              </w:rPr>
              <w:t xml:space="preserve"> faz</w:t>
            </w:r>
            <w:r w:rsidR="00F438B6" w:rsidRPr="00164B66">
              <w:rPr>
                <w:rFonts w:cs="Calibri"/>
                <w:szCs w:val="24"/>
              </w:rPr>
              <w:t>ë</w:t>
            </w:r>
            <w:r w:rsidRPr="00164B66">
              <w:rPr>
                <w:rFonts w:cs="Calibri"/>
                <w:szCs w:val="24"/>
              </w:rPr>
              <w:t>n e hetimit</w:t>
            </w:r>
            <w:r w:rsidR="00904888" w:rsidRPr="00164B66">
              <w:rPr>
                <w:rFonts w:cs="Calibri"/>
                <w:szCs w:val="24"/>
              </w:rPr>
              <w:t>.</w:t>
            </w:r>
          </w:p>
          <w:p w:rsidR="00904888" w:rsidRPr="00164B66" w:rsidRDefault="00904888" w:rsidP="00F434ED">
            <w:pPr>
              <w:tabs>
                <w:tab w:val="left" w:pos="426"/>
                <w:tab w:val="left" w:pos="851"/>
              </w:tabs>
              <w:spacing w:after="120" w:line="260" w:lineRule="exact"/>
              <w:rPr>
                <w:rFonts w:cs="Calibri"/>
                <w:b/>
                <w:szCs w:val="24"/>
              </w:rPr>
            </w:pPr>
            <w:r w:rsidRPr="00164B66">
              <w:rPr>
                <w:rFonts w:cs="Calibri"/>
                <w:b/>
                <w:bCs/>
                <w:szCs w:val="24"/>
                <w:u w:val="single"/>
              </w:rPr>
              <w:t>M</w:t>
            </w:r>
            <w:r w:rsidR="006F5136" w:rsidRPr="00164B66">
              <w:rPr>
                <w:rFonts w:cs="Calibri"/>
                <w:b/>
                <w:bCs/>
                <w:szCs w:val="24"/>
                <w:u w:val="single"/>
              </w:rPr>
              <w:t>enaxhimi i ndjekjes ligjore</w:t>
            </w:r>
          </w:p>
          <w:p w:rsidR="00904888" w:rsidRPr="00164B66" w:rsidRDefault="00904888" w:rsidP="00F434ED">
            <w:pPr>
              <w:tabs>
                <w:tab w:val="left" w:pos="426"/>
                <w:tab w:val="left" w:pos="851"/>
              </w:tabs>
              <w:spacing w:after="120" w:line="260" w:lineRule="exact"/>
              <w:rPr>
                <w:rFonts w:cs="Calibri"/>
                <w:szCs w:val="24"/>
              </w:rPr>
            </w:pPr>
            <w:r w:rsidRPr="00164B66">
              <w:rPr>
                <w:rFonts w:cs="Calibri"/>
                <w:szCs w:val="24"/>
              </w:rPr>
              <w:t>S</w:t>
            </w:r>
            <w:r w:rsidR="00084EBA" w:rsidRPr="00164B66">
              <w:rPr>
                <w:rFonts w:cs="Calibri"/>
                <w:szCs w:val="24"/>
              </w:rPr>
              <w:t xml:space="preserve">hihni kapitullin </w:t>
            </w:r>
            <w:r w:rsidRPr="00164B66">
              <w:rPr>
                <w:rFonts w:cs="Calibri"/>
                <w:szCs w:val="24"/>
              </w:rPr>
              <w:t>9.2.2.</w:t>
            </w:r>
            <w:r w:rsidR="00084EBA" w:rsidRPr="00164B66">
              <w:rPr>
                <w:rFonts w:cs="Calibri"/>
                <w:szCs w:val="24"/>
              </w:rPr>
              <w:t xml:space="preserve"> t</w:t>
            </w:r>
            <w:r w:rsidR="00F438B6" w:rsidRPr="00164B66">
              <w:rPr>
                <w:rFonts w:cs="Calibri"/>
                <w:szCs w:val="24"/>
              </w:rPr>
              <w:t>ë</w:t>
            </w:r>
            <w:r w:rsidR="00084EBA" w:rsidRPr="00164B66">
              <w:rPr>
                <w:rFonts w:cs="Calibri"/>
                <w:szCs w:val="24"/>
              </w:rPr>
              <w:t xml:space="preserve"> Guid</w:t>
            </w:r>
            <w:r w:rsidR="00F438B6" w:rsidRPr="00164B66">
              <w:rPr>
                <w:rFonts w:cs="Calibri"/>
                <w:szCs w:val="24"/>
              </w:rPr>
              <w:t>ë</w:t>
            </w:r>
            <w:r w:rsidR="00084EBA" w:rsidRPr="00164B66">
              <w:rPr>
                <w:rFonts w:cs="Calibri"/>
                <w:szCs w:val="24"/>
              </w:rPr>
              <w:t>s p</w:t>
            </w:r>
            <w:r w:rsidR="00F438B6" w:rsidRPr="00164B66">
              <w:rPr>
                <w:rFonts w:cs="Calibri"/>
                <w:szCs w:val="24"/>
              </w:rPr>
              <w:t>ë</w:t>
            </w:r>
            <w:r w:rsidR="00084EBA" w:rsidRPr="00164B66">
              <w:rPr>
                <w:rFonts w:cs="Calibri"/>
                <w:szCs w:val="24"/>
              </w:rPr>
              <w:t>r Provat Elektronike t</w:t>
            </w:r>
            <w:r w:rsidR="00F438B6" w:rsidRPr="00164B66">
              <w:rPr>
                <w:rFonts w:cs="Calibri"/>
                <w:szCs w:val="24"/>
              </w:rPr>
              <w:t>ë</w:t>
            </w:r>
            <w:r w:rsidR="00084EBA" w:rsidRPr="00164B66">
              <w:rPr>
                <w:rFonts w:cs="Calibri"/>
                <w:szCs w:val="24"/>
              </w:rPr>
              <w:t xml:space="preserve"> K</w:t>
            </w:r>
            <w:r w:rsidR="00F438B6" w:rsidRPr="00164B66">
              <w:rPr>
                <w:rFonts w:cs="Calibri"/>
                <w:szCs w:val="24"/>
              </w:rPr>
              <w:t>ë</w:t>
            </w:r>
            <w:r w:rsidR="00084EBA" w:rsidRPr="00164B66">
              <w:rPr>
                <w:rFonts w:cs="Calibri"/>
                <w:szCs w:val="24"/>
              </w:rPr>
              <w:t>shillit t</w:t>
            </w:r>
            <w:r w:rsidR="00F438B6" w:rsidRPr="00164B66">
              <w:rPr>
                <w:rFonts w:cs="Calibri"/>
                <w:szCs w:val="24"/>
              </w:rPr>
              <w:t>ë</w:t>
            </w:r>
            <w:r w:rsidR="00084EBA" w:rsidRPr="00164B66">
              <w:rPr>
                <w:rFonts w:cs="Calibri"/>
                <w:szCs w:val="24"/>
              </w:rPr>
              <w:t xml:space="preserve"> Evrop</w:t>
            </w:r>
            <w:r w:rsidR="00F438B6" w:rsidRPr="00164B66">
              <w:rPr>
                <w:rFonts w:cs="Calibri"/>
                <w:szCs w:val="24"/>
              </w:rPr>
              <w:t>ë</w:t>
            </w:r>
            <w:r w:rsidR="00084EBA" w:rsidRPr="00164B66">
              <w:rPr>
                <w:rFonts w:cs="Calibri"/>
                <w:szCs w:val="24"/>
              </w:rPr>
              <w:t xml:space="preserve">s.                                                                                                     </w:t>
            </w:r>
          </w:p>
          <w:p w:rsidR="00904888" w:rsidRPr="00164B66" w:rsidRDefault="00B83F7E" w:rsidP="00F434ED">
            <w:pPr>
              <w:tabs>
                <w:tab w:val="left" w:pos="426"/>
                <w:tab w:val="left" w:pos="851"/>
              </w:tabs>
              <w:spacing w:after="120" w:line="260" w:lineRule="exact"/>
              <w:rPr>
                <w:rFonts w:cs="Calibri"/>
                <w:szCs w:val="24"/>
              </w:rPr>
            </w:pPr>
            <w:r w:rsidRPr="00164B66">
              <w:rPr>
                <w:rFonts w:cs="Calibri"/>
                <w:szCs w:val="24"/>
              </w:rPr>
              <w:t>E drejta p</w:t>
            </w:r>
            <w:r w:rsidR="00F438B6" w:rsidRPr="00164B66">
              <w:rPr>
                <w:rFonts w:cs="Calibri"/>
                <w:szCs w:val="24"/>
              </w:rPr>
              <w:t>ë</w:t>
            </w:r>
            <w:r w:rsidRPr="00164B66">
              <w:rPr>
                <w:rFonts w:cs="Calibri"/>
                <w:szCs w:val="24"/>
              </w:rPr>
              <w:t>r nj</w:t>
            </w:r>
            <w:r w:rsidR="00F438B6" w:rsidRPr="00164B66">
              <w:rPr>
                <w:rFonts w:cs="Calibri"/>
                <w:szCs w:val="24"/>
              </w:rPr>
              <w:t>ë</w:t>
            </w:r>
            <w:r w:rsidRPr="00164B66">
              <w:rPr>
                <w:rFonts w:cs="Calibri"/>
                <w:szCs w:val="24"/>
              </w:rPr>
              <w:t xml:space="preserve"> gjykim t</w:t>
            </w:r>
            <w:r w:rsidR="00F438B6" w:rsidRPr="00164B66">
              <w:rPr>
                <w:rFonts w:cs="Calibri"/>
                <w:szCs w:val="24"/>
              </w:rPr>
              <w:t>ë</w:t>
            </w:r>
            <w:r w:rsidRPr="00164B66">
              <w:rPr>
                <w:rFonts w:cs="Calibri"/>
                <w:szCs w:val="24"/>
              </w:rPr>
              <w:t xml:space="preserve"> drejt</w:t>
            </w:r>
            <w:r w:rsidR="00F438B6" w:rsidRPr="00164B66">
              <w:rPr>
                <w:rFonts w:cs="Calibri"/>
                <w:szCs w:val="24"/>
              </w:rPr>
              <w:t>ë</w:t>
            </w:r>
            <w:r w:rsidRPr="00164B66">
              <w:rPr>
                <w:rFonts w:cs="Calibri"/>
                <w:szCs w:val="24"/>
              </w:rPr>
              <w:t xml:space="preserve"> e t</w:t>
            </w:r>
            <w:r w:rsidR="00F438B6" w:rsidRPr="00164B66">
              <w:rPr>
                <w:rFonts w:cs="Calibri"/>
                <w:szCs w:val="24"/>
              </w:rPr>
              <w:t>ë</w:t>
            </w:r>
            <w:r w:rsidRPr="00164B66">
              <w:rPr>
                <w:rFonts w:cs="Calibri"/>
                <w:szCs w:val="24"/>
              </w:rPr>
              <w:t xml:space="preserve"> paansh</w:t>
            </w:r>
            <w:r w:rsidR="00385700" w:rsidRPr="00164B66">
              <w:rPr>
                <w:szCs w:val="18"/>
              </w:rPr>
              <w:t>ë</w:t>
            </w:r>
            <w:r w:rsidRPr="00164B66">
              <w:rPr>
                <w:rFonts w:cs="Calibri"/>
                <w:szCs w:val="24"/>
              </w:rPr>
              <w:t xml:space="preserve">m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e shenjt</w:t>
            </w:r>
            <w:r w:rsidR="00F438B6" w:rsidRPr="00164B66">
              <w:rPr>
                <w:rFonts w:cs="Calibri"/>
                <w:szCs w:val="24"/>
              </w:rPr>
              <w:t>ë</w:t>
            </w:r>
            <w:r w:rsidRPr="00164B66">
              <w:rPr>
                <w:rFonts w:cs="Calibri"/>
                <w:szCs w:val="24"/>
              </w:rPr>
              <w:t>, dhe p</w:t>
            </w:r>
            <w:r w:rsidR="00F438B6" w:rsidRPr="00164B66">
              <w:rPr>
                <w:rFonts w:cs="Calibri"/>
                <w:szCs w:val="24"/>
              </w:rPr>
              <w:t>ë</w:t>
            </w:r>
            <w:r w:rsidRPr="00164B66">
              <w:rPr>
                <w:rFonts w:cs="Calibri"/>
                <w:szCs w:val="24"/>
              </w:rPr>
              <w:t>rgjegj</w:t>
            </w:r>
            <w:r w:rsidR="00F438B6" w:rsidRPr="00164B66">
              <w:rPr>
                <w:rFonts w:cs="Calibri"/>
                <w:szCs w:val="24"/>
              </w:rPr>
              <w:t>ë</w:t>
            </w:r>
            <w:r w:rsidRPr="00164B66">
              <w:rPr>
                <w:rFonts w:cs="Calibri"/>
                <w:szCs w:val="24"/>
              </w:rPr>
              <w:t>sia e grupeve hetimore n</w:t>
            </w:r>
            <w:r w:rsidR="00F438B6" w:rsidRPr="00164B66">
              <w:rPr>
                <w:rFonts w:cs="Calibri"/>
                <w:szCs w:val="24"/>
              </w:rPr>
              <w:t>ë</w:t>
            </w:r>
            <w:r w:rsidRPr="00164B66">
              <w:rPr>
                <w:rFonts w:cs="Calibri"/>
                <w:szCs w:val="24"/>
              </w:rPr>
              <w:t xml:space="preserve"> mbledhjen, ruajtjen dhe paraqitjen e provave elektronike n</w:t>
            </w:r>
            <w:r w:rsidR="00F438B6" w:rsidRPr="00164B66">
              <w:rPr>
                <w:rFonts w:cs="Calibri"/>
                <w:szCs w:val="24"/>
              </w:rPr>
              <w:t>ë</w:t>
            </w:r>
            <w:r w:rsidRPr="00164B66">
              <w:rPr>
                <w:rFonts w:cs="Calibri"/>
                <w:szCs w:val="24"/>
              </w:rPr>
              <w:t xml:space="preserve"> gjykat</w:t>
            </w:r>
            <w:r w:rsidR="00F438B6" w:rsidRPr="00164B66">
              <w:rPr>
                <w:rFonts w:cs="Calibri"/>
                <w:szCs w:val="24"/>
              </w:rPr>
              <w:t>ë</w:t>
            </w:r>
            <w:r w:rsidRPr="00164B66">
              <w:rPr>
                <w:rFonts w:cs="Calibri"/>
                <w:szCs w:val="24"/>
              </w:rPr>
              <w:t xml:space="preserve"> mbetet m</w:t>
            </w:r>
            <w:r w:rsidR="00F438B6" w:rsidRPr="00164B66">
              <w:rPr>
                <w:rFonts w:cs="Calibri"/>
                <w:szCs w:val="24"/>
              </w:rPr>
              <w:t>ë</w:t>
            </w:r>
            <w:r w:rsidRPr="00164B66">
              <w:rPr>
                <w:rFonts w:cs="Calibri"/>
                <w:szCs w:val="24"/>
              </w:rPr>
              <w:t xml:space="preserve"> e larta. Secili an</w:t>
            </w:r>
            <w:r w:rsidR="00F438B6" w:rsidRPr="00164B66">
              <w:rPr>
                <w:rFonts w:cs="Calibri"/>
                <w:szCs w:val="24"/>
              </w:rPr>
              <w:t>ë</w:t>
            </w:r>
            <w:r w:rsidRPr="00164B66">
              <w:rPr>
                <w:rFonts w:cs="Calibri"/>
                <w:szCs w:val="24"/>
              </w:rPr>
              <w:t>tar i grupit hetimor ka nj</w:t>
            </w:r>
            <w:r w:rsidR="00F438B6" w:rsidRPr="00164B66">
              <w:rPr>
                <w:rFonts w:cs="Calibri"/>
                <w:szCs w:val="24"/>
              </w:rPr>
              <w:t>ë</w:t>
            </w:r>
            <w:r w:rsidRPr="00164B66">
              <w:rPr>
                <w:rFonts w:cs="Calibri"/>
                <w:szCs w:val="24"/>
              </w:rPr>
              <w:t xml:space="preserve"> rol qart</w:t>
            </w:r>
            <w:r w:rsidR="00F438B6" w:rsidRPr="00164B66">
              <w:rPr>
                <w:rFonts w:cs="Calibri"/>
                <w:szCs w:val="24"/>
              </w:rPr>
              <w:t>ë</w:t>
            </w:r>
            <w:r w:rsidRPr="00164B66">
              <w:rPr>
                <w:rFonts w:cs="Calibri"/>
                <w:szCs w:val="24"/>
              </w:rPr>
              <w:t>sisht t</w:t>
            </w:r>
            <w:r w:rsidR="00F438B6" w:rsidRPr="00164B66">
              <w:rPr>
                <w:rFonts w:cs="Calibri"/>
                <w:szCs w:val="24"/>
              </w:rPr>
              <w:t>ë</w:t>
            </w:r>
            <w:r w:rsidRPr="00164B66">
              <w:rPr>
                <w:rFonts w:cs="Calibri"/>
                <w:szCs w:val="24"/>
              </w:rPr>
              <w:t xml:space="preserve"> identifikuar p</w:t>
            </w:r>
            <w:r w:rsidR="00F438B6" w:rsidRPr="00164B66">
              <w:rPr>
                <w:rFonts w:cs="Calibri"/>
                <w:szCs w:val="24"/>
              </w:rPr>
              <w:t>ë</w:t>
            </w:r>
            <w:r w:rsidRPr="00164B66">
              <w:rPr>
                <w:rFonts w:cs="Calibri"/>
                <w:szCs w:val="24"/>
              </w:rPr>
              <w:t>r t</w:t>
            </w:r>
            <w:r w:rsidR="00F438B6" w:rsidRPr="00164B66">
              <w:rPr>
                <w:rFonts w:cs="Calibri"/>
                <w:szCs w:val="24"/>
              </w:rPr>
              <w:t>ë</w:t>
            </w:r>
            <w:r w:rsidRPr="00164B66">
              <w:rPr>
                <w:rFonts w:cs="Calibri"/>
                <w:szCs w:val="24"/>
              </w:rPr>
              <w:t xml:space="preserve"> luajtur</w:t>
            </w:r>
            <w:r w:rsidR="00904888" w:rsidRPr="00164B66">
              <w:rPr>
                <w:rFonts w:cs="Calibri"/>
                <w:szCs w:val="24"/>
              </w:rPr>
              <w:t xml:space="preserve">. </w:t>
            </w:r>
            <w:r w:rsidR="00C77F36" w:rsidRPr="00164B66">
              <w:rPr>
                <w:rFonts w:cs="Calibri"/>
                <w:szCs w:val="24"/>
              </w:rPr>
              <w:t>Duhet t</w:t>
            </w:r>
            <w:r w:rsidR="00F438B6" w:rsidRPr="00164B66">
              <w:rPr>
                <w:rFonts w:cs="Calibri"/>
                <w:szCs w:val="24"/>
              </w:rPr>
              <w:t>ë</w:t>
            </w:r>
            <w:r w:rsidR="00C77F36" w:rsidRPr="00164B66">
              <w:rPr>
                <w:rFonts w:cs="Calibri"/>
                <w:szCs w:val="24"/>
              </w:rPr>
              <w:t xml:space="preserve"> ket</w:t>
            </w:r>
            <w:r w:rsidR="00F438B6" w:rsidRPr="00164B66">
              <w:rPr>
                <w:rFonts w:cs="Calibri"/>
                <w:szCs w:val="24"/>
              </w:rPr>
              <w:t>ë</w:t>
            </w:r>
            <w:r w:rsidR="00C77F36" w:rsidRPr="00164B66">
              <w:rPr>
                <w:rFonts w:cs="Calibri"/>
                <w:szCs w:val="24"/>
              </w:rPr>
              <w:t xml:space="preserve"> takime t</w:t>
            </w:r>
            <w:r w:rsidR="00F438B6" w:rsidRPr="00164B66">
              <w:rPr>
                <w:rFonts w:cs="Calibri"/>
                <w:szCs w:val="24"/>
              </w:rPr>
              <w:t>ë</w:t>
            </w:r>
            <w:r w:rsidR="00C77F36" w:rsidRPr="00164B66">
              <w:rPr>
                <w:rFonts w:cs="Calibri"/>
                <w:szCs w:val="24"/>
              </w:rPr>
              <w:t xml:space="preserve"> p</w:t>
            </w:r>
            <w:r w:rsidR="00F438B6" w:rsidRPr="00164B66">
              <w:rPr>
                <w:rFonts w:cs="Calibri"/>
                <w:szCs w:val="24"/>
              </w:rPr>
              <w:t>ë</w:t>
            </w:r>
            <w:r w:rsidR="00C77F36" w:rsidRPr="00164B66">
              <w:rPr>
                <w:rFonts w:cs="Calibri"/>
                <w:szCs w:val="24"/>
              </w:rPr>
              <w:t>rbashk</w:t>
            </w:r>
            <w:r w:rsidR="00F438B6" w:rsidRPr="00164B66">
              <w:rPr>
                <w:rFonts w:cs="Calibri"/>
                <w:szCs w:val="24"/>
              </w:rPr>
              <w:t>ë</w:t>
            </w:r>
            <w:r w:rsidR="00C77F36" w:rsidRPr="00164B66">
              <w:rPr>
                <w:rFonts w:cs="Calibri"/>
                <w:szCs w:val="24"/>
              </w:rPr>
              <w:t>ta t</w:t>
            </w:r>
            <w:r w:rsidR="00F438B6" w:rsidRPr="00164B66">
              <w:rPr>
                <w:rFonts w:cs="Calibri"/>
                <w:szCs w:val="24"/>
              </w:rPr>
              <w:t>ë</w:t>
            </w:r>
            <w:r w:rsidR="00C77F36" w:rsidRPr="00164B66">
              <w:rPr>
                <w:rFonts w:cs="Calibri"/>
                <w:szCs w:val="24"/>
              </w:rPr>
              <w:t xml:space="preserve"> rregullta nga prokuroria dhe policia dhe personeli tjet</w:t>
            </w:r>
            <w:r w:rsidR="00F438B6" w:rsidRPr="00164B66">
              <w:rPr>
                <w:rFonts w:cs="Calibri"/>
                <w:szCs w:val="24"/>
              </w:rPr>
              <w:t>ë</w:t>
            </w:r>
            <w:r w:rsidR="00C77F36" w:rsidRPr="00164B66">
              <w:rPr>
                <w:rFonts w:cs="Calibri"/>
                <w:szCs w:val="24"/>
              </w:rPr>
              <w:t>r p</w:t>
            </w:r>
            <w:r w:rsidR="00F438B6" w:rsidRPr="00164B66">
              <w:rPr>
                <w:rFonts w:cs="Calibri"/>
                <w:szCs w:val="24"/>
              </w:rPr>
              <w:t>ë</w:t>
            </w:r>
            <w:r w:rsidR="00C77F36" w:rsidRPr="00164B66">
              <w:rPr>
                <w:rFonts w:cs="Calibri"/>
                <w:szCs w:val="24"/>
              </w:rPr>
              <w:t>rkat</w:t>
            </w:r>
            <w:r w:rsidR="00F438B6" w:rsidRPr="00164B66">
              <w:rPr>
                <w:rFonts w:cs="Calibri"/>
                <w:szCs w:val="24"/>
              </w:rPr>
              <w:t>ë</w:t>
            </w:r>
            <w:r w:rsidR="00C77F36" w:rsidRPr="00164B66">
              <w:rPr>
                <w:rFonts w:cs="Calibri"/>
                <w:szCs w:val="24"/>
              </w:rPr>
              <w:t>s n</w:t>
            </w:r>
            <w:r w:rsidR="00F438B6" w:rsidRPr="00164B66">
              <w:rPr>
                <w:rFonts w:cs="Calibri"/>
                <w:szCs w:val="24"/>
              </w:rPr>
              <w:t>ë</w:t>
            </w:r>
            <w:r w:rsidR="00C77F36" w:rsidRPr="00164B66">
              <w:rPr>
                <w:rFonts w:cs="Calibri"/>
                <w:szCs w:val="24"/>
              </w:rPr>
              <w:t xml:space="preserve"> lidhje me ç</w:t>
            </w:r>
            <w:r w:rsidR="00F438B6" w:rsidRPr="00164B66">
              <w:rPr>
                <w:rFonts w:cs="Calibri"/>
                <w:szCs w:val="24"/>
              </w:rPr>
              <w:t>ë</w:t>
            </w:r>
            <w:r w:rsidR="00C77F36" w:rsidRPr="00164B66">
              <w:rPr>
                <w:rFonts w:cs="Calibri"/>
                <w:szCs w:val="24"/>
              </w:rPr>
              <w:t>shtjen gjat</w:t>
            </w:r>
            <w:r w:rsidR="00F438B6" w:rsidRPr="00164B66">
              <w:rPr>
                <w:rFonts w:cs="Calibri"/>
                <w:szCs w:val="24"/>
              </w:rPr>
              <w:t>ë</w:t>
            </w:r>
            <w:r w:rsidR="00C77F36" w:rsidRPr="00164B66">
              <w:rPr>
                <w:rFonts w:cs="Calibri"/>
                <w:szCs w:val="24"/>
              </w:rPr>
              <w:t xml:space="preserve"> gjith</w:t>
            </w:r>
            <w:r w:rsidR="00F438B6" w:rsidRPr="00164B66">
              <w:rPr>
                <w:rFonts w:cs="Calibri"/>
                <w:szCs w:val="24"/>
              </w:rPr>
              <w:t>ë</w:t>
            </w:r>
            <w:r w:rsidR="00C77F36" w:rsidRPr="00164B66">
              <w:rPr>
                <w:rFonts w:cs="Calibri"/>
                <w:szCs w:val="24"/>
              </w:rPr>
              <w:t xml:space="preserve"> koh</w:t>
            </w:r>
            <w:r w:rsidR="00F438B6" w:rsidRPr="00164B66">
              <w:rPr>
                <w:rFonts w:cs="Calibri"/>
                <w:szCs w:val="24"/>
              </w:rPr>
              <w:t>ë</w:t>
            </w:r>
            <w:r w:rsidR="00C77F36" w:rsidRPr="00164B66">
              <w:rPr>
                <w:rFonts w:cs="Calibri"/>
                <w:szCs w:val="24"/>
              </w:rPr>
              <w:t>zgjatjes s</w:t>
            </w:r>
            <w:r w:rsidR="00F438B6" w:rsidRPr="00164B66">
              <w:rPr>
                <w:rFonts w:cs="Calibri"/>
                <w:szCs w:val="24"/>
              </w:rPr>
              <w:t>ë</w:t>
            </w:r>
            <w:r w:rsidR="00C77F36" w:rsidRPr="00164B66">
              <w:rPr>
                <w:rFonts w:cs="Calibri"/>
                <w:szCs w:val="24"/>
              </w:rPr>
              <w:t xml:space="preserve"> procedimit gjyq</w:t>
            </w:r>
            <w:r w:rsidR="00F438B6" w:rsidRPr="00164B66">
              <w:rPr>
                <w:rFonts w:cs="Calibri"/>
                <w:szCs w:val="24"/>
              </w:rPr>
              <w:t>ë</w:t>
            </w:r>
            <w:r w:rsidR="00C77F36" w:rsidRPr="00164B66">
              <w:rPr>
                <w:rFonts w:cs="Calibri"/>
                <w:szCs w:val="24"/>
              </w:rPr>
              <w:t>sor. Pas akuzimit, duhet t</w:t>
            </w:r>
            <w:r w:rsidR="00F438B6" w:rsidRPr="00164B66">
              <w:rPr>
                <w:rFonts w:cs="Calibri"/>
                <w:szCs w:val="24"/>
              </w:rPr>
              <w:t>ë</w:t>
            </w:r>
            <w:r w:rsidR="00C77F36" w:rsidRPr="00164B66">
              <w:rPr>
                <w:rFonts w:cs="Calibri"/>
                <w:szCs w:val="24"/>
              </w:rPr>
              <w:t xml:space="preserve"> ket</w:t>
            </w:r>
            <w:r w:rsidR="00F438B6" w:rsidRPr="00164B66">
              <w:rPr>
                <w:rFonts w:cs="Calibri"/>
                <w:szCs w:val="24"/>
              </w:rPr>
              <w:t>ë</w:t>
            </w:r>
            <w:r w:rsidR="00C77F36" w:rsidRPr="00164B66">
              <w:rPr>
                <w:rFonts w:cs="Calibri"/>
                <w:szCs w:val="24"/>
              </w:rPr>
              <w:t xml:space="preserve"> sesione zyrtare informimi me t</w:t>
            </w:r>
            <w:r w:rsidR="00F438B6" w:rsidRPr="00164B66">
              <w:rPr>
                <w:rFonts w:cs="Calibri"/>
                <w:szCs w:val="24"/>
              </w:rPr>
              <w:t>ë</w:t>
            </w:r>
            <w:r w:rsidR="00C77F36" w:rsidRPr="00164B66">
              <w:rPr>
                <w:rFonts w:cs="Calibri"/>
                <w:szCs w:val="24"/>
              </w:rPr>
              <w:t xml:space="preserve"> gjith</w:t>
            </w:r>
            <w:r w:rsidR="00F438B6" w:rsidRPr="00164B66">
              <w:rPr>
                <w:rFonts w:cs="Calibri"/>
                <w:szCs w:val="24"/>
              </w:rPr>
              <w:t>ë</w:t>
            </w:r>
            <w:r w:rsidR="00C77F36" w:rsidRPr="00164B66">
              <w:rPr>
                <w:rFonts w:cs="Calibri"/>
                <w:szCs w:val="24"/>
              </w:rPr>
              <w:t xml:space="preserve"> pjes</w:t>
            </w:r>
            <w:r w:rsidR="00F438B6" w:rsidRPr="00164B66">
              <w:rPr>
                <w:rFonts w:cs="Calibri"/>
                <w:szCs w:val="24"/>
              </w:rPr>
              <w:t>ë</w:t>
            </w:r>
            <w:r w:rsidR="00C77F36" w:rsidRPr="00164B66">
              <w:rPr>
                <w:rFonts w:cs="Calibri"/>
                <w:szCs w:val="24"/>
              </w:rPr>
              <w:t>marr</w:t>
            </w:r>
            <w:r w:rsidR="00F438B6" w:rsidRPr="00164B66">
              <w:rPr>
                <w:rFonts w:cs="Calibri"/>
                <w:szCs w:val="24"/>
              </w:rPr>
              <w:t>ë</w:t>
            </w:r>
            <w:r w:rsidR="00C77F36" w:rsidRPr="00164B66">
              <w:rPr>
                <w:rFonts w:cs="Calibri"/>
                <w:szCs w:val="24"/>
              </w:rPr>
              <w:t>sit q</w:t>
            </w:r>
            <w:r w:rsidR="00F438B6" w:rsidRPr="00164B66">
              <w:rPr>
                <w:rFonts w:cs="Calibri"/>
                <w:szCs w:val="24"/>
              </w:rPr>
              <w:t>ë</w:t>
            </w:r>
            <w:r w:rsidR="00C77F36" w:rsidRPr="00164B66">
              <w:rPr>
                <w:rFonts w:cs="Calibri"/>
                <w:szCs w:val="24"/>
              </w:rPr>
              <w:t xml:space="preserve"> t</w:t>
            </w:r>
            <w:r w:rsidR="00F438B6" w:rsidRPr="00164B66">
              <w:rPr>
                <w:rFonts w:cs="Calibri"/>
                <w:szCs w:val="24"/>
              </w:rPr>
              <w:t>ë</w:t>
            </w:r>
            <w:r w:rsidR="00C77F36" w:rsidRPr="00164B66">
              <w:rPr>
                <w:rFonts w:cs="Calibri"/>
                <w:szCs w:val="24"/>
              </w:rPr>
              <w:t xml:space="preserve"> identifikohen dhe p</w:t>
            </w:r>
            <w:r w:rsidR="00F438B6" w:rsidRPr="00164B66">
              <w:rPr>
                <w:rFonts w:cs="Calibri"/>
                <w:szCs w:val="24"/>
              </w:rPr>
              <w:t>ë</w:t>
            </w:r>
            <w:r w:rsidR="00C77F36" w:rsidRPr="00164B66">
              <w:rPr>
                <w:rFonts w:cs="Calibri"/>
                <w:szCs w:val="24"/>
              </w:rPr>
              <w:t>rhapen m</w:t>
            </w:r>
            <w:r w:rsidR="00F438B6" w:rsidRPr="00164B66">
              <w:rPr>
                <w:rFonts w:cs="Calibri"/>
                <w:szCs w:val="24"/>
              </w:rPr>
              <w:t>ë</w:t>
            </w:r>
            <w:r w:rsidR="00C77F36" w:rsidRPr="00164B66">
              <w:rPr>
                <w:rFonts w:cs="Calibri"/>
                <w:szCs w:val="24"/>
              </w:rPr>
              <w:t>simet e q</w:t>
            </w:r>
            <w:r w:rsidR="00F438B6" w:rsidRPr="00164B66">
              <w:rPr>
                <w:rFonts w:cs="Calibri"/>
                <w:szCs w:val="24"/>
              </w:rPr>
              <w:t>ë</w:t>
            </w:r>
            <w:r w:rsidR="00C77F36" w:rsidRPr="00164B66">
              <w:rPr>
                <w:rFonts w:cs="Calibri"/>
                <w:szCs w:val="24"/>
              </w:rPr>
              <w:t xml:space="preserve"> dalin</w:t>
            </w:r>
            <w:r w:rsidR="00904888" w:rsidRPr="00164B66">
              <w:rPr>
                <w:rFonts w:cs="Calibri"/>
                <w:szCs w:val="24"/>
              </w:rPr>
              <w:t xml:space="preserve">. </w:t>
            </w:r>
          </w:p>
          <w:p w:rsidR="00904888" w:rsidRPr="00164B66" w:rsidRDefault="00C77F36" w:rsidP="00F434ED">
            <w:pPr>
              <w:tabs>
                <w:tab w:val="left" w:pos="426"/>
                <w:tab w:val="left" w:pos="851"/>
              </w:tabs>
              <w:spacing w:after="120" w:line="260" w:lineRule="exact"/>
              <w:rPr>
                <w:rFonts w:cs="Calibri"/>
                <w:szCs w:val="24"/>
              </w:rPr>
            </w:pPr>
            <w:r w:rsidRPr="00164B66">
              <w:rPr>
                <w:rFonts w:cs="Calibri"/>
                <w:szCs w:val="24"/>
              </w:rPr>
              <w:t>Krimi kibernetik nuk njeh kufij gjeografik</w:t>
            </w:r>
            <w:r w:rsidR="00F438B6" w:rsidRPr="00164B66">
              <w:rPr>
                <w:rFonts w:cs="Calibri"/>
                <w:szCs w:val="24"/>
              </w:rPr>
              <w:t>ë</w:t>
            </w:r>
            <w:r w:rsidRPr="00164B66">
              <w:rPr>
                <w:rFonts w:cs="Calibri"/>
                <w:szCs w:val="24"/>
              </w:rPr>
              <w:t>; prokuror</w:t>
            </w:r>
            <w:r w:rsidR="00F438B6" w:rsidRPr="00164B66">
              <w:rPr>
                <w:rFonts w:cs="Calibri"/>
                <w:szCs w:val="24"/>
              </w:rPr>
              <w:t>ë</w:t>
            </w:r>
            <w:r w:rsidRPr="00164B66">
              <w:rPr>
                <w:rFonts w:cs="Calibri"/>
                <w:szCs w:val="24"/>
              </w:rPr>
              <w:t>t kan</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rol gjithnj</w:t>
            </w:r>
            <w:r w:rsidR="00F438B6" w:rsidRPr="00164B66">
              <w:rPr>
                <w:rFonts w:cs="Calibri"/>
                <w:szCs w:val="24"/>
              </w:rPr>
              <w:t>ë</w:t>
            </w:r>
            <w:r w:rsidRPr="00164B66">
              <w:rPr>
                <w:rFonts w:cs="Calibri"/>
                <w:szCs w:val="24"/>
              </w:rPr>
              <w:t xml:space="preserve"> e m</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madh n</w:t>
            </w:r>
            <w:r w:rsidR="00F438B6" w:rsidRPr="00164B66">
              <w:rPr>
                <w:rFonts w:cs="Calibri"/>
                <w:szCs w:val="24"/>
              </w:rPr>
              <w:t>ë</w:t>
            </w:r>
            <w:r w:rsidRPr="00164B66">
              <w:rPr>
                <w:rFonts w:cs="Calibri"/>
                <w:szCs w:val="24"/>
              </w:rPr>
              <w:t xml:space="preserve"> leht</w:t>
            </w:r>
            <w:r w:rsidR="00F438B6" w:rsidRPr="00164B66">
              <w:rPr>
                <w:rFonts w:cs="Calibri"/>
                <w:szCs w:val="24"/>
              </w:rPr>
              <w:t>ë</w:t>
            </w:r>
            <w:r w:rsidRPr="00164B66">
              <w:rPr>
                <w:rFonts w:cs="Calibri"/>
                <w:szCs w:val="24"/>
              </w:rPr>
              <w:t>simin e nd</w:t>
            </w:r>
            <w:r w:rsidR="00F438B6" w:rsidRPr="00164B66">
              <w:rPr>
                <w:rFonts w:cs="Calibri"/>
                <w:szCs w:val="24"/>
              </w:rPr>
              <w:t>ë</w:t>
            </w:r>
            <w:r w:rsidRPr="00164B66">
              <w:rPr>
                <w:rFonts w:cs="Calibri"/>
                <w:szCs w:val="24"/>
              </w:rPr>
              <w:t>rlidhjes nd</w:t>
            </w:r>
            <w:r w:rsidR="00F438B6" w:rsidRPr="00164B66">
              <w:rPr>
                <w:rFonts w:cs="Calibri"/>
                <w:szCs w:val="24"/>
              </w:rPr>
              <w:t>ë</w:t>
            </w:r>
            <w:r w:rsidRPr="00164B66">
              <w:rPr>
                <w:rFonts w:cs="Calibri"/>
                <w:szCs w:val="24"/>
              </w:rPr>
              <w:t>rkufitare. Marrja e provave elektronike n</w:t>
            </w:r>
            <w:r w:rsidR="00F438B6" w:rsidRPr="00164B66">
              <w:rPr>
                <w:rFonts w:cs="Calibri"/>
                <w:szCs w:val="24"/>
              </w:rPr>
              <w:t>ë</w:t>
            </w:r>
            <w:r w:rsidRPr="00164B66">
              <w:rPr>
                <w:rFonts w:cs="Calibri"/>
                <w:szCs w:val="24"/>
              </w:rPr>
              <w:t>p</w:t>
            </w:r>
            <w:r w:rsidR="00F438B6" w:rsidRPr="00164B66">
              <w:rPr>
                <w:rFonts w:cs="Calibri"/>
                <w:szCs w:val="24"/>
              </w:rPr>
              <w:t>ë</w:t>
            </w:r>
            <w:r w:rsidRPr="00164B66">
              <w:rPr>
                <w:rFonts w:cs="Calibri"/>
                <w:szCs w:val="24"/>
              </w:rPr>
              <w:t>rmjet ndihm</w:t>
            </w:r>
            <w:r w:rsidR="00F438B6" w:rsidRPr="00164B66">
              <w:rPr>
                <w:rFonts w:cs="Calibri"/>
                <w:szCs w:val="24"/>
              </w:rPr>
              <w:t>ë</w:t>
            </w:r>
            <w:r w:rsidRPr="00164B66">
              <w:rPr>
                <w:rFonts w:cs="Calibri"/>
                <w:szCs w:val="24"/>
              </w:rPr>
              <w:t xml:space="preserve">s juridike dhe </w:t>
            </w:r>
            <w:r w:rsidR="007E1116" w:rsidRPr="00164B66">
              <w:rPr>
                <w:rFonts w:cs="Calibri"/>
                <w:szCs w:val="24"/>
              </w:rPr>
              <w:t>ekstradimit</w:t>
            </w:r>
            <w:r w:rsidRPr="00164B66">
              <w:rPr>
                <w:rFonts w:cs="Calibri"/>
                <w:szCs w:val="24"/>
              </w:rPr>
              <w:t xml:space="preserve"> do t</w:t>
            </w:r>
            <w:r w:rsidR="00F438B6" w:rsidRPr="00164B66">
              <w:rPr>
                <w:rFonts w:cs="Calibri"/>
                <w:szCs w:val="24"/>
              </w:rPr>
              <w:t>ë</w:t>
            </w:r>
            <w:r w:rsidRPr="00164B66">
              <w:rPr>
                <w:rFonts w:cs="Calibri"/>
                <w:szCs w:val="24"/>
              </w:rPr>
              <w:t xml:space="preserve"> luaj</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w:t>
            </w:r>
            <w:r w:rsidR="00385700" w:rsidRPr="00164B66">
              <w:rPr>
                <w:rFonts w:cs="Calibri"/>
                <w:szCs w:val="24"/>
              </w:rPr>
              <w:t xml:space="preserve">rol </w:t>
            </w:r>
            <w:r w:rsidRPr="00164B66">
              <w:rPr>
                <w:rFonts w:cs="Calibri"/>
                <w:szCs w:val="24"/>
              </w:rPr>
              <w:t>gjithnj</w:t>
            </w:r>
            <w:r w:rsidR="00F438B6" w:rsidRPr="00164B66">
              <w:rPr>
                <w:rFonts w:cs="Calibri"/>
                <w:szCs w:val="24"/>
              </w:rPr>
              <w:t>ë</w:t>
            </w:r>
            <w:r w:rsidRPr="00164B66">
              <w:rPr>
                <w:rFonts w:cs="Calibri"/>
                <w:szCs w:val="24"/>
              </w:rPr>
              <w:t xml:space="preserve"> e m</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madh se kriminel</w:t>
            </w:r>
            <w:r w:rsidR="00F438B6" w:rsidRPr="00164B66">
              <w:rPr>
                <w:rFonts w:cs="Calibri"/>
                <w:szCs w:val="24"/>
              </w:rPr>
              <w:t>ë</w:t>
            </w:r>
            <w:r w:rsidRPr="00164B66">
              <w:rPr>
                <w:rFonts w:cs="Calibri"/>
                <w:szCs w:val="24"/>
              </w:rPr>
              <w:t>t p</w:t>
            </w:r>
            <w:r w:rsidR="00F438B6" w:rsidRPr="00164B66">
              <w:rPr>
                <w:rFonts w:cs="Calibri"/>
                <w:szCs w:val="24"/>
              </w:rPr>
              <w:t>ë</w:t>
            </w:r>
            <w:r w:rsidRPr="00164B66">
              <w:rPr>
                <w:rFonts w:cs="Calibri"/>
                <w:szCs w:val="24"/>
              </w:rPr>
              <w:t>rdorin rrjetin bot</w:t>
            </w:r>
            <w:r w:rsidR="00F438B6" w:rsidRPr="00164B66">
              <w:rPr>
                <w:rFonts w:cs="Calibri"/>
                <w:szCs w:val="24"/>
              </w:rPr>
              <w:t>ë</w:t>
            </w:r>
            <w:r w:rsidRPr="00164B66">
              <w:rPr>
                <w:rFonts w:cs="Calibri"/>
                <w:szCs w:val="24"/>
              </w:rPr>
              <w:t>ror p</w:t>
            </w:r>
            <w:r w:rsidR="00F438B6" w:rsidRPr="00164B66">
              <w:rPr>
                <w:rFonts w:cs="Calibri"/>
                <w:szCs w:val="24"/>
              </w:rPr>
              <w:t>ë</w:t>
            </w:r>
            <w:r w:rsidRPr="00164B66">
              <w:rPr>
                <w:rFonts w:cs="Calibri"/>
                <w:szCs w:val="24"/>
              </w:rPr>
              <w:t>r kryerjen e krimeve. Prokuror</w:t>
            </w:r>
            <w:r w:rsidR="00F438B6" w:rsidRPr="00164B66">
              <w:rPr>
                <w:rFonts w:cs="Calibri"/>
                <w:szCs w:val="24"/>
              </w:rPr>
              <w:t>ë</w:t>
            </w:r>
            <w:r w:rsidRPr="00164B66">
              <w:rPr>
                <w:rFonts w:cs="Calibri"/>
                <w:szCs w:val="24"/>
              </w:rPr>
              <w:t>t do t</w:t>
            </w:r>
            <w:r w:rsidR="00F438B6" w:rsidRPr="00164B66">
              <w:rPr>
                <w:rFonts w:cs="Calibri"/>
                <w:szCs w:val="24"/>
              </w:rPr>
              <w:t>ë</w:t>
            </w:r>
            <w:r w:rsidRPr="00164B66">
              <w:rPr>
                <w:rFonts w:cs="Calibri"/>
                <w:szCs w:val="24"/>
              </w:rPr>
              <w:t xml:space="preserve"> duhet t</w:t>
            </w:r>
            <w:r w:rsidR="00F438B6" w:rsidRPr="00164B66">
              <w:rPr>
                <w:rFonts w:cs="Calibri"/>
                <w:szCs w:val="24"/>
              </w:rPr>
              <w:t>ë</w:t>
            </w:r>
            <w:r w:rsidRPr="00164B66">
              <w:rPr>
                <w:rFonts w:cs="Calibri"/>
                <w:szCs w:val="24"/>
              </w:rPr>
              <w:t xml:space="preserve"> punojn</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rkrah hetuesve n</w:t>
            </w:r>
            <w:r w:rsidR="00F438B6" w:rsidRPr="00164B66">
              <w:rPr>
                <w:rFonts w:cs="Calibri"/>
                <w:szCs w:val="24"/>
              </w:rPr>
              <w:t>ë</w:t>
            </w:r>
            <w:r w:rsidRPr="00164B66">
              <w:rPr>
                <w:rFonts w:cs="Calibri"/>
                <w:szCs w:val="24"/>
              </w:rPr>
              <w:t xml:space="preserve"> juridiksionet e tyre dhe prokuror</w:t>
            </w:r>
            <w:r w:rsidR="00F438B6" w:rsidRPr="00164B66">
              <w:rPr>
                <w:rFonts w:cs="Calibri"/>
                <w:szCs w:val="24"/>
              </w:rPr>
              <w:t>ë</w:t>
            </w:r>
            <w:r w:rsidRPr="00164B66">
              <w:rPr>
                <w:rFonts w:cs="Calibri"/>
                <w:szCs w:val="24"/>
              </w:rPr>
              <w:t>ve dhe hetuesve nga vende t</w:t>
            </w:r>
            <w:r w:rsidR="00F438B6" w:rsidRPr="00164B66">
              <w:rPr>
                <w:rFonts w:cs="Calibri"/>
                <w:szCs w:val="24"/>
              </w:rPr>
              <w:t>ë</w:t>
            </w:r>
            <w:r w:rsidRPr="00164B66">
              <w:rPr>
                <w:rFonts w:cs="Calibri"/>
                <w:szCs w:val="24"/>
              </w:rPr>
              <w:t xml:space="preserve"> tjera; duke u b</w:t>
            </w:r>
            <w:r w:rsidR="00F438B6" w:rsidRPr="00164B66">
              <w:rPr>
                <w:rFonts w:cs="Calibri"/>
                <w:szCs w:val="24"/>
              </w:rPr>
              <w:t>ë</w:t>
            </w:r>
            <w:r w:rsidRPr="00164B66">
              <w:rPr>
                <w:rFonts w:cs="Calibri"/>
                <w:szCs w:val="24"/>
              </w:rPr>
              <w:t>r</w:t>
            </w:r>
            <w:r w:rsidR="00F438B6" w:rsidRPr="00164B66">
              <w:rPr>
                <w:rFonts w:cs="Calibri"/>
                <w:szCs w:val="24"/>
              </w:rPr>
              <w:t>ë</w:t>
            </w:r>
            <w:r w:rsidRPr="00164B66">
              <w:rPr>
                <w:rFonts w:cs="Calibri"/>
                <w:szCs w:val="24"/>
              </w:rPr>
              <w:t xml:space="preserve"> k</w:t>
            </w:r>
            <w:r w:rsidR="00F438B6" w:rsidRPr="00164B66">
              <w:rPr>
                <w:rFonts w:cs="Calibri"/>
                <w:szCs w:val="24"/>
              </w:rPr>
              <w:t>ë</w:t>
            </w:r>
            <w:r w:rsidRPr="00164B66">
              <w:rPr>
                <w:rFonts w:cs="Calibri"/>
                <w:szCs w:val="24"/>
              </w:rPr>
              <w:t>shtu grup i vet</w:t>
            </w:r>
            <w:r w:rsidR="00F438B6" w:rsidRPr="00164B66">
              <w:rPr>
                <w:rFonts w:cs="Calibri"/>
                <w:szCs w:val="24"/>
              </w:rPr>
              <w:t>ë</w:t>
            </w:r>
            <w:r w:rsidRPr="00164B66">
              <w:rPr>
                <w:rFonts w:cs="Calibri"/>
                <w:szCs w:val="24"/>
              </w:rPr>
              <w:t>m p</w:t>
            </w:r>
            <w:r w:rsidR="00F438B6" w:rsidRPr="00164B66">
              <w:rPr>
                <w:rFonts w:cs="Calibri"/>
                <w:szCs w:val="24"/>
              </w:rPr>
              <w:t>ë</w:t>
            </w:r>
            <w:r w:rsidRPr="00164B66">
              <w:rPr>
                <w:rFonts w:cs="Calibri"/>
                <w:szCs w:val="24"/>
              </w:rPr>
              <w:t>r t</w:t>
            </w:r>
            <w:r w:rsidR="00F438B6" w:rsidRPr="00164B66">
              <w:rPr>
                <w:rFonts w:cs="Calibri"/>
                <w:szCs w:val="24"/>
              </w:rPr>
              <w:t>ë</w:t>
            </w:r>
            <w:r w:rsidRPr="00164B66">
              <w:rPr>
                <w:rFonts w:cs="Calibri"/>
                <w:szCs w:val="24"/>
              </w:rPr>
              <w:t xml:space="preserve"> qen</w:t>
            </w:r>
            <w:r w:rsidR="00F438B6" w:rsidRPr="00164B66">
              <w:rPr>
                <w:rFonts w:cs="Calibri"/>
                <w:szCs w:val="24"/>
              </w:rPr>
              <w:t>ë</w:t>
            </w:r>
            <w:r w:rsidRPr="00164B66">
              <w:rPr>
                <w:rFonts w:cs="Calibri"/>
                <w:szCs w:val="24"/>
              </w:rPr>
              <w:t xml:space="preserve"> efiçent dhe p</w:t>
            </w:r>
            <w:r w:rsidR="00F438B6" w:rsidRPr="00164B66">
              <w:rPr>
                <w:rFonts w:cs="Calibri"/>
                <w:szCs w:val="24"/>
              </w:rPr>
              <w:t>ë</w:t>
            </w:r>
            <w:r w:rsidRPr="00164B66">
              <w:rPr>
                <w:rFonts w:cs="Calibri"/>
                <w:szCs w:val="24"/>
              </w:rPr>
              <w:t>r t</w:t>
            </w:r>
            <w:r w:rsidR="00F438B6" w:rsidRPr="00164B66">
              <w:rPr>
                <w:rFonts w:cs="Calibri"/>
                <w:szCs w:val="24"/>
              </w:rPr>
              <w:t>ë</w:t>
            </w:r>
            <w:r w:rsidRPr="00164B66">
              <w:rPr>
                <w:rFonts w:cs="Calibri"/>
                <w:szCs w:val="24"/>
              </w:rPr>
              <w:t xml:space="preserve"> kryer hetime dhe ndjekje ligjore t</w:t>
            </w:r>
            <w:r w:rsidR="00F438B6" w:rsidRPr="00164B66">
              <w:rPr>
                <w:rFonts w:cs="Calibri"/>
                <w:szCs w:val="24"/>
              </w:rPr>
              <w:t>ë</w:t>
            </w:r>
            <w:r w:rsidRPr="00164B66">
              <w:rPr>
                <w:rFonts w:cs="Calibri"/>
                <w:szCs w:val="24"/>
              </w:rPr>
              <w:t xml:space="preserve"> nd</w:t>
            </w:r>
            <w:r w:rsidR="00F438B6" w:rsidRPr="00164B66">
              <w:rPr>
                <w:rFonts w:cs="Calibri"/>
                <w:szCs w:val="24"/>
              </w:rPr>
              <w:t>ë</w:t>
            </w:r>
            <w:r w:rsidRPr="00164B66">
              <w:rPr>
                <w:rFonts w:cs="Calibri"/>
                <w:szCs w:val="24"/>
              </w:rPr>
              <w:t>rlidhura</w:t>
            </w:r>
            <w:r w:rsidR="00904888" w:rsidRPr="00164B66">
              <w:rPr>
                <w:rFonts w:cs="Calibri"/>
                <w:szCs w:val="24"/>
              </w:rPr>
              <w:t xml:space="preserve">. </w:t>
            </w:r>
          </w:p>
          <w:p w:rsidR="00904888" w:rsidRPr="00164B66" w:rsidRDefault="00904888" w:rsidP="00F434ED">
            <w:pPr>
              <w:tabs>
                <w:tab w:val="left" w:pos="426"/>
                <w:tab w:val="left" w:pos="851"/>
              </w:tabs>
              <w:spacing w:after="120" w:line="260" w:lineRule="exact"/>
              <w:rPr>
                <w:rFonts w:cs="Calibri"/>
                <w:szCs w:val="24"/>
              </w:rPr>
            </w:pPr>
            <w:r w:rsidRPr="00164B66">
              <w:rPr>
                <w:rFonts w:cs="Calibri"/>
                <w:szCs w:val="24"/>
              </w:rPr>
              <w:t>Pro</w:t>
            </w:r>
            <w:r w:rsidR="00CD01D7" w:rsidRPr="00164B66">
              <w:rPr>
                <w:rFonts w:cs="Calibri"/>
                <w:szCs w:val="24"/>
              </w:rPr>
              <w:t>kuror</w:t>
            </w:r>
            <w:r w:rsidR="00F438B6" w:rsidRPr="00164B66">
              <w:rPr>
                <w:rFonts w:cs="Calibri"/>
                <w:szCs w:val="24"/>
              </w:rPr>
              <w:t>ë</w:t>
            </w:r>
            <w:r w:rsidR="00CD01D7" w:rsidRPr="00164B66">
              <w:rPr>
                <w:rFonts w:cs="Calibri"/>
                <w:szCs w:val="24"/>
              </w:rPr>
              <w:t>t duhet t</w:t>
            </w:r>
            <w:r w:rsidR="00F438B6" w:rsidRPr="00164B66">
              <w:rPr>
                <w:rFonts w:cs="Calibri"/>
                <w:szCs w:val="24"/>
              </w:rPr>
              <w:t>ë</w:t>
            </w:r>
            <w:r w:rsidR="00CD01D7" w:rsidRPr="00164B66">
              <w:rPr>
                <w:rFonts w:cs="Calibri"/>
                <w:szCs w:val="24"/>
              </w:rPr>
              <w:t xml:space="preserve"> japin udh</w:t>
            </w:r>
            <w:r w:rsidR="00F438B6" w:rsidRPr="00164B66">
              <w:rPr>
                <w:rFonts w:cs="Calibri"/>
                <w:szCs w:val="24"/>
              </w:rPr>
              <w:t>ë</w:t>
            </w:r>
            <w:r w:rsidR="00CD01D7" w:rsidRPr="00164B66">
              <w:rPr>
                <w:rFonts w:cs="Calibri"/>
                <w:szCs w:val="24"/>
              </w:rPr>
              <w:t>zime dhe konsulenc</w:t>
            </w:r>
            <w:r w:rsidR="00F438B6" w:rsidRPr="00164B66">
              <w:rPr>
                <w:rFonts w:cs="Calibri"/>
                <w:szCs w:val="24"/>
              </w:rPr>
              <w:t>ë</w:t>
            </w:r>
            <w:r w:rsidR="00CD01D7" w:rsidRPr="00164B66">
              <w:rPr>
                <w:rFonts w:cs="Calibri"/>
                <w:szCs w:val="24"/>
              </w:rPr>
              <w:t xml:space="preserve"> p</w:t>
            </w:r>
            <w:r w:rsidR="00F438B6" w:rsidRPr="00164B66">
              <w:rPr>
                <w:rFonts w:cs="Calibri"/>
                <w:szCs w:val="24"/>
              </w:rPr>
              <w:t>ë</w:t>
            </w:r>
            <w:r w:rsidR="00CD01D7" w:rsidRPr="00164B66">
              <w:rPr>
                <w:rFonts w:cs="Calibri"/>
                <w:szCs w:val="24"/>
              </w:rPr>
              <w:t>r hetuesit gjat</w:t>
            </w:r>
            <w:r w:rsidR="00F438B6" w:rsidRPr="00164B66">
              <w:rPr>
                <w:rFonts w:cs="Calibri"/>
                <w:szCs w:val="24"/>
              </w:rPr>
              <w:t>ë</w:t>
            </w:r>
            <w:r w:rsidR="00CD01D7" w:rsidRPr="00164B66">
              <w:rPr>
                <w:rFonts w:cs="Calibri"/>
                <w:szCs w:val="24"/>
              </w:rPr>
              <w:t xml:space="preserve"> gjith</w:t>
            </w:r>
            <w:r w:rsidR="00F438B6" w:rsidRPr="00164B66">
              <w:rPr>
                <w:rFonts w:cs="Calibri"/>
                <w:szCs w:val="24"/>
              </w:rPr>
              <w:t>ë</w:t>
            </w:r>
            <w:r w:rsidR="00CD01D7" w:rsidRPr="00164B66">
              <w:rPr>
                <w:rFonts w:cs="Calibri"/>
                <w:szCs w:val="24"/>
              </w:rPr>
              <w:t xml:space="preserve"> procesit t</w:t>
            </w:r>
            <w:r w:rsidR="00F438B6" w:rsidRPr="00164B66">
              <w:rPr>
                <w:rFonts w:cs="Calibri"/>
                <w:szCs w:val="24"/>
              </w:rPr>
              <w:t>ë</w:t>
            </w:r>
            <w:r w:rsidR="00CD01D7" w:rsidRPr="00164B66">
              <w:rPr>
                <w:rFonts w:cs="Calibri"/>
                <w:szCs w:val="24"/>
              </w:rPr>
              <w:t xml:space="preserve"> hetimit dhe procedimit gjyq</w:t>
            </w:r>
            <w:r w:rsidR="00F438B6" w:rsidRPr="00164B66">
              <w:rPr>
                <w:rFonts w:cs="Calibri"/>
                <w:szCs w:val="24"/>
              </w:rPr>
              <w:t>ë</w:t>
            </w:r>
            <w:r w:rsidR="00CD01D7" w:rsidRPr="00164B66">
              <w:rPr>
                <w:rFonts w:cs="Calibri"/>
                <w:szCs w:val="24"/>
              </w:rPr>
              <w:t>sor. Kjo mund t</w:t>
            </w:r>
            <w:r w:rsidR="00F438B6" w:rsidRPr="00164B66">
              <w:rPr>
                <w:rFonts w:cs="Calibri"/>
                <w:szCs w:val="24"/>
              </w:rPr>
              <w:t>ë</w:t>
            </w:r>
            <w:r w:rsidR="00CD01D7" w:rsidRPr="00164B66">
              <w:rPr>
                <w:rFonts w:cs="Calibri"/>
                <w:szCs w:val="24"/>
              </w:rPr>
              <w:t xml:space="preserve"> p</w:t>
            </w:r>
            <w:r w:rsidR="00F438B6" w:rsidRPr="00164B66">
              <w:rPr>
                <w:rFonts w:cs="Calibri"/>
                <w:szCs w:val="24"/>
              </w:rPr>
              <w:t>ë</w:t>
            </w:r>
            <w:r w:rsidR="00CD01D7" w:rsidRPr="00164B66">
              <w:rPr>
                <w:rFonts w:cs="Calibri"/>
                <w:szCs w:val="24"/>
              </w:rPr>
              <w:t>rfshij</w:t>
            </w:r>
            <w:r w:rsidR="00F438B6" w:rsidRPr="00164B66">
              <w:rPr>
                <w:rFonts w:cs="Calibri"/>
                <w:szCs w:val="24"/>
              </w:rPr>
              <w:t>ë</w:t>
            </w:r>
            <w:r w:rsidR="00CD01D7" w:rsidRPr="00164B66">
              <w:rPr>
                <w:rFonts w:cs="Calibri"/>
                <w:szCs w:val="24"/>
              </w:rPr>
              <w:t xml:space="preserve"> linjat e hetimit, kriteret e provave dhe ndihm</w:t>
            </w:r>
            <w:r w:rsidR="00F438B6" w:rsidRPr="00164B66">
              <w:rPr>
                <w:rFonts w:cs="Calibri"/>
                <w:szCs w:val="24"/>
              </w:rPr>
              <w:t>ë</w:t>
            </w:r>
            <w:r w:rsidR="00CD01D7" w:rsidRPr="00164B66">
              <w:rPr>
                <w:rFonts w:cs="Calibri"/>
                <w:szCs w:val="24"/>
              </w:rPr>
              <w:t>n n</w:t>
            </w:r>
            <w:r w:rsidR="00F438B6" w:rsidRPr="00164B66">
              <w:rPr>
                <w:rFonts w:cs="Calibri"/>
                <w:szCs w:val="24"/>
              </w:rPr>
              <w:t>ë</w:t>
            </w:r>
            <w:r w:rsidR="00CD01D7" w:rsidRPr="00164B66">
              <w:rPr>
                <w:rFonts w:cs="Calibri"/>
                <w:szCs w:val="24"/>
              </w:rPr>
              <w:t xml:space="preserve"> procedurat paraprake t</w:t>
            </w:r>
            <w:r w:rsidR="00F438B6" w:rsidRPr="00164B66">
              <w:rPr>
                <w:rFonts w:cs="Calibri"/>
                <w:szCs w:val="24"/>
              </w:rPr>
              <w:t>ë</w:t>
            </w:r>
            <w:r w:rsidR="00CD01D7" w:rsidRPr="00164B66">
              <w:rPr>
                <w:rFonts w:cs="Calibri"/>
                <w:szCs w:val="24"/>
              </w:rPr>
              <w:t xml:space="preserve"> ngritjes formale t</w:t>
            </w:r>
            <w:r w:rsidR="00F438B6" w:rsidRPr="00164B66">
              <w:rPr>
                <w:rFonts w:cs="Calibri"/>
                <w:szCs w:val="24"/>
              </w:rPr>
              <w:t>ë</w:t>
            </w:r>
            <w:r w:rsidR="00CD01D7" w:rsidRPr="00164B66">
              <w:rPr>
                <w:rFonts w:cs="Calibri"/>
                <w:szCs w:val="24"/>
              </w:rPr>
              <w:t xml:space="preserve"> akuz</w:t>
            </w:r>
            <w:r w:rsidR="00F438B6" w:rsidRPr="00164B66">
              <w:rPr>
                <w:rFonts w:cs="Calibri"/>
                <w:szCs w:val="24"/>
              </w:rPr>
              <w:t>ë</w:t>
            </w:r>
            <w:r w:rsidR="00CD01D7" w:rsidRPr="00164B66">
              <w:rPr>
                <w:rFonts w:cs="Calibri"/>
                <w:szCs w:val="24"/>
              </w:rPr>
              <w:t>s</w:t>
            </w:r>
            <w:r w:rsidRPr="00164B66">
              <w:rPr>
                <w:rFonts w:cs="Calibri"/>
                <w:szCs w:val="24"/>
              </w:rPr>
              <w:t xml:space="preserve">. </w:t>
            </w:r>
          </w:p>
          <w:p w:rsidR="00904888" w:rsidRPr="00164B66" w:rsidRDefault="00904888" w:rsidP="00F434ED">
            <w:pPr>
              <w:tabs>
                <w:tab w:val="left" w:pos="426"/>
                <w:tab w:val="left" w:pos="851"/>
              </w:tabs>
              <w:spacing w:after="120" w:line="260" w:lineRule="exact"/>
              <w:rPr>
                <w:rFonts w:cs="Calibri"/>
                <w:szCs w:val="24"/>
              </w:rPr>
            </w:pPr>
            <w:r w:rsidRPr="00164B66">
              <w:rPr>
                <w:rFonts w:cs="Calibri"/>
                <w:szCs w:val="24"/>
              </w:rPr>
              <w:t>Pro</w:t>
            </w:r>
            <w:r w:rsidR="00CD01D7" w:rsidRPr="00164B66">
              <w:rPr>
                <w:rFonts w:cs="Calibri"/>
                <w:szCs w:val="24"/>
              </w:rPr>
              <w:t>kuror</w:t>
            </w:r>
            <w:r w:rsidR="00F438B6" w:rsidRPr="00164B66">
              <w:rPr>
                <w:rFonts w:cs="Calibri"/>
                <w:szCs w:val="24"/>
              </w:rPr>
              <w:t>ë</w:t>
            </w:r>
            <w:r w:rsidR="00CD01D7" w:rsidRPr="00164B66">
              <w:rPr>
                <w:rFonts w:cs="Calibri"/>
                <w:szCs w:val="24"/>
              </w:rPr>
              <w:t>t duhet t</w:t>
            </w:r>
            <w:r w:rsidR="00F438B6" w:rsidRPr="00164B66">
              <w:rPr>
                <w:rFonts w:cs="Calibri"/>
                <w:szCs w:val="24"/>
              </w:rPr>
              <w:t>ë</w:t>
            </w:r>
            <w:r w:rsidR="00CD01D7" w:rsidRPr="00164B66">
              <w:rPr>
                <w:rFonts w:cs="Calibri"/>
                <w:szCs w:val="24"/>
              </w:rPr>
              <w:t xml:space="preserve"> jen</w:t>
            </w:r>
            <w:r w:rsidR="00F438B6" w:rsidRPr="00164B66">
              <w:rPr>
                <w:rFonts w:cs="Calibri"/>
                <w:szCs w:val="24"/>
              </w:rPr>
              <w:t>ë</w:t>
            </w:r>
            <w:r w:rsidR="00CD01D7" w:rsidRPr="00164B66">
              <w:rPr>
                <w:rFonts w:cs="Calibri"/>
                <w:szCs w:val="24"/>
              </w:rPr>
              <w:t xml:space="preserve"> proaktiv</w:t>
            </w:r>
            <w:r w:rsidR="00F438B6" w:rsidRPr="00164B66">
              <w:rPr>
                <w:rFonts w:cs="Calibri"/>
                <w:szCs w:val="24"/>
              </w:rPr>
              <w:t>ë</w:t>
            </w:r>
            <w:r w:rsidR="00CD01D7" w:rsidRPr="00164B66">
              <w:rPr>
                <w:rFonts w:cs="Calibri"/>
                <w:szCs w:val="24"/>
              </w:rPr>
              <w:t xml:space="preserve"> n</w:t>
            </w:r>
            <w:r w:rsidR="00F438B6" w:rsidRPr="00164B66">
              <w:rPr>
                <w:rFonts w:cs="Calibri"/>
                <w:szCs w:val="24"/>
              </w:rPr>
              <w:t>ë</w:t>
            </w:r>
            <w:r w:rsidR="00CD01D7" w:rsidRPr="00164B66">
              <w:rPr>
                <w:rFonts w:cs="Calibri"/>
                <w:szCs w:val="24"/>
              </w:rPr>
              <w:t xml:space="preserve"> identifikimin dhe ku t</w:t>
            </w:r>
            <w:r w:rsidR="00F438B6" w:rsidRPr="00164B66">
              <w:rPr>
                <w:rFonts w:cs="Calibri"/>
                <w:szCs w:val="24"/>
              </w:rPr>
              <w:t>ë</w:t>
            </w:r>
            <w:r w:rsidR="00CD01D7" w:rsidRPr="00164B66">
              <w:rPr>
                <w:rFonts w:cs="Calibri"/>
                <w:szCs w:val="24"/>
              </w:rPr>
              <w:t xml:space="preserve"> jet</w:t>
            </w:r>
            <w:r w:rsidR="00F438B6" w:rsidRPr="00164B66">
              <w:rPr>
                <w:rFonts w:cs="Calibri"/>
                <w:szCs w:val="24"/>
              </w:rPr>
              <w:t>ë</w:t>
            </w:r>
            <w:r w:rsidR="00CD01D7" w:rsidRPr="00164B66">
              <w:rPr>
                <w:rFonts w:cs="Calibri"/>
                <w:szCs w:val="24"/>
              </w:rPr>
              <w:t xml:space="preserve"> e mundur </w:t>
            </w:r>
            <w:r w:rsidR="007E1116" w:rsidRPr="00164B66">
              <w:rPr>
                <w:rFonts w:cs="Calibri"/>
                <w:szCs w:val="24"/>
              </w:rPr>
              <w:t>korrigjimin</w:t>
            </w:r>
            <w:r w:rsidR="00CD01D7" w:rsidRPr="00164B66">
              <w:rPr>
                <w:rFonts w:cs="Calibri"/>
                <w:szCs w:val="24"/>
              </w:rPr>
              <w:t xml:space="preserve"> e t</w:t>
            </w:r>
            <w:r w:rsidR="00F438B6" w:rsidRPr="00164B66">
              <w:rPr>
                <w:rFonts w:cs="Calibri"/>
                <w:szCs w:val="24"/>
              </w:rPr>
              <w:t>ë</w:t>
            </w:r>
            <w:r w:rsidR="00CD01D7" w:rsidRPr="00164B66">
              <w:rPr>
                <w:rFonts w:cs="Calibri"/>
                <w:szCs w:val="24"/>
              </w:rPr>
              <w:t xml:space="preserve"> metave tek provat dhe t</w:t>
            </w:r>
            <w:r w:rsidR="00F438B6" w:rsidRPr="00164B66">
              <w:rPr>
                <w:rFonts w:cs="Calibri"/>
                <w:szCs w:val="24"/>
              </w:rPr>
              <w:t>ë</w:t>
            </w:r>
            <w:r w:rsidR="00CD01D7" w:rsidRPr="00164B66">
              <w:rPr>
                <w:rFonts w:cs="Calibri"/>
                <w:szCs w:val="24"/>
              </w:rPr>
              <w:t xml:space="preserve"> arrijn</w:t>
            </w:r>
            <w:r w:rsidR="00F438B6" w:rsidRPr="00164B66">
              <w:rPr>
                <w:rFonts w:cs="Calibri"/>
                <w:szCs w:val="24"/>
              </w:rPr>
              <w:t>ë</w:t>
            </w:r>
            <w:r w:rsidR="00CD01D7" w:rsidRPr="00164B66">
              <w:rPr>
                <w:rFonts w:cs="Calibri"/>
                <w:szCs w:val="24"/>
              </w:rPr>
              <w:t xml:space="preserve"> n</w:t>
            </w:r>
            <w:r w:rsidR="00F438B6" w:rsidRPr="00164B66">
              <w:rPr>
                <w:rFonts w:cs="Calibri"/>
                <w:szCs w:val="24"/>
              </w:rPr>
              <w:t>ë</w:t>
            </w:r>
            <w:r w:rsidR="00CD01D7" w:rsidRPr="00164B66">
              <w:rPr>
                <w:rFonts w:cs="Calibri"/>
                <w:szCs w:val="24"/>
              </w:rPr>
              <w:t xml:space="preserve"> konkluzione t</w:t>
            </w:r>
            <w:r w:rsidR="00F438B6" w:rsidRPr="00164B66">
              <w:rPr>
                <w:rFonts w:cs="Calibri"/>
                <w:szCs w:val="24"/>
              </w:rPr>
              <w:t>ë</w:t>
            </w:r>
            <w:r w:rsidR="00CD01D7" w:rsidRPr="00164B66">
              <w:rPr>
                <w:rFonts w:cs="Calibri"/>
                <w:szCs w:val="24"/>
              </w:rPr>
              <w:t xml:space="preserve"> shpejta n</w:t>
            </w:r>
            <w:r w:rsidR="00F438B6" w:rsidRPr="00164B66">
              <w:rPr>
                <w:rFonts w:cs="Calibri"/>
                <w:szCs w:val="24"/>
              </w:rPr>
              <w:t>ë</w:t>
            </w:r>
            <w:r w:rsidR="00CD01D7" w:rsidRPr="00164B66">
              <w:rPr>
                <w:rFonts w:cs="Calibri"/>
                <w:szCs w:val="24"/>
              </w:rPr>
              <w:t xml:space="preserve"> ato ç</w:t>
            </w:r>
            <w:r w:rsidR="00F438B6" w:rsidRPr="00164B66">
              <w:rPr>
                <w:rFonts w:cs="Calibri"/>
                <w:szCs w:val="24"/>
              </w:rPr>
              <w:t>ë</w:t>
            </w:r>
            <w:r w:rsidR="00CD01D7" w:rsidRPr="00164B66">
              <w:rPr>
                <w:rFonts w:cs="Calibri"/>
                <w:szCs w:val="24"/>
              </w:rPr>
              <w:t>shtje q</w:t>
            </w:r>
            <w:r w:rsidR="00F438B6" w:rsidRPr="00164B66">
              <w:rPr>
                <w:rFonts w:cs="Calibri"/>
                <w:szCs w:val="24"/>
              </w:rPr>
              <w:t>ë</w:t>
            </w:r>
            <w:r w:rsidR="00CD01D7" w:rsidRPr="00164B66">
              <w:rPr>
                <w:rFonts w:cs="Calibri"/>
                <w:szCs w:val="24"/>
              </w:rPr>
              <w:t xml:space="preserve"> nuk mund t</w:t>
            </w:r>
            <w:r w:rsidR="00F438B6" w:rsidRPr="00164B66">
              <w:rPr>
                <w:rFonts w:cs="Calibri"/>
                <w:szCs w:val="24"/>
              </w:rPr>
              <w:t>ë</w:t>
            </w:r>
            <w:r w:rsidR="00CD01D7" w:rsidRPr="00164B66">
              <w:rPr>
                <w:rFonts w:cs="Calibri"/>
                <w:szCs w:val="24"/>
              </w:rPr>
              <w:t xml:space="preserve"> forcohen nga hetimi i m</w:t>
            </w:r>
            <w:r w:rsidR="00F438B6" w:rsidRPr="00164B66">
              <w:rPr>
                <w:rFonts w:cs="Calibri"/>
                <w:szCs w:val="24"/>
              </w:rPr>
              <w:t>ë</w:t>
            </w:r>
            <w:r w:rsidR="00CD01D7" w:rsidRPr="00164B66">
              <w:rPr>
                <w:rFonts w:cs="Calibri"/>
                <w:szCs w:val="24"/>
              </w:rPr>
              <w:t>tejsh</w:t>
            </w:r>
            <w:r w:rsidR="00F438B6" w:rsidRPr="00164B66">
              <w:rPr>
                <w:rFonts w:cs="Calibri"/>
                <w:szCs w:val="24"/>
              </w:rPr>
              <w:t>ë</w:t>
            </w:r>
            <w:r w:rsidR="00CD01D7" w:rsidRPr="00164B66">
              <w:rPr>
                <w:rFonts w:cs="Calibri"/>
                <w:szCs w:val="24"/>
              </w:rPr>
              <w:t>m</w:t>
            </w:r>
            <w:r w:rsidRPr="00164B66">
              <w:rPr>
                <w:rFonts w:cs="Calibri"/>
                <w:szCs w:val="24"/>
              </w:rPr>
              <w:t xml:space="preserve">. </w:t>
            </w:r>
          </w:p>
          <w:p w:rsidR="00904888" w:rsidRPr="00164B66" w:rsidRDefault="00F438B6" w:rsidP="00F434ED">
            <w:pPr>
              <w:tabs>
                <w:tab w:val="left" w:pos="426"/>
                <w:tab w:val="left" w:pos="851"/>
              </w:tabs>
              <w:spacing w:after="120" w:line="260" w:lineRule="exact"/>
              <w:rPr>
                <w:rFonts w:cs="Calibri"/>
                <w:szCs w:val="24"/>
              </w:rPr>
            </w:pPr>
            <w:r w:rsidRPr="00164B66">
              <w:rPr>
                <w:rFonts w:cs="Calibri"/>
                <w:szCs w:val="24"/>
              </w:rPr>
              <w:t>Ë</w:t>
            </w:r>
            <w:r w:rsidR="00CD01D7" w:rsidRPr="00164B66">
              <w:rPr>
                <w:rFonts w:cs="Calibri"/>
                <w:szCs w:val="24"/>
              </w:rPr>
              <w:t>sht</w:t>
            </w:r>
            <w:r w:rsidRPr="00164B66">
              <w:rPr>
                <w:rFonts w:cs="Calibri"/>
                <w:szCs w:val="24"/>
              </w:rPr>
              <w:t>ë</w:t>
            </w:r>
            <w:r w:rsidR="00CD01D7" w:rsidRPr="00164B66">
              <w:rPr>
                <w:rFonts w:cs="Calibri"/>
                <w:szCs w:val="24"/>
              </w:rPr>
              <w:t xml:space="preserve"> e r</w:t>
            </w:r>
            <w:r w:rsidRPr="00164B66">
              <w:rPr>
                <w:rFonts w:cs="Calibri"/>
                <w:szCs w:val="24"/>
              </w:rPr>
              <w:t>ë</w:t>
            </w:r>
            <w:r w:rsidR="00CD01D7" w:rsidRPr="00164B66">
              <w:rPr>
                <w:rFonts w:cs="Calibri"/>
                <w:szCs w:val="24"/>
              </w:rPr>
              <w:t>nd</w:t>
            </w:r>
            <w:r w:rsidRPr="00164B66">
              <w:rPr>
                <w:rFonts w:cs="Calibri"/>
                <w:szCs w:val="24"/>
              </w:rPr>
              <w:t>ë</w:t>
            </w:r>
            <w:r w:rsidR="00CD01D7" w:rsidRPr="00164B66">
              <w:rPr>
                <w:rFonts w:cs="Calibri"/>
                <w:szCs w:val="24"/>
              </w:rPr>
              <w:t>sishme t</w:t>
            </w:r>
            <w:r w:rsidRPr="00164B66">
              <w:rPr>
                <w:rFonts w:cs="Calibri"/>
                <w:szCs w:val="24"/>
              </w:rPr>
              <w:t>ë</w:t>
            </w:r>
            <w:r w:rsidR="00CD01D7" w:rsidRPr="00164B66">
              <w:rPr>
                <w:rFonts w:cs="Calibri"/>
                <w:szCs w:val="24"/>
              </w:rPr>
              <w:t xml:space="preserve"> mbahet parasysh se secila ç</w:t>
            </w:r>
            <w:r w:rsidRPr="00164B66">
              <w:rPr>
                <w:rFonts w:cs="Calibri"/>
                <w:szCs w:val="24"/>
              </w:rPr>
              <w:t>ë</w:t>
            </w:r>
            <w:r w:rsidR="00CD01D7" w:rsidRPr="00164B66">
              <w:rPr>
                <w:rFonts w:cs="Calibri"/>
                <w:szCs w:val="24"/>
              </w:rPr>
              <w:t xml:space="preserve">shtje </w:t>
            </w:r>
            <w:r w:rsidRPr="00164B66">
              <w:rPr>
                <w:rFonts w:cs="Calibri"/>
                <w:szCs w:val="24"/>
              </w:rPr>
              <w:t>ë</w:t>
            </w:r>
            <w:r w:rsidR="00CD01D7" w:rsidRPr="00164B66">
              <w:rPr>
                <w:rFonts w:cs="Calibri"/>
                <w:szCs w:val="24"/>
              </w:rPr>
              <w:t>sht</w:t>
            </w:r>
            <w:r w:rsidRPr="00164B66">
              <w:rPr>
                <w:rFonts w:cs="Calibri"/>
                <w:szCs w:val="24"/>
              </w:rPr>
              <w:t>ë</w:t>
            </w:r>
            <w:r w:rsidR="00CD01D7" w:rsidRPr="00164B66">
              <w:rPr>
                <w:rFonts w:cs="Calibri"/>
                <w:szCs w:val="24"/>
              </w:rPr>
              <w:t xml:space="preserve"> unike dhe duhet t</w:t>
            </w:r>
            <w:r w:rsidRPr="00164B66">
              <w:rPr>
                <w:rFonts w:cs="Calibri"/>
                <w:szCs w:val="24"/>
              </w:rPr>
              <w:t>ë</w:t>
            </w:r>
            <w:r w:rsidR="00CD01D7" w:rsidRPr="00164B66">
              <w:rPr>
                <w:rFonts w:cs="Calibri"/>
                <w:szCs w:val="24"/>
              </w:rPr>
              <w:t xml:space="preserve"> konsiderohet me faktet dhe meritat e saj p</w:t>
            </w:r>
            <w:r w:rsidRPr="00164B66">
              <w:rPr>
                <w:rFonts w:cs="Calibri"/>
                <w:szCs w:val="24"/>
              </w:rPr>
              <w:t>ë</w:t>
            </w:r>
            <w:r w:rsidR="00CD01D7" w:rsidRPr="00164B66">
              <w:rPr>
                <w:rFonts w:cs="Calibri"/>
                <w:szCs w:val="24"/>
              </w:rPr>
              <w:t>r t</w:t>
            </w:r>
            <w:r w:rsidRPr="00164B66">
              <w:rPr>
                <w:rFonts w:cs="Calibri"/>
                <w:szCs w:val="24"/>
              </w:rPr>
              <w:t>ë</w:t>
            </w:r>
            <w:r w:rsidR="00CD01D7" w:rsidRPr="00164B66">
              <w:rPr>
                <w:rFonts w:cs="Calibri"/>
                <w:szCs w:val="24"/>
              </w:rPr>
              <w:t xml:space="preserve"> q</w:t>
            </w:r>
            <w:r w:rsidR="00385700" w:rsidRPr="00164B66">
              <w:rPr>
                <w:rFonts w:cs="Calibri"/>
                <w:szCs w:val="24"/>
              </w:rPr>
              <w:t>e</w:t>
            </w:r>
            <w:r w:rsidR="00CD01D7" w:rsidRPr="00164B66">
              <w:rPr>
                <w:rFonts w:cs="Calibri"/>
                <w:szCs w:val="24"/>
              </w:rPr>
              <w:t>n</w:t>
            </w:r>
            <w:r w:rsidRPr="00164B66">
              <w:rPr>
                <w:rFonts w:cs="Calibri"/>
                <w:szCs w:val="24"/>
              </w:rPr>
              <w:t>ë</w:t>
            </w:r>
            <w:r w:rsidR="00CD01D7" w:rsidRPr="00164B66">
              <w:rPr>
                <w:rFonts w:cs="Calibri"/>
                <w:szCs w:val="24"/>
              </w:rPr>
              <w:t xml:space="preserve"> n</w:t>
            </w:r>
            <w:r w:rsidRPr="00164B66">
              <w:rPr>
                <w:rFonts w:cs="Calibri"/>
                <w:szCs w:val="24"/>
              </w:rPr>
              <w:t>ë</w:t>
            </w:r>
            <w:r w:rsidR="00CD01D7" w:rsidRPr="00164B66">
              <w:rPr>
                <w:rFonts w:cs="Calibri"/>
                <w:szCs w:val="24"/>
              </w:rPr>
              <w:t xml:space="preserve"> gjendje t</w:t>
            </w:r>
            <w:r w:rsidRPr="00164B66">
              <w:rPr>
                <w:rFonts w:cs="Calibri"/>
                <w:szCs w:val="24"/>
              </w:rPr>
              <w:t>ë</w:t>
            </w:r>
            <w:r w:rsidR="00CD01D7" w:rsidRPr="00164B66">
              <w:rPr>
                <w:rFonts w:cs="Calibri"/>
                <w:szCs w:val="24"/>
              </w:rPr>
              <w:t xml:space="preserve"> p</w:t>
            </w:r>
            <w:r w:rsidRPr="00164B66">
              <w:rPr>
                <w:rFonts w:cs="Calibri"/>
                <w:szCs w:val="24"/>
              </w:rPr>
              <w:t>ë</w:t>
            </w:r>
            <w:r w:rsidR="00CD01D7" w:rsidRPr="00164B66">
              <w:rPr>
                <w:rFonts w:cs="Calibri"/>
                <w:szCs w:val="24"/>
              </w:rPr>
              <w:t>rcaktohet qart</w:t>
            </w:r>
            <w:r w:rsidRPr="00164B66">
              <w:rPr>
                <w:rFonts w:cs="Calibri"/>
                <w:szCs w:val="24"/>
              </w:rPr>
              <w:t>ë</w:t>
            </w:r>
            <w:r w:rsidR="00CD01D7" w:rsidRPr="00164B66">
              <w:rPr>
                <w:rFonts w:cs="Calibri"/>
                <w:szCs w:val="24"/>
              </w:rPr>
              <w:t xml:space="preserve"> se çfar</w:t>
            </w:r>
            <w:r w:rsidRPr="00164B66">
              <w:rPr>
                <w:rFonts w:cs="Calibri"/>
                <w:szCs w:val="24"/>
              </w:rPr>
              <w:t>ë</w:t>
            </w:r>
            <w:r w:rsidR="00CD01D7" w:rsidRPr="00164B66">
              <w:rPr>
                <w:rFonts w:cs="Calibri"/>
                <w:szCs w:val="24"/>
              </w:rPr>
              <w:t xml:space="preserve"> masash nevojiten p</w:t>
            </w:r>
            <w:r w:rsidRPr="00164B66">
              <w:rPr>
                <w:rFonts w:cs="Calibri"/>
                <w:szCs w:val="24"/>
              </w:rPr>
              <w:t>ë</w:t>
            </w:r>
            <w:r w:rsidR="00CD01D7" w:rsidRPr="00164B66">
              <w:rPr>
                <w:rFonts w:cs="Calibri"/>
                <w:szCs w:val="24"/>
              </w:rPr>
              <w:t>r t</w:t>
            </w:r>
            <w:r w:rsidRPr="00164B66">
              <w:rPr>
                <w:rFonts w:cs="Calibri"/>
                <w:szCs w:val="24"/>
              </w:rPr>
              <w:t>ë</w:t>
            </w:r>
            <w:r w:rsidR="00CD01D7" w:rsidRPr="00164B66">
              <w:rPr>
                <w:rFonts w:cs="Calibri"/>
                <w:szCs w:val="24"/>
              </w:rPr>
              <w:t xml:space="preserve"> garantuar rezultatin e hetimit</w:t>
            </w:r>
            <w:r w:rsidR="00904888" w:rsidRPr="00164B66">
              <w:rPr>
                <w:rFonts w:cs="Calibri"/>
                <w:szCs w:val="24"/>
              </w:rPr>
              <w:t xml:space="preserve">. </w:t>
            </w:r>
          </w:p>
          <w:p w:rsidR="00904888" w:rsidRPr="00164B66" w:rsidRDefault="00F438B6" w:rsidP="00F434ED">
            <w:pPr>
              <w:tabs>
                <w:tab w:val="left" w:pos="426"/>
                <w:tab w:val="left" w:pos="851"/>
              </w:tabs>
              <w:spacing w:after="120" w:line="260" w:lineRule="exact"/>
              <w:rPr>
                <w:rFonts w:cs="Calibri"/>
                <w:szCs w:val="24"/>
              </w:rPr>
            </w:pPr>
            <w:r w:rsidRPr="00164B66">
              <w:rPr>
                <w:rFonts w:cs="Calibri"/>
                <w:szCs w:val="24"/>
              </w:rPr>
              <w:t>Ë</w:t>
            </w:r>
            <w:r w:rsidR="00CD01D7" w:rsidRPr="00164B66">
              <w:rPr>
                <w:rFonts w:cs="Calibri"/>
                <w:szCs w:val="24"/>
              </w:rPr>
              <w:t>sht</w:t>
            </w:r>
            <w:r w:rsidRPr="00164B66">
              <w:rPr>
                <w:rFonts w:cs="Calibri"/>
                <w:szCs w:val="24"/>
              </w:rPr>
              <w:t>ë</w:t>
            </w:r>
            <w:r w:rsidR="00CD01D7" w:rsidRPr="00164B66">
              <w:rPr>
                <w:rFonts w:cs="Calibri"/>
                <w:szCs w:val="24"/>
              </w:rPr>
              <w:t xml:space="preserve"> e r</w:t>
            </w:r>
            <w:r w:rsidRPr="00164B66">
              <w:rPr>
                <w:rFonts w:cs="Calibri"/>
                <w:szCs w:val="24"/>
              </w:rPr>
              <w:t>ë</w:t>
            </w:r>
            <w:r w:rsidR="00CD01D7" w:rsidRPr="00164B66">
              <w:rPr>
                <w:rFonts w:cs="Calibri"/>
                <w:szCs w:val="24"/>
              </w:rPr>
              <w:t>nd</w:t>
            </w:r>
            <w:r w:rsidRPr="00164B66">
              <w:rPr>
                <w:rFonts w:cs="Calibri"/>
                <w:szCs w:val="24"/>
              </w:rPr>
              <w:t>ë</w:t>
            </w:r>
            <w:r w:rsidR="00CD01D7" w:rsidRPr="00164B66">
              <w:rPr>
                <w:rFonts w:cs="Calibri"/>
                <w:szCs w:val="24"/>
              </w:rPr>
              <w:t>sishme t</w:t>
            </w:r>
            <w:r w:rsidRPr="00164B66">
              <w:rPr>
                <w:rFonts w:cs="Calibri"/>
                <w:szCs w:val="24"/>
              </w:rPr>
              <w:t>ë</w:t>
            </w:r>
            <w:r w:rsidR="00CD01D7" w:rsidRPr="00164B66">
              <w:rPr>
                <w:rFonts w:cs="Calibri"/>
                <w:szCs w:val="24"/>
              </w:rPr>
              <w:t xml:space="preserve"> vler</w:t>
            </w:r>
            <w:r w:rsidRPr="00164B66">
              <w:rPr>
                <w:rFonts w:cs="Calibri"/>
                <w:szCs w:val="24"/>
              </w:rPr>
              <w:t>ë</w:t>
            </w:r>
            <w:r w:rsidR="00CD01D7" w:rsidRPr="00164B66">
              <w:rPr>
                <w:rFonts w:cs="Calibri"/>
                <w:szCs w:val="24"/>
              </w:rPr>
              <w:t>sohen provat d</w:t>
            </w:r>
            <w:r w:rsidR="00385700" w:rsidRPr="00164B66">
              <w:rPr>
                <w:rFonts w:cs="Calibri"/>
                <w:szCs w:val="24"/>
              </w:rPr>
              <w:t>he sasia</w:t>
            </w:r>
            <w:r w:rsidR="00CD01D7" w:rsidRPr="00164B66">
              <w:rPr>
                <w:rFonts w:cs="Calibri"/>
                <w:szCs w:val="24"/>
              </w:rPr>
              <w:t xml:space="preserve"> e krimeve q</w:t>
            </w:r>
            <w:r w:rsidRPr="00164B66">
              <w:rPr>
                <w:rFonts w:cs="Calibri"/>
                <w:szCs w:val="24"/>
              </w:rPr>
              <w:t>ë</w:t>
            </w:r>
            <w:r w:rsidR="00CD01D7" w:rsidRPr="00164B66">
              <w:rPr>
                <w:rFonts w:cs="Calibri"/>
                <w:szCs w:val="24"/>
              </w:rPr>
              <w:t xml:space="preserve"> jan</w:t>
            </w:r>
            <w:r w:rsidRPr="00164B66">
              <w:rPr>
                <w:rFonts w:cs="Calibri"/>
                <w:szCs w:val="24"/>
              </w:rPr>
              <w:t>ë</w:t>
            </w:r>
            <w:r w:rsidR="00CD01D7" w:rsidRPr="00164B66">
              <w:rPr>
                <w:rFonts w:cs="Calibri"/>
                <w:szCs w:val="24"/>
              </w:rPr>
              <w:t xml:space="preserve"> zbardhur gjat</w:t>
            </w:r>
            <w:r w:rsidRPr="00164B66">
              <w:rPr>
                <w:rFonts w:cs="Calibri"/>
                <w:szCs w:val="24"/>
              </w:rPr>
              <w:t>ë</w:t>
            </w:r>
            <w:r w:rsidR="00CD01D7" w:rsidRPr="00164B66">
              <w:rPr>
                <w:rFonts w:cs="Calibri"/>
                <w:szCs w:val="24"/>
              </w:rPr>
              <w:t xml:space="preserve"> </w:t>
            </w:r>
            <w:r w:rsidR="00CD01D7" w:rsidRPr="00164B66">
              <w:rPr>
                <w:rFonts w:cs="Calibri"/>
                <w:bCs/>
                <w:szCs w:val="24"/>
              </w:rPr>
              <w:t>hetimit nga k</w:t>
            </w:r>
            <w:r w:rsidRPr="00164B66">
              <w:rPr>
                <w:rFonts w:cs="Calibri"/>
                <w:bCs/>
                <w:szCs w:val="24"/>
              </w:rPr>
              <w:t>ë</w:t>
            </w:r>
            <w:r w:rsidR="00CD01D7" w:rsidRPr="00164B66">
              <w:rPr>
                <w:rFonts w:cs="Calibri"/>
                <w:bCs/>
                <w:szCs w:val="24"/>
              </w:rPr>
              <w:t>ndv</w:t>
            </w:r>
            <w:r w:rsidRPr="00164B66">
              <w:rPr>
                <w:rFonts w:cs="Calibri"/>
                <w:bCs/>
                <w:szCs w:val="24"/>
              </w:rPr>
              <w:t>ë</w:t>
            </w:r>
            <w:r w:rsidR="00CD01D7" w:rsidRPr="00164B66">
              <w:rPr>
                <w:rFonts w:cs="Calibri"/>
                <w:bCs/>
                <w:szCs w:val="24"/>
              </w:rPr>
              <w:t>shtrimi i nj</w:t>
            </w:r>
            <w:r w:rsidRPr="00164B66">
              <w:rPr>
                <w:rFonts w:cs="Calibri"/>
                <w:bCs/>
                <w:szCs w:val="24"/>
              </w:rPr>
              <w:t>ë</w:t>
            </w:r>
            <w:r w:rsidR="00CD01D7" w:rsidRPr="00164B66">
              <w:rPr>
                <w:rFonts w:cs="Calibri"/>
                <w:bCs/>
                <w:szCs w:val="24"/>
              </w:rPr>
              <w:t xml:space="preserve"> ndjekjeje ligjore efektive dhe efiçente</w:t>
            </w:r>
            <w:r w:rsidR="00904888" w:rsidRPr="00164B66">
              <w:rPr>
                <w:rFonts w:cs="Calibri"/>
                <w:szCs w:val="24"/>
              </w:rPr>
              <w:t xml:space="preserve">. </w:t>
            </w:r>
          </w:p>
          <w:p w:rsidR="00904888" w:rsidRPr="00164B66" w:rsidRDefault="00CD01D7" w:rsidP="00F434ED">
            <w:pPr>
              <w:tabs>
                <w:tab w:val="left" w:pos="426"/>
                <w:tab w:val="left" w:pos="851"/>
              </w:tabs>
              <w:spacing w:after="120" w:line="260" w:lineRule="exact"/>
              <w:rPr>
                <w:rFonts w:cs="Calibri"/>
                <w:szCs w:val="24"/>
              </w:rPr>
            </w:pPr>
            <w:r w:rsidRPr="00164B66">
              <w:rPr>
                <w:rFonts w:cs="Calibri"/>
                <w:szCs w:val="24"/>
              </w:rPr>
              <w:t>Nj</w:t>
            </w:r>
            <w:r w:rsidR="00F438B6" w:rsidRPr="00164B66">
              <w:rPr>
                <w:rFonts w:cs="Calibri"/>
                <w:szCs w:val="24"/>
              </w:rPr>
              <w:t>ë</w:t>
            </w:r>
            <w:r w:rsidRPr="00164B66">
              <w:rPr>
                <w:rFonts w:cs="Calibri"/>
                <w:szCs w:val="24"/>
              </w:rPr>
              <w:t xml:space="preserve"> nga gabimet m</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m</w:t>
            </w:r>
            <w:r w:rsidR="00F438B6" w:rsidRPr="00164B66">
              <w:rPr>
                <w:rFonts w:cs="Calibri"/>
                <w:szCs w:val="24"/>
              </w:rPr>
              <w:t>ë</w:t>
            </w:r>
            <w:r w:rsidRPr="00164B66">
              <w:rPr>
                <w:rFonts w:cs="Calibri"/>
                <w:szCs w:val="24"/>
              </w:rPr>
              <w:t>dha q</w:t>
            </w:r>
            <w:r w:rsidR="00F438B6" w:rsidRPr="00164B66">
              <w:rPr>
                <w:rFonts w:cs="Calibri"/>
                <w:szCs w:val="24"/>
              </w:rPr>
              <w:t>ë</w:t>
            </w:r>
            <w:r w:rsidRPr="00164B66">
              <w:rPr>
                <w:rFonts w:cs="Calibri"/>
                <w:szCs w:val="24"/>
              </w:rPr>
              <w:t xml:space="preserve"> mund t</w:t>
            </w:r>
            <w:r w:rsidR="00F438B6" w:rsidRPr="00164B66">
              <w:rPr>
                <w:rFonts w:cs="Calibri"/>
                <w:szCs w:val="24"/>
              </w:rPr>
              <w:t>ë</w:t>
            </w:r>
            <w:r w:rsidRPr="00164B66">
              <w:rPr>
                <w:rFonts w:cs="Calibri"/>
                <w:szCs w:val="24"/>
              </w:rPr>
              <w:t xml:space="preserve"> b</w:t>
            </w:r>
            <w:r w:rsidR="00F438B6" w:rsidRPr="00164B66">
              <w:rPr>
                <w:rFonts w:cs="Calibri"/>
                <w:szCs w:val="24"/>
              </w:rPr>
              <w:t>ë</w:t>
            </w:r>
            <w:r w:rsidRPr="00164B66">
              <w:rPr>
                <w:rFonts w:cs="Calibri"/>
                <w:szCs w:val="24"/>
              </w:rPr>
              <w:t>j</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prokuror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ngarkoj</w:t>
            </w:r>
            <w:r w:rsidR="00F438B6" w:rsidRPr="00164B66">
              <w:rPr>
                <w:rFonts w:cs="Calibri"/>
                <w:szCs w:val="24"/>
              </w:rPr>
              <w:t>ë</w:t>
            </w:r>
            <w:r w:rsidRPr="00164B66">
              <w:rPr>
                <w:rFonts w:cs="Calibri"/>
                <w:szCs w:val="24"/>
              </w:rPr>
              <w:t xml:space="preserve"> ndjekjen ligjore me detaje dhe fakte t</w:t>
            </w:r>
            <w:r w:rsidR="00F438B6" w:rsidRPr="00164B66">
              <w:rPr>
                <w:rFonts w:cs="Calibri"/>
                <w:szCs w:val="24"/>
              </w:rPr>
              <w:t>ë</w:t>
            </w:r>
            <w:r w:rsidRPr="00164B66">
              <w:rPr>
                <w:rFonts w:cs="Calibri"/>
                <w:szCs w:val="24"/>
              </w:rPr>
              <w:t xml:space="preserve"> vogla</w:t>
            </w:r>
            <w:r w:rsidR="00904888" w:rsidRPr="00164B66">
              <w:rPr>
                <w:rFonts w:cs="Calibri"/>
                <w:szCs w:val="24"/>
              </w:rPr>
              <w:t xml:space="preserve">. </w:t>
            </w:r>
          </w:p>
          <w:p w:rsidR="00904888" w:rsidRPr="00164B66" w:rsidRDefault="00CD01D7" w:rsidP="00F434ED">
            <w:pPr>
              <w:tabs>
                <w:tab w:val="left" w:pos="426"/>
                <w:tab w:val="left" w:pos="851"/>
              </w:tabs>
              <w:spacing w:after="120" w:line="260" w:lineRule="exact"/>
              <w:rPr>
                <w:rFonts w:cs="Calibri"/>
                <w:szCs w:val="24"/>
              </w:rPr>
            </w:pPr>
            <w:r w:rsidRPr="00164B66">
              <w:rPr>
                <w:rFonts w:cs="Calibri"/>
                <w:szCs w:val="24"/>
              </w:rPr>
              <w:t>P</w:t>
            </w:r>
            <w:r w:rsidR="00F438B6" w:rsidRPr="00164B66">
              <w:rPr>
                <w:rFonts w:cs="Calibri"/>
                <w:szCs w:val="24"/>
              </w:rPr>
              <w:t>ë</w:t>
            </w:r>
            <w:r w:rsidRPr="00164B66">
              <w:rPr>
                <w:rFonts w:cs="Calibri"/>
                <w:szCs w:val="24"/>
              </w:rPr>
              <w:t>rpiquni t</w:t>
            </w:r>
            <w:r w:rsidR="00F438B6" w:rsidRPr="00164B66">
              <w:rPr>
                <w:rFonts w:cs="Calibri"/>
                <w:szCs w:val="24"/>
              </w:rPr>
              <w:t>ë</w:t>
            </w:r>
            <w:r w:rsidRPr="00164B66">
              <w:rPr>
                <w:rFonts w:cs="Calibri"/>
                <w:szCs w:val="24"/>
              </w:rPr>
              <w:t xml:space="preserve"> vler</w:t>
            </w:r>
            <w:r w:rsidR="00F438B6" w:rsidRPr="00164B66">
              <w:rPr>
                <w:rFonts w:cs="Calibri"/>
                <w:szCs w:val="24"/>
              </w:rPr>
              <w:t>ë</w:t>
            </w:r>
            <w:r w:rsidRPr="00164B66">
              <w:rPr>
                <w:rFonts w:cs="Calibri"/>
                <w:szCs w:val="24"/>
              </w:rPr>
              <w:t>soni th</w:t>
            </w:r>
            <w:r w:rsidR="00F438B6" w:rsidRPr="00164B66">
              <w:rPr>
                <w:rFonts w:cs="Calibri"/>
                <w:szCs w:val="24"/>
              </w:rPr>
              <w:t>ë</w:t>
            </w:r>
            <w:r w:rsidRPr="00164B66">
              <w:rPr>
                <w:rFonts w:cs="Calibri"/>
                <w:szCs w:val="24"/>
              </w:rPr>
              <w:t>nien e mir</w:t>
            </w:r>
            <w:r w:rsidR="00F438B6" w:rsidRPr="00164B66">
              <w:rPr>
                <w:rFonts w:cs="Calibri"/>
                <w:szCs w:val="24"/>
              </w:rPr>
              <w:t>ë</w:t>
            </w:r>
            <w:r w:rsidRPr="00164B66">
              <w:rPr>
                <w:rFonts w:cs="Calibri"/>
                <w:szCs w:val="24"/>
              </w:rPr>
              <w:t>njohur</w:t>
            </w:r>
            <w:r w:rsidR="00385700" w:rsidRPr="00164B66">
              <w:rPr>
                <w:rFonts w:cs="Calibri"/>
                <w:szCs w:val="24"/>
              </w:rPr>
              <w:t>: «</w:t>
            </w:r>
            <w:r w:rsidR="00904888" w:rsidRPr="00164B66">
              <w:rPr>
                <w:rFonts w:cs="Calibri"/>
                <w:i/>
                <w:iCs/>
                <w:szCs w:val="24"/>
              </w:rPr>
              <w:t>De minimis non curat praetor</w:t>
            </w:r>
            <w:r w:rsidR="00904888" w:rsidRPr="00164B66">
              <w:rPr>
                <w:rFonts w:cs="Calibri"/>
                <w:szCs w:val="24"/>
              </w:rPr>
              <w:t xml:space="preserve">». </w:t>
            </w:r>
          </w:p>
          <w:p w:rsidR="00904888" w:rsidRPr="00164B66" w:rsidRDefault="006868B1" w:rsidP="00F434ED">
            <w:pPr>
              <w:tabs>
                <w:tab w:val="left" w:pos="426"/>
                <w:tab w:val="left" w:pos="851"/>
              </w:tabs>
              <w:spacing w:after="120" w:line="260" w:lineRule="exact"/>
              <w:rPr>
                <w:rFonts w:cs="Calibri"/>
                <w:szCs w:val="24"/>
              </w:rPr>
            </w:pPr>
            <w:r w:rsidRPr="00164B66">
              <w:rPr>
                <w:rFonts w:cs="Calibri"/>
                <w:szCs w:val="24"/>
              </w:rPr>
              <w:t>N</w:t>
            </w:r>
            <w:r w:rsidR="00F438B6" w:rsidRPr="00164B66">
              <w:rPr>
                <w:rFonts w:cs="Calibri"/>
                <w:szCs w:val="24"/>
              </w:rPr>
              <w:t>ë</w:t>
            </w:r>
            <w:r w:rsidRPr="00164B66">
              <w:rPr>
                <w:rFonts w:cs="Calibri"/>
                <w:szCs w:val="24"/>
              </w:rPr>
              <w:t>se j</w:t>
            </w:r>
            <w:r w:rsidR="00385700" w:rsidRPr="00164B66">
              <w:rPr>
                <w:rFonts w:cs="Calibri"/>
                <w:szCs w:val="24"/>
              </w:rPr>
              <w:t>e</w:t>
            </w:r>
            <w:r w:rsidRPr="00164B66">
              <w:rPr>
                <w:rFonts w:cs="Calibri"/>
                <w:szCs w:val="24"/>
              </w:rPr>
              <w:t>ni n</w:t>
            </w:r>
            <w:r w:rsidR="00F438B6" w:rsidRPr="00164B66">
              <w:rPr>
                <w:rFonts w:cs="Calibri"/>
                <w:szCs w:val="24"/>
              </w:rPr>
              <w:t>ë</w:t>
            </w:r>
            <w:r w:rsidRPr="00164B66">
              <w:rPr>
                <w:rFonts w:cs="Calibri"/>
                <w:szCs w:val="24"/>
              </w:rPr>
              <w:t xml:space="preserve"> gjendje t</w:t>
            </w:r>
            <w:r w:rsidR="00F438B6" w:rsidRPr="00164B66">
              <w:rPr>
                <w:rFonts w:cs="Calibri"/>
                <w:szCs w:val="24"/>
              </w:rPr>
              <w:t>ë</w:t>
            </w:r>
            <w:r w:rsidRPr="00164B66">
              <w:rPr>
                <w:rFonts w:cs="Calibri"/>
                <w:szCs w:val="24"/>
              </w:rPr>
              <w:t xml:space="preserve"> provoni pa t</w:t>
            </w:r>
            <w:r w:rsidR="00F438B6" w:rsidRPr="00164B66">
              <w:rPr>
                <w:rFonts w:cs="Calibri"/>
                <w:szCs w:val="24"/>
              </w:rPr>
              <w:t>ë</w:t>
            </w:r>
            <w:r w:rsidRPr="00164B66">
              <w:rPr>
                <w:rFonts w:cs="Calibri"/>
                <w:szCs w:val="24"/>
              </w:rPr>
              <w:t xml:space="preserve"> meta n</w:t>
            </w:r>
            <w:r w:rsidR="00F438B6" w:rsidRPr="00164B66">
              <w:rPr>
                <w:rFonts w:cs="Calibri"/>
                <w:szCs w:val="24"/>
              </w:rPr>
              <w:t>ë</w:t>
            </w:r>
            <w:r w:rsidRPr="00164B66">
              <w:rPr>
                <w:rFonts w:cs="Calibri"/>
                <w:szCs w:val="24"/>
              </w:rPr>
              <w:t xml:space="preserve"> gjykat</w:t>
            </w:r>
            <w:r w:rsidR="00F438B6" w:rsidRPr="00164B66">
              <w:rPr>
                <w:rFonts w:cs="Calibri"/>
                <w:szCs w:val="24"/>
              </w:rPr>
              <w:t>ë</w:t>
            </w:r>
            <w:r w:rsidRPr="00164B66">
              <w:rPr>
                <w:rFonts w:cs="Calibri"/>
                <w:szCs w:val="24"/>
              </w:rPr>
              <w:t xml:space="preserve"> 5 krime, p</w:t>
            </w:r>
            <w:r w:rsidR="00F438B6" w:rsidRPr="00164B66">
              <w:rPr>
                <w:rFonts w:cs="Calibri"/>
                <w:szCs w:val="24"/>
              </w:rPr>
              <w:t>ë</w:t>
            </w:r>
            <w:r w:rsidRPr="00164B66">
              <w:rPr>
                <w:rFonts w:cs="Calibri"/>
                <w:szCs w:val="24"/>
              </w:rPr>
              <w:t>rpiquni t</w:t>
            </w:r>
            <w:r w:rsidR="00F438B6" w:rsidRPr="00164B66">
              <w:rPr>
                <w:rFonts w:cs="Calibri"/>
                <w:szCs w:val="24"/>
              </w:rPr>
              <w:t>ë</w:t>
            </w:r>
            <w:r w:rsidRPr="00164B66">
              <w:rPr>
                <w:rFonts w:cs="Calibri"/>
                <w:szCs w:val="24"/>
              </w:rPr>
              <w:t xml:space="preserve"> fokusoheni tek ato 5 krime. Mos u tundoni t</w:t>
            </w:r>
            <w:r w:rsidR="00F438B6" w:rsidRPr="00164B66">
              <w:rPr>
                <w:rFonts w:cs="Calibri"/>
                <w:szCs w:val="24"/>
              </w:rPr>
              <w:t>ë</w:t>
            </w:r>
            <w:r w:rsidRPr="00164B66">
              <w:rPr>
                <w:rFonts w:cs="Calibri"/>
                <w:szCs w:val="24"/>
              </w:rPr>
              <w:t xml:space="preserve"> b</w:t>
            </w:r>
            <w:r w:rsidR="00F438B6" w:rsidRPr="00164B66">
              <w:rPr>
                <w:rFonts w:cs="Calibri"/>
                <w:szCs w:val="24"/>
              </w:rPr>
              <w:t>ë</w:t>
            </w:r>
            <w:r w:rsidRPr="00164B66">
              <w:rPr>
                <w:rFonts w:cs="Calibri"/>
                <w:szCs w:val="24"/>
              </w:rPr>
              <w:t>ni ndjekje penale masive t</w:t>
            </w:r>
            <w:r w:rsidR="00F438B6" w:rsidRPr="00164B66">
              <w:rPr>
                <w:rFonts w:cs="Calibri"/>
                <w:szCs w:val="24"/>
              </w:rPr>
              <w:t>ë</w:t>
            </w:r>
            <w:r w:rsidRPr="00164B66">
              <w:rPr>
                <w:rFonts w:cs="Calibri"/>
                <w:szCs w:val="24"/>
              </w:rPr>
              <w:t xml:space="preserve"> krimeve p</w:t>
            </w:r>
            <w:r w:rsidR="00F438B6" w:rsidRPr="00164B66">
              <w:rPr>
                <w:rFonts w:cs="Calibri"/>
                <w:szCs w:val="24"/>
              </w:rPr>
              <w:t>ë</w:t>
            </w:r>
            <w:r w:rsidRPr="00164B66">
              <w:rPr>
                <w:rFonts w:cs="Calibri"/>
                <w:szCs w:val="24"/>
              </w:rPr>
              <w:t>r t</w:t>
            </w:r>
            <w:r w:rsidR="00F438B6" w:rsidRPr="00164B66">
              <w:rPr>
                <w:rFonts w:cs="Calibri"/>
                <w:szCs w:val="24"/>
              </w:rPr>
              <w:t>ë</w:t>
            </w:r>
            <w:r w:rsidRPr="00164B66">
              <w:rPr>
                <w:rFonts w:cs="Calibri"/>
                <w:szCs w:val="24"/>
              </w:rPr>
              <w:t xml:space="preserve"> cilat provat jan</w:t>
            </w:r>
            <w:r w:rsidR="00F438B6" w:rsidRPr="00164B66">
              <w:rPr>
                <w:rFonts w:cs="Calibri"/>
                <w:szCs w:val="24"/>
              </w:rPr>
              <w:t>ë</w:t>
            </w:r>
            <w:r w:rsidRPr="00164B66">
              <w:rPr>
                <w:rFonts w:cs="Calibri"/>
                <w:szCs w:val="24"/>
              </w:rPr>
              <w:t xml:space="preserve"> shum</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rcipta ose t</w:t>
            </w:r>
            <w:r w:rsidR="00F438B6" w:rsidRPr="00164B66">
              <w:rPr>
                <w:rFonts w:cs="Calibri"/>
                <w:szCs w:val="24"/>
              </w:rPr>
              <w:t>ë</w:t>
            </w:r>
            <w:r w:rsidRPr="00164B66">
              <w:rPr>
                <w:rFonts w:cs="Calibri"/>
                <w:szCs w:val="24"/>
              </w:rPr>
              <w:t xml:space="preserve"> pasigurta; kjo do t</w:t>
            </w:r>
            <w:r w:rsidR="00F438B6" w:rsidRPr="00164B66">
              <w:rPr>
                <w:rFonts w:cs="Calibri"/>
                <w:szCs w:val="24"/>
              </w:rPr>
              <w:t>ë</w:t>
            </w:r>
            <w:r w:rsidRPr="00164B66">
              <w:rPr>
                <w:rFonts w:cs="Calibri"/>
                <w:szCs w:val="24"/>
              </w:rPr>
              <w:t xml:space="preserve"> infektoj</w:t>
            </w:r>
            <w:r w:rsidR="00F438B6" w:rsidRPr="00164B66">
              <w:rPr>
                <w:rFonts w:cs="Calibri"/>
                <w:szCs w:val="24"/>
              </w:rPr>
              <w:t>ë</w:t>
            </w:r>
            <w:r w:rsidRPr="00164B66">
              <w:rPr>
                <w:rFonts w:cs="Calibri"/>
                <w:szCs w:val="24"/>
              </w:rPr>
              <w:t xml:space="preserve"> autoritetin dhe kredibilitetin e provave p</w:t>
            </w:r>
            <w:r w:rsidR="00F438B6" w:rsidRPr="00164B66">
              <w:rPr>
                <w:rFonts w:cs="Calibri"/>
                <w:szCs w:val="24"/>
              </w:rPr>
              <w:t>ë</w:t>
            </w:r>
            <w:r w:rsidRPr="00164B66">
              <w:rPr>
                <w:rFonts w:cs="Calibri"/>
                <w:szCs w:val="24"/>
              </w:rPr>
              <w:t>r krimet e tjera</w:t>
            </w:r>
            <w:r w:rsidR="00904888" w:rsidRPr="00164B66">
              <w:rPr>
                <w:rFonts w:cs="Calibri"/>
                <w:szCs w:val="24"/>
              </w:rPr>
              <w:t xml:space="preserve">. </w:t>
            </w:r>
          </w:p>
          <w:p w:rsidR="00904888" w:rsidRPr="00164B66" w:rsidRDefault="006868B1" w:rsidP="00F434ED">
            <w:pPr>
              <w:tabs>
                <w:tab w:val="left" w:pos="426"/>
                <w:tab w:val="left" w:pos="851"/>
              </w:tabs>
              <w:spacing w:after="120" w:line="260" w:lineRule="exact"/>
              <w:rPr>
                <w:rFonts w:cs="Calibri"/>
                <w:szCs w:val="24"/>
              </w:rPr>
            </w:pPr>
            <w:r w:rsidRPr="00164B66">
              <w:rPr>
                <w:rFonts w:cs="Calibri"/>
                <w:szCs w:val="24"/>
              </w:rPr>
              <w:t xml:space="preserve">Pak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shum</w:t>
            </w:r>
            <w:r w:rsidR="00F438B6" w:rsidRPr="00164B66">
              <w:rPr>
                <w:rFonts w:cs="Calibri"/>
                <w:szCs w:val="24"/>
              </w:rPr>
              <w:t>ë</w:t>
            </w:r>
            <w:r w:rsidRPr="00164B66">
              <w:rPr>
                <w:rFonts w:cs="Calibri"/>
                <w:szCs w:val="24"/>
              </w:rPr>
              <w:t xml:space="preserve">, </w:t>
            </w:r>
            <w:r w:rsidR="008279B8" w:rsidRPr="00164B66">
              <w:rPr>
                <w:rFonts w:cs="Calibri"/>
                <w:szCs w:val="24"/>
              </w:rPr>
              <w:t xml:space="preserve">për </w:t>
            </w:r>
            <w:r w:rsidRPr="00164B66">
              <w:rPr>
                <w:rFonts w:cs="Calibri"/>
                <w:szCs w:val="24"/>
              </w:rPr>
              <w:t>sigurin</w:t>
            </w:r>
            <w:r w:rsidR="00F438B6" w:rsidRPr="00164B66">
              <w:rPr>
                <w:rFonts w:cs="Calibri"/>
                <w:szCs w:val="24"/>
              </w:rPr>
              <w:t>ë</w:t>
            </w:r>
            <w:r w:rsidRPr="00164B66">
              <w:rPr>
                <w:rFonts w:cs="Calibri"/>
                <w:szCs w:val="24"/>
              </w:rPr>
              <w:t xml:space="preserve"> n</w:t>
            </w:r>
            <w:r w:rsidR="00F438B6" w:rsidRPr="00164B66">
              <w:rPr>
                <w:rFonts w:cs="Calibri"/>
                <w:szCs w:val="24"/>
              </w:rPr>
              <w:t>ë</w:t>
            </w:r>
            <w:r w:rsidRPr="00164B66">
              <w:rPr>
                <w:rFonts w:cs="Calibri"/>
                <w:szCs w:val="24"/>
              </w:rPr>
              <w:t xml:space="preserve"> krimin kibernetik</w:t>
            </w:r>
            <w:r w:rsidR="00385700" w:rsidRPr="00164B66">
              <w:rPr>
                <w:rFonts w:cs="Calibri"/>
                <w:szCs w:val="24"/>
              </w:rPr>
              <w:t>.</w:t>
            </w:r>
          </w:p>
          <w:p w:rsidR="00904888" w:rsidRPr="00164B66" w:rsidRDefault="006868B1" w:rsidP="00F434ED">
            <w:pPr>
              <w:tabs>
                <w:tab w:val="left" w:pos="426"/>
                <w:tab w:val="left" w:pos="851"/>
              </w:tabs>
              <w:spacing w:after="120" w:line="260" w:lineRule="exact"/>
              <w:rPr>
                <w:rFonts w:cs="Calibri"/>
                <w:szCs w:val="24"/>
              </w:rPr>
            </w:pPr>
            <w:r w:rsidRPr="00164B66">
              <w:rPr>
                <w:rFonts w:cs="Calibri"/>
                <w:szCs w:val="24"/>
              </w:rPr>
              <w:t>Menaxhi</w:t>
            </w:r>
            <w:r w:rsidR="00385700" w:rsidRPr="00164B66">
              <w:rPr>
                <w:rFonts w:cs="Calibri"/>
                <w:szCs w:val="24"/>
              </w:rPr>
              <w:t>m</w:t>
            </w:r>
            <w:r w:rsidRPr="00164B66">
              <w:rPr>
                <w:rFonts w:cs="Calibri"/>
                <w:szCs w:val="24"/>
              </w:rPr>
              <w:t>i i ndjekjes ligjore do t</w:t>
            </w:r>
            <w:r w:rsidR="00F438B6" w:rsidRPr="00164B66">
              <w:rPr>
                <w:rFonts w:cs="Calibri"/>
                <w:szCs w:val="24"/>
              </w:rPr>
              <w:t>ë</w:t>
            </w:r>
            <w:r w:rsidRPr="00164B66">
              <w:rPr>
                <w:rFonts w:cs="Calibri"/>
                <w:szCs w:val="24"/>
              </w:rPr>
              <w:t xml:space="preserve"> thot</w:t>
            </w:r>
            <w:r w:rsidR="00F438B6" w:rsidRPr="00164B66">
              <w:rPr>
                <w:rFonts w:cs="Calibri"/>
                <w:szCs w:val="24"/>
              </w:rPr>
              <w:t>ë</w:t>
            </w:r>
            <w:r w:rsidRPr="00164B66">
              <w:rPr>
                <w:rFonts w:cs="Calibri"/>
                <w:szCs w:val="24"/>
              </w:rPr>
              <w:t xml:space="preserve"> gjithashtu se duhet t</w:t>
            </w:r>
            <w:r w:rsidR="00F438B6" w:rsidRPr="00164B66">
              <w:rPr>
                <w:rFonts w:cs="Calibri"/>
                <w:szCs w:val="24"/>
              </w:rPr>
              <w:t>ë</w:t>
            </w:r>
            <w:r w:rsidRPr="00164B66">
              <w:rPr>
                <w:rFonts w:cs="Calibri"/>
                <w:szCs w:val="24"/>
              </w:rPr>
              <w:t xml:space="preserve"> vler</w:t>
            </w:r>
            <w:r w:rsidR="00F438B6" w:rsidRPr="00164B66">
              <w:rPr>
                <w:rFonts w:cs="Calibri"/>
                <w:szCs w:val="24"/>
              </w:rPr>
              <w:t>ë</w:t>
            </w:r>
            <w:r w:rsidRPr="00164B66">
              <w:rPr>
                <w:rFonts w:cs="Calibri"/>
                <w:szCs w:val="24"/>
              </w:rPr>
              <w:t>soni jo vet</w:t>
            </w:r>
            <w:r w:rsidR="00F438B6" w:rsidRPr="00164B66">
              <w:rPr>
                <w:rFonts w:cs="Calibri"/>
                <w:szCs w:val="24"/>
              </w:rPr>
              <w:t>ë</w:t>
            </w:r>
            <w:r w:rsidRPr="00164B66">
              <w:rPr>
                <w:rFonts w:cs="Calibri"/>
                <w:szCs w:val="24"/>
              </w:rPr>
              <w:t>m sasin</w:t>
            </w:r>
            <w:r w:rsidR="00F438B6" w:rsidRPr="00164B66">
              <w:rPr>
                <w:rFonts w:cs="Calibri"/>
                <w:szCs w:val="24"/>
              </w:rPr>
              <w:t>ë</w:t>
            </w:r>
            <w:r w:rsidRPr="00164B66">
              <w:rPr>
                <w:rFonts w:cs="Calibri"/>
                <w:szCs w:val="24"/>
              </w:rPr>
              <w:t xml:space="preserve"> e provave dhe gjetjeve por edhe cil</w:t>
            </w:r>
            <w:r w:rsidR="00F438B6" w:rsidRPr="00164B66">
              <w:rPr>
                <w:rFonts w:cs="Calibri"/>
                <w:szCs w:val="24"/>
              </w:rPr>
              <w:t>ë</w:t>
            </w:r>
            <w:r w:rsidRPr="00164B66">
              <w:rPr>
                <w:rFonts w:cs="Calibri"/>
                <w:szCs w:val="24"/>
              </w:rPr>
              <w:t>sin</w:t>
            </w:r>
            <w:r w:rsidR="00F438B6" w:rsidRPr="00164B66">
              <w:rPr>
                <w:rFonts w:cs="Calibri"/>
                <w:szCs w:val="24"/>
              </w:rPr>
              <w:t>ë</w:t>
            </w:r>
            <w:r w:rsidR="00904888" w:rsidRPr="00164B66">
              <w:rPr>
                <w:rFonts w:cs="Calibri"/>
                <w:szCs w:val="24"/>
              </w:rPr>
              <w:t>.</w:t>
            </w:r>
          </w:p>
          <w:p w:rsidR="00904888" w:rsidRPr="00164B66" w:rsidRDefault="006868B1" w:rsidP="00F434ED">
            <w:pPr>
              <w:tabs>
                <w:tab w:val="left" w:pos="426"/>
                <w:tab w:val="left" w:pos="851"/>
              </w:tabs>
              <w:spacing w:after="120" w:line="260" w:lineRule="exact"/>
              <w:rPr>
                <w:rFonts w:cs="Calibri"/>
                <w:szCs w:val="24"/>
              </w:rPr>
            </w:pPr>
            <w:r w:rsidRPr="00164B66">
              <w:rPr>
                <w:rFonts w:cs="Calibri"/>
                <w:bCs/>
                <w:szCs w:val="24"/>
              </w:rPr>
              <w:t>Duhet t</w:t>
            </w:r>
            <w:r w:rsidR="00F438B6" w:rsidRPr="00164B66">
              <w:rPr>
                <w:rFonts w:cs="Calibri"/>
                <w:bCs/>
                <w:szCs w:val="24"/>
              </w:rPr>
              <w:t>ë</w:t>
            </w:r>
            <w:r w:rsidRPr="00164B66">
              <w:rPr>
                <w:rFonts w:cs="Calibri"/>
                <w:bCs/>
                <w:szCs w:val="24"/>
              </w:rPr>
              <w:t xml:space="preserve"> b</w:t>
            </w:r>
            <w:r w:rsidR="00F438B6" w:rsidRPr="00164B66">
              <w:rPr>
                <w:rFonts w:cs="Calibri"/>
                <w:bCs/>
                <w:szCs w:val="24"/>
              </w:rPr>
              <w:t>ë</w:t>
            </w:r>
            <w:r w:rsidRPr="00164B66">
              <w:rPr>
                <w:rFonts w:cs="Calibri"/>
                <w:bCs/>
                <w:szCs w:val="24"/>
              </w:rPr>
              <w:t>heni gjyqtari i par</w:t>
            </w:r>
            <w:r w:rsidR="00F438B6" w:rsidRPr="00164B66">
              <w:rPr>
                <w:rFonts w:cs="Calibri"/>
                <w:bCs/>
                <w:szCs w:val="24"/>
              </w:rPr>
              <w:t>ë</w:t>
            </w:r>
            <w:r w:rsidRPr="00164B66">
              <w:rPr>
                <w:rFonts w:cs="Calibri"/>
                <w:bCs/>
                <w:szCs w:val="24"/>
              </w:rPr>
              <w:t xml:space="preserve"> i pun</w:t>
            </w:r>
            <w:r w:rsidR="00F438B6" w:rsidRPr="00164B66">
              <w:rPr>
                <w:rFonts w:cs="Calibri"/>
                <w:bCs/>
                <w:szCs w:val="24"/>
              </w:rPr>
              <w:t>ë</w:t>
            </w:r>
            <w:r w:rsidRPr="00164B66">
              <w:rPr>
                <w:rFonts w:cs="Calibri"/>
                <w:bCs/>
                <w:szCs w:val="24"/>
              </w:rPr>
              <w:t>s tuaj</w:t>
            </w:r>
            <w:r w:rsidR="00904888" w:rsidRPr="00164B66">
              <w:rPr>
                <w:rFonts w:cs="Calibri"/>
                <w:bCs/>
                <w:szCs w:val="24"/>
              </w:rPr>
              <w:t>!</w:t>
            </w:r>
            <w:r w:rsidR="00904888" w:rsidRPr="00164B66">
              <w:rPr>
                <w:rFonts w:cs="Calibri"/>
                <w:szCs w:val="24"/>
              </w:rPr>
              <w:t xml:space="preserve">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shum</w:t>
            </w:r>
            <w:r w:rsidR="00F438B6" w:rsidRPr="00164B66">
              <w:rPr>
                <w:rFonts w:cs="Calibri"/>
                <w:szCs w:val="24"/>
              </w:rPr>
              <w:t>ë</w:t>
            </w:r>
            <w:r w:rsidRPr="00164B66">
              <w:rPr>
                <w:rFonts w:cs="Calibri"/>
                <w:szCs w:val="24"/>
              </w:rPr>
              <w:t xml:space="preserve"> e r</w:t>
            </w:r>
            <w:r w:rsidR="00F438B6" w:rsidRPr="00164B66">
              <w:rPr>
                <w:rFonts w:cs="Calibri"/>
                <w:szCs w:val="24"/>
              </w:rPr>
              <w:t>ë</w:t>
            </w:r>
            <w:r w:rsidRPr="00164B66">
              <w:rPr>
                <w:rFonts w:cs="Calibri"/>
                <w:szCs w:val="24"/>
              </w:rPr>
              <w:t>nd</w:t>
            </w:r>
            <w:r w:rsidR="00F438B6" w:rsidRPr="00164B66">
              <w:rPr>
                <w:rFonts w:cs="Calibri"/>
                <w:szCs w:val="24"/>
              </w:rPr>
              <w:t>ë</w:t>
            </w:r>
            <w:r w:rsidRPr="00164B66">
              <w:rPr>
                <w:rFonts w:cs="Calibri"/>
                <w:szCs w:val="24"/>
              </w:rPr>
              <w:t>sishme t</w:t>
            </w:r>
            <w:r w:rsidR="00F438B6" w:rsidRPr="00164B66">
              <w:rPr>
                <w:rFonts w:cs="Calibri"/>
                <w:szCs w:val="24"/>
              </w:rPr>
              <w:t>ë</w:t>
            </w:r>
            <w:r w:rsidRPr="00164B66">
              <w:rPr>
                <w:rFonts w:cs="Calibri"/>
                <w:szCs w:val="24"/>
              </w:rPr>
              <w:t xml:space="preserve"> mos dob</w:t>
            </w:r>
            <w:r w:rsidR="00F438B6" w:rsidRPr="00164B66">
              <w:rPr>
                <w:rFonts w:cs="Calibri"/>
                <w:szCs w:val="24"/>
              </w:rPr>
              <w:t>ë</w:t>
            </w:r>
            <w:r w:rsidRPr="00164B66">
              <w:rPr>
                <w:rFonts w:cs="Calibri"/>
                <w:szCs w:val="24"/>
              </w:rPr>
              <w:t>sohet ndjekja ligj</w:t>
            </w:r>
            <w:r w:rsidR="00385700" w:rsidRPr="00164B66">
              <w:rPr>
                <w:rFonts w:cs="Calibri"/>
                <w:szCs w:val="24"/>
              </w:rPr>
              <w:t>o</w:t>
            </w:r>
            <w:r w:rsidRPr="00164B66">
              <w:rPr>
                <w:rFonts w:cs="Calibri"/>
                <w:szCs w:val="24"/>
              </w:rPr>
              <w:t>re me faktor</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pasigurt</w:t>
            </w:r>
            <w:r w:rsidR="00F438B6" w:rsidRPr="00164B66">
              <w:rPr>
                <w:rFonts w:cs="Calibri"/>
                <w:szCs w:val="24"/>
              </w:rPr>
              <w:t>ë</w:t>
            </w:r>
            <w:r w:rsidR="00904888" w:rsidRPr="00164B66">
              <w:rPr>
                <w:rFonts w:cs="Calibri"/>
                <w:szCs w:val="24"/>
              </w:rPr>
              <w:t>:</w:t>
            </w:r>
          </w:p>
          <w:p w:rsidR="00904888" w:rsidRPr="00164B66" w:rsidRDefault="006868B1" w:rsidP="00A32646">
            <w:pPr>
              <w:numPr>
                <w:ilvl w:val="0"/>
                <w:numId w:val="63"/>
              </w:numPr>
              <w:tabs>
                <w:tab w:val="left" w:pos="426"/>
                <w:tab w:val="left" w:pos="851"/>
              </w:tabs>
              <w:spacing w:after="120" w:line="260" w:lineRule="exact"/>
              <w:rPr>
                <w:rFonts w:cs="Calibri"/>
                <w:szCs w:val="24"/>
              </w:rPr>
            </w:pPr>
            <w:r w:rsidRPr="00164B66">
              <w:rPr>
                <w:rFonts w:cs="Calibri"/>
                <w:szCs w:val="24"/>
              </w:rPr>
              <w:t xml:space="preserve"> N</w:t>
            </w:r>
            <w:r w:rsidR="00F438B6" w:rsidRPr="00164B66">
              <w:rPr>
                <w:rFonts w:cs="Calibri"/>
                <w:szCs w:val="24"/>
              </w:rPr>
              <w:t>ë</w:t>
            </w:r>
            <w:r w:rsidRPr="00164B66">
              <w:rPr>
                <w:rFonts w:cs="Calibri"/>
                <w:szCs w:val="24"/>
              </w:rPr>
              <w:t>se nuk jeni vet</w:t>
            </w:r>
            <w:r w:rsidR="00F438B6" w:rsidRPr="00164B66">
              <w:rPr>
                <w:rFonts w:cs="Calibri"/>
                <w:szCs w:val="24"/>
              </w:rPr>
              <w:t>ë</w:t>
            </w:r>
            <w:r w:rsidRPr="00164B66">
              <w:rPr>
                <w:rFonts w:cs="Calibri"/>
                <w:szCs w:val="24"/>
              </w:rPr>
              <w:t xml:space="preserve"> i bindur, mos u p</w:t>
            </w:r>
            <w:r w:rsidR="00F438B6" w:rsidRPr="00164B66">
              <w:rPr>
                <w:rFonts w:cs="Calibri"/>
                <w:szCs w:val="24"/>
              </w:rPr>
              <w:t>ë</w:t>
            </w:r>
            <w:r w:rsidRPr="00164B66">
              <w:rPr>
                <w:rFonts w:cs="Calibri"/>
                <w:szCs w:val="24"/>
              </w:rPr>
              <w:t>rpiqni t</w:t>
            </w:r>
            <w:r w:rsidR="00F438B6" w:rsidRPr="00164B66">
              <w:rPr>
                <w:rFonts w:cs="Calibri"/>
                <w:szCs w:val="24"/>
              </w:rPr>
              <w:t>ë</w:t>
            </w:r>
            <w:r w:rsidRPr="00164B66">
              <w:rPr>
                <w:rFonts w:cs="Calibri"/>
                <w:szCs w:val="24"/>
              </w:rPr>
              <w:t xml:space="preserve"> bindni gjyqtarin</w:t>
            </w:r>
            <w:r w:rsidR="00904888" w:rsidRPr="00164B66">
              <w:rPr>
                <w:rFonts w:cs="Calibri"/>
                <w:szCs w:val="24"/>
              </w:rPr>
              <w:t>;</w:t>
            </w:r>
          </w:p>
          <w:p w:rsidR="00E03093" w:rsidRPr="00164B66" w:rsidRDefault="006868B1" w:rsidP="00385700">
            <w:pPr>
              <w:numPr>
                <w:ilvl w:val="0"/>
                <w:numId w:val="63"/>
              </w:numPr>
              <w:tabs>
                <w:tab w:val="clear" w:pos="720"/>
                <w:tab w:val="left" w:pos="426"/>
                <w:tab w:val="left" w:pos="491"/>
              </w:tabs>
              <w:spacing w:after="120" w:line="260" w:lineRule="exact"/>
              <w:ind w:left="491" w:hanging="131"/>
              <w:rPr>
                <w:rFonts w:cs="Calibri"/>
                <w:szCs w:val="24"/>
              </w:rPr>
            </w:pPr>
            <w:r w:rsidRPr="00164B66">
              <w:rPr>
                <w:rFonts w:cs="Calibri"/>
                <w:szCs w:val="24"/>
              </w:rPr>
              <w:t xml:space="preserve"> N</w:t>
            </w:r>
            <w:r w:rsidR="00F438B6" w:rsidRPr="00164B66">
              <w:rPr>
                <w:rFonts w:cs="Calibri"/>
                <w:szCs w:val="24"/>
              </w:rPr>
              <w:t>ë</w:t>
            </w:r>
            <w:r w:rsidRPr="00164B66">
              <w:rPr>
                <w:rFonts w:cs="Calibri"/>
                <w:szCs w:val="24"/>
              </w:rPr>
              <w:t>se ka ndonj</w:t>
            </w:r>
            <w:r w:rsidR="00F438B6" w:rsidRPr="00164B66">
              <w:rPr>
                <w:rFonts w:cs="Calibri"/>
                <w:szCs w:val="24"/>
              </w:rPr>
              <w:t>ë</w:t>
            </w:r>
            <w:r w:rsidRPr="00164B66">
              <w:rPr>
                <w:rFonts w:cs="Calibri"/>
                <w:szCs w:val="24"/>
              </w:rPr>
              <w:t xml:space="preserve"> dyshim n</w:t>
            </w:r>
            <w:r w:rsidR="00F438B6" w:rsidRPr="00164B66">
              <w:rPr>
                <w:rFonts w:cs="Calibri"/>
                <w:szCs w:val="24"/>
              </w:rPr>
              <w:t>ë</w:t>
            </w:r>
            <w:r w:rsidRPr="00164B66">
              <w:rPr>
                <w:rFonts w:cs="Calibri"/>
                <w:szCs w:val="24"/>
              </w:rPr>
              <w:t xml:space="preserve"> lidhje me ligjshm</w:t>
            </w:r>
            <w:r w:rsidR="00F438B6" w:rsidRPr="00164B66">
              <w:rPr>
                <w:rFonts w:cs="Calibri"/>
                <w:szCs w:val="24"/>
              </w:rPr>
              <w:t>ë</w:t>
            </w:r>
            <w:r w:rsidRPr="00164B66">
              <w:rPr>
                <w:rFonts w:cs="Calibri"/>
                <w:szCs w:val="24"/>
              </w:rPr>
              <w:t>rin</w:t>
            </w:r>
            <w:r w:rsidR="00F438B6" w:rsidRPr="00164B66">
              <w:rPr>
                <w:rFonts w:cs="Calibri"/>
                <w:szCs w:val="24"/>
              </w:rPr>
              <w:t>ë</w:t>
            </w:r>
            <w:r w:rsidRPr="00164B66">
              <w:rPr>
                <w:rFonts w:cs="Calibri"/>
                <w:szCs w:val="24"/>
              </w:rPr>
              <w:t xml:space="preserve"> e disa provave, mos u p</w:t>
            </w:r>
            <w:r w:rsidR="00F438B6" w:rsidRPr="00164B66">
              <w:rPr>
                <w:rFonts w:cs="Calibri"/>
                <w:szCs w:val="24"/>
              </w:rPr>
              <w:t>ë</w:t>
            </w:r>
            <w:r w:rsidRPr="00164B66">
              <w:rPr>
                <w:rFonts w:cs="Calibri"/>
                <w:szCs w:val="24"/>
              </w:rPr>
              <w:t>rpiqni ti p</w:t>
            </w:r>
            <w:r w:rsidR="00F438B6" w:rsidRPr="00164B66">
              <w:rPr>
                <w:rFonts w:cs="Calibri"/>
                <w:szCs w:val="24"/>
              </w:rPr>
              <w:t>ë</w:t>
            </w:r>
            <w:r w:rsidRPr="00164B66">
              <w:rPr>
                <w:rFonts w:cs="Calibri"/>
                <w:szCs w:val="24"/>
              </w:rPr>
              <w:t>rfshini ato me patjet</w:t>
            </w:r>
            <w:r w:rsidR="00F438B6" w:rsidRPr="00164B66">
              <w:rPr>
                <w:rFonts w:cs="Calibri"/>
                <w:szCs w:val="24"/>
              </w:rPr>
              <w:t>ë</w:t>
            </w:r>
            <w:r w:rsidRPr="00164B66">
              <w:rPr>
                <w:rFonts w:cs="Calibri"/>
                <w:szCs w:val="24"/>
              </w:rPr>
              <w:t>r</w:t>
            </w:r>
            <w:r w:rsidR="00904888" w:rsidRPr="00164B66">
              <w:rPr>
                <w:rFonts w:cs="Calibri"/>
                <w:szCs w:val="24"/>
              </w:rPr>
              <w:t>;</w:t>
            </w:r>
          </w:p>
          <w:p w:rsidR="00A32646" w:rsidRPr="00164B66" w:rsidRDefault="00CA0059" w:rsidP="00F434ED">
            <w:pPr>
              <w:tabs>
                <w:tab w:val="left" w:pos="426"/>
                <w:tab w:val="left" w:pos="851"/>
              </w:tabs>
              <w:spacing w:after="120" w:line="260" w:lineRule="exact"/>
              <w:rPr>
                <w:rFonts w:cs="Calibri"/>
                <w:szCs w:val="24"/>
                <w:u w:val="single"/>
              </w:rPr>
            </w:pPr>
            <w:r w:rsidRPr="00164B66">
              <w:rPr>
                <w:rFonts w:cs="Calibri"/>
                <w:b/>
                <w:bCs/>
                <w:szCs w:val="24"/>
                <w:u w:val="single"/>
              </w:rPr>
              <w:t>B</w:t>
            </w:r>
            <w:r w:rsidR="00F438B6" w:rsidRPr="00164B66">
              <w:rPr>
                <w:rFonts w:cs="Calibri"/>
                <w:b/>
                <w:bCs/>
                <w:szCs w:val="24"/>
                <w:u w:val="single"/>
              </w:rPr>
              <w:t>ë</w:t>
            </w:r>
            <w:r w:rsidRPr="00164B66">
              <w:rPr>
                <w:rFonts w:cs="Calibri"/>
                <w:b/>
                <w:bCs/>
                <w:szCs w:val="24"/>
                <w:u w:val="single"/>
              </w:rPr>
              <w:t>ni nj</w:t>
            </w:r>
            <w:r w:rsidR="00F438B6" w:rsidRPr="00164B66">
              <w:rPr>
                <w:rFonts w:cs="Calibri"/>
                <w:b/>
                <w:bCs/>
                <w:szCs w:val="24"/>
                <w:u w:val="single"/>
              </w:rPr>
              <w:t>ë</w:t>
            </w:r>
            <w:r w:rsidRPr="00164B66">
              <w:rPr>
                <w:rFonts w:cs="Calibri"/>
                <w:b/>
                <w:bCs/>
                <w:szCs w:val="24"/>
                <w:u w:val="single"/>
              </w:rPr>
              <w:t xml:space="preserve"> plan p</w:t>
            </w:r>
            <w:r w:rsidR="00F438B6" w:rsidRPr="00164B66">
              <w:rPr>
                <w:rFonts w:cs="Calibri"/>
                <w:b/>
                <w:bCs/>
                <w:szCs w:val="24"/>
                <w:u w:val="single"/>
              </w:rPr>
              <w:t>ë</w:t>
            </w:r>
            <w:r w:rsidRPr="00164B66">
              <w:rPr>
                <w:rFonts w:cs="Calibri"/>
                <w:b/>
                <w:bCs/>
                <w:szCs w:val="24"/>
                <w:u w:val="single"/>
              </w:rPr>
              <w:t>r ndjekjen ligjore</w:t>
            </w:r>
          </w:p>
          <w:p w:rsidR="00F434ED" w:rsidRPr="00164B66" w:rsidRDefault="00CA0059" w:rsidP="00F434ED">
            <w:pPr>
              <w:tabs>
                <w:tab w:val="left" w:pos="426"/>
                <w:tab w:val="left" w:pos="851"/>
              </w:tabs>
              <w:spacing w:after="120" w:line="260" w:lineRule="exact"/>
              <w:rPr>
                <w:rFonts w:cs="Calibri"/>
                <w:szCs w:val="24"/>
              </w:rPr>
            </w:pPr>
            <w:r w:rsidRPr="00164B66">
              <w:rPr>
                <w:rFonts w:cs="Calibri"/>
                <w:szCs w:val="24"/>
              </w:rPr>
              <w:t>B</w:t>
            </w:r>
            <w:r w:rsidR="00F438B6" w:rsidRPr="00164B66">
              <w:rPr>
                <w:rFonts w:cs="Calibri"/>
                <w:szCs w:val="24"/>
              </w:rPr>
              <w:t>ë</w:t>
            </w:r>
            <w:r w:rsidRPr="00164B66">
              <w:rPr>
                <w:rFonts w:cs="Calibri"/>
                <w:szCs w:val="24"/>
              </w:rPr>
              <w:t>ni nj</w:t>
            </w:r>
            <w:r w:rsidR="00F438B6" w:rsidRPr="00164B66">
              <w:rPr>
                <w:rFonts w:cs="Calibri"/>
                <w:szCs w:val="24"/>
              </w:rPr>
              <w:t>ë</w:t>
            </w:r>
            <w:r w:rsidRPr="00164B66">
              <w:rPr>
                <w:rFonts w:cs="Calibri"/>
                <w:szCs w:val="24"/>
              </w:rPr>
              <w:t xml:space="preserve"> plan p</w:t>
            </w:r>
            <w:r w:rsidR="00F438B6" w:rsidRPr="00164B66">
              <w:rPr>
                <w:rFonts w:cs="Calibri"/>
                <w:szCs w:val="24"/>
              </w:rPr>
              <w:t>ë</w:t>
            </w:r>
            <w:r w:rsidRPr="00164B66">
              <w:rPr>
                <w:rFonts w:cs="Calibri"/>
                <w:szCs w:val="24"/>
              </w:rPr>
              <w:t>r ndjekjen ligjore. Mendoni p</w:t>
            </w:r>
            <w:r w:rsidR="00F438B6" w:rsidRPr="00164B66">
              <w:rPr>
                <w:rFonts w:cs="Calibri"/>
                <w:szCs w:val="24"/>
              </w:rPr>
              <w:t>ë</w:t>
            </w:r>
            <w:r w:rsidRPr="00164B66">
              <w:rPr>
                <w:rFonts w:cs="Calibri"/>
                <w:szCs w:val="24"/>
              </w:rPr>
              <w:t>r vij</w:t>
            </w:r>
            <w:r w:rsidR="00F438B6" w:rsidRPr="00164B66">
              <w:rPr>
                <w:rFonts w:cs="Calibri"/>
                <w:szCs w:val="24"/>
              </w:rPr>
              <w:t>ë</w:t>
            </w:r>
            <w:r w:rsidRPr="00164B66">
              <w:rPr>
                <w:rFonts w:cs="Calibri"/>
                <w:szCs w:val="24"/>
              </w:rPr>
              <w:t xml:space="preserve">n kryesore dhe themelet e ndjekjes ligjore. </w:t>
            </w:r>
            <w:r w:rsidR="007E1116" w:rsidRPr="00164B66">
              <w:rPr>
                <w:rFonts w:cs="Calibri"/>
                <w:szCs w:val="24"/>
              </w:rPr>
              <w:t>Përqendrohuni</w:t>
            </w:r>
            <w:r w:rsidRPr="00164B66">
              <w:rPr>
                <w:rFonts w:cs="Calibri"/>
                <w:szCs w:val="24"/>
              </w:rPr>
              <w:t xml:space="preserve"> tek themelet</w:t>
            </w:r>
            <w:r w:rsidR="00F434ED" w:rsidRPr="00164B66">
              <w:rPr>
                <w:rFonts w:cs="Calibri"/>
                <w:szCs w:val="24"/>
              </w:rPr>
              <w:t>.</w:t>
            </w:r>
          </w:p>
          <w:p w:rsidR="00F434ED" w:rsidRPr="00164B66" w:rsidRDefault="00CA0059" w:rsidP="00F434ED">
            <w:pPr>
              <w:tabs>
                <w:tab w:val="left" w:pos="426"/>
                <w:tab w:val="left" w:pos="851"/>
              </w:tabs>
              <w:spacing w:after="120" w:line="260" w:lineRule="exact"/>
              <w:rPr>
                <w:rFonts w:cs="Calibri"/>
                <w:szCs w:val="24"/>
              </w:rPr>
            </w:pPr>
            <w:r w:rsidRPr="00164B66">
              <w:rPr>
                <w:rFonts w:cs="Calibri"/>
                <w:szCs w:val="24"/>
              </w:rPr>
              <w:t>P</w:t>
            </w:r>
            <w:r w:rsidR="00F438B6" w:rsidRPr="00164B66">
              <w:rPr>
                <w:rFonts w:cs="Calibri"/>
                <w:szCs w:val="24"/>
              </w:rPr>
              <w:t>ë</w:t>
            </w:r>
            <w:r w:rsidRPr="00164B66">
              <w:rPr>
                <w:rFonts w:cs="Calibri"/>
                <w:szCs w:val="24"/>
              </w:rPr>
              <w:t>rmbajuni planit, dhe mos i lini avokat</w:t>
            </w:r>
            <w:r w:rsidR="00F438B6" w:rsidRPr="00164B66">
              <w:rPr>
                <w:rFonts w:cs="Calibri"/>
                <w:szCs w:val="24"/>
              </w:rPr>
              <w:t>ë</w:t>
            </w:r>
            <w:r w:rsidRPr="00164B66">
              <w:rPr>
                <w:rFonts w:cs="Calibri"/>
                <w:szCs w:val="24"/>
              </w:rPr>
              <w:t>t mbrojt</w:t>
            </w:r>
            <w:r w:rsidR="00F438B6" w:rsidRPr="00164B66">
              <w:rPr>
                <w:rFonts w:cs="Calibri"/>
                <w:szCs w:val="24"/>
              </w:rPr>
              <w:t>ë</w:t>
            </w:r>
            <w:r w:rsidRPr="00164B66">
              <w:rPr>
                <w:rFonts w:cs="Calibri"/>
                <w:szCs w:val="24"/>
              </w:rPr>
              <w:t>s t’ju nxjerrin nga balanca. Mbrojtja ka shum</w:t>
            </w:r>
            <w:r w:rsidR="00F438B6" w:rsidRPr="00164B66">
              <w:rPr>
                <w:rFonts w:cs="Calibri"/>
                <w:szCs w:val="24"/>
              </w:rPr>
              <w:t>ë</w:t>
            </w:r>
            <w:r w:rsidRPr="00164B66">
              <w:rPr>
                <w:rFonts w:cs="Calibri"/>
                <w:szCs w:val="24"/>
              </w:rPr>
              <w:t xml:space="preserve"> mund</w:t>
            </w:r>
            <w:r w:rsidR="00F438B6" w:rsidRPr="00164B66">
              <w:rPr>
                <w:rFonts w:cs="Calibri"/>
                <w:szCs w:val="24"/>
              </w:rPr>
              <w:t>ë</w:t>
            </w:r>
            <w:r w:rsidRPr="00164B66">
              <w:rPr>
                <w:rFonts w:cs="Calibri"/>
                <w:szCs w:val="24"/>
              </w:rPr>
              <w:t>si t</w:t>
            </w:r>
            <w:r w:rsidR="00F438B6" w:rsidRPr="00164B66">
              <w:rPr>
                <w:rFonts w:cs="Calibri"/>
                <w:szCs w:val="24"/>
              </w:rPr>
              <w:t>ë</w:t>
            </w:r>
            <w:r w:rsidRPr="00164B66">
              <w:rPr>
                <w:rFonts w:cs="Calibri"/>
                <w:szCs w:val="24"/>
              </w:rPr>
              <w:t xml:space="preserve"> ket</w:t>
            </w:r>
            <w:r w:rsidR="00F438B6" w:rsidRPr="00164B66">
              <w:rPr>
                <w:rFonts w:cs="Calibri"/>
                <w:szCs w:val="24"/>
              </w:rPr>
              <w:t>ë</w:t>
            </w:r>
            <w:r w:rsidRPr="00164B66">
              <w:rPr>
                <w:rFonts w:cs="Calibri"/>
                <w:szCs w:val="24"/>
              </w:rPr>
              <w:t xml:space="preserve"> b</w:t>
            </w:r>
            <w:r w:rsidR="00F438B6" w:rsidRPr="00164B66">
              <w:rPr>
                <w:rFonts w:cs="Calibri"/>
                <w:szCs w:val="24"/>
              </w:rPr>
              <w:t>ë</w:t>
            </w:r>
            <w:r w:rsidRPr="00164B66">
              <w:rPr>
                <w:rFonts w:cs="Calibri"/>
                <w:szCs w:val="24"/>
              </w:rPr>
              <w:t>r</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plan mbrojtjeje. N</w:t>
            </w:r>
            <w:r w:rsidR="00F438B6" w:rsidRPr="00164B66">
              <w:rPr>
                <w:rFonts w:cs="Calibri"/>
                <w:szCs w:val="24"/>
              </w:rPr>
              <w:t>ë</w:t>
            </w:r>
            <w:r w:rsidRPr="00164B66">
              <w:rPr>
                <w:rFonts w:cs="Calibri"/>
                <w:szCs w:val="24"/>
              </w:rPr>
              <w:t>se mbrojtja arrin t’ju b</w:t>
            </w:r>
            <w:r w:rsidR="00F438B6" w:rsidRPr="00164B66">
              <w:rPr>
                <w:rFonts w:cs="Calibri"/>
                <w:szCs w:val="24"/>
              </w:rPr>
              <w:t>ë</w:t>
            </w:r>
            <w:r w:rsidRPr="00164B66">
              <w:rPr>
                <w:rFonts w:cs="Calibri"/>
                <w:szCs w:val="24"/>
              </w:rPr>
              <w:t>j</w:t>
            </w:r>
            <w:r w:rsidR="00F438B6" w:rsidRPr="00164B66">
              <w:rPr>
                <w:rFonts w:cs="Calibri"/>
                <w:szCs w:val="24"/>
              </w:rPr>
              <w:t>ë</w:t>
            </w:r>
            <w:r w:rsidRPr="00164B66">
              <w:rPr>
                <w:rFonts w:cs="Calibri"/>
                <w:szCs w:val="24"/>
              </w:rPr>
              <w:t xml:space="preserve"> q</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ndiqni planin e tyre t</w:t>
            </w:r>
            <w:r w:rsidR="00F438B6" w:rsidRPr="00164B66">
              <w:rPr>
                <w:rFonts w:cs="Calibri"/>
                <w:szCs w:val="24"/>
              </w:rPr>
              <w:t>ë</w:t>
            </w:r>
            <w:r w:rsidRPr="00164B66">
              <w:rPr>
                <w:rFonts w:cs="Calibri"/>
                <w:szCs w:val="24"/>
              </w:rPr>
              <w:t xml:space="preserve"> mbrojtjes, ia kan</w:t>
            </w:r>
            <w:r w:rsidR="00F438B6" w:rsidRPr="00164B66">
              <w:rPr>
                <w:rFonts w:cs="Calibri"/>
                <w:szCs w:val="24"/>
              </w:rPr>
              <w:t>ë</w:t>
            </w:r>
            <w:r w:rsidRPr="00164B66">
              <w:rPr>
                <w:rFonts w:cs="Calibri"/>
                <w:szCs w:val="24"/>
              </w:rPr>
              <w:t xml:space="preserve"> arritur pothuaj q</w:t>
            </w:r>
            <w:r w:rsidR="00F438B6" w:rsidRPr="00164B66">
              <w:rPr>
                <w:rFonts w:cs="Calibri"/>
                <w:szCs w:val="24"/>
              </w:rPr>
              <w:t>ë</w:t>
            </w:r>
            <w:r w:rsidRPr="00164B66">
              <w:rPr>
                <w:rFonts w:cs="Calibri"/>
                <w:szCs w:val="24"/>
              </w:rPr>
              <w:t>llimit t</w:t>
            </w:r>
            <w:r w:rsidR="00F438B6" w:rsidRPr="00164B66">
              <w:rPr>
                <w:rFonts w:cs="Calibri"/>
                <w:szCs w:val="24"/>
              </w:rPr>
              <w:t>ë</w:t>
            </w:r>
            <w:r w:rsidRPr="00164B66">
              <w:rPr>
                <w:rFonts w:cs="Calibri"/>
                <w:szCs w:val="24"/>
              </w:rPr>
              <w:t xml:space="preserve"> tyre. Q</w:t>
            </w:r>
            <w:r w:rsidR="00F438B6" w:rsidRPr="00164B66">
              <w:rPr>
                <w:rFonts w:cs="Calibri"/>
                <w:szCs w:val="24"/>
              </w:rPr>
              <w:t>ë</w:t>
            </w:r>
            <w:r w:rsidRPr="00164B66">
              <w:rPr>
                <w:rFonts w:cs="Calibri"/>
                <w:szCs w:val="24"/>
              </w:rPr>
              <w:t>ndroni n</w:t>
            </w:r>
            <w:r w:rsidR="00F438B6" w:rsidRPr="00164B66">
              <w:rPr>
                <w:rFonts w:cs="Calibri"/>
                <w:szCs w:val="24"/>
              </w:rPr>
              <w:t>ë</w:t>
            </w:r>
            <w:r w:rsidRPr="00164B66">
              <w:rPr>
                <w:rFonts w:cs="Calibri"/>
                <w:szCs w:val="24"/>
              </w:rPr>
              <w:t xml:space="preserve"> linj</w:t>
            </w:r>
            <w:r w:rsidR="00F438B6" w:rsidRPr="00164B66">
              <w:rPr>
                <w:rFonts w:cs="Calibri"/>
                <w:szCs w:val="24"/>
              </w:rPr>
              <w:t>ë</w:t>
            </w:r>
            <w:r w:rsidRPr="00164B66">
              <w:rPr>
                <w:rFonts w:cs="Calibri"/>
                <w:szCs w:val="24"/>
              </w:rPr>
              <w:t>n kryesore, mos i lini t’ju ç’orientojn</w:t>
            </w:r>
            <w:r w:rsidR="00F438B6" w:rsidRPr="00164B66">
              <w:rPr>
                <w:rFonts w:cs="Calibri"/>
                <w:szCs w:val="24"/>
              </w:rPr>
              <w:t>ë</w:t>
            </w:r>
            <w:r w:rsidRPr="00164B66">
              <w:rPr>
                <w:rFonts w:cs="Calibri"/>
                <w:szCs w:val="24"/>
              </w:rPr>
              <w:t xml:space="preserve"> q</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humbisni dhe ngat</w:t>
            </w:r>
            <w:r w:rsidR="00F438B6" w:rsidRPr="00164B66">
              <w:rPr>
                <w:rFonts w:cs="Calibri"/>
                <w:szCs w:val="24"/>
              </w:rPr>
              <w:t>ë</w:t>
            </w:r>
            <w:r w:rsidRPr="00164B66">
              <w:rPr>
                <w:rFonts w:cs="Calibri"/>
                <w:szCs w:val="24"/>
              </w:rPr>
              <w:t>rroheni n</w:t>
            </w:r>
            <w:r w:rsidR="00F438B6" w:rsidRPr="00164B66">
              <w:rPr>
                <w:rFonts w:cs="Calibri"/>
                <w:szCs w:val="24"/>
              </w:rPr>
              <w:t>ë</w:t>
            </w:r>
            <w:r w:rsidRPr="00164B66">
              <w:rPr>
                <w:rFonts w:cs="Calibri"/>
                <w:szCs w:val="24"/>
              </w:rPr>
              <w:t xml:space="preserve"> detaje t</w:t>
            </w:r>
            <w:r w:rsidR="00F438B6" w:rsidRPr="00164B66">
              <w:rPr>
                <w:rFonts w:cs="Calibri"/>
                <w:szCs w:val="24"/>
              </w:rPr>
              <w:t>ë</w:t>
            </w:r>
            <w:r w:rsidRPr="00164B66">
              <w:rPr>
                <w:rFonts w:cs="Calibri"/>
                <w:szCs w:val="24"/>
              </w:rPr>
              <w:t xml:space="preserve"> par</w:t>
            </w:r>
            <w:r w:rsidR="00F438B6" w:rsidRPr="00164B66">
              <w:rPr>
                <w:rFonts w:cs="Calibri"/>
                <w:szCs w:val="24"/>
              </w:rPr>
              <w:t>ë</w:t>
            </w:r>
            <w:r w:rsidRPr="00164B66">
              <w:rPr>
                <w:rFonts w:cs="Calibri"/>
                <w:szCs w:val="24"/>
              </w:rPr>
              <w:t>nd</w:t>
            </w:r>
            <w:r w:rsidR="00F438B6" w:rsidRPr="00164B66">
              <w:rPr>
                <w:rFonts w:cs="Calibri"/>
                <w:szCs w:val="24"/>
              </w:rPr>
              <w:t>ë</w:t>
            </w:r>
            <w:r w:rsidRPr="00164B66">
              <w:rPr>
                <w:rFonts w:cs="Calibri"/>
                <w:szCs w:val="24"/>
              </w:rPr>
              <w:t>sishme q</w:t>
            </w:r>
            <w:r w:rsidR="00F438B6" w:rsidRPr="00164B66">
              <w:rPr>
                <w:rFonts w:cs="Calibri"/>
                <w:szCs w:val="24"/>
              </w:rPr>
              <w:t>ë</w:t>
            </w:r>
            <w:r w:rsidRPr="00164B66">
              <w:rPr>
                <w:rFonts w:cs="Calibri"/>
                <w:szCs w:val="24"/>
              </w:rPr>
              <w:t xml:space="preserve"> do ta ngat</w:t>
            </w:r>
            <w:r w:rsidR="00F438B6" w:rsidRPr="00164B66">
              <w:rPr>
                <w:rFonts w:cs="Calibri"/>
                <w:szCs w:val="24"/>
              </w:rPr>
              <w:t>ë</w:t>
            </w:r>
            <w:r w:rsidRPr="00164B66">
              <w:rPr>
                <w:rFonts w:cs="Calibri"/>
                <w:szCs w:val="24"/>
              </w:rPr>
              <w:t>rronin gjyqtarin</w:t>
            </w:r>
            <w:r w:rsidR="00F434ED" w:rsidRPr="00164B66">
              <w:rPr>
                <w:rFonts w:cs="Calibri"/>
                <w:szCs w:val="24"/>
              </w:rPr>
              <w:t>.</w:t>
            </w:r>
          </w:p>
          <w:p w:rsidR="00F434ED" w:rsidRPr="00164B66" w:rsidRDefault="00CA0059" w:rsidP="00F434ED">
            <w:pPr>
              <w:tabs>
                <w:tab w:val="left" w:pos="426"/>
                <w:tab w:val="left" w:pos="851"/>
              </w:tabs>
              <w:spacing w:after="120" w:line="260" w:lineRule="exact"/>
              <w:rPr>
                <w:rFonts w:cs="Calibri"/>
                <w:szCs w:val="24"/>
              </w:rPr>
            </w:pPr>
            <w:r w:rsidRPr="00164B66">
              <w:rPr>
                <w:rFonts w:cs="Calibri"/>
                <w:szCs w:val="24"/>
              </w:rPr>
              <w:t>Mos lejoni q</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provokoheni. Q</w:t>
            </w:r>
            <w:r w:rsidR="00F438B6" w:rsidRPr="00164B66">
              <w:rPr>
                <w:rFonts w:cs="Calibri"/>
                <w:szCs w:val="24"/>
              </w:rPr>
              <w:t>ë</w:t>
            </w:r>
            <w:r w:rsidRPr="00164B66">
              <w:rPr>
                <w:rFonts w:cs="Calibri"/>
                <w:szCs w:val="24"/>
              </w:rPr>
              <w:t>ndroni t</w:t>
            </w:r>
            <w:r w:rsidR="00F438B6" w:rsidRPr="00164B66">
              <w:rPr>
                <w:rFonts w:cs="Calibri"/>
                <w:szCs w:val="24"/>
              </w:rPr>
              <w:t>ë</w:t>
            </w:r>
            <w:r w:rsidRPr="00164B66">
              <w:rPr>
                <w:rFonts w:cs="Calibri"/>
                <w:szCs w:val="24"/>
              </w:rPr>
              <w:t xml:space="preserve"> qet</w:t>
            </w:r>
            <w:r w:rsidR="00F438B6" w:rsidRPr="00164B66">
              <w:rPr>
                <w:rFonts w:cs="Calibri"/>
                <w:szCs w:val="24"/>
              </w:rPr>
              <w:t>ë</w:t>
            </w:r>
            <w:r w:rsidRPr="00164B66">
              <w:rPr>
                <w:rFonts w:cs="Calibri"/>
                <w:szCs w:val="24"/>
              </w:rPr>
              <w:t xml:space="preserve"> dhe gjithnj</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rmbajuni planit; ndryshojeni vet</w:t>
            </w:r>
            <w:r w:rsidR="00F438B6" w:rsidRPr="00164B66">
              <w:rPr>
                <w:rFonts w:cs="Calibri"/>
                <w:szCs w:val="24"/>
              </w:rPr>
              <w:t>ë</w:t>
            </w:r>
            <w:r w:rsidRPr="00164B66">
              <w:rPr>
                <w:rFonts w:cs="Calibri"/>
                <w:szCs w:val="24"/>
              </w:rPr>
              <w:t>m kur nevojitet absolutisht</w:t>
            </w:r>
            <w:r w:rsidR="00F434ED" w:rsidRPr="00164B66">
              <w:rPr>
                <w:rFonts w:cs="Calibri"/>
                <w:szCs w:val="24"/>
              </w:rPr>
              <w:t>.</w:t>
            </w:r>
          </w:p>
          <w:p w:rsidR="00A32646" w:rsidRPr="00164B66" w:rsidRDefault="00CA0059" w:rsidP="00F434ED">
            <w:pPr>
              <w:tabs>
                <w:tab w:val="left" w:pos="426"/>
                <w:tab w:val="left" w:pos="851"/>
              </w:tabs>
              <w:spacing w:after="120" w:line="260" w:lineRule="exact"/>
              <w:rPr>
                <w:rFonts w:cs="Calibri"/>
                <w:szCs w:val="24"/>
                <w:u w:val="single"/>
              </w:rPr>
            </w:pPr>
            <w:r w:rsidRPr="00164B66">
              <w:rPr>
                <w:rFonts w:cs="Calibri"/>
                <w:b/>
                <w:bCs/>
                <w:szCs w:val="24"/>
                <w:u w:val="single"/>
              </w:rPr>
              <w:t>Kontrollojini dyfish provat</w:t>
            </w:r>
          </w:p>
          <w:p w:rsidR="00F434ED" w:rsidRPr="00164B66" w:rsidRDefault="00CA0059" w:rsidP="00F434ED">
            <w:pPr>
              <w:tabs>
                <w:tab w:val="left" w:pos="426"/>
                <w:tab w:val="left" w:pos="851"/>
              </w:tabs>
              <w:spacing w:after="120" w:line="260" w:lineRule="exact"/>
              <w:rPr>
                <w:rFonts w:cs="Calibri"/>
                <w:szCs w:val="24"/>
              </w:rPr>
            </w:pPr>
            <w:r w:rsidRPr="00164B66">
              <w:rPr>
                <w:rFonts w:cs="Calibri"/>
                <w:szCs w:val="24"/>
              </w:rPr>
              <w:t xml:space="preserve">Integriteti dhe autenticiteti i provave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thelb</w:t>
            </w:r>
            <w:r w:rsidR="00F438B6" w:rsidRPr="00164B66">
              <w:rPr>
                <w:rFonts w:cs="Calibri"/>
                <w:szCs w:val="24"/>
              </w:rPr>
              <w:t>ë</w:t>
            </w:r>
            <w:r w:rsidRPr="00164B66">
              <w:rPr>
                <w:rFonts w:cs="Calibri"/>
                <w:szCs w:val="24"/>
              </w:rPr>
              <w:t>sor</w:t>
            </w:r>
            <w:r w:rsidR="00F434ED" w:rsidRPr="00164B66">
              <w:rPr>
                <w:rFonts w:cs="Calibri"/>
                <w:szCs w:val="24"/>
              </w:rPr>
              <w:t>.</w:t>
            </w:r>
            <w:r w:rsidR="00385700" w:rsidRPr="00164B66">
              <w:rPr>
                <w:rFonts w:cs="Calibri"/>
                <w:szCs w:val="24"/>
              </w:rPr>
              <w:t xml:space="preserve"> </w:t>
            </w:r>
          </w:p>
          <w:p w:rsidR="00F434ED" w:rsidRPr="00164B66" w:rsidRDefault="00CA0059" w:rsidP="00F434ED">
            <w:pPr>
              <w:tabs>
                <w:tab w:val="left" w:pos="426"/>
                <w:tab w:val="left" w:pos="851"/>
              </w:tabs>
              <w:spacing w:after="120" w:line="260" w:lineRule="exact"/>
              <w:rPr>
                <w:rFonts w:cs="Calibri"/>
                <w:szCs w:val="24"/>
              </w:rPr>
            </w:pPr>
            <w:r w:rsidRPr="00164B66">
              <w:rPr>
                <w:rFonts w:cs="Calibri"/>
                <w:szCs w:val="24"/>
              </w:rPr>
              <w:t>Provat dixhitale (rezervat kriminalistike t</w:t>
            </w:r>
            <w:r w:rsidR="00F438B6" w:rsidRPr="00164B66">
              <w:rPr>
                <w:rFonts w:cs="Calibri"/>
                <w:szCs w:val="24"/>
              </w:rPr>
              <w:t>ë</w:t>
            </w:r>
            <w:r w:rsidRPr="00164B66">
              <w:rPr>
                <w:rFonts w:cs="Calibri"/>
                <w:szCs w:val="24"/>
              </w:rPr>
              <w:t xml:space="preserve"> provave</w:t>
            </w:r>
            <w:r w:rsidR="00F434ED" w:rsidRPr="00164B66">
              <w:rPr>
                <w:rFonts w:cs="Calibri"/>
                <w:szCs w:val="24"/>
              </w:rPr>
              <w:t xml:space="preserve">, </w:t>
            </w:r>
            <w:r w:rsidRPr="00164B66">
              <w:rPr>
                <w:rFonts w:cs="Calibri"/>
                <w:szCs w:val="24"/>
              </w:rPr>
              <w:t>komponent</w:t>
            </w:r>
            <w:r w:rsidR="00F438B6" w:rsidRPr="00164B66">
              <w:rPr>
                <w:rFonts w:cs="Calibri"/>
                <w:szCs w:val="24"/>
              </w:rPr>
              <w:t>ë</w:t>
            </w:r>
            <w:r w:rsidR="00385700" w:rsidRPr="00164B66">
              <w:rPr>
                <w:rFonts w:cs="Calibri"/>
                <w:szCs w:val="24"/>
              </w:rPr>
              <w:t>t fizik</w:t>
            </w:r>
            <w:r w:rsidR="00385700" w:rsidRPr="00164B66">
              <w:rPr>
                <w:szCs w:val="18"/>
              </w:rPr>
              <w:t>ë</w:t>
            </w:r>
            <w:r w:rsidRPr="00164B66">
              <w:rPr>
                <w:rFonts w:cs="Calibri"/>
                <w:szCs w:val="24"/>
              </w:rPr>
              <w:t xml:space="preserve"> dhe programet kompjuterike t</w:t>
            </w:r>
            <w:r w:rsidR="00F438B6" w:rsidRPr="00164B66">
              <w:rPr>
                <w:rFonts w:cs="Calibri"/>
                <w:szCs w:val="24"/>
              </w:rPr>
              <w:t>ë</w:t>
            </w:r>
            <w:r w:rsidRPr="00164B66">
              <w:rPr>
                <w:rFonts w:cs="Calibri"/>
                <w:szCs w:val="24"/>
              </w:rPr>
              <w:t xml:space="preserve"> sekuestruara) nuk tregohen gjithmon</w:t>
            </w:r>
            <w:r w:rsidR="00F438B6" w:rsidRPr="00164B66">
              <w:rPr>
                <w:rFonts w:cs="Calibri"/>
                <w:szCs w:val="24"/>
              </w:rPr>
              <w:t>ë</w:t>
            </w:r>
            <w:r w:rsidRPr="00164B66">
              <w:rPr>
                <w:rFonts w:cs="Calibri"/>
                <w:szCs w:val="24"/>
              </w:rPr>
              <w:t xml:space="preserve"> dhe p</w:t>
            </w:r>
            <w:r w:rsidR="00F438B6" w:rsidRPr="00164B66">
              <w:rPr>
                <w:rFonts w:cs="Calibri"/>
                <w:szCs w:val="24"/>
              </w:rPr>
              <w:t>ë</w:t>
            </w:r>
            <w:r w:rsidRPr="00164B66">
              <w:rPr>
                <w:rFonts w:cs="Calibri"/>
                <w:szCs w:val="24"/>
              </w:rPr>
              <w:t>rdoren n</w:t>
            </w:r>
            <w:r w:rsidR="00F438B6" w:rsidRPr="00164B66">
              <w:rPr>
                <w:rFonts w:cs="Calibri"/>
                <w:szCs w:val="24"/>
              </w:rPr>
              <w:t>ë</w:t>
            </w:r>
            <w:r w:rsidRPr="00164B66">
              <w:rPr>
                <w:rFonts w:cs="Calibri"/>
                <w:szCs w:val="24"/>
              </w:rPr>
              <w:t xml:space="preserve"> gjykat</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rsa koh</w:t>
            </w:r>
            <w:r w:rsidR="00F438B6" w:rsidRPr="00164B66">
              <w:rPr>
                <w:rFonts w:cs="Calibri"/>
                <w:szCs w:val="24"/>
              </w:rPr>
              <w:t>ë</w:t>
            </w:r>
            <w:r w:rsidRPr="00164B66">
              <w:rPr>
                <w:rFonts w:cs="Calibri"/>
                <w:szCs w:val="24"/>
              </w:rPr>
              <w:t xml:space="preserve"> q</w:t>
            </w:r>
            <w:r w:rsidR="00F438B6" w:rsidRPr="00164B66">
              <w:rPr>
                <w:rFonts w:cs="Calibri"/>
                <w:szCs w:val="24"/>
              </w:rPr>
              <w:t>ë</w:t>
            </w:r>
            <w:r w:rsidRPr="00164B66">
              <w:rPr>
                <w:rFonts w:cs="Calibri"/>
                <w:szCs w:val="24"/>
              </w:rPr>
              <w:t xml:space="preserve"> nuk sillen n</w:t>
            </w:r>
            <w:r w:rsidR="00F438B6" w:rsidRPr="00164B66">
              <w:rPr>
                <w:rFonts w:cs="Calibri"/>
                <w:szCs w:val="24"/>
              </w:rPr>
              <w:t>ë</w:t>
            </w:r>
            <w:r w:rsidRPr="00164B66">
              <w:rPr>
                <w:rFonts w:cs="Calibri"/>
                <w:szCs w:val="24"/>
              </w:rPr>
              <w:t xml:space="preserve"> v</w:t>
            </w:r>
            <w:r w:rsidR="00F438B6" w:rsidRPr="00164B66">
              <w:rPr>
                <w:rFonts w:cs="Calibri"/>
                <w:szCs w:val="24"/>
              </w:rPr>
              <w:t>ë</w:t>
            </w:r>
            <w:r w:rsidRPr="00164B66">
              <w:rPr>
                <w:rFonts w:cs="Calibri"/>
                <w:szCs w:val="24"/>
              </w:rPr>
              <w:t>mendje nga avokat</w:t>
            </w:r>
            <w:r w:rsidR="00F438B6" w:rsidRPr="00164B66">
              <w:rPr>
                <w:rFonts w:cs="Calibri"/>
                <w:szCs w:val="24"/>
              </w:rPr>
              <w:t>ë</w:t>
            </w:r>
            <w:r w:rsidRPr="00164B66">
              <w:rPr>
                <w:rFonts w:cs="Calibri"/>
                <w:szCs w:val="24"/>
              </w:rPr>
              <w:t>t mbrojt</w:t>
            </w:r>
            <w:r w:rsidR="00F438B6" w:rsidRPr="00164B66">
              <w:rPr>
                <w:rFonts w:cs="Calibri"/>
                <w:szCs w:val="24"/>
              </w:rPr>
              <w:t>ë</w:t>
            </w:r>
            <w:r w:rsidRPr="00164B66">
              <w:rPr>
                <w:rFonts w:cs="Calibri"/>
                <w:szCs w:val="24"/>
              </w:rPr>
              <w:t>s. Megjithat</w:t>
            </w:r>
            <w:r w:rsidR="00F438B6" w:rsidRPr="00164B66">
              <w:rPr>
                <w:rFonts w:cs="Calibri"/>
                <w:szCs w:val="24"/>
              </w:rPr>
              <w:t>ë</w:t>
            </w:r>
            <w:r w:rsidRPr="00164B66">
              <w:rPr>
                <w:rFonts w:cs="Calibri"/>
                <w:szCs w:val="24"/>
              </w:rPr>
              <w:t>, kontrollojini dyfish integritetin e provave. A ekziston akoma/ A jan</w:t>
            </w:r>
            <w:r w:rsidR="00F438B6" w:rsidRPr="00164B66">
              <w:rPr>
                <w:rFonts w:cs="Calibri"/>
                <w:szCs w:val="24"/>
              </w:rPr>
              <w:t>ë</w:t>
            </w:r>
            <w:r w:rsidRPr="00164B66">
              <w:rPr>
                <w:rFonts w:cs="Calibri"/>
                <w:szCs w:val="24"/>
              </w:rPr>
              <w:t xml:space="preserve"> akoma t</w:t>
            </w:r>
            <w:r w:rsidR="00F438B6" w:rsidRPr="00164B66">
              <w:rPr>
                <w:rFonts w:cs="Calibri"/>
                <w:szCs w:val="24"/>
              </w:rPr>
              <w:t>ë</w:t>
            </w:r>
            <w:r w:rsidRPr="00164B66">
              <w:rPr>
                <w:rFonts w:cs="Calibri"/>
                <w:szCs w:val="24"/>
              </w:rPr>
              <w:t xml:space="preserve"> paprekura rezervat kriminalistike n</w:t>
            </w:r>
            <w:r w:rsidR="00F438B6" w:rsidRPr="00164B66">
              <w:rPr>
                <w:rFonts w:cs="Calibri"/>
                <w:szCs w:val="24"/>
              </w:rPr>
              <w:t>ë</w:t>
            </w:r>
            <w:r w:rsidRPr="00164B66">
              <w:rPr>
                <w:rFonts w:cs="Calibri"/>
                <w:szCs w:val="24"/>
              </w:rPr>
              <w:t xml:space="preserve"> rast se avokat</w:t>
            </w:r>
            <w:r w:rsidR="00F438B6" w:rsidRPr="00164B66">
              <w:rPr>
                <w:rFonts w:cs="Calibri"/>
                <w:szCs w:val="24"/>
              </w:rPr>
              <w:t>ë</w:t>
            </w:r>
            <w:r w:rsidRPr="00164B66">
              <w:rPr>
                <w:rFonts w:cs="Calibri"/>
                <w:szCs w:val="24"/>
              </w:rPr>
              <w:t>t mbrojt</w:t>
            </w:r>
            <w:r w:rsidR="00F438B6" w:rsidRPr="00164B66">
              <w:rPr>
                <w:rFonts w:cs="Calibri"/>
                <w:szCs w:val="24"/>
              </w:rPr>
              <w:t>ë</w:t>
            </w:r>
            <w:r w:rsidRPr="00164B66">
              <w:rPr>
                <w:rFonts w:cs="Calibri"/>
                <w:szCs w:val="24"/>
              </w:rPr>
              <w:t>s i sjellin n</w:t>
            </w:r>
            <w:r w:rsidR="00F438B6" w:rsidRPr="00164B66">
              <w:rPr>
                <w:rFonts w:cs="Calibri"/>
                <w:szCs w:val="24"/>
              </w:rPr>
              <w:t>ë</w:t>
            </w:r>
            <w:r w:rsidRPr="00164B66">
              <w:rPr>
                <w:rFonts w:cs="Calibri"/>
                <w:szCs w:val="24"/>
              </w:rPr>
              <w:t xml:space="preserve"> qend</w:t>
            </w:r>
            <w:r w:rsidR="00F438B6" w:rsidRPr="00164B66">
              <w:rPr>
                <w:rFonts w:cs="Calibri"/>
                <w:szCs w:val="24"/>
              </w:rPr>
              <w:t>ë</w:t>
            </w:r>
            <w:r w:rsidRPr="00164B66">
              <w:rPr>
                <w:rFonts w:cs="Calibri"/>
                <w:szCs w:val="24"/>
              </w:rPr>
              <w:t>r t</w:t>
            </w:r>
            <w:r w:rsidR="00F438B6" w:rsidRPr="00164B66">
              <w:rPr>
                <w:rFonts w:cs="Calibri"/>
                <w:szCs w:val="24"/>
              </w:rPr>
              <w:t>ë</w:t>
            </w:r>
            <w:r w:rsidRPr="00164B66">
              <w:rPr>
                <w:rFonts w:cs="Calibri"/>
                <w:szCs w:val="24"/>
              </w:rPr>
              <w:t xml:space="preserve"> v</w:t>
            </w:r>
            <w:r w:rsidR="00F438B6" w:rsidRPr="00164B66">
              <w:rPr>
                <w:rFonts w:cs="Calibri"/>
                <w:szCs w:val="24"/>
              </w:rPr>
              <w:t>ë</w:t>
            </w:r>
            <w:r w:rsidRPr="00164B66">
              <w:rPr>
                <w:rFonts w:cs="Calibri"/>
                <w:szCs w:val="24"/>
              </w:rPr>
              <w:t>mendjes? K</w:t>
            </w:r>
            <w:r w:rsidR="00F438B6" w:rsidRPr="00164B66">
              <w:rPr>
                <w:rFonts w:cs="Calibri"/>
                <w:szCs w:val="24"/>
              </w:rPr>
              <w:t>ë</w:t>
            </w:r>
            <w:r w:rsidRPr="00164B66">
              <w:rPr>
                <w:rFonts w:cs="Calibri"/>
                <w:szCs w:val="24"/>
              </w:rPr>
              <w:t>to pyetje duhet t</w:t>
            </w:r>
            <w:r w:rsidR="00F438B6" w:rsidRPr="00164B66">
              <w:rPr>
                <w:rFonts w:cs="Calibri"/>
                <w:szCs w:val="24"/>
              </w:rPr>
              <w:t>ë</w:t>
            </w:r>
            <w:r w:rsidRPr="00164B66">
              <w:rPr>
                <w:rFonts w:cs="Calibri"/>
                <w:szCs w:val="24"/>
              </w:rPr>
              <w:t xml:space="preserve"> jen</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panevojshme, por shpesh gabime ndodhin. Provat dixhitale jan</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brishta</w:t>
            </w:r>
            <w:r w:rsidR="00F434ED" w:rsidRPr="00164B66">
              <w:rPr>
                <w:rFonts w:cs="Calibri"/>
                <w:szCs w:val="24"/>
              </w:rPr>
              <w:t>.</w:t>
            </w:r>
          </w:p>
          <w:p w:rsidR="00A32646" w:rsidRPr="00164B66" w:rsidRDefault="00BE54DE" w:rsidP="00F434ED">
            <w:pPr>
              <w:tabs>
                <w:tab w:val="left" w:pos="426"/>
                <w:tab w:val="left" w:pos="851"/>
              </w:tabs>
              <w:spacing w:after="120" w:line="260" w:lineRule="exact"/>
              <w:rPr>
                <w:rFonts w:cs="Calibri"/>
                <w:szCs w:val="24"/>
                <w:u w:val="single"/>
              </w:rPr>
            </w:pPr>
            <w:r w:rsidRPr="00164B66">
              <w:rPr>
                <w:rFonts w:cs="Calibri"/>
                <w:b/>
                <w:bCs/>
                <w:szCs w:val="24"/>
                <w:u w:val="single"/>
              </w:rPr>
              <w:t>Zbulimi i provave</w:t>
            </w:r>
          </w:p>
          <w:p w:rsidR="00F434ED" w:rsidRPr="00164B66" w:rsidRDefault="00F434ED" w:rsidP="00F434ED">
            <w:pPr>
              <w:tabs>
                <w:tab w:val="left" w:pos="426"/>
                <w:tab w:val="left" w:pos="851"/>
              </w:tabs>
              <w:spacing w:after="120" w:line="260" w:lineRule="exact"/>
              <w:rPr>
                <w:rFonts w:cs="Calibri"/>
                <w:szCs w:val="24"/>
              </w:rPr>
            </w:pPr>
            <w:r w:rsidRPr="00164B66">
              <w:rPr>
                <w:rFonts w:cs="Calibri"/>
                <w:szCs w:val="24"/>
              </w:rPr>
              <w:t>S</w:t>
            </w:r>
            <w:r w:rsidR="00BE54DE" w:rsidRPr="00164B66">
              <w:rPr>
                <w:rFonts w:cs="Calibri"/>
                <w:szCs w:val="24"/>
              </w:rPr>
              <w:t xml:space="preserve">hihni kapitullin </w:t>
            </w:r>
            <w:r w:rsidRPr="00164B66">
              <w:rPr>
                <w:rFonts w:cs="Calibri"/>
                <w:szCs w:val="24"/>
              </w:rPr>
              <w:t xml:space="preserve">7.4 </w:t>
            </w:r>
            <w:r w:rsidR="00BE54DE" w:rsidRPr="00164B66">
              <w:rPr>
                <w:rFonts w:cs="Calibri"/>
                <w:szCs w:val="24"/>
              </w:rPr>
              <w:t xml:space="preserve">dhe </w:t>
            </w:r>
            <w:r w:rsidRPr="00164B66">
              <w:rPr>
                <w:rFonts w:cs="Calibri"/>
                <w:szCs w:val="24"/>
              </w:rPr>
              <w:t>9.2.3</w:t>
            </w:r>
            <w:r w:rsidR="00BE54DE" w:rsidRPr="00164B66">
              <w:rPr>
                <w:rFonts w:cs="Calibri"/>
                <w:szCs w:val="24"/>
              </w:rPr>
              <w:t xml:space="preserve"> t</w:t>
            </w:r>
            <w:r w:rsidR="00F438B6" w:rsidRPr="00164B66">
              <w:rPr>
                <w:rFonts w:cs="Calibri"/>
                <w:szCs w:val="24"/>
              </w:rPr>
              <w:t>ë</w:t>
            </w:r>
            <w:r w:rsidR="00BE54DE" w:rsidRPr="00164B66">
              <w:rPr>
                <w:rFonts w:cs="Calibri"/>
                <w:szCs w:val="24"/>
              </w:rPr>
              <w:t xml:space="preserve"> Guid</w:t>
            </w:r>
            <w:r w:rsidR="00F438B6" w:rsidRPr="00164B66">
              <w:rPr>
                <w:rFonts w:cs="Calibri"/>
                <w:szCs w:val="24"/>
              </w:rPr>
              <w:t>ë</w:t>
            </w:r>
            <w:r w:rsidR="00BE54DE" w:rsidRPr="00164B66">
              <w:rPr>
                <w:rFonts w:cs="Calibri"/>
                <w:szCs w:val="24"/>
              </w:rPr>
              <w:t>s s</w:t>
            </w:r>
            <w:r w:rsidR="00F438B6" w:rsidRPr="00164B66">
              <w:rPr>
                <w:rFonts w:cs="Calibri"/>
                <w:szCs w:val="24"/>
              </w:rPr>
              <w:t>ë</w:t>
            </w:r>
            <w:r w:rsidR="00BE54DE" w:rsidRPr="00164B66">
              <w:rPr>
                <w:rFonts w:cs="Calibri"/>
                <w:szCs w:val="24"/>
              </w:rPr>
              <w:t xml:space="preserve"> K</w:t>
            </w:r>
            <w:r w:rsidR="00F438B6" w:rsidRPr="00164B66">
              <w:rPr>
                <w:rFonts w:cs="Calibri"/>
                <w:szCs w:val="24"/>
              </w:rPr>
              <w:t>ë</w:t>
            </w:r>
            <w:r w:rsidR="00BE54DE" w:rsidRPr="00164B66">
              <w:rPr>
                <w:rFonts w:cs="Calibri"/>
                <w:szCs w:val="24"/>
              </w:rPr>
              <w:t>shillit t</w:t>
            </w:r>
            <w:r w:rsidR="00F438B6" w:rsidRPr="00164B66">
              <w:rPr>
                <w:rFonts w:cs="Calibri"/>
                <w:szCs w:val="24"/>
              </w:rPr>
              <w:t>ë</w:t>
            </w:r>
            <w:r w:rsidR="00BE54DE" w:rsidRPr="00164B66">
              <w:rPr>
                <w:rFonts w:cs="Calibri"/>
                <w:szCs w:val="24"/>
              </w:rPr>
              <w:t xml:space="preserve"> Evrop</w:t>
            </w:r>
            <w:r w:rsidR="00F438B6" w:rsidRPr="00164B66">
              <w:rPr>
                <w:rFonts w:cs="Calibri"/>
                <w:szCs w:val="24"/>
              </w:rPr>
              <w:t>ë</w:t>
            </w:r>
            <w:r w:rsidR="00BE54DE" w:rsidRPr="00164B66">
              <w:rPr>
                <w:rFonts w:cs="Calibri"/>
                <w:szCs w:val="24"/>
              </w:rPr>
              <w:t>s p</w:t>
            </w:r>
            <w:r w:rsidR="00F438B6" w:rsidRPr="00164B66">
              <w:rPr>
                <w:rFonts w:cs="Calibri"/>
                <w:szCs w:val="24"/>
              </w:rPr>
              <w:t>ë</w:t>
            </w:r>
            <w:r w:rsidR="00BE54DE" w:rsidRPr="00164B66">
              <w:rPr>
                <w:rFonts w:cs="Calibri"/>
                <w:szCs w:val="24"/>
              </w:rPr>
              <w:t>r Provat Elektronike</w:t>
            </w:r>
            <w:r w:rsidRPr="00164B66">
              <w:rPr>
                <w:rFonts w:cs="Calibri"/>
                <w:szCs w:val="24"/>
              </w:rPr>
              <w:t>.</w:t>
            </w:r>
          </w:p>
          <w:p w:rsidR="00F434ED" w:rsidRPr="00164B66" w:rsidRDefault="00BE54DE" w:rsidP="00F434ED">
            <w:pPr>
              <w:tabs>
                <w:tab w:val="left" w:pos="426"/>
                <w:tab w:val="left" w:pos="851"/>
              </w:tabs>
              <w:spacing w:after="120" w:line="260" w:lineRule="exact"/>
              <w:rPr>
                <w:rFonts w:cs="Calibri"/>
                <w:szCs w:val="24"/>
              </w:rPr>
            </w:pPr>
            <w:r w:rsidRPr="00164B66">
              <w:rPr>
                <w:rFonts w:cs="Calibri"/>
                <w:szCs w:val="24"/>
              </w:rPr>
              <w:t>Secili juridiksion ka rregulla dhe procedura t</w:t>
            </w:r>
            <w:r w:rsidR="00F438B6" w:rsidRPr="00164B66">
              <w:rPr>
                <w:rFonts w:cs="Calibri"/>
                <w:szCs w:val="24"/>
              </w:rPr>
              <w:t>ë</w:t>
            </w:r>
            <w:r w:rsidRPr="00164B66">
              <w:rPr>
                <w:rFonts w:cs="Calibri"/>
                <w:szCs w:val="24"/>
              </w:rPr>
              <w:t xml:space="preserve"> ndryshme p</w:t>
            </w:r>
            <w:r w:rsidR="00F438B6" w:rsidRPr="00164B66">
              <w:rPr>
                <w:rFonts w:cs="Calibri"/>
                <w:szCs w:val="24"/>
              </w:rPr>
              <w:t>ë</w:t>
            </w:r>
            <w:r w:rsidRPr="00164B66">
              <w:rPr>
                <w:rFonts w:cs="Calibri"/>
                <w:szCs w:val="24"/>
              </w:rPr>
              <w:t>r informimin e mbrojtjes p</w:t>
            </w:r>
            <w:r w:rsidR="00F438B6" w:rsidRPr="00164B66">
              <w:rPr>
                <w:rFonts w:cs="Calibri"/>
                <w:szCs w:val="24"/>
              </w:rPr>
              <w:t>ë</w:t>
            </w:r>
            <w:r w:rsidRPr="00164B66">
              <w:rPr>
                <w:rFonts w:cs="Calibri"/>
                <w:szCs w:val="24"/>
              </w:rPr>
              <w:t>r provat e mbledhura. Zakonisht, prokurori dhe gjyqtari hetues kan</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detyrim p</w:t>
            </w:r>
            <w:r w:rsidR="00F438B6" w:rsidRPr="00164B66">
              <w:rPr>
                <w:rFonts w:cs="Calibri"/>
                <w:szCs w:val="24"/>
              </w:rPr>
              <w:t>ë</w:t>
            </w:r>
            <w:r w:rsidRPr="00164B66">
              <w:rPr>
                <w:rFonts w:cs="Calibri"/>
                <w:szCs w:val="24"/>
              </w:rPr>
              <w:t>r t</w:t>
            </w:r>
            <w:r w:rsidR="00F438B6" w:rsidRPr="00164B66">
              <w:rPr>
                <w:rFonts w:cs="Calibri"/>
                <w:szCs w:val="24"/>
              </w:rPr>
              <w:t>ë</w:t>
            </w:r>
            <w:r w:rsidRPr="00164B66">
              <w:rPr>
                <w:rFonts w:cs="Calibri"/>
                <w:szCs w:val="24"/>
              </w:rPr>
              <w:t xml:space="preserve"> ndjekur t</w:t>
            </w:r>
            <w:r w:rsidR="00F438B6" w:rsidRPr="00164B66">
              <w:rPr>
                <w:rFonts w:cs="Calibri"/>
                <w:szCs w:val="24"/>
              </w:rPr>
              <w:t>ë</w:t>
            </w:r>
            <w:r w:rsidRPr="00164B66">
              <w:rPr>
                <w:rFonts w:cs="Calibri"/>
                <w:szCs w:val="24"/>
              </w:rPr>
              <w:t xml:space="preserve"> gjitha linjat e arsyeshme t</w:t>
            </w:r>
            <w:r w:rsidR="00F438B6" w:rsidRPr="00164B66">
              <w:rPr>
                <w:rFonts w:cs="Calibri"/>
                <w:szCs w:val="24"/>
              </w:rPr>
              <w:t>ë</w:t>
            </w:r>
            <w:r w:rsidRPr="00164B66">
              <w:rPr>
                <w:rFonts w:cs="Calibri"/>
                <w:szCs w:val="24"/>
              </w:rPr>
              <w:t xml:space="preserve"> hetimit pavar</w:t>
            </w:r>
            <w:r w:rsidR="00F438B6" w:rsidRPr="00164B66">
              <w:rPr>
                <w:rFonts w:cs="Calibri"/>
                <w:szCs w:val="24"/>
              </w:rPr>
              <w:t>ë</w:t>
            </w:r>
            <w:r w:rsidRPr="00164B66">
              <w:rPr>
                <w:rFonts w:cs="Calibri"/>
                <w:szCs w:val="24"/>
              </w:rPr>
              <w:t>sisht n</w:t>
            </w:r>
            <w:r w:rsidR="00F438B6" w:rsidRPr="00164B66">
              <w:rPr>
                <w:rFonts w:cs="Calibri"/>
                <w:szCs w:val="24"/>
              </w:rPr>
              <w:t>ë</w:t>
            </w:r>
            <w:r w:rsidRPr="00164B66">
              <w:rPr>
                <w:rFonts w:cs="Calibri"/>
                <w:szCs w:val="24"/>
              </w:rPr>
              <w:t>se k</w:t>
            </w:r>
            <w:r w:rsidR="00F438B6" w:rsidRPr="00164B66">
              <w:rPr>
                <w:rFonts w:cs="Calibri"/>
                <w:szCs w:val="24"/>
              </w:rPr>
              <w:t>ë</w:t>
            </w:r>
            <w:r w:rsidRPr="00164B66">
              <w:rPr>
                <w:rFonts w:cs="Calibri"/>
                <w:szCs w:val="24"/>
              </w:rPr>
              <w:t>to linja drejtohen tek i dyshuari apo largohen prej tij. Fshirja e materialeve t</w:t>
            </w:r>
            <w:r w:rsidR="00F438B6" w:rsidRPr="00164B66">
              <w:rPr>
                <w:rFonts w:cs="Calibri"/>
                <w:szCs w:val="24"/>
              </w:rPr>
              <w:t>ë</w:t>
            </w:r>
            <w:r w:rsidRPr="00164B66">
              <w:rPr>
                <w:rFonts w:cs="Calibri"/>
                <w:szCs w:val="24"/>
              </w:rPr>
              <w:t xml:space="preserve"> sjella nga policia ose materiale t</w:t>
            </w:r>
            <w:r w:rsidR="00F438B6" w:rsidRPr="00164B66">
              <w:rPr>
                <w:rFonts w:cs="Calibri"/>
                <w:szCs w:val="24"/>
              </w:rPr>
              <w:t>ë</w:t>
            </w:r>
            <w:r w:rsidRPr="00164B66">
              <w:rPr>
                <w:rFonts w:cs="Calibri"/>
                <w:szCs w:val="24"/>
              </w:rPr>
              <w:t xml:space="preserve"> pal</w:t>
            </w:r>
            <w:r w:rsidR="00F438B6" w:rsidRPr="00164B66">
              <w:rPr>
                <w:rFonts w:cs="Calibri"/>
                <w:szCs w:val="24"/>
              </w:rPr>
              <w:t>ë</w:t>
            </w:r>
            <w:r w:rsidRPr="00164B66">
              <w:rPr>
                <w:rFonts w:cs="Calibri"/>
                <w:szCs w:val="24"/>
              </w:rPr>
              <w:t>ve t</w:t>
            </w:r>
            <w:r w:rsidR="00F438B6" w:rsidRPr="00164B66">
              <w:rPr>
                <w:rFonts w:cs="Calibri"/>
                <w:szCs w:val="24"/>
              </w:rPr>
              <w:t>ë</w:t>
            </w:r>
            <w:r w:rsidRPr="00164B66">
              <w:rPr>
                <w:rFonts w:cs="Calibri"/>
                <w:szCs w:val="24"/>
              </w:rPr>
              <w:t xml:space="preserve"> tret</w:t>
            </w:r>
            <w:r w:rsidR="00385700" w:rsidRPr="00164B66">
              <w:rPr>
                <w:rFonts w:cs="Calibri"/>
                <w:szCs w:val="24"/>
              </w:rPr>
              <w:t>a</w:t>
            </w:r>
            <w:r w:rsidRPr="00164B66">
              <w:rPr>
                <w:rFonts w:cs="Calibri"/>
                <w:szCs w:val="24"/>
              </w:rPr>
              <w:t xml:space="preserve"> n</w:t>
            </w:r>
            <w:r w:rsidR="00F438B6" w:rsidRPr="00164B66">
              <w:rPr>
                <w:rFonts w:cs="Calibri"/>
                <w:szCs w:val="24"/>
              </w:rPr>
              <w:t>ë</w:t>
            </w:r>
            <w:r w:rsidRPr="00164B66">
              <w:rPr>
                <w:rFonts w:cs="Calibri"/>
                <w:szCs w:val="24"/>
              </w:rPr>
              <w:t xml:space="preserve"> posedim t</w:t>
            </w:r>
            <w:r w:rsidR="00F438B6" w:rsidRPr="00164B66">
              <w:rPr>
                <w:rFonts w:cs="Calibri"/>
                <w:szCs w:val="24"/>
              </w:rPr>
              <w:t>ë</w:t>
            </w:r>
            <w:r w:rsidRPr="00164B66">
              <w:rPr>
                <w:rFonts w:cs="Calibri"/>
                <w:szCs w:val="24"/>
              </w:rPr>
              <w:t xml:space="preserve"> policis</w:t>
            </w:r>
            <w:r w:rsidR="00F438B6" w:rsidRPr="00164B66">
              <w:rPr>
                <w:rFonts w:cs="Calibri"/>
                <w:szCs w:val="24"/>
              </w:rPr>
              <w:t>ë</w:t>
            </w:r>
            <w:r w:rsidRPr="00164B66">
              <w:rPr>
                <w:rFonts w:cs="Calibri"/>
                <w:szCs w:val="24"/>
              </w:rPr>
              <w:t xml:space="preserve"> mund t</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rb</w:t>
            </w:r>
            <w:r w:rsidR="00F438B6" w:rsidRPr="00164B66">
              <w:rPr>
                <w:rFonts w:cs="Calibri"/>
                <w:szCs w:val="24"/>
              </w:rPr>
              <w:t>ë</w:t>
            </w:r>
            <w:r w:rsidRPr="00164B66">
              <w:rPr>
                <w:rFonts w:cs="Calibri"/>
                <w:szCs w:val="24"/>
              </w:rPr>
              <w:t>j</w:t>
            </w:r>
            <w:r w:rsidR="00F438B6" w:rsidRPr="00164B66">
              <w:rPr>
                <w:rFonts w:cs="Calibri"/>
                <w:szCs w:val="24"/>
              </w:rPr>
              <w:t>ë</w:t>
            </w:r>
            <w:r w:rsidRPr="00164B66">
              <w:rPr>
                <w:rFonts w:cs="Calibri"/>
                <w:szCs w:val="24"/>
              </w:rPr>
              <w:t xml:space="preserve"> shkelje n</w:t>
            </w:r>
            <w:r w:rsidR="00F438B6" w:rsidRPr="00164B66">
              <w:rPr>
                <w:rFonts w:cs="Calibri"/>
                <w:szCs w:val="24"/>
              </w:rPr>
              <w:t>ë</w:t>
            </w:r>
            <w:r w:rsidRPr="00164B66">
              <w:rPr>
                <w:rFonts w:cs="Calibri"/>
                <w:szCs w:val="24"/>
              </w:rPr>
              <w:t>se k</w:t>
            </w:r>
            <w:r w:rsidR="00F438B6" w:rsidRPr="00164B66">
              <w:rPr>
                <w:rFonts w:cs="Calibri"/>
                <w:szCs w:val="24"/>
              </w:rPr>
              <w:t>ë</w:t>
            </w:r>
            <w:r w:rsidRPr="00164B66">
              <w:rPr>
                <w:rFonts w:cs="Calibri"/>
                <w:szCs w:val="24"/>
              </w:rPr>
              <w:t>to material</w:t>
            </w:r>
            <w:r w:rsidR="00385700" w:rsidRPr="00164B66">
              <w:rPr>
                <w:rFonts w:cs="Calibri"/>
                <w:szCs w:val="24"/>
              </w:rPr>
              <w:t>e</w:t>
            </w:r>
            <w:r w:rsidRPr="00164B66">
              <w:rPr>
                <w:rFonts w:cs="Calibri"/>
                <w:szCs w:val="24"/>
              </w:rPr>
              <w:t xml:space="preserve"> nuk jan</w:t>
            </w:r>
            <w:r w:rsidR="00F438B6" w:rsidRPr="00164B66">
              <w:rPr>
                <w:rFonts w:cs="Calibri"/>
                <w:szCs w:val="24"/>
              </w:rPr>
              <w:t>ë</w:t>
            </w:r>
            <w:r w:rsidRPr="00164B66">
              <w:rPr>
                <w:rFonts w:cs="Calibri"/>
                <w:szCs w:val="24"/>
              </w:rPr>
              <w:t xml:space="preserve"> gati p</w:t>
            </w:r>
            <w:r w:rsidR="00F438B6" w:rsidRPr="00164B66">
              <w:rPr>
                <w:rFonts w:cs="Calibri"/>
                <w:szCs w:val="24"/>
              </w:rPr>
              <w:t>ë</w:t>
            </w:r>
            <w:r w:rsidRPr="00164B66">
              <w:rPr>
                <w:rFonts w:cs="Calibri"/>
                <w:szCs w:val="24"/>
              </w:rPr>
              <w:t>r t’ju zbuluar mbrojtjes. N</w:t>
            </w:r>
            <w:r w:rsidR="00F438B6" w:rsidRPr="00164B66">
              <w:rPr>
                <w:rFonts w:cs="Calibri"/>
                <w:szCs w:val="24"/>
              </w:rPr>
              <w:t>ë</w:t>
            </w:r>
            <w:r w:rsidRPr="00164B66">
              <w:rPr>
                <w:rFonts w:cs="Calibri"/>
                <w:szCs w:val="24"/>
              </w:rPr>
              <w:t xml:space="preserve"> praktik</w:t>
            </w:r>
            <w:r w:rsidR="00F438B6" w:rsidRPr="00164B66">
              <w:rPr>
                <w:rFonts w:cs="Calibri"/>
                <w:szCs w:val="24"/>
              </w:rPr>
              <w:t>ë</w:t>
            </w:r>
            <w:r w:rsidRPr="00164B66">
              <w:rPr>
                <w:rFonts w:cs="Calibri"/>
                <w:szCs w:val="24"/>
              </w:rPr>
              <w:t xml:space="preserve"> kjo do t</w:t>
            </w:r>
            <w:r w:rsidR="00F438B6" w:rsidRPr="00164B66">
              <w:rPr>
                <w:rFonts w:cs="Calibri"/>
                <w:szCs w:val="24"/>
              </w:rPr>
              <w:t>ë</w:t>
            </w:r>
            <w:r w:rsidRPr="00164B66">
              <w:rPr>
                <w:rFonts w:cs="Calibri"/>
                <w:szCs w:val="24"/>
              </w:rPr>
              <w:t xml:space="preserve"> thot</w:t>
            </w:r>
            <w:r w:rsidR="00F438B6" w:rsidRPr="00164B66">
              <w:rPr>
                <w:rFonts w:cs="Calibri"/>
                <w:szCs w:val="24"/>
              </w:rPr>
              <w:t>ë</w:t>
            </w:r>
            <w:r w:rsidRPr="00164B66">
              <w:rPr>
                <w:rFonts w:cs="Calibri"/>
                <w:szCs w:val="24"/>
              </w:rPr>
              <w:t xml:space="preserve"> se provat e prodhuara nga policia duhet t</w:t>
            </w:r>
            <w:r w:rsidR="00F438B6" w:rsidRPr="00164B66">
              <w:rPr>
                <w:rFonts w:cs="Calibri"/>
                <w:szCs w:val="24"/>
              </w:rPr>
              <w:t>ë</w:t>
            </w:r>
            <w:r w:rsidRPr="00164B66">
              <w:rPr>
                <w:rFonts w:cs="Calibri"/>
                <w:szCs w:val="24"/>
              </w:rPr>
              <w:t xml:space="preserve"> shoq</w:t>
            </w:r>
            <w:r w:rsidR="00F438B6" w:rsidRPr="00164B66">
              <w:rPr>
                <w:rFonts w:cs="Calibri"/>
                <w:szCs w:val="24"/>
              </w:rPr>
              <w:t>ë</w:t>
            </w:r>
            <w:r w:rsidRPr="00164B66">
              <w:rPr>
                <w:rFonts w:cs="Calibri"/>
                <w:szCs w:val="24"/>
              </w:rPr>
              <w:t>rohen me list</w:t>
            </w:r>
            <w:r w:rsidR="00F438B6" w:rsidRPr="00164B66">
              <w:rPr>
                <w:rFonts w:cs="Calibri"/>
                <w:szCs w:val="24"/>
              </w:rPr>
              <w:t>ë</w:t>
            </w:r>
            <w:r w:rsidRPr="00164B66">
              <w:rPr>
                <w:rFonts w:cs="Calibri"/>
                <w:szCs w:val="24"/>
              </w:rPr>
              <w:t>n e plot</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kontrollit, q</w:t>
            </w:r>
            <w:r w:rsidR="00F438B6" w:rsidRPr="00164B66">
              <w:rPr>
                <w:rFonts w:cs="Calibri"/>
                <w:szCs w:val="24"/>
              </w:rPr>
              <w:t>ë</w:t>
            </w:r>
            <w:r w:rsidRPr="00164B66">
              <w:rPr>
                <w:rFonts w:cs="Calibri"/>
                <w:szCs w:val="24"/>
              </w:rPr>
              <w:t xml:space="preserve"> nga momenti i kapjes s</w:t>
            </w:r>
            <w:r w:rsidR="00F438B6" w:rsidRPr="00164B66">
              <w:rPr>
                <w:rFonts w:cs="Calibri"/>
                <w:szCs w:val="24"/>
              </w:rPr>
              <w:t>ë</w:t>
            </w:r>
            <w:r w:rsidRPr="00164B66">
              <w:rPr>
                <w:rFonts w:cs="Calibri"/>
                <w:szCs w:val="24"/>
              </w:rPr>
              <w:t xml:space="preserve"> tyre deri sa i kalohen prokuroris</w:t>
            </w:r>
            <w:r w:rsidR="00F438B6" w:rsidRPr="00164B66">
              <w:rPr>
                <w:rFonts w:cs="Calibri"/>
                <w:szCs w:val="24"/>
              </w:rPr>
              <w:t>ë</w:t>
            </w:r>
            <w:r w:rsidRPr="00164B66">
              <w:rPr>
                <w:rFonts w:cs="Calibri"/>
                <w:szCs w:val="24"/>
              </w:rPr>
              <w:t xml:space="preserve"> dhe gjat</w:t>
            </w:r>
            <w:r w:rsidR="00F438B6" w:rsidRPr="00164B66">
              <w:rPr>
                <w:rFonts w:cs="Calibri"/>
                <w:szCs w:val="24"/>
              </w:rPr>
              <w:t>ë</w:t>
            </w:r>
            <w:r w:rsidRPr="00164B66">
              <w:rPr>
                <w:rFonts w:cs="Calibri"/>
                <w:szCs w:val="24"/>
              </w:rPr>
              <w:t xml:space="preserve"> gjith</w:t>
            </w:r>
            <w:r w:rsidR="00F438B6" w:rsidRPr="00164B66">
              <w:rPr>
                <w:rFonts w:cs="Calibri"/>
                <w:szCs w:val="24"/>
              </w:rPr>
              <w:t>ë</w:t>
            </w:r>
            <w:r w:rsidRPr="00164B66">
              <w:rPr>
                <w:rFonts w:cs="Calibri"/>
                <w:szCs w:val="24"/>
              </w:rPr>
              <w:t xml:space="preserve"> procesit t</w:t>
            </w:r>
            <w:r w:rsidR="00F438B6" w:rsidRPr="00164B66">
              <w:rPr>
                <w:rFonts w:cs="Calibri"/>
                <w:szCs w:val="24"/>
              </w:rPr>
              <w:t>ë</w:t>
            </w:r>
            <w:r w:rsidRPr="00164B66">
              <w:rPr>
                <w:rFonts w:cs="Calibri"/>
                <w:szCs w:val="24"/>
              </w:rPr>
              <w:t xml:space="preserve"> administrimit t</w:t>
            </w:r>
            <w:r w:rsidR="00F438B6" w:rsidRPr="00164B66">
              <w:rPr>
                <w:rFonts w:cs="Calibri"/>
                <w:szCs w:val="24"/>
              </w:rPr>
              <w:t>ë</w:t>
            </w:r>
            <w:r w:rsidRPr="00164B66">
              <w:rPr>
                <w:rFonts w:cs="Calibri"/>
                <w:szCs w:val="24"/>
              </w:rPr>
              <w:t xml:space="preserve"> tyre</w:t>
            </w:r>
            <w:r w:rsidR="00F434ED" w:rsidRPr="00164B66">
              <w:rPr>
                <w:rFonts w:cs="Calibri"/>
                <w:szCs w:val="24"/>
              </w:rPr>
              <w:t>.</w:t>
            </w:r>
          </w:p>
          <w:p w:rsidR="00F434ED" w:rsidRPr="00164B66" w:rsidRDefault="00A53210" w:rsidP="00F434ED">
            <w:pPr>
              <w:tabs>
                <w:tab w:val="left" w:pos="426"/>
                <w:tab w:val="left" w:pos="851"/>
              </w:tabs>
              <w:spacing w:after="120" w:line="260" w:lineRule="exact"/>
              <w:rPr>
                <w:rFonts w:cs="Calibri"/>
                <w:szCs w:val="24"/>
              </w:rPr>
            </w:pPr>
            <w:r w:rsidRPr="00164B66">
              <w:rPr>
                <w:rFonts w:cs="Calibri"/>
                <w:szCs w:val="24"/>
              </w:rPr>
              <w:t>N</w:t>
            </w:r>
            <w:r w:rsidR="00F438B6" w:rsidRPr="00164B66">
              <w:rPr>
                <w:rFonts w:cs="Calibri"/>
                <w:szCs w:val="24"/>
              </w:rPr>
              <w:t>ë</w:t>
            </w:r>
            <w:r w:rsidRPr="00164B66">
              <w:rPr>
                <w:rFonts w:cs="Calibri"/>
                <w:szCs w:val="24"/>
              </w:rPr>
              <w:t xml:space="preserve"> çdo hetim do t</w:t>
            </w:r>
            <w:r w:rsidR="00F438B6" w:rsidRPr="00164B66">
              <w:rPr>
                <w:rFonts w:cs="Calibri"/>
                <w:szCs w:val="24"/>
              </w:rPr>
              <w:t>ë</w:t>
            </w:r>
            <w:r w:rsidRPr="00164B66">
              <w:rPr>
                <w:rFonts w:cs="Calibri"/>
                <w:szCs w:val="24"/>
              </w:rPr>
              <w:t xml:space="preserve"> sigurohen material</w:t>
            </w:r>
            <w:r w:rsidR="00385700" w:rsidRPr="00164B66">
              <w:rPr>
                <w:rFonts w:cs="Calibri"/>
                <w:szCs w:val="24"/>
              </w:rPr>
              <w:t>e</w:t>
            </w:r>
            <w:r w:rsidRPr="00164B66">
              <w:rPr>
                <w:rFonts w:cs="Calibri"/>
                <w:szCs w:val="24"/>
              </w:rPr>
              <w:t xml:space="preserve"> q</w:t>
            </w:r>
            <w:r w:rsidR="00F438B6" w:rsidRPr="00164B66">
              <w:rPr>
                <w:rFonts w:cs="Calibri"/>
                <w:szCs w:val="24"/>
              </w:rPr>
              <w:t>ë</w:t>
            </w:r>
            <w:r w:rsidRPr="00164B66">
              <w:rPr>
                <w:rFonts w:cs="Calibri"/>
                <w:szCs w:val="24"/>
              </w:rPr>
              <w:t xml:space="preserve"> nuk do t</w:t>
            </w:r>
            <w:r w:rsidR="00F438B6" w:rsidRPr="00164B66">
              <w:rPr>
                <w:rFonts w:cs="Calibri"/>
                <w:szCs w:val="24"/>
              </w:rPr>
              <w:t>ë</w:t>
            </w:r>
            <w:r w:rsidRPr="00164B66">
              <w:rPr>
                <w:rFonts w:cs="Calibri"/>
                <w:szCs w:val="24"/>
              </w:rPr>
              <w:t xml:space="preserve"> mb</w:t>
            </w:r>
            <w:r w:rsidR="00F438B6" w:rsidRPr="00164B66">
              <w:rPr>
                <w:rFonts w:cs="Calibri"/>
                <w:szCs w:val="24"/>
              </w:rPr>
              <w:t>ë</w:t>
            </w:r>
            <w:r w:rsidRPr="00164B66">
              <w:rPr>
                <w:rFonts w:cs="Calibri"/>
                <w:szCs w:val="24"/>
              </w:rPr>
              <w:t>shteten n</w:t>
            </w:r>
            <w:r w:rsidR="00F438B6" w:rsidRPr="00164B66">
              <w:rPr>
                <w:rFonts w:cs="Calibri"/>
                <w:szCs w:val="24"/>
              </w:rPr>
              <w:t>ë</w:t>
            </w:r>
            <w:r w:rsidRPr="00164B66">
              <w:rPr>
                <w:rFonts w:cs="Calibri"/>
                <w:szCs w:val="24"/>
              </w:rPr>
              <w:t xml:space="preserve"> provat elektronike. Nj</w:t>
            </w:r>
            <w:r w:rsidR="00F438B6" w:rsidRPr="00164B66">
              <w:rPr>
                <w:rFonts w:cs="Calibri"/>
                <w:szCs w:val="24"/>
              </w:rPr>
              <w:t>ë</w:t>
            </w:r>
            <w:r w:rsidRPr="00164B66">
              <w:rPr>
                <w:rFonts w:cs="Calibri"/>
                <w:szCs w:val="24"/>
              </w:rPr>
              <w:t xml:space="preserve"> i akuzuar duhet t</w:t>
            </w:r>
            <w:r w:rsidR="00F438B6" w:rsidRPr="00164B66">
              <w:rPr>
                <w:rFonts w:cs="Calibri"/>
                <w:szCs w:val="24"/>
              </w:rPr>
              <w:t>ë</w:t>
            </w:r>
            <w:r w:rsidRPr="00164B66">
              <w:rPr>
                <w:rFonts w:cs="Calibri"/>
                <w:szCs w:val="24"/>
              </w:rPr>
              <w:t xml:space="preserve"> ket</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w:t>
            </w:r>
            <w:r w:rsidR="00385700" w:rsidRPr="00164B66">
              <w:rPr>
                <w:rFonts w:cs="Calibri"/>
                <w:szCs w:val="24"/>
              </w:rPr>
              <w:t>proce</w:t>
            </w:r>
            <w:r w:rsidRPr="00164B66">
              <w:rPr>
                <w:rFonts w:cs="Calibri"/>
                <w:szCs w:val="24"/>
              </w:rPr>
              <w:t>s t</w:t>
            </w:r>
            <w:r w:rsidR="00F438B6" w:rsidRPr="00164B66">
              <w:rPr>
                <w:rFonts w:cs="Calibri"/>
                <w:szCs w:val="24"/>
              </w:rPr>
              <w:t>ë</w:t>
            </w:r>
            <w:r w:rsidRPr="00164B66">
              <w:rPr>
                <w:rFonts w:cs="Calibri"/>
                <w:szCs w:val="24"/>
              </w:rPr>
              <w:t xml:space="preserve"> drejt</w:t>
            </w:r>
            <w:r w:rsidR="00F438B6" w:rsidRPr="00164B66">
              <w:rPr>
                <w:rFonts w:cs="Calibri"/>
                <w:szCs w:val="24"/>
              </w:rPr>
              <w:t>ë</w:t>
            </w:r>
            <w:r w:rsidRPr="00164B66">
              <w:rPr>
                <w:rFonts w:cs="Calibri"/>
                <w:szCs w:val="24"/>
              </w:rPr>
              <w:t xml:space="preserve"> ligjor n</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rputhje me nenin 6 t</w:t>
            </w:r>
            <w:r w:rsidR="00F438B6" w:rsidRPr="00164B66">
              <w:rPr>
                <w:rFonts w:cs="Calibri"/>
                <w:szCs w:val="24"/>
              </w:rPr>
              <w:t>ë</w:t>
            </w:r>
            <w:r w:rsidRPr="00164B66">
              <w:rPr>
                <w:rFonts w:cs="Calibri"/>
                <w:szCs w:val="24"/>
              </w:rPr>
              <w:t xml:space="preserve"> Konvent</w:t>
            </w:r>
            <w:r w:rsidR="00F438B6" w:rsidRPr="00164B66">
              <w:rPr>
                <w:rFonts w:cs="Calibri"/>
                <w:szCs w:val="24"/>
              </w:rPr>
              <w:t>ë</w:t>
            </w:r>
            <w:r w:rsidRPr="00164B66">
              <w:rPr>
                <w:rFonts w:cs="Calibri"/>
                <w:szCs w:val="24"/>
              </w:rPr>
              <w:t>s Evropiane p</w:t>
            </w:r>
            <w:r w:rsidR="00F438B6" w:rsidRPr="00164B66">
              <w:rPr>
                <w:rFonts w:cs="Calibri"/>
                <w:szCs w:val="24"/>
              </w:rPr>
              <w:t>ë</w:t>
            </w:r>
            <w:r w:rsidRPr="00164B66">
              <w:rPr>
                <w:rFonts w:cs="Calibri"/>
                <w:szCs w:val="24"/>
              </w:rPr>
              <w:t>r t</w:t>
            </w:r>
            <w:r w:rsidR="00F438B6" w:rsidRPr="00164B66">
              <w:rPr>
                <w:rFonts w:cs="Calibri"/>
                <w:szCs w:val="24"/>
              </w:rPr>
              <w:t>ë</w:t>
            </w:r>
            <w:r w:rsidRPr="00164B66">
              <w:rPr>
                <w:rFonts w:cs="Calibri"/>
                <w:szCs w:val="24"/>
              </w:rPr>
              <w:t xml:space="preserve"> Drejtat e Njeriut (KEDNJ). Hetuesi duhet t</w:t>
            </w:r>
            <w:r w:rsidR="00F438B6" w:rsidRPr="00164B66">
              <w:rPr>
                <w:rFonts w:cs="Calibri"/>
                <w:szCs w:val="24"/>
              </w:rPr>
              <w:t>ë</w:t>
            </w:r>
            <w:r w:rsidRPr="00164B66">
              <w:rPr>
                <w:rFonts w:cs="Calibri"/>
                <w:szCs w:val="24"/>
              </w:rPr>
              <w:t xml:space="preserve"> identifikoj</w:t>
            </w:r>
            <w:r w:rsidR="00F438B6" w:rsidRPr="00164B66">
              <w:rPr>
                <w:rFonts w:cs="Calibri"/>
                <w:szCs w:val="24"/>
              </w:rPr>
              <w:t>ë</w:t>
            </w:r>
            <w:r w:rsidRPr="00164B66">
              <w:rPr>
                <w:rFonts w:cs="Calibri"/>
                <w:szCs w:val="24"/>
              </w:rPr>
              <w:t xml:space="preserve"> materialin q</w:t>
            </w:r>
            <w:r w:rsidR="00F438B6" w:rsidRPr="00164B66">
              <w:rPr>
                <w:rFonts w:cs="Calibri"/>
                <w:szCs w:val="24"/>
              </w:rPr>
              <w:t>ë</w:t>
            </w:r>
            <w:r w:rsidRPr="00164B66">
              <w:rPr>
                <w:rFonts w:cs="Calibri"/>
                <w:szCs w:val="24"/>
              </w:rPr>
              <w:t xml:space="preserve"> ose mund t’ia minoj</w:t>
            </w:r>
            <w:r w:rsidR="00F438B6" w:rsidRPr="00164B66">
              <w:rPr>
                <w:rFonts w:cs="Calibri"/>
                <w:szCs w:val="24"/>
              </w:rPr>
              <w:t>ë</w:t>
            </w:r>
            <w:r w:rsidRPr="00164B66">
              <w:rPr>
                <w:rFonts w:cs="Calibri"/>
                <w:szCs w:val="24"/>
              </w:rPr>
              <w:t xml:space="preserve"> ç</w:t>
            </w:r>
            <w:r w:rsidR="00F438B6" w:rsidRPr="00164B66">
              <w:rPr>
                <w:rFonts w:cs="Calibri"/>
                <w:szCs w:val="24"/>
              </w:rPr>
              <w:t>ë</w:t>
            </w:r>
            <w:r w:rsidRPr="00164B66">
              <w:rPr>
                <w:rFonts w:cs="Calibri"/>
                <w:szCs w:val="24"/>
              </w:rPr>
              <w:t>shtjen akuz</w:t>
            </w:r>
            <w:r w:rsidR="00F438B6" w:rsidRPr="00164B66">
              <w:rPr>
                <w:rFonts w:cs="Calibri"/>
                <w:szCs w:val="24"/>
              </w:rPr>
              <w:t>ë</w:t>
            </w:r>
            <w:r w:rsidRPr="00164B66">
              <w:rPr>
                <w:rFonts w:cs="Calibri"/>
                <w:szCs w:val="24"/>
              </w:rPr>
              <w:t>s ose t</w:t>
            </w:r>
            <w:r w:rsidR="00F438B6" w:rsidRPr="00164B66">
              <w:rPr>
                <w:rFonts w:cs="Calibri"/>
                <w:szCs w:val="24"/>
              </w:rPr>
              <w:t>ë</w:t>
            </w:r>
            <w:r w:rsidRPr="00164B66">
              <w:rPr>
                <w:rFonts w:cs="Calibri"/>
                <w:szCs w:val="24"/>
              </w:rPr>
              <w:t xml:space="preserve"> ndihmoj</w:t>
            </w:r>
            <w:r w:rsidR="00F438B6" w:rsidRPr="00164B66">
              <w:rPr>
                <w:rFonts w:cs="Calibri"/>
                <w:szCs w:val="24"/>
              </w:rPr>
              <w:t>ë</w:t>
            </w:r>
            <w:r w:rsidRPr="00164B66">
              <w:rPr>
                <w:rFonts w:cs="Calibri"/>
                <w:szCs w:val="24"/>
              </w:rPr>
              <w:t xml:space="preserve"> ç</w:t>
            </w:r>
            <w:r w:rsidR="00F438B6" w:rsidRPr="00164B66">
              <w:rPr>
                <w:rFonts w:cs="Calibri"/>
                <w:szCs w:val="24"/>
              </w:rPr>
              <w:t>ë</w:t>
            </w:r>
            <w:r w:rsidRPr="00164B66">
              <w:rPr>
                <w:rFonts w:cs="Calibri"/>
                <w:szCs w:val="24"/>
              </w:rPr>
              <w:t>shtjen p</w:t>
            </w:r>
            <w:r w:rsidR="00F438B6" w:rsidRPr="00164B66">
              <w:rPr>
                <w:rFonts w:cs="Calibri"/>
                <w:szCs w:val="24"/>
              </w:rPr>
              <w:t>ë</w:t>
            </w:r>
            <w:r w:rsidRPr="00164B66">
              <w:rPr>
                <w:rFonts w:cs="Calibri"/>
                <w:szCs w:val="24"/>
              </w:rPr>
              <w:t>r mbrojtjen</w:t>
            </w:r>
            <w:r w:rsidR="00F434ED" w:rsidRPr="00164B66">
              <w:rPr>
                <w:rFonts w:cs="Calibri"/>
                <w:bCs/>
                <w:szCs w:val="24"/>
              </w:rPr>
              <w:t xml:space="preserve">. </w:t>
            </w:r>
          </w:p>
          <w:p w:rsidR="00F434ED" w:rsidRPr="00164B66" w:rsidRDefault="00A53210" w:rsidP="00F434ED">
            <w:pPr>
              <w:tabs>
                <w:tab w:val="left" w:pos="426"/>
                <w:tab w:val="left" w:pos="851"/>
              </w:tabs>
              <w:spacing w:after="120" w:line="260" w:lineRule="exact"/>
              <w:rPr>
                <w:rFonts w:cs="Calibri"/>
                <w:szCs w:val="24"/>
              </w:rPr>
            </w:pPr>
            <w:r w:rsidRPr="00164B66">
              <w:rPr>
                <w:rFonts w:cs="Calibri"/>
                <w:szCs w:val="24"/>
              </w:rPr>
              <w:t>Hetuesi e b</w:t>
            </w:r>
            <w:r w:rsidR="00F438B6" w:rsidRPr="00164B66">
              <w:rPr>
                <w:rFonts w:cs="Calibri"/>
                <w:szCs w:val="24"/>
              </w:rPr>
              <w:t>ë</w:t>
            </w:r>
            <w:r w:rsidRPr="00164B66">
              <w:rPr>
                <w:rFonts w:cs="Calibri"/>
                <w:szCs w:val="24"/>
              </w:rPr>
              <w:t>n k</w:t>
            </w:r>
            <w:r w:rsidR="00F438B6" w:rsidRPr="00164B66">
              <w:rPr>
                <w:rFonts w:cs="Calibri"/>
                <w:szCs w:val="24"/>
              </w:rPr>
              <w:t>ë</w:t>
            </w:r>
            <w:r w:rsidRPr="00164B66">
              <w:rPr>
                <w:rFonts w:cs="Calibri"/>
                <w:szCs w:val="24"/>
              </w:rPr>
              <w:t>t</w:t>
            </w:r>
            <w:r w:rsidR="00F438B6" w:rsidRPr="00164B66">
              <w:rPr>
                <w:rFonts w:cs="Calibri"/>
                <w:szCs w:val="24"/>
              </w:rPr>
              <w:t>ë</w:t>
            </w:r>
            <w:r w:rsidRPr="00164B66">
              <w:rPr>
                <w:rFonts w:cs="Calibri"/>
                <w:szCs w:val="24"/>
              </w:rPr>
              <w:t xml:space="preserve"> duke p</w:t>
            </w:r>
            <w:r w:rsidR="00F438B6" w:rsidRPr="00164B66">
              <w:rPr>
                <w:rFonts w:cs="Calibri"/>
                <w:szCs w:val="24"/>
              </w:rPr>
              <w:t>ë</w:t>
            </w:r>
            <w:r w:rsidRPr="00164B66">
              <w:rPr>
                <w:rFonts w:cs="Calibri"/>
                <w:szCs w:val="24"/>
              </w:rPr>
              <w:t>rdorur metod</w:t>
            </w:r>
            <w:r w:rsidR="00F438B6" w:rsidRPr="00164B66">
              <w:rPr>
                <w:rFonts w:cs="Calibri"/>
                <w:szCs w:val="24"/>
              </w:rPr>
              <w:t>ë</w:t>
            </w:r>
            <w:r w:rsidRPr="00164B66">
              <w:rPr>
                <w:rFonts w:cs="Calibri"/>
                <w:szCs w:val="24"/>
              </w:rPr>
              <w:t>n k</w:t>
            </w:r>
            <w:r w:rsidR="00F438B6" w:rsidRPr="00164B66">
              <w:rPr>
                <w:rFonts w:cs="Calibri"/>
                <w:szCs w:val="24"/>
              </w:rPr>
              <w:t>ë</w:t>
            </w:r>
            <w:r w:rsidRPr="00164B66">
              <w:rPr>
                <w:rFonts w:cs="Calibri"/>
                <w:szCs w:val="24"/>
              </w:rPr>
              <w:t>rkimit t</w:t>
            </w:r>
            <w:r w:rsidR="00F438B6" w:rsidRPr="00164B66">
              <w:rPr>
                <w:rFonts w:cs="Calibri"/>
                <w:szCs w:val="24"/>
              </w:rPr>
              <w:t>ë</w:t>
            </w:r>
            <w:r w:rsidRPr="00164B66">
              <w:rPr>
                <w:rFonts w:cs="Calibri"/>
                <w:szCs w:val="24"/>
              </w:rPr>
              <w:t xml:space="preserve"> termave ose metod</w:t>
            </w:r>
            <w:r w:rsidR="00F438B6" w:rsidRPr="00164B66">
              <w:rPr>
                <w:rFonts w:cs="Calibri"/>
                <w:szCs w:val="24"/>
              </w:rPr>
              <w:t>ë</w:t>
            </w:r>
            <w:r w:rsidRPr="00164B66">
              <w:rPr>
                <w:rFonts w:cs="Calibri"/>
                <w:szCs w:val="24"/>
              </w:rPr>
              <w:t>n e p</w:t>
            </w:r>
            <w:r w:rsidR="00F438B6" w:rsidRPr="00164B66">
              <w:rPr>
                <w:rFonts w:cs="Calibri"/>
                <w:szCs w:val="24"/>
              </w:rPr>
              <w:t>ë</w:t>
            </w:r>
            <w:r w:rsidRPr="00164B66">
              <w:rPr>
                <w:rFonts w:cs="Calibri"/>
                <w:szCs w:val="24"/>
              </w:rPr>
              <w:t>rzgjedhjes kuturu, dhe p</w:t>
            </w:r>
            <w:r w:rsidR="00F438B6" w:rsidRPr="00164B66">
              <w:rPr>
                <w:rFonts w:cs="Calibri"/>
                <w:szCs w:val="24"/>
              </w:rPr>
              <w:t>ë</w:t>
            </w:r>
            <w:r w:rsidRPr="00164B66">
              <w:rPr>
                <w:rFonts w:cs="Calibri"/>
                <w:szCs w:val="24"/>
              </w:rPr>
              <w:t>rshkruan materialin p</w:t>
            </w:r>
            <w:r w:rsidR="00F438B6" w:rsidRPr="00164B66">
              <w:rPr>
                <w:rFonts w:cs="Calibri"/>
                <w:szCs w:val="24"/>
              </w:rPr>
              <w:t>ë</w:t>
            </w:r>
            <w:r w:rsidRPr="00164B66">
              <w:rPr>
                <w:rFonts w:cs="Calibri"/>
                <w:szCs w:val="24"/>
              </w:rPr>
              <w:t>r programin e zbulimit dhe p</w:t>
            </w:r>
            <w:r w:rsidR="00F438B6" w:rsidRPr="00164B66">
              <w:rPr>
                <w:rFonts w:cs="Calibri"/>
                <w:szCs w:val="24"/>
              </w:rPr>
              <w:t>ë</w:t>
            </w:r>
            <w:r w:rsidRPr="00164B66">
              <w:rPr>
                <w:rFonts w:cs="Calibri"/>
                <w:szCs w:val="24"/>
              </w:rPr>
              <w:t>r shkak t</w:t>
            </w:r>
            <w:r w:rsidR="00F438B6" w:rsidRPr="00164B66">
              <w:rPr>
                <w:rFonts w:cs="Calibri"/>
                <w:szCs w:val="24"/>
              </w:rPr>
              <w:t>ë</w:t>
            </w:r>
            <w:r w:rsidRPr="00164B66">
              <w:rPr>
                <w:rFonts w:cs="Calibri"/>
                <w:szCs w:val="24"/>
              </w:rPr>
              <w:t xml:space="preserve"> volumit t</w:t>
            </w:r>
            <w:r w:rsidR="00F438B6" w:rsidRPr="00164B66">
              <w:rPr>
                <w:rFonts w:cs="Calibri"/>
                <w:szCs w:val="24"/>
              </w:rPr>
              <w:t>ë</w:t>
            </w:r>
            <w:r w:rsidRPr="00164B66">
              <w:rPr>
                <w:rFonts w:cs="Calibri"/>
                <w:szCs w:val="24"/>
              </w:rPr>
              <w:t xml:space="preserve"> madh t</w:t>
            </w:r>
            <w:r w:rsidR="00F438B6" w:rsidRPr="00164B66">
              <w:rPr>
                <w:rFonts w:cs="Calibri"/>
                <w:szCs w:val="24"/>
              </w:rPr>
              <w:t>ë</w:t>
            </w:r>
            <w:r w:rsidRPr="00164B66">
              <w:rPr>
                <w:rFonts w:cs="Calibri"/>
                <w:szCs w:val="24"/>
              </w:rPr>
              <w:t xml:space="preserve"> materialit dixhital t</w:t>
            </w:r>
            <w:r w:rsidR="00F438B6" w:rsidRPr="00164B66">
              <w:rPr>
                <w:rFonts w:cs="Calibri"/>
                <w:szCs w:val="24"/>
              </w:rPr>
              <w:t>ë</w:t>
            </w:r>
            <w:r w:rsidRPr="00164B66">
              <w:rPr>
                <w:rFonts w:cs="Calibri"/>
                <w:szCs w:val="24"/>
              </w:rPr>
              <w:t xml:space="preserve"> sekuestruar, mund t</w:t>
            </w:r>
            <w:r w:rsidR="00F438B6" w:rsidRPr="00164B66">
              <w:rPr>
                <w:rFonts w:cs="Calibri"/>
                <w:szCs w:val="24"/>
              </w:rPr>
              <w:t>ë</w:t>
            </w:r>
            <w:r w:rsidRPr="00164B66">
              <w:rPr>
                <w:rFonts w:cs="Calibri"/>
                <w:szCs w:val="24"/>
              </w:rPr>
              <w:t xml:space="preserve"> mos jet</w:t>
            </w:r>
            <w:r w:rsidR="00F438B6" w:rsidRPr="00164B66">
              <w:rPr>
                <w:rFonts w:cs="Calibri"/>
                <w:szCs w:val="24"/>
              </w:rPr>
              <w:t>ë</w:t>
            </w:r>
            <w:r w:rsidR="00385700" w:rsidRPr="00164B66">
              <w:rPr>
                <w:rFonts w:cs="Calibri"/>
                <w:szCs w:val="24"/>
              </w:rPr>
              <w:t xml:space="preserve"> i</w:t>
            </w:r>
            <w:r w:rsidRPr="00164B66">
              <w:rPr>
                <w:rFonts w:cs="Calibri"/>
                <w:szCs w:val="24"/>
              </w:rPr>
              <w:t xml:space="preserve"> mundur identifikimi i t</w:t>
            </w:r>
            <w:r w:rsidR="00F438B6" w:rsidRPr="00164B66">
              <w:rPr>
                <w:rFonts w:cs="Calibri"/>
                <w:szCs w:val="24"/>
              </w:rPr>
              <w:t>ë</w:t>
            </w:r>
            <w:r w:rsidRPr="00164B66">
              <w:rPr>
                <w:rFonts w:cs="Calibri"/>
                <w:szCs w:val="24"/>
              </w:rPr>
              <w:t xml:space="preserve"> gjitha provave. N</w:t>
            </w:r>
            <w:r w:rsidR="00F438B6" w:rsidRPr="00164B66">
              <w:rPr>
                <w:rFonts w:cs="Calibri"/>
                <w:szCs w:val="24"/>
              </w:rPr>
              <w:t>ë</w:t>
            </w:r>
            <w:r w:rsidRPr="00164B66">
              <w:rPr>
                <w:rFonts w:cs="Calibri"/>
                <w:szCs w:val="24"/>
              </w:rPr>
              <w:t xml:space="preserve"> raste t</w:t>
            </w:r>
            <w:r w:rsidR="00F438B6" w:rsidRPr="00164B66">
              <w:rPr>
                <w:rFonts w:cs="Calibri"/>
                <w:szCs w:val="24"/>
              </w:rPr>
              <w:t>ë</w:t>
            </w:r>
            <w:r w:rsidRPr="00164B66">
              <w:rPr>
                <w:rFonts w:cs="Calibri"/>
                <w:szCs w:val="24"/>
              </w:rPr>
              <w:t xml:space="preserve"> tilla,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e r</w:t>
            </w:r>
            <w:r w:rsidR="00F438B6" w:rsidRPr="00164B66">
              <w:rPr>
                <w:rFonts w:cs="Calibri"/>
                <w:szCs w:val="24"/>
              </w:rPr>
              <w:t>ë</w:t>
            </w:r>
            <w:r w:rsidRPr="00164B66">
              <w:rPr>
                <w:rFonts w:cs="Calibri"/>
                <w:szCs w:val="24"/>
              </w:rPr>
              <w:t>nd</w:t>
            </w:r>
            <w:r w:rsidR="00F438B6" w:rsidRPr="00164B66">
              <w:rPr>
                <w:rFonts w:cs="Calibri"/>
                <w:szCs w:val="24"/>
              </w:rPr>
              <w:t>ë</w:t>
            </w:r>
            <w:r w:rsidRPr="00164B66">
              <w:rPr>
                <w:rFonts w:cs="Calibri"/>
                <w:szCs w:val="24"/>
              </w:rPr>
              <w:t>sishme t</w:t>
            </w:r>
            <w:r w:rsidR="00F438B6" w:rsidRPr="00164B66">
              <w:rPr>
                <w:rFonts w:cs="Calibri"/>
                <w:szCs w:val="24"/>
              </w:rPr>
              <w:t>ë</w:t>
            </w:r>
            <w:r w:rsidRPr="00164B66">
              <w:rPr>
                <w:rFonts w:cs="Calibri"/>
                <w:szCs w:val="24"/>
              </w:rPr>
              <w:t xml:space="preserve"> </w:t>
            </w:r>
            <w:r w:rsidR="007E1116" w:rsidRPr="00164B66">
              <w:rPr>
                <w:rFonts w:cs="Calibri"/>
                <w:szCs w:val="24"/>
              </w:rPr>
              <w:t>regjistrohen</w:t>
            </w:r>
            <w:r w:rsidRPr="00164B66">
              <w:rPr>
                <w:rFonts w:cs="Calibri"/>
                <w:szCs w:val="24"/>
              </w:rPr>
              <w:t xml:space="preserve"> vendimet p</w:t>
            </w:r>
            <w:r w:rsidR="00F438B6" w:rsidRPr="00164B66">
              <w:rPr>
                <w:rFonts w:cs="Calibri"/>
                <w:szCs w:val="24"/>
              </w:rPr>
              <w:t>ë</w:t>
            </w:r>
            <w:r w:rsidRPr="00164B66">
              <w:rPr>
                <w:rFonts w:cs="Calibri"/>
                <w:szCs w:val="24"/>
              </w:rPr>
              <w:t>rkat</w:t>
            </w:r>
            <w:r w:rsidR="00F438B6" w:rsidRPr="00164B66">
              <w:rPr>
                <w:rFonts w:cs="Calibri"/>
                <w:szCs w:val="24"/>
              </w:rPr>
              <w:t>ë</w:t>
            </w:r>
            <w:r w:rsidRPr="00164B66">
              <w:rPr>
                <w:rFonts w:cs="Calibri"/>
                <w:szCs w:val="24"/>
              </w:rPr>
              <w:t>se s</w:t>
            </w:r>
            <w:r w:rsidR="00F438B6" w:rsidRPr="00164B66">
              <w:rPr>
                <w:rFonts w:cs="Calibri"/>
                <w:szCs w:val="24"/>
              </w:rPr>
              <w:t>ë</w:t>
            </w:r>
            <w:r w:rsidRPr="00164B66">
              <w:rPr>
                <w:rFonts w:cs="Calibri"/>
                <w:szCs w:val="24"/>
              </w:rPr>
              <w:t xml:space="preserve"> bashku me justifikimin p</w:t>
            </w:r>
            <w:r w:rsidR="00F438B6" w:rsidRPr="00164B66">
              <w:rPr>
                <w:rFonts w:cs="Calibri"/>
                <w:szCs w:val="24"/>
              </w:rPr>
              <w:t>ë</w:t>
            </w:r>
            <w:r w:rsidRPr="00164B66">
              <w:rPr>
                <w:rFonts w:cs="Calibri"/>
                <w:szCs w:val="24"/>
              </w:rPr>
              <w:t>r miratimin e metod</w:t>
            </w:r>
            <w:r w:rsidR="00F438B6" w:rsidRPr="00164B66">
              <w:rPr>
                <w:rFonts w:cs="Calibri"/>
                <w:szCs w:val="24"/>
              </w:rPr>
              <w:t>ë</w:t>
            </w:r>
            <w:r w:rsidRPr="00164B66">
              <w:rPr>
                <w:rFonts w:cs="Calibri"/>
                <w:szCs w:val="24"/>
              </w:rPr>
              <w:t>s q</w:t>
            </w:r>
            <w:r w:rsidR="00F438B6" w:rsidRPr="00164B66">
              <w:rPr>
                <w:rFonts w:cs="Calibri"/>
                <w:szCs w:val="24"/>
              </w:rPr>
              <w:t>ë</w:t>
            </w:r>
            <w:r w:rsidRPr="00164B66">
              <w:rPr>
                <w:rFonts w:cs="Calibri"/>
                <w:szCs w:val="24"/>
              </w:rPr>
              <w:t xml:space="preserve">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ndjekur</w:t>
            </w:r>
            <w:r w:rsidR="00F434ED" w:rsidRPr="00164B66">
              <w:rPr>
                <w:rFonts w:cs="Calibri"/>
                <w:szCs w:val="24"/>
              </w:rPr>
              <w:t xml:space="preserve">. </w:t>
            </w:r>
          </w:p>
          <w:p w:rsidR="00F434ED" w:rsidRPr="00164B66" w:rsidRDefault="00A53210" w:rsidP="00F434ED">
            <w:pPr>
              <w:tabs>
                <w:tab w:val="left" w:pos="426"/>
                <w:tab w:val="left" w:pos="851"/>
              </w:tabs>
              <w:spacing w:after="120" w:line="260" w:lineRule="exact"/>
              <w:rPr>
                <w:rFonts w:cs="Calibri"/>
                <w:szCs w:val="24"/>
              </w:rPr>
            </w:pPr>
            <w:r w:rsidRPr="00164B66">
              <w:rPr>
                <w:rFonts w:cs="Calibri"/>
                <w:szCs w:val="24"/>
              </w:rPr>
              <w:t>N</w:t>
            </w:r>
            <w:r w:rsidR="00F438B6" w:rsidRPr="00164B66">
              <w:rPr>
                <w:rFonts w:cs="Calibri"/>
                <w:szCs w:val="24"/>
              </w:rPr>
              <w:t>ë</w:t>
            </w:r>
            <w:r w:rsidRPr="00164B66">
              <w:rPr>
                <w:rFonts w:cs="Calibri"/>
                <w:szCs w:val="24"/>
              </w:rPr>
              <w:t xml:space="preserve"> disa juridiksione, zbulimi i provave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w:t>
            </w:r>
            <w:r w:rsidR="00385700" w:rsidRPr="00164B66">
              <w:rPr>
                <w:rFonts w:cs="Calibri"/>
                <w:szCs w:val="24"/>
              </w:rPr>
              <w:t xml:space="preserve">nga </w:t>
            </w:r>
            <w:r w:rsidRPr="00164B66">
              <w:rPr>
                <w:rFonts w:cs="Calibri"/>
                <w:szCs w:val="24"/>
              </w:rPr>
              <w:t>ç</w:t>
            </w:r>
            <w:r w:rsidR="00F438B6" w:rsidRPr="00164B66">
              <w:rPr>
                <w:rFonts w:cs="Calibri"/>
                <w:szCs w:val="24"/>
              </w:rPr>
              <w:t>ë</w:t>
            </w:r>
            <w:r w:rsidR="00385700" w:rsidRPr="00164B66">
              <w:rPr>
                <w:rFonts w:cs="Calibri"/>
                <w:szCs w:val="24"/>
              </w:rPr>
              <w:t>shtjet</w:t>
            </w:r>
            <w:r w:rsidRPr="00164B66">
              <w:rPr>
                <w:rFonts w:cs="Calibri"/>
                <w:szCs w:val="24"/>
              </w:rPr>
              <w:t xml:space="preserve"> m</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r</w:t>
            </w:r>
            <w:r w:rsidR="00F438B6" w:rsidRPr="00164B66">
              <w:rPr>
                <w:rFonts w:cs="Calibri"/>
                <w:szCs w:val="24"/>
              </w:rPr>
              <w:t>ë</w:t>
            </w:r>
            <w:r w:rsidRPr="00164B66">
              <w:rPr>
                <w:rFonts w:cs="Calibri"/>
                <w:szCs w:val="24"/>
              </w:rPr>
              <w:t>nd</w:t>
            </w:r>
            <w:r w:rsidR="00F438B6" w:rsidRPr="00164B66">
              <w:rPr>
                <w:rFonts w:cs="Calibri"/>
                <w:szCs w:val="24"/>
              </w:rPr>
              <w:t>ë</w:t>
            </w:r>
            <w:r w:rsidRPr="00164B66">
              <w:rPr>
                <w:rFonts w:cs="Calibri"/>
                <w:szCs w:val="24"/>
              </w:rPr>
              <w:t>sishme n</w:t>
            </w:r>
            <w:r w:rsidR="00F438B6" w:rsidRPr="00164B66">
              <w:rPr>
                <w:rFonts w:cs="Calibri"/>
                <w:szCs w:val="24"/>
              </w:rPr>
              <w:t>ë</w:t>
            </w:r>
            <w:r w:rsidRPr="00164B66">
              <w:rPr>
                <w:rFonts w:cs="Calibri"/>
                <w:szCs w:val="24"/>
              </w:rPr>
              <w:t xml:space="preserve"> sistemin e drejt</w:t>
            </w:r>
            <w:r w:rsidR="00F438B6" w:rsidRPr="00164B66">
              <w:rPr>
                <w:rFonts w:cs="Calibri"/>
                <w:szCs w:val="24"/>
              </w:rPr>
              <w:t>ë</w:t>
            </w:r>
            <w:r w:rsidRPr="00164B66">
              <w:rPr>
                <w:rFonts w:cs="Calibri"/>
                <w:szCs w:val="24"/>
              </w:rPr>
              <w:t>sis</w:t>
            </w:r>
            <w:r w:rsidR="00F438B6" w:rsidRPr="00164B66">
              <w:rPr>
                <w:rFonts w:cs="Calibri"/>
                <w:szCs w:val="24"/>
              </w:rPr>
              <w:t>ë</w:t>
            </w:r>
            <w:r w:rsidRPr="00164B66">
              <w:rPr>
                <w:rFonts w:cs="Calibri"/>
                <w:szCs w:val="24"/>
              </w:rPr>
              <w:t xml:space="preserve"> penale, dhe aplikimi i zbulimit t</w:t>
            </w:r>
            <w:r w:rsidR="00F438B6" w:rsidRPr="00164B66">
              <w:rPr>
                <w:rFonts w:cs="Calibri"/>
                <w:szCs w:val="24"/>
              </w:rPr>
              <w:t>ë</w:t>
            </w:r>
            <w:r w:rsidRPr="00164B66">
              <w:rPr>
                <w:rFonts w:cs="Calibri"/>
                <w:szCs w:val="24"/>
              </w:rPr>
              <w:t xml:space="preserve"> drejt</w:t>
            </w:r>
            <w:r w:rsidR="00F438B6" w:rsidRPr="00164B66">
              <w:rPr>
                <w:rFonts w:cs="Calibri"/>
                <w:szCs w:val="24"/>
              </w:rPr>
              <w:t>ë</w:t>
            </w:r>
            <w:r w:rsidRPr="00164B66">
              <w:rPr>
                <w:rFonts w:cs="Calibri"/>
                <w:szCs w:val="24"/>
              </w:rPr>
              <w:t xml:space="preserve"> dhe t</w:t>
            </w:r>
            <w:r w:rsidR="00F438B6" w:rsidRPr="00164B66">
              <w:rPr>
                <w:rFonts w:cs="Calibri"/>
                <w:szCs w:val="24"/>
              </w:rPr>
              <w:t>ë</w:t>
            </w:r>
            <w:r w:rsidRPr="00164B66">
              <w:rPr>
                <w:rFonts w:cs="Calibri"/>
                <w:szCs w:val="24"/>
              </w:rPr>
              <w:t xml:space="preserve"> duhur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nj</w:t>
            </w:r>
            <w:r w:rsidR="00F438B6" w:rsidRPr="00164B66">
              <w:rPr>
                <w:rFonts w:cs="Calibri"/>
                <w:szCs w:val="24"/>
              </w:rPr>
              <w:t>ë</w:t>
            </w:r>
            <w:r w:rsidR="00385700" w:rsidRPr="00164B66">
              <w:rPr>
                <w:rFonts w:cs="Calibri"/>
                <w:szCs w:val="24"/>
              </w:rPr>
              <w:t xml:space="preserve"> k</w:t>
            </w:r>
            <w:r w:rsidRPr="00164B66">
              <w:rPr>
                <w:rFonts w:cs="Calibri"/>
                <w:szCs w:val="24"/>
              </w:rPr>
              <w:t>omponent vital i nj</w:t>
            </w:r>
            <w:r w:rsidR="00F438B6" w:rsidRPr="00164B66">
              <w:rPr>
                <w:rFonts w:cs="Calibri"/>
                <w:szCs w:val="24"/>
              </w:rPr>
              <w:t>ë</w:t>
            </w:r>
            <w:r w:rsidRPr="00164B66">
              <w:rPr>
                <w:rFonts w:cs="Calibri"/>
                <w:szCs w:val="24"/>
              </w:rPr>
              <w:t xml:space="preserve"> sistemi t</w:t>
            </w:r>
            <w:r w:rsidR="00F438B6" w:rsidRPr="00164B66">
              <w:rPr>
                <w:rFonts w:cs="Calibri"/>
                <w:szCs w:val="24"/>
              </w:rPr>
              <w:t>ë</w:t>
            </w:r>
            <w:r w:rsidRPr="00164B66">
              <w:rPr>
                <w:rFonts w:cs="Calibri"/>
                <w:szCs w:val="24"/>
              </w:rPr>
              <w:t xml:space="preserve"> drejt</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drejt</w:t>
            </w:r>
            <w:r w:rsidR="00F438B6" w:rsidRPr="00164B66">
              <w:rPr>
                <w:rFonts w:cs="Calibri"/>
                <w:szCs w:val="24"/>
              </w:rPr>
              <w:t>ë</w:t>
            </w:r>
            <w:r w:rsidRPr="00164B66">
              <w:rPr>
                <w:rFonts w:cs="Calibri"/>
                <w:szCs w:val="24"/>
              </w:rPr>
              <w:t>sis</w:t>
            </w:r>
            <w:r w:rsidR="00F438B6" w:rsidRPr="00164B66">
              <w:rPr>
                <w:rFonts w:cs="Calibri"/>
                <w:szCs w:val="24"/>
              </w:rPr>
              <w:t>ë</w:t>
            </w:r>
            <w:r w:rsidRPr="00164B66">
              <w:rPr>
                <w:rFonts w:cs="Calibri"/>
                <w:szCs w:val="24"/>
              </w:rPr>
              <w:t xml:space="preserve"> penale</w:t>
            </w:r>
            <w:r w:rsidR="00F434ED" w:rsidRPr="00164B66">
              <w:rPr>
                <w:rFonts w:cs="Calibri"/>
                <w:szCs w:val="24"/>
              </w:rPr>
              <w:t xml:space="preserve">. </w:t>
            </w:r>
            <w:r w:rsidRPr="00164B66">
              <w:rPr>
                <w:rFonts w:cs="Calibri"/>
                <w:szCs w:val="24"/>
              </w:rPr>
              <w:t>“Rregulli i Art</w:t>
            </w:r>
            <w:r w:rsidR="00F438B6" w:rsidRPr="00164B66">
              <w:rPr>
                <w:rFonts w:cs="Calibri"/>
                <w:szCs w:val="24"/>
              </w:rPr>
              <w:t>ë</w:t>
            </w:r>
            <w:r w:rsidRPr="00164B66">
              <w:rPr>
                <w:rFonts w:cs="Calibri"/>
                <w:szCs w:val="24"/>
              </w:rPr>
              <w:t xml:space="preserve">”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q</w:t>
            </w:r>
            <w:r w:rsidR="00F438B6" w:rsidRPr="00164B66">
              <w:rPr>
                <w:rFonts w:cs="Calibri"/>
                <w:szCs w:val="24"/>
              </w:rPr>
              <w:t>ë</w:t>
            </w:r>
            <w:r w:rsidRPr="00164B66">
              <w:rPr>
                <w:rFonts w:cs="Calibri"/>
                <w:szCs w:val="24"/>
              </w:rPr>
              <w:t xml:space="preserve"> drejt</w:t>
            </w:r>
            <w:r w:rsidR="00F438B6" w:rsidRPr="00164B66">
              <w:rPr>
                <w:rFonts w:cs="Calibri"/>
                <w:szCs w:val="24"/>
              </w:rPr>
              <w:t>ë</w:t>
            </w:r>
            <w:r w:rsidRPr="00164B66">
              <w:rPr>
                <w:rFonts w:cs="Calibri"/>
                <w:szCs w:val="24"/>
              </w:rPr>
              <w:t>sia k</w:t>
            </w:r>
            <w:r w:rsidR="00F438B6" w:rsidRPr="00164B66">
              <w:rPr>
                <w:rFonts w:cs="Calibri"/>
                <w:szCs w:val="24"/>
              </w:rPr>
              <w:t>ë</w:t>
            </w:r>
            <w:r w:rsidRPr="00164B66">
              <w:rPr>
                <w:rFonts w:cs="Calibri"/>
                <w:szCs w:val="24"/>
              </w:rPr>
              <w:t>rkon q</w:t>
            </w:r>
            <w:r w:rsidR="00F438B6" w:rsidRPr="00164B66">
              <w:rPr>
                <w:rFonts w:cs="Calibri"/>
                <w:szCs w:val="24"/>
              </w:rPr>
              <w:t>ë</w:t>
            </w:r>
            <w:r w:rsidRPr="00164B66">
              <w:rPr>
                <w:rFonts w:cs="Calibri"/>
                <w:szCs w:val="24"/>
              </w:rPr>
              <w:t xml:space="preserve"> </w:t>
            </w:r>
            <w:r w:rsidR="00DA1C90" w:rsidRPr="00164B66">
              <w:rPr>
                <w:rFonts w:cs="Calibri"/>
                <w:szCs w:val="24"/>
              </w:rPr>
              <w:t>duhet t</w:t>
            </w:r>
            <w:r w:rsidR="00F438B6" w:rsidRPr="00164B66">
              <w:rPr>
                <w:rFonts w:cs="Calibri"/>
                <w:szCs w:val="24"/>
              </w:rPr>
              <w:t>ë</w:t>
            </w:r>
            <w:r w:rsidR="00DA1C90" w:rsidRPr="00164B66">
              <w:rPr>
                <w:rFonts w:cs="Calibri"/>
                <w:szCs w:val="24"/>
              </w:rPr>
              <w:t xml:space="preserve"> zbulohet i gjith</w:t>
            </w:r>
            <w:r w:rsidR="00F438B6" w:rsidRPr="00164B66">
              <w:rPr>
                <w:rFonts w:cs="Calibri"/>
                <w:szCs w:val="24"/>
              </w:rPr>
              <w:t>ë</w:t>
            </w:r>
            <w:r w:rsidR="00385700" w:rsidRPr="00164B66">
              <w:rPr>
                <w:rFonts w:cs="Calibri"/>
                <w:szCs w:val="24"/>
              </w:rPr>
              <w:t xml:space="preserve"> mate</w:t>
            </w:r>
            <w:r w:rsidR="00DA1C90" w:rsidRPr="00164B66">
              <w:rPr>
                <w:rFonts w:cs="Calibri"/>
                <w:szCs w:val="24"/>
              </w:rPr>
              <w:t>r</w:t>
            </w:r>
            <w:r w:rsidR="00385700" w:rsidRPr="00164B66">
              <w:rPr>
                <w:rFonts w:cs="Calibri"/>
                <w:szCs w:val="24"/>
              </w:rPr>
              <w:t>iali</w:t>
            </w:r>
            <w:r w:rsidR="00DA1C90" w:rsidRPr="00164B66">
              <w:rPr>
                <w:rFonts w:cs="Calibri"/>
                <w:szCs w:val="24"/>
              </w:rPr>
              <w:t xml:space="preserve"> i poseduar nga prokuroria: duke p</w:t>
            </w:r>
            <w:r w:rsidR="00F438B6" w:rsidRPr="00164B66">
              <w:rPr>
                <w:rFonts w:cs="Calibri"/>
                <w:szCs w:val="24"/>
              </w:rPr>
              <w:t>ë</w:t>
            </w:r>
            <w:r w:rsidR="00DA1C90" w:rsidRPr="00164B66">
              <w:rPr>
                <w:rFonts w:cs="Calibri"/>
                <w:szCs w:val="24"/>
              </w:rPr>
              <w:t>rfshir</w:t>
            </w:r>
            <w:r w:rsidR="00F438B6" w:rsidRPr="00164B66">
              <w:rPr>
                <w:rFonts w:cs="Calibri"/>
                <w:szCs w:val="24"/>
              </w:rPr>
              <w:t>ë</w:t>
            </w:r>
            <w:r w:rsidR="00DA1C90" w:rsidRPr="00164B66">
              <w:rPr>
                <w:rFonts w:cs="Calibri"/>
                <w:szCs w:val="24"/>
              </w:rPr>
              <w:t xml:space="preserve"> provat q</w:t>
            </w:r>
            <w:r w:rsidR="00F438B6" w:rsidRPr="00164B66">
              <w:rPr>
                <w:rFonts w:cs="Calibri"/>
                <w:szCs w:val="24"/>
              </w:rPr>
              <w:t>ë</w:t>
            </w:r>
            <w:r w:rsidR="00DA1C90" w:rsidRPr="00164B66">
              <w:rPr>
                <w:rFonts w:cs="Calibri"/>
                <w:szCs w:val="24"/>
              </w:rPr>
              <w:t xml:space="preserve"> dob</w:t>
            </w:r>
            <w:r w:rsidR="00F438B6" w:rsidRPr="00164B66">
              <w:rPr>
                <w:rFonts w:cs="Calibri"/>
                <w:szCs w:val="24"/>
              </w:rPr>
              <w:t>ë</w:t>
            </w:r>
            <w:r w:rsidR="00DA1C90" w:rsidRPr="00164B66">
              <w:rPr>
                <w:rFonts w:cs="Calibri"/>
                <w:szCs w:val="24"/>
              </w:rPr>
              <w:t>sojn</w:t>
            </w:r>
            <w:r w:rsidR="00F438B6" w:rsidRPr="00164B66">
              <w:rPr>
                <w:rFonts w:cs="Calibri"/>
                <w:szCs w:val="24"/>
              </w:rPr>
              <w:t>ë</w:t>
            </w:r>
            <w:r w:rsidR="00DA1C90" w:rsidRPr="00164B66">
              <w:rPr>
                <w:rFonts w:cs="Calibri"/>
                <w:szCs w:val="24"/>
              </w:rPr>
              <w:t xml:space="preserve"> ç</w:t>
            </w:r>
            <w:r w:rsidR="00F438B6" w:rsidRPr="00164B66">
              <w:rPr>
                <w:rFonts w:cs="Calibri"/>
                <w:szCs w:val="24"/>
              </w:rPr>
              <w:t>ë</w:t>
            </w:r>
            <w:r w:rsidR="00DA1C90" w:rsidRPr="00164B66">
              <w:rPr>
                <w:rFonts w:cs="Calibri"/>
                <w:szCs w:val="24"/>
              </w:rPr>
              <w:t>shtjen ose forcojn</w:t>
            </w:r>
            <w:r w:rsidR="00F438B6" w:rsidRPr="00164B66">
              <w:rPr>
                <w:rFonts w:cs="Calibri"/>
                <w:szCs w:val="24"/>
              </w:rPr>
              <w:t>ë</w:t>
            </w:r>
            <w:r w:rsidR="00DA1C90" w:rsidRPr="00164B66">
              <w:rPr>
                <w:rFonts w:cs="Calibri"/>
                <w:szCs w:val="24"/>
              </w:rPr>
              <w:t xml:space="preserve"> mbrojtjen</w:t>
            </w:r>
            <w:r w:rsidR="00F434ED" w:rsidRPr="00164B66">
              <w:rPr>
                <w:rFonts w:cs="Calibri"/>
                <w:bCs/>
                <w:szCs w:val="24"/>
              </w:rPr>
              <w:t xml:space="preserve">. </w:t>
            </w:r>
          </w:p>
          <w:p w:rsidR="00F434ED" w:rsidRPr="00164B66" w:rsidRDefault="00DA1C90" w:rsidP="00F434ED">
            <w:pPr>
              <w:tabs>
                <w:tab w:val="left" w:pos="426"/>
                <w:tab w:val="left" w:pos="851"/>
              </w:tabs>
              <w:spacing w:after="120" w:line="260" w:lineRule="exact"/>
              <w:rPr>
                <w:rFonts w:cs="Calibri"/>
                <w:szCs w:val="24"/>
              </w:rPr>
            </w:pPr>
            <w:r w:rsidRPr="00164B66">
              <w:rPr>
                <w:rFonts w:cs="Calibri"/>
                <w:szCs w:val="24"/>
              </w:rPr>
              <w:t>Hetuesit duhet t</w:t>
            </w:r>
            <w:r w:rsidR="00F438B6" w:rsidRPr="00164B66">
              <w:rPr>
                <w:rFonts w:cs="Calibri"/>
                <w:szCs w:val="24"/>
              </w:rPr>
              <w:t>ë</w:t>
            </w:r>
            <w:r w:rsidRPr="00164B66">
              <w:rPr>
                <w:rFonts w:cs="Calibri"/>
                <w:szCs w:val="24"/>
              </w:rPr>
              <w:t xml:space="preserve"> jen</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drejt</w:t>
            </w:r>
            <w:r w:rsidR="00F438B6" w:rsidRPr="00164B66">
              <w:rPr>
                <w:rFonts w:cs="Calibri"/>
                <w:szCs w:val="24"/>
              </w:rPr>
              <w:t>ë</w:t>
            </w:r>
            <w:r w:rsidRPr="00164B66">
              <w:rPr>
                <w:rFonts w:cs="Calibri"/>
                <w:szCs w:val="24"/>
              </w:rPr>
              <w:t xml:space="preserve"> dhe objektiv</w:t>
            </w:r>
            <w:r w:rsidR="00F438B6" w:rsidRPr="00164B66">
              <w:rPr>
                <w:rFonts w:cs="Calibri"/>
                <w:szCs w:val="24"/>
              </w:rPr>
              <w:t>ë</w:t>
            </w:r>
            <w:r w:rsidRPr="00164B66">
              <w:rPr>
                <w:rFonts w:cs="Calibri"/>
                <w:szCs w:val="24"/>
              </w:rPr>
              <w:t xml:space="preserve"> s</w:t>
            </w:r>
            <w:r w:rsidR="00F438B6" w:rsidRPr="00164B66">
              <w:rPr>
                <w:rFonts w:cs="Calibri"/>
                <w:szCs w:val="24"/>
              </w:rPr>
              <w:t>ë</w:t>
            </w:r>
            <w:r w:rsidRPr="00164B66">
              <w:rPr>
                <w:rFonts w:cs="Calibri"/>
                <w:szCs w:val="24"/>
              </w:rPr>
              <w:t xml:space="preserve"> bashku me prokuror</w:t>
            </w:r>
            <w:r w:rsidR="00F438B6" w:rsidRPr="00164B66">
              <w:rPr>
                <w:rFonts w:cs="Calibri"/>
                <w:szCs w:val="24"/>
              </w:rPr>
              <w:t>ë</w:t>
            </w:r>
            <w:r w:rsidRPr="00164B66">
              <w:rPr>
                <w:rFonts w:cs="Calibri"/>
                <w:szCs w:val="24"/>
              </w:rPr>
              <w:t>t p</w:t>
            </w:r>
            <w:r w:rsidR="00F438B6" w:rsidRPr="00164B66">
              <w:rPr>
                <w:rFonts w:cs="Calibri"/>
                <w:szCs w:val="24"/>
              </w:rPr>
              <w:t>ë</w:t>
            </w:r>
            <w:r w:rsidRPr="00164B66">
              <w:rPr>
                <w:rFonts w:cs="Calibri"/>
                <w:szCs w:val="24"/>
              </w:rPr>
              <w:t>r t</w:t>
            </w:r>
            <w:r w:rsidR="00F438B6" w:rsidRPr="00164B66">
              <w:rPr>
                <w:rFonts w:cs="Calibri"/>
                <w:szCs w:val="24"/>
              </w:rPr>
              <w:t>ë</w:t>
            </w:r>
            <w:r w:rsidRPr="00164B66">
              <w:rPr>
                <w:rFonts w:cs="Calibri"/>
                <w:szCs w:val="24"/>
              </w:rPr>
              <w:t xml:space="preserve"> garantuar se jan</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rmbushur detyrimet e zbulimit t</w:t>
            </w:r>
            <w:r w:rsidR="00F438B6" w:rsidRPr="00164B66">
              <w:rPr>
                <w:rFonts w:cs="Calibri"/>
                <w:szCs w:val="24"/>
              </w:rPr>
              <w:t>ë</w:t>
            </w:r>
            <w:r w:rsidRPr="00164B66">
              <w:rPr>
                <w:rFonts w:cs="Calibri"/>
                <w:szCs w:val="24"/>
              </w:rPr>
              <w:t xml:space="preserve"> provave p</w:t>
            </w:r>
            <w:r w:rsidR="00F438B6" w:rsidRPr="00164B66">
              <w:rPr>
                <w:rFonts w:cs="Calibri"/>
                <w:szCs w:val="24"/>
              </w:rPr>
              <w:t>ë</w:t>
            </w:r>
            <w:r w:rsidRPr="00164B66">
              <w:rPr>
                <w:rFonts w:cs="Calibri"/>
                <w:szCs w:val="24"/>
              </w:rPr>
              <w:t>r pal</w:t>
            </w:r>
            <w:r w:rsidR="00F438B6" w:rsidRPr="00164B66">
              <w:rPr>
                <w:rFonts w:cs="Calibri"/>
                <w:szCs w:val="24"/>
              </w:rPr>
              <w:t>ë</w:t>
            </w:r>
            <w:r w:rsidRPr="00164B66">
              <w:rPr>
                <w:rFonts w:cs="Calibri"/>
                <w:szCs w:val="24"/>
              </w:rPr>
              <w:t>n tjet</w:t>
            </w:r>
            <w:r w:rsidR="00F438B6" w:rsidRPr="00164B66">
              <w:rPr>
                <w:rFonts w:cs="Calibri"/>
                <w:szCs w:val="24"/>
              </w:rPr>
              <w:t>ë</w:t>
            </w:r>
            <w:r w:rsidRPr="00164B66">
              <w:rPr>
                <w:rFonts w:cs="Calibri"/>
                <w:szCs w:val="24"/>
              </w:rPr>
              <w:t>r</w:t>
            </w:r>
            <w:r w:rsidR="00F434ED" w:rsidRPr="00164B66">
              <w:rPr>
                <w:rFonts w:cs="Calibri"/>
                <w:szCs w:val="24"/>
              </w:rPr>
              <w:t xml:space="preserve">. </w:t>
            </w:r>
            <w:r w:rsidRPr="00164B66">
              <w:rPr>
                <w:rFonts w:cs="Calibri"/>
                <w:szCs w:val="24"/>
              </w:rPr>
              <w:t>Hetuesit duhet t</w:t>
            </w:r>
            <w:r w:rsidR="00F438B6" w:rsidRPr="00164B66">
              <w:rPr>
                <w:rFonts w:cs="Calibri"/>
                <w:szCs w:val="24"/>
              </w:rPr>
              <w:t>ë</w:t>
            </w:r>
            <w:r w:rsidRPr="00164B66">
              <w:rPr>
                <w:rFonts w:cs="Calibri"/>
                <w:szCs w:val="24"/>
              </w:rPr>
              <w:t xml:space="preserve"> mbajn</w:t>
            </w:r>
            <w:r w:rsidR="00F438B6" w:rsidRPr="00164B66">
              <w:rPr>
                <w:rFonts w:cs="Calibri"/>
                <w:szCs w:val="24"/>
              </w:rPr>
              <w:t>ë</w:t>
            </w:r>
            <w:r w:rsidRPr="00164B66">
              <w:rPr>
                <w:rFonts w:cs="Calibri"/>
                <w:szCs w:val="24"/>
              </w:rPr>
              <w:t xml:space="preserve"> materialin q</w:t>
            </w:r>
            <w:r w:rsidR="00F438B6" w:rsidRPr="00164B66">
              <w:rPr>
                <w:rFonts w:cs="Calibri"/>
                <w:szCs w:val="24"/>
              </w:rPr>
              <w:t>ë</w:t>
            </w:r>
            <w:r w:rsidRPr="00164B66">
              <w:rPr>
                <w:rFonts w:cs="Calibri"/>
                <w:szCs w:val="24"/>
              </w:rPr>
              <w:t xml:space="preserve"> mund t</w:t>
            </w:r>
            <w:r w:rsidR="00F438B6" w:rsidRPr="00164B66">
              <w:rPr>
                <w:rFonts w:cs="Calibri"/>
                <w:szCs w:val="24"/>
              </w:rPr>
              <w:t>ë</w:t>
            </w:r>
            <w:r w:rsidRPr="00164B66">
              <w:rPr>
                <w:rFonts w:cs="Calibri"/>
                <w:szCs w:val="24"/>
              </w:rPr>
              <w:t xml:space="preserve"> duhet p</w:t>
            </w:r>
            <w:r w:rsidR="00F438B6" w:rsidRPr="00164B66">
              <w:rPr>
                <w:rFonts w:cs="Calibri"/>
                <w:szCs w:val="24"/>
              </w:rPr>
              <w:t>ë</w:t>
            </w:r>
            <w:r w:rsidR="00385700" w:rsidRPr="00164B66">
              <w:rPr>
                <w:rFonts w:cs="Calibri"/>
                <w:szCs w:val="24"/>
              </w:rPr>
              <w:t>r hetime</w:t>
            </w:r>
            <w:r w:rsidRPr="00164B66">
              <w:rPr>
                <w:rFonts w:cs="Calibri"/>
                <w:szCs w:val="24"/>
              </w:rPr>
              <w:t>t</w:t>
            </w:r>
            <w:r w:rsidR="00F434ED" w:rsidRPr="00164B66">
              <w:rPr>
                <w:rFonts w:cs="Calibri"/>
                <w:szCs w:val="24"/>
              </w:rPr>
              <w:t xml:space="preserve">. </w:t>
            </w:r>
          </w:p>
          <w:p w:rsidR="00F434ED" w:rsidRPr="00164B66" w:rsidRDefault="00F434ED" w:rsidP="00F434ED">
            <w:pPr>
              <w:tabs>
                <w:tab w:val="left" w:pos="426"/>
                <w:tab w:val="left" w:pos="851"/>
              </w:tabs>
              <w:spacing w:after="120" w:line="260" w:lineRule="exact"/>
              <w:rPr>
                <w:rFonts w:cs="Calibri"/>
                <w:szCs w:val="24"/>
              </w:rPr>
            </w:pPr>
            <w:r w:rsidRPr="00164B66">
              <w:rPr>
                <w:rFonts w:cs="Calibri"/>
                <w:szCs w:val="24"/>
              </w:rPr>
              <w:t>Pro</w:t>
            </w:r>
            <w:r w:rsidR="00DA1C90" w:rsidRPr="00164B66">
              <w:rPr>
                <w:rFonts w:cs="Calibri"/>
                <w:szCs w:val="24"/>
              </w:rPr>
              <w:t>kuror</w:t>
            </w:r>
            <w:r w:rsidR="00F438B6" w:rsidRPr="00164B66">
              <w:rPr>
                <w:rFonts w:cs="Calibri"/>
                <w:szCs w:val="24"/>
              </w:rPr>
              <w:t>ë</w:t>
            </w:r>
            <w:r w:rsidR="00DA1C90" w:rsidRPr="00164B66">
              <w:rPr>
                <w:rFonts w:cs="Calibri"/>
                <w:szCs w:val="24"/>
              </w:rPr>
              <w:t>t duhet t</w:t>
            </w:r>
            <w:r w:rsidR="00F438B6" w:rsidRPr="00164B66">
              <w:rPr>
                <w:rFonts w:cs="Calibri"/>
                <w:szCs w:val="24"/>
              </w:rPr>
              <w:t>ë</w:t>
            </w:r>
            <w:r w:rsidR="00DA1C90" w:rsidRPr="00164B66">
              <w:rPr>
                <w:rFonts w:cs="Calibri"/>
                <w:szCs w:val="24"/>
              </w:rPr>
              <w:t xml:space="preserve"> b</w:t>
            </w:r>
            <w:r w:rsidR="00F438B6" w:rsidRPr="00164B66">
              <w:rPr>
                <w:rFonts w:cs="Calibri"/>
                <w:szCs w:val="24"/>
              </w:rPr>
              <w:t>ë</w:t>
            </w:r>
            <w:r w:rsidR="00DA1C90" w:rsidRPr="00164B66">
              <w:rPr>
                <w:rFonts w:cs="Calibri"/>
                <w:szCs w:val="24"/>
              </w:rPr>
              <w:t>jn</w:t>
            </w:r>
            <w:r w:rsidR="00F438B6" w:rsidRPr="00164B66">
              <w:rPr>
                <w:rFonts w:cs="Calibri"/>
                <w:szCs w:val="24"/>
              </w:rPr>
              <w:t>ë</w:t>
            </w:r>
            <w:r w:rsidR="00DA1C90" w:rsidRPr="00164B66">
              <w:rPr>
                <w:rFonts w:cs="Calibri"/>
                <w:szCs w:val="24"/>
              </w:rPr>
              <w:t xml:space="preserve"> gjithçka q</w:t>
            </w:r>
            <w:r w:rsidR="00F438B6" w:rsidRPr="00164B66">
              <w:rPr>
                <w:rFonts w:cs="Calibri"/>
                <w:szCs w:val="24"/>
              </w:rPr>
              <w:t>ë</w:t>
            </w:r>
            <w:r w:rsidR="00DA1C90" w:rsidRPr="00164B66">
              <w:rPr>
                <w:rFonts w:cs="Calibri"/>
                <w:szCs w:val="24"/>
              </w:rPr>
              <w:t xml:space="preserve"> munden p</w:t>
            </w:r>
            <w:r w:rsidR="00F438B6" w:rsidRPr="00164B66">
              <w:rPr>
                <w:rFonts w:cs="Calibri"/>
                <w:szCs w:val="24"/>
              </w:rPr>
              <w:t>ë</w:t>
            </w:r>
            <w:r w:rsidR="00DA1C90" w:rsidRPr="00164B66">
              <w:rPr>
                <w:rFonts w:cs="Calibri"/>
                <w:szCs w:val="24"/>
              </w:rPr>
              <w:t>r t</w:t>
            </w:r>
            <w:r w:rsidR="00F438B6" w:rsidRPr="00164B66">
              <w:rPr>
                <w:rFonts w:cs="Calibri"/>
                <w:szCs w:val="24"/>
              </w:rPr>
              <w:t>ë</w:t>
            </w:r>
            <w:r w:rsidR="00DA1C90" w:rsidRPr="00164B66">
              <w:rPr>
                <w:rFonts w:cs="Calibri"/>
                <w:szCs w:val="24"/>
              </w:rPr>
              <w:t xml:space="preserve"> leht</w:t>
            </w:r>
            <w:r w:rsidR="00F438B6" w:rsidRPr="00164B66">
              <w:rPr>
                <w:rFonts w:cs="Calibri"/>
                <w:szCs w:val="24"/>
              </w:rPr>
              <w:t>ë</w:t>
            </w:r>
            <w:r w:rsidR="00DA1C90" w:rsidRPr="00164B66">
              <w:rPr>
                <w:rFonts w:cs="Calibri"/>
                <w:szCs w:val="24"/>
              </w:rPr>
              <w:t>suar zbulimin e provave, si pjes</w:t>
            </w:r>
            <w:r w:rsidR="00F438B6" w:rsidRPr="00164B66">
              <w:rPr>
                <w:rFonts w:cs="Calibri"/>
                <w:szCs w:val="24"/>
              </w:rPr>
              <w:t>ë</w:t>
            </w:r>
            <w:r w:rsidR="00DA1C90" w:rsidRPr="00164B66">
              <w:rPr>
                <w:rFonts w:cs="Calibri"/>
                <w:szCs w:val="24"/>
              </w:rPr>
              <w:t xml:space="preserve"> e p</w:t>
            </w:r>
            <w:r w:rsidR="00F438B6" w:rsidRPr="00164B66">
              <w:rPr>
                <w:rFonts w:cs="Calibri"/>
                <w:szCs w:val="24"/>
              </w:rPr>
              <w:t>ë</w:t>
            </w:r>
            <w:r w:rsidR="00DA1C90" w:rsidRPr="00164B66">
              <w:rPr>
                <w:rFonts w:cs="Calibri"/>
                <w:szCs w:val="24"/>
              </w:rPr>
              <w:t>rgjegj</w:t>
            </w:r>
            <w:r w:rsidR="00F438B6" w:rsidRPr="00164B66">
              <w:rPr>
                <w:rFonts w:cs="Calibri"/>
                <w:szCs w:val="24"/>
              </w:rPr>
              <w:t>ë</w:t>
            </w:r>
            <w:r w:rsidR="00DA1C90" w:rsidRPr="00164B66">
              <w:rPr>
                <w:rFonts w:cs="Calibri"/>
                <w:szCs w:val="24"/>
              </w:rPr>
              <w:t>sis</w:t>
            </w:r>
            <w:r w:rsidR="00F438B6" w:rsidRPr="00164B66">
              <w:rPr>
                <w:rFonts w:cs="Calibri"/>
                <w:szCs w:val="24"/>
              </w:rPr>
              <w:t>ë</w:t>
            </w:r>
            <w:r w:rsidR="00DA1C90" w:rsidRPr="00164B66">
              <w:rPr>
                <w:rFonts w:cs="Calibri"/>
                <w:szCs w:val="24"/>
              </w:rPr>
              <w:t xml:space="preserve"> personale dhe t</w:t>
            </w:r>
            <w:r w:rsidR="00F438B6" w:rsidRPr="00164B66">
              <w:rPr>
                <w:rFonts w:cs="Calibri"/>
                <w:szCs w:val="24"/>
              </w:rPr>
              <w:t>ë</w:t>
            </w:r>
            <w:r w:rsidR="00DA1C90" w:rsidRPr="00164B66">
              <w:rPr>
                <w:rFonts w:cs="Calibri"/>
                <w:szCs w:val="24"/>
              </w:rPr>
              <w:t xml:space="preserve"> p</w:t>
            </w:r>
            <w:r w:rsidR="00F438B6" w:rsidRPr="00164B66">
              <w:rPr>
                <w:rFonts w:cs="Calibri"/>
                <w:szCs w:val="24"/>
              </w:rPr>
              <w:t>ë</w:t>
            </w:r>
            <w:r w:rsidR="00DA1C90" w:rsidRPr="00164B66">
              <w:rPr>
                <w:rFonts w:cs="Calibri"/>
                <w:szCs w:val="24"/>
              </w:rPr>
              <w:t>rgjithshme profesionale p</w:t>
            </w:r>
            <w:r w:rsidR="00F438B6" w:rsidRPr="00164B66">
              <w:rPr>
                <w:rFonts w:cs="Calibri"/>
                <w:szCs w:val="24"/>
              </w:rPr>
              <w:t>ë</w:t>
            </w:r>
            <w:r w:rsidR="00DA1C90" w:rsidRPr="00164B66">
              <w:rPr>
                <w:rFonts w:cs="Calibri"/>
                <w:szCs w:val="24"/>
              </w:rPr>
              <w:t>r t</w:t>
            </w:r>
            <w:r w:rsidR="00F438B6" w:rsidRPr="00164B66">
              <w:rPr>
                <w:rFonts w:cs="Calibri"/>
                <w:szCs w:val="24"/>
              </w:rPr>
              <w:t>ë</w:t>
            </w:r>
            <w:r w:rsidR="00DA1C90" w:rsidRPr="00164B66">
              <w:rPr>
                <w:rFonts w:cs="Calibri"/>
                <w:szCs w:val="24"/>
              </w:rPr>
              <w:t xml:space="preserve"> vepruar n</w:t>
            </w:r>
            <w:r w:rsidR="00F438B6" w:rsidRPr="00164B66">
              <w:rPr>
                <w:rFonts w:cs="Calibri"/>
                <w:szCs w:val="24"/>
              </w:rPr>
              <w:t>ë</w:t>
            </w:r>
            <w:r w:rsidR="00DA1C90" w:rsidRPr="00164B66">
              <w:rPr>
                <w:rFonts w:cs="Calibri"/>
                <w:szCs w:val="24"/>
              </w:rPr>
              <w:t xml:space="preserve"> m</w:t>
            </w:r>
            <w:r w:rsidR="00F438B6" w:rsidRPr="00164B66">
              <w:rPr>
                <w:rFonts w:cs="Calibri"/>
                <w:szCs w:val="24"/>
              </w:rPr>
              <w:t>ë</w:t>
            </w:r>
            <w:r w:rsidR="00DA1C90" w:rsidRPr="00164B66">
              <w:rPr>
                <w:rFonts w:cs="Calibri"/>
                <w:szCs w:val="24"/>
              </w:rPr>
              <w:t>nyr</w:t>
            </w:r>
            <w:r w:rsidR="00F438B6" w:rsidRPr="00164B66">
              <w:rPr>
                <w:rFonts w:cs="Calibri"/>
                <w:szCs w:val="24"/>
              </w:rPr>
              <w:t>ë</w:t>
            </w:r>
            <w:r w:rsidR="00DA1C90" w:rsidRPr="00164B66">
              <w:rPr>
                <w:rFonts w:cs="Calibri"/>
                <w:szCs w:val="24"/>
              </w:rPr>
              <w:t xml:space="preserve"> t</w:t>
            </w:r>
            <w:r w:rsidR="00F438B6" w:rsidRPr="00164B66">
              <w:rPr>
                <w:rFonts w:cs="Calibri"/>
                <w:szCs w:val="24"/>
              </w:rPr>
              <w:t>ë</w:t>
            </w:r>
            <w:r w:rsidR="00DA1C90" w:rsidRPr="00164B66">
              <w:rPr>
                <w:rFonts w:cs="Calibri"/>
                <w:szCs w:val="24"/>
              </w:rPr>
              <w:t xml:space="preserve"> drejt</w:t>
            </w:r>
            <w:r w:rsidR="00F438B6" w:rsidRPr="00164B66">
              <w:rPr>
                <w:rFonts w:cs="Calibri"/>
                <w:szCs w:val="24"/>
              </w:rPr>
              <w:t>ë</w:t>
            </w:r>
            <w:r w:rsidR="00DA1C90" w:rsidRPr="00164B66">
              <w:rPr>
                <w:rFonts w:cs="Calibri"/>
                <w:szCs w:val="24"/>
              </w:rPr>
              <w:t xml:space="preserve"> dhe t</w:t>
            </w:r>
            <w:r w:rsidR="00F438B6" w:rsidRPr="00164B66">
              <w:rPr>
                <w:rFonts w:cs="Calibri"/>
                <w:szCs w:val="24"/>
              </w:rPr>
              <w:t>ë</w:t>
            </w:r>
            <w:r w:rsidR="00DA1C90" w:rsidRPr="00164B66">
              <w:rPr>
                <w:rFonts w:cs="Calibri"/>
                <w:szCs w:val="24"/>
              </w:rPr>
              <w:t xml:space="preserve"> paanshme, n</w:t>
            </w:r>
            <w:r w:rsidR="00F438B6" w:rsidRPr="00164B66">
              <w:rPr>
                <w:rFonts w:cs="Calibri"/>
                <w:szCs w:val="24"/>
              </w:rPr>
              <w:t>ë</w:t>
            </w:r>
            <w:r w:rsidR="00DA1C90" w:rsidRPr="00164B66">
              <w:rPr>
                <w:rFonts w:cs="Calibri"/>
                <w:szCs w:val="24"/>
              </w:rPr>
              <w:t xml:space="preserve"> interes</w:t>
            </w:r>
            <w:r w:rsidR="00385700" w:rsidRPr="00164B66">
              <w:rPr>
                <w:rFonts w:cs="Calibri"/>
                <w:szCs w:val="24"/>
              </w:rPr>
              <w:t xml:space="preserve"> t</w:t>
            </w:r>
            <w:r w:rsidR="00F438B6" w:rsidRPr="00164B66">
              <w:rPr>
                <w:rFonts w:cs="Calibri"/>
                <w:szCs w:val="24"/>
              </w:rPr>
              <w:t>ë</w:t>
            </w:r>
            <w:r w:rsidR="00DA1C90" w:rsidRPr="00164B66">
              <w:rPr>
                <w:rFonts w:cs="Calibri"/>
                <w:szCs w:val="24"/>
              </w:rPr>
              <w:t xml:space="preserve"> drejt</w:t>
            </w:r>
            <w:r w:rsidR="00F438B6" w:rsidRPr="00164B66">
              <w:rPr>
                <w:rFonts w:cs="Calibri"/>
                <w:szCs w:val="24"/>
              </w:rPr>
              <w:t>ë</w:t>
            </w:r>
            <w:r w:rsidR="00DA1C90" w:rsidRPr="00164B66">
              <w:rPr>
                <w:rFonts w:cs="Calibri"/>
                <w:szCs w:val="24"/>
              </w:rPr>
              <w:t>sis</w:t>
            </w:r>
            <w:r w:rsidR="00F438B6" w:rsidRPr="00164B66">
              <w:rPr>
                <w:rFonts w:cs="Calibri"/>
                <w:szCs w:val="24"/>
              </w:rPr>
              <w:t>ë</w:t>
            </w:r>
            <w:r w:rsidR="00DA1C90" w:rsidRPr="00164B66">
              <w:rPr>
                <w:rFonts w:cs="Calibri"/>
                <w:szCs w:val="24"/>
              </w:rPr>
              <w:t xml:space="preserve"> dhe n</w:t>
            </w:r>
            <w:r w:rsidR="00F438B6" w:rsidRPr="00164B66">
              <w:rPr>
                <w:rFonts w:cs="Calibri"/>
                <w:szCs w:val="24"/>
              </w:rPr>
              <w:t>ë</w:t>
            </w:r>
            <w:r w:rsidR="00DA1C90" w:rsidRPr="00164B66">
              <w:rPr>
                <w:rFonts w:cs="Calibri"/>
                <w:szCs w:val="24"/>
              </w:rPr>
              <w:t xml:space="preserve"> p</w:t>
            </w:r>
            <w:r w:rsidR="00F438B6" w:rsidRPr="00164B66">
              <w:rPr>
                <w:rFonts w:cs="Calibri"/>
                <w:szCs w:val="24"/>
              </w:rPr>
              <w:t>ë</w:t>
            </w:r>
            <w:r w:rsidR="00DA1C90" w:rsidRPr="00164B66">
              <w:rPr>
                <w:rFonts w:cs="Calibri"/>
                <w:szCs w:val="24"/>
              </w:rPr>
              <w:t>rputhje me ligjin</w:t>
            </w:r>
            <w:r w:rsidRPr="00164B66">
              <w:rPr>
                <w:rFonts w:cs="Calibri"/>
                <w:szCs w:val="24"/>
              </w:rPr>
              <w:t>. Pro</w:t>
            </w:r>
            <w:r w:rsidR="00DA1C90" w:rsidRPr="00164B66">
              <w:rPr>
                <w:rFonts w:cs="Calibri"/>
                <w:szCs w:val="24"/>
              </w:rPr>
              <w:t>kuror</w:t>
            </w:r>
            <w:r w:rsidR="00F438B6" w:rsidRPr="00164B66">
              <w:rPr>
                <w:rFonts w:cs="Calibri"/>
                <w:szCs w:val="24"/>
              </w:rPr>
              <w:t>ë</w:t>
            </w:r>
            <w:r w:rsidR="00DA1C90" w:rsidRPr="00164B66">
              <w:rPr>
                <w:rFonts w:cs="Calibri"/>
                <w:szCs w:val="24"/>
              </w:rPr>
              <w:t>t duhet gjithashtu t</w:t>
            </w:r>
            <w:r w:rsidR="00F438B6" w:rsidRPr="00164B66">
              <w:rPr>
                <w:rFonts w:cs="Calibri"/>
                <w:szCs w:val="24"/>
              </w:rPr>
              <w:t>ë</w:t>
            </w:r>
            <w:r w:rsidR="00DA1C90" w:rsidRPr="00164B66">
              <w:rPr>
                <w:rFonts w:cs="Calibri"/>
                <w:szCs w:val="24"/>
              </w:rPr>
              <w:t xml:space="preserve"> jen</w:t>
            </w:r>
            <w:r w:rsidR="00F438B6" w:rsidRPr="00164B66">
              <w:rPr>
                <w:rFonts w:cs="Calibri"/>
                <w:szCs w:val="24"/>
              </w:rPr>
              <w:t>ë</w:t>
            </w:r>
            <w:r w:rsidR="00DA1C90" w:rsidRPr="00164B66">
              <w:rPr>
                <w:rFonts w:cs="Calibri"/>
                <w:szCs w:val="24"/>
              </w:rPr>
              <w:t xml:space="preserve"> vigjilent p</w:t>
            </w:r>
            <w:r w:rsidR="00F438B6" w:rsidRPr="00164B66">
              <w:rPr>
                <w:rFonts w:cs="Calibri"/>
                <w:szCs w:val="24"/>
              </w:rPr>
              <w:t>ë</w:t>
            </w:r>
            <w:r w:rsidR="00DA1C90" w:rsidRPr="00164B66">
              <w:rPr>
                <w:rFonts w:cs="Calibri"/>
                <w:szCs w:val="24"/>
              </w:rPr>
              <w:t>r nevoj</w:t>
            </w:r>
            <w:r w:rsidR="00F438B6" w:rsidRPr="00164B66">
              <w:rPr>
                <w:rFonts w:cs="Calibri"/>
                <w:szCs w:val="24"/>
              </w:rPr>
              <w:t>ë</w:t>
            </w:r>
            <w:r w:rsidR="00DA1C90" w:rsidRPr="00164B66">
              <w:rPr>
                <w:rFonts w:cs="Calibri"/>
                <w:szCs w:val="24"/>
              </w:rPr>
              <w:t>n p</w:t>
            </w:r>
            <w:r w:rsidR="00F438B6" w:rsidRPr="00164B66">
              <w:rPr>
                <w:rFonts w:cs="Calibri"/>
                <w:szCs w:val="24"/>
              </w:rPr>
              <w:t>ë</w:t>
            </w:r>
            <w:r w:rsidR="00DA1C90" w:rsidRPr="00164B66">
              <w:rPr>
                <w:rFonts w:cs="Calibri"/>
                <w:szCs w:val="24"/>
              </w:rPr>
              <w:t>r t</w:t>
            </w:r>
            <w:r w:rsidR="00F438B6" w:rsidRPr="00164B66">
              <w:rPr>
                <w:rFonts w:cs="Calibri"/>
                <w:szCs w:val="24"/>
              </w:rPr>
              <w:t>ë</w:t>
            </w:r>
            <w:r w:rsidR="00DA1C90" w:rsidRPr="00164B66">
              <w:rPr>
                <w:rFonts w:cs="Calibri"/>
                <w:szCs w:val="24"/>
              </w:rPr>
              <w:t xml:space="preserve"> dh</w:t>
            </w:r>
            <w:r w:rsidR="00F438B6" w:rsidRPr="00164B66">
              <w:rPr>
                <w:rFonts w:cs="Calibri"/>
                <w:szCs w:val="24"/>
              </w:rPr>
              <w:t>ë</w:t>
            </w:r>
            <w:r w:rsidR="00DA1C90" w:rsidRPr="00164B66">
              <w:rPr>
                <w:rFonts w:cs="Calibri"/>
                <w:szCs w:val="24"/>
              </w:rPr>
              <w:t>n</w:t>
            </w:r>
            <w:r w:rsidR="00F438B6" w:rsidRPr="00164B66">
              <w:rPr>
                <w:rFonts w:cs="Calibri"/>
                <w:szCs w:val="24"/>
              </w:rPr>
              <w:t>ë</w:t>
            </w:r>
            <w:r w:rsidR="00DA1C90" w:rsidRPr="00164B66">
              <w:rPr>
                <w:rFonts w:cs="Calibri"/>
                <w:szCs w:val="24"/>
              </w:rPr>
              <w:t xml:space="preserve"> k</w:t>
            </w:r>
            <w:r w:rsidR="00F438B6" w:rsidRPr="00164B66">
              <w:rPr>
                <w:rFonts w:cs="Calibri"/>
                <w:szCs w:val="24"/>
              </w:rPr>
              <w:t>ë</w:t>
            </w:r>
            <w:r w:rsidR="00DA1C90" w:rsidRPr="00164B66">
              <w:rPr>
                <w:rFonts w:cs="Calibri"/>
                <w:szCs w:val="24"/>
              </w:rPr>
              <w:t>shilla, dhe sipas nevoj</w:t>
            </w:r>
            <w:r w:rsidR="00F438B6" w:rsidRPr="00164B66">
              <w:rPr>
                <w:rFonts w:cs="Calibri"/>
                <w:szCs w:val="24"/>
              </w:rPr>
              <w:t>ë</w:t>
            </w:r>
            <w:r w:rsidR="00DA1C90" w:rsidRPr="00164B66">
              <w:rPr>
                <w:rFonts w:cs="Calibri"/>
                <w:szCs w:val="24"/>
              </w:rPr>
              <w:t>s, p</w:t>
            </w:r>
            <w:r w:rsidR="00F438B6" w:rsidRPr="00164B66">
              <w:rPr>
                <w:rFonts w:cs="Calibri"/>
                <w:szCs w:val="24"/>
              </w:rPr>
              <w:t>ë</w:t>
            </w:r>
            <w:r w:rsidR="00DA1C90" w:rsidRPr="00164B66">
              <w:rPr>
                <w:rFonts w:cs="Calibri"/>
                <w:szCs w:val="24"/>
              </w:rPr>
              <w:t>r t</w:t>
            </w:r>
            <w:r w:rsidR="00F438B6" w:rsidRPr="00164B66">
              <w:rPr>
                <w:rFonts w:cs="Calibri"/>
                <w:szCs w:val="24"/>
              </w:rPr>
              <w:t>ë</w:t>
            </w:r>
            <w:r w:rsidR="00DA1C90" w:rsidRPr="00164B66">
              <w:rPr>
                <w:rFonts w:cs="Calibri"/>
                <w:szCs w:val="24"/>
              </w:rPr>
              <w:t xml:space="preserve"> hetuar veprimet e nd</w:t>
            </w:r>
            <w:r w:rsidR="00F438B6" w:rsidRPr="00164B66">
              <w:rPr>
                <w:rFonts w:cs="Calibri"/>
                <w:szCs w:val="24"/>
              </w:rPr>
              <w:t>ë</w:t>
            </w:r>
            <w:r w:rsidR="00DA1C90" w:rsidRPr="00164B66">
              <w:rPr>
                <w:rFonts w:cs="Calibri"/>
                <w:szCs w:val="24"/>
              </w:rPr>
              <w:t>rmarra nga hetuesit q</w:t>
            </w:r>
            <w:r w:rsidR="00F438B6" w:rsidRPr="00164B66">
              <w:rPr>
                <w:rFonts w:cs="Calibri"/>
                <w:szCs w:val="24"/>
              </w:rPr>
              <w:t>ë</w:t>
            </w:r>
            <w:r w:rsidR="00DA1C90" w:rsidRPr="00164B66">
              <w:rPr>
                <w:rFonts w:cs="Calibri"/>
                <w:szCs w:val="24"/>
              </w:rPr>
              <w:t xml:space="preserve"> t</w:t>
            </w:r>
            <w:r w:rsidR="00F438B6" w:rsidRPr="00164B66">
              <w:rPr>
                <w:rFonts w:cs="Calibri"/>
                <w:szCs w:val="24"/>
              </w:rPr>
              <w:t>ë</w:t>
            </w:r>
            <w:r w:rsidR="00DA1C90" w:rsidRPr="00164B66">
              <w:rPr>
                <w:rFonts w:cs="Calibri"/>
                <w:szCs w:val="24"/>
              </w:rPr>
              <w:t xml:space="preserve"> garantojn</w:t>
            </w:r>
            <w:r w:rsidR="00F438B6" w:rsidRPr="00164B66">
              <w:rPr>
                <w:rFonts w:cs="Calibri"/>
                <w:szCs w:val="24"/>
              </w:rPr>
              <w:t>ë</w:t>
            </w:r>
            <w:r w:rsidR="00DA1C90" w:rsidRPr="00164B66">
              <w:rPr>
                <w:rFonts w:cs="Calibri"/>
                <w:szCs w:val="24"/>
              </w:rPr>
              <w:t xml:space="preserve"> se jan</w:t>
            </w:r>
            <w:r w:rsidR="00F438B6" w:rsidRPr="00164B66">
              <w:rPr>
                <w:rFonts w:cs="Calibri"/>
                <w:szCs w:val="24"/>
              </w:rPr>
              <w:t>ë</w:t>
            </w:r>
            <w:r w:rsidR="00DA1C90" w:rsidRPr="00164B66">
              <w:rPr>
                <w:rFonts w:cs="Calibri"/>
                <w:szCs w:val="24"/>
              </w:rPr>
              <w:t xml:space="preserve"> p</w:t>
            </w:r>
            <w:r w:rsidR="00F438B6" w:rsidRPr="00164B66">
              <w:rPr>
                <w:rFonts w:cs="Calibri"/>
                <w:szCs w:val="24"/>
              </w:rPr>
              <w:t>ë</w:t>
            </w:r>
            <w:r w:rsidR="00DA1C90" w:rsidRPr="00164B66">
              <w:rPr>
                <w:rFonts w:cs="Calibri"/>
                <w:szCs w:val="24"/>
              </w:rPr>
              <w:t>rmbushur detyrimet e zbulimit t</w:t>
            </w:r>
            <w:r w:rsidR="00F438B6" w:rsidRPr="00164B66">
              <w:rPr>
                <w:rFonts w:cs="Calibri"/>
                <w:szCs w:val="24"/>
              </w:rPr>
              <w:t>ë</w:t>
            </w:r>
            <w:r w:rsidR="00DA1C90" w:rsidRPr="00164B66">
              <w:rPr>
                <w:rFonts w:cs="Calibri"/>
                <w:szCs w:val="24"/>
              </w:rPr>
              <w:t xml:space="preserve"> materialeve t</w:t>
            </w:r>
            <w:r w:rsidR="00F438B6" w:rsidRPr="00164B66">
              <w:rPr>
                <w:rFonts w:cs="Calibri"/>
                <w:szCs w:val="24"/>
              </w:rPr>
              <w:t>ë</w:t>
            </w:r>
            <w:r w:rsidR="00DA1C90" w:rsidRPr="00164B66">
              <w:rPr>
                <w:rFonts w:cs="Calibri"/>
                <w:szCs w:val="24"/>
              </w:rPr>
              <w:t xml:space="preserve"> provave</w:t>
            </w:r>
            <w:r w:rsidRPr="00164B66">
              <w:rPr>
                <w:rFonts w:cs="Calibri"/>
                <w:szCs w:val="24"/>
              </w:rPr>
              <w:t xml:space="preserve">. </w:t>
            </w:r>
          </w:p>
          <w:p w:rsidR="00A32646" w:rsidRPr="00164B66" w:rsidRDefault="00A32646" w:rsidP="00F434ED">
            <w:pPr>
              <w:tabs>
                <w:tab w:val="left" w:pos="426"/>
                <w:tab w:val="left" w:pos="851"/>
              </w:tabs>
              <w:spacing w:after="120" w:line="260" w:lineRule="exact"/>
              <w:rPr>
                <w:rFonts w:cs="Calibri"/>
                <w:szCs w:val="24"/>
              </w:rPr>
            </w:pPr>
            <w:r w:rsidRPr="00164B66">
              <w:rPr>
                <w:rFonts w:cs="Calibri"/>
                <w:b/>
                <w:bCs/>
                <w:szCs w:val="24"/>
                <w:u w:val="single"/>
              </w:rPr>
              <w:t>Problem</w:t>
            </w:r>
            <w:r w:rsidR="00DA1C90" w:rsidRPr="00164B66">
              <w:rPr>
                <w:rFonts w:cs="Calibri"/>
                <w:b/>
                <w:bCs/>
                <w:szCs w:val="24"/>
                <w:u w:val="single"/>
              </w:rPr>
              <w:t>et me provat dixhitale</w:t>
            </w:r>
            <w:r w:rsidRPr="00164B66">
              <w:rPr>
                <w:rFonts w:cs="Calibri"/>
                <w:b/>
                <w:bCs/>
                <w:szCs w:val="24"/>
                <w:u w:val="single"/>
              </w:rPr>
              <w:t xml:space="preserve"> </w:t>
            </w:r>
            <w:r w:rsidRPr="00164B66">
              <w:rPr>
                <w:rFonts w:cs="Calibri"/>
                <w:szCs w:val="24"/>
                <w:u w:val="single"/>
              </w:rPr>
              <w:t>(</w:t>
            </w:r>
            <w:r w:rsidR="00DA1C90" w:rsidRPr="00164B66">
              <w:rPr>
                <w:rFonts w:cs="Calibri"/>
                <w:szCs w:val="24"/>
                <w:u w:val="single"/>
              </w:rPr>
              <w:t>gjithashtu shihni slajdin pasues</w:t>
            </w:r>
            <w:r w:rsidRPr="00164B66">
              <w:rPr>
                <w:rFonts w:cs="Calibri"/>
                <w:szCs w:val="24"/>
                <w:u w:val="single"/>
              </w:rPr>
              <w:t>):</w:t>
            </w:r>
          </w:p>
          <w:p w:rsidR="00F434ED" w:rsidRPr="00164B66" w:rsidRDefault="00DA1C90" w:rsidP="00F434ED">
            <w:pPr>
              <w:tabs>
                <w:tab w:val="left" w:pos="426"/>
                <w:tab w:val="left" w:pos="851"/>
              </w:tabs>
              <w:spacing w:after="120" w:line="260" w:lineRule="exact"/>
              <w:rPr>
                <w:rFonts w:cs="Calibri"/>
                <w:szCs w:val="24"/>
              </w:rPr>
            </w:pPr>
            <w:r w:rsidRPr="00164B66">
              <w:rPr>
                <w:rFonts w:cs="Calibri"/>
                <w:szCs w:val="24"/>
              </w:rPr>
              <w:t>Provat dixhitale nuk mund t</w:t>
            </w:r>
            <w:r w:rsidR="00F438B6" w:rsidRPr="00164B66">
              <w:rPr>
                <w:rFonts w:cs="Calibri"/>
                <w:szCs w:val="24"/>
              </w:rPr>
              <w:t>ë</w:t>
            </w:r>
            <w:r w:rsidRPr="00164B66">
              <w:rPr>
                <w:rFonts w:cs="Calibri"/>
                <w:szCs w:val="24"/>
              </w:rPr>
              <w:t xml:space="preserve"> trajtohen si provat e tjera, sepse jan</w:t>
            </w:r>
            <w:r w:rsidR="00F438B6" w:rsidRPr="00164B66">
              <w:rPr>
                <w:rFonts w:cs="Calibri"/>
                <w:szCs w:val="24"/>
              </w:rPr>
              <w:t>ë</w:t>
            </w:r>
            <w:r w:rsidRPr="00164B66">
              <w:rPr>
                <w:rFonts w:cs="Calibri"/>
                <w:szCs w:val="24"/>
              </w:rPr>
              <w:t xml:space="preserve"> t</w:t>
            </w:r>
            <w:r w:rsidR="00F438B6" w:rsidRPr="00164B66">
              <w:rPr>
                <w:rFonts w:cs="Calibri"/>
                <w:szCs w:val="24"/>
              </w:rPr>
              <w:t>ë</w:t>
            </w:r>
            <w:r w:rsidR="00F434ED" w:rsidRPr="00164B66">
              <w:rPr>
                <w:rFonts w:cs="Calibri"/>
                <w:szCs w:val="24"/>
              </w:rPr>
              <w:t>:</w:t>
            </w:r>
          </w:p>
          <w:p w:rsidR="00F434ED" w:rsidRPr="00164B66" w:rsidRDefault="00F434ED" w:rsidP="00F434ED">
            <w:pPr>
              <w:tabs>
                <w:tab w:val="left" w:pos="426"/>
                <w:tab w:val="left" w:pos="851"/>
              </w:tabs>
              <w:spacing w:after="120" w:line="260" w:lineRule="exact"/>
              <w:rPr>
                <w:rFonts w:cs="Calibri"/>
                <w:szCs w:val="24"/>
              </w:rPr>
            </w:pPr>
            <w:r w:rsidRPr="00164B66">
              <w:rPr>
                <w:rFonts w:cs="Calibri"/>
                <w:szCs w:val="24"/>
              </w:rPr>
              <w:t xml:space="preserve">(1) </w:t>
            </w:r>
            <w:r w:rsidR="00DA1C90" w:rsidRPr="00164B66">
              <w:rPr>
                <w:rFonts w:cs="Calibri"/>
                <w:szCs w:val="24"/>
              </w:rPr>
              <w:t>paq</w:t>
            </w:r>
            <w:r w:rsidR="00F438B6" w:rsidRPr="00164B66">
              <w:rPr>
                <w:rFonts w:cs="Calibri"/>
                <w:szCs w:val="24"/>
              </w:rPr>
              <w:t>ë</w:t>
            </w:r>
            <w:r w:rsidR="00DA1C90" w:rsidRPr="00164B66">
              <w:rPr>
                <w:rFonts w:cs="Calibri"/>
                <w:szCs w:val="24"/>
              </w:rPr>
              <w:t>ndrueshme, q</w:t>
            </w:r>
            <w:r w:rsidR="00F438B6" w:rsidRPr="00164B66">
              <w:rPr>
                <w:rFonts w:cs="Calibri"/>
                <w:szCs w:val="24"/>
              </w:rPr>
              <w:t>ë</w:t>
            </w:r>
            <w:r w:rsidR="00DA1C90" w:rsidRPr="00164B66">
              <w:rPr>
                <w:rFonts w:cs="Calibri"/>
                <w:szCs w:val="24"/>
              </w:rPr>
              <w:t xml:space="preserve"> do t</w:t>
            </w:r>
            <w:r w:rsidR="00F438B6" w:rsidRPr="00164B66">
              <w:rPr>
                <w:rFonts w:cs="Calibri"/>
                <w:szCs w:val="24"/>
              </w:rPr>
              <w:t>ë</w:t>
            </w:r>
            <w:r w:rsidR="00DA1C90" w:rsidRPr="00164B66">
              <w:rPr>
                <w:rFonts w:cs="Calibri"/>
                <w:szCs w:val="24"/>
              </w:rPr>
              <w:t xml:space="preserve"> thot</w:t>
            </w:r>
            <w:r w:rsidR="00F438B6" w:rsidRPr="00164B66">
              <w:rPr>
                <w:rFonts w:cs="Calibri"/>
                <w:szCs w:val="24"/>
              </w:rPr>
              <w:t>ë</w:t>
            </w:r>
            <w:r w:rsidR="00DA1C90" w:rsidRPr="00164B66">
              <w:rPr>
                <w:rFonts w:cs="Calibri"/>
                <w:szCs w:val="24"/>
              </w:rPr>
              <w:t xml:space="preserve"> se mund t</w:t>
            </w:r>
            <w:r w:rsidR="00F438B6" w:rsidRPr="00164B66">
              <w:rPr>
                <w:rFonts w:cs="Calibri"/>
                <w:szCs w:val="24"/>
              </w:rPr>
              <w:t>ë</w:t>
            </w:r>
            <w:r w:rsidR="00DA1C90" w:rsidRPr="00164B66">
              <w:rPr>
                <w:rFonts w:cs="Calibri"/>
                <w:szCs w:val="24"/>
              </w:rPr>
              <w:t xml:space="preserve"> zhduken fare leht</w:t>
            </w:r>
            <w:r w:rsidR="00F438B6" w:rsidRPr="00164B66">
              <w:rPr>
                <w:rFonts w:cs="Calibri"/>
                <w:szCs w:val="24"/>
              </w:rPr>
              <w:t>ë</w:t>
            </w:r>
            <w:r w:rsidRPr="00164B66">
              <w:rPr>
                <w:rFonts w:cs="Calibri"/>
                <w:szCs w:val="24"/>
              </w:rPr>
              <w:t>;</w:t>
            </w:r>
          </w:p>
          <w:p w:rsidR="00F434ED" w:rsidRPr="00164B66" w:rsidRDefault="00F434ED" w:rsidP="00F434ED">
            <w:pPr>
              <w:tabs>
                <w:tab w:val="left" w:pos="426"/>
                <w:tab w:val="left" w:pos="851"/>
              </w:tabs>
              <w:spacing w:after="120" w:line="260" w:lineRule="exact"/>
              <w:rPr>
                <w:rFonts w:cs="Calibri"/>
                <w:szCs w:val="24"/>
              </w:rPr>
            </w:pPr>
            <w:r w:rsidRPr="00164B66">
              <w:rPr>
                <w:rFonts w:cs="Calibri"/>
                <w:szCs w:val="24"/>
              </w:rPr>
              <w:t xml:space="preserve">(2) </w:t>
            </w:r>
            <w:r w:rsidR="00DA1C90" w:rsidRPr="00164B66">
              <w:rPr>
                <w:rFonts w:cs="Calibri"/>
                <w:szCs w:val="24"/>
              </w:rPr>
              <w:t>lehta p</w:t>
            </w:r>
            <w:r w:rsidR="00F438B6" w:rsidRPr="00164B66">
              <w:rPr>
                <w:rFonts w:cs="Calibri"/>
                <w:szCs w:val="24"/>
              </w:rPr>
              <w:t>ë</w:t>
            </w:r>
            <w:r w:rsidR="00DA1C90" w:rsidRPr="00164B66">
              <w:rPr>
                <w:rFonts w:cs="Calibri"/>
                <w:szCs w:val="24"/>
              </w:rPr>
              <w:t>r tu manipuluar, q</w:t>
            </w:r>
            <w:r w:rsidR="00F438B6" w:rsidRPr="00164B66">
              <w:rPr>
                <w:rFonts w:cs="Calibri"/>
                <w:szCs w:val="24"/>
              </w:rPr>
              <w:t>ë</w:t>
            </w:r>
            <w:r w:rsidR="00DA1C90" w:rsidRPr="00164B66">
              <w:rPr>
                <w:rFonts w:cs="Calibri"/>
                <w:szCs w:val="24"/>
              </w:rPr>
              <w:t xml:space="preserve"> do t</w:t>
            </w:r>
            <w:r w:rsidR="00F438B6" w:rsidRPr="00164B66">
              <w:rPr>
                <w:rFonts w:cs="Calibri"/>
                <w:szCs w:val="24"/>
              </w:rPr>
              <w:t>ë</w:t>
            </w:r>
            <w:r w:rsidR="00DA1C90" w:rsidRPr="00164B66">
              <w:rPr>
                <w:rFonts w:cs="Calibri"/>
                <w:szCs w:val="24"/>
              </w:rPr>
              <w:t xml:space="preserve"> thot</w:t>
            </w:r>
            <w:r w:rsidR="00F438B6" w:rsidRPr="00164B66">
              <w:rPr>
                <w:rFonts w:cs="Calibri"/>
                <w:szCs w:val="24"/>
              </w:rPr>
              <w:t>ë</w:t>
            </w:r>
            <w:r w:rsidR="00DA1C90" w:rsidRPr="00164B66">
              <w:rPr>
                <w:rFonts w:cs="Calibri"/>
                <w:szCs w:val="24"/>
              </w:rPr>
              <w:t xml:space="preserve"> se duhet t</w:t>
            </w:r>
            <w:r w:rsidR="00F438B6" w:rsidRPr="00164B66">
              <w:rPr>
                <w:rFonts w:cs="Calibri"/>
                <w:szCs w:val="24"/>
              </w:rPr>
              <w:t>ë</w:t>
            </w:r>
            <w:r w:rsidR="00DA1C90" w:rsidRPr="00164B66">
              <w:rPr>
                <w:rFonts w:cs="Calibri"/>
                <w:szCs w:val="24"/>
              </w:rPr>
              <w:t xml:space="preserve"> jemi gjithnj</w:t>
            </w:r>
            <w:r w:rsidR="00F438B6" w:rsidRPr="00164B66">
              <w:rPr>
                <w:rFonts w:cs="Calibri"/>
                <w:szCs w:val="24"/>
              </w:rPr>
              <w:t>ë</w:t>
            </w:r>
            <w:r w:rsidR="00DA1C90" w:rsidRPr="00164B66">
              <w:rPr>
                <w:rFonts w:cs="Calibri"/>
                <w:szCs w:val="24"/>
              </w:rPr>
              <w:t xml:space="preserve"> t</w:t>
            </w:r>
            <w:r w:rsidR="00F438B6" w:rsidRPr="00164B66">
              <w:rPr>
                <w:rFonts w:cs="Calibri"/>
                <w:szCs w:val="24"/>
              </w:rPr>
              <w:t>ë</w:t>
            </w:r>
            <w:r w:rsidR="00DA1C90" w:rsidRPr="00164B66">
              <w:rPr>
                <w:rFonts w:cs="Calibri"/>
                <w:szCs w:val="24"/>
              </w:rPr>
              <w:t xml:space="preserve"> sigurt</w:t>
            </w:r>
            <w:r w:rsidR="00F438B6" w:rsidRPr="00164B66">
              <w:rPr>
                <w:rFonts w:cs="Calibri"/>
                <w:szCs w:val="24"/>
              </w:rPr>
              <w:t>ë</w:t>
            </w:r>
            <w:r w:rsidR="00DA1C90" w:rsidRPr="00164B66">
              <w:rPr>
                <w:rFonts w:cs="Calibri"/>
                <w:szCs w:val="24"/>
              </w:rPr>
              <w:t xml:space="preserve"> dhe n</w:t>
            </w:r>
            <w:r w:rsidR="00F438B6" w:rsidRPr="00164B66">
              <w:rPr>
                <w:rFonts w:cs="Calibri"/>
                <w:szCs w:val="24"/>
              </w:rPr>
              <w:t>ë</w:t>
            </w:r>
            <w:r w:rsidR="00DA1C90" w:rsidRPr="00164B66">
              <w:rPr>
                <w:rFonts w:cs="Calibri"/>
                <w:szCs w:val="24"/>
              </w:rPr>
              <w:t xml:space="preserve"> gjendje t</w:t>
            </w:r>
            <w:r w:rsidR="00F438B6" w:rsidRPr="00164B66">
              <w:rPr>
                <w:rFonts w:cs="Calibri"/>
                <w:szCs w:val="24"/>
              </w:rPr>
              <w:t>ë</w:t>
            </w:r>
            <w:r w:rsidR="00DA1C90" w:rsidRPr="00164B66">
              <w:rPr>
                <w:rFonts w:cs="Calibri"/>
                <w:szCs w:val="24"/>
              </w:rPr>
              <w:t xml:space="preserve"> risigurohemi se provat nuk jan</w:t>
            </w:r>
            <w:r w:rsidR="00F438B6" w:rsidRPr="00164B66">
              <w:rPr>
                <w:rFonts w:cs="Calibri"/>
                <w:szCs w:val="24"/>
              </w:rPr>
              <w:t>ë</w:t>
            </w:r>
            <w:r w:rsidR="00DA1C90" w:rsidRPr="00164B66">
              <w:rPr>
                <w:rFonts w:cs="Calibri"/>
                <w:szCs w:val="24"/>
              </w:rPr>
              <w:t xml:space="preserve"> manipuluar</w:t>
            </w:r>
            <w:r w:rsidRPr="00164B66">
              <w:rPr>
                <w:rFonts w:cs="Calibri"/>
                <w:szCs w:val="24"/>
              </w:rPr>
              <w:t>;</w:t>
            </w:r>
          </w:p>
          <w:p w:rsidR="00F434ED" w:rsidRPr="00164B66" w:rsidRDefault="00F434ED" w:rsidP="00F434ED">
            <w:pPr>
              <w:tabs>
                <w:tab w:val="left" w:pos="426"/>
                <w:tab w:val="left" w:pos="851"/>
              </w:tabs>
              <w:spacing w:after="120" w:line="260" w:lineRule="exact"/>
              <w:rPr>
                <w:rFonts w:cs="Calibri"/>
                <w:szCs w:val="24"/>
              </w:rPr>
            </w:pPr>
            <w:r w:rsidRPr="00164B66">
              <w:rPr>
                <w:rFonts w:cs="Calibri"/>
                <w:szCs w:val="24"/>
              </w:rPr>
              <w:t xml:space="preserve">(3) </w:t>
            </w:r>
            <w:r w:rsidR="00DA1C90" w:rsidRPr="00164B66">
              <w:rPr>
                <w:rFonts w:cs="Calibri"/>
                <w:szCs w:val="24"/>
              </w:rPr>
              <w:t>v</w:t>
            </w:r>
            <w:r w:rsidR="00F438B6" w:rsidRPr="00164B66">
              <w:rPr>
                <w:rFonts w:cs="Calibri"/>
                <w:szCs w:val="24"/>
              </w:rPr>
              <w:t>ë</w:t>
            </w:r>
            <w:r w:rsidR="00DA1C90" w:rsidRPr="00164B66">
              <w:rPr>
                <w:rFonts w:cs="Calibri"/>
                <w:szCs w:val="24"/>
              </w:rPr>
              <w:t>shtira p</w:t>
            </w:r>
            <w:r w:rsidR="00F438B6" w:rsidRPr="00164B66">
              <w:rPr>
                <w:rFonts w:cs="Calibri"/>
                <w:szCs w:val="24"/>
              </w:rPr>
              <w:t>ë</w:t>
            </w:r>
            <w:r w:rsidR="00DA1C90" w:rsidRPr="00164B66">
              <w:rPr>
                <w:rFonts w:cs="Calibri"/>
                <w:szCs w:val="24"/>
              </w:rPr>
              <w:t>r tu p</w:t>
            </w:r>
            <w:r w:rsidR="00F438B6" w:rsidRPr="00164B66">
              <w:rPr>
                <w:rFonts w:cs="Calibri"/>
                <w:szCs w:val="24"/>
              </w:rPr>
              <w:t>ë</w:t>
            </w:r>
            <w:r w:rsidR="00DA1C90" w:rsidRPr="00164B66">
              <w:rPr>
                <w:rFonts w:cs="Calibri"/>
                <w:szCs w:val="24"/>
              </w:rPr>
              <w:t>rftuar, p</w:t>
            </w:r>
            <w:r w:rsidR="00F438B6" w:rsidRPr="00164B66">
              <w:rPr>
                <w:rFonts w:cs="Calibri"/>
                <w:szCs w:val="24"/>
              </w:rPr>
              <w:t>ë</w:t>
            </w:r>
            <w:r w:rsidR="00DA1C90" w:rsidRPr="00164B66">
              <w:rPr>
                <w:rFonts w:cs="Calibri"/>
                <w:szCs w:val="24"/>
              </w:rPr>
              <w:t>r shkak t</w:t>
            </w:r>
            <w:r w:rsidR="00F438B6" w:rsidRPr="00164B66">
              <w:rPr>
                <w:rFonts w:cs="Calibri"/>
                <w:szCs w:val="24"/>
              </w:rPr>
              <w:t>ë</w:t>
            </w:r>
            <w:r w:rsidR="00DA1C90" w:rsidRPr="00164B66">
              <w:rPr>
                <w:rFonts w:cs="Calibri"/>
                <w:szCs w:val="24"/>
              </w:rPr>
              <w:t xml:space="preserve"> kodimit, madh</w:t>
            </w:r>
            <w:r w:rsidR="00F438B6" w:rsidRPr="00164B66">
              <w:rPr>
                <w:rFonts w:cs="Calibri"/>
                <w:szCs w:val="24"/>
              </w:rPr>
              <w:t>ë</w:t>
            </w:r>
            <w:r w:rsidR="00DA1C90" w:rsidRPr="00164B66">
              <w:rPr>
                <w:rFonts w:cs="Calibri"/>
                <w:szCs w:val="24"/>
              </w:rPr>
              <w:t>sis</w:t>
            </w:r>
            <w:r w:rsidR="00F438B6" w:rsidRPr="00164B66">
              <w:rPr>
                <w:rFonts w:cs="Calibri"/>
                <w:szCs w:val="24"/>
              </w:rPr>
              <w:t>ë</w:t>
            </w:r>
            <w:r w:rsidR="00DA1C90" w:rsidRPr="00164B66">
              <w:rPr>
                <w:rFonts w:cs="Calibri"/>
                <w:szCs w:val="24"/>
              </w:rPr>
              <w:t>, vendndodhjes, ruajtjes fizikisht larg n</w:t>
            </w:r>
            <w:r w:rsidR="00F438B6" w:rsidRPr="00164B66">
              <w:rPr>
                <w:rFonts w:cs="Calibri"/>
                <w:szCs w:val="24"/>
              </w:rPr>
              <w:t>ë</w:t>
            </w:r>
            <w:r w:rsidR="00DA1C90" w:rsidRPr="00164B66">
              <w:rPr>
                <w:rFonts w:cs="Calibri"/>
                <w:szCs w:val="24"/>
              </w:rPr>
              <w:t xml:space="preserve"> Internet</w:t>
            </w:r>
            <w:r w:rsidRPr="00164B66">
              <w:rPr>
                <w:rFonts w:cs="Calibri"/>
                <w:szCs w:val="24"/>
              </w:rPr>
              <w:t>...;</w:t>
            </w:r>
          </w:p>
          <w:p w:rsidR="00F434ED" w:rsidRPr="00164B66" w:rsidRDefault="00F434ED" w:rsidP="00F434ED">
            <w:pPr>
              <w:tabs>
                <w:tab w:val="left" w:pos="426"/>
                <w:tab w:val="left" w:pos="851"/>
              </w:tabs>
              <w:spacing w:after="120" w:line="260" w:lineRule="exact"/>
              <w:rPr>
                <w:rFonts w:cs="Calibri"/>
                <w:szCs w:val="24"/>
              </w:rPr>
            </w:pPr>
            <w:r w:rsidRPr="00164B66">
              <w:rPr>
                <w:rFonts w:cs="Calibri"/>
                <w:szCs w:val="24"/>
              </w:rPr>
              <w:t xml:space="preserve">(4) </w:t>
            </w:r>
            <w:r w:rsidR="00DA1C90" w:rsidRPr="00164B66">
              <w:rPr>
                <w:rFonts w:cs="Calibri"/>
                <w:szCs w:val="24"/>
              </w:rPr>
              <w:t>v</w:t>
            </w:r>
            <w:r w:rsidR="00F438B6" w:rsidRPr="00164B66">
              <w:rPr>
                <w:rFonts w:cs="Calibri"/>
                <w:szCs w:val="24"/>
              </w:rPr>
              <w:t>ë</w:t>
            </w:r>
            <w:r w:rsidR="00DA1C90" w:rsidRPr="00164B66">
              <w:rPr>
                <w:rFonts w:cs="Calibri"/>
                <w:szCs w:val="24"/>
              </w:rPr>
              <w:t>shtira p</w:t>
            </w:r>
            <w:r w:rsidR="00F438B6" w:rsidRPr="00164B66">
              <w:rPr>
                <w:rFonts w:cs="Calibri"/>
                <w:szCs w:val="24"/>
              </w:rPr>
              <w:t>ë</w:t>
            </w:r>
            <w:r w:rsidR="00DA1C90" w:rsidRPr="00164B66">
              <w:rPr>
                <w:rFonts w:cs="Calibri"/>
                <w:szCs w:val="24"/>
              </w:rPr>
              <w:t>r t</w:t>
            </w:r>
            <w:r w:rsidR="00F438B6" w:rsidRPr="00164B66">
              <w:rPr>
                <w:rFonts w:cs="Calibri"/>
                <w:szCs w:val="24"/>
              </w:rPr>
              <w:t>ë</w:t>
            </w:r>
            <w:r w:rsidR="00054C15" w:rsidRPr="00164B66">
              <w:rPr>
                <w:rFonts w:cs="Calibri"/>
                <w:szCs w:val="24"/>
              </w:rPr>
              <w:t xml:space="preserve"> provuar origjin</w:t>
            </w:r>
            <w:r w:rsidR="00F438B6" w:rsidRPr="00164B66">
              <w:rPr>
                <w:rFonts w:cs="Calibri"/>
                <w:szCs w:val="24"/>
              </w:rPr>
              <w:t>ë</w:t>
            </w:r>
            <w:r w:rsidR="00054C15" w:rsidRPr="00164B66">
              <w:rPr>
                <w:rFonts w:cs="Calibri"/>
                <w:szCs w:val="24"/>
              </w:rPr>
              <w:t>n</w:t>
            </w:r>
            <w:r w:rsidR="00DA1C90" w:rsidRPr="00164B66">
              <w:rPr>
                <w:rFonts w:cs="Calibri"/>
                <w:szCs w:val="24"/>
              </w:rPr>
              <w:t xml:space="preserve"> dhe autenticitetin, sepse shpesh i marrim n</w:t>
            </w:r>
            <w:r w:rsidR="00F438B6" w:rsidRPr="00164B66">
              <w:rPr>
                <w:rFonts w:cs="Calibri"/>
                <w:szCs w:val="24"/>
              </w:rPr>
              <w:t>ë</w:t>
            </w:r>
            <w:r w:rsidR="00DA1C90" w:rsidRPr="00164B66">
              <w:rPr>
                <w:rFonts w:cs="Calibri"/>
                <w:szCs w:val="24"/>
              </w:rPr>
              <w:t xml:space="preserve"> m</w:t>
            </w:r>
            <w:r w:rsidR="00F438B6" w:rsidRPr="00164B66">
              <w:rPr>
                <w:rFonts w:cs="Calibri"/>
                <w:szCs w:val="24"/>
              </w:rPr>
              <w:t>ë</w:t>
            </w:r>
            <w:r w:rsidR="00DA1C90" w:rsidRPr="00164B66">
              <w:rPr>
                <w:rFonts w:cs="Calibri"/>
                <w:szCs w:val="24"/>
              </w:rPr>
              <w:t>nyr</w:t>
            </w:r>
            <w:r w:rsidR="00F438B6" w:rsidRPr="00164B66">
              <w:rPr>
                <w:rFonts w:cs="Calibri"/>
                <w:szCs w:val="24"/>
              </w:rPr>
              <w:t>ë</w:t>
            </w:r>
            <w:r w:rsidR="00DA1C90" w:rsidRPr="00164B66">
              <w:rPr>
                <w:rFonts w:cs="Calibri"/>
                <w:szCs w:val="24"/>
              </w:rPr>
              <w:t xml:space="preserve"> virtuale </w:t>
            </w:r>
            <w:r w:rsidRPr="00164B66">
              <w:rPr>
                <w:rFonts w:cs="Calibri"/>
                <w:szCs w:val="24"/>
              </w:rPr>
              <w:t>(</w:t>
            </w:r>
            <w:r w:rsidR="00DA1C90" w:rsidRPr="00164B66">
              <w:rPr>
                <w:rFonts w:cs="Calibri"/>
                <w:szCs w:val="24"/>
              </w:rPr>
              <w:t>nuk i sekuestrojm</w:t>
            </w:r>
            <w:r w:rsidR="00F438B6" w:rsidRPr="00164B66">
              <w:rPr>
                <w:rFonts w:cs="Calibri"/>
                <w:szCs w:val="24"/>
              </w:rPr>
              <w:t>ë</w:t>
            </w:r>
            <w:r w:rsidR="00DA1C90" w:rsidRPr="00164B66">
              <w:rPr>
                <w:rFonts w:cs="Calibri"/>
                <w:szCs w:val="24"/>
              </w:rPr>
              <w:t xml:space="preserve"> gjithmon</w:t>
            </w:r>
            <w:r w:rsidR="00F438B6" w:rsidRPr="00164B66">
              <w:rPr>
                <w:rFonts w:cs="Calibri"/>
                <w:szCs w:val="24"/>
              </w:rPr>
              <w:t>ë</w:t>
            </w:r>
            <w:r w:rsidR="00DA1C90" w:rsidRPr="00164B66">
              <w:rPr>
                <w:rFonts w:cs="Calibri"/>
                <w:szCs w:val="24"/>
              </w:rPr>
              <w:t xml:space="preserve"> n</w:t>
            </w:r>
            <w:r w:rsidR="00F438B6" w:rsidRPr="00164B66">
              <w:rPr>
                <w:rFonts w:cs="Calibri"/>
                <w:szCs w:val="24"/>
              </w:rPr>
              <w:t>ë</w:t>
            </w:r>
            <w:r w:rsidR="00DA1C90" w:rsidRPr="00164B66">
              <w:rPr>
                <w:rFonts w:cs="Calibri"/>
                <w:szCs w:val="24"/>
              </w:rPr>
              <w:t xml:space="preserve"> m</w:t>
            </w:r>
            <w:r w:rsidR="00F438B6" w:rsidRPr="00164B66">
              <w:rPr>
                <w:rFonts w:cs="Calibri"/>
                <w:szCs w:val="24"/>
              </w:rPr>
              <w:t>ë</w:t>
            </w:r>
            <w:r w:rsidR="00DA1C90" w:rsidRPr="00164B66">
              <w:rPr>
                <w:rFonts w:cs="Calibri"/>
                <w:szCs w:val="24"/>
              </w:rPr>
              <w:t>nyr</w:t>
            </w:r>
            <w:r w:rsidR="00F438B6" w:rsidRPr="00164B66">
              <w:rPr>
                <w:rFonts w:cs="Calibri"/>
                <w:szCs w:val="24"/>
              </w:rPr>
              <w:t>ë</w:t>
            </w:r>
            <w:r w:rsidR="00DA1C90" w:rsidRPr="00164B66">
              <w:rPr>
                <w:rFonts w:cs="Calibri"/>
                <w:szCs w:val="24"/>
              </w:rPr>
              <w:t xml:space="preserve"> tradicionale, si p</w:t>
            </w:r>
            <w:r w:rsidR="00F438B6" w:rsidRPr="00164B66">
              <w:rPr>
                <w:rFonts w:cs="Calibri"/>
                <w:szCs w:val="24"/>
              </w:rPr>
              <w:t>ë</w:t>
            </w:r>
            <w:r w:rsidR="00DA1C90" w:rsidRPr="00164B66">
              <w:rPr>
                <w:rFonts w:cs="Calibri"/>
                <w:szCs w:val="24"/>
              </w:rPr>
              <w:t>r shembull siç sekuestrojm</w:t>
            </w:r>
            <w:r w:rsidR="00F438B6" w:rsidRPr="00164B66">
              <w:rPr>
                <w:rFonts w:cs="Calibri"/>
                <w:szCs w:val="24"/>
              </w:rPr>
              <w:t>ë</w:t>
            </w:r>
            <w:r w:rsidR="00DA1C90" w:rsidRPr="00164B66">
              <w:rPr>
                <w:rFonts w:cs="Calibri"/>
                <w:szCs w:val="24"/>
              </w:rPr>
              <w:t xml:space="preserve"> nj</w:t>
            </w:r>
            <w:r w:rsidR="00F438B6" w:rsidRPr="00164B66">
              <w:rPr>
                <w:rFonts w:cs="Calibri"/>
                <w:szCs w:val="24"/>
              </w:rPr>
              <w:t>ë</w:t>
            </w:r>
            <w:r w:rsidR="00DA1C90" w:rsidRPr="00164B66">
              <w:rPr>
                <w:rFonts w:cs="Calibri"/>
                <w:szCs w:val="24"/>
              </w:rPr>
              <w:t xml:space="preserve"> arm</w:t>
            </w:r>
            <w:r w:rsidR="00F438B6" w:rsidRPr="00164B66">
              <w:rPr>
                <w:rFonts w:cs="Calibri"/>
                <w:szCs w:val="24"/>
              </w:rPr>
              <w:t>ë</w:t>
            </w:r>
            <w:r w:rsidRPr="00164B66">
              <w:rPr>
                <w:rFonts w:cs="Calibri"/>
                <w:szCs w:val="24"/>
              </w:rPr>
              <w:t>);</w:t>
            </w:r>
          </w:p>
          <w:p w:rsidR="00F434ED" w:rsidRPr="00164B66" w:rsidRDefault="00F434ED" w:rsidP="00F434ED">
            <w:pPr>
              <w:tabs>
                <w:tab w:val="left" w:pos="426"/>
                <w:tab w:val="left" w:pos="851"/>
              </w:tabs>
              <w:spacing w:after="120" w:line="260" w:lineRule="exact"/>
              <w:rPr>
                <w:rFonts w:cs="Calibri"/>
                <w:szCs w:val="24"/>
              </w:rPr>
            </w:pPr>
            <w:r w:rsidRPr="00164B66">
              <w:rPr>
                <w:rFonts w:cs="Calibri"/>
                <w:szCs w:val="24"/>
              </w:rPr>
              <w:t xml:space="preserve">(5) </w:t>
            </w:r>
            <w:r w:rsidR="00951424" w:rsidRPr="00164B66">
              <w:rPr>
                <w:rFonts w:cs="Calibri"/>
                <w:szCs w:val="24"/>
              </w:rPr>
              <w:t>nuk njohin kufij territorial q</w:t>
            </w:r>
            <w:r w:rsidR="00F438B6" w:rsidRPr="00164B66">
              <w:rPr>
                <w:rFonts w:cs="Calibri"/>
                <w:szCs w:val="24"/>
              </w:rPr>
              <w:t>ë</w:t>
            </w:r>
            <w:r w:rsidR="00951424" w:rsidRPr="00164B66">
              <w:rPr>
                <w:rFonts w:cs="Calibri"/>
                <w:szCs w:val="24"/>
              </w:rPr>
              <w:t xml:space="preserve"> do t</w:t>
            </w:r>
            <w:r w:rsidR="00F438B6" w:rsidRPr="00164B66">
              <w:rPr>
                <w:rFonts w:cs="Calibri"/>
                <w:szCs w:val="24"/>
              </w:rPr>
              <w:t>ë</w:t>
            </w:r>
            <w:r w:rsidR="00951424" w:rsidRPr="00164B66">
              <w:rPr>
                <w:rFonts w:cs="Calibri"/>
                <w:szCs w:val="24"/>
              </w:rPr>
              <w:t xml:space="preserve"> thot</w:t>
            </w:r>
            <w:r w:rsidR="00F438B6" w:rsidRPr="00164B66">
              <w:rPr>
                <w:rFonts w:cs="Calibri"/>
                <w:szCs w:val="24"/>
              </w:rPr>
              <w:t>ë</w:t>
            </w:r>
            <w:r w:rsidR="00951424" w:rsidRPr="00164B66">
              <w:rPr>
                <w:rFonts w:cs="Calibri"/>
                <w:szCs w:val="24"/>
              </w:rPr>
              <w:t xml:space="preserve"> se jo gjithmon</w:t>
            </w:r>
            <w:r w:rsidR="00F438B6" w:rsidRPr="00164B66">
              <w:rPr>
                <w:rFonts w:cs="Calibri"/>
                <w:szCs w:val="24"/>
              </w:rPr>
              <w:t>ë</w:t>
            </w:r>
            <w:r w:rsidR="00951424" w:rsidRPr="00164B66">
              <w:rPr>
                <w:rFonts w:cs="Calibri"/>
                <w:szCs w:val="24"/>
              </w:rPr>
              <w:t xml:space="preserve"> e dim</w:t>
            </w:r>
            <w:r w:rsidR="00F438B6" w:rsidRPr="00164B66">
              <w:rPr>
                <w:rFonts w:cs="Calibri"/>
                <w:szCs w:val="24"/>
              </w:rPr>
              <w:t>ë</w:t>
            </w:r>
            <w:r w:rsidR="00951424" w:rsidRPr="00164B66">
              <w:rPr>
                <w:rFonts w:cs="Calibri"/>
                <w:szCs w:val="24"/>
              </w:rPr>
              <w:t xml:space="preserve"> çfar</w:t>
            </w:r>
            <w:r w:rsidR="00F438B6" w:rsidRPr="00164B66">
              <w:rPr>
                <w:rFonts w:cs="Calibri"/>
                <w:szCs w:val="24"/>
              </w:rPr>
              <w:t>ë</w:t>
            </w:r>
            <w:r w:rsidR="00951424" w:rsidRPr="00164B66">
              <w:rPr>
                <w:rFonts w:cs="Calibri"/>
                <w:szCs w:val="24"/>
              </w:rPr>
              <w:t xml:space="preserve"> ligjesh zbatohen dhe n</w:t>
            </w:r>
            <w:r w:rsidR="00F438B6" w:rsidRPr="00164B66">
              <w:rPr>
                <w:rFonts w:cs="Calibri"/>
                <w:szCs w:val="24"/>
              </w:rPr>
              <w:t>ë</w:t>
            </w:r>
            <w:r w:rsidR="00951424" w:rsidRPr="00164B66">
              <w:rPr>
                <w:rFonts w:cs="Calibri"/>
                <w:szCs w:val="24"/>
              </w:rPr>
              <w:t>se k</w:t>
            </w:r>
            <w:r w:rsidR="00F438B6" w:rsidRPr="00164B66">
              <w:rPr>
                <w:rFonts w:cs="Calibri"/>
                <w:szCs w:val="24"/>
              </w:rPr>
              <w:t>ë</w:t>
            </w:r>
            <w:r w:rsidR="00951424" w:rsidRPr="00164B66">
              <w:rPr>
                <w:rFonts w:cs="Calibri"/>
                <w:szCs w:val="24"/>
              </w:rPr>
              <w:t>to prova t</w:t>
            </w:r>
            <w:r w:rsidR="00F438B6" w:rsidRPr="00164B66">
              <w:rPr>
                <w:rFonts w:cs="Calibri"/>
                <w:szCs w:val="24"/>
              </w:rPr>
              <w:t>ë</w:t>
            </w:r>
            <w:r w:rsidR="00951424" w:rsidRPr="00164B66">
              <w:rPr>
                <w:rFonts w:cs="Calibri"/>
                <w:szCs w:val="24"/>
              </w:rPr>
              <w:t xml:space="preserve"> huaja jan</w:t>
            </w:r>
            <w:r w:rsidR="00F438B6" w:rsidRPr="00164B66">
              <w:rPr>
                <w:rFonts w:cs="Calibri"/>
                <w:szCs w:val="24"/>
              </w:rPr>
              <w:t>ë</w:t>
            </w:r>
            <w:r w:rsidR="00951424" w:rsidRPr="00164B66">
              <w:rPr>
                <w:rFonts w:cs="Calibri"/>
                <w:szCs w:val="24"/>
              </w:rPr>
              <w:t xml:space="preserve"> mbledhur n</w:t>
            </w:r>
            <w:r w:rsidR="00F438B6" w:rsidRPr="00164B66">
              <w:rPr>
                <w:rFonts w:cs="Calibri"/>
                <w:szCs w:val="24"/>
              </w:rPr>
              <w:t>ë</w:t>
            </w:r>
            <w:r w:rsidR="00951424" w:rsidRPr="00164B66">
              <w:rPr>
                <w:rFonts w:cs="Calibri"/>
                <w:szCs w:val="24"/>
              </w:rPr>
              <w:t xml:space="preserve"> m</w:t>
            </w:r>
            <w:r w:rsidR="00F438B6" w:rsidRPr="00164B66">
              <w:rPr>
                <w:rFonts w:cs="Calibri"/>
                <w:szCs w:val="24"/>
              </w:rPr>
              <w:t>ë</w:t>
            </w:r>
            <w:r w:rsidR="00951424" w:rsidRPr="00164B66">
              <w:rPr>
                <w:rFonts w:cs="Calibri"/>
                <w:szCs w:val="24"/>
              </w:rPr>
              <w:t>nyr</w:t>
            </w:r>
            <w:r w:rsidR="00F438B6" w:rsidRPr="00164B66">
              <w:rPr>
                <w:rFonts w:cs="Calibri"/>
                <w:szCs w:val="24"/>
              </w:rPr>
              <w:t>ë</w:t>
            </w:r>
            <w:r w:rsidR="00951424" w:rsidRPr="00164B66">
              <w:rPr>
                <w:rFonts w:cs="Calibri"/>
                <w:szCs w:val="24"/>
              </w:rPr>
              <w:t xml:space="preserve"> t</w:t>
            </w:r>
            <w:r w:rsidR="00F438B6" w:rsidRPr="00164B66">
              <w:rPr>
                <w:rFonts w:cs="Calibri"/>
                <w:szCs w:val="24"/>
              </w:rPr>
              <w:t>ë</w:t>
            </w:r>
            <w:r w:rsidR="00951424" w:rsidRPr="00164B66">
              <w:rPr>
                <w:rFonts w:cs="Calibri"/>
                <w:szCs w:val="24"/>
              </w:rPr>
              <w:t xml:space="preserve"> ligjshme</w:t>
            </w:r>
            <w:r w:rsidRPr="00164B66">
              <w:rPr>
                <w:rFonts w:cs="Calibri"/>
                <w:szCs w:val="24"/>
              </w:rPr>
              <w:t>…</w:t>
            </w:r>
          </w:p>
          <w:p w:rsidR="00F434ED" w:rsidRPr="00164B66" w:rsidRDefault="00951424" w:rsidP="00F434ED">
            <w:pPr>
              <w:tabs>
                <w:tab w:val="left" w:pos="426"/>
                <w:tab w:val="left" w:pos="851"/>
              </w:tabs>
              <w:spacing w:after="120" w:line="260" w:lineRule="exact"/>
              <w:rPr>
                <w:rFonts w:cs="Calibri"/>
                <w:szCs w:val="24"/>
              </w:rPr>
            </w:pPr>
            <w:r w:rsidRPr="00164B66">
              <w:rPr>
                <w:rFonts w:cs="Calibri"/>
                <w:b/>
                <w:bCs/>
                <w:szCs w:val="24"/>
                <w:u w:val="single"/>
              </w:rPr>
              <w:t>Praktikat m</w:t>
            </w:r>
            <w:r w:rsidR="00F438B6" w:rsidRPr="00164B66">
              <w:rPr>
                <w:rFonts w:cs="Calibri"/>
                <w:b/>
                <w:bCs/>
                <w:szCs w:val="24"/>
                <w:u w:val="single"/>
              </w:rPr>
              <w:t>ë</w:t>
            </w:r>
            <w:r w:rsidRPr="00164B66">
              <w:rPr>
                <w:rFonts w:cs="Calibri"/>
                <w:b/>
                <w:bCs/>
                <w:szCs w:val="24"/>
                <w:u w:val="single"/>
              </w:rPr>
              <w:t xml:space="preserve"> t</w:t>
            </w:r>
            <w:r w:rsidR="00F438B6" w:rsidRPr="00164B66">
              <w:rPr>
                <w:rFonts w:cs="Calibri"/>
                <w:b/>
                <w:bCs/>
                <w:szCs w:val="24"/>
                <w:u w:val="single"/>
              </w:rPr>
              <w:t>ë</w:t>
            </w:r>
            <w:r w:rsidRPr="00164B66">
              <w:rPr>
                <w:rFonts w:cs="Calibri"/>
                <w:b/>
                <w:bCs/>
                <w:szCs w:val="24"/>
                <w:u w:val="single"/>
              </w:rPr>
              <w:t xml:space="preserve"> mira p</w:t>
            </w:r>
            <w:r w:rsidR="00F438B6" w:rsidRPr="00164B66">
              <w:rPr>
                <w:rFonts w:cs="Calibri"/>
                <w:b/>
                <w:bCs/>
                <w:szCs w:val="24"/>
                <w:u w:val="single"/>
              </w:rPr>
              <w:t>ë</w:t>
            </w:r>
            <w:r w:rsidRPr="00164B66">
              <w:rPr>
                <w:rFonts w:cs="Calibri"/>
                <w:b/>
                <w:bCs/>
                <w:szCs w:val="24"/>
                <w:u w:val="single"/>
              </w:rPr>
              <w:t>r provat elektronike</w:t>
            </w:r>
            <w:r w:rsidR="00F434ED" w:rsidRPr="00164B66">
              <w:rPr>
                <w:rFonts w:cs="Calibri"/>
                <w:b/>
                <w:bCs/>
                <w:szCs w:val="24"/>
                <w:u w:val="single"/>
              </w:rPr>
              <w:t xml:space="preserve"> </w:t>
            </w:r>
          </w:p>
          <w:p w:rsidR="00F434ED" w:rsidRPr="00164B66" w:rsidRDefault="00951424" w:rsidP="00F434ED">
            <w:pPr>
              <w:tabs>
                <w:tab w:val="left" w:pos="426"/>
                <w:tab w:val="left" w:pos="851"/>
              </w:tabs>
              <w:spacing w:after="120" w:line="260" w:lineRule="exact"/>
              <w:rPr>
                <w:rFonts w:cs="Calibri"/>
                <w:szCs w:val="24"/>
              </w:rPr>
            </w:pPr>
            <w:r w:rsidRPr="00164B66">
              <w:rPr>
                <w:rFonts w:cs="Calibri"/>
                <w:szCs w:val="24"/>
              </w:rPr>
              <w:t>Si p</w:t>
            </w:r>
            <w:r w:rsidR="00F438B6" w:rsidRPr="00164B66">
              <w:rPr>
                <w:rFonts w:cs="Calibri"/>
                <w:szCs w:val="24"/>
              </w:rPr>
              <w:t>ë</w:t>
            </w:r>
            <w:r w:rsidRPr="00164B66">
              <w:rPr>
                <w:rFonts w:cs="Calibri"/>
                <w:szCs w:val="24"/>
              </w:rPr>
              <w:t>rballemi p</w:t>
            </w:r>
            <w:r w:rsidR="00F438B6" w:rsidRPr="00164B66">
              <w:rPr>
                <w:rFonts w:cs="Calibri"/>
                <w:szCs w:val="24"/>
              </w:rPr>
              <w:t>ë</w:t>
            </w:r>
            <w:r w:rsidRPr="00164B66">
              <w:rPr>
                <w:rFonts w:cs="Calibri"/>
                <w:szCs w:val="24"/>
              </w:rPr>
              <w:t>rpara gjykat</w:t>
            </w:r>
            <w:r w:rsidR="00F438B6" w:rsidRPr="00164B66">
              <w:rPr>
                <w:rFonts w:cs="Calibri"/>
                <w:szCs w:val="24"/>
              </w:rPr>
              <w:t>ë</w:t>
            </w:r>
            <w:r w:rsidRPr="00164B66">
              <w:rPr>
                <w:rFonts w:cs="Calibri"/>
                <w:szCs w:val="24"/>
              </w:rPr>
              <w:t>s kur p</w:t>
            </w:r>
            <w:r w:rsidR="00F438B6" w:rsidRPr="00164B66">
              <w:rPr>
                <w:rFonts w:cs="Calibri"/>
                <w:szCs w:val="24"/>
              </w:rPr>
              <w:t>ë</w:t>
            </w:r>
            <w:r w:rsidRPr="00164B66">
              <w:rPr>
                <w:rFonts w:cs="Calibri"/>
                <w:szCs w:val="24"/>
              </w:rPr>
              <w:t>rdorim provat dixhitale</w:t>
            </w:r>
            <w:r w:rsidR="00183634" w:rsidRPr="00164B66">
              <w:rPr>
                <w:rFonts w:cs="Calibri"/>
                <w:szCs w:val="24"/>
              </w:rPr>
              <w:t>? Siç e tham</w:t>
            </w:r>
            <w:r w:rsidR="00F438B6" w:rsidRPr="00164B66">
              <w:rPr>
                <w:rFonts w:cs="Calibri"/>
                <w:szCs w:val="24"/>
              </w:rPr>
              <w:t>ë</w:t>
            </w:r>
            <w:r w:rsidR="00183634" w:rsidRPr="00164B66">
              <w:rPr>
                <w:rFonts w:cs="Calibri"/>
                <w:szCs w:val="24"/>
              </w:rPr>
              <w:t>, k</w:t>
            </w:r>
            <w:r w:rsidR="00F438B6" w:rsidRPr="00164B66">
              <w:rPr>
                <w:rFonts w:cs="Calibri"/>
                <w:szCs w:val="24"/>
              </w:rPr>
              <w:t>ë</w:t>
            </w:r>
            <w:r w:rsidR="00183634" w:rsidRPr="00164B66">
              <w:rPr>
                <w:rFonts w:cs="Calibri"/>
                <w:szCs w:val="24"/>
              </w:rPr>
              <w:t>to prova jan</w:t>
            </w:r>
            <w:r w:rsidR="00F438B6" w:rsidRPr="00164B66">
              <w:rPr>
                <w:rFonts w:cs="Calibri"/>
                <w:szCs w:val="24"/>
              </w:rPr>
              <w:t>ë</w:t>
            </w:r>
            <w:r w:rsidR="00183634" w:rsidRPr="00164B66">
              <w:rPr>
                <w:rFonts w:cs="Calibri"/>
                <w:szCs w:val="24"/>
              </w:rPr>
              <w:t xml:space="preserve"> t</w:t>
            </w:r>
            <w:r w:rsidR="00F438B6" w:rsidRPr="00164B66">
              <w:rPr>
                <w:rFonts w:cs="Calibri"/>
                <w:szCs w:val="24"/>
              </w:rPr>
              <w:t>ë</w:t>
            </w:r>
            <w:r w:rsidR="00183634" w:rsidRPr="00164B66">
              <w:rPr>
                <w:rFonts w:cs="Calibri"/>
                <w:szCs w:val="24"/>
              </w:rPr>
              <w:t xml:space="preserve"> veçanta dhe kan</w:t>
            </w:r>
            <w:r w:rsidR="00F438B6" w:rsidRPr="00164B66">
              <w:rPr>
                <w:rFonts w:cs="Calibri"/>
                <w:szCs w:val="24"/>
              </w:rPr>
              <w:t>ë</w:t>
            </w:r>
            <w:r w:rsidR="00183634" w:rsidRPr="00164B66">
              <w:rPr>
                <w:rFonts w:cs="Calibri"/>
                <w:szCs w:val="24"/>
              </w:rPr>
              <w:t xml:space="preserve"> nevoj</w:t>
            </w:r>
            <w:r w:rsidR="00F438B6" w:rsidRPr="00164B66">
              <w:rPr>
                <w:rFonts w:cs="Calibri"/>
                <w:szCs w:val="24"/>
              </w:rPr>
              <w:t>ë</w:t>
            </w:r>
            <w:r w:rsidR="00183634" w:rsidRPr="00164B66">
              <w:rPr>
                <w:rFonts w:cs="Calibri"/>
                <w:szCs w:val="24"/>
              </w:rPr>
              <w:t xml:space="preserve"> p</w:t>
            </w:r>
            <w:r w:rsidR="00F438B6" w:rsidRPr="00164B66">
              <w:rPr>
                <w:rFonts w:cs="Calibri"/>
                <w:szCs w:val="24"/>
              </w:rPr>
              <w:t>ë</w:t>
            </w:r>
            <w:r w:rsidR="00183634" w:rsidRPr="00164B66">
              <w:rPr>
                <w:rFonts w:cs="Calibri"/>
                <w:szCs w:val="24"/>
              </w:rPr>
              <w:t>r trajtim t</w:t>
            </w:r>
            <w:r w:rsidR="00F438B6" w:rsidRPr="00164B66">
              <w:rPr>
                <w:rFonts w:cs="Calibri"/>
                <w:szCs w:val="24"/>
              </w:rPr>
              <w:t>ë</w:t>
            </w:r>
            <w:r w:rsidR="00183634" w:rsidRPr="00164B66">
              <w:rPr>
                <w:rFonts w:cs="Calibri"/>
                <w:szCs w:val="24"/>
              </w:rPr>
              <w:t xml:space="preserve"> veçant</w:t>
            </w:r>
            <w:r w:rsidR="00F438B6" w:rsidRPr="00164B66">
              <w:rPr>
                <w:rFonts w:cs="Calibri"/>
                <w:szCs w:val="24"/>
              </w:rPr>
              <w:t>ë</w:t>
            </w:r>
            <w:r w:rsidR="00183634" w:rsidRPr="00164B66">
              <w:rPr>
                <w:rFonts w:cs="Calibri"/>
                <w:szCs w:val="24"/>
              </w:rPr>
              <w:t>. Ekzistojn</w:t>
            </w:r>
            <w:r w:rsidR="00F438B6" w:rsidRPr="00164B66">
              <w:rPr>
                <w:rFonts w:cs="Calibri"/>
                <w:szCs w:val="24"/>
              </w:rPr>
              <w:t>ë</w:t>
            </w:r>
            <w:r w:rsidR="00183634" w:rsidRPr="00164B66">
              <w:rPr>
                <w:rFonts w:cs="Calibri"/>
                <w:szCs w:val="24"/>
              </w:rPr>
              <w:t xml:space="preserve"> shum</w:t>
            </w:r>
            <w:r w:rsidR="00F438B6" w:rsidRPr="00164B66">
              <w:rPr>
                <w:rFonts w:cs="Calibri"/>
                <w:szCs w:val="24"/>
              </w:rPr>
              <w:t>ë</w:t>
            </w:r>
            <w:r w:rsidR="00183634" w:rsidRPr="00164B66">
              <w:rPr>
                <w:rFonts w:cs="Calibri"/>
                <w:szCs w:val="24"/>
              </w:rPr>
              <w:t xml:space="preserve"> sfida dhe problem</w:t>
            </w:r>
            <w:r w:rsidR="00054C15" w:rsidRPr="00164B66">
              <w:rPr>
                <w:rFonts w:cs="Calibri"/>
                <w:szCs w:val="24"/>
              </w:rPr>
              <w:t>e</w:t>
            </w:r>
            <w:r w:rsidR="00183634" w:rsidRPr="00164B66">
              <w:rPr>
                <w:rFonts w:cs="Calibri"/>
                <w:szCs w:val="24"/>
              </w:rPr>
              <w:t>, por nuk do t</w:t>
            </w:r>
            <w:r w:rsidR="00F438B6" w:rsidRPr="00164B66">
              <w:rPr>
                <w:rFonts w:cs="Calibri"/>
                <w:szCs w:val="24"/>
              </w:rPr>
              <w:t>ë</w:t>
            </w:r>
            <w:r w:rsidR="00183634" w:rsidRPr="00164B66">
              <w:rPr>
                <w:rFonts w:cs="Calibri"/>
                <w:szCs w:val="24"/>
              </w:rPr>
              <w:t xml:space="preserve"> ishim k</w:t>
            </w:r>
            <w:r w:rsidR="00F438B6" w:rsidRPr="00164B66">
              <w:rPr>
                <w:rFonts w:cs="Calibri"/>
                <w:szCs w:val="24"/>
              </w:rPr>
              <w:t>ë</w:t>
            </w:r>
            <w:r w:rsidR="00183634" w:rsidRPr="00164B66">
              <w:rPr>
                <w:rFonts w:cs="Calibri"/>
                <w:szCs w:val="24"/>
              </w:rPr>
              <w:t>tu n</w:t>
            </w:r>
            <w:r w:rsidR="00F438B6" w:rsidRPr="00164B66">
              <w:rPr>
                <w:rFonts w:cs="Calibri"/>
                <w:szCs w:val="24"/>
              </w:rPr>
              <w:t>ë</w:t>
            </w:r>
            <w:r w:rsidR="00183634" w:rsidRPr="00164B66">
              <w:rPr>
                <w:rFonts w:cs="Calibri"/>
                <w:szCs w:val="24"/>
              </w:rPr>
              <w:t>se nuk mendojm</w:t>
            </w:r>
            <w:r w:rsidR="00F438B6" w:rsidRPr="00164B66">
              <w:rPr>
                <w:rFonts w:cs="Calibri"/>
                <w:szCs w:val="24"/>
              </w:rPr>
              <w:t>ë</w:t>
            </w:r>
            <w:r w:rsidR="00183634" w:rsidRPr="00164B66">
              <w:rPr>
                <w:rFonts w:cs="Calibri"/>
                <w:szCs w:val="24"/>
              </w:rPr>
              <w:t xml:space="preserve"> se shum</w:t>
            </w:r>
            <w:r w:rsidR="00F438B6" w:rsidRPr="00164B66">
              <w:rPr>
                <w:rFonts w:cs="Calibri"/>
                <w:szCs w:val="24"/>
              </w:rPr>
              <w:t>ë</w:t>
            </w:r>
            <w:r w:rsidR="00183634" w:rsidRPr="00164B66">
              <w:rPr>
                <w:rFonts w:cs="Calibri"/>
                <w:szCs w:val="24"/>
              </w:rPr>
              <w:t xml:space="preserve"> problem</w:t>
            </w:r>
            <w:r w:rsidR="00054C15" w:rsidRPr="00164B66">
              <w:rPr>
                <w:rFonts w:cs="Calibri"/>
                <w:szCs w:val="24"/>
              </w:rPr>
              <w:t>e</w:t>
            </w:r>
            <w:r w:rsidR="00183634" w:rsidRPr="00164B66">
              <w:rPr>
                <w:rFonts w:cs="Calibri"/>
                <w:szCs w:val="24"/>
              </w:rPr>
              <w:t xml:space="preserve"> kan</w:t>
            </w:r>
            <w:r w:rsidR="00F438B6" w:rsidRPr="00164B66">
              <w:rPr>
                <w:rFonts w:cs="Calibri"/>
                <w:szCs w:val="24"/>
              </w:rPr>
              <w:t>ë</w:t>
            </w:r>
            <w:r w:rsidR="00183634" w:rsidRPr="00164B66">
              <w:rPr>
                <w:rFonts w:cs="Calibri"/>
                <w:szCs w:val="24"/>
              </w:rPr>
              <w:t xml:space="preserve"> zgjidhje</w:t>
            </w:r>
            <w:r w:rsidR="00F434ED" w:rsidRPr="00164B66">
              <w:rPr>
                <w:rFonts w:cs="Calibri"/>
                <w:szCs w:val="24"/>
              </w:rPr>
              <w:t>.</w:t>
            </w:r>
          </w:p>
          <w:p w:rsidR="00F434ED" w:rsidRPr="00164B66" w:rsidRDefault="00183634" w:rsidP="00F434ED">
            <w:pPr>
              <w:tabs>
                <w:tab w:val="left" w:pos="426"/>
                <w:tab w:val="left" w:pos="851"/>
              </w:tabs>
              <w:spacing w:after="120" w:line="260" w:lineRule="exact"/>
              <w:rPr>
                <w:rFonts w:cs="Calibri"/>
                <w:szCs w:val="24"/>
              </w:rPr>
            </w:pPr>
            <w:r w:rsidRPr="00164B66">
              <w:rPr>
                <w:rFonts w:cs="Calibri"/>
                <w:b/>
                <w:bCs/>
                <w:szCs w:val="24"/>
                <w:u w:val="single"/>
              </w:rPr>
              <w:t>T</w:t>
            </w:r>
            <w:r w:rsidR="00F438B6" w:rsidRPr="00164B66">
              <w:rPr>
                <w:rFonts w:cs="Calibri"/>
                <w:b/>
                <w:bCs/>
                <w:szCs w:val="24"/>
                <w:u w:val="single"/>
              </w:rPr>
              <w:t>ë</w:t>
            </w:r>
            <w:r w:rsidRPr="00164B66">
              <w:rPr>
                <w:rFonts w:cs="Calibri"/>
                <w:b/>
                <w:bCs/>
                <w:szCs w:val="24"/>
                <w:u w:val="single"/>
              </w:rPr>
              <w:t xml:space="preserve"> paq</w:t>
            </w:r>
            <w:r w:rsidR="00F438B6" w:rsidRPr="00164B66">
              <w:rPr>
                <w:rFonts w:cs="Calibri"/>
                <w:b/>
                <w:bCs/>
                <w:szCs w:val="24"/>
                <w:u w:val="single"/>
              </w:rPr>
              <w:t>ë</w:t>
            </w:r>
            <w:r w:rsidRPr="00164B66">
              <w:rPr>
                <w:rFonts w:cs="Calibri"/>
                <w:b/>
                <w:bCs/>
                <w:szCs w:val="24"/>
                <w:u w:val="single"/>
              </w:rPr>
              <w:t>ndrueshme</w:t>
            </w:r>
            <w:r w:rsidR="00F434ED" w:rsidRPr="00164B66">
              <w:rPr>
                <w:rFonts w:cs="Calibri"/>
                <w:b/>
                <w:bCs/>
                <w:szCs w:val="24"/>
                <w:u w:val="single"/>
              </w:rPr>
              <w:t xml:space="preserve"> </w:t>
            </w:r>
            <w:r w:rsidR="00F434ED" w:rsidRPr="00164B66">
              <w:rPr>
                <w:rFonts w:cs="Calibri"/>
                <w:b/>
                <w:bCs/>
                <w:szCs w:val="24"/>
                <w:u w:val="single"/>
              </w:rPr>
              <w:sym w:font="Wingdings" w:char="00D8"/>
            </w:r>
            <w:r w:rsidR="00F434ED" w:rsidRPr="00164B66">
              <w:rPr>
                <w:rFonts w:cs="Calibri"/>
                <w:b/>
                <w:bCs/>
                <w:szCs w:val="24"/>
                <w:u w:val="single"/>
              </w:rPr>
              <w:t xml:space="preserve"> </w:t>
            </w:r>
            <w:r w:rsidRPr="00164B66">
              <w:rPr>
                <w:rFonts w:cs="Calibri"/>
                <w:b/>
                <w:bCs/>
                <w:szCs w:val="24"/>
                <w:u w:val="single"/>
              </w:rPr>
              <w:t>Jini t</w:t>
            </w:r>
            <w:r w:rsidR="00F438B6" w:rsidRPr="00164B66">
              <w:rPr>
                <w:rFonts w:cs="Calibri"/>
                <w:b/>
                <w:bCs/>
                <w:szCs w:val="24"/>
                <w:u w:val="single"/>
              </w:rPr>
              <w:t>ë</w:t>
            </w:r>
            <w:r w:rsidRPr="00164B66">
              <w:rPr>
                <w:rFonts w:cs="Calibri"/>
                <w:b/>
                <w:bCs/>
                <w:szCs w:val="24"/>
                <w:u w:val="single"/>
              </w:rPr>
              <w:t xml:space="preserve"> shpejt</w:t>
            </w:r>
            <w:r w:rsidR="00F438B6" w:rsidRPr="00164B66">
              <w:rPr>
                <w:rFonts w:cs="Calibri"/>
                <w:b/>
                <w:bCs/>
                <w:szCs w:val="24"/>
                <w:u w:val="single"/>
              </w:rPr>
              <w:t>ë</w:t>
            </w:r>
            <w:r w:rsidRPr="00164B66">
              <w:rPr>
                <w:rFonts w:cs="Calibri"/>
                <w:b/>
                <w:bCs/>
                <w:szCs w:val="24"/>
                <w:u w:val="single"/>
              </w:rPr>
              <w:t xml:space="preserve"> dhe koshient</w:t>
            </w:r>
            <w:r w:rsidR="00F438B6" w:rsidRPr="00164B66">
              <w:rPr>
                <w:rFonts w:cs="Calibri"/>
                <w:b/>
                <w:bCs/>
                <w:szCs w:val="24"/>
                <w:u w:val="single"/>
              </w:rPr>
              <w:t>ë</w:t>
            </w:r>
            <w:r w:rsidRPr="00164B66">
              <w:rPr>
                <w:rFonts w:cs="Calibri"/>
                <w:b/>
                <w:bCs/>
                <w:szCs w:val="24"/>
                <w:u w:val="single"/>
              </w:rPr>
              <w:t xml:space="preserve"> p</w:t>
            </w:r>
            <w:r w:rsidR="00F438B6" w:rsidRPr="00164B66">
              <w:rPr>
                <w:rFonts w:cs="Calibri"/>
                <w:b/>
                <w:bCs/>
                <w:szCs w:val="24"/>
                <w:u w:val="single"/>
              </w:rPr>
              <w:t>ë</w:t>
            </w:r>
            <w:r w:rsidRPr="00164B66">
              <w:rPr>
                <w:rFonts w:cs="Calibri"/>
                <w:b/>
                <w:bCs/>
                <w:szCs w:val="24"/>
                <w:u w:val="single"/>
              </w:rPr>
              <w:t>r rregullat e ndryshme n</w:t>
            </w:r>
            <w:r w:rsidR="00F438B6" w:rsidRPr="00164B66">
              <w:rPr>
                <w:rFonts w:cs="Calibri"/>
                <w:b/>
                <w:bCs/>
                <w:szCs w:val="24"/>
                <w:u w:val="single"/>
              </w:rPr>
              <w:t>ë</w:t>
            </w:r>
            <w:r w:rsidRPr="00164B66">
              <w:rPr>
                <w:rFonts w:cs="Calibri"/>
                <w:b/>
                <w:bCs/>
                <w:szCs w:val="24"/>
                <w:u w:val="single"/>
              </w:rPr>
              <w:t xml:space="preserve"> bot</w:t>
            </w:r>
            <w:r w:rsidR="00F438B6" w:rsidRPr="00164B66">
              <w:rPr>
                <w:rFonts w:cs="Calibri"/>
                <w:b/>
                <w:bCs/>
                <w:szCs w:val="24"/>
                <w:u w:val="single"/>
              </w:rPr>
              <w:t>ë</w:t>
            </w:r>
            <w:r w:rsidRPr="00164B66">
              <w:rPr>
                <w:rFonts w:cs="Calibri"/>
                <w:b/>
                <w:bCs/>
                <w:szCs w:val="24"/>
                <w:u w:val="single"/>
              </w:rPr>
              <w:t xml:space="preserve"> p</w:t>
            </w:r>
            <w:r w:rsidR="00F438B6" w:rsidRPr="00164B66">
              <w:rPr>
                <w:rFonts w:cs="Calibri"/>
                <w:b/>
                <w:bCs/>
                <w:szCs w:val="24"/>
                <w:u w:val="single"/>
              </w:rPr>
              <w:t>ë</w:t>
            </w:r>
            <w:r w:rsidRPr="00164B66">
              <w:rPr>
                <w:rFonts w:cs="Calibri"/>
                <w:b/>
                <w:bCs/>
                <w:szCs w:val="24"/>
                <w:u w:val="single"/>
              </w:rPr>
              <w:t>r ruajtjen e t</w:t>
            </w:r>
            <w:r w:rsidR="00F438B6" w:rsidRPr="00164B66">
              <w:rPr>
                <w:rFonts w:cs="Calibri"/>
                <w:b/>
                <w:bCs/>
                <w:szCs w:val="24"/>
                <w:u w:val="single"/>
              </w:rPr>
              <w:t>ë</w:t>
            </w:r>
            <w:r w:rsidRPr="00164B66">
              <w:rPr>
                <w:rFonts w:cs="Calibri"/>
                <w:b/>
                <w:bCs/>
                <w:szCs w:val="24"/>
                <w:u w:val="single"/>
              </w:rPr>
              <w:t xml:space="preserve"> dh</w:t>
            </w:r>
            <w:r w:rsidR="00F438B6" w:rsidRPr="00164B66">
              <w:rPr>
                <w:rFonts w:cs="Calibri"/>
                <w:b/>
                <w:bCs/>
                <w:szCs w:val="24"/>
                <w:u w:val="single"/>
              </w:rPr>
              <w:t>ë</w:t>
            </w:r>
            <w:r w:rsidRPr="00164B66">
              <w:rPr>
                <w:rFonts w:cs="Calibri"/>
                <w:b/>
                <w:bCs/>
                <w:szCs w:val="24"/>
                <w:u w:val="single"/>
              </w:rPr>
              <w:t>nave</w:t>
            </w:r>
          </w:p>
          <w:p w:rsidR="00F434ED" w:rsidRPr="00164B66" w:rsidRDefault="00183634" w:rsidP="00F434ED">
            <w:pPr>
              <w:tabs>
                <w:tab w:val="left" w:pos="426"/>
                <w:tab w:val="left" w:pos="851"/>
              </w:tabs>
              <w:spacing w:after="120" w:line="260" w:lineRule="exact"/>
              <w:rPr>
                <w:rFonts w:cs="Calibri"/>
                <w:szCs w:val="24"/>
              </w:rPr>
            </w:pPr>
            <w:r w:rsidRPr="00164B66">
              <w:rPr>
                <w:rFonts w:cs="Calibri"/>
                <w:szCs w:val="24"/>
              </w:rPr>
              <w:t>Kur hetoni nj</w:t>
            </w:r>
            <w:r w:rsidR="00F438B6" w:rsidRPr="00164B66">
              <w:rPr>
                <w:rFonts w:cs="Calibri"/>
                <w:szCs w:val="24"/>
              </w:rPr>
              <w:t>ë</w:t>
            </w:r>
            <w:r w:rsidRPr="00164B66">
              <w:rPr>
                <w:rFonts w:cs="Calibri"/>
                <w:szCs w:val="24"/>
              </w:rPr>
              <w:t xml:space="preserve"> vrasje me s</w:t>
            </w:r>
            <w:r w:rsidR="00F438B6" w:rsidRPr="00164B66">
              <w:rPr>
                <w:rFonts w:cs="Calibri"/>
                <w:szCs w:val="24"/>
              </w:rPr>
              <w:t>ë</w:t>
            </w:r>
            <w:r w:rsidRPr="00164B66">
              <w:rPr>
                <w:rFonts w:cs="Calibri"/>
                <w:szCs w:val="24"/>
              </w:rPr>
              <w:t>pat</w:t>
            </w:r>
            <w:r w:rsidR="00F438B6" w:rsidRPr="00164B66">
              <w:rPr>
                <w:rFonts w:cs="Calibri"/>
                <w:szCs w:val="24"/>
              </w:rPr>
              <w:t>ë</w:t>
            </w:r>
            <w:r w:rsidRPr="00164B66">
              <w:rPr>
                <w:rFonts w:cs="Calibri"/>
                <w:szCs w:val="24"/>
              </w:rPr>
              <w:t>, n</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moment t</w:t>
            </w:r>
            <w:r w:rsidR="00F438B6" w:rsidRPr="00164B66">
              <w:rPr>
                <w:rFonts w:cs="Calibri"/>
                <w:szCs w:val="24"/>
              </w:rPr>
              <w:t>ë</w:t>
            </w:r>
            <w:r w:rsidRPr="00164B66">
              <w:rPr>
                <w:rFonts w:cs="Calibri"/>
                <w:szCs w:val="24"/>
              </w:rPr>
              <w:t xml:space="preserve"> caktuar do t</w:t>
            </w:r>
            <w:r w:rsidR="00F438B6" w:rsidRPr="00164B66">
              <w:rPr>
                <w:rFonts w:cs="Calibri"/>
                <w:szCs w:val="24"/>
              </w:rPr>
              <w:t>ë</w:t>
            </w:r>
            <w:r w:rsidRPr="00164B66">
              <w:rPr>
                <w:rFonts w:cs="Calibri"/>
                <w:szCs w:val="24"/>
              </w:rPr>
              <w:t xml:space="preserve"> sekuestroni s</w:t>
            </w:r>
            <w:r w:rsidR="00F438B6" w:rsidRPr="00164B66">
              <w:rPr>
                <w:rFonts w:cs="Calibri"/>
                <w:szCs w:val="24"/>
              </w:rPr>
              <w:t>ë</w:t>
            </w:r>
            <w:r w:rsidRPr="00164B66">
              <w:rPr>
                <w:rFonts w:cs="Calibri"/>
                <w:szCs w:val="24"/>
              </w:rPr>
              <w:t>pat</w:t>
            </w:r>
            <w:r w:rsidR="00F438B6" w:rsidRPr="00164B66">
              <w:rPr>
                <w:rFonts w:cs="Calibri"/>
                <w:szCs w:val="24"/>
              </w:rPr>
              <w:t>ë</w:t>
            </w:r>
            <w:r w:rsidRPr="00164B66">
              <w:rPr>
                <w:rFonts w:cs="Calibri"/>
                <w:szCs w:val="24"/>
              </w:rPr>
              <w:t>n dhe jeni t</w:t>
            </w:r>
            <w:r w:rsidR="00F438B6" w:rsidRPr="00164B66">
              <w:rPr>
                <w:rFonts w:cs="Calibri"/>
                <w:szCs w:val="24"/>
              </w:rPr>
              <w:t>ë</w:t>
            </w:r>
            <w:r w:rsidRPr="00164B66">
              <w:rPr>
                <w:rFonts w:cs="Calibri"/>
                <w:szCs w:val="24"/>
              </w:rPr>
              <w:t xml:space="preserve"> sigurt</w:t>
            </w:r>
            <w:r w:rsidR="00F438B6" w:rsidRPr="00164B66">
              <w:rPr>
                <w:rFonts w:cs="Calibri"/>
                <w:szCs w:val="24"/>
              </w:rPr>
              <w:t>ë</w:t>
            </w:r>
            <w:r w:rsidRPr="00164B66">
              <w:rPr>
                <w:rFonts w:cs="Calibri"/>
                <w:szCs w:val="24"/>
              </w:rPr>
              <w:t xml:space="preserve"> se kjo s</w:t>
            </w:r>
            <w:r w:rsidR="00F438B6" w:rsidRPr="00164B66">
              <w:rPr>
                <w:rFonts w:cs="Calibri"/>
                <w:szCs w:val="24"/>
              </w:rPr>
              <w:t>ë</w:t>
            </w:r>
            <w:r w:rsidRPr="00164B66">
              <w:rPr>
                <w:rFonts w:cs="Calibri"/>
                <w:szCs w:val="24"/>
              </w:rPr>
              <w:t>pat</w:t>
            </w:r>
            <w:r w:rsidR="00F438B6" w:rsidRPr="00164B66">
              <w:rPr>
                <w:rFonts w:cs="Calibri"/>
                <w:szCs w:val="24"/>
              </w:rPr>
              <w:t>ë</w:t>
            </w:r>
            <w:r w:rsidRPr="00164B66">
              <w:rPr>
                <w:rFonts w:cs="Calibri"/>
                <w:szCs w:val="24"/>
              </w:rPr>
              <w:t xml:space="preserve"> nuk do t</w:t>
            </w:r>
            <w:r w:rsidR="00F438B6" w:rsidRPr="00164B66">
              <w:rPr>
                <w:rFonts w:cs="Calibri"/>
                <w:szCs w:val="24"/>
              </w:rPr>
              <w:t>ë</w:t>
            </w:r>
            <w:r w:rsidRPr="00164B66">
              <w:rPr>
                <w:rFonts w:cs="Calibri"/>
                <w:szCs w:val="24"/>
              </w:rPr>
              <w:t xml:space="preserve"> zhduket. Por nuk ndodh k</w:t>
            </w:r>
            <w:r w:rsidR="00F438B6" w:rsidRPr="00164B66">
              <w:rPr>
                <w:rFonts w:cs="Calibri"/>
                <w:szCs w:val="24"/>
              </w:rPr>
              <w:t>ë</w:t>
            </w:r>
            <w:r w:rsidRPr="00164B66">
              <w:rPr>
                <w:rFonts w:cs="Calibri"/>
                <w:szCs w:val="24"/>
              </w:rPr>
              <w:t>shtu me provat dixhitale. P</w:t>
            </w:r>
            <w:r w:rsidR="00F438B6" w:rsidRPr="00164B66">
              <w:rPr>
                <w:rFonts w:cs="Calibri"/>
                <w:szCs w:val="24"/>
              </w:rPr>
              <w:t>ë</w:t>
            </w:r>
            <w:r w:rsidRPr="00164B66">
              <w:rPr>
                <w:rFonts w:cs="Calibri"/>
                <w:szCs w:val="24"/>
              </w:rPr>
              <w:t>rderisa kemi t</w:t>
            </w:r>
            <w:r w:rsidR="00F438B6" w:rsidRPr="00164B66">
              <w:rPr>
                <w:rFonts w:cs="Calibri"/>
                <w:szCs w:val="24"/>
              </w:rPr>
              <w:t>ë</w:t>
            </w:r>
            <w:r w:rsidRPr="00164B66">
              <w:rPr>
                <w:rFonts w:cs="Calibri"/>
                <w:szCs w:val="24"/>
              </w:rPr>
              <w:t xml:space="preserve"> b</w:t>
            </w:r>
            <w:r w:rsidR="00F438B6" w:rsidRPr="00164B66">
              <w:rPr>
                <w:rFonts w:cs="Calibri"/>
                <w:szCs w:val="24"/>
              </w:rPr>
              <w:t>ë</w:t>
            </w:r>
            <w:r w:rsidRPr="00164B66">
              <w:rPr>
                <w:rFonts w:cs="Calibri"/>
                <w:szCs w:val="24"/>
              </w:rPr>
              <w:t>jm</w:t>
            </w:r>
            <w:r w:rsidR="00F438B6" w:rsidRPr="00164B66">
              <w:rPr>
                <w:rFonts w:cs="Calibri"/>
                <w:szCs w:val="24"/>
              </w:rPr>
              <w:t>ë</w:t>
            </w:r>
            <w:r w:rsidRPr="00164B66">
              <w:rPr>
                <w:rFonts w:cs="Calibri"/>
                <w:szCs w:val="24"/>
              </w:rPr>
              <w:t xml:space="preserve"> me prova optike ose elektromagnetike, m</w:t>
            </w:r>
            <w:r w:rsidR="00F438B6" w:rsidRPr="00164B66">
              <w:rPr>
                <w:rFonts w:cs="Calibri"/>
                <w:szCs w:val="24"/>
              </w:rPr>
              <w:t>ë</w:t>
            </w:r>
            <w:r w:rsidRPr="00164B66">
              <w:rPr>
                <w:rFonts w:cs="Calibri"/>
                <w:szCs w:val="24"/>
              </w:rPr>
              <w:t>nyra sesi jan</w:t>
            </w:r>
            <w:r w:rsidR="00F438B6" w:rsidRPr="00164B66">
              <w:rPr>
                <w:rFonts w:cs="Calibri"/>
                <w:szCs w:val="24"/>
              </w:rPr>
              <w:t>ë</w:t>
            </w:r>
            <w:r w:rsidRPr="00164B66">
              <w:rPr>
                <w:rFonts w:cs="Calibri"/>
                <w:szCs w:val="24"/>
              </w:rPr>
              <w:t xml:space="preserve"> mbledhur provat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shum</w:t>
            </w:r>
            <w:r w:rsidR="00F438B6" w:rsidRPr="00164B66">
              <w:rPr>
                <w:rFonts w:cs="Calibri"/>
                <w:szCs w:val="24"/>
              </w:rPr>
              <w:t>ë</w:t>
            </w:r>
            <w:r w:rsidRPr="00164B66">
              <w:rPr>
                <w:rFonts w:cs="Calibri"/>
                <w:szCs w:val="24"/>
              </w:rPr>
              <w:t xml:space="preserve"> e r</w:t>
            </w:r>
            <w:r w:rsidR="00F438B6" w:rsidRPr="00164B66">
              <w:rPr>
                <w:rFonts w:cs="Calibri"/>
                <w:szCs w:val="24"/>
              </w:rPr>
              <w:t>ë</w:t>
            </w:r>
            <w:r w:rsidRPr="00164B66">
              <w:rPr>
                <w:rFonts w:cs="Calibri"/>
                <w:szCs w:val="24"/>
              </w:rPr>
              <w:t>nd</w:t>
            </w:r>
            <w:r w:rsidR="00F438B6" w:rsidRPr="00164B66">
              <w:rPr>
                <w:rFonts w:cs="Calibri"/>
                <w:szCs w:val="24"/>
              </w:rPr>
              <w:t>ë</w:t>
            </w:r>
            <w:r w:rsidRPr="00164B66">
              <w:rPr>
                <w:rFonts w:cs="Calibri"/>
                <w:szCs w:val="24"/>
              </w:rPr>
              <w:t xml:space="preserve">sishme, siç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dhe m</w:t>
            </w:r>
            <w:r w:rsidR="00F438B6" w:rsidRPr="00164B66">
              <w:rPr>
                <w:rFonts w:cs="Calibri"/>
                <w:szCs w:val="24"/>
              </w:rPr>
              <w:t>ë</w:t>
            </w:r>
            <w:r w:rsidRPr="00164B66">
              <w:rPr>
                <w:rFonts w:cs="Calibri"/>
                <w:szCs w:val="24"/>
              </w:rPr>
              <w:t>nyra sesi ruhen</w:t>
            </w:r>
            <w:r w:rsidR="00F434ED" w:rsidRPr="00164B66">
              <w:rPr>
                <w:rFonts w:cs="Calibri"/>
                <w:szCs w:val="24"/>
              </w:rPr>
              <w:t>.</w:t>
            </w:r>
          </w:p>
          <w:p w:rsidR="00F434ED" w:rsidRPr="00164B66" w:rsidRDefault="000775F4" w:rsidP="00F434ED">
            <w:pPr>
              <w:tabs>
                <w:tab w:val="left" w:pos="426"/>
                <w:tab w:val="left" w:pos="851"/>
              </w:tabs>
              <w:spacing w:after="120" w:line="260" w:lineRule="exact"/>
              <w:rPr>
                <w:rFonts w:cs="Calibri"/>
                <w:szCs w:val="24"/>
              </w:rPr>
            </w:pPr>
            <w:r w:rsidRPr="00164B66">
              <w:rPr>
                <w:rFonts w:cs="Calibri"/>
                <w:szCs w:val="24"/>
              </w:rPr>
              <w:t>Por me provat elektronike sfidat jan</w:t>
            </w:r>
            <w:r w:rsidR="00F438B6" w:rsidRPr="00164B66">
              <w:rPr>
                <w:rFonts w:cs="Calibri"/>
                <w:szCs w:val="24"/>
              </w:rPr>
              <w:t>ë</w:t>
            </w:r>
            <w:r w:rsidRPr="00164B66">
              <w:rPr>
                <w:rFonts w:cs="Calibri"/>
                <w:szCs w:val="24"/>
              </w:rPr>
              <w:t xml:space="preserve"> akoma dhe m</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m</w:t>
            </w:r>
            <w:r w:rsidR="00F438B6" w:rsidRPr="00164B66">
              <w:rPr>
                <w:rFonts w:cs="Calibri"/>
                <w:szCs w:val="24"/>
              </w:rPr>
              <w:t>ë</w:t>
            </w:r>
            <w:r w:rsidRPr="00164B66">
              <w:rPr>
                <w:rFonts w:cs="Calibri"/>
                <w:szCs w:val="24"/>
              </w:rPr>
              <w:t>dha</w:t>
            </w:r>
            <w:r w:rsidR="00F434ED" w:rsidRPr="00164B66">
              <w:rPr>
                <w:rFonts w:cs="Calibri"/>
                <w:szCs w:val="24"/>
              </w:rPr>
              <w:t xml:space="preserve">. </w:t>
            </w:r>
            <w:r w:rsidRPr="00164B66">
              <w:rPr>
                <w:rFonts w:cs="Calibri"/>
                <w:szCs w:val="24"/>
              </w:rPr>
              <w:t>P</w:t>
            </w:r>
            <w:r w:rsidR="00F438B6" w:rsidRPr="00164B66">
              <w:rPr>
                <w:rFonts w:cs="Calibri"/>
                <w:szCs w:val="24"/>
              </w:rPr>
              <w:t>ë</w:t>
            </w:r>
            <w:r w:rsidRPr="00164B66">
              <w:rPr>
                <w:rFonts w:cs="Calibri"/>
                <w:szCs w:val="24"/>
              </w:rPr>
              <w:t>rderisa t</w:t>
            </w:r>
            <w:r w:rsidR="00F438B6" w:rsidRPr="00164B66">
              <w:rPr>
                <w:rFonts w:cs="Calibri"/>
                <w:szCs w:val="24"/>
              </w:rPr>
              <w:t>ë</w:t>
            </w:r>
            <w:r w:rsidRPr="00164B66">
              <w:rPr>
                <w:rFonts w:cs="Calibri"/>
                <w:szCs w:val="24"/>
              </w:rPr>
              <w:t xml:space="preserve"> dh</w:t>
            </w:r>
            <w:r w:rsidR="00F438B6" w:rsidRPr="00164B66">
              <w:rPr>
                <w:rFonts w:cs="Calibri"/>
                <w:szCs w:val="24"/>
              </w:rPr>
              <w:t>ë</w:t>
            </w:r>
            <w:r w:rsidRPr="00164B66">
              <w:rPr>
                <w:rFonts w:cs="Calibri"/>
                <w:szCs w:val="24"/>
              </w:rPr>
              <w:t>nat nuk ruhen gjithmon</w:t>
            </w:r>
            <w:r w:rsidR="00F438B6" w:rsidRPr="00164B66">
              <w:rPr>
                <w:rFonts w:cs="Calibri"/>
                <w:szCs w:val="24"/>
              </w:rPr>
              <w:t>ë</w:t>
            </w:r>
            <w:r w:rsidRPr="00164B66">
              <w:rPr>
                <w:rFonts w:cs="Calibri"/>
                <w:szCs w:val="24"/>
              </w:rPr>
              <w:t xml:space="preserve"> ose ruhen vet</w:t>
            </w:r>
            <w:r w:rsidR="00F438B6" w:rsidRPr="00164B66">
              <w:rPr>
                <w:rFonts w:cs="Calibri"/>
                <w:szCs w:val="24"/>
              </w:rPr>
              <w:t>ë</w:t>
            </w:r>
            <w:r w:rsidRPr="00164B66">
              <w:rPr>
                <w:rFonts w:cs="Calibri"/>
                <w:szCs w:val="24"/>
              </w:rPr>
              <w:t>m p</w:t>
            </w:r>
            <w:r w:rsidR="00F438B6" w:rsidRPr="00164B66">
              <w:rPr>
                <w:rFonts w:cs="Calibri"/>
                <w:szCs w:val="24"/>
              </w:rPr>
              <w:t>ë</w:t>
            </w:r>
            <w:r w:rsidRPr="00164B66">
              <w:rPr>
                <w:rFonts w:cs="Calibri"/>
                <w:szCs w:val="24"/>
              </w:rPr>
              <w:t>r nj</w:t>
            </w:r>
            <w:r w:rsidR="00F438B6" w:rsidRPr="00164B66">
              <w:rPr>
                <w:rFonts w:cs="Calibri"/>
                <w:szCs w:val="24"/>
              </w:rPr>
              <w:t>ë</w:t>
            </w:r>
            <w:r w:rsidRPr="00164B66">
              <w:rPr>
                <w:rFonts w:cs="Calibri"/>
                <w:szCs w:val="24"/>
              </w:rPr>
              <w:t xml:space="preserve"> koh</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shkurt</w:t>
            </w:r>
            <w:r w:rsidR="00F438B6" w:rsidRPr="00164B66">
              <w:rPr>
                <w:rFonts w:cs="Calibri"/>
                <w:szCs w:val="24"/>
              </w:rPr>
              <w:t>ë</w:t>
            </w:r>
            <w:r w:rsidRPr="00164B66">
              <w:rPr>
                <w:rFonts w:cs="Calibri"/>
                <w:szCs w:val="24"/>
              </w:rPr>
              <w:t>r, duhet t</w:t>
            </w:r>
            <w:r w:rsidR="00F438B6" w:rsidRPr="00164B66">
              <w:rPr>
                <w:rFonts w:cs="Calibri"/>
                <w:szCs w:val="24"/>
              </w:rPr>
              <w:t>ë</w:t>
            </w:r>
            <w:r w:rsidRPr="00164B66">
              <w:rPr>
                <w:rFonts w:cs="Calibri"/>
                <w:szCs w:val="24"/>
              </w:rPr>
              <w:t xml:space="preserve"> veprojm</w:t>
            </w:r>
            <w:r w:rsidR="00F438B6" w:rsidRPr="00164B66">
              <w:rPr>
                <w:rFonts w:cs="Calibri"/>
                <w:szCs w:val="24"/>
              </w:rPr>
              <w:t>ë</w:t>
            </w:r>
            <w:r w:rsidRPr="00164B66">
              <w:rPr>
                <w:rFonts w:cs="Calibri"/>
                <w:szCs w:val="24"/>
              </w:rPr>
              <w:t xml:space="preserve"> shpejt dhe t</w:t>
            </w:r>
            <w:r w:rsidR="00F438B6" w:rsidRPr="00164B66">
              <w:rPr>
                <w:rFonts w:cs="Calibri"/>
                <w:szCs w:val="24"/>
              </w:rPr>
              <w:t>ë</w:t>
            </w:r>
            <w:r w:rsidRPr="00164B66">
              <w:rPr>
                <w:rFonts w:cs="Calibri"/>
                <w:szCs w:val="24"/>
              </w:rPr>
              <w:t xml:space="preserve"> grumbullojm</w:t>
            </w:r>
            <w:r w:rsidR="00F438B6" w:rsidRPr="00164B66">
              <w:rPr>
                <w:rFonts w:cs="Calibri"/>
                <w:szCs w:val="24"/>
              </w:rPr>
              <w:t>ë</w:t>
            </w:r>
            <w:r w:rsidRPr="00164B66">
              <w:rPr>
                <w:rFonts w:cs="Calibri"/>
                <w:szCs w:val="24"/>
              </w:rPr>
              <w:t xml:space="preserve"> gjithçka q</w:t>
            </w:r>
            <w:r w:rsidR="00F438B6" w:rsidRPr="00164B66">
              <w:rPr>
                <w:rFonts w:cs="Calibri"/>
                <w:szCs w:val="24"/>
              </w:rPr>
              <w:t>ë</w:t>
            </w:r>
            <w:r w:rsidRPr="00164B66">
              <w:rPr>
                <w:rFonts w:cs="Calibri"/>
                <w:szCs w:val="24"/>
              </w:rPr>
              <w:t xml:space="preserve"> na nevojitet ose q</w:t>
            </w:r>
            <w:r w:rsidR="00F438B6" w:rsidRPr="00164B66">
              <w:rPr>
                <w:rFonts w:cs="Calibri"/>
                <w:szCs w:val="24"/>
              </w:rPr>
              <w:t>ë</w:t>
            </w:r>
            <w:r w:rsidRPr="00164B66">
              <w:rPr>
                <w:rFonts w:cs="Calibri"/>
                <w:szCs w:val="24"/>
              </w:rPr>
              <w:t xml:space="preserve"> mund t</w:t>
            </w:r>
            <w:r w:rsidR="00F438B6" w:rsidRPr="00164B66">
              <w:rPr>
                <w:rFonts w:cs="Calibri"/>
                <w:szCs w:val="24"/>
              </w:rPr>
              <w:t>ë</w:t>
            </w:r>
            <w:r w:rsidRPr="00164B66">
              <w:rPr>
                <w:rFonts w:cs="Calibri"/>
                <w:szCs w:val="24"/>
              </w:rPr>
              <w:t xml:space="preserve"> na duhet m</w:t>
            </w:r>
            <w:r w:rsidR="00F438B6" w:rsidRPr="00164B66">
              <w:rPr>
                <w:rFonts w:cs="Calibri"/>
                <w:szCs w:val="24"/>
              </w:rPr>
              <w:t>ë</w:t>
            </w:r>
            <w:r w:rsidRPr="00164B66">
              <w:rPr>
                <w:rFonts w:cs="Calibri"/>
                <w:szCs w:val="24"/>
              </w:rPr>
              <w:t xml:space="preserve"> von</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 nj</w:t>
            </w:r>
            <w:r w:rsidR="00F438B6" w:rsidRPr="00164B66">
              <w:rPr>
                <w:rFonts w:cs="Calibri"/>
                <w:szCs w:val="24"/>
              </w:rPr>
              <w:t>ë</w:t>
            </w:r>
            <w:r w:rsidRPr="00164B66">
              <w:rPr>
                <w:rFonts w:cs="Calibri"/>
                <w:szCs w:val="24"/>
              </w:rPr>
              <w:t xml:space="preserve"> debat n</w:t>
            </w:r>
            <w:r w:rsidR="00F438B6" w:rsidRPr="00164B66">
              <w:rPr>
                <w:rFonts w:cs="Calibri"/>
                <w:szCs w:val="24"/>
              </w:rPr>
              <w:t>ë</w:t>
            </w:r>
            <w:r w:rsidRPr="00164B66">
              <w:rPr>
                <w:rFonts w:cs="Calibri"/>
                <w:szCs w:val="24"/>
              </w:rPr>
              <w:t xml:space="preserve"> gjykat</w:t>
            </w:r>
            <w:r w:rsidR="00F438B6" w:rsidRPr="00164B66">
              <w:rPr>
                <w:rFonts w:cs="Calibri"/>
                <w:szCs w:val="24"/>
              </w:rPr>
              <w:t>ë</w:t>
            </w:r>
            <w:r w:rsidR="00F434ED" w:rsidRPr="00164B66">
              <w:rPr>
                <w:rFonts w:cs="Calibri"/>
                <w:szCs w:val="24"/>
              </w:rPr>
              <w:t xml:space="preserve">. </w:t>
            </w:r>
            <w:r w:rsidRPr="00164B66">
              <w:rPr>
                <w:rFonts w:cs="Calibri"/>
                <w:szCs w:val="24"/>
              </w:rPr>
              <w:t>Ne mund t</w:t>
            </w:r>
            <w:r w:rsidR="00F438B6" w:rsidRPr="00164B66">
              <w:rPr>
                <w:rFonts w:cs="Calibri"/>
                <w:szCs w:val="24"/>
              </w:rPr>
              <w:t>ë</w:t>
            </w:r>
            <w:r w:rsidRPr="00164B66">
              <w:rPr>
                <w:rFonts w:cs="Calibri"/>
                <w:szCs w:val="24"/>
              </w:rPr>
              <w:t xml:space="preserve"> mos kemi nj</w:t>
            </w:r>
            <w:r w:rsidR="00F438B6" w:rsidRPr="00164B66">
              <w:rPr>
                <w:rFonts w:cs="Calibri"/>
                <w:szCs w:val="24"/>
              </w:rPr>
              <w:t>ë</w:t>
            </w:r>
            <w:r w:rsidRPr="00164B66">
              <w:rPr>
                <w:rFonts w:cs="Calibri"/>
                <w:szCs w:val="24"/>
              </w:rPr>
              <w:t xml:space="preserve"> shans t</w:t>
            </w:r>
            <w:r w:rsidR="00F438B6" w:rsidRPr="00164B66">
              <w:rPr>
                <w:rFonts w:cs="Calibri"/>
                <w:szCs w:val="24"/>
              </w:rPr>
              <w:t>ë</w:t>
            </w:r>
            <w:r w:rsidRPr="00164B66">
              <w:rPr>
                <w:rFonts w:cs="Calibri"/>
                <w:szCs w:val="24"/>
              </w:rPr>
              <w:t xml:space="preserve"> dyt</w:t>
            </w:r>
            <w:r w:rsidR="00F438B6" w:rsidRPr="00164B66">
              <w:rPr>
                <w:rFonts w:cs="Calibri"/>
                <w:szCs w:val="24"/>
              </w:rPr>
              <w:t>ë</w:t>
            </w:r>
            <w:r w:rsidRPr="00164B66">
              <w:rPr>
                <w:rFonts w:cs="Calibri"/>
                <w:szCs w:val="24"/>
              </w:rPr>
              <w:t xml:space="preserve"> ose mund</w:t>
            </w:r>
            <w:r w:rsidR="00F438B6" w:rsidRPr="00164B66">
              <w:rPr>
                <w:rFonts w:cs="Calibri"/>
                <w:szCs w:val="24"/>
              </w:rPr>
              <w:t>ë</w:t>
            </w:r>
            <w:r w:rsidRPr="00164B66">
              <w:rPr>
                <w:rFonts w:cs="Calibri"/>
                <w:szCs w:val="24"/>
              </w:rPr>
              <w:t>sin</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kthehemi n</w:t>
            </w:r>
            <w:r w:rsidR="00F438B6" w:rsidRPr="00164B66">
              <w:rPr>
                <w:rFonts w:cs="Calibri"/>
                <w:szCs w:val="24"/>
              </w:rPr>
              <w:t>ë</w:t>
            </w:r>
            <w:r w:rsidRPr="00164B66">
              <w:rPr>
                <w:rFonts w:cs="Calibri"/>
                <w:szCs w:val="24"/>
              </w:rPr>
              <w:t xml:space="preserve"> koh</w:t>
            </w:r>
            <w:r w:rsidR="00F438B6" w:rsidRPr="00164B66">
              <w:rPr>
                <w:rFonts w:cs="Calibri"/>
                <w:szCs w:val="24"/>
              </w:rPr>
              <w:t>ë</w:t>
            </w:r>
            <w:r w:rsidRPr="00164B66">
              <w:rPr>
                <w:rFonts w:cs="Calibri"/>
                <w:szCs w:val="24"/>
              </w:rPr>
              <w:t>. Sapo dikush t</w:t>
            </w:r>
            <w:r w:rsidR="00F438B6" w:rsidRPr="00164B66">
              <w:rPr>
                <w:rFonts w:cs="Calibri"/>
                <w:szCs w:val="24"/>
              </w:rPr>
              <w:t>ë</w:t>
            </w:r>
            <w:r w:rsidRPr="00164B66">
              <w:rPr>
                <w:rFonts w:cs="Calibri"/>
                <w:szCs w:val="24"/>
              </w:rPr>
              <w:t xml:space="preserve"> shtyp</w:t>
            </w:r>
            <w:r w:rsidR="00F438B6" w:rsidRPr="00164B66">
              <w:rPr>
                <w:rFonts w:cs="Calibri"/>
                <w:szCs w:val="24"/>
              </w:rPr>
              <w:t>ë</w:t>
            </w:r>
            <w:r w:rsidRPr="00164B66">
              <w:rPr>
                <w:rFonts w:cs="Calibri"/>
                <w:szCs w:val="24"/>
              </w:rPr>
              <w:t xml:space="preserve"> butonin “delete” t</w:t>
            </w:r>
            <w:r w:rsidR="00F438B6" w:rsidRPr="00164B66">
              <w:rPr>
                <w:rFonts w:cs="Calibri"/>
                <w:szCs w:val="24"/>
              </w:rPr>
              <w:t>ë</w:t>
            </w:r>
            <w:r w:rsidRPr="00164B66">
              <w:rPr>
                <w:rFonts w:cs="Calibri"/>
                <w:szCs w:val="24"/>
              </w:rPr>
              <w:t xml:space="preserve"> gjitha provat zhduken nj</w:t>
            </w:r>
            <w:r w:rsidR="00F438B6" w:rsidRPr="00164B66">
              <w:rPr>
                <w:rFonts w:cs="Calibri"/>
                <w:szCs w:val="24"/>
              </w:rPr>
              <w:t>ë</w:t>
            </w:r>
            <w:r w:rsidRPr="00164B66">
              <w:rPr>
                <w:rFonts w:cs="Calibri"/>
                <w:szCs w:val="24"/>
              </w:rPr>
              <w:t>her</w:t>
            </w:r>
            <w:r w:rsidR="00F438B6" w:rsidRPr="00164B66">
              <w:rPr>
                <w:rFonts w:cs="Calibri"/>
                <w:szCs w:val="24"/>
              </w:rPr>
              <w:t>ë</w:t>
            </w:r>
            <w:r w:rsidRPr="00164B66">
              <w:rPr>
                <w:rFonts w:cs="Calibri"/>
                <w:szCs w:val="24"/>
              </w:rPr>
              <w:t xml:space="preserve"> e p</w:t>
            </w:r>
            <w:r w:rsidR="00F438B6" w:rsidRPr="00164B66">
              <w:rPr>
                <w:rFonts w:cs="Calibri"/>
                <w:szCs w:val="24"/>
              </w:rPr>
              <w:t>ë</w:t>
            </w:r>
            <w:r w:rsidRPr="00164B66">
              <w:rPr>
                <w:rFonts w:cs="Calibri"/>
                <w:szCs w:val="24"/>
              </w:rPr>
              <w:t>rgjithmon</w:t>
            </w:r>
            <w:r w:rsidR="00F438B6" w:rsidRPr="00164B66">
              <w:rPr>
                <w:rFonts w:cs="Calibri"/>
                <w:szCs w:val="24"/>
              </w:rPr>
              <w:t>ë</w:t>
            </w:r>
            <w:r w:rsidR="00F434ED" w:rsidRPr="00164B66">
              <w:rPr>
                <w:rFonts w:cs="Calibri"/>
                <w:szCs w:val="24"/>
              </w:rPr>
              <w:t>.</w:t>
            </w:r>
          </w:p>
          <w:p w:rsidR="00F434ED" w:rsidRPr="00164B66" w:rsidRDefault="000775F4" w:rsidP="00F434ED">
            <w:pPr>
              <w:tabs>
                <w:tab w:val="left" w:pos="426"/>
                <w:tab w:val="left" w:pos="851"/>
              </w:tabs>
              <w:spacing w:after="120" w:line="260" w:lineRule="exact"/>
              <w:rPr>
                <w:rFonts w:cs="Calibri"/>
                <w:szCs w:val="24"/>
              </w:rPr>
            </w:pPr>
            <w:r w:rsidRPr="00164B66">
              <w:rPr>
                <w:rFonts w:cs="Calibri"/>
                <w:szCs w:val="24"/>
              </w:rPr>
              <w:t>Gjithmon</w:t>
            </w:r>
            <w:r w:rsidR="00F438B6" w:rsidRPr="00164B66">
              <w:rPr>
                <w:rFonts w:cs="Calibri"/>
                <w:szCs w:val="24"/>
              </w:rPr>
              <w:t>ë</w:t>
            </w:r>
            <w:r w:rsidRPr="00164B66">
              <w:rPr>
                <w:rFonts w:cs="Calibri"/>
                <w:szCs w:val="24"/>
              </w:rPr>
              <w:t xml:space="preserve"> duhet t</w:t>
            </w:r>
            <w:r w:rsidR="00F438B6" w:rsidRPr="00164B66">
              <w:rPr>
                <w:rFonts w:cs="Calibri"/>
                <w:szCs w:val="24"/>
              </w:rPr>
              <w:t>ë</w:t>
            </w:r>
            <w:r w:rsidR="000F5C30" w:rsidRPr="00164B66">
              <w:rPr>
                <w:rFonts w:cs="Calibri"/>
                <w:szCs w:val="24"/>
              </w:rPr>
              <w:t xml:space="preserve"> mbajm</w:t>
            </w:r>
            <w:r w:rsidR="00F438B6" w:rsidRPr="00164B66">
              <w:rPr>
                <w:rFonts w:cs="Calibri"/>
                <w:szCs w:val="24"/>
              </w:rPr>
              <w:t>ë</w:t>
            </w:r>
            <w:r w:rsidRPr="00164B66">
              <w:rPr>
                <w:rFonts w:cs="Calibri"/>
                <w:szCs w:val="24"/>
              </w:rPr>
              <w:t xml:space="preserve"> n</w:t>
            </w:r>
            <w:r w:rsidR="00F438B6" w:rsidRPr="00164B66">
              <w:rPr>
                <w:rFonts w:cs="Calibri"/>
                <w:szCs w:val="24"/>
              </w:rPr>
              <w:t>ë</w:t>
            </w:r>
            <w:r w:rsidRPr="00164B66">
              <w:rPr>
                <w:rFonts w:cs="Calibri"/>
                <w:szCs w:val="24"/>
              </w:rPr>
              <w:t xml:space="preserve"> konsiderat</w:t>
            </w:r>
            <w:r w:rsidR="00F438B6" w:rsidRPr="00164B66">
              <w:rPr>
                <w:rFonts w:cs="Calibri"/>
                <w:szCs w:val="24"/>
              </w:rPr>
              <w:t>ë</w:t>
            </w:r>
            <w:r w:rsidRPr="00164B66">
              <w:rPr>
                <w:rFonts w:cs="Calibri"/>
                <w:szCs w:val="24"/>
              </w:rPr>
              <w:t xml:space="preserve"> rregullat e ruajtjes s</w:t>
            </w:r>
            <w:r w:rsidR="00F438B6" w:rsidRPr="00164B66">
              <w:rPr>
                <w:rFonts w:cs="Calibri"/>
                <w:szCs w:val="24"/>
              </w:rPr>
              <w:t>ë</w:t>
            </w:r>
            <w:r w:rsidRPr="00164B66">
              <w:rPr>
                <w:rFonts w:cs="Calibri"/>
                <w:szCs w:val="24"/>
              </w:rPr>
              <w:t xml:space="preserve"> provave n</w:t>
            </w:r>
            <w:r w:rsidR="00F438B6" w:rsidRPr="00164B66">
              <w:rPr>
                <w:rFonts w:cs="Calibri"/>
                <w:szCs w:val="24"/>
              </w:rPr>
              <w:t>ë</w:t>
            </w:r>
            <w:r w:rsidRPr="00164B66">
              <w:rPr>
                <w:rFonts w:cs="Calibri"/>
                <w:szCs w:val="24"/>
              </w:rPr>
              <w:t xml:space="preserve"> vendin ton</w:t>
            </w:r>
            <w:r w:rsidR="00F438B6" w:rsidRPr="00164B66">
              <w:rPr>
                <w:rFonts w:cs="Calibri"/>
                <w:szCs w:val="24"/>
              </w:rPr>
              <w:t>ë</w:t>
            </w:r>
            <w:r w:rsidRPr="00164B66">
              <w:rPr>
                <w:rFonts w:cs="Calibri"/>
                <w:szCs w:val="24"/>
              </w:rPr>
              <w:t xml:space="preserve"> dhe n</w:t>
            </w:r>
            <w:r w:rsidR="00F438B6" w:rsidRPr="00164B66">
              <w:rPr>
                <w:rFonts w:cs="Calibri"/>
                <w:szCs w:val="24"/>
              </w:rPr>
              <w:t>ë</w:t>
            </w:r>
            <w:r w:rsidRPr="00164B66">
              <w:rPr>
                <w:rFonts w:cs="Calibri"/>
                <w:szCs w:val="24"/>
              </w:rPr>
              <w:t xml:space="preserve"> vendet me t</w:t>
            </w:r>
            <w:r w:rsidR="00F438B6" w:rsidRPr="00164B66">
              <w:rPr>
                <w:rFonts w:cs="Calibri"/>
                <w:szCs w:val="24"/>
              </w:rPr>
              <w:t>ë</w:t>
            </w:r>
            <w:r w:rsidRPr="00164B66">
              <w:rPr>
                <w:rFonts w:cs="Calibri"/>
                <w:szCs w:val="24"/>
              </w:rPr>
              <w:t xml:space="preserve"> cilat duhet t</w:t>
            </w:r>
            <w:r w:rsidR="00F438B6" w:rsidRPr="00164B66">
              <w:rPr>
                <w:rFonts w:cs="Calibri"/>
                <w:szCs w:val="24"/>
              </w:rPr>
              <w:t>ë</w:t>
            </w:r>
            <w:r w:rsidRPr="00164B66">
              <w:rPr>
                <w:rFonts w:cs="Calibri"/>
                <w:szCs w:val="24"/>
              </w:rPr>
              <w:t xml:space="preserve"> punojm</w:t>
            </w:r>
            <w:r w:rsidR="00F438B6" w:rsidRPr="00164B66">
              <w:rPr>
                <w:rFonts w:cs="Calibri"/>
                <w:szCs w:val="24"/>
              </w:rPr>
              <w:t>ë</w:t>
            </w:r>
            <w:r w:rsidR="00F434ED" w:rsidRPr="00164B66">
              <w:rPr>
                <w:rFonts w:cs="Calibri"/>
                <w:szCs w:val="24"/>
              </w:rPr>
              <w:t>.</w:t>
            </w:r>
          </w:p>
          <w:p w:rsidR="00F434ED" w:rsidRPr="00164B66" w:rsidRDefault="000775F4" w:rsidP="00F434ED">
            <w:pPr>
              <w:tabs>
                <w:tab w:val="left" w:pos="426"/>
                <w:tab w:val="left" w:pos="851"/>
              </w:tabs>
              <w:spacing w:after="120" w:line="260" w:lineRule="exact"/>
              <w:rPr>
                <w:rFonts w:cs="Calibri"/>
                <w:szCs w:val="24"/>
              </w:rPr>
            </w:pPr>
            <w:r w:rsidRPr="00164B66">
              <w:rPr>
                <w:rFonts w:cs="Calibri"/>
                <w:szCs w:val="24"/>
              </w:rPr>
              <w:t>Do t</w:t>
            </w:r>
            <w:r w:rsidR="00F438B6" w:rsidRPr="00164B66">
              <w:rPr>
                <w:rFonts w:cs="Calibri"/>
                <w:szCs w:val="24"/>
              </w:rPr>
              <w:t>ë</w:t>
            </w:r>
            <w:r w:rsidRPr="00164B66">
              <w:rPr>
                <w:rFonts w:cs="Calibri"/>
                <w:szCs w:val="24"/>
              </w:rPr>
              <w:t xml:space="preserve"> duhet t</w:t>
            </w:r>
            <w:r w:rsidR="00F438B6" w:rsidRPr="00164B66">
              <w:rPr>
                <w:rFonts w:cs="Calibri"/>
                <w:szCs w:val="24"/>
              </w:rPr>
              <w:t>ë</w:t>
            </w:r>
            <w:r w:rsidRPr="00164B66">
              <w:rPr>
                <w:rFonts w:cs="Calibri"/>
                <w:szCs w:val="24"/>
              </w:rPr>
              <w:t xml:space="preserve"> jemi t</w:t>
            </w:r>
            <w:r w:rsidR="00F438B6" w:rsidRPr="00164B66">
              <w:rPr>
                <w:rFonts w:cs="Calibri"/>
                <w:szCs w:val="24"/>
              </w:rPr>
              <w:t>ë</w:t>
            </w:r>
            <w:r w:rsidRPr="00164B66">
              <w:rPr>
                <w:rFonts w:cs="Calibri"/>
                <w:szCs w:val="24"/>
              </w:rPr>
              <w:t xml:space="preserve"> nd</w:t>
            </w:r>
            <w:r w:rsidR="00F438B6" w:rsidRPr="00164B66">
              <w:rPr>
                <w:rFonts w:cs="Calibri"/>
                <w:szCs w:val="24"/>
              </w:rPr>
              <w:t>ë</w:t>
            </w:r>
            <w:r w:rsidRPr="00164B66">
              <w:rPr>
                <w:rFonts w:cs="Calibri"/>
                <w:szCs w:val="24"/>
              </w:rPr>
              <w:t>rgjegjsh</w:t>
            </w:r>
            <w:r w:rsidR="00F438B6" w:rsidRPr="00164B66">
              <w:rPr>
                <w:rFonts w:cs="Calibri"/>
                <w:szCs w:val="24"/>
              </w:rPr>
              <w:t>ë</w:t>
            </w:r>
            <w:r w:rsidRPr="00164B66">
              <w:rPr>
                <w:rFonts w:cs="Calibri"/>
                <w:szCs w:val="24"/>
              </w:rPr>
              <w:t>m se p</w:t>
            </w:r>
            <w:r w:rsidR="00F438B6" w:rsidRPr="00164B66">
              <w:rPr>
                <w:rFonts w:cs="Calibri"/>
                <w:szCs w:val="24"/>
              </w:rPr>
              <w:t>ë</w:t>
            </w:r>
            <w:r w:rsidRPr="00164B66">
              <w:rPr>
                <w:rFonts w:cs="Calibri"/>
                <w:szCs w:val="24"/>
              </w:rPr>
              <w:t>r vendet Evropiane koha mund t</w:t>
            </w:r>
            <w:r w:rsidR="00F438B6" w:rsidRPr="00164B66">
              <w:rPr>
                <w:rFonts w:cs="Calibri"/>
                <w:szCs w:val="24"/>
              </w:rPr>
              <w:t>ë</w:t>
            </w:r>
            <w:r w:rsidRPr="00164B66">
              <w:rPr>
                <w:rFonts w:cs="Calibri"/>
                <w:szCs w:val="24"/>
              </w:rPr>
              <w:t xml:space="preserve"> jet</w:t>
            </w:r>
            <w:r w:rsidR="00F438B6" w:rsidRPr="00164B66">
              <w:rPr>
                <w:rFonts w:cs="Calibri"/>
                <w:szCs w:val="24"/>
              </w:rPr>
              <w:t>ë</w:t>
            </w:r>
            <w:r w:rsidRPr="00164B66">
              <w:rPr>
                <w:rFonts w:cs="Calibri"/>
                <w:szCs w:val="24"/>
              </w:rPr>
              <w:t xml:space="preserve"> nd</w:t>
            </w:r>
            <w:r w:rsidR="00F438B6" w:rsidRPr="00164B66">
              <w:rPr>
                <w:rFonts w:cs="Calibri"/>
                <w:szCs w:val="24"/>
              </w:rPr>
              <w:t>ë</w:t>
            </w:r>
            <w:r w:rsidRPr="00164B66">
              <w:rPr>
                <w:rFonts w:cs="Calibri"/>
                <w:szCs w:val="24"/>
              </w:rPr>
              <w:t>rmjet gjasht</w:t>
            </w:r>
            <w:r w:rsidR="00F438B6" w:rsidRPr="00164B66">
              <w:rPr>
                <w:rFonts w:cs="Calibri"/>
                <w:szCs w:val="24"/>
              </w:rPr>
              <w:t>ë</w:t>
            </w:r>
            <w:r w:rsidRPr="00164B66">
              <w:rPr>
                <w:rFonts w:cs="Calibri"/>
                <w:szCs w:val="24"/>
              </w:rPr>
              <w:t xml:space="preserve"> dhe nj</w:t>
            </w:r>
            <w:r w:rsidR="00F438B6" w:rsidRPr="00164B66">
              <w:rPr>
                <w:rFonts w:cs="Calibri"/>
                <w:szCs w:val="24"/>
              </w:rPr>
              <w:t>ë</w:t>
            </w:r>
            <w:r w:rsidRPr="00164B66">
              <w:rPr>
                <w:rFonts w:cs="Calibri"/>
                <w:szCs w:val="24"/>
              </w:rPr>
              <w:t>zet e kat</w:t>
            </w:r>
            <w:r w:rsidR="00F438B6" w:rsidRPr="00164B66">
              <w:rPr>
                <w:rFonts w:cs="Calibri"/>
                <w:szCs w:val="24"/>
              </w:rPr>
              <w:t>ë</w:t>
            </w:r>
            <w:r w:rsidRPr="00164B66">
              <w:rPr>
                <w:rFonts w:cs="Calibri"/>
                <w:szCs w:val="24"/>
              </w:rPr>
              <w:t xml:space="preserve">r muajve </w:t>
            </w:r>
            <w:r w:rsidR="00F434ED" w:rsidRPr="00164B66">
              <w:rPr>
                <w:rFonts w:cs="Calibri"/>
                <w:szCs w:val="24"/>
              </w:rPr>
              <w:t>(Dire</w:t>
            </w:r>
            <w:r w:rsidRPr="00164B66">
              <w:rPr>
                <w:rFonts w:cs="Calibri"/>
                <w:szCs w:val="24"/>
              </w:rPr>
              <w:t>k</w:t>
            </w:r>
            <w:r w:rsidR="00F434ED" w:rsidRPr="00164B66">
              <w:rPr>
                <w:rFonts w:cs="Calibri"/>
                <w:szCs w:val="24"/>
              </w:rPr>
              <w:t>tiv</w:t>
            </w:r>
            <w:r w:rsidRPr="00164B66">
              <w:rPr>
                <w:rFonts w:cs="Calibri"/>
                <w:szCs w:val="24"/>
              </w:rPr>
              <w:t>a 2006/24/EC e Parlamentit Evropian dhe e K</w:t>
            </w:r>
            <w:r w:rsidR="00F438B6" w:rsidRPr="00164B66">
              <w:rPr>
                <w:rFonts w:cs="Calibri"/>
                <w:szCs w:val="24"/>
              </w:rPr>
              <w:t>ë</w:t>
            </w:r>
            <w:r w:rsidRPr="00164B66">
              <w:rPr>
                <w:rFonts w:cs="Calibri"/>
                <w:szCs w:val="24"/>
              </w:rPr>
              <w:t>shillit e dat</w:t>
            </w:r>
            <w:r w:rsidR="00F438B6" w:rsidRPr="00164B66">
              <w:rPr>
                <w:rFonts w:cs="Calibri"/>
                <w:szCs w:val="24"/>
              </w:rPr>
              <w:t>ë</w:t>
            </w:r>
            <w:r w:rsidRPr="00164B66">
              <w:rPr>
                <w:rFonts w:cs="Calibri"/>
                <w:szCs w:val="24"/>
              </w:rPr>
              <w:t xml:space="preserve">s 15 Mars 2006: </w:t>
            </w:r>
            <w:r w:rsidR="00F434ED" w:rsidRPr="00164B66">
              <w:rPr>
                <w:rFonts w:cs="Calibri"/>
                <w:szCs w:val="24"/>
              </w:rPr>
              <w:t>“</w:t>
            </w:r>
            <w:r w:rsidRPr="00164B66">
              <w:rPr>
                <w:rFonts w:cs="Calibri"/>
                <w:i/>
                <w:iCs/>
                <w:szCs w:val="24"/>
              </w:rPr>
              <w:t>Shtetet An</w:t>
            </w:r>
            <w:r w:rsidR="00F438B6" w:rsidRPr="00164B66">
              <w:rPr>
                <w:rFonts w:cs="Calibri"/>
                <w:i/>
                <w:iCs/>
                <w:szCs w:val="24"/>
              </w:rPr>
              <w:t>ë</w:t>
            </w:r>
            <w:r w:rsidRPr="00164B66">
              <w:rPr>
                <w:rFonts w:cs="Calibri"/>
                <w:i/>
                <w:iCs/>
                <w:szCs w:val="24"/>
              </w:rPr>
              <w:t>tare duhet t</w:t>
            </w:r>
            <w:r w:rsidR="00F438B6" w:rsidRPr="00164B66">
              <w:rPr>
                <w:rFonts w:cs="Calibri"/>
                <w:i/>
                <w:iCs/>
                <w:szCs w:val="24"/>
              </w:rPr>
              <w:t>ë</w:t>
            </w:r>
            <w:r w:rsidRPr="00164B66">
              <w:rPr>
                <w:rFonts w:cs="Calibri"/>
                <w:i/>
                <w:iCs/>
                <w:szCs w:val="24"/>
              </w:rPr>
              <w:t xml:space="preserve"> garantojn</w:t>
            </w:r>
            <w:r w:rsidR="00F438B6" w:rsidRPr="00164B66">
              <w:rPr>
                <w:rFonts w:cs="Calibri"/>
                <w:i/>
                <w:iCs/>
                <w:szCs w:val="24"/>
              </w:rPr>
              <w:t>ë</w:t>
            </w:r>
            <w:r w:rsidRPr="00164B66">
              <w:rPr>
                <w:rFonts w:cs="Calibri"/>
                <w:i/>
                <w:iCs/>
                <w:szCs w:val="24"/>
              </w:rPr>
              <w:t xml:space="preserve"> se kategorit</w:t>
            </w:r>
            <w:r w:rsidR="00F438B6" w:rsidRPr="00164B66">
              <w:rPr>
                <w:rFonts w:cs="Calibri"/>
                <w:i/>
                <w:iCs/>
                <w:szCs w:val="24"/>
              </w:rPr>
              <w:t>ë</w:t>
            </w:r>
            <w:r w:rsidRPr="00164B66">
              <w:rPr>
                <w:rFonts w:cs="Calibri"/>
                <w:i/>
                <w:iCs/>
                <w:szCs w:val="24"/>
              </w:rPr>
              <w:t xml:space="preserve"> e t</w:t>
            </w:r>
            <w:r w:rsidR="00F438B6" w:rsidRPr="00164B66">
              <w:rPr>
                <w:rFonts w:cs="Calibri"/>
                <w:i/>
                <w:iCs/>
                <w:szCs w:val="24"/>
              </w:rPr>
              <w:t>ë</w:t>
            </w:r>
            <w:r w:rsidRPr="00164B66">
              <w:rPr>
                <w:rFonts w:cs="Calibri"/>
                <w:i/>
                <w:iCs/>
                <w:szCs w:val="24"/>
              </w:rPr>
              <w:t xml:space="preserve"> dh</w:t>
            </w:r>
            <w:r w:rsidR="00F438B6" w:rsidRPr="00164B66">
              <w:rPr>
                <w:rFonts w:cs="Calibri"/>
                <w:i/>
                <w:iCs/>
                <w:szCs w:val="24"/>
              </w:rPr>
              <w:t>ë</w:t>
            </w:r>
            <w:r w:rsidRPr="00164B66">
              <w:rPr>
                <w:rFonts w:cs="Calibri"/>
                <w:i/>
                <w:iCs/>
                <w:szCs w:val="24"/>
              </w:rPr>
              <w:t>nave t</w:t>
            </w:r>
            <w:r w:rsidR="00F438B6" w:rsidRPr="00164B66">
              <w:rPr>
                <w:rFonts w:cs="Calibri"/>
                <w:i/>
                <w:iCs/>
                <w:szCs w:val="24"/>
              </w:rPr>
              <w:t>ë</w:t>
            </w:r>
            <w:r w:rsidRPr="00164B66">
              <w:rPr>
                <w:rFonts w:cs="Calibri"/>
                <w:i/>
                <w:iCs/>
                <w:szCs w:val="24"/>
              </w:rPr>
              <w:t xml:space="preserve"> specifikuara n</w:t>
            </w:r>
            <w:r w:rsidR="00F438B6" w:rsidRPr="00164B66">
              <w:rPr>
                <w:rFonts w:cs="Calibri"/>
                <w:i/>
                <w:iCs/>
                <w:szCs w:val="24"/>
              </w:rPr>
              <w:t>ë</w:t>
            </w:r>
            <w:r w:rsidRPr="00164B66">
              <w:rPr>
                <w:rFonts w:cs="Calibri"/>
                <w:i/>
                <w:iCs/>
                <w:szCs w:val="24"/>
              </w:rPr>
              <w:t xml:space="preserve"> Nenin </w:t>
            </w:r>
            <w:r w:rsidR="00F434ED" w:rsidRPr="00164B66">
              <w:rPr>
                <w:rFonts w:cs="Calibri"/>
                <w:i/>
                <w:iCs/>
                <w:szCs w:val="24"/>
              </w:rPr>
              <w:t xml:space="preserve">5 </w:t>
            </w:r>
            <w:r w:rsidRPr="00164B66">
              <w:rPr>
                <w:rFonts w:cs="Calibri"/>
                <w:i/>
                <w:iCs/>
                <w:szCs w:val="24"/>
              </w:rPr>
              <w:t>ruhen p</w:t>
            </w:r>
            <w:r w:rsidR="00F438B6" w:rsidRPr="00164B66">
              <w:rPr>
                <w:rFonts w:cs="Calibri"/>
                <w:i/>
                <w:iCs/>
                <w:szCs w:val="24"/>
              </w:rPr>
              <w:t>ë</w:t>
            </w:r>
            <w:r w:rsidRPr="00164B66">
              <w:rPr>
                <w:rFonts w:cs="Calibri"/>
                <w:i/>
                <w:iCs/>
                <w:szCs w:val="24"/>
              </w:rPr>
              <w:t>r periudha jo m</w:t>
            </w:r>
            <w:r w:rsidR="00F438B6" w:rsidRPr="00164B66">
              <w:rPr>
                <w:rFonts w:cs="Calibri"/>
                <w:i/>
                <w:iCs/>
                <w:szCs w:val="24"/>
              </w:rPr>
              <w:t>ë</w:t>
            </w:r>
            <w:r w:rsidRPr="00164B66">
              <w:rPr>
                <w:rFonts w:cs="Calibri"/>
                <w:i/>
                <w:iCs/>
                <w:szCs w:val="24"/>
              </w:rPr>
              <w:t xml:space="preserve"> shum</w:t>
            </w:r>
            <w:r w:rsidR="00F438B6" w:rsidRPr="00164B66">
              <w:rPr>
                <w:rFonts w:cs="Calibri"/>
                <w:i/>
                <w:iCs/>
                <w:szCs w:val="24"/>
              </w:rPr>
              <w:t>ë</w:t>
            </w:r>
            <w:r w:rsidRPr="00164B66">
              <w:rPr>
                <w:rFonts w:cs="Calibri"/>
                <w:i/>
                <w:iCs/>
                <w:szCs w:val="24"/>
              </w:rPr>
              <w:t xml:space="preserve"> sesa gjasht</w:t>
            </w:r>
            <w:r w:rsidR="00F438B6" w:rsidRPr="00164B66">
              <w:rPr>
                <w:rFonts w:cs="Calibri"/>
                <w:i/>
                <w:iCs/>
                <w:szCs w:val="24"/>
              </w:rPr>
              <w:t>ë</w:t>
            </w:r>
            <w:r w:rsidRPr="00164B66">
              <w:rPr>
                <w:rFonts w:cs="Calibri"/>
                <w:i/>
                <w:iCs/>
                <w:szCs w:val="24"/>
              </w:rPr>
              <w:t xml:space="preserve"> muaj dhe jo m</w:t>
            </w:r>
            <w:r w:rsidR="00F438B6" w:rsidRPr="00164B66">
              <w:rPr>
                <w:rFonts w:cs="Calibri"/>
                <w:i/>
                <w:iCs/>
                <w:szCs w:val="24"/>
              </w:rPr>
              <w:t>ë</w:t>
            </w:r>
            <w:r w:rsidRPr="00164B66">
              <w:rPr>
                <w:rFonts w:cs="Calibri"/>
                <w:i/>
                <w:iCs/>
                <w:szCs w:val="24"/>
              </w:rPr>
              <w:t xml:space="preserve"> shum</w:t>
            </w:r>
            <w:r w:rsidR="00F438B6" w:rsidRPr="00164B66">
              <w:rPr>
                <w:rFonts w:cs="Calibri"/>
                <w:i/>
                <w:iCs/>
                <w:szCs w:val="24"/>
              </w:rPr>
              <w:t>ë</w:t>
            </w:r>
            <w:r w:rsidRPr="00164B66">
              <w:rPr>
                <w:rFonts w:cs="Calibri"/>
                <w:i/>
                <w:iCs/>
                <w:szCs w:val="24"/>
              </w:rPr>
              <w:t xml:space="preserve"> sesa dy vjet nga data e komunikimit</w:t>
            </w:r>
            <w:r w:rsidR="00F434ED" w:rsidRPr="00164B66">
              <w:rPr>
                <w:rFonts w:cs="Calibri"/>
                <w:szCs w:val="24"/>
              </w:rPr>
              <w:t xml:space="preserve">.”), </w:t>
            </w:r>
            <w:r w:rsidRPr="00164B66">
              <w:rPr>
                <w:rFonts w:cs="Calibri"/>
                <w:szCs w:val="24"/>
              </w:rPr>
              <w:t>por p</w:t>
            </w:r>
            <w:r w:rsidR="00F438B6" w:rsidRPr="00164B66">
              <w:rPr>
                <w:rFonts w:cs="Calibri"/>
                <w:szCs w:val="24"/>
              </w:rPr>
              <w:t>ë</w:t>
            </w:r>
            <w:r w:rsidRPr="00164B66">
              <w:rPr>
                <w:rFonts w:cs="Calibri"/>
                <w:szCs w:val="24"/>
              </w:rPr>
              <w:t xml:space="preserve">r shembull te </w:t>
            </w:r>
            <w:r w:rsidR="00F434ED" w:rsidRPr="00164B66">
              <w:rPr>
                <w:rFonts w:cs="Calibri"/>
                <w:szCs w:val="24"/>
              </w:rPr>
              <w:t xml:space="preserve">Microsoft, </w:t>
            </w:r>
            <w:r w:rsidRPr="00164B66">
              <w:rPr>
                <w:rFonts w:cs="Calibri"/>
                <w:szCs w:val="24"/>
              </w:rPr>
              <w:t>n</w:t>
            </w:r>
            <w:r w:rsidR="00F438B6" w:rsidRPr="00164B66">
              <w:rPr>
                <w:rFonts w:cs="Calibri"/>
                <w:szCs w:val="24"/>
              </w:rPr>
              <w:t>ë</w:t>
            </w:r>
            <w:r w:rsidRPr="00164B66">
              <w:rPr>
                <w:rFonts w:cs="Calibri"/>
                <w:szCs w:val="24"/>
              </w:rPr>
              <w:t xml:space="preserve"> kompanin</w:t>
            </w:r>
            <w:r w:rsidR="00F438B6" w:rsidRPr="00164B66">
              <w:rPr>
                <w:rFonts w:cs="Calibri"/>
                <w:szCs w:val="24"/>
              </w:rPr>
              <w:t>ë</w:t>
            </w:r>
            <w:r w:rsidRPr="00164B66">
              <w:rPr>
                <w:rFonts w:cs="Calibri"/>
                <w:szCs w:val="24"/>
              </w:rPr>
              <w:t xml:space="preserve"> e vendosur n</w:t>
            </w:r>
            <w:r w:rsidR="00F438B6" w:rsidRPr="00164B66">
              <w:rPr>
                <w:rFonts w:cs="Calibri"/>
                <w:szCs w:val="24"/>
              </w:rPr>
              <w:t>ë</w:t>
            </w:r>
            <w:r w:rsidRPr="00164B66">
              <w:rPr>
                <w:rFonts w:cs="Calibri"/>
                <w:szCs w:val="24"/>
              </w:rPr>
              <w:t xml:space="preserve"> Shtetet e Bashkuara t</w:t>
            </w:r>
            <w:r w:rsidR="00F438B6" w:rsidRPr="00164B66">
              <w:rPr>
                <w:rFonts w:cs="Calibri"/>
                <w:szCs w:val="24"/>
              </w:rPr>
              <w:t>ë</w:t>
            </w:r>
            <w:r w:rsidRPr="00164B66">
              <w:rPr>
                <w:rFonts w:cs="Calibri"/>
                <w:szCs w:val="24"/>
              </w:rPr>
              <w:t xml:space="preserve"> Amerik</w:t>
            </w:r>
            <w:r w:rsidR="00F438B6" w:rsidRPr="00164B66">
              <w:rPr>
                <w:rFonts w:cs="Calibri"/>
                <w:szCs w:val="24"/>
              </w:rPr>
              <w:t>ë</w:t>
            </w:r>
            <w:r w:rsidRPr="00164B66">
              <w:rPr>
                <w:rFonts w:cs="Calibri"/>
                <w:szCs w:val="24"/>
              </w:rPr>
              <w:t xml:space="preserve">s,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vet</w:t>
            </w:r>
            <w:r w:rsidR="00F438B6" w:rsidRPr="00164B66">
              <w:rPr>
                <w:rFonts w:cs="Calibri"/>
                <w:szCs w:val="24"/>
              </w:rPr>
              <w:t>ë</w:t>
            </w:r>
            <w:r w:rsidRPr="00164B66">
              <w:rPr>
                <w:rFonts w:cs="Calibri"/>
                <w:szCs w:val="24"/>
              </w:rPr>
              <w:t>m n</w:t>
            </w:r>
            <w:r w:rsidR="00F438B6" w:rsidRPr="00164B66">
              <w:rPr>
                <w:rFonts w:cs="Calibri"/>
                <w:szCs w:val="24"/>
              </w:rPr>
              <w:t>ë</w:t>
            </w:r>
            <w:r w:rsidRPr="00164B66">
              <w:rPr>
                <w:rFonts w:cs="Calibri"/>
                <w:szCs w:val="24"/>
              </w:rPr>
              <w:t>nt</w:t>
            </w:r>
            <w:r w:rsidR="00F438B6" w:rsidRPr="00164B66">
              <w:rPr>
                <w:rFonts w:cs="Calibri"/>
                <w:szCs w:val="24"/>
              </w:rPr>
              <w:t>ë</w:t>
            </w:r>
            <w:r w:rsidRPr="00164B66">
              <w:rPr>
                <w:rFonts w:cs="Calibri"/>
                <w:szCs w:val="24"/>
              </w:rPr>
              <w:t>dhjet</w:t>
            </w:r>
            <w:r w:rsidR="00F438B6" w:rsidRPr="00164B66">
              <w:rPr>
                <w:rFonts w:cs="Calibri"/>
                <w:szCs w:val="24"/>
              </w:rPr>
              <w:t>ë</w:t>
            </w:r>
            <w:r w:rsidRPr="00164B66">
              <w:rPr>
                <w:rFonts w:cs="Calibri"/>
                <w:szCs w:val="24"/>
              </w:rPr>
              <w:t xml:space="preserve"> dit</w:t>
            </w:r>
            <w:r w:rsidR="00F438B6" w:rsidRPr="00164B66">
              <w:rPr>
                <w:rFonts w:cs="Calibri"/>
                <w:szCs w:val="24"/>
              </w:rPr>
              <w:t>ë</w:t>
            </w:r>
            <w:r w:rsidR="00F434ED" w:rsidRPr="00164B66">
              <w:rPr>
                <w:rFonts w:cs="Calibri"/>
                <w:szCs w:val="24"/>
              </w:rPr>
              <w:t xml:space="preserve"> (ma</w:t>
            </w:r>
            <w:r w:rsidRPr="00164B66">
              <w:rPr>
                <w:rFonts w:cs="Calibri"/>
                <w:szCs w:val="24"/>
              </w:rPr>
              <w:t>ks</w:t>
            </w:r>
            <w:r w:rsidR="00F434ED" w:rsidRPr="00164B66">
              <w:rPr>
                <w:rFonts w:cs="Calibri"/>
                <w:szCs w:val="24"/>
              </w:rPr>
              <w:t>imum</w:t>
            </w:r>
            <w:r w:rsidRPr="00164B66">
              <w:rPr>
                <w:rFonts w:cs="Calibri"/>
                <w:szCs w:val="24"/>
              </w:rPr>
              <w:t>i</w:t>
            </w:r>
            <w:r w:rsidR="00F434ED" w:rsidRPr="00164B66">
              <w:rPr>
                <w:rFonts w:cs="Calibri"/>
                <w:szCs w:val="24"/>
              </w:rPr>
              <w:t>)!</w:t>
            </w:r>
          </w:p>
          <w:p w:rsidR="00F434ED" w:rsidRPr="00164B66" w:rsidRDefault="000775F4" w:rsidP="00F434ED">
            <w:pPr>
              <w:tabs>
                <w:tab w:val="left" w:pos="426"/>
                <w:tab w:val="left" w:pos="851"/>
              </w:tabs>
              <w:spacing w:after="120" w:line="260" w:lineRule="exact"/>
              <w:rPr>
                <w:rFonts w:cs="Calibri"/>
                <w:szCs w:val="24"/>
              </w:rPr>
            </w:pPr>
            <w:r w:rsidRPr="00164B66">
              <w:rPr>
                <w:rFonts w:cs="Calibri"/>
                <w:szCs w:val="24"/>
              </w:rPr>
              <w:t>Kjo do t</w:t>
            </w:r>
            <w:r w:rsidR="00F438B6" w:rsidRPr="00164B66">
              <w:rPr>
                <w:rFonts w:cs="Calibri"/>
                <w:szCs w:val="24"/>
              </w:rPr>
              <w:t>ë</w:t>
            </w:r>
            <w:r w:rsidRPr="00164B66">
              <w:rPr>
                <w:rFonts w:cs="Calibri"/>
                <w:szCs w:val="24"/>
              </w:rPr>
              <w:t xml:space="preserve"> thot</w:t>
            </w:r>
            <w:r w:rsidR="00F438B6" w:rsidRPr="00164B66">
              <w:rPr>
                <w:rFonts w:cs="Calibri"/>
                <w:szCs w:val="24"/>
              </w:rPr>
              <w:t>ë</w:t>
            </w:r>
            <w:r w:rsidRPr="00164B66">
              <w:rPr>
                <w:rFonts w:cs="Calibri"/>
                <w:szCs w:val="24"/>
              </w:rPr>
              <w:t xml:space="preserve"> se duhet t</w:t>
            </w:r>
            <w:r w:rsidR="00F438B6" w:rsidRPr="00164B66">
              <w:rPr>
                <w:rFonts w:cs="Calibri"/>
                <w:szCs w:val="24"/>
              </w:rPr>
              <w:t>ë</w:t>
            </w:r>
            <w:r w:rsidRPr="00164B66">
              <w:rPr>
                <w:rFonts w:cs="Calibri"/>
                <w:szCs w:val="24"/>
              </w:rPr>
              <w:t xml:space="preserve"> jeni t</w:t>
            </w:r>
            <w:r w:rsidR="00F438B6" w:rsidRPr="00164B66">
              <w:rPr>
                <w:rFonts w:cs="Calibri"/>
                <w:szCs w:val="24"/>
              </w:rPr>
              <w:t>ë</w:t>
            </w:r>
            <w:r w:rsidRPr="00164B66">
              <w:rPr>
                <w:rFonts w:cs="Calibri"/>
                <w:szCs w:val="24"/>
              </w:rPr>
              <w:t xml:space="preserve"> nd</w:t>
            </w:r>
            <w:r w:rsidR="00F438B6" w:rsidRPr="00164B66">
              <w:rPr>
                <w:rFonts w:cs="Calibri"/>
                <w:szCs w:val="24"/>
              </w:rPr>
              <w:t>ë</w:t>
            </w:r>
            <w:r w:rsidRPr="00164B66">
              <w:rPr>
                <w:rFonts w:cs="Calibri"/>
                <w:szCs w:val="24"/>
              </w:rPr>
              <w:t>rgjegjsh</w:t>
            </w:r>
            <w:r w:rsidR="00F438B6" w:rsidRPr="00164B66">
              <w:rPr>
                <w:rFonts w:cs="Calibri"/>
                <w:szCs w:val="24"/>
              </w:rPr>
              <w:t>ë</w:t>
            </w:r>
            <w:r w:rsidRPr="00164B66">
              <w:rPr>
                <w:rFonts w:cs="Calibri"/>
                <w:szCs w:val="24"/>
              </w:rPr>
              <w:t>m se q</w:t>
            </w:r>
            <w:r w:rsidR="00F438B6" w:rsidRPr="00164B66">
              <w:rPr>
                <w:rFonts w:cs="Calibri"/>
                <w:szCs w:val="24"/>
              </w:rPr>
              <w:t>ë</w:t>
            </w:r>
            <w:r w:rsidRPr="00164B66">
              <w:rPr>
                <w:rFonts w:cs="Calibri"/>
                <w:szCs w:val="24"/>
              </w:rPr>
              <w:t xml:space="preserve"> nga momenti q</w:t>
            </w:r>
            <w:r w:rsidR="00F438B6" w:rsidRPr="00164B66">
              <w:rPr>
                <w:rFonts w:cs="Calibri"/>
                <w:szCs w:val="24"/>
              </w:rPr>
              <w:t>ë</w:t>
            </w:r>
            <w:r w:rsidRPr="00164B66">
              <w:rPr>
                <w:rFonts w:cs="Calibri"/>
                <w:szCs w:val="24"/>
              </w:rPr>
              <w:t xml:space="preserve"> jeni n</w:t>
            </w:r>
            <w:r w:rsidR="00F438B6" w:rsidRPr="00164B66">
              <w:rPr>
                <w:rFonts w:cs="Calibri"/>
                <w:szCs w:val="24"/>
              </w:rPr>
              <w:t>ë</w:t>
            </w:r>
            <w:r w:rsidRPr="00164B66">
              <w:rPr>
                <w:rFonts w:cs="Calibri"/>
                <w:szCs w:val="24"/>
              </w:rPr>
              <w:t xml:space="preserve"> gjykat</w:t>
            </w:r>
            <w:r w:rsidR="00F438B6" w:rsidRPr="00164B66">
              <w:rPr>
                <w:rFonts w:cs="Calibri"/>
                <w:szCs w:val="24"/>
              </w:rPr>
              <w:t>ë</w:t>
            </w:r>
            <w:r w:rsidRPr="00164B66">
              <w:rPr>
                <w:rFonts w:cs="Calibri"/>
                <w:szCs w:val="24"/>
              </w:rPr>
              <w:t>, provat dixhitale dhe t</w:t>
            </w:r>
            <w:r w:rsidR="00F438B6" w:rsidRPr="00164B66">
              <w:rPr>
                <w:rFonts w:cs="Calibri"/>
                <w:szCs w:val="24"/>
              </w:rPr>
              <w:t>ë</w:t>
            </w:r>
            <w:r w:rsidRPr="00164B66">
              <w:rPr>
                <w:rFonts w:cs="Calibri"/>
                <w:szCs w:val="24"/>
              </w:rPr>
              <w:t xml:space="preserve"> dh</w:t>
            </w:r>
            <w:r w:rsidR="00F438B6" w:rsidRPr="00164B66">
              <w:rPr>
                <w:rFonts w:cs="Calibri"/>
                <w:szCs w:val="24"/>
              </w:rPr>
              <w:t>ë</w:t>
            </w:r>
            <w:r w:rsidRPr="00164B66">
              <w:rPr>
                <w:rFonts w:cs="Calibri"/>
                <w:szCs w:val="24"/>
              </w:rPr>
              <w:t>nat nga koha e krimit m</w:t>
            </w:r>
            <w:r w:rsidR="000F5C30" w:rsidRPr="00164B66">
              <w:rPr>
                <w:rFonts w:cs="Calibri"/>
                <w:szCs w:val="24"/>
              </w:rPr>
              <w:t>e</w:t>
            </w:r>
            <w:r w:rsidRPr="00164B66">
              <w:rPr>
                <w:rFonts w:cs="Calibri"/>
                <w:szCs w:val="24"/>
              </w:rPr>
              <w:t xml:space="preserve"> shum</w:t>
            </w:r>
            <w:r w:rsidR="00F438B6" w:rsidRPr="00164B66">
              <w:rPr>
                <w:rFonts w:cs="Calibri"/>
                <w:szCs w:val="24"/>
              </w:rPr>
              <w:t>ë</w:t>
            </w:r>
            <w:r w:rsidRPr="00164B66">
              <w:rPr>
                <w:rFonts w:cs="Calibri"/>
                <w:szCs w:val="24"/>
              </w:rPr>
              <w:t xml:space="preserve"> mund</w:t>
            </w:r>
            <w:r w:rsidR="00F438B6" w:rsidRPr="00164B66">
              <w:rPr>
                <w:rFonts w:cs="Calibri"/>
                <w:szCs w:val="24"/>
              </w:rPr>
              <w:t>ë</w:t>
            </w:r>
            <w:r w:rsidRPr="00164B66">
              <w:rPr>
                <w:rFonts w:cs="Calibri"/>
                <w:szCs w:val="24"/>
              </w:rPr>
              <w:t>si nuk mund t</w:t>
            </w:r>
            <w:r w:rsidR="00F438B6" w:rsidRPr="00164B66">
              <w:rPr>
                <w:rFonts w:cs="Calibri"/>
                <w:szCs w:val="24"/>
              </w:rPr>
              <w:t>ë</w:t>
            </w:r>
            <w:r w:rsidRPr="00164B66">
              <w:rPr>
                <w:rFonts w:cs="Calibri"/>
                <w:szCs w:val="24"/>
              </w:rPr>
              <w:t xml:space="preserve"> mblidhen m</w:t>
            </w:r>
            <w:r w:rsidR="00F438B6" w:rsidRPr="00164B66">
              <w:rPr>
                <w:rFonts w:cs="Calibri"/>
                <w:szCs w:val="24"/>
              </w:rPr>
              <w:t>ë</w:t>
            </w:r>
            <w:r w:rsidRPr="00164B66">
              <w:rPr>
                <w:rFonts w:cs="Calibri"/>
                <w:szCs w:val="24"/>
              </w:rPr>
              <w:t>. Kjo do t</w:t>
            </w:r>
            <w:r w:rsidR="00F438B6" w:rsidRPr="00164B66">
              <w:rPr>
                <w:rFonts w:cs="Calibri"/>
                <w:szCs w:val="24"/>
              </w:rPr>
              <w:t>ë</w:t>
            </w:r>
            <w:r w:rsidRPr="00164B66">
              <w:rPr>
                <w:rFonts w:cs="Calibri"/>
                <w:szCs w:val="24"/>
              </w:rPr>
              <w:t xml:space="preserve"> thot</w:t>
            </w:r>
            <w:r w:rsidR="00F438B6" w:rsidRPr="00164B66">
              <w:rPr>
                <w:rFonts w:cs="Calibri"/>
                <w:szCs w:val="24"/>
              </w:rPr>
              <w:t>ë</w:t>
            </w:r>
            <w:r w:rsidRPr="00164B66">
              <w:rPr>
                <w:rFonts w:cs="Calibri"/>
                <w:szCs w:val="24"/>
              </w:rPr>
              <w:t xml:space="preserve"> se ju duhet t</w:t>
            </w:r>
            <w:r w:rsidR="00F438B6" w:rsidRPr="00164B66">
              <w:rPr>
                <w:rFonts w:cs="Calibri"/>
                <w:szCs w:val="24"/>
              </w:rPr>
              <w:t>ë</w:t>
            </w:r>
            <w:r w:rsidRPr="00164B66">
              <w:rPr>
                <w:rFonts w:cs="Calibri"/>
                <w:szCs w:val="24"/>
              </w:rPr>
              <w:t xml:space="preserve"> siguroheni, gjat</w:t>
            </w:r>
            <w:r w:rsidR="00F438B6" w:rsidRPr="00164B66">
              <w:rPr>
                <w:rFonts w:cs="Calibri"/>
                <w:szCs w:val="24"/>
              </w:rPr>
              <w:t>ë</w:t>
            </w:r>
            <w:r w:rsidRPr="00164B66">
              <w:rPr>
                <w:rFonts w:cs="Calibri"/>
                <w:szCs w:val="24"/>
              </w:rPr>
              <w:t xml:space="preserve"> hetimit, q</w:t>
            </w:r>
            <w:r w:rsidR="00F438B6" w:rsidRPr="00164B66">
              <w:rPr>
                <w:rFonts w:cs="Calibri"/>
                <w:szCs w:val="24"/>
              </w:rPr>
              <w:t>ë</w:t>
            </w:r>
            <w:r w:rsidRPr="00164B66">
              <w:rPr>
                <w:rFonts w:cs="Calibri"/>
                <w:szCs w:val="24"/>
              </w:rPr>
              <w:t xml:space="preserve"> do t</w:t>
            </w:r>
            <w:r w:rsidR="00F438B6" w:rsidRPr="00164B66">
              <w:rPr>
                <w:rFonts w:cs="Calibri"/>
                <w:szCs w:val="24"/>
              </w:rPr>
              <w:t>ë</w:t>
            </w:r>
            <w:r w:rsidRPr="00164B66">
              <w:rPr>
                <w:rFonts w:cs="Calibri"/>
                <w:szCs w:val="24"/>
              </w:rPr>
              <w:t xml:space="preserve"> mblidhni gjithçka q</w:t>
            </w:r>
            <w:r w:rsidR="00F438B6" w:rsidRPr="00164B66">
              <w:rPr>
                <w:rFonts w:cs="Calibri"/>
                <w:szCs w:val="24"/>
              </w:rPr>
              <w:t>ë</w:t>
            </w:r>
            <w:r w:rsidRPr="00164B66">
              <w:rPr>
                <w:rFonts w:cs="Calibri"/>
                <w:szCs w:val="24"/>
              </w:rPr>
              <w:t xml:space="preserve"> ju nevojitet n</w:t>
            </w:r>
            <w:r w:rsidR="00F438B6" w:rsidRPr="00164B66">
              <w:rPr>
                <w:rFonts w:cs="Calibri"/>
                <w:szCs w:val="24"/>
              </w:rPr>
              <w:t>ë</w:t>
            </w:r>
            <w:r w:rsidRPr="00164B66">
              <w:rPr>
                <w:rFonts w:cs="Calibri"/>
                <w:szCs w:val="24"/>
              </w:rPr>
              <w:t xml:space="preserve"> koh</w:t>
            </w:r>
            <w:r w:rsidR="00F438B6" w:rsidRPr="00164B66">
              <w:rPr>
                <w:rFonts w:cs="Calibri"/>
                <w:szCs w:val="24"/>
              </w:rPr>
              <w:t>ë</w:t>
            </w:r>
            <w:r w:rsidRPr="00164B66">
              <w:rPr>
                <w:rFonts w:cs="Calibri"/>
                <w:szCs w:val="24"/>
              </w:rPr>
              <w:t>n e duhur. Nuk do t</w:t>
            </w:r>
            <w:r w:rsidR="00F438B6" w:rsidRPr="00164B66">
              <w:rPr>
                <w:rFonts w:cs="Calibri"/>
                <w:szCs w:val="24"/>
              </w:rPr>
              <w:t>ë</w:t>
            </w:r>
            <w:r w:rsidRPr="00164B66">
              <w:rPr>
                <w:rFonts w:cs="Calibri"/>
                <w:szCs w:val="24"/>
              </w:rPr>
              <w:t xml:space="preserve"> keni nj</w:t>
            </w:r>
            <w:r w:rsidR="00F438B6" w:rsidRPr="00164B66">
              <w:rPr>
                <w:rFonts w:cs="Calibri"/>
                <w:szCs w:val="24"/>
              </w:rPr>
              <w:t>ë</w:t>
            </w:r>
            <w:r w:rsidRPr="00164B66">
              <w:rPr>
                <w:rFonts w:cs="Calibri"/>
                <w:szCs w:val="24"/>
              </w:rPr>
              <w:t xml:space="preserve"> shans t</w:t>
            </w:r>
            <w:r w:rsidR="00F438B6" w:rsidRPr="00164B66">
              <w:rPr>
                <w:rFonts w:cs="Calibri"/>
                <w:szCs w:val="24"/>
              </w:rPr>
              <w:t>ë</w:t>
            </w:r>
            <w:r w:rsidRPr="00164B66">
              <w:rPr>
                <w:rFonts w:cs="Calibri"/>
                <w:szCs w:val="24"/>
              </w:rPr>
              <w:t xml:space="preserve"> dyt</w:t>
            </w:r>
            <w:r w:rsidR="00F438B6" w:rsidRPr="00164B66">
              <w:rPr>
                <w:rFonts w:cs="Calibri"/>
                <w:szCs w:val="24"/>
              </w:rPr>
              <w:t>ë</w:t>
            </w:r>
            <w:r w:rsidRPr="00164B66">
              <w:rPr>
                <w:rFonts w:cs="Calibri"/>
                <w:szCs w:val="24"/>
              </w:rPr>
              <w:t xml:space="preserve"> kur t</w:t>
            </w:r>
            <w:r w:rsidR="00F438B6" w:rsidRPr="00164B66">
              <w:rPr>
                <w:rFonts w:cs="Calibri"/>
                <w:szCs w:val="24"/>
              </w:rPr>
              <w:t>ë</w:t>
            </w:r>
            <w:r w:rsidRPr="00164B66">
              <w:rPr>
                <w:rFonts w:cs="Calibri"/>
                <w:szCs w:val="24"/>
              </w:rPr>
              <w:t xml:space="preserve"> jeni n</w:t>
            </w:r>
            <w:r w:rsidR="00F438B6" w:rsidRPr="00164B66">
              <w:rPr>
                <w:rFonts w:cs="Calibri"/>
                <w:szCs w:val="24"/>
              </w:rPr>
              <w:t>ë</w:t>
            </w:r>
            <w:r w:rsidRPr="00164B66">
              <w:rPr>
                <w:rFonts w:cs="Calibri"/>
                <w:szCs w:val="24"/>
              </w:rPr>
              <w:t xml:space="preserve"> gjykat</w:t>
            </w:r>
            <w:r w:rsidR="00F438B6" w:rsidRPr="00164B66">
              <w:rPr>
                <w:rFonts w:cs="Calibri"/>
                <w:szCs w:val="24"/>
              </w:rPr>
              <w:t>ë</w:t>
            </w:r>
            <w:r w:rsidR="00F434ED" w:rsidRPr="00164B66">
              <w:rPr>
                <w:rFonts w:cs="Calibri"/>
                <w:szCs w:val="24"/>
              </w:rPr>
              <w:t>.</w:t>
            </w:r>
          </w:p>
          <w:p w:rsidR="00F434ED" w:rsidRPr="00164B66" w:rsidRDefault="00D57532" w:rsidP="00F434ED">
            <w:pPr>
              <w:tabs>
                <w:tab w:val="left" w:pos="426"/>
                <w:tab w:val="left" w:pos="851"/>
              </w:tabs>
              <w:spacing w:after="120" w:line="260" w:lineRule="exact"/>
              <w:rPr>
                <w:rFonts w:cs="Calibri"/>
                <w:szCs w:val="24"/>
              </w:rPr>
            </w:pPr>
            <w:r w:rsidRPr="00164B66">
              <w:rPr>
                <w:rFonts w:cs="Calibri"/>
                <w:b/>
                <w:bCs/>
                <w:szCs w:val="24"/>
                <w:u w:val="single"/>
              </w:rPr>
              <w:t>T</w:t>
            </w:r>
            <w:r w:rsidR="00F438B6" w:rsidRPr="00164B66">
              <w:rPr>
                <w:rFonts w:cs="Calibri"/>
                <w:b/>
                <w:bCs/>
                <w:szCs w:val="24"/>
                <w:u w:val="single"/>
              </w:rPr>
              <w:t>ë</w:t>
            </w:r>
            <w:r w:rsidRPr="00164B66">
              <w:rPr>
                <w:rFonts w:cs="Calibri"/>
                <w:b/>
                <w:bCs/>
                <w:szCs w:val="24"/>
                <w:u w:val="single"/>
              </w:rPr>
              <w:t xml:space="preserve"> lehta p</w:t>
            </w:r>
            <w:r w:rsidR="00F438B6" w:rsidRPr="00164B66">
              <w:rPr>
                <w:rFonts w:cs="Calibri"/>
                <w:b/>
                <w:bCs/>
                <w:szCs w:val="24"/>
                <w:u w:val="single"/>
              </w:rPr>
              <w:t>ë</w:t>
            </w:r>
            <w:r w:rsidRPr="00164B66">
              <w:rPr>
                <w:rFonts w:cs="Calibri"/>
                <w:b/>
                <w:bCs/>
                <w:szCs w:val="24"/>
                <w:u w:val="single"/>
              </w:rPr>
              <w:t>r tu manipuluar</w:t>
            </w:r>
            <w:r w:rsidR="00F434ED" w:rsidRPr="00164B66">
              <w:rPr>
                <w:rFonts w:cs="Calibri"/>
                <w:b/>
                <w:bCs/>
                <w:szCs w:val="24"/>
                <w:u w:val="single"/>
              </w:rPr>
              <w:t xml:space="preserve"> </w:t>
            </w:r>
            <w:r w:rsidR="00F434ED" w:rsidRPr="00164B66">
              <w:rPr>
                <w:rFonts w:cs="Calibri"/>
                <w:b/>
                <w:bCs/>
                <w:szCs w:val="24"/>
                <w:u w:val="single"/>
              </w:rPr>
              <w:sym w:font="Wingdings" w:char="00D8"/>
            </w:r>
            <w:r w:rsidR="00F434ED" w:rsidRPr="00164B66">
              <w:rPr>
                <w:rFonts w:cs="Calibri"/>
                <w:b/>
                <w:bCs/>
                <w:szCs w:val="24"/>
                <w:u w:val="single"/>
              </w:rPr>
              <w:t xml:space="preserve"> </w:t>
            </w:r>
            <w:r w:rsidRPr="00164B66">
              <w:rPr>
                <w:rFonts w:cs="Calibri"/>
                <w:b/>
                <w:bCs/>
                <w:szCs w:val="24"/>
                <w:u w:val="single"/>
              </w:rPr>
              <w:t>Garantoni integritetin</w:t>
            </w:r>
          </w:p>
          <w:p w:rsidR="00F434ED" w:rsidRPr="00164B66" w:rsidRDefault="00D57532" w:rsidP="00F434ED">
            <w:pPr>
              <w:tabs>
                <w:tab w:val="left" w:pos="426"/>
                <w:tab w:val="left" w:pos="851"/>
              </w:tabs>
              <w:spacing w:after="120" w:line="260" w:lineRule="exact"/>
              <w:rPr>
                <w:rFonts w:cs="Calibri"/>
                <w:szCs w:val="24"/>
              </w:rPr>
            </w:pPr>
            <w:r w:rsidRPr="00164B66">
              <w:rPr>
                <w:rFonts w:cs="Calibri"/>
                <w:szCs w:val="24"/>
              </w:rPr>
              <w:t xml:space="preserve">Interneti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k</w:t>
            </w:r>
            <w:r w:rsidR="00F438B6" w:rsidRPr="00164B66">
              <w:rPr>
                <w:rFonts w:cs="Calibri"/>
                <w:szCs w:val="24"/>
              </w:rPr>
              <w:t>ë</w:t>
            </w:r>
            <w:r w:rsidRPr="00164B66">
              <w:rPr>
                <w:rFonts w:cs="Calibri"/>
                <w:szCs w:val="24"/>
              </w:rPr>
              <w:t xml:space="preserve">nd </w:t>
            </w:r>
            <w:r w:rsidR="007E1116" w:rsidRPr="00164B66">
              <w:rPr>
                <w:rFonts w:cs="Calibri"/>
                <w:szCs w:val="24"/>
              </w:rPr>
              <w:t>lojërash</w:t>
            </w:r>
            <w:r w:rsidRPr="00164B66">
              <w:rPr>
                <w:rFonts w:cs="Calibri"/>
                <w:szCs w:val="24"/>
              </w:rPr>
              <w:t xml:space="preserve"> p</w:t>
            </w:r>
            <w:r w:rsidR="00F438B6" w:rsidRPr="00164B66">
              <w:rPr>
                <w:rFonts w:cs="Calibri"/>
                <w:szCs w:val="24"/>
              </w:rPr>
              <w:t>ë</w:t>
            </w:r>
            <w:r w:rsidRPr="00164B66">
              <w:rPr>
                <w:rFonts w:cs="Calibri"/>
                <w:szCs w:val="24"/>
              </w:rPr>
              <w:t>r kriminel</w:t>
            </w:r>
            <w:r w:rsidR="00F438B6" w:rsidRPr="00164B66">
              <w:rPr>
                <w:rFonts w:cs="Calibri"/>
                <w:szCs w:val="24"/>
              </w:rPr>
              <w:t>ë</w:t>
            </w:r>
            <w:r w:rsidRPr="00164B66">
              <w:rPr>
                <w:rFonts w:cs="Calibri"/>
                <w:szCs w:val="24"/>
              </w:rPr>
              <w:t>t</w:t>
            </w:r>
            <w:r w:rsidR="00F434ED" w:rsidRPr="00164B66">
              <w:rPr>
                <w:rFonts w:cs="Calibri"/>
                <w:szCs w:val="24"/>
              </w:rPr>
              <w:t>:</w:t>
            </w:r>
          </w:p>
          <w:p w:rsidR="00A32646" w:rsidRPr="00164B66" w:rsidRDefault="00D57532" w:rsidP="00A32646">
            <w:pPr>
              <w:numPr>
                <w:ilvl w:val="0"/>
                <w:numId w:val="67"/>
              </w:numPr>
              <w:tabs>
                <w:tab w:val="left" w:pos="426"/>
                <w:tab w:val="left" w:pos="851"/>
              </w:tabs>
              <w:spacing w:after="120" w:line="260" w:lineRule="exact"/>
              <w:rPr>
                <w:rFonts w:cs="Calibri"/>
                <w:szCs w:val="24"/>
              </w:rPr>
            </w:pPr>
            <w:r w:rsidRPr="00164B66">
              <w:rPr>
                <w:rFonts w:cs="Calibri"/>
                <w:szCs w:val="24"/>
              </w:rPr>
              <w:t xml:space="preserve"> </w:t>
            </w:r>
            <w:r w:rsidR="00A32646" w:rsidRPr="00164B66">
              <w:rPr>
                <w:rFonts w:cs="Calibri"/>
                <w:szCs w:val="24"/>
              </w:rPr>
              <w:t>Anonymizers</w:t>
            </w:r>
            <w:r w:rsidR="00443936" w:rsidRPr="00164B66">
              <w:rPr>
                <w:rStyle w:val="FootnoteReference"/>
                <w:szCs w:val="24"/>
                <w:lang w:val="sq-AL"/>
              </w:rPr>
              <w:footnoteReference w:id="21"/>
            </w:r>
            <w:r w:rsidR="00A32646" w:rsidRPr="00164B66">
              <w:rPr>
                <w:rFonts w:cs="Calibri"/>
                <w:szCs w:val="24"/>
              </w:rPr>
              <w:t>:</w:t>
            </w:r>
          </w:p>
          <w:p w:rsidR="00A32646" w:rsidRPr="00164B66" w:rsidRDefault="00A32646" w:rsidP="00A32646">
            <w:pPr>
              <w:numPr>
                <w:ilvl w:val="1"/>
                <w:numId w:val="67"/>
              </w:numPr>
              <w:tabs>
                <w:tab w:val="left" w:pos="426"/>
                <w:tab w:val="left" w:pos="851"/>
              </w:tabs>
              <w:spacing w:after="120" w:line="260" w:lineRule="exact"/>
              <w:rPr>
                <w:rFonts w:cs="Calibri"/>
                <w:szCs w:val="24"/>
              </w:rPr>
            </w:pPr>
            <w:r w:rsidRPr="00164B66">
              <w:rPr>
                <w:rFonts w:cs="Calibri"/>
                <w:szCs w:val="24"/>
              </w:rPr>
              <w:t>TOR (</w:t>
            </w:r>
            <w:r w:rsidR="00784E58" w:rsidRPr="00164B66">
              <w:rPr>
                <w:rFonts w:cs="Calibri"/>
                <w:szCs w:val="24"/>
              </w:rPr>
              <w:t>www</w:t>
            </w:r>
            <w:r w:rsidRPr="00164B66">
              <w:rPr>
                <w:rFonts w:cs="Calibri"/>
                <w:szCs w:val="24"/>
              </w:rPr>
              <w:t>.torproject.org)</w:t>
            </w:r>
          </w:p>
          <w:p w:rsidR="00A32646" w:rsidRPr="00164B66" w:rsidRDefault="00A32646" w:rsidP="00A32646">
            <w:pPr>
              <w:numPr>
                <w:ilvl w:val="1"/>
                <w:numId w:val="67"/>
              </w:numPr>
              <w:tabs>
                <w:tab w:val="left" w:pos="426"/>
                <w:tab w:val="left" w:pos="851"/>
              </w:tabs>
              <w:spacing w:after="120" w:line="260" w:lineRule="exact"/>
              <w:rPr>
                <w:rFonts w:cs="Calibri"/>
                <w:szCs w:val="24"/>
              </w:rPr>
            </w:pPr>
            <w:r w:rsidRPr="00164B66">
              <w:rPr>
                <w:rFonts w:cs="Calibri"/>
                <w:szCs w:val="24"/>
              </w:rPr>
              <w:t>Proxies</w:t>
            </w:r>
            <w:r w:rsidR="00490D93" w:rsidRPr="00164B66">
              <w:rPr>
                <w:rStyle w:val="FootnoteReference"/>
                <w:szCs w:val="24"/>
                <w:lang w:val="sq-AL"/>
              </w:rPr>
              <w:footnoteReference w:id="22"/>
            </w:r>
            <w:r w:rsidRPr="00164B66">
              <w:rPr>
                <w:rFonts w:cs="Calibri"/>
                <w:szCs w:val="24"/>
              </w:rPr>
              <w:t xml:space="preserve"> (ex. </w:t>
            </w:r>
            <w:r w:rsidR="00784E58" w:rsidRPr="00164B66">
              <w:rPr>
                <w:rFonts w:cs="Calibri"/>
                <w:szCs w:val="24"/>
              </w:rPr>
              <w:t>www</w:t>
            </w:r>
            <w:r w:rsidRPr="00164B66">
              <w:rPr>
                <w:rFonts w:cs="Calibri"/>
                <w:szCs w:val="24"/>
              </w:rPr>
              <w:t xml:space="preserve">.proxy4free.com - </w:t>
            </w:r>
            <w:r w:rsidR="00784E58" w:rsidRPr="00164B66">
              <w:rPr>
                <w:rFonts w:cs="Calibri"/>
                <w:szCs w:val="24"/>
              </w:rPr>
              <w:t>www</w:t>
            </w:r>
            <w:r w:rsidRPr="00164B66">
              <w:rPr>
                <w:rFonts w:cs="Calibri"/>
                <w:szCs w:val="24"/>
              </w:rPr>
              <w:t>.stopkinderporno.com)</w:t>
            </w:r>
          </w:p>
          <w:p w:rsidR="00F434ED" w:rsidRPr="00164B66" w:rsidRDefault="00F434ED" w:rsidP="00F434ED">
            <w:pPr>
              <w:tabs>
                <w:tab w:val="left" w:pos="426"/>
                <w:tab w:val="left" w:pos="851"/>
              </w:tabs>
              <w:spacing w:after="120" w:line="260" w:lineRule="exact"/>
              <w:rPr>
                <w:rFonts w:cs="Calibri"/>
                <w:szCs w:val="24"/>
              </w:rPr>
            </w:pPr>
            <w:r w:rsidRPr="00164B66">
              <w:rPr>
                <w:rFonts w:cs="Calibri"/>
                <w:szCs w:val="24"/>
              </w:rPr>
              <w:t xml:space="preserve">= </w:t>
            </w:r>
            <w:r w:rsidR="00443936" w:rsidRPr="00164B66">
              <w:rPr>
                <w:rFonts w:cs="Calibri"/>
                <w:szCs w:val="24"/>
              </w:rPr>
              <w:t xml:space="preserve">Sfida e </w:t>
            </w:r>
            <w:r w:rsidRPr="00164B66">
              <w:rPr>
                <w:rFonts w:cs="Calibri"/>
                <w:b/>
                <w:bCs/>
                <w:szCs w:val="24"/>
              </w:rPr>
              <w:t>lo</w:t>
            </w:r>
            <w:r w:rsidR="00443936" w:rsidRPr="00164B66">
              <w:rPr>
                <w:rFonts w:cs="Calibri"/>
                <w:b/>
                <w:bCs/>
                <w:szCs w:val="24"/>
              </w:rPr>
              <w:t>k</w:t>
            </w:r>
            <w:r w:rsidRPr="00164B66">
              <w:rPr>
                <w:rFonts w:cs="Calibri"/>
                <w:b/>
                <w:bCs/>
                <w:szCs w:val="24"/>
              </w:rPr>
              <w:t>alizi</w:t>
            </w:r>
            <w:r w:rsidR="00443936" w:rsidRPr="00164B66">
              <w:rPr>
                <w:rFonts w:cs="Calibri"/>
                <w:b/>
                <w:bCs/>
                <w:szCs w:val="24"/>
              </w:rPr>
              <w:t>mit</w:t>
            </w:r>
          </w:p>
          <w:p w:rsidR="00A32646" w:rsidRPr="00164B66" w:rsidRDefault="00A32646" w:rsidP="00A32646">
            <w:pPr>
              <w:numPr>
                <w:ilvl w:val="0"/>
                <w:numId w:val="68"/>
              </w:numPr>
              <w:tabs>
                <w:tab w:val="left" w:pos="426"/>
                <w:tab w:val="left" w:pos="851"/>
              </w:tabs>
              <w:spacing w:after="120" w:line="260" w:lineRule="exact"/>
              <w:rPr>
                <w:rFonts w:cs="Calibri"/>
                <w:szCs w:val="24"/>
              </w:rPr>
            </w:pPr>
            <w:r w:rsidRPr="00164B66">
              <w:rPr>
                <w:rFonts w:cs="Calibri"/>
                <w:szCs w:val="24"/>
              </w:rPr>
              <w:t>Steganogra</w:t>
            </w:r>
            <w:r w:rsidR="00443936" w:rsidRPr="00164B66">
              <w:rPr>
                <w:rFonts w:cs="Calibri"/>
                <w:szCs w:val="24"/>
              </w:rPr>
              <w:t>fia</w:t>
            </w:r>
            <w:r w:rsidRPr="00164B66">
              <w:rPr>
                <w:rFonts w:cs="Calibri"/>
                <w:szCs w:val="24"/>
              </w:rPr>
              <w:t>:</w:t>
            </w:r>
            <w:r w:rsidRPr="00164B66">
              <w:rPr>
                <w:rFonts w:cs="Calibri"/>
                <w:szCs w:val="24"/>
              </w:rPr>
              <w:br/>
            </w:r>
            <w:r w:rsidR="00422BF2" w:rsidRPr="00164B66">
              <w:rPr>
                <w:rFonts w:cs="Calibri"/>
                <w:szCs w:val="24"/>
              </w:rPr>
              <w:t>Arti dhe shkenca t</w:t>
            </w:r>
            <w:r w:rsidR="00F438B6" w:rsidRPr="00164B66">
              <w:rPr>
                <w:rFonts w:cs="Calibri"/>
                <w:szCs w:val="24"/>
              </w:rPr>
              <w:t>ë</w:t>
            </w:r>
            <w:r w:rsidR="00422BF2" w:rsidRPr="00164B66">
              <w:rPr>
                <w:rFonts w:cs="Calibri"/>
                <w:szCs w:val="24"/>
              </w:rPr>
              <w:t xml:space="preserve"> t</w:t>
            </w:r>
            <w:r w:rsidR="00F438B6" w:rsidRPr="00164B66">
              <w:rPr>
                <w:rFonts w:cs="Calibri"/>
                <w:szCs w:val="24"/>
              </w:rPr>
              <w:t>ë</w:t>
            </w:r>
            <w:r w:rsidR="00422BF2" w:rsidRPr="00164B66">
              <w:rPr>
                <w:rFonts w:cs="Calibri"/>
                <w:szCs w:val="24"/>
              </w:rPr>
              <w:t xml:space="preserve"> shkruarit t</w:t>
            </w:r>
            <w:r w:rsidR="00F438B6" w:rsidRPr="00164B66">
              <w:rPr>
                <w:rFonts w:cs="Calibri"/>
                <w:szCs w:val="24"/>
              </w:rPr>
              <w:t>ë</w:t>
            </w:r>
            <w:r w:rsidR="00422BF2" w:rsidRPr="00164B66">
              <w:rPr>
                <w:rFonts w:cs="Calibri"/>
                <w:szCs w:val="24"/>
              </w:rPr>
              <w:t xml:space="preserve"> mesazheve t</w:t>
            </w:r>
            <w:r w:rsidR="00F438B6" w:rsidRPr="00164B66">
              <w:rPr>
                <w:rFonts w:cs="Calibri"/>
                <w:szCs w:val="24"/>
              </w:rPr>
              <w:t>ë</w:t>
            </w:r>
            <w:r w:rsidR="00422BF2" w:rsidRPr="00164B66">
              <w:rPr>
                <w:rFonts w:cs="Calibri"/>
                <w:szCs w:val="24"/>
              </w:rPr>
              <w:t xml:space="preserve"> fshehur</w:t>
            </w:r>
            <w:r w:rsidRPr="00164B66">
              <w:rPr>
                <w:rFonts w:cs="Calibri"/>
                <w:szCs w:val="24"/>
              </w:rPr>
              <w:t xml:space="preserve"> </w:t>
            </w:r>
          </w:p>
          <w:p w:rsidR="00A32646" w:rsidRPr="00164B66" w:rsidRDefault="00422BF2" w:rsidP="00A32646">
            <w:pPr>
              <w:numPr>
                <w:ilvl w:val="0"/>
                <w:numId w:val="68"/>
              </w:numPr>
              <w:tabs>
                <w:tab w:val="left" w:pos="426"/>
                <w:tab w:val="left" w:pos="851"/>
              </w:tabs>
              <w:spacing w:after="120" w:line="260" w:lineRule="exact"/>
              <w:rPr>
                <w:rFonts w:cs="Calibri"/>
                <w:szCs w:val="24"/>
              </w:rPr>
            </w:pPr>
            <w:r w:rsidRPr="00164B66">
              <w:rPr>
                <w:rFonts w:cs="Calibri"/>
                <w:szCs w:val="24"/>
              </w:rPr>
              <w:t>Kodimi</w:t>
            </w:r>
            <w:r w:rsidR="00A32646" w:rsidRPr="00164B66">
              <w:rPr>
                <w:rFonts w:cs="Calibri"/>
                <w:szCs w:val="24"/>
              </w:rPr>
              <w:t>:</w:t>
            </w:r>
            <w:r w:rsidR="00A32646" w:rsidRPr="00164B66">
              <w:rPr>
                <w:rFonts w:cs="Calibri"/>
                <w:szCs w:val="24"/>
              </w:rPr>
              <w:br/>
            </w:r>
            <w:r w:rsidRPr="00164B66">
              <w:rPr>
                <w:rFonts w:cs="Calibri"/>
                <w:szCs w:val="24"/>
              </w:rPr>
              <w:t>Prova dixhitale n</w:t>
            </w:r>
            <w:r w:rsidR="00F438B6" w:rsidRPr="00164B66">
              <w:rPr>
                <w:rFonts w:cs="Calibri"/>
                <w:szCs w:val="24"/>
              </w:rPr>
              <w:t>ë</w:t>
            </w:r>
            <w:r w:rsidRPr="00164B66">
              <w:rPr>
                <w:rFonts w:cs="Calibri"/>
                <w:szCs w:val="24"/>
              </w:rPr>
              <w:t xml:space="preserve"> kasafort</w:t>
            </w:r>
            <w:r w:rsidR="00F438B6" w:rsidRPr="00164B66">
              <w:rPr>
                <w:rFonts w:cs="Calibri"/>
                <w:szCs w:val="24"/>
              </w:rPr>
              <w:t>ë</w:t>
            </w:r>
            <w:r w:rsidR="00A32646" w:rsidRPr="00164B66">
              <w:rPr>
                <w:rFonts w:cs="Calibri"/>
                <w:szCs w:val="24"/>
              </w:rPr>
              <w:t>!</w:t>
            </w:r>
          </w:p>
          <w:p w:rsidR="00F434ED" w:rsidRPr="00164B66" w:rsidRDefault="00422BF2" w:rsidP="00F434ED">
            <w:pPr>
              <w:tabs>
                <w:tab w:val="left" w:pos="426"/>
                <w:tab w:val="left" w:pos="851"/>
              </w:tabs>
              <w:spacing w:after="120" w:line="260" w:lineRule="exact"/>
              <w:rPr>
                <w:rFonts w:cs="Calibri"/>
                <w:szCs w:val="24"/>
              </w:rPr>
            </w:pPr>
            <w:r w:rsidRPr="00164B66">
              <w:rPr>
                <w:rFonts w:cs="Calibri"/>
                <w:szCs w:val="24"/>
              </w:rPr>
              <w:t>Nj</w:t>
            </w:r>
            <w:r w:rsidR="00F438B6" w:rsidRPr="00164B66">
              <w:rPr>
                <w:rFonts w:cs="Calibri"/>
                <w:szCs w:val="24"/>
              </w:rPr>
              <w:t>ë</w:t>
            </w:r>
            <w:r w:rsidRPr="00164B66">
              <w:rPr>
                <w:rFonts w:cs="Calibri"/>
                <w:szCs w:val="24"/>
              </w:rPr>
              <w:t xml:space="preserve"> nga sfidat m</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m</w:t>
            </w:r>
            <w:r w:rsidR="00F438B6" w:rsidRPr="00164B66">
              <w:rPr>
                <w:rFonts w:cs="Calibri"/>
                <w:szCs w:val="24"/>
              </w:rPr>
              <w:t>ë</w:t>
            </w:r>
            <w:r w:rsidRPr="00164B66">
              <w:rPr>
                <w:rFonts w:cs="Calibri"/>
                <w:szCs w:val="24"/>
              </w:rPr>
              <w:t xml:space="preserve">dha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jesh n</w:t>
            </w:r>
            <w:r w:rsidR="00F438B6" w:rsidRPr="00164B66">
              <w:rPr>
                <w:rFonts w:cs="Calibri"/>
                <w:szCs w:val="24"/>
              </w:rPr>
              <w:t>ë</w:t>
            </w:r>
            <w:r w:rsidRPr="00164B66">
              <w:rPr>
                <w:rFonts w:cs="Calibri"/>
                <w:szCs w:val="24"/>
              </w:rPr>
              <w:t xml:space="preserve"> gjendje t</w:t>
            </w:r>
            <w:r w:rsidR="00F438B6" w:rsidRPr="00164B66">
              <w:rPr>
                <w:rFonts w:cs="Calibri"/>
                <w:szCs w:val="24"/>
              </w:rPr>
              <w:t>ë</w:t>
            </w:r>
            <w:r w:rsidRPr="00164B66">
              <w:rPr>
                <w:rFonts w:cs="Calibri"/>
                <w:szCs w:val="24"/>
              </w:rPr>
              <w:t xml:space="preserve"> provosh p</w:t>
            </w:r>
            <w:r w:rsidR="00F438B6" w:rsidRPr="00164B66">
              <w:rPr>
                <w:rFonts w:cs="Calibri"/>
                <w:szCs w:val="24"/>
              </w:rPr>
              <w:t>ë</w:t>
            </w:r>
            <w:r w:rsidRPr="00164B66">
              <w:rPr>
                <w:rFonts w:cs="Calibri"/>
                <w:szCs w:val="24"/>
              </w:rPr>
              <w:t>rpara gjykat</w:t>
            </w:r>
            <w:r w:rsidR="00F438B6" w:rsidRPr="00164B66">
              <w:rPr>
                <w:rFonts w:cs="Calibri"/>
                <w:szCs w:val="24"/>
              </w:rPr>
              <w:t>ë</w:t>
            </w:r>
            <w:r w:rsidRPr="00164B66">
              <w:rPr>
                <w:rFonts w:cs="Calibri"/>
                <w:szCs w:val="24"/>
              </w:rPr>
              <w:t>s se asgj</w:t>
            </w:r>
            <w:r w:rsidR="00F438B6" w:rsidRPr="00164B66">
              <w:rPr>
                <w:rFonts w:cs="Calibri"/>
                <w:szCs w:val="24"/>
              </w:rPr>
              <w:t>ë</w:t>
            </w:r>
            <w:r w:rsidRPr="00164B66">
              <w:rPr>
                <w:rFonts w:cs="Calibri"/>
                <w:szCs w:val="24"/>
              </w:rPr>
              <w:t xml:space="preserve"> nuk ka ndodhur me provat q</w:t>
            </w:r>
            <w:r w:rsidR="00F438B6" w:rsidRPr="00164B66">
              <w:rPr>
                <w:rFonts w:cs="Calibri"/>
                <w:szCs w:val="24"/>
              </w:rPr>
              <w:t>ë</w:t>
            </w:r>
            <w:r w:rsidRPr="00164B66">
              <w:rPr>
                <w:rFonts w:cs="Calibri"/>
                <w:szCs w:val="24"/>
              </w:rPr>
              <w:t xml:space="preserve"> jan</w:t>
            </w:r>
            <w:r w:rsidR="00F438B6" w:rsidRPr="00164B66">
              <w:rPr>
                <w:rFonts w:cs="Calibri"/>
                <w:szCs w:val="24"/>
              </w:rPr>
              <w:t>ë</w:t>
            </w:r>
            <w:r w:rsidRPr="00164B66">
              <w:rPr>
                <w:rFonts w:cs="Calibri"/>
                <w:szCs w:val="24"/>
              </w:rPr>
              <w:t xml:space="preserve"> mbledhur dhe se jan</w:t>
            </w:r>
            <w:r w:rsidR="00F438B6" w:rsidRPr="00164B66">
              <w:rPr>
                <w:rFonts w:cs="Calibri"/>
                <w:szCs w:val="24"/>
              </w:rPr>
              <w:t>ë</w:t>
            </w:r>
            <w:r w:rsidRPr="00164B66">
              <w:rPr>
                <w:rFonts w:cs="Calibri"/>
                <w:szCs w:val="24"/>
              </w:rPr>
              <w:t xml:space="preserve"> n</w:t>
            </w:r>
            <w:r w:rsidR="00F438B6" w:rsidRPr="00164B66">
              <w:rPr>
                <w:rFonts w:cs="Calibri"/>
                <w:szCs w:val="24"/>
              </w:rPr>
              <w:t>ë</w:t>
            </w:r>
            <w:r w:rsidRPr="00164B66">
              <w:rPr>
                <w:rFonts w:cs="Calibri"/>
                <w:szCs w:val="24"/>
              </w:rPr>
              <w:t xml:space="preserve"> gjendjen q</w:t>
            </w:r>
            <w:r w:rsidR="00F438B6" w:rsidRPr="00164B66">
              <w:rPr>
                <w:rFonts w:cs="Calibri"/>
                <w:szCs w:val="24"/>
              </w:rPr>
              <w:t>ë</w:t>
            </w:r>
            <w:r w:rsidRPr="00164B66">
              <w:rPr>
                <w:rFonts w:cs="Calibri"/>
                <w:szCs w:val="24"/>
              </w:rPr>
              <w:t xml:space="preserve"> ishin kur sapo u sekuestruan. T</w:t>
            </w:r>
            <w:r w:rsidR="00F438B6" w:rsidRPr="00164B66">
              <w:rPr>
                <w:rFonts w:cs="Calibri"/>
                <w:szCs w:val="24"/>
              </w:rPr>
              <w:t>ë</w:t>
            </w:r>
            <w:r w:rsidRPr="00164B66">
              <w:rPr>
                <w:rFonts w:cs="Calibri"/>
                <w:szCs w:val="24"/>
              </w:rPr>
              <w:t xml:space="preserve"> gjith</w:t>
            </w:r>
            <w:r w:rsidR="00F438B6" w:rsidRPr="00164B66">
              <w:rPr>
                <w:rFonts w:cs="Calibri"/>
                <w:szCs w:val="24"/>
              </w:rPr>
              <w:t>ë</w:t>
            </w:r>
            <w:r w:rsidRPr="00164B66">
              <w:rPr>
                <w:rFonts w:cs="Calibri"/>
                <w:szCs w:val="24"/>
              </w:rPr>
              <w:t xml:space="preserve"> e din</w:t>
            </w:r>
            <w:r w:rsidR="00F438B6" w:rsidRPr="00164B66">
              <w:rPr>
                <w:rFonts w:cs="Calibri"/>
                <w:szCs w:val="24"/>
              </w:rPr>
              <w:t>ë</w:t>
            </w:r>
            <w:r w:rsidRPr="00164B66">
              <w:rPr>
                <w:rFonts w:cs="Calibri"/>
                <w:szCs w:val="24"/>
              </w:rPr>
              <w:t xml:space="preserve"> se çfar</w:t>
            </w:r>
            <w:r w:rsidR="00F438B6" w:rsidRPr="00164B66">
              <w:rPr>
                <w:rFonts w:cs="Calibri"/>
                <w:szCs w:val="24"/>
              </w:rPr>
              <w:t>ë</w:t>
            </w:r>
            <w:r w:rsidRPr="00164B66">
              <w:rPr>
                <w:rFonts w:cs="Calibri"/>
                <w:szCs w:val="24"/>
              </w:rPr>
              <w:t xml:space="preserve"> mund t</w:t>
            </w:r>
            <w:r w:rsidR="00F438B6" w:rsidRPr="00164B66">
              <w:rPr>
                <w:rFonts w:cs="Calibri"/>
                <w:szCs w:val="24"/>
              </w:rPr>
              <w:t>ë</w:t>
            </w:r>
            <w:r w:rsidRPr="00164B66">
              <w:rPr>
                <w:rFonts w:cs="Calibri"/>
                <w:szCs w:val="24"/>
              </w:rPr>
              <w:t xml:space="preserve"> b</w:t>
            </w:r>
            <w:r w:rsidR="00F438B6" w:rsidRPr="00164B66">
              <w:rPr>
                <w:rFonts w:cs="Calibri"/>
                <w:szCs w:val="24"/>
              </w:rPr>
              <w:t>ë</w:t>
            </w:r>
            <w:r w:rsidRPr="00164B66">
              <w:rPr>
                <w:rFonts w:cs="Calibri"/>
                <w:szCs w:val="24"/>
              </w:rPr>
              <w:t>j</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haker me kompjuterin tuaj, se çfar</w:t>
            </w:r>
            <w:r w:rsidR="00F438B6" w:rsidRPr="00164B66">
              <w:rPr>
                <w:rFonts w:cs="Calibri"/>
                <w:szCs w:val="24"/>
              </w:rPr>
              <w:t>ë</w:t>
            </w:r>
            <w:r w:rsidRPr="00164B66">
              <w:rPr>
                <w:rFonts w:cs="Calibri"/>
                <w:szCs w:val="24"/>
              </w:rPr>
              <w:t xml:space="preserve"> mund t</w:t>
            </w:r>
            <w:r w:rsidR="00F438B6" w:rsidRPr="00164B66">
              <w:rPr>
                <w:rFonts w:cs="Calibri"/>
                <w:szCs w:val="24"/>
              </w:rPr>
              <w:t>ë</w:t>
            </w:r>
            <w:r w:rsidRPr="00164B66">
              <w:rPr>
                <w:rFonts w:cs="Calibri"/>
                <w:szCs w:val="24"/>
              </w:rPr>
              <w:t xml:space="preserve"> b</w:t>
            </w:r>
            <w:r w:rsidR="00F438B6" w:rsidRPr="00164B66">
              <w:rPr>
                <w:rFonts w:cs="Calibri"/>
                <w:szCs w:val="24"/>
              </w:rPr>
              <w:t>ë</w:t>
            </w:r>
            <w:r w:rsidRPr="00164B66">
              <w:rPr>
                <w:rFonts w:cs="Calibri"/>
                <w:szCs w:val="24"/>
              </w:rPr>
              <w:t>j</w:t>
            </w:r>
            <w:r w:rsidR="00F438B6" w:rsidRPr="00164B66">
              <w:rPr>
                <w:rFonts w:cs="Calibri"/>
                <w:szCs w:val="24"/>
              </w:rPr>
              <w:t>ë</w:t>
            </w:r>
            <w:r w:rsidRPr="00164B66">
              <w:rPr>
                <w:rFonts w:cs="Calibri"/>
                <w:szCs w:val="24"/>
              </w:rPr>
              <w:t xml:space="preserve"> programi Photoshop me nj</w:t>
            </w:r>
            <w:r w:rsidR="00F438B6" w:rsidRPr="00164B66">
              <w:rPr>
                <w:rFonts w:cs="Calibri"/>
                <w:szCs w:val="24"/>
              </w:rPr>
              <w:t>ë</w:t>
            </w:r>
            <w:r w:rsidRPr="00164B66">
              <w:rPr>
                <w:rFonts w:cs="Calibri"/>
                <w:szCs w:val="24"/>
              </w:rPr>
              <w:t xml:space="preserve"> imazh dixhital. Mbrojtja do t</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rpiqet t</w:t>
            </w:r>
            <w:r w:rsidR="00F438B6" w:rsidRPr="00164B66">
              <w:rPr>
                <w:rFonts w:cs="Calibri"/>
                <w:szCs w:val="24"/>
              </w:rPr>
              <w:t>ë</w:t>
            </w:r>
            <w:r w:rsidRPr="00164B66">
              <w:rPr>
                <w:rFonts w:cs="Calibri"/>
                <w:szCs w:val="24"/>
              </w:rPr>
              <w:t xml:space="preserve"> </w:t>
            </w:r>
            <w:r w:rsidR="0010348C" w:rsidRPr="00164B66">
              <w:rPr>
                <w:rFonts w:cs="Calibri"/>
                <w:szCs w:val="24"/>
              </w:rPr>
              <w:t>b</w:t>
            </w:r>
            <w:r w:rsidR="00F438B6" w:rsidRPr="00164B66">
              <w:rPr>
                <w:rFonts w:cs="Calibri"/>
                <w:szCs w:val="24"/>
              </w:rPr>
              <w:t>ë</w:t>
            </w:r>
            <w:r w:rsidR="0010348C" w:rsidRPr="00164B66">
              <w:rPr>
                <w:rFonts w:cs="Calibri"/>
                <w:szCs w:val="24"/>
              </w:rPr>
              <w:t>j</w:t>
            </w:r>
            <w:r w:rsidR="00F438B6" w:rsidRPr="00164B66">
              <w:rPr>
                <w:rFonts w:cs="Calibri"/>
                <w:szCs w:val="24"/>
              </w:rPr>
              <w:t>ë</w:t>
            </w:r>
            <w:r w:rsidR="0010348C" w:rsidRPr="00164B66">
              <w:rPr>
                <w:rFonts w:cs="Calibri"/>
                <w:szCs w:val="24"/>
              </w:rPr>
              <w:t xml:space="preserve"> </w:t>
            </w:r>
            <w:r w:rsidR="000F5C30" w:rsidRPr="00164B66">
              <w:rPr>
                <w:rFonts w:cs="Calibri"/>
                <w:szCs w:val="24"/>
              </w:rPr>
              <w:t>audience</w:t>
            </w:r>
            <w:r w:rsidR="000F5C30" w:rsidRPr="00164B66">
              <w:rPr>
                <w:szCs w:val="18"/>
              </w:rPr>
              <w:t xml:space="preserve"> </w:t>
            </w:r>
            <w:r w:rsidR="0010348C" w:rsidRPr="00164B66">
              <w:rPr>
                <w:rFonts w:cs="Calibri"/>
                <w:szCs w:val="24"/>
              </w:rPr>
              <w:t>t</w:t>
            </w:r>
            <w:r w:rsidR="00F438B6" w:rsidRPr="00164B66">
              <w:rPr>
                <w:rFonts w:cs="Calibri"/>
                <w:szCs w:val="24"/>
              </w:rPr>
              <w:t>ë</w:t>
            </w:r>
            <w:r w:rsidR="000F5C30" w:rsidRPr="00164B66">
              <w:rPr>
                <w:rFonts w:cs="Calibri"/>
                <w:szCs w:val="24"/>
              </w:rPr>
              <w:t xml:space="preserve"> besoj</w:t>
            </w:r>
            <w:r w:rsidR="00F438B6" w:rsidRPr="00164B66">
              <w:rPr>
                <w:rFonts w:cs="Calibri"/>
                <w:szCs w:val="24"/>
              </w:rPr>
              <w:t>ë</w:t>
            </w:r>
            <w:r w:rsidR="0010348C" w:rsidRPr="00164B66">
              <w:rPr>
                <w:rFonts w:cs="Calibri"/>
                <w:szCs w:val="24"/>
              </w:rPr>
              <w:t xml:space="preserve"> se provat jan</w:t>
            </w:r>
            <w:r w:rsidR="00F438B6" w:rsidRPr="00164B66">
              <w:rPr>
                <w:rFonts w:cs="Calibri"/>
                <w:szCs w:val="24"/>
              </w:rPr>
              <w:t>ë</w:t>
            </w:r>
            <w:r w:rsidR="0010348C" w:rsidRPr="00164B66">
              <w:rPr>
                <w:rFonts w:cs="Calibri"/>
                <w:szCs w:val="24"/>
              </w:rPr>
              <w:t xml:space="preserve"> manipuluar</w:t>
            </w:r>
            <w:r w:rsidR="00F434ED" w:rsidRPr="00164B66">
              <w:rPr>
                <w:rFonts w:cs="Calibri"/>
                <w:szCs w:val="24"/>
              </w:rPr>
              <w:t xml:space="preserve">. </w:t>
            </w:r>
          </w:p>
          <w:p w:rsidR="00F434ED" w:rsidRPr="00164B66" w:rsidRDefault="0010348C" w:rsidP="00F434ED">
            <w:pPr>
              <w:tabs>
                <w:tab w:val="left" w:pos="426"/>
                <w:tab w:val="left" w:pos="851"/>
              </w:tabs>
              <w:spacing w:after="120" w:line="260" w:lineRule="exact"/>
              <w:rPr>
                <w:rFonts w:cs="Calibri"/>
                <w:szCs w:val="24"/>
              </w:rPr>
            </w:pPr>
            <w:r w:rsidRPr="00164B66">
              <w:rPr>
                <w:rFonts w:cs="Calibri"/>
                <w:szCs w:val="24"/>
              </w:rPr>
              <w:t>Merrni n</w:t>
            </w:r>
            <w:r w:rsidR="00F438B6" w:rsidRPr="00164B66">
              <w:rPr>
                <w:rFonts w:cs="Calibri"/>
                <w:szCs w:val="24"/>
              </w:rPr>
              <w:t>ë</w:t>
            </w:r>
            <w:r w:rsidRPr="00164B66">
              <w:rPr>
                <w:rFonts w:cs="Calibri"/>
                <w:szCs w:val="24"/>
              </w:rPr>
              <w:t xml:space="preserve"> konsiderat</w:t>
            </w:r>
            <w:r w:rsidR="00F438B6" w:rsidRPr="00164B66">
              <w:rPr>
                <w:rFonts w:cs="Calibri"/>
                <w:szCs w:val="24"/>
              </w:rPr>
              <w:t>ë</w:t>
            </w:r>
            <w:r w:rsidRPr="00164B66">
              <w:rPr>
                <w:rFonts w:cs="Calibri"/>
                <w:szCs w:val="24"/>
              </w:rPr>
              <w:t>, p</w:t>
            </w:r>
            <w:r w:rsidR="00F438B6" w:rsidRPr="00164B66">
              <w:rPr>
                <w:rFonts w:cs="Calibri"/>
                <w:szCs w:val="24"/>
              </w:rPr>
              <w:t>ë</w:t>
            </w:r>
            <w:r w:rsidRPr="00164B66">
              <w:rPr>
                <w:rFonts w:cs="Calibri"/>
                <w:szCs w:val="24"/>
              </w:rPr>
              <w:t>r shembull, p</w:t>
            </w:r>
            <w:r w:rsidR="00F438B6" w:rsidRPr="00164B66">
              <w:rPr>
                <w:rFonts w:cs="Calibri"/>
                <w:szCs w:val="24"/>
              </w:rPr>
              <w:t>ë</w:t>
            </w:r>
            <w:r w:rsidRPr="00164B66">
              <w:rPr>
                <w:rFonts w:cs="Calibri"/>
                <w:szCs w:val="24"/>
              </w:rPr>
              <w:t xml:space="preserve">rdorimin e </w:t>
            </w:r>
            <w:r w:rsidR="00F434ED" w:rsidRPr="00164B66">
              <w:rPr>
                <w:rFonts w:cs="Calibri"/>
                <w:szCs w:val="24"/>
              </w:rPr>
              <w:t>‘</w:t>
            </w:r>
            <w:r w:rsidR="00242987" w:rsidRPr="00164B66">
              <w:rPr>
                <w:rFonts w:cs="Calibri"/>
                <w:b/>
                <w:bCs/>
                <w:szCs w:val="24"/>
              </w:rPr>
              <w:t>Mjeteve Hash</w:t>
            </w:r>
            <w:r w:rsidR="00242987" w:rsidRPr="00164B66">
              <w:rPr>
                <w:rFonts w:cs="Calibri"/>
                <w:szCs w:val="24"/>
              </w:rPr>
              <w:t xml:space="preserve">’: Funksioni Hashing </w:t>
            </w:r>
            <w:r w:rsidR="00F438B6" w:rsidRPr="00164B66">
              <w:rPr>
                <w:rFonts w:cs="Calibri"/>
                <w:szCs w:val="24"/>
              </w:rPr>
              <w:t>ë</w:t>
            </w:r>
            <w:r w:rsidR="00242987" w:rsidRPr="00164B66">
              <w:rPr>
                <w:rFonts w:cs="Calibri"/>
                <w:szCs w:val="24"/>
              </w:rPr>
              <w:t>sht</w:t>
            </w:r>
            <w:r w:rsidR="00F438B6" w:rsidRPr="00164B66">
              <w:rPr>
                <w:rFonts w:cs="Calibri"/>
                <w:szCs w:val="24"/>
              </w:rPr>
              <w:t>ë</w:t>
            </w:r>
            <w:r w:rsidR="00242987" w:rsidRPr="00164B66">
              <w:rPr>
                <w:rFonts w:cs="Calibri"/>
                <w:szCs w:val="24"/>
              </w:rPr>
              <w:t xml:space="preserve"> transformimi i nj</w:t>
            </w:r>
            <w:r w:rsidR="00F438B6" w:rsidRPr="00164B66">
              <w:rPr>
                <w:rFonts w:cs="Calibri"/>
                <w:szCs w:val="24"/>
              </w:rPr>
              <w:t>ë</w:t>
            </w:r>
            <w:r w:rsidR="00242987" w:rsidRPr="00164B66">
              <w:rPr>
                <w:rFonts w:cs="Calibri"/>
                <w:szCs w:val="24"/>
              </w:rPr>
              <w:t xml:space="preserve"> zinxhiri karakteresh n</w:t>
            </w:r>
            <w:r w:rsidR="00F438B6" w:rsidRPr="00164B66">
              <w:rPr>
                <w:rFonts w:cs="Calibri"/>
                <w:szCs w:val="24"/>
              </w:rPr>
              <w:t>ë</w:t>
            </w:r>
            <w:r w:rsidR="00242987" w:rsidRPr="00164B66">
              <w:rPr>
                <w:rFonts w:cs="Calibri"/>
                <w:szCs w:val="24"/>
              </w:rPr>
              <w:t xml:space="preserve"> nj</w:t>
            </w:r>
            <w:r w:rsidR="00F438B6" w:rsidRPr="00164B66">
              <w:rPr>
                <w:rFonts w:cs="Calibri"/>
                <w:szCs w:val="24"/>
              </w:rPr>
              <w:t>ë</w:t>
            </w:r>
            <w:r w:rsidR="00242987" w:rsidRPr="00164B66">
              <w:rPr>
                <w:rFonts w:cs="Calibri"/>
                <w:szCs w:val="24"/>
              </w:rPr>
              <w:t xml:space="preserve"> çel</w:t>
            </w:r>
            <w:r w:rsidR="00F438B6" w:rsidRPr="00164B66">
              <w:rPr>
                <w:rFonts w:cs="Calibri"/>
                <w:szCs w:val="24"/>
              </w:rPr>
              <w:t>ë</w:t>
            </w:r>
            <w:r w:rsidR="00242987" w:rsidRPr="00164B66">
              <w:rPr>
                <w:rFonts w:cs="Calibri"/>
                <w:szCs w:val="24"/>
              </w:rPr>
              <w:t>s ose vler</w:t>
            </w:r>
            <w:r w:rsidR="00F438B6" w:rsidRPr="00164B66">
              <w:rPr>
                <w:rFonts w:cs="Calibri"/>
                <w:szCs w:val="24"/>
              </w:rPr>
              <w:t>ë</w:t>
            </w:r>
            <w:r w:rsidR="00242987" w:rsidRPr="00164B66">
              <w:rPr>
                <w:rFonts w:cs="Calibri"/>
                <w:szCs w:val="24"/>
              </w:rPr>
              <w:t xml:space="preserve"> m</w:t>
            </w:r>
            <w:r w:rsidR="00F438B6" w:rsidRPr="00164B66">
              <w:rPr>
                <w:rFonts w:cs="Calibri"/>
                <w:szCs w:val="24"/>
              </w:rPr>
              <w:t>ë</w:t>
            </w:r>
            <w:r w:rsidR="00242987" w:rsidRPr="00164B66">
              <w:rPr>
                <w:rFonts w:cs="Calibri"/>
                <w:szCs w:val="24"/>
              </w:rPr>
              <w:t xml:space="preserve"> t</w:t>
            </w:r>
            <w:r w:rsidR="00F438B6" w:rsidRPr="00164B66">
              <w:rPr>
                <w:rFonts w:cs="Calibri"/>
                <w:szCs w:val="24"/>
              </w:rPr>
              <w:t>ë</w:t>
            </w:r>
            <w:r w:rsidR="00242987" w:rsidRPr="00164B66">
              <w:rPr>
                <w:rFonts w:cs="Calibri"/>
                <w:szCs w:val="24"/>
              </w:rPr>
              <w:t xml:space="preserve"> shkurt</w:t>
            </w:r>
            <w:r w:rsidR="00F438B6" w:rsidRPr="00164B66">
              <w:rPr>
                <w:rFonts w:cs="Calibri"/>
                <w:szCs w:val="24"/>
              </w:rPr>
              <w:t>ë</w:t>
            </w:r>
            <w:r w:rsidR="00242987" w:rsidRPr="00164B66">
              <w:rPr>
                <w:rFonts w:cs="Calibri"/>
                <w:szCs w:val="24"/>
              </w:rPr>
              <w:t>r me gjat</w:t>
            </w:r>
            <w:r w:rsidR="00F438B6" w:rsidRPr="00164B66">
              <w:rPr>
                <w:rFonts w:cs="Calibri"/>
                <w:szCs w:val="24"/>
              </w:rPr>
              <w:t>ë</w:t>
            </w:r>
            <w:r w:rsidR="00242987" w:rsidRPr="00164B66">
              <w:rPr>
                <w:rFonts w:cs="Calibri"/>
                <w:szCs w:val="24"/>
              </w:rPr>
              <w:t>si fikse q</w:t>
            </w:r>
            <w:r w:rsidR="00F438B6" w:rsidRPr="00164B66">
              <w:rPr>
                <w:rFonts w:cs="Calibri"/>
                <w:szCs w:val="24"/>
              </w:rPr>
              <w:t>ë</w:t>
            </w:r>
            <w:r w:rsidR="00242987" w:rsidRPr="00164B66">
              <w:rPr>
                <w:rFonts w:cs="Calibri"/>
                <w:szCs w:val="24"/>
              </w:rPr>
              <w:t xml:space="preserve"> p</w:t>
            </w:r>
            <w:r w:rsidR="00F438B6" w:rsidRPr="00164B66">
              <w:rPr>
                <w:rFonts w:cs="Calibri"/>
                <w:szCs w:val="24"/>
              </w:rPr>
              <w:t>ë</w:t>
            </w:r>
            <w:r w:rsidR="00242987" w:rsidRPr="00164B66">
              <w:rPr>
                <w:rFonts w:cs="Calibri"/>
                <w:szCs w:val="24"/>
              </w:rPr>
              <w:t>rfaq</w:t>
            </w:r>
            <w:r w:rsidR="00F438B6" w:rsidRPr="00164B66">
              <w:rPr>
                <w:rFonts w:cs="Calibri"/>
                <w:szCs w:val="24"/>
              </w:rPr>
              <w:t>ë</w:t>
            </w:r>
            <w:r w:rsidR="00242987" w:rsidRPr="00164B66">
              <w:rPr>
                <w:rFonts w:cs="Calibri"/>
                <w:szCs w:val="24"/>
              </w:rPr>
              <w:t xml:space="preserve">son zinxhirin fillestar. </w:t>
            </w:r>
            <w:r w:rsidR="00F434ED" w:rsidRPr="00164B66">
              <w:rPr>
                <w:rFonts w:cs="Calibri"/>
                <w:szCs w:val="24"/>
              </w:rPr>
              <w:t xml:space="preserve">Hashing </w:t>
            </w:r>
            <w:r w:rsidR="00242987" w:rsidRPr="00164B66">
              <w:rPr>
                <w:rFonts w:cs="Calibri"/>
                <w:szCs w:val="24"/>
              </w:rPr>
              <w:t>p</w:t>
            </w:r>
            <w:r w:rsidR="00F438B6" w:rsidRPr="00164B66">
              <w:rPr>
                <w:rFonts w:cs="Calibri"/>
                <w:szCs w:val="24"/>
              </w:rPr>
              <w:t>ë</w:t>
            </w:r>
            <w:r w:rsidR="00242987" w:rsidRPr="00164B66">
              <w:rPr>
                <w:rFonts w:cs="Calibri"/>
                <w:szCs w:val="24"/>
              </w:rPr>
              <w:t>rdoret p</w:t>
            </w:r>
            <w:r w:rsidR="00F438B6" w:rsidRPr="00164B66">
              <w:rPr>
                <w:rFonts w:cs="Calibri"/>
                <w:szCs w:val="24"/>
              </w:rPr>
              <w:t>ë</w:t>
            </w:r>
            <w:r w:rsidR="00242987" w:rsidRPr="00164B66">
              <w:rPr>
                <w:rFonts w:cs="Calibri"/>
                <w:szCs w:val="24"/>
              </w:rPr>
              <w:t>r t</w:t>
            </w:r>
            <w:r w:rsidR="00F438B6" w:rsidRPr="00164B66">
              <w:rPr>
                <w:rFonts w:cs="Calibri"/>
                <w:szCs w:val="24"/>
              </w:rPr>
              <w:t>ë</w:t>
            </w:r>
            <w:r w:rsidR="00242987" w:rsidRPr="00164B66">
              <w:rPr>
                <w:rFonts w:cs="Calibri"/>
                <w:szCs w:val="24"/>
              </w:rPr>
              <w:t xml:space="preserve"> indeksuar dhe t</w:t>
            </w:r>
            <w:r w:rsidR="00F438B6" w:rsidRPr="00164B66">
              <w:rPr>
                <w:rFonts w:cs="Calibri"/>
                <w:szCs w:val="24"/>
              </w:rPr>
              <w:t>ë</w:t>
            </w:r>
            <w:r w:rsidR="00242987" w:rsidRPr="00164B66">
              <w:rPr>
                <w:rFonts w:cs="Calibri"/>
                <w:szCs w:val="24"/>
              </w:rPr>
              <w:t>rhequr t</w:t>
            </w:r>
            <w:r w:rsidR="00F438B6" w:rsidRPr="00164B66">
              <w:rPr>
                <w:rFonts w:cs="Calibri"/>
                <w:szCs w:val="24"/>
              </w:rPr>
              <w:t>ë</w:t>
            </w:r>
            <w:r w:rsidR="00242987" w:rsidRPr="00164B66">
              <w:rPr>
                <w:rFonts w:cs="Calibri"/>
                <w:szCs w:val="24"/>
              </w:rPr>
              <w:t xml:space="preserve"> dh</w:t>
            </w:r>
            <w:r w:rsidR="00F438B6" w:rsidRPr="00164B66">
              <w:rPr>
                <w:rFonts w:cs="Calibri"/>
                <w:szCs w:val="24"/>
              </w:rPr>
              <w:t>ë</w:t>
            </w:r>
            <w:r w:rsidR="00242987" w:rsidRPr="00164B66">
              <w:rPr>
                <w:rFonts w:cs="Calibri"/>
                <w:szCs w:val="24"/>
              </w:rPr>
              <w:t>na nga nj</w:t>
            </w:r>
            <w:r w:rsidR="00F438B6" w:rsidRPr="00164B66">
              <w:rPr>
                <w:rFonts w:cs="Calibri"/>
                <w:szCs w:val="24"/>
              </w:rPr>
              <w:t>ë</w:t>
            </w:r>
            <w:r w:rsidR="00242987" w:rsidRPr="00164B66">
              <w:rPr>
                <w:rFonts w:cs="Calibri"/>
                <w:szCs w:val="24"/>
              </w:rPr>
              <w:t xml:space="preserve"> databaz</w:t>
            </w:r>
            <w:r w:rsidR="00F438B6" w:rsidRPr="00164B66">
              <w:rPr>
                <w:rFonts w:cs="Calibri"/>
                <w:szCs w:val="24"/>
              </w:rPr>
              <w:t>ë</w:t>
            </w:r>
            <w:r w:rsidR="00242987" w:rsidRPr="00164B66">
              <w:rPr>
                <w:rFonts w:cs="Calibri"/>
                <w:szCs w:val="24"/>
              </w:rPr>
              <w:t xml:space="preserve"> sepse </w:t>
            </w:r>
            <w:r w:rsidR="00F438B6" w:rsidRPr="00164B66">
              <w:rPr>
                <w:rFonts w:cs="Calibri"/>
                <w:szCs w:val="24"/>
              </w:rPr>
              <w:t>ë</w:t>
            </w:r>
            <w:r w:rsidR="00242987" w:rsidRPr="00164B66">
              <w:rPr>
                <w:rFonts w:cs="Calibri"/>
                <w:szCs w:val="24"/>
              </w:rPr>
              <w:t>sht</w:t>
            </w:r>
            <w:r w:rsidR="00F438B6" w:rsidRPr="00164B66">
              <w:rPr>
                <w:rFonts w:cs="Calibri"/>
                <w:szCs w:val="24"/>
              </w:rPr>
              <w:t>ë</w:t>
            </w:r>
            <w:r w:rsidR="00242987" w:rsidRPr="00164B66">
              <w:rPr>
                <w:rFonts w:cs="Calibri"/>
                <w:szCs w:val="24"/>
              </w:rPr>
              <w:t xml:space="preserve"> m</w:t>
            </w:r>
            <w:r w:rsidR="00F438B6" w:rsidRPr="00164B66">
              <w:rPr>
                <w:rFonts w:cs="Calibri"/>
                <w:szCs w:val="24"/>
              </w:rPr>
              <w:t>ë</w:t>
            </w:r>
            <w:r w:rsidR="00242987" w:rsidRPr="00164B66">
              <w:rPr>
                <w:rFonts w:cs="Calibri"/>
                <w:szCs w:val="24"/>
              </w:rPr>
              <w:t xml:space="preserve"> e leht</w:t>
            </w:r>
            <w:r w:rsidR="00F438B6" w:rsidRPr="00164B66">
              <w:rPr>
                <w:rFonts w:cs="Calibri"/>
                <w:szCs w:val="24"/>
              </w:rPr>
              <w:t>ë</w:t>
            </w:r>
            <w:r w:rsidR="00242987" w:rsidRPr="00164B66">
              <w:rPr>
                <w:rFonts w:cs="Calibri"/>
                <w:szCs w:val="24"/>
              </w:rPr>
              <w:t xml:space="preserve"> p</w:t>
            </w:r>
            <w:r w:rsidR="00F438B6" w:rsidRPr="00164B66">
              <w:rPr>
                <w:rFonts w:cs="Calibri"/>
                <w:szCs w:val="24"/>
              </w:rPr>
              <w:t>ë</w:t>
            </w:r>
            <w:r w:rsidR="00242987" w:rsidRPr="00164B66">
              <w:rPr>
                <w:rFonts w:cs="Calibri"/>
                <w:szCs w:val="24"/>
              </w:rPr>
              <w:t>r t</w:t>
            </w:r>
            <w:r w:rsidR="00F438B6" w:rsidRPr="00164B66">
              <w:rPr>
                <w:rFonts w:cs="Calibri"/>
                <w:szCs w:val="24"/>
              </w:rPr>
              <w:t>ë</w:t>
            </w:r>
            <w:r w:rsidR="00242987" w:rsidRPr="00164B66">
              <w:rPr>
                <w:rFonts w:cs="Calibri"/>
                <w:szCs w:val="24"/>
              </w:rPr>
              <w:t xml:space="preserve"> gjetur t</w:t>
            </w:r>
            <w:r w:rsidR="00F438B6" w:rsidRPr="00164B66">
              <w:rPr>
                <w:rFonts w:cs="Calibri"/>
                <w:szCs w:val="24"/>
              </w:rPr>
              <w:t>ë</w:t>
            </w:r>
            <w:r w:rsidR="00242987" w:rsidRPr="00164B66">
              <w:rPr>
                <w:rFonts w:cs="Calibri"/>
                <w:szCs w:val="24"/>
              </w:rPr>
              <w:t xml:space="preserve"> dh</w:t>
            </w:r>
            <w:r w:rsidR="00F438B6" w:rsidRPr="00164B66">
              <w:rPr>
                <w:rFonts w:cs="Calibri"/>
                <w:szCs w:val="24"/>
              </w:rPr>
              <w:t>ë</w:t>
            </w:r>
            <w:r w:rsidR="00242987" w:rsidRPr="00164B66">
              <w:rPr>
                <w:rFonts w:cs="Calibri"/>
                <w:szCs w:val="24"/>
              </w:rPr>
              <w:t>n</w:t>
            </w:r>
            <w:r w:rsidR="00F438B6" w:rsidRPr="00164B66">
              <w:rPr>
                <w:rFonts w:cs="Calibri"/>
                <w:szCs w:val="24"/>
              </w:rPr>
              <w:t>ë</w:t>
            </w:r>
            <w:r w:rsidR="00242987" w:rsidRPr="00164B66">
              <w:rPr>
                <w:rFonts w:cs="Calibri"/>
                <w:szCs w:val="24"/>
              </w:rPr>
              <w:t>n duke p</w:t>
            </w:r>
            <w:r w:rsidR="00F438B6" w:rsidRPr="00164B66">
              <w:rPr>
                <w:rFonts w:cs="Calibri"/>
                <w:szCs w:val="24"/>
              </w:rPr>
              <w:t>ë</w:t>
            </w:r>
            <w:r w:rsidR="00242987" w:rsidRPr="00164B66">
              <w:rPr>
                <w:rFonts w:cs="Calibri"/>
                <w:szCs w:val="24"/>
              </w:rPr>
              <w:t>rdorur funksionin e shkurtuar Hash sesa ta gjesh at</w:t>
            </w:r>
            <w:r w:rsidR="00F438B6" w:rsidRPr="00164B66">
              <w:rPr>
                <w:rFonts w:cs="Calibri"/>
                <w:szCs w:val="24"/>
              </w:rPr>
              <w:t>ë</w:t>
            </w:r>
            <w:r w:rsidR="00242987" w:rsidRPr="00164B66">
              <w:rPr>
                <w:rFonts w:cs="Calibri"/>
                <w:szCs w:val="24"/>
              </w:rPr>
              <w:t xml:space="preserve"> duke p</w:t>
            </w:r>
            <w:r w:rsidR="00F438B6" w:rsidRPr="00164B66">
              <w:rPr>
                <w:rFonts w:cs="Calibri"/>
                <w:szCs w:val="24"/>
              </w:rPr>
              <w:t>ë</w:t>
            </w:r>
            <w:r w:rsidR="00242987" w:rsidRPr="00164B66">
              <w:rPr>
                <w:rFonts w:cs="Calibri"/>
                <w:szCs w:val="24"/>
              </w:rPr>
              <w:t>rdorur vler</w:t>
            </w:r>
            <w:r w:rsidR="00F438B6" w:rsidRPr="00164B66">
              <w:rPr>
                <w:rFonts w:cs="Calibri"/>
                <w:szCs w:val="24"/>
              </w:rPr>
              <w:t>ë</w:t>
            </w:r>
            <w:r w:rsidR="00242987" w:rsidRPr="00164B66">
              <w:rPr>
                <w:rFonts w:cs="Calibri"/>
                <w:szCs w:val="24"/>
              </w:rPr>
              <w:t>n origjinale. Ky funksion p</w:t>
            </w:r>
            <w:r w:rsidR="00F438B6" w:rsidRPr="00164B66">
              <w:rPr>
                <w:rFonts w:cs="Calibri"/>
                <w:szCs w:val="24"/>
              </w:rPr>
              <w:t>ë</w:t>
            </w:r>
            <w:r w:rsidR="00242987" w:rsidRPr="00164B66">
              <w:rPr>
                <w:rFonts w:cs="Calibri"/>
                <w:szCs w:val="24"/>
              </w:rPr>
              <w:t>rdoret gjithashtu n</w:t>
            </w:r>
            <w:r w:rsidR="00F438B6" w:rsidRPr="00164B66">
              <w:rPr>
                <w:rFonts w:cs="Calibri"/>
                <w:szCs w:val="24"/>
              </w:rPr>
              <w:t>ë</w:t>
            </w:r>
            <w:r w:rsidR="00242987" w:rsidRPr="00164B66">
              <w:rPr>
                <w:rFonts w:cs="Calibri"/>
                <w:szCs w:val="24"/>
              </w:rPr>
              <w:t xml:space="preserve"> shum</w:t>
            </w:r>
            <w:r w:rsidR="00F438B6" w:rsidRPr="00164B66">
              <w:rPr>
                <w:rFonts w:cs="Calibri"/>
                <w:szCs w:val="24"/>
              </w:rPr>
              <w:t>ë</w:t>
            </w:r>
            <w:r w:rsidR="00242987" w:rsidRPr="00164B66">
              <w:rPr>
                <w:rFonts w:cs="Calibri"/>
                <w:szCs w:val="24"/>
              </w:rPr>
              <w:t xml:space="preserve"> algoritme kodimi, dhe p</w:t>
            </w:r>
            <w:r w:rsidR="00F438B6" w:rsidRPr="00164B66">
              <w:rPr>
                <w:rFonts w:cs="Calibri"/>
                <w:szCs w:val="24"/>
              </w:rPr>
              <w:t>ë</w:t>
            </w:r>
            <w:r w:rsidR="00242987" w:rsidRPr="00164B66">
              <w:rPr>
                <w:rFonts w:cs="Calibri"/>
                <w:szCs w:val="24"/>
              </w:rPr>
              <w:t>r t</w:t>
            </w:r>
            <w:r w:rsidR="00F438B6" w:rsidRPr="00164B66">
              <w:rPr>
                <w:rFonts w:cs="Calibri"/>
                <w:szCs w:val="24"/>
              </w:rPr>
              <w:t>ë</w:t>
            </w:r>
            <w:r w:rsidR="00242987" w:rsidRPr="00164B66">
              <w:rPr>
                <w:rFonts w:cs="Calibri"/>
                <w:szCs w:val="24"/>
              </w:rPr>
              <w:t xml:space="preserve"> garantuar autenticitetin dhe integritetin e provave dixhitale</w:t>
            </w:r>
            <w:r w:rsidR="00F434ED" w:rsidRPr="00164B66">
              <w:rPr>
                <w:rFonts w:cs="Calibri"/>
                <w:szCs w:val="24"/>
              </w:rPr>
              <w:t xml:space="preserve">. </w:t>
            </w:r>
            <w:r w:rsidR="00242987" w:rsidRPr="00164B66">
              <w:rPr>
                <w:rFonts w:cs="Calibri"/>
                <w:szCs w:val="24"/>
              </w:rPr>
              <w:t>N</w:t>
            </w:r>
            <w:r w:rsidR="00F438B6" w:rsidRPr="00164B66">
              <w:rPr>
                <w:rFonts w:cs="Calibri"/>
                <w:szCs w:val="24"/>
              </w:rPr>
              <w:t>ë</w:t>
            </w:r>
            <w:r w:rsidR="00242987" w:rsidRPr="00164B66">
              <w:rPr>
                <w:rFonts w:cs="Calibri"/>
                <w:szCs w:val="24"/>
              </w:rPr>
              <w:t>se siguroheni</w:t>
            </w:r>
            <w:r w:rsidR="002C357C" w:rsidRPr="00164B66">
              <w:rPr>
                <w:rFonts w:cs="Calibri"/>
                <w:szCs w:val="24"/>
              </w:rPr>
              <w:t xml:space="preserve"> se provat tuaja dixhitale jan</w:t>
            </w:r>
            <w:r w:rsidR="00F438B6" w:rsidRPr="00164B66">
              <w:rPr>
                <w:rFonts w:cs="Calibri"/>
                <w:szCs w:val="24"/>
              </w:rPr>
              <w:t>ë</w:t>
            </w:r>
            <w:r w:rsidR="002C357C" w:rsidRPr="00164B66">
              <w:rPr>
                <w:rFonts w:cs="Calibri"/>
                <w:szCs w:val="24"/>
              </w:rPr>
              <w:t xml:space="preserve"> vler</w:t>
            </w:r>
            <w:r w:rsidR="00F438B6" w:rsidRPr="00164B66">
              <w:rPr>
                <w:rFonts w:cs="Calibri"/>
                <w:szCs w:val="24"/>
              </w:rPr>
              <w:t>ë</w:t>
            </w:r>
            <w:r w:rsidR="002C357C" w:rsidRPr="00164B66">
              <w:rPr>
                <w:rFonts w:cs="Calibri"/>
                <w:szCs w:val="24"/>
              </w:rPr>
              <w:t xml:space="preserve">suar me </w:t>
            </w:r>
            <w:r w:rsidR="007E1116" w:rsidRPr="00164B66">
              <w:rPr>
                <w:rFonts w:cs="Calibri"/>
                <w:szCs w:val="24"/>
              </w:rPr>
              <w:t>funksionin</w:t>
            </w:r>
            <w:r w:rsidR="002C357C" w:rsidRPr="00164B66">
              <w:rPr>
                <w:rFonts w:cs="Calibri"/>
                <w:szCs w:val="24"/>
              </w:rPr>
              <w:t xml:space="preserve"> Hash n</w:t>
            </w:r>
            <w:r w:rsidR="00F438B6" w:rsidRPr="00164B66">
              <w:rPr>
                <w:rFonts w:cs="Calibri"/>
                <w:szCs w:val="24"/>
              </w:rPr>
              <w:t>ë</w:t>
            </w:r>
            <w:r w:rsidR="002C357C" w:rsidRPr="00164B66">
              <w:rPr>
                <w:rFonts w:cs="Calibri"/>
                <w:szCs w:val="24"/>
              </w:rPr>
              <w:t xml:space="preserve"> momentin e sekuestrimit, ju mund t</w:t>
            </w:r>
            <w:r w:rsidR="00F438B6" w:rsidRPr="00164B66">
              <w:rPr>
                <w:rFonts w:cs="Calibri"/>
                <w:szCs w:val="24"/>
              </w:rPr>
              <w:t>ë</w:t>
            </w:r>
            <w:r w:rsidR="002C357C" w:rsidRPr="00164B66">
              <w:rPr>
                <w:rFonts w:cs="Calibri"/>
                <w:szCs w:val="24"/>
              </w:rPr>
              <w:t xml:space="preserve"> provoni me siguri matematikore n</w:t>
            </w:r>
            <w:r w:rsidR="00F438B6" w:rsidRPr="00164B66">
              <w:rPr>
                <w:rFonts w:cs="Calibri"/>
                <w:szCs w:val="24"/>
              </w:rPr>
              <w:t>ë</w:t>
            </w:r>
            <w:r w:rsidR="002C357C" w:rsidRPr="00164B66">
              <w:rPr>
                <w:rFonts w:cs="Calibri"/>
                <w:szCs w:val="24"/>
              </w:rPr>
              <w:t xml:space="preserve"> gjykat</w:t>
            </w:r>
            <w:r w:rsidR="00F438B6" w:rsidRPr="00164B66">
              <w:rPr>
                <w:rFonts w:cs="Calibri"/>
                <w:szCs w:val="24"/>
              </w:rPr>
              <w:t>ë</w:t>
            </w:r>
            <w:r w:rsidR="002C357C" w:rsidRPr="00164B66">
              <w:rPr>
                <w:rFonts w:cs="Calibri"/>
                <w:szCs w:val="24"/>
              </w:rPr>
              <w:t xml:space="preserve"> se provat dixhitale t</w:t>
            </w:r>
            <w:r w:rsidR="00F438B6" w:rsidRPr="00164B66">
              <w:rPr>
                <w:rFonts w:cs="Calibri"/>
                <w:szCs w:val="24"/>
              </w:rPr>
              <w:t>ë</w:t>
            </w:r>
            <w:r w:rsidR="002C357C" w:rsidRPr="00164B66">
              <w:rPr>
                <w:rFonts w:cs="Calibri"/>
                <w:szCs w:val="24"/>
              </w:rPr>
              <w:t xml:space="preserve"> paraqitura n</w:t>
            </w:r>
            <w:r w:rsidR="00F438B6" w:rsidRPr="00164B66">
              <w:rPr>
                <w:rFonts w:cs="Calibri"/>
                <w:szCs w:val="24"/>
              </w:rPr>
              <w:t>ë</w:t>
            </w:r>
            <w:r w:rsidR="002C357C" w:rsidRPr="00164B66">
              <w:rPr>
                <w:rFonts w:cs="Calibri"/>
                <w:szCs w:val="24"/>
              </w:rPr>
              <w:t xml:space="preserve"> gjykat</w:t>
            </w:r>
            <w:r w:rsidR="00F438B6" w:rsidRPr="00164B66">
              <w:rPr>
                <w:rFonts w:cs="Calibri"/>
                <w:szCs w:val="24"/>
              </w:rPr>
              <w:t>ë</w:t>
            </w:r>
            <w:r w:rsidR="002C357C" w:rsidRPr="00164B66">
              <w:rPr>
                <w:rFonts w:cs="Calibri"/>
                <w:szCs w:val="24"/>
              </w:rPr>
              <w:t xml:space="preserve"> dhe t</w:t>
            </w:r>
            <w:r w:rsidR="00F438B6" w:rsidRPr="00164B66">
              <w:rPr>
                <w:rFonts w:cs="Calibri"/>
                <w:szCs w:val="24"/>
              </w:rPr>
              <w:t>ë</w:t>
            </w:r>
            <w:r w:rsidR="002C357C" w:rsidRPr="00164B66">
              <w:rPr>
                <w:rFonts w:cs="Calibri"/>
                <w:szCs w:val="24"/>
              </w:rPr>
              <w:t xml:space="preserve"> analizuara nga ekspert</w:t>
            </w:r>
            <w:r w:rsidR="00F438B6" w:rsidRPr="00164B66">
              <w:rPr>
                <w:rFonts w:cs="Calibri"/>
                <w:szCs w:val="24"/>
              </w:rPr>
              <w:t>ë</w:t>
            </w:r>
            <w:r w:rsidR="002C357C" w:rsidRPr="00164B66">
              <w:rPr>
                <w:rFonts w:cs="Calibri"/>
                <w:szCs w:val="24"/>
              </w:rPr>
              <w:t>t jan</w:t>
            </w:r>
            <w:r w:rsidR="00F438B6" w:rsidRPr="00164B66">
              <w:rPr>
                <w:rFonts w:cs="Calibri"/>
                <w:szCs w:val="24"/>
              </w:rPr>
              <w:t>ë</w:t>
            </w:r>
            <w:r w:rsidR="002C357C" w:rsidRPr="00164B66">
              <w:rPr>
                <w:rFonts w:cs="Calibri"/>
                <w:szCs w:val="24"/>
              </w:rPr>
              <w:t xml:space="preserve"> po t</w:t>
            </w:r>
            <w:r w:rsidR="00F438B6" w:rsidRPr="00164B66">
              <w:rPr>
                <w:rFonts w:cs="Calibri"/>
                <w:szCs w:val="24"/>
              </w:rPr>
              <w:t>ë</w:t>
            </w:r>
            <w:r w:rsidR="002C357C" w:rsidRPr="00164B66">
              <w:rPr>
                <w:rFonts w:cs="Calibri"/>
                <w:szCs w:val="24"/>
              </w:rPr>
              <w:t xml:space="preserve"> nj</w:t>
            </w:r>
            <w:r w:rsidR="00F438B6" w:rsidRPr="00164B66">
              <w:rPr>
                <w:rFonts w:cs="Calibri"/>
                <w:szCs w:val="24"/>
              </w:rPr>
              <w:t>ë</w:t>
            </w:r>
            <w:r w:rsidR="002C357C" w:rsidRPr="00164B66">
              <w:rPr>
                <w:rFonts w:cs="Calibri"/>
                <w:szCs w:val="24"/>
              </w:rPr>
              <w:t>jtat t</w:t>
            </w:r>
            <w:r w:rsidR="00F438B6" w:rsidRPr="00164B66">
              <w:rPr>
                <w:rFonts w:cs="Calibri"/>
                <w:szCs w:val="24"/>
              </w:rPr>
              <w:t>ë</w:t>
            </w:r>
            <w:r w:rsidR="002C357C" w:rsidRPr="00164B66">
              <w:rPr>
                <w:rFonts w:cs="Calibri"/>
                <w:szCs w:val="24"/>
              </w:rPr>
              <w:t xml:space="preserve"> dh</w:t>
            </w:r>
            <w:r w:rsidR="00F438B6" w:rsidRPr="00164B66">
              <w:rPr>
                <w:rFonts w:cs="Calibri"/>
                <w:szCs w:val="24"/>
              </w:rPr>
              <w:t>ë</w:t>
            </w:r>
            <w:r w:rsidR="002C357C" w:rsidRPr="00164B66">
              <w:rPr>
                <w:rFonts w:cs="Calibri"/>
                <w:szCs w:val="24"/>
              </w:rPr>
              <w:t>na si ato q</w:t>
            </w:r>
            <w:r w:rsidR="00F438B6" w:rsidRPr="00164B66">
              <w:rPr>
                <w:rFonts w:cs="Calibri"/>
                <w:szCs w:val="24"/>
              </w:rPr>
              <w:t>ë</w:t>
            </w:r>
            <w:r w:rsidR="002C357C" w:rsidRPr="00164B66">
              <w:rPr>
                <w:rFonts w:cs="Calibri"/>
                <w:szCs w:val="24"/>
              </w:rPr>
              <w:t xml:space="preserve"> u sekuestruan; t</w:t>
            </w:r>
            <w:r w:rsidR="00F438B6" w:rsidRPr="00164B66">
              <w:rPr>
                <w:rFonts w:cs="Calibri"/>
                <w:szCs w:val="24"/>
              </w:rPr>
              <w:t>ë</w:t>
            </w:r>
            <w:r w:rsidR="002C357C" w:rsidRPr="00164B66">
              <w:rPr>
                <w:rFonts w:cs="Calibri"/>
                <w:szCs w:val="24"/>
              </w:rPr>
              <w:t xml:space="preserve"> dh</w:t>
            </w:r>
            <w:r w:rsidR="00F438B6" w:rsidRPr="00164B66">
              <w:rPr>
                <w:rFonts w:cs="Calibri"/>
                <w:szCs w:val="24"/>
              </w:rPr>
              <w:t>ë</w:t>
            </w:r>
            <w:r w:rsidR="002C357C" w:rsidRPr="00164B66">
              <w:rPr>
                <w:rFonts w:cs="Calibri"/>
                <w:szCs w:val="24"/>
              </w:rPr>
              <w:t>nat do t</w:t>
            </w:r>
            <w:r w:rsidR="00F438B6" w:rsidRPr="00164B66">
              <w:rPr>
                <w:rFonts w:cs="Calibri"/>
                <w:szCs w:val="24"/>
              </w:rPr>
              <w:t>ë</w:t>
            </w:r>
            <w:r w:rsidR="002C357C" w:rsidRPr="00164B66">
              <w:rPr>
                <w:rFonts w:cs="Calibri"/>
                <w:szCs w:val="24"/>
              </w:rPr>
              <w:t xml:space="preserve"> ken</w:t>
            </w:r>
            <w:r w:rsidR="00F438B6" w:rsidRPr="00164B66">
              <w:rPr>
                <w:rFonts w:cs="Calibri"/>
                <w:szCs w:val="24"/>
              </w:rPr>
              <w:t>ë</w:t>
            </w:r>
            <w:r w:rsidR="002C357C" w:rsidRPr="00164B66">
              <w:rPr>
                <w:rFonts w:cs="Calibri"/>
                <w:szCs w:val="24"/>
              </w:rPr>
              <w:t xml:space="preserve"> t</w:t>
            </w:r>
            <w:r w:rsidR="00F438B6" w:rsidRPr="00164B66">
              <w:rPr>
                <w:rFonts w:cs="Calibri"/>
                <w:szCs w:val="24"/>
              </w:rPr>
              <w:t>ë</w:t>
            </w:r>
            <w:r w:rsidR="002C357C" w:rsidRPr="00164B66">
              <w:rPr>
                <w:rFonts w:cs="Calibri"/>
                <w:szCs w:val="24"/>
              </w:rPr>
              <w:t xml:space="preserve"> nj</w:t>
            </w:r>
            <w:r w:rsidR="00F438B6" w:rsidRPr="00164B66">
              <w:rPr>
                <w:rFonts w:cs="Calibri"/>
                <w:szCs w:val="24"/>
              </w:rPr>
              <w:t>ë</w:t>
            </w:r>
            <w:r w:rsidR="002C357C" w:rsidRPr="00164B66">
              <w:rPr>
                <w:rFonts w:cs="Calibri"/>
                <w:szCs w:val="24"/>
              </w:rPr>
              <w:t>jt</w:t>
            </w:r>
            <w:r w:rsidR="00F438B6" w:rsidRPr="00164B66">
              <w:rPr>
                <w:rFonts w:cs="Calibri"/>
                <w:szCs w:val="24"/>
              </w:rPr>
              <w:t>ë</w:t>
            </w:r>
            <w:r w:rsidR="002C357C" w:rsidRPr="00164B66">
              <w:rPr>
                <w:rFonts w:cs="Calibri"/>
                <w:szCs w:val="24"/>
              </w:rPr>
              <w:t>n vler</w:t>
            </w:r>
            <w:r w:rsidR="00F438B6" w:rsidRPr="00164B66">
              <w:rPr>
                <w:rFonts w:cs="Calibri"/>
                <w:szCs w:val="24"/>
              </w:rPr>
              <w:t>ë</w:t>
            </w:r>
            <w:r w:rsidR="002C357C" w:rsidRPr="00164B66">
              <w:rPr>
                <w:rFonts w:cs="Calibri"/>
                <w:szCs w:val="24"/>
              </w:rPr>
              <w:t xml:space="preserve"> Hash</w:t>
            </w:r>
            <w:r w:rsidR="00F434ED" w:rsidRPr="00164B66">
              <w:rPr>
                <w:rFonts w:cs="Calibri"/>
                <w:szCs w:val="24"/>
              </w:rPr>
              <w:t>.</w:t>
            </w:r>
          </w:p>
          <w:p w:rsidR="00F434ED" w:rsidRPr="00164B66" w:rsidRDefault="00ED2B29" w:rsidP="00F434ED">
            <w:pPr>
              <w:tabs>
                <w:tab w:val="left" w:pos="426"/>
                <w:tab w:val="left" w:pos="851"/>
              </w:tabs>
              <w:spacing w:after="120" w:line="260" w:lineRule="exact"/>
              <w:rPr>
                <w:rFonts w:cs="Calibri"/>
                <w:szCs w:val="24"/>
              </w:rPr>
            </w:pPr>
            <w:r w:rsidRPr="00164B66">
              <w:rPr>
                <w:rFonts w:cs="Calibri"/>
                <w:b/>
                <w:bCs/>
                <w:szCs w:val="24"/>
                <w:u w:val="single"/>
              </w:rPr>
              <w:t>T</w:t>
            </w:r>
            <w:r w:rsidR="00F438B6" w:rsidRPr="00164B66">
              <w:rPr>
                <w:rFonts w:cs="Calibri"/>
                <w:b/>
                <w:bCs/>
                <w:szCs w:val="24"/>
                <w:u w:val="single"/>
              </w:rPr>
              <w:t>ë</w:t>
            </w:r>
            <w:r w:rsidRPr="00164B66">
              <w:rPr>
                <w:rFonts w:cs="Calibri"/>
                <w:b/>
                <w:bCs/>
                <w:szCs w:val="24"/>
                <w:u w:val="single"/>
              </w:rPr>
              <w:t xml:space="preserve"> v</w:t>
            </w:r>
            <w:r w:rsidR="00F438B6" w:rsidRPr="00164B66">
              <w:rPr>
                <w:rFonts w:cs="Calibri"/>
                <w:b/>
                <w:bCs/>
                <w:szCs w:val="24"/>
                <w:u w:val="single"/>
              </w:rPr>
              <w:t>ë</w:t>
            </w:r>
            <w:r w:rsidRPr="00164B66">
              <w:rPr>
                <w:rFonts w:cs="Calibri"/>
                <w:b/>
                <w:bCs/>
                <w:szCs w:val="24"/>
                <w:u w:val="single"/>
              </w:rPr>
              <w:t>shtira p</w:t>
            </w:r>
            <w:r w:rsidR="00F438B6" w:rsidRPr="00164B66">
              <w:rPr>
                <w:rFonts w:cs="Calibri"/>
                <w:b/>
                <w:bCs/>
                <w:szCs w:val="24"/>
                <w:u w:val="single"/>
              </w:rPr>
              <w:t>ë</w:t>
            </w:r>
            <w:r w:rsidRPr="00164B66">
              <w:rPr>
                <w:rFonts w:cs="Calibri"/>
                <w:b/>
                <w:bCs/>
                <w:szCs w:val="24"/>
                <w:u w:val="single"/>
              </w:rPr>
              <w:t>r tu marr</w:t>
            </w:r>
            <w:r w:rsidR="00F438B6" w:rsidRPr="00164B66">
              <w:rPr>
                <w:rFonts w:cs="Calibri"/>
                <w:b/>
                <w:bCs/>
                <w:szCs w:val="24"/>
                <w:u w:val="single"/>
              </w:rPr>
              <w:t>ë</w:t>
            </w:r>
            <w:r w:rsidR="00F434ED" w:rsidRPr="00164B66">
              <w:rPr>
                <w:rFonts w:cs="Calibri"/>
                <w:b/>
                <w:bCs/>
                <w:szCs w:val="24"/>
                <w:u w:val="single"/>
              </w:rPr>
              <w:t xml:space="preserve"> </w:t>
            </w:r>
            <w:r w:rsidR="00F434ED" w:rsidRPr="00164B66">
              <w:rPr>
                <w:rFonts w:cs="Calibri"/>
                <w:b/>
                <w:bCs/>
                <w:szCs w:val="24"/>
                <w:u w:val="single"/>
              </w:rPr>
              <w:sym w:font="Wingdings" w:char="00D8"/>
            </w:r>
            <w:r w:rsidR="00F434ED" w:rsidRPr="00164B66">
              <w:rPr>
                <w:rFonts w:cs="Calibri"/>
                <w:b/>
                <w:bCs/>
                <w:szCs w:val="24"/>
                <w:u w:val="single"/>
              </w:rPr>
              <w:t xml:space="preserve"> </w:t>
            </w:r>
            <w:r w:rsidRPr="00164B66">
              <w:rPr>
                <w:rFonts w:cs="Calibri"/>
                <w:b/>
                <w:bCs/>
                <w:szCs w:val="24"/>
                <w:u w:val="single"/>
              </w:rPr>
              <w:t>P</w:t>
            </w:r>
            <w:r w:rsidR="00F438B6" w:rsidRPr="00164B66">
              <w:rPr>
                <w:rFonts w:cs="Calibri"/>
                <w:b/>
                <w:bCs/>
                <w:szCs w:val="24"/>
                <w:u w:val="single"/>
              </w:rPr>
              <w:t>ë</w:t>
            </w:r>
            <w:r w:rsidRPr="00164B66">
              <w:rPr>
                <w:rFonts w:cs="Calibri"/>
                <w:b/>
                <w:bCs/>
                <w:szCs w:val="24"/>
                <w:u w:val="single"/>
              </w:rPr>
              <w:t>rdorni ligjin e brendsh</w:t>
            </w:r>
            <w:r w:rsidR="00F438B6" w:rsidRPr="00164B66">
              <w:rPr>
                <w:rFonts w:cs="Calibri"/>
                <w:b/>
                <w:bCs/>
                <w:szCs w:val="24"/>
                <w:u w:val="single"/>
              </w:rPr>
              <w:t>ë</w:t>
            </w:r>
            <w:r w:rsidR="00784E58" w:rsidRPr="00164B66">
              <w:rPr>
                <w:rFonts w:cs="Calibri"/>
                <w:b/>
                <w:bCs/>
                <w:szCs w:val="24"/>
                <w:u w:val="single"/>
              </w:rPr>
              <w:t>m, NNJ</w:t>
            </w:r>
            <w:r w:rsidRPr="00164B66">
              <w:rPr>
                <w:rFonts w:cs="Calibri"/>
                <w:b/>
                <w:bCs/>
                <w:szCs w:val="24"/>
                <w:u w:val="single"/>
              </w:rPr>
              <w:t>, LO, Rrjetin Gjyq</w:t>
            </w:r>
            <w:r w:rsidR="00F438B6" w:rsidRPr="00164B66">
              <w:rPr>
                <w:rFonts w:cs="Calibri"/>
                <w:b/>
                <w:bCs/>
                <w:szCs w:val="24"/>
                <w:u w:val="single"/>
              </w:rPr>
              <w:t>ë</w:t>
            </w:r>
            <w:r w:rsidRPr="00164B66">
              <w:rPr>
                <w:rFonts w:cs="Calibri"/>
                <w:b/>
                <w:bCs/>
                <w:szCs w:val="24"/>
                <w:u w:val="single"/>
              </w:rPr>
              <w:t>sor Evropian, Pikat e Kontaktit t</w:t>
            </w:r>
            <w:r w:rsidR="00F438B6" w:rsidRPr="00164B66">
              <w:rPr>
                <w:rFonts w:cs="Calibri"/>
                <w:b/>
                <w:bCs/>
                <w:szCs w:val="24"/>
                <w:u w:val="single"/>
              </w:rPr>
              <w:t>ë</w:t>
            </w:r>
            <w:r w:rsidRPr="00164B66">
              <w:rPr>
                <w:rFonts w:cs="Calibri"/>
                <w:b/>
                <w:bCs/>
                <w:szCs w:val="24"/>
                <w:u w:val="single"/>
              </w:rPr>
              <w:t xml:space="preserve"> K</w:t>
            </w:r>
            <w:r w:rsidR="00F438B6" w:rsidRPr="00164B66">
              <w:rPr>
                <w:rFonts w:cs="Calibri"/>
                <w:b/>
                <w:bCs/>
                <w:szCs w:val="24"/>
                <w:u w:val="single"/>
              </w:rPr>
              <w:t>ë</w:t>
            </w:r>
            <w:r w:rsidRPr="00164B66">
              <w:rPr>
                <w:rFonts w:cs="Calibri"/>
                <w:b/>
                <w:bCs/>
                <w:szCs w:val="24"/>
                <w:u w:val="single"/>
              </w:rPr>
              <w:t>shillit t</w:t>
            </w:r>
            <w:r w:rsidR="00F438B6" w:rsidRPr="00164B66">
              <w:rPr>
                <w:rFonts w:cs="Calibri"/>
                <w:b/>
                <w:bCs/>
                <w:szCs w:val="24"/>
                <w:u w:val="single"/>
              </w:rPr>
              <w:t>ë</w:t>
            </w:r>
            <w:r w:rsidRPr="00164B66">
              <w:rPr>
                <w:rFonts w:cs="Calibri"/>
                <w:b/>
                <w:bCs/>
                <w:szCs w:val="24"/>
                <w:u w:val="single"/>
              </w:rPr>
              <w:t xml:space="preserve"> Evrop</w:t>
            </w:r>
            <w:r w:rsidR="00F438B6" w:rsidRPr="00164B66">
              <w:rPr>
                <w:rFonts w:cs="Calibri"/>
                <w:b/>
                <w:bCs/>
                <w:szCs w:val="24"/>
                <w:u w:val="single"/>
              </w:rPr>
              <w:t>ë</w:t>
            </w:r>
            <w:r w:rsidRPr="00164B66">
              <w:rPr>
                <w:rFonts w:cs="Calibri"/>
                <w:b/>
                <w:bCs/>
                <w:szCs w:val="24"/>
                <w:u w:val="single"/>
              </w:rPr>
              <w:t>s, Rrjetin Global t</w:t>
            </w:r>
            <w:r w:rsidR="00F438B6" w:rsidRPr="00164B66">
              <w:rPr>
                <w:rFonts w:cs="Calibri"/>
                <w:b/>
                <w:bCs/>
                <w:szCs w:val="24"/>
                <w:u w:val="single"/>
              </w:rPr>
              <w:t>ë</w:t>
            </w:r>
            <w:r w:rsidRPr="00164B66">
              <w:rPr>
                <w:rFonts w:cs="Calibri"/>
                <w:b/>
                <w:bCs/>
                <w:szCs w:val="24"/>
                <w:u w:val="single"/>
              </w:rPr>
              <w:t xml:space="preserve"> Prokuror</w:t>
            </w:r>
            <w:r w:rsidR="00F438B6" w:rsidRPr="00164B66">
              <w:rPr>
                <w:rFonts w:cs="Calibri"/>
                <w:b/>
                <w:bCs/>
                <w:szCs w:val="24"/>
                <w:u w:val="single"/>
              </w:rPr>
              <w:t>ë</w:t>
            </w:r>
            <w:r w:rsidR="000F5C30" w:rsidRPr="00164B66">
              <w:rPr>
                <w:rFonts w:cs="Calibri"/>
                <w:b/>
                <w:bCs/>
                <w:szCs w:val="24"/>
                <w:u w:val="single"/>
              </w:rPr>
              <w:t>ve</w:t>
            </w:r>
            <w:r w:rsidRPr="00164B66">
              <w:rPr>
                <w:rFonts w:cs="Calibri"/>
                <w:b/>
                <w:bCs/>
                <w:szCs w:val="24"/>
                <w:u w:val="single"/>
              </w:rPr>
              <w:t xml:space="preserve"> p</w:t>
            </w:r>
            <w:r w:rsidR="00F438B6" w:rsidRPr="00164B66">
              <w:rPr>
                <w:rFonts w:cs="Calibri"/>
                <w:b/>
                <w:bCs/>
                <w:szCs w:val="24"/>
                <w:u w:val="single"/>
              </w:rPr>
              <w:t>ë</w:t>
            </w:r>
            <w:r w:rsidRPr="00164B66">
              <w:rPr>
                <w:rFonts w:cs="Calibri"/>
                <w:b/>
                <w:bCs/>
                <w:szCs w:val="24"/>
                <w:u w:val="single"/>
              </w:rPr>
              <w:t>r Krimin Kibernetik</w:t>
            </w:r>
            <w:r w:rsidR="00F434ED" w:rsidRPr="00164B66">
              <w:rPr>
                <w:rFonts w:cs="Calibri"/>
                <w:b/>
                <w:bCs/>
                <w:szCs w:val="24"/>
                <w:u w:val="single"/>
              </w:rPr>
              <w:t xml:space="preserve"> (GPEN), …</w:t>
            </w:r>
          </w:p>
          <w:p w:rsidR="00F434ED" w:rsidRPr="00164B66" w:rsidRDefault="00ED2B29" w:rsidP="00F434ED">
            <w:pPr>
              <w:tabs>
                <w:tab w:val="left" w:pos="426"/>
                <w:tab w:val="left" w:pos="851"/>
              </w:tabs>
              <w:spacing w:after="120" w:line="260" w:lineRule="exact"/>
              <w:rPr>
                <w:rFonts w:cs="Calibri"/>
                <w:szCs w:val="24"/>
              </w:rPr>
            </w:pPr>
            <w:r w:rsidRPr="00164B66">
              <w:rPr>
                <w:rFonts w:cs="Calibri"/>
                <w:szCs w:val="24"/>
              </w:rPr>
              <w:t>E dim</w:t>
            </w:r>
            <w:r w:rsidR="00F438B6" w:rsidRPr="00164B66">
              <w:rPr>
                <w:rFonts w:cs="Calibri"/>
                <w:szCs w:val="24"/>
              </w:rPr>
              <w:t>ë</w:t>
            </w:r>
            <w:r w:rsidRPr="00164B66">
              <w:rPr>
                <w:rFonts w:cs="Calibri"/>
                <w:szCs w:val="24"/>
              </w:rPr>
              <w:t xml:space="preserve"> se provat dixhitale n</w:t>
            </w:r>
            <w:r w:rsidR="00F438B6" w:rsidRPr="00164B66">
              <w:rPr>
                <w:rFonts w:cs="Calibri"/>
                <w:szCs w:val="24"/>
              </w:rPr>
              <w:t>ë</w:t>
            </w:r>
            <w:r w:rsidRPr="00164B66">
              <w:rPr>
                <w:rFonts w:cs="Calibri"/>
                <w:szCs w:val="24"/>
              </w:rPr>
              <w:t xml:space="preserve"> ç</w:t>
            </w:r>
            <w:r w:rsidR="00F438B6" w:rsidRPr="00164B66">
              <w:rPr>
                <w:rFonts w:cs="Calibri"/>
                <w:szCs w:val="24"/>
              </w:rPr>
              <w:t>ë</w:t>
            </w:r>
            <w:r w:rsidRPr="00164B66">
              <w:rPr>
                <w:rFonts w:cs="Calibri"/>
                <w:szCs w:val="24"/>
              </w:rPr>
              <w:t>shtjet e krimit kibernetik ka m</w:t>
            </w:r>
            <w:r w:rsidR="00F438B6" w:rsidRPr="00164B66">
              <w:rPr>
                <w:rFonts w:cs="Calibri"/>
                <w:szCs w:val="24"/>
              </w:rPr>
              <w:t>ë</w:t>
            </w:r>
            <w:r w:rsidRPr="00164B66">
              <w:rPr>
                <w:rFonts w:cs="Calibri"/>
                <w:szCs w:val="24"/>
              </w:rPr>
              <w:t xml:space="preserve"> shum</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ngjar</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ruhen diku jasht</w:t>
            </w:r>
            <w:r w:rsidR="00F438B6" w:rsidRPr="00164B66">
              <w:rPr>
                <w:rFonts w:cs="Calibri"/>
                <w:szCs w:val="24"/>
              </w:rPr>
              <w:t>ë</w:t>
            </w:r>
            <w:r w:rsidRPr="00164B66">
              <w:rPr>
                <w:rFonts w:cs="Calibri"/>
                <w:szCs w:val="24"/>
              </w:rPr>
              <w:t xml:space="preserve"> vendit sesa do t</w:t>
            </w:r>
            <w:r w:rsidR="00F438B6" w:rsidRPr="00164B66">
              <w:rPr>
                <w:rFonts w:cs="Calibri"/>
                <w:szCs w:val="24"/>
              </w:rPr>
              <w:t>ë</w:t>
            </w:r>
            <w:r w:rsidRPr="00164B66">
              <w:rPr>
                <w:rFonts w:cs="Calibri"/>
                <w:szCs w:val="24"/>
              </w:rPr>
              <w:t xml:space="preserve"> kishte t</w:t>
            </w:r>
            <w:r w:rsidR="00F438B6" w:rsidRPr="00164B66">
              <w:rPr>
                <w:rFonts w:cs="Calibri"/>
                <w:szCs w:val="24"/>
              </w:rPr>
              <w:t>ë</w:t>
            </w:r>
            <w:r w:rsidRPr="00164B66">
              <w:rPr>
                <w:rFonts w:cs="Calibri"/>
                <w:szCs w:val="24"/>
              </w:rPr>
              <w:t xml:space="preserve"> ngjar</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sekuestroheshin n</w:t>
            </w:r>
            <w:r w:rsidR="00F438B6" w:rsidRPr="00164B66">
              <w:rPr>
                <w:rFonts w:cs="Calibri"/>
                <w:szCs w:val="24"/>
              </w:rPr>
              <w:t>ë</w:t>
            </w:r>
            <w:r w:rsidRPr="00164B66">
              <w:rPr>
                <w:rFonts w:cs="Calibri"/>
                <w:szCs w:val="24"/>
              </w:rPr>
              <w:t xml:space="preserve"> distriktin ton</w:t>
            </w:r>
            <w:r w:rsidR="00F438B6" w:rsidRPr="00164B66">
              <w:rPr>
                <w:rFonts w:cs="Calibri"/>
                <w:szCs w:val="24"/>
              </w:rPr>
              <w:t>ë</w:t>
            </w:r>
            <w:r w:rsidRPr="00164B66">
              <w:rPr>
                <w:rFonts w:cs="Calibri"/>
                <w:szCs w:val="24"/>
              </w:rPr>
              <w:t>. T</w:t>
            </w:r>
            <w:r w:rsidR="00F438B6" w:rsidRPr="00164B66">
              <w:rPr>
                <w:rFonts w:cs="Calibri"/>
                <w:szCs w:val="24"/>
              </w:rPr>
              <w:t>ë</w:t>
            </w:r>
            <w:r w:rsidRPr="00164B66">
              <w:rPr>
                <w:rFonts w:cs="Calibri"/>
                <w:szCs w:val="24"/>
              </w:rPr>
              <w:t xml:space="preserve"> dh</w:t>
            </w:r>
            <w:r w:rsidR="00F438B6" w:rsidRPr="00164B66">
              <w:rPr>
                <w:rFonts w:cs="Calibri"/>
                <w:szCs w:val="24"/>
              </w:rPr>
              <w:t>ë</w:t>
            </w:r>
            <w:r w:rsidRPr="00164B66">
              <w:rPr>
                <w:rFonts w:cs="Calibri"/>
                <w:szCs w:val="24"/>
              </w:rPr>
              <w:t>nat e ruajtura fizikisht larg n</w:t>
            </w:r>
            <w:r w:rsidR="00F438B6" w:rsidRPr="00164B66">
              <w:rPr>
                <w:rFonts w:cs="Calibri"/>
                <w:szCs w:val="24"/>
              </w:rPr>
              <w:t>ë</w:t>
            </w:r>
            <w:r w:rsidRPr="00164B66">
              <w:rPr>
                <w:rFonts w:cs="Calibri"/>
                <w:szCs w:val="24"/>
              </w:rPr>
              <w:t xml:space="preserve"> Internet, n</w:t>
            </w:r>
            <w:r w:rsidR="00F438B6" w:rsidRPr="00164B66">
              <w:rPr>
                <w:rFonts w:cs="Calibri"/>
                <w:szCs w:val="24"/>
              </w:rPr>
              <w:t>ë</w:t>
            </w:r>
            <w:r w:rsidRPr="00164B66">
              <w:rPr>
                <w:rFonts w:cs="Calibri"/>
                <w:szCs w:val="24"/>
              </w:rPr>
              <w:t xml:space="preserve"> server q</w:t>
            </w:r>
            <w:r w:rsidR="00F438B6" w:rsidRPr="00164B66">
              <w:rPr>
                <w:rFonts w:cs="Calibri"/>
                <w:szCs w:val="24"/>
              </w:rPr>
              <w:t>ë</w:t>
            </w:r>
            <w:r w:rsidRPr="00164B66">
              <w:rPr>
                <w:rFonts w:cs="Calibri"/>
                <w:szCs w:val="24"/>
              </w:rPr>
              <w:t xml:space="preserve"> mund t</w:t>
            </w:r>
            <w:r w:rsidR="00F438B6" w:rsidRPr="00164B66">
              <w:rPr>
                <w:rFonts w:cs="Calibri"/>
                <w:szCs w:val="24"/>
              </w:rPr>
              <w:t>ë</w:t>
            </w:r>
            <w:r w:rsidRPr="00164B66">
              <w:rPr>
                <w:rFonts w:cs="Calibri"/>
                <w:szCs w:val="24"/>
              </w:rPr>
              <w:t xml:space="preserve"> ndodhen kudo n</w:t>
            </w:r>
            <w:r w:rsidR="00F438B6" w:rsidRPr="00164B66">
              <w:rPr>
                <w:rFonts w:cs="Calibri"/>
                <w:szCs w:val="24"/>
              </w:rPr>
              <w:t>ë</w:t>
            </w:r>
            <w:r w:rsidRPr="00164B66">
              <w:rPr>
                <w:rFonts w:cs="Calibri"/>
                <w:szCs w:val="24"/>
              </w:rPr>
              <w:t xml:space="preserve"> bot</w:t>
            </w:r>
            <w:r w:rsidR="00F438B6" w:rsidRPr="00164B66">
              <w:rPr>
                <w:rFonts w:cs="Calibri"/>
                <w:szCs w:val="24"/>
              </w:rPr>
              <w:t>ë</w:t>
            </w:r>
            <w:r w:rsidRPr="00164B66">
              <w:rPr>
                <w:rFonts w:cs="Calibri"/>
                <w:szCs w:val="24"/>
              </w:rPr>
              <w:t xml:space="preserve"> </w:t>
            </w:r>
            <w:r w:rsidR="00F434ED" w:rsidRPr="00164B66">
              <w:rPr>
                <w:rFonts w:cs="Calibri"/>
                <w:szCs w:val="24"/>
              </w:rPr>
              <w:t>…</w:t>
            </w:r>
          </w:p>
          <w:p w:rsidR="00F434ED" w:rsidRPr="00164B66" w:rsidRDefault="00F41AE6" w:rsidP="00F434ED">
            <w:pPr>
              <w:tabs>
                <w:tab w:val="left" w:pos="426"/>
                <w:tab w:val="left" w:pos="851"/>
              </w:tabs>
              <w:spacing w:after="120" w:line="260" w:lineRule="exact"/>
              <w:rPr>
                <w:rFonts w:cs="Calibri"/>
                <w:szCs w:val="24"/>
              </w:rPr>
            </w:pPr>
            <w:r w:rsidRPr="00164B66">
              <w:rPr>
                <w:rFonts w:cs="Calibri"/>
                <w:szCs w:val="24"/>
              </w:rPr>
              <w:t>Nj</w:t>
            </w:r>
            <w:r w:rsidR="00F438B6" w:rsidRPr="00164B66">
              <w:rPr>
                <w:rFonts w:cs="Calibri"/>
                <w:szCs w:val="24"/>
              </w:rPr>
              <w:t>ë</w:t>
            </w:r>
            <w:r w:rsidRPr="00164B66">
              <w:rPr>
                <w:rFonts w:cs="Calibri"/>
                <w:szCs w:val="24"/>
              </w:rPr>
              <w:t xml:space="preserve"> luft</w:t>
            </w:r>
            <w:r w:rsidR="00F438B6" w:rsidRPr="00164B66">
              <w:rPr>
                <w:rFonts w:cs="Calibri"/>
                <w:szCs w:val="24"/>
              </w:rPr>
              <w:t>ë</w:t>
            </w:r>
            <w:r w:rsidRPr="00164B66">
              <w:rPr>
                <w:rFonts w:cs="Calibri"/>
                <w:szCs w:val="24"/>
              </w:rPr>
              <w:t>tar i mir</w:t>
            </w:r>
            <w:r w:rsidR="00F438B6" w:rsidRPr="00164B66">
              <w:rPr>
                <w:rFonts w:cs="Calibri"/>
                <w:szCs w:val="24"/>
              </w:rPr>
              <w:t>ë</w:t>
            </w:r>
            <w:r w:rsidRPr="00164B66">
              <w:rPr>
                <w:rFonts w:cs="Calibri"/>
                <w:szCs w:val="24"/>
              </w:rPr>
              <w:t xml:space="preserve"> kund</w:t>
            </w:r>
            <w:r w:rsidR="00F438B6" w:rsidRPr="00164B66">
              <w:rPr>
                <w:rFonts w:cs="Calibri"/>
                <w:szCs w:val="24"/>
              </w:rPr>
              <w:t>ë</w:t>
            </w:r>
            <w:r w:rsidRPr="00164B66">
              <w:rPr>
                <w:rFonts w:cs="Calibri"/>
                <w:szCs w:val="24"/>
              </w:rPr>
              <w:t>r krimit kibernetik do t</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rpiqet q</w:t>
            </w:r>
            <w:r w:rsidR="00F438B6" w:rsidRPr="00164B66">
              <w:rPr>
                <w:rFonts w:cs="Calibri"/>
                <w:szCs w:val="24"/>
              </w:rPr>
              <w:t>ë</w:t>
            </w:r>
            <w:r w:rsidRPr="00164B66">
              <w:rPr>
                <w:rFonts w:cs="Calibri"/>
                <w:szCs w:val="24"/>
              </w:rPr>
              <w:t xml:space="preserve"> t’i mbledh</w:t>
            </w:r>
            <w:r w:rsidR="00F438B6" w:rsidRPr="00164B66">
              <w:rPr>
                <w:rFonts w:cs="Calibri"/>
                <w:szCs w:val="24"/>
              </w:rPr>
              <w:t>ë</w:t>
            </w:r>
            <w:r w:rsidRPr="00164B66">
              <w:rPr>
                <w:rFonts w:cs="Calibri"/>
                <w:szCs w:val="24"/>
              </w:rPr>
              <w:t xml:space="preserve"> provat sidoqoft</w:t>
            </w:r>
            <w:r w:rsidR="00F438B6" w:rsidRPr="00164B66">
              <w:rPr>
                <w:rFonts w:cs="Calibri"/>
                <w:szCs w:val="24"/>
              </w:rPr>
              <w:t>ë</w:t>
            </w:r>
            <w:r w:rsidRPr="00164B66">
              <w:rPr>
                <w:rFonts w:cs="Calibri"/>
                <w:szCs w:val="24"/>
              </w:rPr>
              <w:t>. Ai mund t</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rdor</w:t>
            </w:r>
            <w:r w:rsidR="00F438B6" w:rsidRPr="00164B66">
              <w:rPr>
                <w:rFonts w:cs="Calibri"/>
                <w:szCs w:val="24"/>
              </w:rPr>
              <w:t>ë</w:t>
            </w:r>
            <w:r w:rsidRPr="00164B66">
              <w:rPr>
                <w:rFonts w:cs="Calibri"/>
                <w:szCs w:val="24"/>
              </w:rPr>
              <w:t xml:space="preserve"> traktatet e Ndihm</w:t>
            </w:r>
            <w:r w:rsidR="00F438B6" w:rsidRPr="00164B66">
              <w:rPr>
                <w:rFonts w:cs="Calibri"/>
                <w:szCs w:val="24"/>
              </w:rPr>
              <w:t>ë</w:t>
            </w:r>
            <w:r w:rsidRPr="00164B66">
              <w:rPr>
                <w:rFonts w:cs="Calibri"/>
                <w:szCs w:val="24"/>
              </w:rPr>
              <w:t>s s</w:t>
            </w:r>
            <w:r w:rsidR="00F438B6" w:rsidRPr="00164B66">
              <w:rPr>
                <w:rFonts w:cs="Calibri"/>
                <w:szCs w:val="24"/>
              </w:rPr>
              <w:t>ë</w:t>
            </w:r>
            <w:r w:rsidRPr="00164B66">
              <w:rPr>
                <w:rFonts w:cs="Calibri"/>
                <w:szCs w:val="24"/>
              </w:rPr>
              <w:t xml:space="preserve"> Nd</w:t>
            </w:r>
            <w:r w:rsidR="00F438B6" w:rsidRPr="00164B66">
              <w:rPr>
                <w:rFonts w:cs="Calibri"/>
                <w:szCs w:val="24"/>
              </w:rPr>
              <w:t>ë</w:t>
            </w:r>
            <w:r w:rsidRPr="00164B66">
              <w:rPr>
                <w:rFonts w:cs="Calibri"/>
                <w:szCs w:val="24"/>
              </w:rPr>
              <w:t>rsjell</w:t>
            </w:r>
            <w:r w:rsidR="00F438B6" w:rsidRPr="00164B66">
              <w:rPr>
                <w:rFonts w:cs="Calibri"/>
                <w:szCs w:val="24"/>
              </w:rPr>
              <w:t>ë</w:t>
            </w:r>
            <w:r w:rsidRPr="00164B66">
              <w:rPr>
                <w:rFonts w:cs="Calibri"/>
                <w:szCs w:val="24"/>
              </w:rPr>
              <w:t xml:space="preserve"> Juridike, mund t</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rdor</w:t>
            </w:r>
            <w:r w:rsidR="00F438B6" w:rsidRPr="00164B66">
              <w:rPr>
                <w:rFonts w:cs="Calibri"/>
                <w:szCs w:val="24"/>
              </w:rPr>
              <w:t>ë</w:t>
            </w:r>
            <w:r w:rsidRPr="00164B66">
              <w:rPr>
                <w:rFonts w:cs="Calibri"/>
                <w:szCs w:val="24"/>
              </w:rPr>
              <w:t xml:space="preserve"> ndihm</w:t>
            </w:r>
            <w:r w:rsidR="00F438B6" w:rsidRPr="00164B66">
              <w:rPr>
                <w:rFonts w:cs="Calibri"/>
                <w:szCs w:val="24"/>
              </w:rPr>
              <w:t>ë</w:t>
            </w:r>
            <w:r w:rsidRPr="00164B66">
              <w:rPr>
                <w:rFonts w:cs="Calibri"/>
                <w:szCs w:val="24"/>
              </w:rPr>
              <w:t>n e Oficerit t</w:t>
            </w:r>
            <w:r w:rsidR="00F438B6" w:rsidRPr="00164B66">
              <w:rPr>
                <w:rFonts w:cs="Calibri"/>
                <w:szCs w:val="24"/>
              </w:rPr>
              <w:t>ë</w:t>
            </w:r>
            <w:r w:rsidRPr="00164B66">
              <w:rPr>
                <w:rFonts w:cs="Calibri"/>
                <w:szCs w:val="24"/>
              </w:rPr>
              <w:t xml:space="preserve"> tij Nd</w:t>
            </w:r>
            <w:r w:rsidR="00F438B6" w:rsidRPr="00164B66">
              <w:rPr>
                <w:rFonts w:cs="Calibri"/>
                <w:szCs w:val="24"/>
              </w:rPr>
              <w:t>ë</w:t>
            </w:r>
            <w:r w:rsidRPr="00164B66">
              <w:rPr>
                <w:rFonts w:cs="Calibri"/>
                <w:szCs w:val="24"/>
              </w:rPr>
              <w:t>rlidh</w:t>
            </w:r>
            <w:r w:rsidR="00F438B6" w:rsidRPr="00164B66">
              <w:rPr>
                <w:rFonts w:cs="Calibri"/>
                <w:szCs w:val="24"/>
              </w:rPr>
              <w:t>ë</w:t>
            </w:r>
            <w:r w:rsidRPr="00164B66">
              <w:rPr>
                <w:rFonts w:cs="Calibri"/>
                <w:szCs w:val="24"/>
              </w:rPr>
              <w:t>s me Rrjetin Gjyq</w:t>
            </w:r>
            <w:r w:rsidR="00F438B6" w:rsidRPr="00164B66">
              <w:rPr>
                <w:rFonts w:cs="Calibri"/>
                <w:szCs w:val="24"/>
              </w:rPr>
              <w:t>ë</w:t>
            </w:r>
            <w:r w:rsidRPr="00164B66">
              <w:rPr>
                <w:rFonts w:cs="Calibri"/>
                <w:szCs w:val="24"/>
              </w:rPr>
              <w:t>sor Evropian, pikat e kontaktit 24/7 (Konventa e Budapes</w:t>
            </w:r>
            <w:r w:rsidR="000F5C30" w:rsidRPr="00164B66">
              <w:rPr>
                <w:rFonts w:cs="Calibri"/>
                <w:szCs w:val="24"/>
              </w:rPr>
              <w:t>t</w:t>
            </w:r>
            <w:r w:rsidRPr="00164B66">
              <w:rPr>
                <w:rFonts w:cs="Calibri"/>
                <w:szCs w:val="24"/>
              </w:rPr>
              <w:t>it p</w:t>
            </w:r>
            <w:r w:rsidR="00F438B6" w:rsidRPr="00164B66">
              <w:rPr>
                <w:rFonts w:cs="Calibri"/>
                <w:szCs w:val="24"/>
              </w:rPr>
              <w:t>ë</w:t>
            </w:r>
            <w:r w:rsidRPr="00164B66">
              <w:rPr>
                <w:rFonts w:cs="Calibri"/>
                <w:szCs w:val="24"/>
              </w:rPr>
              <w:t>r Krimin Kibernetik e K</w:t>
            </w:r>
            <w:r w:rsidR="00F438B6" w:rsidRPr="00164B66">
              <w:rPr>
                <w:rFonts w:cs="Calibri"/>
                <w:szCs w:val="24"/>
              </w:rPr>
              <w:t>ë</w:t>
            </w:r>
            <w:r w:rsidRPr="00164B66">
              <w:rPr>
                <w:rFonts w:cs="Calibri"/>
                <w:szCs w:val="24"/>
              </w:rPr>
              <w:t>shillit t</w:t>
            </w:r>
            <w:r w:rsidR="00F438B6" w:rsidRPr="00164B66">
              <w:rPr>
                <w:rFonts w:cs="Calibri"/>
                <w:szCs w:val="24"/>
              </w:rPr>
              <w:t>ë</w:t>
            </w:r>
            <w:r w:rsidRPr="00164B66">
              <w:rPr>
                <w:rFonts w:cs="Calibri"/>
                <w:szCs w:val="24"/>
              </w:rPr>
              <w:t xml:space="preserve"> Evrop</w:t>
            </w:r>
            <w:r w:rsidR="00F438B6" w:rsidRPr="00164B66">
              <w:rPr>
                <w:rFonts w:cs="Calibri"/>
                <w:szCs w:val="24"/>
              </w:rPr>
              <w:t>ë</w:t>
            </w:r>
            <w:r w:rsidRPr="00164B66">
              <w:rPr>
                <w:rFonts w:cs="Calibri"/>
                <w:szCs w:val="24"/>
              </w:rPr>
              <w:t>s</w:t>
            </w:r>
            <w:r w:rsidR="00F434ED" w:rsidRPr="00164B66">
              <w:rPr>
                <w:rFonts w:cs="Calibri"/>
                <w:szCs w:val="24"/>
              </w:rPr>
              <w:t xml:space="preserve">), </w:t>
            </w:r>
            <w:r w:rsidRPr="00164B66">
              <w:rPr>
                <w:rFonts w:cs="Calibri"/>
                <w:szCs w:val="24"/>
              </w:rPr>
              <w:t>e k</w:t>
            </w:r>
            <w:r w:rsidR="00F438B6" w:rsidRPr="00164B66">
              <w:rPr>
                <w:rFonts w:cs="Calibri"/>
                <w:szCs w:val="24"/>
              </w:rPr>
              <w:t>ë</w:t>
            </w:r>
            <w:r w:rsidRPr="00164B66">
              <w:rPr>
                <w:rFonts w:cs="Calibri"/>
                <w:szCs w:val="24"/>
              </w:rPr>
              <w:t xml:space="preserve">shtu me </w:t>
            </w:r>
            <w:r w:rsidR="007E1116" w:rsidRPr="00164B66">
              <w:rPr>
                <w:rFonts w:cs="Calibri"/>
                <w:szCs w:val="24"/>
              </w:rPr>
              <w:t>radhë</w:t>
            </w:r>
            <w:r w:rsidR="00F434ED" w:rsidRPr="00164B66">
              <w:rPr>
                <w:rFonts w:cs="Calibri"/>
                <w:szCs w:val="24"/>
              </w:rPr>
              <w:t>.</w:t>
            </w:r>
          </w:p>
          <w:p w:rsidR="00F434ED" w:rsidRPr="00164B66" w:rsidRDefault="00F41AE6" w:rsidP="00F434ED">
            <w:pPr>
              <w:tabs>
                <w:tab w:val="left" w:pos="426"/>
                <w:tab w:val="left" w:pos="851"/>
              </w:tabs>
              <w:spacing w:after="120" w:line="260" w:lineRule="exact"/>
              <w:rPr>
                <w:rFonts w:cs="Calibri"/>
                <w:szCs w:val="24"/>
              </w:rPr>
            </w:pPr>
            <w:r w:rsidRPr="00164B66">
              <w:rPr>
                <w:rFonts w:cs="Calibri"/>
                <w:szCs w:val="24"/>
              </w:rPr>
              <w:t>Do t</w:t>
            </w:r>
            <w:r w:rsidR="00F438B6" w:rsidRPr="00164B66">
              <w:rPr>
                <w:rFonts w:cs="Calibri"/>
                <w:szCs w:val="24"/>
              </w:rPr>
              <w:t>ë</w:t>
            </w:r>
            <w:r w:rsidRPr="00164B66">
              <w:rPr>
                <w:rFonts w:cs="Calibri"/>
                <w:szCs w:val="24"/>
              </w:rPr>
              <w:t xml:space="preserve"> jet</w:t>
            </w:r>
            <w:r w:rsidR="00F438B6" w:rsidRPr="00164B66">
              <w:rPr>
                <w:rFonts w:cs="Calibri"/>
                <w:szCs w:val="24"/>
              </w:rPr>
              <w:t>ë</w:t>
            </w:r>
            <w:r w:rsidRPr="00164B66">
              <w:rPr>
                <w:rFonts w:cs="Calibri"/>
                <w:szCs w:val="24"/>
              </w:rPr>
              <w:t xml:space="preserve"> e r</w:t>
            </w:r>
            <w:r w:rsidR="00F438B6" w:rsidRPr="00164B66">
              <w:rPr>
                <w:rFonts w:cs="Calibri"/>
                <w:szCs w:val="24"/>
              </w:rPr>
              <w:t>ë</w:t>
            </w:r>
            <w:r w:rsidRPr="00164B66">
              <w:rPr>
                <w:rFonts w:cs="Calibri"/>
                <w:szCs w:val="24"/>
              </w:rPr>
              <w:t>nd</w:t>
            </w:r>
            <w:r w:rsidR="00F438B6" w:rsidRPr="00164B66">
              <w:rPr>
                <w:rFonts w:cs="Calibri"/>
                <w:szCs w:val="24"/>
              </w:rPr>
              <w:t>ë</w:t>
            </w:r>
            <w:r w:rsidRPr="00164B66">
              <w:rPr>
                <w:rFonts w:cs="Calibri"/>
                <w:szCs w:val="24"/>
              </w:rPr>
              <w:t>sishme t’i shpjegohet gjyqtarit se nga vijn</w:t>
            </w:r>
            <w:r w:rsidR="00F438B6" w:rsidRPr="00164B66">
              <w:rPr>
                <w:rFonts w:cs="Calibri"/>
                <w:szCs w:val="24"/>
              </w:rPr>
              <w:t>ë</w:t>
            </w:r>
            <w:r w:rsidRPr="00164B66">
              <w:rPr>
                <w:rFonts w:cs="Calibri"/>
                <w:szCs w:val="24"/>
              </w:rPr>
              <w:t xml:space="preserve"> provat, dhe n</w:t>
            </w:r>
            <w:r w:rsidR="00F438B6" w:rsidRPr="00164B66">
              <w:rPr>
                <w:rFonts w:cs="Calibri"/>
                <w:szCs w:val="24"/>
              </w:rPr>
              <w:t>ë</w:t>
            </w:r>
            <w:r w:rsidRPr="00164B66">
              <w:rPr>
                <w:rFonts w:cs="Calibri"/>
                <w:szCs w:val="24"/>
              </w:rPr>
              <w:t>se jan</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marra nga jasht</w:t>
            </w:r>
            <w:r w:rsidR="00F438B6" w:rsidRPr="00164B66">
              <w:rPr>
                <w:rFonts w:cs="Calibri"/>
                <w:szCs w:val="24"/>
              </w:rPr>
              <w:t>ë</w:t>
            </w:r>
            <w:r w:rsidRPr="00164B66">
              <w:rPr>
                <w:rFonts w:cs="Calibri"/>
                <w:szCs w:val="24"/>
              </w:rPr>
              <w:t xml:space="preserve"> shtetit, n</w:t>
            </w:r>
            <w:r w:rsidR="00F438B6" w:rsidRPr="00164B66">
              <w:rPr>
                <w:rFonts w:cs="Calibri"/>
                <w:szCs w:val="24"/>
              </w:rPr>
              <w:t>ë</w:t>
            </w:r>
            <w:r w:rsidRPr="00164B66">
              <w:rPr>
                <w:rFonts w:cs="Calibri"/>
                <w:szCs w:val="24"/>
              </w:rPr>
              <w:t>se procedura e marrjes ka qen</w:t>
            </w:r>
            <w:r w:rsidR="00F438B6" w:rsidRPr="00164B66">
              <w:rPr>
                <w:rFonts w:cs="Calibri"/>
                <w:szCs w:val="24"/>
              </w:rPr>
              <w:t>ë</w:t>
            </w:r>
            <w:r w:rsidRPr="00164B66">
              <w:rPr>
                <w:rFonts w:cs="Calibri"/>
                <w:szCs w:val="24"/>
              </w:rPr>
              <w:t xml:space="preserve"> e drejt</w:t>
            </w:r>
            <w:r w:rsidR="00F438B6" w:rsidRPr="00164B66">
              <w:rPr>
                <w:rFonts w:cs="Calibri"/>
                <w:szCs w:val="24"/>
              </w:rPr>
              <w:t>ë</w:t>
            </w:r>
            <w:r w:rsidRPr="00164B66">
              <w:rPr>
                <w:rFonts w:cs="Calibri"/>
                <w:szCs w:val="24"/>
              </w:rPr>
              <w:t xml:space="preserve"> dhe e ligjshme. A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ruajtur integriteti i provave edhe n</w:t>
            </w:r>
            <w:r w:rsidR="00F438B6" w:rsidRPr="00164B66">
              <w:rPr>
                <w:rFonts w:cs="Calibri"/>
                <w:szCs w:val="24"/>
              </w:rPr>
              <w:t>ë</w:t>
            </w:r>
            <w:r w:rsidRPr="00164B66">
              <w:rPr>
                <w:rFonts w:cs="Calibri"/>
                <w:szCs w:val="24"/>
              </w:rPr>
              <w:t xml:space="preserve"> vendin nga erdh</w:t>
            </w:r>
            <w:r w:rsidR="00F438B6" w:rsidRPr="00164B66">
              <w:rPr>
                <w:rFonts w:cs="Calibri"/>
                <w:szCs w:val="24"/>
              </w:rPr>
              <w:t>ë</w:t>
            </w:r>
            <w:r w:rsidRPr="00164B66">
              <w:rPr>
                <w:rFonts w:cs="Calibri"/>
                <w:szCs w:val="24"/>
              </w:rPr>
              <w:t>n…?</w:t>
            </w:r>
          </w:p>
          <w:p w:rsidR="00F434ED" w:rsidRPr="00164B66" w:rsidRDefault="00F41AE6" w:rsidP="00F434ED">
            <w:pPr>
              <w:tabs>
                <w:tab w:val="left" w:pos="426"/>
                <w:tab w:val="left" w:pos="851"/>
              </w:tabs>
              <w:spacing w:after="120" w:line="260" w:lineRule="exact"/>
              <w:rPr>
                <w:rFonts w:cs="Calibri"/>
                <w:szCs w:val="24"/>
              </w:rPr>
            </w:pPr>
            <w:r w:rsidRPr="00164B66">
              <w:rPr>
                <w:rFonts w:cs="Calibri"/>
                <w:szCs w:val="24"/>
              </w:rPr>
              <w:t>E gjitha kjo do t</w:t>
            </w:r>
            <w:r w:rsidR="00F438B6" w:rsidRPr="00164B66">
              <w:rPr>
                <w:rFonts w:cs="Calibri"/>
                <w:szCs w:val="24"/>
              </w:rPr>
              <w:t>ë</w:t>
            </w:r>
            <w:r w:rsidRPr="00164B66">
              <w:rPr>
                <w:rFonts w:cs="Calibri"/>
                <w:szCs w:val="24"/>
              </w:rPr>
              <w:t xml:space="preserve"> kund</w:t>
            </w:r>
            <w:r w:rsidR="00F438B6" w:rsidRPr="00164B66">
              <w:rPr>
                <w:rFonts w:cs="Calibri"/>
                <w:szCs w:val="24"/>
              </w:rPr>
              <w:t>ë</w:t>
            </w:r>
            <w:r w:rsidRPr="00164B66">
              <w:rPr>
                <w:rFonts w:cs="Calibri"/>
                <w:szCs w:val="24"/>
              </w:rPr>
              <w:t>rshtohet nga mbrojtja</w:t>
            </w:r>
            <w:r w:rsidR="00F434ED" w:rsidRPr="00164B66">
              <w:rPr>
                <w:rFonts w:cs="Calibri"/>
                <w:szCs w:val="24"/>
              </w:rPr>
              <w:t>.</w:t>
            </w:r>
          </w:p>
          <w:p w:rsidR="00F434ED" w:rsidRPr="00164B66" w:rsidRDefault="00290BCB" w:rsidP="00F434ED">
            <w:pPr>
              <w:tabs>
                <w:tab w:val="left" w:pos="426"/>
                <w:tab w:val="left" w:pos="851"/>
              </w:tabs>
              <w:spacing w:after="120" w:line="260" w:lineRule="exact"/>
              <w:rPr>
                <w:rFonts w:cs="Calibri"/>
                <w:szCs w:val="24"/>
              </w:rPr>
            </w:pPr>
            <w:r w:rsidRPr="00164B66">
              <w:rPr>
                <w:rFonts w:cs="Calibri"/>
                <w:b/>
                <w:bCs/>
                <w:szCs w:val="24"/>
                <w:u w:val="single"/>
              </w:rPr>
              <w:t>V</w:t>
            </w:r>
            <w:r w:rsidR="00F438B6" w:rsidRPr="00164B66">
              <w:rPr>
                <w:rFonts w:cs="Calibri"/>
                <w:b/>
                <w:bCs/>
                <w:szCs w:val="24"/>
                <w:u w:val="single"/>
              </w:rPr>
              <w:t>ë</w:t>
            </w:r>
            <w:r w:rsidRPr="00164B66">
              <w:rPr>
                <w:rFonts w:cs="Calibri"/>
                <w:b/>
                <w:bCs/>
                <w:szCs w:val="24"/>
                <w:u w:val="single"/>
              </w:rPr>
              <w:t>shtir</w:t>
            </w:r>
            <w:r w:rsidR="00F438B6" w:rsidRPr="00164B66">
              <w:rPr>
                <w:rFonts w:cs="Calibri"/>
                <w:b/>
                <w:bCs/>
                <w:szCs w:val="24"/>
                <w:u w:val="single"/>
              </w:rPr>
              <w:t>ë</w:t>
            </w:r>
            <w:r w:rsidRPr="00164B66">
              <w:rPr>
                <w:rFonts w:cs="Calibri"/>
                <w:b/>
                <w:bCs/>
                <w:szCs w:val="24"/>
                <w:u w:val="single"/>
              </w:rPr>
              <w:t xml:space="preserve"> t</w:t>
            </w:r>
            <w:r w:rsidR="00F438B6" w:rsidRPr="00164B66">
              <w:rPr>
                <w:rFonts w:cs="Calibri"/>
                <w:b/>
                <w:bCs/>
                <w:szCs w:val="24"/>
                <w:u w:val="single"/>
              </w:rPr>
              <w:t>ë</w:t>
            </w:r>
            <w:r w:rsidRPr="00164B66">
              <w:rPr>
                <w:rFonts w:cs="Calibri"/>
                <w:b/>
                <w:bCs/>
                <w:szCs w:val="24"/>
                <w:u w:val="single"/>
              </w:rPr>
              <w:t xml:space="preserve"> provohet origjina dhe autenticiteti </w:t>
            </w:r>
            <w:r w:rsidR="00F434ED" w:rsidRPr="00164B66">
              <w:rPr>
                <w:rFonts w:cs="Calibri"/>
                <w:b/>
                <w:bCs/>
                <w:szCs w:val="24"/>
                <w:u w:val="single"/>
              </w:rPr>
              <w:sym w:font="Wingdings" w:char="00D8"/>
            </w:r>
            <w:r w:rsidR="00F434ED" w:rsidRPr="00164B66">
              <w:rPr>
                <w:rFonts w:cs="Calibri"/>
                <w:b/>
                <w:bCs/>
                <w:szCs w:val="24"/>
                <w:u w:val="single"/>
              </w:rPr>
              <w:t xml:space="preserve"> </w:t>
            </w:r>
            <w:r w:rsidRPr="00164B66">
              <w:rPr>
                <w:rFonts w:cs="Calibri"/>
                <w:b/>
                <w:bCs/>
                <w:szCs w:val="24"/>
                <w:u w:val="single"/>
              </w:rPr>
              <w:t>dokumentoni plot</w:t>
            </w:r>
            <w:r w:rsidR="00F438B6" w:rsidRPr="00164B66">
              <w:rPr>
                <w:rFonts w:cs="Calibri"/>
                <w:b/>
                <w:bCs/>
                <w:szCs w:val="24"/>
                <w:u w:val="single"/>
              </w:rPr>
              <w:t>ë</w:t>
            </w:r>
            <w:r w:rsidRPr="00164B66">
              <w:rPr>
                <w:rFonts w:cs="Calibri"/>
                <w:b/>
                <w:bCs/>
                <w:szCs w:val="24"/>
                <w:u w:val="single"/>
              </w:rPr>
              <w:t>sisht t</w:t>
            </w:r>
            <w:r w:rsidR="00F438B6" w:rsidRPr="00164B66">
              <w:rPr>
                <w:rFonts w:cs="Calibri"/>
                <w:b/>
                <w:bCs/>
                <w:szCs w:val="24"/>
                <w:u w:val="single"/>
              </w:rPr>
              <w:t>ë</w:t>
            </w:r>
            <w:r w:rsidRPr="00164B66">
              <w:rPr>
                <w:rFonts w:cs="Calibri"/>
                <w:b/>
                <w:bCs/>
                <w:szCs w:val="24"/>
                <w:u w:val="single"/>
              </w:rPr>
              <w:t xml:space="preserve"> gjitha veprimet, k</w:t>
            </w:r>
            <w:r w:rsidR="00F438B6" w:rsidRPr="00164B66">
              <w:rPr>
                <w:rFonts w:cs="Calibri"/>
                <w:b/>
                <w:bCs/>
                <w:szCs w:val="24"/>
                <w:u w:val="single"/>
              </w:rPr>
              <w:t>ë</w:t>
            </w:r>
            <w:r w:rsidRPr="00164B66">
              <w:rPr>
                <w:rFonts w:cs="Calibri"/>
                <w:b/>
                <w:bCs/>
                <w:szCs w:val="24"/>
                <w:u w:val="single"/>
              </w:rPr>
              <w:t>rkesat dhe ekzaminimin kriminalistik</w:t>
            </w:r>
          </w:p>
          <w:p w:rsidR="00F434ED" w:rsidRPr="00164B66" w:rsidRDefault="00290BCB" w:rsidP="00F434ED">
            <w:pPr>
              <w:tabs>
                <w:tab w:val="left" w:pos="426"/>
                <w:tab w:val="left" w:pos="851"/>
              </w:tabs>
              <w:spacing w:after="120" w:line="260" w:lineRule="exact"/>
              <w:rPr>
                <w:rFonts w:cs="Calibri"/>
                <w:szCs w:val="24"/>
              </w:rPr>
            </w:pPr>
            <w:r w:rsidRPr="00164B66">
              <w:rPr>
                <w:rFonts w:cs="Calibri"/>
                <w:szCs w:val="24"/>
              </w:rPr>
              <w:t>N</w:t>
            </w:r>
            <w:r w:rsidR="00F438B6" w:rsidRPr="00164B66">
              <w:rPr>
                <w:rFonts w:cs="Calibri"/>
                <w:szCs w:val="24"/>
              </w:rPr>
              <w:t>ë</w:t>
            </w:r>
            <w:r w:rsidRPr="00164B66">
              <w:rPr>
                <w:rFonts w:cs="Calibri"/>
                <w:szCs w:val="24"/>
              </w:rPr>
              <w:t>se ka ndonj</w:t>
            </w:r>
            <w:r w:rsidR="00F438B6" w:rsidRPr="00164B66">
              <w:rPr>
                <w:rFonts w:cs="Calibri"/>
                <w:szCs w:val="24"/>
              </w:rPr>
              <w:t>ë</w:t>
            </w:r>
            <w:r w:rsidR="000F5C30" w:rsidRPr="00164B66">
              <w:rPr>
                <w:rFonts w:cs="Calibri"/>
                <w:szCs w:val="24"/>
              </w:rPr>
              <w:t xml:space="preserve"> sek</w:t>
            </w:r>
            <w:r w:rsidRPr="00164B66">
              <w:rPr>
                <w:rFonts w:cs="Calibri"/>
                <w:szCs w:val="24"/>
              </w:rPr>
              <w:t>ret p</w:t>
            </w:r>
            <w:r w:rsidR="00F438B6" w:rsidRPr="00164B66">
              <w:rPr>
                <w:rFonts w:cs="Calibri"/>
                <w:szCs w:val="24"/>
              </w:rPr>
              <w:t>ë</w:t>
            </w:r>
            <w:r w:rsidRPr="00164B66">
              <w:rPr>
                <w:rFonts w:cs="Calibri"/>
                <w:szCs w:val="24"/>
              </w:rPr>
              <w:t>r nj</w:t>
            </w:r>
            <w:r w:rsidR="00F438B6" w:rsidRPr="00164B66">
              <w:rPr>
                <w:rFonts w:cs="Calibri"/>
                <w:szCs w:val="24"/>
              </w:rPr>
              <w:t>ë</w:t>
            </w:r>
            <w:r w:rsidRPr="00164B66">
              <w:rPr>
                <w:rFonts w:cs="Calibri"/>
                <w:szCs w:val="24"/>
              </w:rPr>
              <w:t xml:space="preserve"> mbyllje t</w:t>
            </w:r>
            <w:r w:rsidR="00F438B6" w:rsidRPr="00164B66">
              <w:rPr>
                <w:rFonts w:cs="Calibri"/>
                <w:szCs w:val="24"/>
              </w:rPr>
              <w:t>ë</w:t>
            </w:r>
            <w:r w:rsidRPr="00164B66">
              <w:rPr>
                <w:rFonts w:cs="Calibri"/>
                <w:szCs w:val="24"/>
              </w:rPr>
              <w:t xml:space="preserve"> suksesshme t</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ç</w:t>
            </w:r>
            <w:r w:rsidR="00F438B6" w:rsidRPr="00164B66">
              <w:rPr>
                <w:rFonts w:cs="Calibri"/>
                <w:szCs w:val="24"/>
              </w:rPr>
              <w:t>ë</w:t>
            </w:r>
            <w:r w:rsidRPr="00164B66">
              <w:rPr>
                <w:rFonts w:cs="Calibri"/>
                <w:szCs w:val="24"/>
              </w:rPr>
              <w:t xml:space="preserve">shtjeje, ai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dokumentimi i plot</w:t>
            </w:r>
            <w:r w:rsidR="00F438B6" w:rsidRPr="00164B66">
              <w:rPr>
                <w:rFonts w:cs="Calibri"/>
                <w:szCs w:val="24"/>
              </w:rPr>
              <w:t>ë</w:t>
            </w:r>
            <w:r w:rsidRPr="00164B66">
              <w:rPr>
                <w:rFonts w:cs="Calibri"/>
                <w:szCs w:val="24"/>
              </w:rPr>
              <w:t xml:space="preserve"> – asgj</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 t</w:t>
            </w:r>
            <w:r w:rsidR="00F438B6" w:rsidRPr="00164B66">
              <w:rPr>
                <w:rFonts w:cs="Calibri"/>
                <w:szCs w:val="24"/>
              </w:rPr>
              <w:t>ë</w:t>
            </w:r>
            <w:r w:rsidRPr="00164B66">
              <w:rPr>
                <w:rFonts w:cs="Calibri"/>
                <w:szCs w:val="24"/>
              </w:rPr>
              <w:t xml:space="preserve"> fshehur – i gjithçkaje q</w:t>
            </w:r>
            <w:r w:rsidR="00F438B6" w:rsidRPr="00164B66">
              <w:rPr>
                <w:rFonts w:cs="Calibri"/>
                <w:szCs w:val="24"/>
              </w:rPr>
              <w:t>ë</w:t>
            </w:r>
            <w:r w:rsidRPr="00164B66">
              <w:rPr>
                <w:rFonts w:cs="Calibri"/>
                <w:szCs w:val="24"/>
              </w:rPr>
              <w:t xml:space="preserve"> ka ndodhur gjat</w:t>
            </w:r>
            <w:r w:rsidR="00F438B6" w:rsidRPr="00164B66">
              <w:rPr>
                <w:rFonts w:cs="Calibri"/>
                <w:szCs w:val="24"/>
              </w:rPr>
              <w:t>ë</w:t>
            </w:r>
            <w:r w:rsidRPr="00164B66">
              <w:rPr>
                <w:rFonts w:cs="Calibri"/>
                <w:szCs w:val="24"/>
              </w:rPr>
              <w:t xml:space="preserve"> hetimit</w:t>
            </w:r>
            <w:r w:rsidR="00F434ED" w:rsidRPr="00164B66">
              <w:rPr>
                <w:rFonts w:cs="Calibri"/>
                <w:szCs w:val="24"/>
              </w:rPr>
              <w:t>.</w:t>
            </w:r>
          </w:p>
          <w:p w:rsidR="00F434ED" w:rsidRPr="00164B66" w:rsidRDefault="00290BCB" w:rsidP="00F434ED">
            <w:pPr>
              <w:tabs>
                <w:tab w:val="left" w:pos="426"/>
                <w:tab w:val="left" w:pos="851"/>
              </w:tabs>
              <w:spacing w:after="120" w:line="260" w:lineRule="exact"/>
              <w:rPr>
                <w:rFonts w:cs="Calibri"/>
                <w:szCs w:val="24"/>
              </w:rPr>
            </w:pPr>
            <w:r w:rsidRPr="00164B66">
              <w:rPr>
                <w:rFonts w:cs="Calibri"/>
                <w:szCs w:val="24"/>
              </w:rPr>
              <w:t>Sigurohuni q</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gjitha raportet t</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rmendin t</w:t>
            </w:r>
            <w:r w:rsidR="00F438B6" w:rsidRPr="00164B66">
              <w:rPr>
                <w:rFonts w:cs="Calibri"/>
                <w:szCs w:val="24"/>
              </w:rPr>
              <w:t>ë</w:t>
            </w:r>
            <w:r w:rsidRPr="00164B66">
              <w:rPr>
                <w:rFonts w:cs="Calibri"/>
                <w:szCs w:val="24"/>
              </w:rPr>
              <w:t xml:space="preserve"> gjitha hapat t</w:t>
            </w:r>
            <w:r w:rsidR="00F438B6" w:rsidRPr="00164B66">
              <w:rPr>
                <w:rFonts w:cs="Calibri"/>
                <w:szCs w:val="24"/>
              </w:rPr>
              <w:t>ë</w:t>
            </w:r>
            <w:r w:rsidRPr="00164B66">
              <w:rPr>
                <w:rFonts w:cs="Calibri"/>
                <w:szCs w:val="24"/>
              </w:rPr>
              <w:t xml:space="preserve"> provojn</w:t>
            </w:r>
            <w:r w:rsidR="00F438B6" w:rsidRPr="00164B66">
              <w:rPr>
                <w:rFonts w:cs="Calibri"/>
                <w:szCs w:val="24"/>
              </w:rPr>
              <w:t>ë</w:t>
            </w:r>
            <w:r w:rsidRPr="00164B66">
              <w:rPr>
                <w:rFonts w:cs="Calibri"/>
                <w:szCs w:val="24"/>
              </w:rPr>
              <w:t xml:space="preserve"> logjik</w:t>
            </w:r>
            <w:r w:rsidR="00F438B6" w:rsidRPr="00164B66">
              <w:rPr>
                <w:rFonts w:cs="Calibri"/>
                <w:szCs w:val="24"/>
              </w:rPr>
              <w:t>ë</w:t>
            </w:r>
            <w:r w:rsidRPr="00164B66">
              <w:rPr>
                <w:rFonts w:cs="Calibri"/>
                <w:szCs w:val="24"/>
              </w:rPr>
              <w:t>n e veprimeve investigative</w:t>
            </w:r>
            <w:r w:rsidR="00F434ED" w:rsidRPr="00164B66">
              <w:rPr>
                <w:rFonts w:cs="Calibri"/>
                <w:szCs w:val="24"/>
              </w:rPr>
              <w:t>.</w:t>
            </w:r>
          </w:p>
          <w:p w:rsidR="00F434ED" w:rsidRPr="00164B66" w:rsidRDefault="00290BCB" w:rsidP="00F434ED">
            <w:pPr>
              <w:tabs>
                <w:tab w:val="left" w:pos="426"/>
                <w:tab w:val="left" w:pos="851"/>
              </w:tabs>
              <w:spacing w:after="120" w:line="260" w:lineRule="exact"/>
              <w:rPr>
                <w:rFonts w:cs="Calibri"/>
                <w:szCs w:val="24"/>
              </w:rPr>
            </w:pPr>
            <w:r w:rsidRPr="00164B66">
              <w:rPr>
                <w:rFonts w:cs="Calibri"/>
                <w:szCs w:val="24"/>
              </w:rPr>
              <w:t>N</w:t>
            </w:r>
            <w:r w:rsidR="00F438B6" w:rsidRPr="00164B66">
              <w:rPr>
                <w:rFonts w:cs="Calibri"/>
                <w:szCs w:val="24"/>
              </w:rPr>
              <w:t>ë</w:t>
            </w:r>
            <w:r w:rsidRPr="00164B66">
              <w:rPr>
                <w:rFonts w:cs="Calibri"/>
                <w:szCs w:val="24"/>
              </w:rPr>
              <w:t>se kjo gj</w:t>
            </w:r>
            <w:r w:rsidR="00F438B6" w:rsidRPr="00164B66">
              <w:rPr>
                <w:rFonts w:cs="Calibri"/>
                <w:szCs w:val="24"/>
              </w:rPr>
              <w:t>ë</w:t>
            </w:r>
            <w:r w:rsidRPr="00164B66">
              <w:rPr>
                <w:rFonts w:cs="Calibri"/>
                <w:szCs w:val="24"/>
              </w:rPr>
              <w:t xml:space="preserve"> b</w:t>
            </w:r>
            <w:r w:rsidR="00F438B6" w:rsidRPr="00164B66">
              <w:rPr>
                <w:rFonts w:cs="Calibri"/>
                <w:szCs w:val="24"/>
              </w:rPr>
              <w:t>ë</w:t>
            </w:r>
            <w:r w:rsidRPr="00164B66">
              <w:rPr>
                <w:rFonts w:cs="Calibri"/>
                <w:szCs w:val="24"/>
              </w:rPr>
              <w:t>het, at</w:t>
            </w:r>
            <w:r w:rsidR="00F438B6" w:rsidRPr="00164B66">
              <w:rPr>
                <w:rFonts w:cs="Calibri"/>
                <w:szCs w:val="24"/>
              </w:rPr>
              <w:t>ë</w:t>
            </w:r>
            <w:r w:rsidRPr="00164B66">
              <w:rPr>
                <w:rFonts w:cs="Calibri"/>
                <w:szCs w:val="24"/>
              </w:rPr>
              <w:t>her</w:t>
            </w:r>
            <w:r w:rsidR="00F438B6" w:rsidRPr="00164B66">
              <w:rPr>
                <w:rFonts w:cs="Calibri"/>
                <w:szCs w:val="24"/>
              </w:rPr>
              <w:t>ë</w:t>
            </w:r>
            <w:r w:rsidRPr="00164B66">
              <w:rPr>
                <w:rFonts w:cs="Calibri"/>
                <w:szCs w:val="24"/>
              </w:rPr>
              <w:t xml:space="preserve"> jemi plot</w:t>
            </w:r>
            <w:r w:rsidR="00F438B6" w:rsidRPr="00164B66">
              <w:rPr>
                <w:rFonts w:cs="Calibri"/>
                <w:szCs w:val="24"/>
              </w:rPr>
              <w:t>ë</w:t>
            </w:r>
            <w:r w:rsidRPr="00164B66">
              <w:rPr>
                <w:rFonts w:cs="Calibri"/>
                <w:szCs w:val="24"/>
              </w:rPr>
              <w:t>sisht n</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rputhje me nenin 6 t</w:t>
            </w:r>
            <w:r w:rsidR="00F438B6" w:rsidRPr="00164B66">
              <w:rPr>
                <w:rFonts w:cs="Calibri"/>
                <w:szCs w:val="24"/>
              </w:rPr>
              <w:t>ë</w:t>
            </w:r>
            <w:r w:rsidRPr="00164B66">
              <w:rPr>
                <w:rFonts w:cs="Calibri"/>
                <w:szCs w:val="24"/>
              </w:rPr>
              <w:t xml:space="preserve"> KEDNJ</w:t>
            </w:r>
            <w:r w:rsidR="00F434ED" w:rsidRPr="00164B66">
              <w:rPr>
                <w:rFonts w:cs="Calibri"/>
                <w:szCs w:val="24"/>
              </w:rPr>
              <w:t>.</w:t>
            </w:r>
          </w:p>
          <w:p w:rsidR="00F434ED" w:rsidRPr="00164B66" w:rsidRDefault="00D326E3" w:rsidP="00F434ED">
            <w:pPr>
              <w:tabs>
                <w:tab w:val="left" w:pos="426"/>
                <w:tab w:val="left" w:pos="851"/>
              </w:tabs>
              <w:spacing w:after="120" w:line="260" w:lineRule="exact"/>
              <w:rPr>
                <w:rFonts w:cs="Calibri"/>
                <w:szCs w:val="24"/>
              </w:rPr>
            </w:pPr>
            <w:r w:rsidRPr="00164B66">
              <w:rPr>
                <w:rFonts w:cs="Calibri"/>
                <w:b/>
                <w:bCs/>
                <w:szCs w:val="24"/>
                <w:u w:val="single"/>
              </w:rPr>
              <w:t>Nuk ka kufij territorial</w:t>
            </w:r>
            <w:r w:rsidR="00F438B6" w:rsidRPr="00164B66">
              <w:rPr>
                <w:rFonts w:cs="Calibri"/>
                <w:b/>
                <w:bCs/>
                <w:szCs w:val="24"/>
                <w:u w:val="single"/>
              </w:rPr>
              <w:t>ë</w:t>
            </w:r>
            <w:r w:rsidR="00F434ED" w:rsidRPr="00164B66">
              <w:rPr>
                <w:rFonts w:cs="Calibri"/>
                <w:b/>
                <w:bCs/>
                <w:szCs w:val="24"/>
                <w:u w:val="single"/>
              </w:rPr>
              <w:t xml:space="preserve"> </w:t>
            </w:r>
            <w:r w:rsidR="00F434ED" w:rsidRPr="00164B66">
              <w:rPr>
                <w:rFonts w:cs="Calibri"/>
                <w:b/>
                <w:bCs/>
                <w:szCs w:val="24"/>
                <w:u w:val="single"/>
              </w:rPr>
              <w:sym w:font="Wingdings" w:char="00D8"/>
            </w:r>
            <w:r w:rsidRPr="00164B66">
              <w:rPr>
                <w:rFonts w:cs="Calibri"/>
                <w:b/>
                <w:bCs/>
                <w:szCs w:val="24"/>
                <w:u w:val="single"/>
              </w:rPr>
              <w:t xml:space="preserve"> Ndiqni rregullat e bashk</w:t>
            </w:r>
            <w:r w:rsidR="00F438B6" w:rsidRPr="00164B66">
              <w:rPr>
                <w:rFonts w:cs="Calibri"/>
                <w:b/>
                <w:bCs/>
                <w:szCs w:val="24"/>
                <w:u w:val="single"/>
              </w:rPr>
              <w:t>ë</w:t>
            </w:r>
            <w:r w:rsidRPr="00164B66">
              <w:rPr>
                <w:rFonts w:cs="Calibri"/>
                <w:b/>
                <w:bCs/>
                <w:szCs w:val="24"/>
                <w:u w:val="single"/>
              </w:rPr>
              <w:t>punimit nd</w:t>
            </w:r>
            <w:r w:rsidR="00F438B6" w:rsidRPr="00164B66">
              <w:rPr>
                <w:rFonts w:cs="Calibri"/>
                <w:b/>
                <w:bCs/>
                <w:szCs w:val="24"/>
                <w:u w:val="single"/>
              </w:rPr>
              <w:t>ë</w:t>
            </w:r>
            <w:r w:rsidRPr="00164B66">
              <w:rPr>
                <w:rFonts w:cs="Calibri"/>
                <w:b/>
                <w:bCs/>
                <w:szCs w:val="24"/>
                <w:u w:val="single"/>
              </w:rPr>
              <w:t>rkufitar</w:t>
            </w:r>
            <w:r w:rsidR="00F434ED" w:rsidRPr="00164B66">
              <w:rPr>
                <w:rFonts w:cs="Calibri"/>
                <w:b/>
                <w:bCs/>
                <w:szCs w:val="24"/>
                <w:u w:val="single"/>
              </w:rPr>
              <w:t xml:space="preserve"> </w:t>
            </w:r>
          </w:p>
          <w:p w:rsidR="00F434ED" w:rsidRPr="00164B66" w:rsidRDefault="00D326E3" w:rsidP="00F434ED">
            <w:pPr>
              <w:tabs>
                <w:tab w:val="left" w:pos="426"/>
                <w:tab w:val="left" w:pos="851"/>
              </w:tabs>
              <w:spacing w:after="120" w:line="260" w:lineRule="exact"/>
              <w:rPr>
                <w:rFonts w:cs="Calibri"/>
                <w:szCs w:val="24"/>
              </w:rPr>
            </w:pPr>
            <w:r w:rsidRPr="00164B66">
              <w:rPr>
                <w:rFonts w:cs="Calibri"/>
                <w:szCs w:val="24"/>
              </w:rPr>
              <w:t>P</w:t>
            </w:r>
            <w:r w:rsidR="00F438B6" w:rsidRPr="00164B66">
              <w:rPr>
                <w:rFonts w:cs="Calibri"/>
                <w:szCs w:val="24"/>
              </w:rPr>
              <w:t>ë</w:t>
            </w:r>
            <w:r w:rsidRPr="00164B66">
              <w:rPr>
                <w:rFonts w:cs="Calibri"/>
                <w:szCs w:val="24"/>
              </w:rPr>
              <w:t>rpiquni t</w:t>
            </w:r>
            <w:r w:rsidR="00F438B6" w:rsidRPr="00164B66">
              <w:rPr>
                <w:rFonts w:cs="Calibri"/>
                <w:szCs w:val="24"/>
              </w:rPr>
              <w:t>ë</w:t>
            </w:r>
            <w:r w:rsidRPr="00164B66">
              <w:rPr>
                <w:rFonts w:cs="Calibri"/>
                <w:szCs w:val="24"/>
              </w:rPr>
              <w:t xml:space="preserve"> realizoni vet</w:t>
            </w:r>
            <w:r w:rsidR="00F438B6" w:rsidRPr="00164B66">
              <w:rPr>
                <w:rFonts w:cs="Calibri"/>
                <w:szCs w:val="24"/>
              </w:rPr>
              <w:t>ë</w:t>
            </w:r>
            <w:r w:rsidRPr="00164B66">
              <w:rPr>
                <w:rFonts w:cs="Calibri"/>
                <w:szCs w:val="24"/>
              </w:rPr>
              <w:t xml:space="preserve"> sa m</w:t>
            </w:r>
            <w:r w:rsidR="00F438B6" w:rsidRPr="00164B66">
              <w:rPr>
                <w:rFonts w:cs="Calibri"/>
                <w:szCs w:val="24"/>
              </w:rPr>
              <w:t>ë</w:t>
            </w:r>
            <w:r w:rsidRPr="00164B66">
              <w:rPr>
                <w:rFonts w:cs="Calibri"/>
                <w:szCs w:val="24"/>
              </w:rPr>
              <w:t xml:space="preserve"> shum</w:t>
            </w:r>
            <w:r w:rsidR="00F438B6" w:rsidRPr="00164B66">
              <w:rPr>
                <w:rFonts w:cs="Calibri"/>
                <w:szCs w:val="24"/>
              </w:rPr>
              <w:t>ë</w:t>
            </w:r>
            <w:r w:rsidRPr="00164B66">
              <w:rPr>
                <w:rFonts w:cs="Calibri"/>
                <w:szCs w:val="24"/>
              </w:rPr>
              <w:t xml:space="preserve"> q</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mundeni, megjithat</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rdorini dhe mund</w:t>
            </w:r>
            <w:r w:rsidR="00F438B6" w:rsidRPr="00164B66">
              <w:rPr>
                <w:rFonts w:cs="Calibri"/>
                <w:szCs w:val="24"/>
              </w:rPr>
              <w:t>ë</w:t>
            </w:r>
            <w:r w:rsidRPr="00164B66">
              <w:rPr>
                <w:rFonts w:cs="Calibri"/>
                <w:szCs w:val="24"/>
              </w:rPr>
              <w:t>sit</w:t>
            </w:r>
            <w:r w:rsidR="00F438B6" w:rsidRPr="00164B66">
              <w:rPr>
                <w:rFonts w:cs="Calibri"/>
                <w:szCs w:val="24"/>
              </w:rPr>
              <w:t>ë</w:t>
            </w:r>
            <w:r w:rsidRPr="00164B66">
              <w:rPr>
                <w:rFonts w:cs="Calibri"/>
                <w:szCs w:val="24"/>
              </w:rPr>
              <w:t xml:space="preserve"> e bashk</w:t>
            </w:r>
            <w:r w:rsidR="00F438B6" w:rsidRPr="00164B66">
              <w:rPr>
                <w:rFonts w:cs="Calibri"/>
                <w:szCs w:val="24"/>
              </w:rPr>
              <w:t>ë</w:t>
            </w:r>
            <w:r w:rsidRPr="00164B66">
              <w:rPr>
                <w:rFonts w:cs="Calibri"/>
                <w:szCs w:val="24"/>
              </w:rPr>
              <w:t>punimit nd</w:t>
            </w:r>
            <w:r w:rsidR="00F438B6" w:rsidRPr="00164B66">
              <w:rPr>
                <w:rFonts w:cs="Calibri"/>
                <w:szCs w:val="24"/>
              </w:rPr>
              <w:t>ë</w:t>
            </w:r>
            <w:r w:rsidRPr="00164B66">
              <w:rPr>
                <w:rFonts w:cs="Calibri"/>
                <w:szCs w:val="24"/>
              </w:rPr>
              <w:t>rkufitar. P</w:t>
            </w:r>
            <w:r w:rsidR="00F438B6" w:rsidRPr="00164B66">
              <w:rPr>
                <w:rFonts w:cs="Calibri"/>
                <w:szCs w:val="24"/>
              </w:rPr>
              <w:t>ë</w:t>
            </w:r>
            <w:r w:rsidRPr="00164B66">
              <w:rPr>
                <w:rFonts w:cs="Calibri"/>
                <w:szCs w:val="24"/>
              </w:rPr>
              <w:t>r çdo veprim q</w:t>
            </w:r>
            <w:r w:rsidR="00F438B6" w:rsidRPr="00164B66">
              <w:rPr>
                <w:rFonts w:cs="Calibri"/>
                <w:szCs w:val="24"/>
              </w:rPr>
              <w:t>ë</w:t>
            </w:r>
            <w:r w:rsidRPr="00164B66">
              <w:rPr>
                <w:rFonts w:cs="Calibri"/>
                <w:szCs w:val="24"/>
              </w:rPr>
              <w:t xml:space="preserve"> do t</w:t>
            </w:r>
            <w:r w:rsidR="00F438B6" w:rsidRPr="00164B66">
              <w:rPr>
                <w:rFonts w:cs="Calibri"/>
                <w:szCs w:val="24"/>
              </w:rPr>
              <w:t>ë</w:t>
            </w:r>
            <w:r w:rsidRPr="00164B66">
              <w:rPr>
                <w:rFonts w:cs="Calibri"/>
                <w:szCs w:val="24"/>
              </w:rPr>
              <w:t xml:space="preserve"> nd</w:t>
            </w:r>
            <w:r w:rsidR="00F438B6" w:rsidRPr="00164B66">
              <w:rPr>
                <w:rFonts w:cs="Calibri"/>
                <w:szCs w:val="24"/>
              </w:rPr>
              <w:t>ë</w:t>
            </w:r>
            <w:r w:rsidRPr="00164B66">
              <w:rPr>
                <w:rFonts w:cs="Calibri"/>
                <w:szCs w:val="24"/>
              </w:rPr>
              <w:t>rmerret, ai duhet t</w:t>
            </w:r>
            <w:r w:rsidR="00F438B6" w:rsidRPr="00164B66">
              <w:rPr>
                <w:rFonts w:cs="Calibri"/>
                <w:szCs w:val="24"/>
              </w:rPr>
              <w:t>ë</w:t>
            </w:r>
            <w:r w:rsidRPr="00164B66">
              <w:rPr>
                <w:rFonts w:cs="Calibri"/>
                <w:szCs w:val="24"/>
              </w:rPr>
              <w:t xml:space="preserve"> dokumentohet plot</w:t>
            </w:r>
            <w:r w:rsidR="00F438B6" w:rsidRPr="00164B66">
              <w:rPr>
                <w:rFonts w:cs="Calibri"/>
                <w:szCs w:val="24"/>
              </w:rPr>
              <w:t>ë</w:t>
            </w:r>
            <w:r w:rsidRPr="00164B66">
              <w:rPr>
                <w:rFonts w:cs="Calibri"/>
                <w:szCs w:val="24"/>
              </w:rPr>
              <w:t>sisht</w:t>
            </w:r>
            <w:r w:rsidR="00F434ED" w:rsidRPr="00164B66">
              <w:rPr>
                <w:rFonts w:cs="Calibri"/>
                <w:szCs w:val="24"/>
              </w:rPr>
              <w:t>.</w:t>
            </w:r>
          </w:p>
          <w:p w:rsidR="00F434ED" w:rsidRPr="00164B66" w:rsidRDefault="00D326E3" w:rsidP="00F434ED">
            <w:pPr>
              <w:tabs>
                <w:tab w:val="left" w:pos="426"/>
                <w:tab w:val="left" w:pos="851"/>
              </w:tabs>
              <w:spacing w:after="120" w:line="260" w:lineRule="exact"/>
              <w:rPr>
                <w:rFonts w:cs="Calibri"/>
                <w:szCs w:val="24"/>
              </w:rPr>
            </w:pPr>
            <w:r w:rsidRPr="00164B66">
              <w:rPr>
                <w:rFonts w:cs="Calibri"/>
                <w:szCs w:val="24"/>
              </w:rPr>
              <w:t>Pranueshm</w:t>
            </w:r>
            <w:r w:rsidR="00F438B6" w:rsidRPr="00164B66">
              <w:rPr>
                <w:rFonts w:cs="Calibri"/>
                <w:szCs w:val="24"/>
              </w:rPr>
              <w:t>ë</w:t>
            </w:r>
            <w:r w:rsidRPr="00164B66">
              <w:rPr>
                <w:rFonts w:cs="Calibri"/>
                <w:szCs w:val="24"/>
              </w:rPr>
              <w:t>ria e provave q</w:t>
            </w:r>
            <w:r w:rsidR="00F438B6" w:rsidRPr="00164B66">
              <w:rPr>
                <w:rFonts w:cs="Calibri"/>
                <w:szCs w:val="24"/>
              </w:rPr>
              <w:t>ë</w:t>
            </w:r>
            <w:r w:rsidRPr="00164B66">
              <w:rPr>
                <w:rFonts w:cs="Calibri"/>
                <w:szCs w:val="24"/>
              </w:rPr>
              <w:t xml:space="preserve"> jan</w:t>
            </w:r>
            <w:r w:rsidR="00F438B6" w:rsidRPr="00164B66">
              <w:rPr>
                <w:rFonts w:cs="Calibri"/>
                <w:szCs w:val="24"/>
              </w:rPr>
              <w:t>ë</w:t>
            </w:r>
            <w:r w:rsidRPr="00164B66">
              <w:rPr>
                <w:rFonts w:cs="Calibri"/>
                <w:szCs w:val="24"/>
              </w:rPr>
              <w:t xml:space="preserve"> mbledhur nga jasht</w:t>
            </w:r>
            <w:r w:rsidR="00F438B6" w:rsidRPr="00164B66">
              <w:rPr>
                <w:rFonts w:cs="Calibri"/>
                <w:szCs w:val="24"/>
              </w:rPr>
              <w:t>ë</w:t>
            </w:r>
            <w:r w:rsidRPr="00164B66">
              <w:rPr>
                <w:rFonts w:cs="Calibri"/>
                <w:szCs w:val="24"/>
              </w:rPr>
              <w:t xml:space="preserve"> shtetit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ç</w:t>
            </w:r>
            <w:r w:rsidR="00F438B6" w:rsidRPr="00164B66">
              <w:rPr>
                <w:rFonts w:cs="Calibri"/>
                <w:szCs w:val="24"/>
              </w:rPr>
              <w:t>ë</w:t>
            </w:r>
            <w:r w:rsidRPr="00164B66">
              <w:rPr>
                <w:rFonts w:cs="Calibri"/>
                <w:szCs w:val="24"/>
              </w:rPr>
              <w:t>shtje e v</w:t>
            </w:r>
            <w:r w:rsidR="00F438B6" w:rsidRPr="00164B66">
              <w:rPr>
                <w:rFonts w:cs="Calibri"/>
                <w:szCs w:val="24"/>
              </w:rPr>
              <w:t>ë</w:t>
            </w:r>
            <w:r w:rsidRPr="00164B66">
              <w:rPr>
                <w:rFonts w:cs="Calibri"/>
                <w:szCs w:val="24"/>
              </w:rPr>
              <w:t>shtir</w:t>
            </w:r>
            <w:r w:rsidR="00F438B6" w:rsidRPr="00164B66">
              <w:rPr>
                <w:rFonts w:cs="Calibri"/>
                <w:szCs w:val="24"/>
              </w:rPr>
              <w:t>ë</w:t>
            </w:r>
            <w:r w:rsidRPr="00164B66">
              <w:rPr>
                <w:rFonts w:cs="Calibri"/>
                <w:szCs w:val="24"/>
              </w:rPr>
              <w:t xml:space="preserve"> gjyq</w:t>
            </w:r>
            <w:r w:rsidR="00F438B6" w:rsidRPr="00164B66">
              <w:rPr>
                <w:rFonts w:cs="Calibri"/>
                <w:szCs w:val="24"/>
              </w:rPr>
              <w:t>ë</w:t>
            </w:r>
            <w:r w:rsidRPr="00164B66">
              <w:rPr>
                <w:rFonts w:cs="Calibri"/>
                <w:szCs w:val="24"/>
              </w:rPr>
              <w:t>sore</w:t>
            </w:r>
            <w:r w:rsidR="00F434ED" w:rsidRPr="00164B66">
              <w:rPr>
                <w:rFonts w:cs="Calibri"/>
                <w:szCs w:val="24"/>
              </w:rPr>
              <w:t>.</w:t>
            </w:r>
          </w:p>
          <w:p w:rsidR="00F434ED" w:rsidRPr="00164B66" w:rsidRDefault="0057534F" w:rsidP="00F434ED">
            <w:pPr>
              <w:tabs>
                <w:tab w:val="left" w:pos="426"/>
                <w:tab w:val="left" w:pos="851"/>
              </w:tabs>
              <w:spacing w:after="120" w:line="260" w:lineRule="exact"/>
              <w:rPr>
                <w:rFonts w:cs="Calibri"/>
                <w:szCs w:val="24"/>
              </w:rPr>
            </w:pPr>
            <w:r w:rsidRPr="00164B66">
              <w:rPr>
                <w:rFonts w:cs="Calibri"/>
                <w:szCs w:val="24"/>
              </w:rPr>
              <w:t>Disa vende mendojn</w:t>
            </w:r>
            <w:r w:rsidR="00F438B6" w:rsidRPr="00164B66">
              <w:rPr>
                <w:rFonts w:cs="Calibri"/>
                <w:szCs w:val="24"/>
              </w:rPr>
              <w:t>ë</w:t>
            </w:r>
            <w:r w:rsidRPr="00164B66">
              <w:rPr>
                <w:rFonts w:cs="Calibri"/>
                <w:szCs w:val="24"/>
              </w:rPr>
              <w:t xml:space="preserve"> se kur provat merren nga nj</w:t>
            </w:r>
            <w:r w:rsidR="00F438B6" w:rsidRPr="00164B66">
              <w:rPr>
                <w:rFonts w:cs="Calibri"/>
                <w:szCs w:val="24"/>
              </w:rPr>
              <w:t>ë</w:t>
            </w:r>
            <w:r w:rsidRPr="00164B66">
              <w:rPr>
                <w:rFonts w:cs="Calibri"/>
                <w:szCs w:val="24"/>
              </w:rPr>
              <w:t xml:space="preserve"> vend tjet</w:t>
            </w:r>
            <w:r w:rsidR="00F438B6" w:rsidRPr="00164B66">
              <w:rPr>
                <w:rFonts w:cs="Calibri"/>
                <w:szCs w:val="24"/>
              </w:rPr>
              <w:t>ë</w:t>
            </w:r>
            <w:r w:rsidRPr="00164B66">
              <w:rPr>
                <w:rFonts w:cs="Calibri"/>
                <w:szCs w:val="24"/>
              </w:rPr>
              <w:t>r, ata mund t</w:t>
            </w:r>
            <w:r w:rsidR="00F438B6" w:rsidRPr="00164B66">
              <w:rPr>
                <w:rFonts w:cs="Calibri"/>
                <w:szCs w:val="24"/>
              </w:rPr>
              <w:t>ë</w:t>
            </w:r>
            <w:r w:rsidRPr="00164B66">
              <w:rPr>
                <w:rFonts w:cs="Calibri"/>
                <w:szCs w:val="24"/>
              </w:rPr>
              <w:t xml:space="preserve"> mb</w:t>
            </w:r>
            <w:r w:rsidR="00F438B6" w:rsidRPr="00164B66">
              <w:rPr>
                <w:rFonts w:cs="Calibri"/>
                <w:szCs w:val="24"/>
              </w:rPr>
              <w:t>ë</w:t>
            </w:r>
            <w:r w:rsidRPr="00164B66">
              <w:rPr>
                <w:rFonts w:cs="Calibri"/>
                <w:szCs w:val="24"/>
              </w:rPr>
              <w:t>shteten mbi k</w:t>
            </w:r>
            <w:r w:rsidR="00F438B6" w:rsidRPr="00164B66">
              <w:rPr>
                <w:rFonts w:cs="Calibri"/>
                <w:szCs w:val="24"/>
              </w:rPr>
              <w:t>ë</w:t>
            </w:r>
            <w:r w:rsidRPr="00164B66">
              <w:rPr>
                <w:rFonts w:cs="Calibri"/>
                <w:szCs w:val="24"/>
              </w:rPr>
              <w:t>to prova p</w:t>
            </w:r>
            <w:r w:rsidR="00F438B6" w:rsidRPr="00164B66">
              <w:rPr>
                <w:rFonts w:cs="Calibri"/>
                <w:szCs w:val="24"/>
              </w:rPr>
              <w:t>ë</w:t>
            </w:r>
            <w:r w:rsidRPr="00164B66">
              <w:rPr>
                <w:rFonts w:cs="Calibri"/>
                <w:szCs w:val="24"/>
              </w:rPr>
              <w:t>rderisa nuk mund t</w:t>
            </w:r>
            <w:r w:rsidR="00F438B6" w:rsidRPr="00164B66">
              <w:rPr>
                <w:rFonts w:cs="Calibri"/>
                <w:szCs w:val="24"/>
              </w:rPr>
              <w:t>ë</w:t>
            </w:r>
            <w:r w:rsidRPr="00164B66">
              <w:rPr>
                <w:rFonts w:cs="Calibri"/>
                <w:szCs w:val="24"/>
              </w:rPr>
              <w:t xml:space="preserve"> ket</w:t>
            </w:r>
            <w:r w:rsidR="00F438B6" w:rsidRPr="00164B66">
              <w:rPr>
                <w:rFonts w:cs="Calibri"/>
                <w:szCs w:val="24"/>
              </w:rPr>
              <w:t>ë</w:t>
            </w:r>
            <w:r w:rsidRPr="00164B66">
              <w:rPr>
                <w:rFonts w:cs="Calibri"/>
                <w:szCs w:val="24"/>
              </w:rPr>
              <w:t xml:space="preserve"> diskutime sesi vendi tjet</w:t>
            </w:r>
            <w:r w:rsidR="00F438B6" w:rsidRPr="00164B66">
              <w:rPr>
                <w:rFonts w:cs="Calibri"/>
                <w:szCs w:val="24"/>
              </w:rPr>
              <w:t>ë</w:t>
            </w:r>
            <w:r w:rsidRPr="00164B66">
              <w:rPr>
                <w:rFonts w:cs="Calibri"/>
                <w:szCs w:val="24"/>
              </w:rPr>
              <w:t>r i organizon hetimet e tij (bazuar n</w:t>
            </w:r>
            <w:r w:rsidR="00F438B6" w:rsidRPr="00164B66">
              <w:rPr>
                <w:rFonts w:cs="Calibri"/>
                <w:szCs w:val="24"/>
              </w:rPr>
              <w:t>ë</w:t>
            </w:r>
            <w:r w:rsidRPr="00164B66">
              <w:rPr>
                <w:rFonts w:cs="Calibri"/>
                <w:szCs w:val="24"/>
              </w:rPr>
              <w:t xml:space="preserve"> besim). Vende t</w:t>
            </w:r>
            <w:r w:rsidR="00F438B6" w:rsidRPr="00164B66">
              <w:rPr>
                <w:rFonts w:cs="Calibri"/>
                <w:szCs w:val="24"/>
              </w:rPr>
              <w:t>ë</w:t>
            </w:r>
            <w:r w:rsidRPr="00164B66">
              <w:rPr>
                <w:rFonts w:cs="Calibri"/>
                <w:szCs w:val="24"/>
              </w:rPr>
              <w:t xml:space="preserve"> tjera lejojn</w:t>
            </w:r>
            <w:r w:rsidR="00F438B6" w:rsidRPr="00164B66">
              <w:rPr>
                <w:rFonts w:cs="Calibri"/>
                <w:szCs w:val="24"/>
              </w:rPr>
              <w:t>ë</w:t>
            </w:r>
            <w:r w:rsidRPr="00164B66">
              <w:rPr>
                <w:rFonts w:cs="Calibri"/>
                <w:szCs w:val="24"/>
              </w:rPr>
              <w:t xml:space="preserve"> q</w:t>
            </w:r>
            <w:r w:rsidR="00F438B6" w:rsidRPr="00164B66">
              <w:rPr>
                <w:rFonts w:cs="Calibri"/>
                <w:szCs w:val="24"/>
              </w:rPr>
              <w:t>ë</w:t>
            </w:r>
            <w:r w:rsidRPr="00164B66">
              <w:rPr>
                <w:rFonts w:cs="Calibri"/>
                <w:szCs w:val="24"/>
              </w:rPr>
              <w:t xml:space="preserve"> provat e huaja t</w:t>
            </w:r>
            <w:r w:rsidR="00F438B6" w:rsidRPr="00164B66">
              <w:rPr>
                <w:rFonts w:cs="Calibri"/>
                <w:szCs w:val="24"/>
              </w:rPr>
              <w:t>ë</w:t>
            </w:r>
            <w:r w:rsidRPr="00164B66">
              <w:rPr>
                <w:rFonts w:cs="Calibri"/>
                <w:szCs w:val="24"/>
              </w:rPr>
              <w:t xml:space="preserve"> kund</w:t>
            </w:r>
            <w:r w:rsidR="00F438B6" w:rsidRPr="00164B66">
              <w:rPr>
                <w:rFonts w:cs="Calibri"/>
                <w:szCs w:val="24"/>
              </w:rPr>
              <w:t>ë</w:t>
            </w:r>
            <w:r w:rsidRPr="00164B66">
              <w:rPr>
                <w:rFonts w:cs="Calibri"/>
                <w:szCs w:val="24"/>
              </w:rPr>
              <w:t>rshtohen, dhe krahasojn</w:t>
            </w:r>
            <w:r w:rsidR="00F438B6" w:rsidRPr="00164B66">
              <w:rPr>
                <w:rFonts w:cs="Calibri"/>
                <w:szCs w:val="24"/>
              </w:rPr>
              <w:t>ë</w:t>
            </w:r>
            <w:r w:rsidRPr="00164B66">
              <w:rPr>
                <w:rFonts w:cs="Calibri"/>
                <w:szCs w:val="24"/>
              </w:rPr>
              <w:t xml:space="preserve"> m</w:t>
            </w:r>
            <w:r w:rsidR="00F438B6" w:rsidRPr="00164B66">
              <w:rPr>
                <w:rFonts w:cs="Calibri"/>
                <w:szCs w:val="24"/>
              </w:rPr>
              <w:t>ë</w:t>
            </w:r>
            <w:r w:rsidRPr="00164B66">
              <w:rPr>
                <w:rFonts w:cs="Calibri"/>
                <w:szCs w:val="24"/>
              </w:rPr>
              <w:t>nyr</w:t>
            </w:r>
            <w:r w:rsidR="00F438B6" w:rsidRPr="00164B66">
              <w:rPr>
                <w:rFonts w:cs="Calibri"/>
                <w:szCs w:val="24"/>
              </w:rPr>
              <w:t>ë</w:t>
            </w:r>
            <w:r w:rsidRPr="00164B66">
              <w:rPr>
                <w:rFonts w:cs="Calibri"/>
                <w:szCs w:val="24"/>
              </w:rPr>
              <w:t>n n</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cil</w:t>
            </w:r>
            <w:r w:rsidR="00F438B6" w:rsidRPr="00164B66">
              <w:rPr>
                <w:rFonts w:cs="Calibri"/>
                <w:szCs w:val="24"/>
              </w:rPr>
              <w:t>ë</w:t>
            </w:r>
            <w:r w:rsidRPr="00164B66">
              <w:rPr>
                <w:rFonts w:cs="Calibri"/>
                <w:szCs w:val="24"/>
              </w:rPr>
              <w:t>n provat u mblodh</w:t>
            </w:r>
            <w:r w:rsidR="00F438B6" w:rsidRPr="00164B66">
              <w:rPr>
                <w:rFonts w:cs="Calibri"/>
                <w:szCs w:val="24"/>
              </w:rPr>
              <w:t>ë</w:t>
            </w:r>
            <w:r w:rsidRPr="00164B66">
              <w:rPr>
                <w:rFonts w:cs="Calibri"/>
                <w:szCs w:val="24"/>
              </w:rPr>
              <w:t>n me rregullat e tyre. Jini t</w:t>
            </w:r>
            <w:r w:rsidR="00F438B6" w:rsidRPr="00164B66">
              <w:rPr>
                <w:rFonts w:cs="Calibri"/>
                <w:szCs w:val="24"/>
              </w:rPr>
              <w:t>ë</w:t>
            </w:r>
            <w:r w:rsidRPr="00164B66">
              <w:rPr>
                <w:rFonts w:cs="Calibri"/>
                <w:szCs w:val="24"/>
              </w:rPr>
              <w:t xml:space="preserve"> nd</w:t>
            </w:r>
            <w:r w:rsidR="00F438B6" w:rsidRPr="00164B66">
              <w:rPr>
                <w:rFonts w:cs="Calibri"/>
                <w:szCs w:val="24"/>
              </w:rPr>
              <w:t>ë</w:t>
            </w:r>
            <w:r w:rsidRPr="00164B66">
              <w:rPr>
                <w:rFonts w:cs="Calibri"/>
                <w:szCs w:val="24"/>
              </w:rPr>
              <w:t>rgjegjsh</w:t>
            </w:r>
            <w:r w:rsidR="00F438B6" w:rsidRPr="00164B66">
              <w:rPr>
                <w:rFonts w:cs="Calibri"/>
                <w:szCs w:val="24"/>
              </w:rPr>
              <w:t>ë</w:t>
            </w:r>
            <w:r w:rsidRPr="00164B66">
              <w:rPr>
                <w:rFonts w:cs="Calibri"/>
                <w:szCs w:val="24"/>
              </w:rPr>
              <w:t>m dhe t</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rgatitur p</w:t>
            </w:r>
            <w:r w:rsidR="00F438B6" w:rsidRPr="00164B66">
              <w:rPr>
                <w:rFonts w:cs="Calibri"/>
                <w:szCs w:val="24"/>
              </w:rPr>
              <w:t>ë</w:t>
            </w:r>
            <w:r w:rsidRPr="00164B66">
              <w:rPr>
                <w:rFonts w:cs="Calibri"/>
                <w:szCs w:val="24"/>
              </w:rPr>
              <w:t>r k</w:t>
            </w:r>
            <w:r w:rsidR="00F438B6" w:rsidRPr="00164B66">
              <w:rPr>
                <w:rFonts w:cs="Calibri"/>
                <w:szCs w:val="24"/>
              </w:rPr>
              <w:t>ë</w:t>
            </w:r>
            <w:r w:rsidRPr="00164B66">
              <w:rPr>
                <w:rFonts w:cs="Calibri"/>
                <w:szCs w:val="24"/>
              </w:rPr>
              <w:t>t</w:t>
            </w:r>
            <w:r w:rsidR="00F438B6" w:rsidRPr="00164B66">
              <w:rPr>
                <w:rFonts w:cs="Calibri"/>
                <w:szCs w:val="24"/>
              </w:rPr>
              <w:t>ë</w:t>
            </w:r>
            <w:r w:rsidR="00F434ED" w:rsidRPr="00164B66">
              <w:rPr>
                <w:rFonts w:cs="Calibri"/>
                <w:szCs w:val="24"/>
              </w:rPr>
              <w:t xml:space="preserve">. </w:t>
            </w:r>
            <w:r w:rsidRPr="00164B66">
              <w:rPr>
                <w:rFonts w:cs="Calibri"/>
                <w:szCs w:val="24"/>
              </w:rPr>
              <w:t>Do t</w:t>
            </w:r>
            <w:r w:rsidR="00F438B6" w:rsidRPr="00164B66">
              <w:rPr>
                <w:rFonts w:cs="Calibri"/>
                <w:szCs w:val="24"/>
              </w:rPr>
              <w:t>ë</w:t>
            </w:r>
            <w:r w:rsidRPr="00164B66">
              <w:rPr>
                <w:rFonts w:cs="Calibri"/>
                <w:szCs w:val="24"/>
              </w:rPr>
              <w:t xml:space="preserve"> bisedojm</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 garantimin e integritetit dhe ligjshm</w:t>
            </w:r>
            <w:r w:rsidR="00F438B6" w:rsidRPr="00164B66">
              <w:rPr>
                <w:rFonts w:cs="Calibri"/>
                <w:szCs w:val="24"/>
              </w:rPr>
              <w:t>ë</w:t>
            </w:r>
            <w:r w:rsidRPr="00164B66">
              <w:rPr>
                <w:rFonts w:cs="Calibri"/>
                <w:szCs w:val="24"/>
              </w:rPr>
              <w:t>ris</w:t>
            </w:r>
            <w:r w:rsidR="00F438B6" w:rsidRPr="00164B66">
              <w:rPr>
                <w:rFonts w:cs="Calibri"/>
                <w:szCs w:val="24"/>
              </w:rPr>
              <w:t>ë</w:t>
            </w:r>
            <w:r w:rsidRPr="00164B66">
              <w:rPr>
                <w:rFonts w:cs="Calibri"/>
                <w:szCs w:val="24"/>
              </w:rPr>
              <w:t xml:space="preserve"> s</w:t>
            </w:r>
            <w:r w:rsidR="00F438B6" w:rsidRPr="00164B66">
              <w:rPr>
                <w:rFonts w:cs="Calibri"/>
                <w:szCs w:val="24"/>
              </w:rPr>
              <w:t>ë</w:t>
            </w:r>
            <w:r w:rsidRPr="00164B66">
              <w:rPr>
                <w:rFonts w:cs="Calibri"/>
                <w:szCs w:val="24"/>
              </w:rPr>
              <w:t xml:space="preserve"> provave dixhitale t</w:t>
            </w:r>
            <w:r w:rsidR="00F438B6" w:rsidRPr="00164B66">
              <w:rPr>
                <w:rFonts w:cs="Calibri"/>
                <w:szCs w:val="24"/>
              </w:rPr>
              <w:t>ë</w:t>
            </w:r>
            <w:r w:rsidRPr="00164B66">
              <w:rPr>
                <w:rFonts w:cs="Calibri"/>
                <w:szCs w:val="24"/>
              </w:rPr>
              <w:t xml:space="preserve"> marra nga jasht</w:t>
            </w:r>
            <w:r w:rsidR="00F438B6" w:rsidRPr="00164B66">
              <w:rPr>
                <w:rFonts w:cs="Calibri"/>
                <w:szCs w:val="24"/>
              </w:rPr>
              <w:t>ë</w:t>
            </w:r>
            <w:r w:rsidRPr="00164B66">
              <w:rPr>
                <w:rFonts w:cs="Calibri"/>
                <w:szCs w:val="24"/>
              </w:rPr>
              <w:t xml:space="preserve"> shtetit m</w:t>
            </w:r>
            <w:r w:rsidR="00F438B6" w:rsidRPr="00164B66">
              <w:rPr>
                <w:rFonts w:cs="Calibri"/>
                <w:szCs w:val="24"/>
              </w:rPr>
              <w:t>ë</w:t>
            </w:r>
            <w:r w:rsidRPr="00164B66">
              <w:rPr>
                <w:rFonts w:cs="Calibri"/>
                <w:szCs w:val="24"/>
              </w:rPr>
              <w:t xml:space="preserve"> von</w:t>
            </w:r>
            <w:r w:rsidR="00F438B6" w:rsidRPr="00164B66">
              <w:rPr>
                <w:rFonts w:cs="Calibri"/>
                <w:szCs w:val="24"/>
              </w:rPr>
              <w:t>ë</w:t>
            </w:r>
            <w:r w:rsidR="00F434ED" w:rsidRPr="00164B66">
              <w:rPr>
                <w:rFonts w:cs="Calibri"/>
                <w:szCs w:val="24"/>
              </w:rPr>
              <w:t>.</w:t>
            </w:r>
          </w:p>
          <w:p w:rsidR="00A32646" w:rsidRPr="00164B66" w:rsidRDefault="00A32646" w:rsidP="00A32646">
            <w:pPr>
              <w:tabs>
                <w:tab w:val="left" w:pos="426"/>
                <w:tab w:val="left" w:pos="851"/>
              </w:tabs>
              <w:spacing w:after="120" w:line="260" w:lineRule="exact"/>
              <w:rPr>
                <w:rFonts w:cs="Calibri"/>
                <w:szCs w:val="24"/>
              </w:rPr>
            </w:pPr>
          </w:p>
          <w:p w:rsidR="00A32646" w:rsidRPr="00164B66" w:rsidRDefault="0057534F" w:rsidP="00A32646">
            <w:pPr>
              <w:tabs>
                <w:tab w:val="left" w:pos="426"/>
                <w:tab w:val="left" w:pos="851"/>
              </w:tabs>
              <w:spacing w:after="120" w:line="260" w:lineRule="exact"/>
              <w:rPr>
                <w:rFonts w:cs="Calibri"/>
                <w:szCs w:val="24"/>
              </w:rPr>
            </w:pPr>
            <w:r w:rsidRPr="00164B66">
              <w:rPr>
                <w:rFonts w:cs="Calibri"/>
                <w:b/>
                <w:bCs/>
                <w:szCs w:val="24"/>
                <w:u w:val="single"/>
              </w:rPr>
              <w:t>Gjyqtar</w:t>
            </w:r>
            <w:r w:rsidR="00F438B6" w:rsidRPr="00164B66">
              <w:rPr>
                <w:rFonts w:cs="Calibri"/>
                <w:b/>
                <w:bCs/>
                <w:szCs w:val="24"/>
                <w:u w:val="single"/>
              </w:rPr>
              <w:t>ë</w:t>
            </w:r>
            <w:r w:rsidRPr="00164B66">
              <w:rPr>
                <w:rFonts w:cs="Calibri"/>
                <w:b/>
                <w:bCs/>
                <w:szCs w:val="24"/>
                <w:u w:val="single"/>
              </w:rPr>
              <w:t>t nuk jan</w:t>
            </w:r>
            <w:r w:rsidR="00F438B6" w:rsidRPr="00164B66">
              <w:rPr>
                <w:rFonts w:cs="Calibri"/>
                <w:b/>
                <w:bCs/>
                <w:szCs w:val="24"/>
                <w:u w:val="single"/>
              </w:rPr>
              <w:t>ë</w:t>
            </w:r>
            <w:r w:rsidRPr="00164B66">
              <w:rPr>
                <w:rFonts w:cs="Calibri"/>
                <w:b/>
                <w:bCs/>
                <w:szCs w:val="24"/>
                <w:u w:val="single"/>
              </w:rPr>
              <w:t xml:space="preserve"> m</w:t>
            </w:r>
            <w:r w:rsidR="00F438B6" w:rsidRPr="00164B66">
              <w:rPr>
                <w:rFonts w:cs="Calibri"/>
                <w:b/>
                <w:bCs/>
                <w:szCs w:val="24"/>
                <w:u w:val="single"/>
              </w:rPr>
              <w:t>ë</w:t>
            </w:r>
            <w:r w:rsidRPr="00164B66">
              <w:rPr>
                <w:rFonts w:cs="Calibri"/>
                <w:b/>
                <w:bCs/>
                <w:szCs w:val="24"/>
                <w:u w:val="single"/>
              </w:rPr>
              <w:t>suar me provat dixhitale</w:t>
            </w:r>
          </w:p>
          <w:p w:rsidR="00A32646" w:rsidRPr="00164B66" w:rsidRDefault="0057534F" w:rsidP="00A32646">
            <w:pPr>
              <w:tabs>
                <w:tab w:val="left" w:pos="426"/>
                <w:tab w:val="left" w:pos="851"/>
              </w:tabs>
              <w:spacing w:after="120" w:line="260" w:lineRule="exact"/>
              <w:rPr>
                <w:rFonts w:cs="Calibri"/>
                <w:szCs w:val="24"/>
              </w:rPr>
            </w:pPr>
            <w:r w:rsidRPr="00164B66">
              <w:rPr>
                <w:rFonts w:cs="Calibri"/>
                <w:szCs w:val="24"/>
              </w:rPr>
              <w:t>Duhet t</w:t>
            </w:r>
            <w:r w:rsidR="00F438B6" w:rsidRPr="00164B66">
              <w:rPr>
                <w:rFonts w:cs="Calibri"/>
                <w:szCs w:val="24"/>
              </w:rPr>
              <w:t>ë</w:t>
            </w:r>
            <w:r w:rsidRPr="00164B66">
              <w:rPr>
                <w:rFonts w:cs="Calibri"/>
                <w:szCs w:val="24"/>
              </w:rPr>
              <w:t xml:space="preserve"> kuptohet se kur flasim p</w:t>
            </w:r>
            <w:r w:rsidR="00F438B6" w:rsidRPr="00164B66">
              <w:rPr>
                <w:rFonts w:cs="Calibri"/>
                <w:szCs w:val="24"/>
              </w:rPr>
              <w:t>ë</w:t>
            </w:r>
            <w:r w:rsidRPr="00164B66">
              <w:rPr>
                <w:rFonts w:cs="Calibri"/>
                <w:szCs w:val="24"/>
              </w:rPr>
              <w:t>r prova dixhitale dhe prezantimin e nj</w:t>
            </w:r>
            <w:r w:rsidR="00F438B6" w:rsidRPr="00164B66">
              <w:rPr>
                <w:rFonts w:cs="Calibri"/>
                <w:szCs w:val="24"/>
              </w:rPr>
              <w:t>ë</w:t>
            </w:r>
            <w:r w:rsidRPr="00164B66">
              <w:rPr>
                <w:rFonts w:cs="Calibri"/>
                <w:szCs w:val="24"/>
              </w:rPr>
              <w:t xml:space="preserve"> ç</w:t>
            </w:r>
            <w:r w:rsidR="00F438B6" w:rsidRPr="00164B66">
              <w:rPr>
                <w:rFonts w:cs="Calibri"/>
                <w:szCs w:val="24"/>
              </w:rPr>
              <w:t>ë</w:t>
            </w:r>
            <w:r w:rsidRPr="00164B66">
              <w:rPr>
                <w:rFonts w:cs="Calibri"/>
                <w:szCs w:val="24"/>
              </w:rPr>
              <w:t>shtjeje t</w:t>
            </w:r>
            <w:r w:rsidR="00F438B6" w:rsidRPr="00164B66">
              <w:rPr>
                <w:rFonts w:cs="Calibri"/>
                <w:szCs w:val="24"/>
              </w:rPr>
              <w:t>ë</w:t>
            </w:r>
            <w:r w:rsidRPr="00164B66">
              <w:rPr>
                <w:rFonts w:cs="Calibri"/>
                <w:szCs w:val="24"/>
              </w:rPr>
              <w:t xml:space="preserve"> krimit kibernetik p</w:t>
            </w:r>
            <w:r w:rsidR="00F438B6" w:rsidRPr="00164B66">
              <w:rPr>
                <w:rFonts w:cs="Calibri"/>
                <w:szCs w:val="24"/>
              </w:rPr>
              <w:t>ë</w:t>
            </w:r>
            <w:r w:rsidRPr="00164B66">
              <w:rPr>
                <w:rFonts w:cs="Calibri"/>
                <w:szCs w:val="24"/>
              </w:rPr>
              <w:t>rpara gjykat</w:t>
            </w:r>
            <w:r w:rsidR="00F438B6" w:rsidRPr="00164B66">
              <w:rPr>
                <w:rFonts w:cs="Calibri"/>
                <w:szCs w:val="24"/>
              </w:rPr>
              <w:t>ë</w:t>
            </w:r>
            <w:r w:rsidRPr="00164B66">
              <w:rPr>
                <w:rFonts w:cs="Calibri"/>
                <w:szCs w:val="24"/>
              </w:rPr>
              <w:t>s, edhe sot duke</w:t>
            </w:r>
            <w:r w:rsidR="000F5C30" w:rsidRPr="00164B66">
              <w:rPr>
                <w:rFonts w:cs="Calibri"/>
                <w:szCs w:val="24"/>
              </w:rPr>
              <w:t>t</w:t>
            </w:r>
            <w:r w:rsidRPr="00164B66">
              <w:rPr>
                <w:rFonts w:cs="Calibri"/>
                <w:szCs w:val="24"/>
              </w:rPr>
              <w:t xml:space="preserve"> nj</w:t>
            </w:r>
            <w:r w:rsidR="00F438B6" w:rsidRPr="00164B66">
              <w:rPr>
                <w:rFonts w:cs="Calibri"/>
                <w:szCs w:val="24"/>
              </w:rPr>
              <w:t>ë</w:t>
            </w:r>
            <w:r w:rsidRPr="00164B66">
              <w:rPr>
                <w:rFonts w:cs="Calibri"/>
                <w:szCs w:val="24"/>
              </w:rPr>
              <w:t xml:space="preserve"> diçka e re p</w:t>
            </w:r>
            <w:r w:rsidR="00F438B6" w:rsidRPr="00164B66">
              <w:rPr>
                <w:rFonts w:cs="Calibri"/>
                <w:szCs w:val="24"/>
              </w:rPr>
              <w:t>ë</w:t>
            </w:r>
            <w:r w:rsidRPr="00164B66">
              <w:rPr>
                <w:rFonts w:cs="Calibri"/>
                <w:szCs w:val="24"/>
              </w:rPr>
              <w:t>r shumic</w:t>
            </w:r>
            <w:r w:rsidR="00F438B6" w:rsidRPr="00164B66">
              <w:rPr>
                <w:rFonts w:cs="Calibri"/>
                <w:szCs w:val="24"/>
              </w:rPr>
              <w:t>ë</w:t>
            </w:r>
            <w:r w:rsidRPr="00164B66">
              <w:rPr>
                <w:rFonts w:cs="Calibri"/>
                <w:szCs w:val="24"/>
              </w:rPr>
              <w:t>n e gjyqtar</w:t>
            </w:r>
            <w:r w:rsidR="00F438B6" w:rsidRPr="00164B66">
              <w:rPr>
                <w:rFonts w:cs="Calibri"/>
                <w:szCs w:val="24"/>
              </w:rPr>
              <w:t>ë</w:t>
            </w:r>
            <w:r w:rsidRPr="00164B66">
              <w:rPr>
                <w:rFonts w:cs="Calibri"/>
                <w:szCs w:val="24"/>
              </w:rPr>
              <w:t>ve dhe prokuror</w:t>
            </w:r>
            <w:r w:rsidR="00F438B6" w:rsidRPr="00164B66">
              <w:rPr>
                <w:rFonts w:cs="Calibri"/>
                <w:szCs w:val="24"/>
              </w:rPr>
              <w:t>ë</w:t>
            </w:r>
            <w:r w:rsidRPr="00164B66">
              <w:rPr>
                <w:rFonts w:cs="Calibri"/>
                <w:szCs w:val="24"/>
              </w:rPr>
              <w:t>ve</w:t>
            </w:r>
            <w:r w:rsidR="00A32646" w:rsidRPr="00164B66">
              <w:rPr>
                <w:rFonts w:cs="Calibri"/>
                <w:szCs w:val="24"/>
              </w:rPr>
              <w:t xml:space="preserve">. </w:t>
            </w:r>
            <w:r w:rsidRPr="00164B66">
              <w:rPr>
                <w:rFonts w:cs="Calibri"/>
                <w:szCs w:val="24"/>
              </w:rPr>
              <w:t>Pra, duhet t</w:t>
            </w:r>
            <w:r w:rsidR="00F438B6" w:rsidRPr="00164B66">
              <w:rPr>
                <w:rFonts w:cs="Calibri"/>
                <w:szCs w:val="24"/>
              </w:rPr>
              <w:t>ë</w:t>
            </w:r>
            <w:r w:rsidRPr="00164B66">
              <w:rPr>
                <w:rFonts w:cs="Calibri"/>
                <w:szCs w:val="24"/>
              </w:rPr>
              <w:t xml:space="preserve"> jemi t</w:t>
            </w:r>
            <w:r w:rsidR="00F438B6" w:rsidRPr="00164B66">
              <w:rPr>
                <w:rFonts w:cs="Calibri"/>
                <w:szCs w:val="24"/>
              </w:rPr>
              <w:t>ë</w:t>
            </w:r>
            <w:r w:rsidRPr="00164B66">
              <w:rPr>
                <w:rFonts w:cs="Calibri"/>
                <w:szCs w:val="24"/>
              </w:rPr>
              <w:t xml:space="preserve"> kujdessh</w:t>
            </w:r>
            <w:r w:rsidR="00F438B6" w:rsidRPr="00164B66">
              <w:rPr>
                <w:rFonts w:cs="Calibri"/>
                <w:szCs w:val="24"/>
              </w:rPr>
              <w:t>ë</w:t>
            </w:r>
            <w:r w:rsidRPr="00164B66">
              <w:rPr>
                <w:rFonts w:cs="Calibri"/>
                <w:szCs w:val="24"/>
              </w:rPr>
              <w:t>m.</w:t>
            </w:r>
            <w:r w:rsidR="00A32646" w:rsidRPr="00164B66">
              <w:rPr>
                <w:rFonts w:cs="Calibri"/>
                <w:szCs w:val="24"/>
              </w:rPr>
              <w:t xml:space="preserve"> </w:t>
            </w:r>
            <w:r w:rsidRPr="00164B66">
              <w:rPr>
                <w:rFonts w:cs="Calibri"/>
                <w:szCs w:val="24"/>
              </w:rPr>
              <w:t>Shum</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rpjekje jan</w:t>
            </w:r>
            <w:r w:rsidR="00F438B6" w:rsidRPr="00164B66">
              <w:rPr>
                <w:rFonts w:cs="Calibri"/>
                <w:szCs w:val="24"/>
              </w:rPr>
              <w:t>ë</w:t>
            </w:r>
            <w:r w:rsidRPr="00164B66">
              <w:rPr>
                <w:rFonts w:cs="Calibri"/>
                <w:szCs w:val="24"/>
              </w:rPr>
              <w:t xml:space="preserve"> b</w:t>
            </w:r>
            <w:r w:rsidR="00F438B6" w:rsidRPr="00164B66">
              <w:rPr>
                <w:rFonts w:cs="Calibri"/>
                <w:szCs w:val="24"/>
              </w:rPr>
              <w:t>ë</w:t>
            </w:r>
            <w:r w:rsidRPr="00164B66">
              <w:rPr>
                <w:rFonts w:cs="Calibri"/>
                <w:szCs w:val="24"/>
              </w:rPr>
              <w:t>r</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 trajnimin e oficer</w:t>
            </w:r>
            <w:r w:rsidR="00F438B6" w:rsidRPr="00164B66">
              <w:rPr>
                <w:rFonts w:cs="Calibri"/>
                <w:szCs w:val="24"/>
              </w:rPr>
              <w:t>ë</w:t>
            </w:r>
            <w:r w:rsidRPr="00164B66">
              <w:rPr>
                <w:rFonts w:cs="Calibri"/>
                <w:szCs w:val="24"/>
              </w:rPr>
              <w:t>ve t</w:t>
            </w:r>
            <w:r w:rsidR="00F438B6" w:rsidRPr="00164B66">
              <w:rPr>
                <w:rFonts w:cs="Calibri"/>
                <w:szCs w:val="24"/>
              </w:rPr>
              <w:t>ë</w:t>
            </w:r>
            <w:r w:rsidRPr="00164B66">
              <w:rPr>
                <w:rFonts w:cs="Calibri"/>
                <w:szCs w:val="24"/>
              </w:rPr>
              <w:t xml:space="preserve"> policis</w:t>
            </w:r>
            <w:r w:rsidR="00F438B6" w:rsidRPr="00164B66">
              <w:rPr>
                <w:rFonts w:cs="Calibri"/>
                <w:szCs w:val="24"/>
              </w:rPr>
              <w:t>ë</w:t>
            </w:r>
            <w:r w:rsidRPr="00164B66">
              <w:rPr>
                <w:rFonts w:cs="Calibri"/>
                <w:szCs w:val="24"/>
              </w:rPr>
              <w:t>, prokuror</w:t>
            </w:r>
            <w:r w:rsidR="00F438B6" w:rsidRPr="00164B66">
              <w:rPr>
                <w:rFonts w:cs="Calibri"/>
                <w:szCs w:val="24"/>
              </w:rPr>
              <w:t>ë</w:t>
            </w:r>
            <w:r w:rsidRPr="00164B66">
              <w:rPr>
                <w:rFonts w:cs="Calibri"/>
                <w:szCs w:val="24"/>
              </w:rPr>
              <w:t>t, avokat</w:t>
            </w:r>
            <w:r w:rsidR="00F438B6" w:rsidRPr="00164B66">
              <w:rPr>
                <w:rFonts w:cs="Calibri"/>
                <w:szCs w:val="24"/>
              </w:rPr>
              <w:t>ë</w:t>
            </w:r>
            <w:r w:rsidRPr="00164B66">
              <w:rPr>
                <w:rFonts w:cs="Calibri"/>
                <w:szCs w:val="24"/>
              </w:rPr>
              <w:t>ve dhe gjyqtar</w:t>
            </w:r>
            <w:r w:rsidR="00F438B6" w:rsidRPr="00164B66">
              <w:rPr>
                <w:rFonts w:cs="Calibri"/>
                <w:szCs w:val="24"/>
              </w:rPr>
              <w:t>ë</w:t>
            </w:r>
            <w:r w:rsidRPr="00164B66">
              <w:rPr>
                <w:rFonts w:cs="Calibri"/>
                <w:szCs w:val="24"/>
              </w:rPr>
              <w:t>ve q</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mund t</w:t>
            </w:r>
            <w:r w:rsidR="00F438B6" w:rsidRPr="00164B66">
              <w:rPr>
                <w:rFonts w:cs="Calibri"/>
                <w:szCs w:val="24"/>
              </w:rPr>
              <w:t>ë</w:t>
            </w:r>
            <w:r w:rsidRPr="00164B66">
              <w:rPr>
                <w:rFonts w:cs="Calibri"/>
                <w:szCs w:val="24"/>
              </w:rPr>
              <w:t xml:space="preserve"> jen</w:t>
            </w:r>
            <w:r w:rsidR="00F438B6" w:rsidRPr="00164B66">
              <w:rPr>
                <w:rFonts w:cs="Calibri"/>
                <w:szCs w:val="24"/>
              </w:rPr>
              <w:t>ë</w:t>
            </w:r>
            <w:r w:rsidRPr="00164B66">
              <w:rPr>
                <w:rFonts w:cs="Calibri"/>
                <w:szCs w:val="24"/>
              </w:rPr>
              <w:t xml:space="preserve"> n</w:t>
            </w:r>
            <w:r w:rsidR="00F438B6" w:rsidRPr="00164B66">
              <w:rPr>
                <w:rFonts w:cs="Calibri"/>
                <w:szCs w:val="24"/>
              </w:rPr>
              <w:t>ë</w:t>
            </w:r>
            <w:r w:rsidRPr="00164B66">
              <w:rPr>
                <w:rFonts w:cs="Calibri"/>
                <w:szCs w:val="24"/>
              </w:rPr>
              <w:t xml:space="preserve"> gjendje t</w:t>
            </w:r>
            <w:r w:rsidR="00F438B6" w:rsidRPr="00164B66">
              <w:rPr>
                <w:rFonts w:cs="Calibri"/>
                <w:szCs w:val="24"/>
              </w:rPr>
              <w:t>ë</w:t>
            </w:r>
            <w:r w:rsidRPr="00164B66">
              <w:rPr>
                <w:rFonts w:cs="Calibri"/>
                <w:szCs w:val="24"/>
              </w:rPr>
              <w:t xml:space="preserve"> trajtojn</w:t>
            </w:r>
            <w:r w:rsidR="00F438B6" w:rsidRPr="00164B66">
              <w:rPr>
                <w:rFonts w:cs="Calibri"/>
                <w:szCs w:val="24"/>
              </w:rPr>
              <w:t>ë</w:t>
            </w:r>
            <w:r w:rsidRPr="00164B66">
              <w:rPr>
                <w:rFonts w:cs="Calibri"/>
                <w:szCs w:val="24"/>
              </w:rPr>
              <w:t xml:space="preserve"> ç</w:t>
            </w:r>
            <w:r w:rsidR="00F438B6" w:rsidRPr="00164B66">
              <w:rPr>
                <w:rFonts w:cs="Calibri"/>
                <w:szCs w:val="24"/>
              </w:rPr>
              <w:t>ë</w:t>
            </w:r>
            <w:r w:rsidRPr="00164B66">
              <w:rPr>
                <w:rFonts w:cs="Calibri"/>
                <w:szCs w:val="24"/>
              </w:rPr>
              <w:t>shtjet e krimit kibernetik dhe provat elektronike. Jo vet</w:t>
            </w:r>
            <w:r w:rsidR="00F438B6" w:rsidRPr="00164B66">
              <w:rPr>
                <w:rFonts w:cs="Calibri"/>
                <w:szCs w:val="24"/>
              </w:rPr>
              <w:t>ë</w:t>
            </w:r>
            <w:r w:rsidRPr="00164B66">
              <w:rPr>
                <w:rFonts w:cs="Calibri"/>
                <w:szCs w:val="24"/>
              </w:rPr>
              <w:t>m q</w:t>
            </w:r>
            <w:r w:rsidR="00F438B6" w:rsidRPr="00164B66">
              <w:rPr>
                <w:rFonts w:cs="Calibri"/>
                <w:szCs w:val="24"/>
              </w:rPr>
              <w:t>ë</w:t>
            </w:r>
            <w:r w:rsidRPr="00164B66">
              <w:rPr>
                <w:rFonts w:cs="Calibri"/>
                <w:szCs w:val="24"/>
              </w:rPr>
              <w:t xml:space="preserve"> jan</w:t>
            </w:r>
            <w:r w:rsidR="00F438B6" w:rsidRPr="00164B66">
              <w:rPr>
                <w:rFonts w:cs="Calibri"/>
                <w:szCs w:val="24"/>
              </w:rPr>
              <w:t>ë</w:t>
            </w:r>
            <w:r w:rsidRPr="00164B66">
              <w:rPr>
                <w:rFonts w:cs="Calibri"/>
                <w:szCs w:val="24"/>
              </w:rPr>
              <w:t xml:space="preserve"> organizuar n</w:t>
            </w:r>
            <w:r w:rsidR="00F438B6" w:rsidRPr="00164B66">
              <w:rPr>
                <w:rFonts w:cs="Calibri"/>
                <w:szCs w:val="24"/>
              </w:rPr>
              <w:t>ë</w:t>
            </w:r>
            <w:r w:rsidRPr="00164B66">
              <w:rPr>
                <w:rFonts w:cs="Calibri"/>
                <w:szCs w:val="24"/>
              </w:rPr>
              <w:t xml:space="preserve"> nivel komb</w:t>
            </w:r>
            <w:r w:rsidR="00F438B6" w:rsidRPr="00164B66">
              <w:rPr>
                <w:rFonts w:cs="Calibri"/>
                <w:szCs w:val="24"/>
              </w:rPr>
              <w:t>ë</w:t>
            </w:r>
            <w:r w:rsidRPr="00164B66">
              <w:rPr>
                <w:rFonts w:cs="Calibri"/>
                <w:szCs w:val="24"/>
              </w:rPr>
              <w:t>tar, por gjithashtu edhe n</w:t>
            </w:r>
            <w:r w:rsidR="00F438B6" w:rsidRPr="00164B66">
              <w:rPr>
                <w:rFonts w:cs="Calibri"/>
                <w:szCs w:val="24"/>
              </w:rPr>
              <w:t>ë</w:t>
            </w:r>
            <w:r w:rsidRPr="00164B66">
              <w:rPr>
                <w:rFonts w:cs="Calibri"/>
                <w:szCs w:val="24"/>
              </w:rPr>
              <w:t xml:space="preserve"> nivel Evropian dhe nd</w:t>
            </w:r>
            <w:r w:rsidR="00F438B6" w:rsidRPr="00164B66">
              <w:rPr>
                <w:rFonts w:cs="Calibri"/>
                <w:szCs w:val="24"/>
              </w:rPr>
              <w:t>ë</w:t>
            </w:r>
            <w:r w:rsidRPr="00164B66">
              <w:rPr>
                <w:rFonts w:cs="Calibri"/>
                <w:szCs w:val="24"/>
              </w:rPr>
              <w:t>rkomb</w:t>
            </w:r>
            <w:r w:rsidR="00F438B6" w:rsidRPr="00164B66">
              <w:rPr>
                <w:rFonts w:cs="Calibri"/>
                <w:szCs w:val="24"/>
              </w:rPr>
              <w:t>ë</w:t>
            </w:r>
            <w:r w:rsidRPr="00164B66">
              <w:rPr>
                <w:rFonts w:cs="Calibri"/>
                <w:szCs w:val="24"/>
              </w:rPr>
              <w:t xml:space="preserve">tar </w:t>
            </w:r>
            <w:r w:rsidR="00A32646" w:rsidRPr="00164B66">
              <w:rPr>
                <w:rFonts w:cs="Calibri"/>
                <w:szCs w:val="24"/>
              </w:rPr>
              <w:t>(</w:t>
            </w:r>
            <w:r w:rsidR="000F5C30" w:rsidRPr="00164B66">
              <w:rPr>
                <w:rFonts w:cs="Calibri"/>
                <w:szCs w:val="24"/>
              </w:rPr>
              <w:t>arsyeja se pse jemi k</w:t>
            </w:r>
            <w:r w:rsidR="000F5C30" w:rsidRPr="00164B66">
              <w:rPr>
                <w:szCs w:val="18"/>
              </w:rPr>
              <w:t>ë</w:t>
            </w:r>
            <w:r w:rsidRPr="00164B66">
              <w:rPr>
                <w:rFonts w:cs="Calibri"/>
                <w:szCs w:val="24"/>
              </w:rPr>
              <w:t>tu apo jo</w:t>
            </w:r>
            <w:r w:rsidR="00A32646" w:rsidRPr="00164B66">
              <w:rPr>
                <w:rFonts w:cs="Calibri"/>
                <w:szCs w:val="24"/>
              </w:rPr>
              <w:t>).</w:t>
            </w:r>
          </w:p>
          <w:p w:rsidR="00A32646" w:rsidRPr="00164B66" w:rsidRDefault="0057534F" w:rsidP="00A32646">
            <w:pPr>
              <w:tabs>
                <w:tab w:val="left" w:pos="426"/>
                <w:tab w:val="left" w:pos="851"/>
              </w:tabs>
              <w:spacing w:after="120" w:line="260" w:lineRule="exact"/>
              <w:rPr>
                <w:rFonts w:cs="Calibri"/>
                <w:szCs w:val="24"/>
              </w:rPr>
            </w:pPr>
            <w:r w:rsidRPr="00164B66">
              <w:rPr>
                <w:rFonts w:cs="Calibri"/>
                <w:szCs w:val="24"/>
              </w:rPr>
              <w:t>Fatkeq</w:t>
            </w:r>
            <w:r w:rsidR="00F438B6" w:rsidRPr="00164B66">
              <w:rPr>
                <w:rFonts w:cs="Calibri"/>
                <w:szCs w:val="24"/>
              </w:rPr>
              <w:t>ë</w:t>
            </w:r>
            <w:r w:rsidRPr="00164B66">
              <w:rPr>
                <w:rFonts w:cs="Calibri"/>
                <w:szCs w:val="24"/>
              </w:rPr>
              <w:t>sisht, e dim</w:t>
            </w:r>
            <w:r w:rsidR="00F438B6" w:rsidRPr="00164B66">
              <w:rPr>
                <w:rFonts w:cs="Calibri"/>
                <w:szCs w:val="24"/>
              </w:rPr>
              <w:t>ë</w:t>
            </w:r>
            <w:r w:rsidRPr="00164B66">
              <w:rPr>
                <w:rFonts w:cs="Calibri"/>
                <w:szCs w:val="24"/>
              </w:rPr>
              <w:t xml:space="preserve"> se fakti q</w:t>
            </w:r>
            <w:r w:rsidR="00F438B6" w:rsidRPr="00164B66">
              <w:rPr>
                <w:rFonts w:cs="Calibri"/>
                <w:szCs w:val="24"/>
              </w:rPr>
              <w:t>ë</w:t>
            </w:r>
            <w:r w:rsidRPr="00164B66">
              <w:rPr>
                <w:rFonts w:cs="Calibri"/>
                <w:szCs w:val="24"/>
              </w:rPr>
              <w:t xml:space="preserve"> sot ç</w:t>
            </w:r>
            <w:r w:rsidR="00F438B6" w:rsidRPr="00164B66">
              <w:rPr>
                <w:rFonts w:cs="Calibri"/>
                <w:szCs w:val="24"/>
              </w:rPr>
              <w:t>ë</w:t>
            </w:r>
            <w:r w:rsidRPr="00164B66">
              <w:rPr>
                <w:rFonts w:cs="Calibri"/>
                <w:szCs w:val="24"/>
              </w:rPr>
              <w:t>shtjet e krimit kibernetik hetohen nga punonj</w:t>
            </w:r>
            <w:r w:rsidR="00F438B6" w:rsidRPr="00164B66">
              <w:rPr>
                <w:rFonts w:cs="Calibri"/>
                <w:szCs w:val="24"/>
              </w:rPr>
              <w:t>ë</w:t>
            </w:r>
            <w:r w:rsidRPr="00164B66">
              <w:rPr>
                <w:rFonts w:cs="Calibri"/>
                <w:szCs w:val="24"/>
              </w:rPr>
              <w:t>sit e specializuar dhe t</w:t>
            </w:r>
            <w:r w:rsidR="00F438B6" w:rsidRPr="00164B66">
              <w:rPr>
                <w:rFonts w:cs="Calibri"/>
                <w:szCs w:val="24"/>
              </w:rPr>
              <w:t>ë</w:t>
            </w:r>
            <w:r w:rsidRPr="00164B66">
              <w:rPr>
                <w:rFonts w:cs="Calibri"/>
                <w:szCs w:val="24"/>
              </w:rPr>
              <w:t xml:space="preserve"> trajnuar t</w:t>
            </w:r>
            <w:r w:rsidR="00F438B6" w:rsidRPr="00164B66">
              <w:rPr>
                <w:rFonts w:cs="Calibri"/>
                <w:szCs w:val="24"/>
              </w:rPr>
              <w:t>ë</w:t>
            </w:r>
            <w:r w:rsidRPr="00164B66">
              <w:rPr>
                <w:rFonts w:cs="Calibri"/>
                <w:szCs w:val="24"/>
              </w:rPr>
              <w:t xml:space="preserve"> policis</w:t>
            </w:r>
            <w:r w:rsidR="00F438B6" w:rsidRPr="00164B66">
              <w:rPr>
                <w:rFonts w:cs="Calibri"/>
                <w:szCs w:val="24"/>
              </w:rPr>
              <w:t>ë</w:t>
            </w:r>
            <w:r w:rsidRPr="00164B66">
              <w:rPr>
                <w:rFonts w:cs="Calibri"/>
                <w:szCs w:val="24"/>
              </w:rPr>
              <w:t>, nuk do t</w:t>
            </w:r>
            <w:r w:rsidR="00F438B6" w:rsidRPr="00164B66">
              <w:rPr>
                <w:rFonts w:cs="Calibri"/>
                <w:szCs w:val="24"/>
              </w:rPr>
              <w:t>ë</w:t>
            </w:r>
            <w:r w:rsidRPr="00164B66">
              <w:rPr>
                <w:rFonts w:cs="Calibri"/>
                <w:szCs w:val="24"/>
              </w:rPr>
              <w:t xml:space="preserve"> thot</w:t>
            </w:r>
            <w:r w:rsidR="00F438B6" w:rsidRPr="00164B66">
              <w:rPr>
                <w:rFonts w:cs="Calibri"/>
                <w:szCs w:val="24"/>
              </w:rPr>
              <w:t>ë</w:t>
            </w:r>
            <w:r w:rsidRPr="00164B66">
              <w:rPr>
                <w:rFonts w:cs="Calibri"/>
                <w:szCs w:val="24"/>
              </w:rPr>
              <w:t xml:space="preserve"> se ç</w:t>
            </w:r>
            <w:r w:rsidR="00F438B6" w:rsidRPr="00164B66">
              <w:rPr>
                <w:rFonts w:cs="Calibri"/>
                <w:szCs w:val="24"/>
              </w:rPr>
              <w:t>ë</w:t>
            </w:r>
            <w:r w:rsidRPr="00164B66">
              <w:rPr>
                <w:rFonts w:cs="Calibri"/>
                <w:szCs w:val="24"/>
              </w:rPr>
              <w:t>shtja do t</w:t>
            </w:r>
            <w:r w:rsidR="00F438B6" w:rsidRPr="00164B66">
              <w:rPr>
                <w:rFonts w:cs="Calibri"/>
                <w:szCs w:val="24"/>
              </w:rPr>
              <w:t>ë</w:t>
            </w:r>
            <w:r w:rsidRPr="00164B66">
              <w:rPr>
                <w:rFonts w:cs="Calibri"/>
                <w:szCs w:val="24"/>
              </w:rPr>
              <w:t xml:space="preserve"> çohet n</w:t>
            </w:r>
            <w:r w:rsidR="00F438B6" w:rsidRPr="00164B66">
              <w:rPr>
                <w:rFonts w:cs="Calibri"/>
                <w:szCs w:val="24"/>
              </w:rPr>
              <w:t>ë</w:t>
            </w:r>
            <w:r w:rsidRPr="00164B66">
              <w:rPr>
                <w:rFonts w:cs="Calibri"/>
                <w:szCs w:val="24"/>
              </w:rPr>
              <w:t xml:space="preserve"> gjykat</w:t>
            </w:r>
            <w:r w:rsidR="00F438B6" w:rsidRPr="00164B66">
              <w:rPr>
                <w:rFonts w:cs="Calibri"/>
                <w:szCs w:val="24"/>
              </w:rPr>
              <w:t>ë</w:t>
            </w:r>
            <w:r w:rsidR="00DB6ACB" w:rsidRPr="00164B66">
              <w:rPr>
                <w:rFonts w:cs="Calibri"/>
                <w:szCs w:val="24"/>
              </w:rPr>
              <w:t xml:space="preserve"> nga nj</w:t>
            </w:r>
            <w:r w:rsidR="00F438B6" w:rsidRPr="00164B66">
              <w:rPr>
                <w:rFonts w:cs="Calibri"/>
                <w:szCs w:val="24"/>
              </w:rPr>
              <w:t>ë</w:t>
            </w:r>
            <w:r w:rsidR="00DB6ACB" w:rsidRPr="00164B66">
              <w:rPr>
                <w:rFonts w:cs="Calibri"/>
                <w:szCs w:val="24"/>
              </w:rPr>
              <w:t xml:space="preserve"> prokuror i specializuar ose do t</w:t>
            </w:r>
            <w:r w:rsidR="00F438B6" w:rsidRPr="00164B66">
              <w:rPr>
                <w:rFonts w:cs="Calibri"/>
                <w:szCs w:val="24"/>
              </w:rPr>
              <w:t>ë</w:t>
            </w:r>
            <w:r w:rsidR="00DB6ACB" w:rsidRPr="00164B66">
              <w:rPr>
                <w:rFonts w:cs="Calibri"/>
                <w:szCs w:val="24"/>
              </w:rPr>
              <w:t xml:space="preserve"> gjykohet nga nj</w:t>
            </w:r>
            <w:r w:rsidR="00F438B6" w:rsidRPr="00164B66">
              <w:rPr>
                <w:rFonts w:cs="Calibri"/>
                <w:szCs w:val="24"/>
              </w:rPr>
              <w:t>ë</w:t>
            </w:r>
            <w:r w:rsidR="00DB6ACB" w:rsidRPr="00164B66">
              <w:rPr>
                <w:rFonts w:cs="Calibri"/>
                <w:szCs w:val="24"/>
              </w:rPr>
              <w:t xml:space="preserve"> gjyqtar i specializuar.</w:t>
            </w:r>
          </w:p>
          <w:p w:rsidR="00A32646" w:rsidRPr="00164B66" w:rsidRDefault="00DB6ACB" w:rsidP="00A32646">
            <w:pPr>
              <w:tabs>
                <w:tab w:val="left" w:pos="426"/>
                <w:tab w:val="left" w:pos="851"/>
              </w:tabs>
              <w:spacing w:after="120" w:line="260" w:lineRule="exact"/>
              <w:rPr>
                <w:rFonts w:cs="Calibri"/>
                <w:szCs w:val="24"/>
              </w:rPr>
            </w:pPr>
            <w:r w:rsidRPr="00164B66">
              <w:rPr>
                <w:rFonts w:cs="Calibri"/>
                <w:szCs w:val="24"/>
              </w:rPr>
              <w:t>Shumica e magjistrat</w:t>
            </w:r>
            <w:r w:rsidR="00F438B6" w:rsidRPr="00164B66">
              <w:rPr>
                <w:rFonts w:cs="Calibri"/>
                <w:szCs w:val="24"/>
              </w:rPr>
              <w:t>ë</w:t>
            </w:r>
            <w:r w:rsidRPr="00164B66">
              <w:rPr>
                <w:rFonts w:cs="Calibri"/>
                <w:szCs w:val="24"/>
              </w:rPr>
              <w:t>ve jan</w:t>
            </w:r>
            <w:r w:rsidR="00F438B6" w:rsidRPr="00164B66">
              <w:rPr>
                <w:rFonts w:cs="Calibri"/>
                <w:szCs w:val="24"/>
              </w:rPr>
              <w:t>ë</w:t>
            </w:r>
            <w:r w:rsidRPr="00164B66">
              <w:rPr>
                <w:rFonts w:cs="Calibri"/>
                <w:szCs w:val="24"/>
              </w:rPr>
              <w:t xml:space="preserve"> trajnuar n</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koh</w:t>
            </w:r>
            <w:r w:rsidR="00F438B6" w:rsidRPr="00164B66">
              <w:rPr>
                <w:rFonts w:cs="Calibri"/>
                <w:szCs w:val="24"/>
              </w:rPr>
              <w:t>ë</w:t>
            </w:r>
            <w:r w:rsidRPr="00164B66">
              <w:rPr>
                <w:rFonts w:cs="Calibri"/>
                <w:szCs w:val="24"/>
              </w:rPr>
              <w:t xml:space="preserve"> jo dixhitale dhe madje edhe kur jan</w:t>
            </w:r>
            <w:r w:rsidR="00F438B6" w:rsidRPr="00164B66">
              <w:rPr>
                <w:rFonts w:cs="Calibri"/>
                <w:szCs w:val="24"/>
              </w:rPr>
              <w:t>ë</w:t>
            </w:r>
            <w:r w:rsidRPr="00164B66">
              <w:rPr>
                <w:rFonts w:cs="Calibri"/>
                <w:szCs w:val="24"/>
              </w:rPr>
              <w:t xml:space="preserve"> jurist</w:t>
            </w:r>
            <w:r w:rsidR="000F5C30" w:rsidRPr="00164B66">
              <w:rPr>
                <w:szCs w:val="18"/>
              </w:rPr>
              <w:t>ë</w:t>
            </w:r>
            <w:r w:rsidRPr="00164B66">
              <w:rPr>
                <w:rFonts w:cs="Calibri"/>
                <w:szCs w:val="24"/>
              </w:rPr>
              <w:t xml:space="preserve"> t</w:t>
            </w:r>
            <w:r w:rsidR="00F438B6" w:rsidRPr="00164B66">
              <w:rPr>
                <w:rFonts w:cs="Calibri"/>
                <w:szCs w:val="24"/>
              </w:rPr>
              <w:t>ë</w:t>
            </w:r>
            <w:r w:rsidRPr="00164B66">
              <w:rPr>
                <w:rFonts w:cs="Calibri"/>
                <w:szCs w:val="24"/>
              </w:rPr>
              <w:t xml:space="preserve"> shk</w:t>
            </w:r>
            <w:r w:rsidR="00F438B6" w:rsidRPr="00164B66">
              <w:rPr>
                <w:rFonts w:cs="Calibri"/>
                <w:szCs w:val="24"/>
              </w:rPr>
              <w:t>ë</w:t>
            </w:r>
            <w:r w:rsidRPr="00164B66">
              <w:rPr>
                <w:rFonts w:cs="Calibri"/>
                <w:szCs w:val="24"/>
              </w:rPr>
              <w:t>lqy</w:t>
            </w:r>
            <w:r w:rsidR="000F5C30" w:rsidRPr="00164B66">
              <w:rPr>
                <w:rFonts w:cs="Calibri"/>
                <w:szCs w:val="24"/>
              </w:rPr>
              <w:t>e</w:t>
            </w:r>
            <w:r w:rsidRPr="00164B66">
              <w:rPr>
                <w:rFonts w:cs="Calibri"/>
                <w:szCs w:val="24"/>
              </w:rPr>
              <w:t>r ata prap</w:t>
            </w:r>
            <w:r w:rsidR="00F438B6" w:rsidRPr="00164B66">
              <w:rPr>
                <w:rFonts w:cs="Calibri"/>
                <w:szCs w:val="24"/>
              </w:rPr>
              <w:t>ë</w:t>
            </w:r>
            <w:r w:rsidRPr="00164B66">
              <w:rPr>
                <w:rFonts w:cs="Calibri"/>
                <w:szCs w:val="24"/>
              </w:rPr>
              <w:t>seprap</w:t>
            </w:r>
            <w:r w:rsidR="00F438B6" w:rsidRPr="00164B66">
              <w:rPr>
                <w:rFonts w:cs="Calibri"/>
                <w:szCs w:val="24"/>
              </w:rPr>
              <w:t>ë</w:t>
            </w:r>
            <w:r w:rsidRPr="00164B66">
              <w:rPr>
                <w:rFonts w:cs="Calibri"/>
                <w:szCs w:val="24"/>
              </w:rPr>
              <w:t xml:space="preserve"> mund t</w:t>
            </w:r>
            <w:r w:rsidR="00F438B6" w:rsidRPr="00164B66">
              <w:rPr>
                <w:rFonts w:cs="Calibri"/>
                <w:szCs w:val="24"/>
              </w:rPr>
              <w:t>ë</w:t>
            </w:r>
            <w:r w:rsidRPr="00164B66">
              <w:rPr>
                <w:rFonts w:cs="Calibri"/>
                <w:szCs w:val="24"/>
              </w:rPr>
              <w:t xml:space="preserve"> mos e ken</w:t>
            </w:r>
            <w:r w:rsidR="00F438B6" w:rsidRPr="00164B66">
              <w:rPr>
                <w:rFonts w:cs="Calibri"/>
                <w:szCs w:val="24"/>
              </w:rPr>
              <w:t>ë</w:t>
            </w:r>
            <w:r w:rsidRPr="00164B66">
              <w:rPr>
                <w:rFonts w:cs="Calibri"/>
                <w:szCs w:val="24"/>
              </w:rPr>
              <w:t xml:space="preserve"> iden</w:t>
            </w:r>
            <w:r w:rsidR="00F438B6" w:rsidRPr="00164B66">
              <w:rPr>
                <w:rFonts w:cs="Calibri"/>
                <w:szCs w:val="24"/>
              </w:rPr>
              <w:t>ë</w:t>
            </w:r>
            <w:r w:rsidRPr="00164B66">
              <w:rPr>
                <w:rFonts w:cs="Calibri"/>
                <w:szCs w:val="24"/>
              </w:rPr>
              <w:t xml:space="preserve"> e provave elektronike, sesi jan</w:t>
            </w:r>
            <w:r w:rsidR="00F438B6" w:rsidRPr="00164B66">
              <w:rPr>
                <w:rFonts w:cs="Calibri"/>
                <w:szCs w:val="24"/>
              </w:rPr>
              <w:t>ë</w:t>
            </w:r>
            <w:r w:rsidRPr="00164B66">
              <w:rPr>
                <w:rFonts w:cs="Calibri"/>
                <w:szCs w:val="24"/>
              </w:rPr>
              <w:t xml:space="preserve"> mbledhur ato apo shkurt sesi funksionon kompjuteri ose Interneti</w:t>
            </w:r>
            <w:r w:rsidR="00A32646" w:rsidRPr="00164B66">
              <w:rPr>
                <w:rFonts w:cs="Calibri"/>
                <w:szCs w:val="24"/>
              </w:rPr>
              <w:t>.</w:t>
            </w:r>
          </w:p>
          <w:p w:rsidR="00A32646" w:rsidRPr="00164B66" w:rsidRDefault="00DB6ACB" w:rsidP="00A32646">
            <w:pPr>
              <w:tabs>
                <w:tab w:val="left" w:pos="426"/>
                <w:tab w:val="left" w:pos="851"/>
              </w:tabs>
              <w:spacing w:after="120" w:line="260" w:lineRule="exact"/>
              <w:rPr>
                <w:rFonts w:cs="Calibri"/>
                <w:szCs w:val="24"/>
              </w:rPr>
            </w:pPr>
            <w:r w:rsidRPr="00164B66">
              <w:rPr>
                <w:rFonts w:cs="Calibri"/>
                <w:szCs w:val="24"/>
              </w:rPr>
              <w:t>Sigurisht avokat</w:t>
            </w:r>
            <w:r w:rsidR="00F438B6" w:rsidRPr="00164B66">
              <w:rPr>
                <w:rFonts w:cs="Calibri"/>
                <w:szCs w:val="24"/>
              </w:rPr>
              <w:t>ë</w:t>
            </w:r>
            <w:r w:rsidRPr="00164B66">
              <w:rPr>
                <w:rFonts w:cs="Calibri"/>
                <w:szCs w:val="24"/>
              </w:rPr>
              <w:t>t mbrojt</w:t>
            </w:r>
            <w:r w:rsidR="00F438B6" w:rsidRPr="00164B66">
              <w:rPr>
                <w:rFonts w:cs="Calibri"/>
                <w:szCs w:val="24"/>
              </w:rPr>
              <w:t>ë</w:t>
            </w:r>
            <w:r w:rsidRPr="00164B66">
              <w:rPr>
                <w:rFonts w:cs="Calibri"/>
                <w:szCs w:val="24"/>
              </w:rPr>
              <w:t>s do t</w:t>
            </w:r>
            <w:r w:rsidR="00F438B6" w:rsidRPr="00164B66">
              <w:rPr>
                <w:rFonts w:cs="Calibri"/>
                <w:szCs w:val="24"/>
              </w:rPr>
              <w:t>ë</w:t>
            </w:r>
            <w:r w:rsidRPr="00164B66">
              <w:rPr>
                <w:rFonts w:cs="Calibri"/>
                <w:szCs w:val="24"/>
              </w:rPr>
              <w:t xml:space="preserve"> duan t</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rfitojn</w:t>
            </w:r>
            <w:r w:rsidR="00F438B6" w:rsidRPr="00164B66">
              <w:rPr>
                <w:rFonts w:cs="Calibri"/>
                <w:szCs w:val="24"/>
              </w:rPr>
              <w:t>ë</w:t>
            </w:r>
            <w:r w:rsidRPr="00164B66">
              <w:rPr>
                <w:rFonts w:cs="Calibri"/>
                <w:szCs w:val="24"/>
              </w:rPr>
              <w:t xml:space="preserve"> nga kjo situat</w:t>
            </w:r>
            <w:r w:rsidR="00F438B6" w:rsidRPr="00164B66">
              <w:rPr>
                <w:rFonts w:cs="Calibri"/>
                <w:szCs w:val="24"/>
              </w:rPr>
              <w:t>ë</w:t>
            </w:r>
            <w:r w:rsidR="00A32646" w:rsidRPr="00164B66">
              <w:rPr>
                <w:rFonts w:cs="Calibri"/>
                <w:szCs w:val="24"/>
              </w:rPr>
              <w:t>.</w:t>
            </w:r>
          </w:p>
          <w:p w:rsidR="00A32646" w:rsidRPr="00164B66" w:rsidRDefault="00DB6ACB" w:rsidP="00A32646">
            <w:pPr>
              <w:tabs>
                <w:tab w:val="left" w:pos="426"/>
                <w:tab w:val="left" w:pos="851"/>
              </w:tabs>
              <w:spacing w:after="120" w:line="260" w:lineRule="exact"/>
              <w:rPr>
                <w:rFonts w:cs="Calibri"/>
                <w:szCs w:val="24"/>
              </w:rPr>
            </w:pPr>
            <w:r w:rsidRPr="00164B66">
              <w:rPr>
                <w:rFonts w:cs="Calibri"/>
                <w:szCs w:val="24"/>
              </w:rPr>
              <w:t>Po p</w:t>
            </w:r>
            <w:r w:rsidR="00F438B6" w:rsidRPr="00164B66">
              <w:rPr>
                <w:rFonts w:cs="Calibri"/>
                <w:szCs w:val="24"/>
              </w:rPr>
              <w:t>ë</w:t>
            </w:r>
            <w:r w:rsidRPr="00164B66">
              <w:rPr>
                <w:rFonts w:cs="Calibri"/>
                <w:szCs w:val="24"/>
              </w:rPr>
              <w:t>rveç problemeve q</w:t>
            </w:r>
            <w:r w:rsidR="00F438B6" w:rsidRPr="00164B66">
              <w:rPr>
                <w:rFonts w:cs="Calibri"/>
                <w:szCs w:val="24"/>
              </w:rPr>
              <w:t>ë</w:t>
            </w:r>
            <w:r w:rsidRPr="00164B66">
              <w:rPr>
                <w:rFonts w:cs="Calibri"/>
                <w:szCs w:val="24"/>
              </w:rPr>
              <w:t xml:space="preserve"> mund t</w:t>
            </w:r>
            <w:r w:rsidR="00F438B6" w:rsidRPr="00164B66">
              <w:rPr>
                <w:rFonts w:cs="Calibri"/>
                <w:szCs w:val="24"/>
              </w:rPr>
              <w:t>ë</w:t>
            </w:r>
            <w:r w:rsidRPr="00164B66">
              <w:rPr>
                <w:rFonts w:cs="Calibri"/>
                <w:szCs w:val="24"/>
              </w:rPr>
              <w:t xml:space="preserve"> dalin n</w:t>
            </w:r>
            <w:r w:rsidR="00F438B6" w:rsidRPr="00164B66">
              <w:rPr>
                <w:rFonts w:cs="Calibri"/>
                <w:szCs w:val="24"/>
              </w:rPr>
              <w:t>ë</w:t>
            </w:r>
            <w:r w:rsidRPr="00164B66">
              <w:rPr>
                <w:rFonts w:cs="Calibri"/>
                <w:szCs w:val="24"/>
              </w:rPr>
              <w:t xml:space="preserve"> lidhje me personat q</w:t>
            </w:r>
            <w:r w:rsidR="00F438B6" w:rsidRPr="00164B66">
              <w:rPr>
                <w:rFonts w:cs="Calibri"/>
                <w:szCs w:val="24"/>
              </w:rPr>
              <w:t>ë</w:t>
            </w:r>
            <w:r w:rsidRPr="00164B66">
              <w:rPr>
                <w:rFonts w:cs="Calibri"/>
                <w:szCs w:val="24"/>
              </w:rPr>
              <w:t xml:space="preserve"> trajtojn</w:t>
            </w:r>
            <w:r w:rsidR="00F438B6" w:rsidRPr="00164B66">
              <w:rPr>
                <w:rFonts w:cs="Calibri"/>
                <w:szCs w:val="24"/>
              </w:rPr>
              <w:t>ë</w:t>
            </w:r>
            <w:r w:rsidRPr="00164B66">
              <w:rPr>
                <w:rFonts w:cs="Calibri"/>
                <w:szCs w:val="24"/>
              </w:rPr>
              <w:t xml:space="preserve"> k</w:t>
            </w:r>
            <w:r w:rsidR="00F438B6" w:rsidRPr="00164B66">
              <w:rPr>
                <w:rFonts w:cs="Calibri"/>
                <w:szCs w:val="24"/>
              </w:rPr>
              <w:t>ë</w:t>
            </w:r>
            <w:r w:rsidRPr="00164B66">
              <w:rPr>
                <w:rFonts w:cs="Calibri"/>
                <w:szCs w:val="24"/>
              </w:rPr>
              <w:t>to ç</w:t>
            </w:r>
            <w:r w:rsidR="00F438B6" w:rsidRPr="00164B66">
              <w:rPr>
                <w:rFonts w:cs="Calibri"/>
                <w:szCs w:val="24"/>
              </w:rPr>
              <w:t>ë</w:t>
            </w:r>
            <w:r w:rsidRPr="00164B66">
              <w:rPr>
                <w:rFonts w:cs="Calibri"/>
                <w:szCs w:val="24"/>
              </w:rPr>
              <w:t>shtje t</w:t>
            </w:r>
            <w:r w:rsidR="00F438B6" w:rsidRPr="00164B66">
              <w:rPr>
                <w:rFonts w:cs="Calibri"/>
                <w:szCs w:val="24"/>
              </w:rPr>
              <w:t>ë</w:t>
            </w:r>
            <w:r w:rsidRPr="00164B66">
              <w:rPr>
                <w:rFonts w:cs="Calibri"/>
                <w:szCs w:val="24"/>
              </w:rPr>
              <w:t xml:space="preserve"> krimit kibernetik, problemeve q</w:t>
            </w:r>
            <w:r w:rsidR="00F438B6" w:rsidRPr="00164B66">
              <w:rPr>
                <w:rFonts w:cs="Calibri"/>
                <w:szCs w:val="24"/>
              </w:rPr>
              <w:t>ë</w:t>
            </w:r>
            <w:r w:rsidRPr="00164B66">
              <w:rPr>
                <w:rFonts w:cs="Calibri"/>
                <w:szCs w:val="24"/>
              </w:rPr>
              <w:t xml:space="preserve"> mund t</w:t>
            </w:r>
            <w:r w:rsidR="00F438B6" w:rsidRPr="00164B66">
              <w:rPr>
                <w:rFonts w:cs="Calibri"/>
                <w:szCs w:val="24"/>
              </w:rPr>
              <w:t>ë</w:t>
            </w:r>
            <w:r w:rsidRPr="00164B66">
              <w:rPr>
                <w:rFonts w:cs="Calibri"/>
                <w:szCs w:val="24"/>
              </w:rPr>
              <w:t xml:space="preserve"> zgjidhen me m</w:t>
            </w:r>
            <w:r w:rsidR="00F438B6" w:rsidRPr="00164B66">
              <w:rPr>
                <w:rFonts w:cs="Calibri"/>
                <w:szCs w:val="24"/>
              </w:rPr>
              <w:t>ë</w:t>
            </w:r>
            <w:r w:rsidRPr="00164B66">
              <w:rPr>
                <w:rFonts w:cs="Calibri"/>
                <w:szCs w:val="24"/>
              </w:rPr>
              <w:t>nyr</w:t>
            </w:r>
            <w:r w:rsidR="00F438B6" w:rsidRPr="00164B66">
              <w:rPr>
                <w:rFonts w:cs="Calibri"/>
                <w:szCs w:val="24"/>
              </w:rPr>
              <w:t>ë</w:t>
            </w:r>
            <w:r w:rsidRPr="00164B66">
              <w:rPr>
                <w:rFonts w:cs="Calibri"/>
                <w:szCs w:val="24"/>
              </w:rPr>
              <w:t xml:space="preserve">n sesi prezantohet </w:t>
            </w:r>
            <w:r w:rsidR="000F5C30" w:rsidRPr="00164B66">
              <w:rPr>
                <w:rFonts w:cs="Calibri"/>
                <w:szCs w:val="24"/>
              </w:rPr>
              <w:t xml:space="preserve">çështja </w:t>
            </w:r>
            <w:r w:rsidRPr="00164B66">
              <w:rPr>
                <w:rFonts w:cs="Calibri"/>
                <w:szCs w:val="24"/>
              </w:rPr>
              <w:t>n</w:t>
            </w:r>
            <w:r w:rsidR="00F438B6" w:rsidRPr="00164B66">
              <w:rPr>
                <w:rFonts w:cs="Calibri"/>
                <w:szCs w:val="24"/>
              </w:rPr>
              <w:t>ë</w:t>
            </w:r>
            <w:r w:rsidRPr="00164B66">
              <w:rPr>
                <w:rFonts w:cs="Calibri"/>
                <w:szCs w:val="24"/>
              </w:rPr>
              <w:t xml:space="preserve"> gjykat</w:t>
            </w:r>
            <w:r w:rsidR="00F438B6" w:rsidRPr="00164B66">
              <w:rPr>
                <w:rFonts w:cs="Calibri"/>
                <w:szCs w:val="24"/>
              </w:rPr>
              <w:t>ë</w:t>
            </w:r>
            <w:r w:rsidRPr="00164B66">
              <w:rPr>
                <w:rFonts w:cs="Calibri"/>
                <w:szCs w:val="24"/>
              </w:rPr>
              <w:t xml:space="preserve"> (shihni m</w:t>
            </w:r>
            <w:r w:rsidR="00F438B6" w:rsidRPr="00164B66">
              <w:rPr>
                <w:rFonts w:cs="Calibri"/>
                <w:szCs w:val="24"/>
              </w:rPr>
              <w:t>ë</w:t>
            </w:r>
            <w:r w:rsidRPr="00164B66">
              <w:rPr>
                <w:rFonts w:cs="Calibri"/>
                <w:szCs w:val="24"/>
              </w:rPr>
              <w:t xml:space="preserve"> tej), vet</w:t>
            </w:r>
            <w:r w:rsidR="00F438B6" w:rsidRPr="00164B66">
              <w:rPr>
                <w:rFonts w:cs="Calibri"/>
                <w:szCs w:val="24"/>
              </w:rPr>
              <w:t>ë</w:t>
            </w:r>
            <w:r w:rsidRPr="00164B66">
              <w:rPr>
                <w:rFonts w:cs="Calibri"/>
                <w:szCs w:val="24"/>
              </w:rPr>
              <w:t xml:space="preserve"> provat dixhitale duhet t</w:t>
            </w:r>
            <w:r w:rsidR="00F438B6" w:rsidRPr="00164B66">
              <w:rPr>
                <w:rFonts w:cs="Calibri"/>
                <w:szCs w:val="24"/>
              </w:rPr>
              <w:t>ë</w:t>
            </w:r>
            <w:r w:rsidRPr="00164B66">
              <w:rPr>
                <w:rFonts w:cs="Calibri"/>
                <w:szCs w:val="24"/>
              </w:rPr>
              <w:t xml:space="preserve"> trajtohen n</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m</w:t>
            </w:r>
            <w:r w:rsidR="00F438B6" w:rsidRPr="00164B66">
              <w:rPr>
                <w:rFonts w:cs="Calibri"/>
                <w:szCs w:val="24"/>
              </w:rPr>
              <w:t>ë</w:t>
            </w:r>
            <w:r w:rsidRPr="00164B66">
              <w:rPr>
                <w:rFonts w:cs="Calibri"/>
                <w:szCs w:val="24"/>
              </w:rPr>
              <w:t>nyr</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veçant</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rpara gjykat</w:t>
            </w:r>
            <w:r w:rsidR="00F438B6" w:rsidRPr="00164B66">
              <w:rPr>
                <w:rFonts w:cs="Calibri"/>
                <w:szCs w:val="24"/>
              </w:rPr>
              <w:t>ë</w:t>
            </w:r>
            <w:r w:rsidRPr="00164B66">
              <w:rPr>
                <w:rFonts w:cs="Calibri"/>
                <w:szCs w:val="24"/>
              </w:rPr>
              <w:t>s</w:t>
            </w:r>
            <w:r w:rsidR="00A32646" w:rsidRPr="00164B66">
              <w:rPr>
                <w:rFonts w:cs="Calibri"/>
                <w:szCs w:val="24"/>
              </w:rPr>
              <w:t>.</w:t>
            </w:r>
          </w:p>
          <w:p w:rsidR="00A32646" w:rsidRPr="00164B66" w:rsidRDefault="00DB6ACB" w:rsidP="00A32646">
            <w:pPr>
              <w:tabs>
                <w:tab w:val="left" w:pos="426"/>
                <w:tab w:val="left" w:pos="851"/>
              </w:tabs>
              <w:spacing w:after="120" w:line="260" w:lineRule="exact"/>
              <w:rPr>
                <w:rFonts w:cs="Calibri"/>
                <w:szCs w:val="24"/>
              </w:rPr>
            </w:pPr>
            <w:r w:rsidRPr="00164B66">
              <w:rPr>
                <w:rFonts w:cs="Calibri"/>
                <w:szCs w:val="24"/>
              </w:rPr>
              <w:t>Kjo ka t</w:t>
            </w:r>
            <w:r w:rsidR="00F438B6" w:rsidRPr="00164B66">
              <w:rPr>
                <w:rFonts w:cs="Calibri"/>
                <w:szCs w:val="24"/>
              </w:rPr>
              <w:t>ë</w:t>
            </w:r>
            <w:r w:rsidRPr="00164B66">
              <w:rPr>
                <w:rFonts w:cs="Calibri"/>
                <w:szCs w:val="24"/>
              </w:rPr>
              <w:t xml:space="preserve"> b</w:t>
            </w:r>
            <w:r w:rsidR="00F438B6" w:rsidRPr="00164B66">
              <w:rPr>
                <w:rFonts w:cs="Calibri"/>
                <w:szCs w:val="24"/>
              </w:rPr>
              <w:t>ë</w:t>
            </w:r>
            <w:r w:rsidRPr="00164B66">
              <w:rPr>
                <w:rFonts w:cs="Calibri"/>
                <w:szCs w:val="24"/>
              </w:rPr>
              <w:t>j</w:t>
            </w:r>
            <w:r w:rsidR="00F438B6" w:rsidRPr="00164B66">
              <w:rPr>
                <w:rFonts w:cs="Calibri"/>
                <w:szCs w:val="24"/>
              </w:rPr>
              <w:t>ë</w:t>
            </w:r>
            <w:r w:rsidRPr="00164B66">
              <w:rPr>
                <w:rFonts w:cs="Calibri"/>
                <w:szCs w:val="24"/>
              </w:rPr>
              <w:t xml:space="preserve"> me karakteristikat e provave dixhitale</w:t>
            </w:r>
            <w:r w:rsidR="00A32646" w:rsidRPr="00164B66">
              <w:rPr>
                <w:rFonts w:cs="Calibri"/>
                <w:szCs w:val="24"/>
              </w:rPr>
              <w:t>.</w:t>
            </w:r>
          </w:p>
          <w:p w:rsidR="00A32646" w:rsidRPr="00164B66" w:rsidRDefault="00DB6ACB" w:rsidP="00A32646">
            <w:pPr>
              <w:tabs>
                <w:tab w:val="left" w:pos="426"/>
                <w:tab w:val="left" w:pos="851"/>
              </w:tabs>
              <w:spacing w:after="120" w:line="260" w:lineRule="exact"/>
              <w:rPr>
                <w:rFonts w:cs="Calibri"/>
                <w:szCs w:val="24"/>
              </w:rPr>
            </w:pPr>
            <w:r w:rsidRPr="00164B66">
              <w:rPr>
                <w:rFonts w:cs="Calibri"/>
                <w:b/>
                <w:bCs/>
                <w:szCs w:val="24"/>
                <w:u w:val="single"/>
              </w:rPr>
              <w:t>P</w:t>
            </w:r>
            <w:r w:rsidR="00F438B6" w:rsidRPr="00164B66">
              <w:rPr>
                <w:rFonts w:cs="Calibri"/>
                <w:b/>
                <w:bCs/>
                <w:szCs w:val="24"/>
                <w:u w:val="single"/>
              </w:rPr>
              <w:t>ë</w:t>
            </w:r>
            <w:r w:rsidRPr="00164B66">
              <w:rPr>
                <w:rFonts w:cs="Calibri"/>
                <w:b/>
                <w:bCs/>
                <w:szCs w:val="24"/>
                <w:u w:val="single"/>
              </w:rPr>
              <w:t>rdorimi i provave dixhitale n</w:t>
            </w:r>
            <w:r w:rsidR="00F438B6" w:rsidRPr="00164B66">
              <w:rPr>
                <w:rFonts w:cs="Calibri"/>
                <w:b/>
                <w:bCs/>
                <w:szCs w:val="24"/>
                <w:u w:val="single"/>
              </w:rPr>
              <w:t>ë</w:t>
            </w:r>
            <w:r w:rsidRPr="00164B66">
              <w:rPr>
                <w:rFonts w:cs="Calibri"/>
                <w:b/>
                <w:bCs/>
                <w:szCs w:val="24"/>
                <w:u w:val="single"/>
              </w:rPr>
              <w:t xml:space="preserve"> procedimin gjyq</w:t>
            </w:r>
            <w:r w:rsidR="00F438B6" w:rsidRPr="00164B66">
              <w:rPr>
                <w:rFonts w:cs="Calibri"/>
                <w:b/>
                <w:bCs/>
                <w:szCs w:val="24"/>
                <w:u w:val="single"/>
              </w:rPr>
              <w:t>ë</w:t>
            </w:r>
            <w:r w:rsidRPr="00164B66">
              <w:rPr>
                <w:rFonts w:cs="Calibri"/>
                <w:b/>
                <w:bCs/>
                <w:szCs w:val="24"/>
                <w:u w:val="single"/>
              </w:rPr>
              <w:t>sor</w:t>
            </w:r>
          </w:p>
          <w:p w:rsidR="00A32646" w:rsidRPr="00164B66" w:rsidRDefault="00A32646" w:rsidP="00A32646">
            <w:pPr>
              <w:tabs>
                <w:tab w:val="left" w:pos="426"/>
                <w:tab w:val="left" w:pos="851"/>
              </w:tabs>
              <w:spacing w:after="120" w:line="260" w:lineRule="exact"/>
              <w:rPr>
                <w:rFonts w:cs="Calibri"/>
                <w:szCs w:val="24"/>
              </w:rPr>
            </w:pPr>
            <w:r w:rsidRPr="00164B66">
              <w:rPr>
                <w:rFonts w:cs="Calibri"/>
                <w:szCs w:val="24"/>
              </w:rPr>
              <w:t>S</w:t>
            </w:r>
            <w:r w:rsidR="00DB6ACB" w:rsidRPr="00164B66">
              <w:rPr>
                <w:rFonts w:cs="Calibri"/>
                <w:szCs w:val="24"/>
              </w:rPr>
              <w:t>hihni Kapitullin 7 t</w:t>
            </w:r>
            <w:r w:rsidR="00F438B6" w:rsidRPr="00164B66">
              <w:rPr>
                <w:rFonts w:cs="Calibri"/>
                <w:szCs w:val="24"/>
              </w:rPr>
              <w:t>ë</w:t>
            </w:r>
            <w:r w:rsidR="00DB6ACB" w:rsidRPr="00164B66">
              <w:rPr>
                <w:rFonts w:cs="Calibri"/>
                <w:szCs w:val="24"/>
              </w:rPr>
              <w:t xml:space="preserve"> Guid</w:t>
            </w:r>
            <w:r w:rsidR="00F438B6" w:rsidRPr="00164B66">
              <w:rPr>
                <w:rFonts w:cs="Calibri"/>
                <w:szCs w:val="24"/>
              </w:rPr>
              <w:t>ë</w:t>
            </w:r>
            <w:r w:rsidR="00DB6ACB" w:rsidRPr="00164B66">
              <w:rPr>
                <w:rFonts w:cs="Calibri"/>
                <w:szCs w:val="24"/>
              </w:rPr>
              <w:t>s s</w:t>
            </w:r>
            <w:r w:rsidR="00F438B6" w:rsidRPr="00164B66">
              <w:rPr>
                <w:rFonts w:cs="Calibri"/>
                <w:szCs w:val="24"/>
              </w:rPr>
              <w:t>ë</w:t>
            </w:r>
            <w:r w:rsidR="00DB6ACB" w:rsidRPr="00164B66">
              <w:rPr>
                <w:rFonts w:cs="Calibri"/>
                <w:szCs w:val="24"/>
              </w:rPr>
              <w:t xml:space="preserve"> K</w:t>
            </w:r>
            <w:r w:rsidR="00F438B6" w:rsidRPr="00164B66">
              <w:rPr>
                <w:rFonts w:cs="Calibri"/>
                <w:szCs w:val="24"/>
              </w:rPr>
              <w:t>ë</w:t>
            </w:r>
            <w:r w:rsidR="00DB6ACB" w:rsidRPr="00164B66">
              <w:rPr>
                <w:rFonts w:cs="Calibri"/>
                <w:szCs w:val="24"/>
              </w:rPr>
              <w:t>shillit t</w:t>
            </w:r>
            <w:r w:rsidR="00F438B6" w:rsidRPr="00164B66">
              <w:rPr>
                <w:rFonts w:cs="Calibri"/>
                <w:szCs w:val="24"/>
              </w:rPr>
              <w:t>ë</w:t>
            </w:r>
            <w:r w:rsidR="00DB6ACB" w:rsidRPr="00164B66">
              <w:rPr>
                <w:rFonts w:cs="Calibri"/>
                <w:szCs w:val="24"/>
              </w:rPr>
              <w:t xml:space="preserve"> Evrop</w:t>
            </w:r>
            <w:r w:rsidR="00F438B6" w:rsidRPr="00164B66">
              <w:rPr>
                <w:rFonts w:cs="Calibri"/>
                <w:szCs w:val="24"/>
              </w:rPr>
              <w:t>ë</w:t>
            </w:r>
            <w:r w:rsidR="00DB6ACB" w:rsidRPr="00164B66">
              <w:rPr>
                <w:rFonts w:cs="Calibri"/>
                <w:szCs w:val="24"/>
              </w:rPr>
              <w:t>s p</w:t>
            </w:r>
            <w:r w:rsidR="00F438B6" w:rsidRPr="00164B66">
              <w:rPr>
                <w:rFonts w:cs="Calibri"/>
                <w:szCs w:val="24"/>
              </w:rPr>
              <w:t>ë</w:t>
            </w:r>
            <w:r w:rsidR="00DB6ACB" w:rsidRPr="00164B66">
              <w:rPr>
                <w:rFonts w:cs="Calibri"/>
                <w:szCs w:val="24"/>
              </w:rPr>
              <w:t>r Provat Elektronike</w:t>
            </w:r>
            <w:r w:rsidRPr="00164B66">
              <w:rPr>
                <w:rFonts w:cs="Calibri"/>
                <w:szCs w:val="24"/>
              </w:rPr>
              <w:t>.</w:t>
            </w:r>
          </w:p>
          <w:p w:rsidR="00A32646" w:rsidRPr="00164B66" w:rsidRDefault="00DB6ACB" w:rsidP="00A32646">
            <w:pPr>
              <w:tabs>
                <w:tab w:val="left" w:pos="426"/>
                <w:tab w:val="left" w:pos="851"/>
              </w:tabs>
              <w:spacing w:after="120" w:line="260" w:lineRule="exact"/>
              <w:rPr>
                <w:rFonts w:cs="Calibri"/>
                <w:szCs w:val="24"/>
              </w:rPr>
            </w:pPr>
            <w:r w:rsidRPr="00164B66">
              <w:rPr>
                <w:rFonts w:cs="Calibri"/>
                <w:szCs w:val="24"/>
              </w:rPr>
              <w:t>P</w:t>
            </w:r>
            <w:r w:rsidR="00F438B6" w:rsidRPr="00164B66">
              <w:rPr>
                <w:rFonts w:cs="Calibri"/>
                <w:szCs w:val="24"/>
              </w:rPr>
              <w:t>ë</w:t>
            </w:r>
            <w:r w:rsidRPr="00164B66">
              <w:rPr>
                <w:rFonts w:cs="Calibri"/>
                <w:szCs w:val="24"/>
              </w:rPr>
              <w:t xml:space="preserve">rdorimi i provave elektronike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rritur gjat</w:t>
            </w:r>
            <w:r w:rsidR="00F438B6" w:rsidRPr="00164B66">
              <w:rPr>
                <w:rFonts w:cs="Calibri"/>
                <w:szCs w:val="24"/>
              </w:rPr>
              <w:t>ë</w:t>
            </w:r>
            <w:r w:rsidRPr="00164B66">
              <w:rPr>
                <w:rFonts w:cs="Calibri"/>
                <w:szCs w:val="24"/>
              </w:rPr>
              <w:t xml:space="preserve"> viteve t</w:t>
            </w:r>
            <w:r w:rsidR="00F438B6" w:rsidRPr="00164B66">
              <w:rPr>
                <w:rFonts w:cs="Calibri"/>
                <w:szCs w:val="24"/>
              </w:rPr>
              <w:t>ë</w:t>
            </w:r>
            <w:r w:rsidRPr="00164B66">
              <w:rPr>
                <w:rFonts w:cs="Calibri"/>
                <w:szCs w:val="24"/>
              </w:rPr>
              <w:t xml:space="preserve"> fundit se gjykatat kan</w:t>
            </w:r>
            <w:r w:rsidR="00F438B6" w:rsidRPr="00164B66">
              <w:rPr>
                <w:rFonts w:cs="Calibri"/>
                <w:szCs w:val="24"/>
              </w:rPr>
              <w:t>ë</w:t>
            </w:r>
            <w:r w:rsidRPr="00164B66">
              <w:rPr>
                <w:rFonts w:cs="Calibri"/>
                <w:szCs w:val="24"/>
              </w:rPr>
              <w:t xml:space="preserve"> pranuar prova elektronike n</w:t>
            </w:r>
            <w:r w:rsidR="00F438B6" w:rsidRPr="00164B66">
              <w:rPr>
                <w:rFonts w:cs="Calibri"/>
                <w:szCs w:val="24"/>
              </w:rPr>
              <w:t>ë</w:t>
            </w:r>
            <w:r w:rsidRPr="00164B66">
              <w:rPr>
                <w:rFonts w:cs="Calibri"/>
                <w:szCs w:val="24"/>
              </w:rPr>
              <w:t xml:space="preserve"> form</w:t>
            </w:r>
            <w:r w:rsidR="00F438B6" w:rsidRPr="00164B66">
              <w:rPr>
                <w:rFonts w:cs="Calibri"/>
                <w:szCs w:val="24"/>
              </w:rPr>
              <w:t>ë</w:t>
            </w:r>
            <w:r w:rsidRPr="00164B66">
              <w:rPr>
                <w:rFonts w:cs="Calibri"/>
                <w:szCs w:val="24"/>
              </w:rPr>
              <w:t xml:space="preserve">n e mesazheve elektronike, fotografive dixhitale, </w:t>
            </w:r>
            <w:r w:rsidR="007E1116" w:rsidRPr="00164B66">
              <w:rPr>
                <w:rFonts w:cs="Calibri"/>
                <w:szCs w:val="24"/>
              </w:rPr>
              <w:t>regjistrimeve</w:t>
            </w:r>
            <w:r w:rsidRPr="00164B66">
              <w:rPr>
                <w:rFonts w:cs="Calibri"/>
                <w:szCs w:val="24"/>
              </w:rPr>
              <w:t xml:space="preserve"> t</w:t>
            </w:r>
            <w:r w:rsidR="00F438B6" w:rsidRPr="00164B66">
              <w:rPr>
                <w:rFonts w:cs="Calibri"/>
                <w:szCs w:val="24"/>
              </w:rPr>
              <w:t>ë</w:t>
            </w:r>
            <w:r w:rsidRPr="00164B66">
              <w:rPr>
                <w:rFonts w:cs="Calibri"/>
                <w:szCs w:val="24"/>
              </w:rPr>
              <w:t xml:space="preserve"> tran</w:t>
            </w:r>
            <w:r w:rsidR="000F5C30" w:rsidRPr="00164B66">
              <w:rPr>
                <w:rFonts w:cs="Calibri"/>
                <w:szCs w:val="24"/>
              </w:rPr>
              <w:t>s</w:t>
            </w:r>
            <w:r w:rsidRPr="00164B66">
              <w:rPr>
                <w:rFonts w:cs="Calibri"/>
                <w:szCs w:val="24"/>
              </w:rPr>
              <w:t xml:space="preserve">aksioneve </w:t>
            </w:r>
            <w:r w:rsidR="000F5C30" w:rsidRPr="00164B66">
              <w:rPr>
                <w:rFonts w:cs="Calibri"/>
                <w:szCs w:val="24"/>
              </w:rPr>
              <w:t>nga bankomat</w:t>
            </w:r>
            <w:r w:rsidR="000F5C30" w:rsidRPr="00164B66">
              <w:rPr>
                <w:szCs w:val="18"/>
              </w:rPr>
              <w:t>ët</w:t>
            </w:r>
            <w:r w:rsidRPr="00164B66">
              <w:rPr>
                <w:rFonts w:cs="Calibri"/>
                <w:szCs w:val="24"/>
              </w:rPr>
              <w:t>, dokumente teksti, mesazhe t</w:t>
            </w:r>
            <w:r w:rsidR="00F438B6" w:rsidRPr="00164B66">
              <w:rPr>
                <w:rFonts w:cs="Calibri"/>
                <w:szCs w:val="24"/>
              </w:rPr>
              <w:t>ë</w:t>
            </w:r>
            <w:r w:rsidRPr="00164B66">
              <w:rPr>
                <w:rFonts w:cs="Calibri"/>
                <w:szCs w:val="24"/>
              </w:rPr>
              <w:t xml:space="preserve"> menj</w:t>
            </w:r>
            <w:r w:rsidR="00F438B6" w:rsidRPr="00164B66">
              <w:rPr>
                <w:rFonts w:cs="Calibri"/>
                <w:szCs w:val="24"/>
              </w:rPr>
              <w:t>ë</w:t>
            </w:r>
            <w:r w:rsidRPr="00164B66">
              <w:rPr>
                <w:rFonts w:cs="Calibri"/>
                <w:szCs w:val="24"/>
              </w:rPr>
              <w:t xml:space="preserve">hershme, </w:t>
            </w:r>
            <w:r w:rsidR="000267C0" w:rsidRPr="00164B66">
              <w:rPr>
                <w:rFonts w:cs="Calibri"/>
                <w:szCs w:val="24"/>
              </w:rPr>
              <w:t>flet</w:t>
            </w:r>
            <w:r w:rsidR="00F438B6" w:rsidRPr="00164B66">
              <w:rPr>
                <w:rFonts w:cs="Calibri"/>
                <w:szCs w:val="24"/>
              </w:rPr>
              <w:t>ë</w:t>
            </w:r>
            <w:r w:rsidR="000267C0" w:rsidRPr="00164B66">
              <w:rPr>
                <w:rFonts w:cs="Calibri"/>
                <w:szCs w:val="24"/>
              </w:rPr>
              <w:t>t e pun</w:t>
            </w:r>
            <w:r w:rsidR="00F438B6" w:rsidRPr="00164B66">
              <w:rPr>
                <w:rFonts w:cs="Calibri"/>
                <w:szCs w:val="24"/>
              </w:rPr>
              <w:t>ë</w:t>
            </w:r>
            <w:r w:rsidR="000267C0" w:rsidRPr="00164B66">
              <w:rPr>
                <w:rFonts w:cs="Calibri"/>
                <w:szCs w:val="24"/>
              </w:rPr>
              <w:t>s</w:t>
            </w:r>
            <w:r w:rsidR="00A32646" w:rsidRPr="00164B66">
              <w:rPr>
                <w:rFonts w:cs="Calibri"/>
                <w:szCs w:val="24"/>
              </w:rPr>
              <w:t>,</w:t>
            </w:r>
            <w:r w:rsidRPr="00164B66">
              <w:rPr>
                <w:rFonts w:cs="Calibri"/>
                <w:szCs w:val="24"/>
              </w:rPr>
              <w:t xml:space="preserve"> historit</w:t>
            </w:r>
            <w:r w:rsidR="00F438B6" w:rsidRPr="00164B66">
              <w:rPr>
                <w:rFonts w:cs="Calibri"/>
                <w:szCs w:val="24"/>
              </w:rPr>
              <w:t>ë</w:t>
            </w:r>
            <w:r w:rsidRPr="00164B66">
              <w:rPr>
                <w:rFonts w:cs="Calibri"/>
                <w:szCs w:val="24"/>
              </w:rPr>
              <w:t xml:space="preserve"> e navigimit n</w:t>
            </w:r>
            <w:r w:rsidR="00F438B6" w:rsidRPr="00164B66">
              <w:rPr>
                <w:rFonts w:cs="Calibri"/>
                <w:szCs w:val="24"/>
              </w:rPr>
              <w:t>ë</w:t>
            </w:r>
            <w:r w:rsidRPr="00164B66">
              <w:rPr>
                <w:rFonts w:cs="Calibri"/>
                <w:szCs w:val="24"/>
              </w:rPr>
              <w:t xml:space="preserve"> Internet, bazat e t</w:t>
            </w:r>
            <w:r w:rsidR="00F438B6" w:rsidRPr="00164B66">
              <w:rPr>
                <w:rFonts w:cs="Calibri"/>
                <w:szCs w:val="24"/>
              </w:rPr>
              <w:t>ë</w:t>
            </w:r>
            <w:r w:rsidRPr="00164B66">
              <w:rPr>
                <w:rFonts w:cs="Calibri"/>
                <w:szCs w:val="24"/>
              </w:rPr>
              <w:t xml:space="preserve"> dh</w:t>
            </w:r>
            <w:r w:rsidR="00F438B6" w:rsidRPr="00164B66">
              <w:rPr>
                <w:rFonts w:cs="Calibri"/>
                <w:szCs w:val="24"/>
              </w:rPr>
              <w:t>ë</w:t>
            </w:r>
            <w:r w:rsidRPr="00164B66">
              <w:rPr>
                <w:rFonts w:cs="Calibri"/>
                <w:szCs w:val="24"/>
              </w:rPr>
              <w:t>nave, p</w:t>
            </w:r>
            <w:r w:rsidR="00F438B6" w:rsidRPr="00164B66">
              <w:rPr>
                <w:rFonts w:cs="Calibri"/>
                <w:szCs w:val="24"/>
              </w:rPr>
              <w:t>ë</w:t>
            </w:r>
            <w:r w:rsidRPr="00164B66">
              <w:rPr>
                <w:rFonts w:cs="Calibri"/>
                <w:szCs w:val="24"/>
              </w:rPr>
              <w:t xml:space="preserve">rmbajtjet e </w:t>
            </w:r>
            <w:r w:rsidR="007E1116" w:rsidRPr="00164B66">
              <w:rPr>
                <w:rFonts w:cs="Calibri"/>
                <w:szCs w:val="24"/>
              </w:rPr>
              <w:t>memories</w:t>
            </w:r>
            <w:r w:rsidRPr="00164B66">
              <w:rPr>
                <w:rFonts w:cs="Calibri"/>
                <w:szCs w:val="24"/>
              </w:rPr>
              <w:t xml:space="preserve"> s</w:t>
            </w:r>
            <w:r w:rsidR="00F438B6" w:rsidRPr="00164B66">
              <w:rPr>
                <w:rFonts w:cs="Calibri"/>
                <w:szCs w:val="24"/>
              </w:rPr>
              <w:t>ë</w:t>
            </w:r>
            <w:r w:rsidRPr="00164B66">
              <w:rPr>
                <w:rFonts w:cs="Calibri"/>
                <w:szCs w:val="24"/>
              </w:rPr>
              <w:t xml:space="preserve"> </w:t>
            </w:r>
            <w:r w:rsidR="007E1116" w:rsidRPr="00164B66">
              <w:rPr>
                <w:rFonts w:cs="Calibri"/>
                <w:szCs w:val="24"/>
              </w:rPr>
              <w:t>kompjuterëve</w:t>
            </w:r>
            <w:r w:rsidRPr="00164B66">
              <w:rPr>
                <w:rFonts w:cs="Calibri"/>
                <w:szCs w:val="24"/>
              </w:rPr>
              <w:t xml:space="preserve">, </w:t>
            </w:r>
            <w:r w:rsidRPr="00164B66">
              <w:t>rezervimi i skedar</w:t>
            </w:r>
            <w:r w:rsidR="00F438B6" w:rsidRPr="00164B66">
              <w:t>ë</w:t>
            </w:r>
            <w:r w:rsidRPr="00164B66">
              <w:t>ve t</w:t>
            </w:r>
            <w:r w:rsidR="00F438B6" w:rsidRPr="00164B66">
              <w:t>ë</w:t>
            </w:r>
            <w:r w:rsidRPr="00164B66">
              <w:t xml:space="preserve"> kompjuterit, dokumente kompjut</w:t>
            </w:r>
            <w:r w:rsidR="000F5C30" w:rsidRPr="00164B66">
              <w:t>e</w:t>
            </w:r>
            <w:r w:rsidRPr="00164B66">
              <w:t>rike t</w:t>
            </w:r>
            <w:r w:rsidR="00F438B6" w:rsidRPr="00164B66">
              <w:t>ë</w:t>
            </w:r>
            <w:r w:rsidRPr="00164B66">
              <w:t xml:space="preserve"> printuara dhe skedar</w:t>
            </w:r>
            <w:r w:rsidR="00F438B6" w:rsidRPr="00164B66">
              <w:t>ë</w:t>
            </w:r>
            <w:r w:rsidRPr="00164B66">
              <w:t xml:space="preserve"> dixhital</w:t>
            </w:r>
            <w:r w:rsidR="00F438B6" w:rsidRPr="00164B66">
              <w:t>ë</w:t>
            </w:r>
            <w:r w:rsidRPr="00164B66">
              <w:t xml:space="preserve"> audio dhe video </w:t>
            </w:r>
            <w:r w:rsidR="00A32646" w:rsidRPr="00164B66">
              <w:rPr>
                <w:rFonts w:cs="Calibri"/>
                <w:szCs w:val="24"/>
              </w:rPr>
              <w:t xml:space="preserve">– </w:t>
            </w:r>
            <w:r w:rsidRPr="00164B66">
              <w:rPr>
                <w:rFonts w:cs="Calibri"/>
                <w:szCs w:val="24"/>
              </w:rPr>
              <w:t>t</w:t>
            </w:r>
            <w:r w:rsidR="00F438B6" w:rsidRPr="00164B66">
              <w:rPr>
                <w:rFonts w:cs="Calibri"/>
                <w:szCs w:val="24"/>
              </w:rPr>
              <w:t>ë</w:t>
            </w:r>
            <w:r w:rsidRPr="00164B66">
              <w:rPr>
                <w:rFonts w:cs="Calibri"/>
                <w:szCs w:val="24"/>
              </w:rPr>
              <w:t xml:space="preserve"> </w:t>
            </w:r>
            <w:r w:rsidR="007E1116" w:rsidRPr="00164B66">
              <w:rPr>
                <w:rFonts w:cs="Calibri"/>
                <w:szCs w:val="24"/>
              </w:rPr>
              <w:t>gjitha</w:t>
            </w:r>
            <w:r w:rsidRPr="00164B66">
              <w:rPr>
                <w:rFonts w:cs="Calibri"/>
                <w:szCs w:val="24"/>
              </w:rPr>
              <w:t xml:space="preserve"> k</w:t>
            </w:r>
            <w:r w:rsidR="00F438B6" w:rsidRPr="00164B66">
              <w:rPr>
                <w:rFonts w:cs="Calibri"/>
                <w:szCs w:val="24"/>
              </w:rPr>
              <w:t>ë</w:t>
            </w:r>
            <w:r w:rsidRPr="00164B66">
              <w:rPr>
                <w:rFonts w:cs="Calibri"/>
                <w:szCs w:val="24"/>
              </w:rPr>
              <w:t>to p</w:t>
            </w:r>
            <w:r w:rsidR="00F438B6" w:rsidRPr="00164B66">
              <w:rPr>
                <w:rFonts w:cs="Calibri"/>
                <w:szCs w:val="24"/>
              </w:rPr>
              <w:t>ë</w:t>
            </w:r>
            <w:r w:rsidRPr="00164B66">
              <w:rPr>
                <w:rFonts w:cs="Calibri"/>
                <w:szCs w:val="24"/>
              </w:rPr>
              <w:t>rb</w:t>
            </w:r>
            <w:r w:rsidR="00F438B6" w:rsidRPr="00164B66">
              <w:rPr>
                <w:rFonts w:cs="Calibri"/>
                <w:szCs w:val="24"/>
              </w:rPr>
              <w:t>ë</w:t>
            </w:r>
            <w:r w:rsidRPr="00164B66">
              <w:rPr>
                <w:rFonts w:cs="Calibri"/>
                <w:szCs w:val="24"/>
              </w:rPr>
              <w:t>jn</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dh</w:t>
            </w:r>
            <w:r w:rsidR="00F438B6" w:rsidRPr="00164B66">
              <w:rPr>
                <w:rFonts w:cs="Calibri"/>
                <w:szCs w:val="24"/>
              </w:rPr>
              <w:t>ë</w:t>
            </w:r>
            <w:r w:rsidRPr="00164B66">
              <w:rPr>
                <w:rFonts w:cs="Calibri"/>
                <w:szCs w:val="24"/>
              </w:rPr>
              <w:t>na dixhitale</w:t>
            </w:r>
            <w:r w:rsidR="00A32646" w:rsidRPr="00164B66">
              <w:rPr>
                <w:rFonts w:cs="Calibri"/>
                <w:szCs w:val="24"/>
              </w:rPr>
              <w:t>.</w:t>
            </w:r>
          </w:p>
          <w:p w:rsidR="00A32646" w:rsidRPr="00164B66" w:rsidRDefault="00B04AD8" w:rsidP="00A32646">
            <w:pPr>
              <w:tabs>
                <w:tab w:val="left" w:pos="426"/>
                <w:tab w:val="left" w:pos="851"/>
              </w:tabs>
              <w:spacing w:after="120" w:line="260" w:lineRule="exact"/>
              <w:rPr>
                <w:rFonts w:cs="Calibri"/>
                <w:szCs w:val="24"/>
              </w:rPr>
            </w:pPr>
            <w:r w:rsidRPr="00164B66">
              <w:rPr>
                <w:rFonts w:cs="Calibri"/>
                <w:szCs w:val="24"/>
              </w:rPr>
              <w:t>Nj</w:t>
            </w:r>
            <w:r w:rsidR="00F438B6" w:rsidRPr="00164B66">
              <w:rPr>
                <w:rFonts w:cs="Calibri"/>
                <w:szCs w:val="24"/>
              </w:rPr>
              <w:t>ë</w:t>
            </w:r>
            <w:r w:rsidRPr="00164B66">
              <w:rPr>
                <w:rFonts w:cs="Calibri"/>
                <w:szCs w:val="24"/>
              </w:rPr>
              <w:t xml:space="preserve"> pajisje dixhitale e p</w:t>
            </w:r>
            <w:r w:rsidR="00F438B6" w:rsidRPr="00164B66">
              <w:rPr>
                <w:rFonts w:cs="Calibri"/>
                <w:szCs w:val="24"/>
              </w:rPr>
              <w:t>ë</w:t>
            </w:r>
            <w:r w:rsidRPr="00164B66">
              <w:rPr>
                <w:rFonts w:cs="Calibri"/>
                <w:szCs w:val="24"/>
              </w:rPr>
              <w:t>rdorur n</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krim duhet t</w:t>
            </w:r>
            <w:r w:rsidR="00F438B6" w:rsidRPr="00164B66">
              <w:rPr>
                <w:rFonts w:cs="Calibri"/>
                <w:szCs w:val="24"/>
              </w:rPr>
              <w:t>ë</w:t>
            </w:r>
            <w:r w:rsidRPr="00164B66">
              <w:rPr>
                <w:rFonts w:cs="Calibri"/>
                <w:szCs w:val="24"/>
              </w:rPr>
              <w:t xml:space="preserve"> sigurohet nj</w:t>
            </w:r>
            <w:r w:rsidR="00F438B6" w:rsidRPr="00164B66">
              <w:rPr>
                <w:rFonts w:cs="Calibri"/>
                <w:szCs w:val="24"/>
              </w:rPr>
              <w:t>ë</w:t>
            </w:r>
            <w:r w:rsidRPr="00164B66">
              <w:rPr>
                <w:rFonts w:cs="Calibri"/>
                <w:szCs w:val="24"/>
              </w:rPr>
              <w:t>soj si do t</w:t>
            </w:r>
            <w:r w:rsidR="00F438B6" w:rsidRPr="00164B66">
              <w:rPr>
                <w:rFonts w:cs="Calibri"/>
                <w:szCs w:val="24"/>
              </w:rPr>
              <w:t>ë</w:t>
            </w:r>
            <w:r w:rsidRPr="00164B66">
              <w:rPr>
                <w:rFonts w:cs="Calibri"/>
                <w:szCs w:val="24"/>
              </w:rPr>
              <w:t xml:space="preserve"> siguronit forma t</w:t>
            </w:r>
            <w:r w:rsidR="00F438B6" w:rsidRPr="00164B66">
              <w:rPr>
                <w:rFonts w:cs="Calibri"/>
                <w:szCs w:val="24"/>
              </w:rPr>
              <w:t>ë</w:t>
            </w:r>
            <w:r w:rsidRPr="00164B66">
              <w:rPr>
                <w:rFonts w:cs="Calibri"/>
                <w:szCs w:val="24"/>
              </w:rPr>
              <w:t xml:space="preserve"> tjera t</w:t>
            </w:r>
            <w:r w:rsidR="00F438B6" w:rsidRPr="00164B66">
              <w:rPr>
                <w:rFonts w:cs="Calibri"/>
                <w:szCs w:val="24"/>
              </w:rPr>
              <w:t>ë</w:t>
            </w:r>
            <w:r w:rsidRPr="00164B66">
              <w:rPr>
                <w:rFonts w:cs="Calibri"/>
                <w:szCs w:val="24"/>
              </w:rPr>
              <w:t xml:space="preserve"> provave material</w:t>
            </w:r>
            <w:r w:rsidR="000F5C30" w:rsidRPr="00164B66">
              <w:rPr>
                <w:rFonts w:cs="Calibri"/>
                <w:szCs w:val="24"/>
              </w:rPr>
              <w:t>e</w:t>
            </w:r>
            <w:r w:rsidRPr="00164B66">
              <w:rPr>
                <w:rFonts w:cs="Calibri"/>
                <w:szCs w:val="24"/>
              </w:rPr>
              <w:t xml:space="preserve"> q</w:t>
            </w:r>
            <w:r w:rsidR="00F438B6" w:rsidRPr="00164B66">
              <w:rPr>
                <w:rFonts w:cs="Calibri"/>
                <w:szCs w:val="24"/>
              </w:rPr>
              <w:t>ë</w:t>
            </w:r>
            <w:r w:rsidRPr="00164B66">
              <w:rPr>
                <w:rFonts w:cs="Calibri"/>
                <w:szCs w:val="24"/>
              </w:rPr>
              <w:t xml:space="preserve"> do t</w:t>
            </w:r>
            <w:r w:rsidR="00F438B6" w:rsidRPr="00164B66">
              <w:rPr>
                <w:rFonts w:cs="Calibri"/>
                <w:szCs w:val="24"/>
              </w:rPr>
              <w:t>ë</w:t>
            </w:r>
            <w:r w:rsidRPr="00164B66">
              <w:rPr>
                <w:rFonts w:cs="Calibri"/>
                <w:szCs w:val="24"/>
              </w:rPr>
              <w:t xml:space="preserve"> gjendeshin n</w:t>
            </w:r>
            <w:r w:rsidR="00F438B6" w:rsidRPr="00164B66">
              <w:rPr>
                <w:rFonts w:cs="Calibri"/>
                <w:szCs w:val="24"/>
              </w:rPr>
              <w:t>ë</w:t>
            </w:r>
            <w:r w:rsidRPr="00164B66">
              <w:rPr>
                <w:rFonts w:cs="Calibri"/>
                <w:szCs w:val="24"/>
              </w:rPr>
              <w:t xml:space="preserve"> sken</w:t>
            </w:r>
            <w:r w:rsidR="00F438B6" w:rsidRPr="00164B66">
              <w:rPr>
                <w:rFonts w:cs="Calibri"/>
                <w:szCs w:val="24"/>
              </w:rPr>
              <w:t>ë</w:t>
            </w:r>
            <w:r w:rsidRPr="00164B66">
              <w:rPr>
                <w:rFonts w:cs="Calibri"/>
                <w:szCs w:val="24"/>
              </w:rPr>
              <w:t>n e krimit, sepse t</w:t>
            </w:r>
            <w:r w:rsidR="00F438B6" w:rsidRPr="00164B66">
              <w:rPr>
                <w:rFonts w:cs="Calibri"/>
                <w:szCs w:val="24"/>
              </w:rPr>
              <w:t>ë</w:t>
            </w:r>
            <w:r w:rsidRPr="00164B66">
              <w:rPr>
                <w:rFonts w:cs="Calibri"/>
                <w:szCs w:val="24"/>
              </w:rPr>
              <w:t xml:space="preserve"> gjitha k</w:t>
            </w:r>
            <w:r w:rsidR="00F438B6" w:rsidRPr="00164B66">
              <w:rPr>
                <w:rFonts w:cs="Calibri"/>
                <w:szCs w:val="24"/>
              </w:rPr>
              <w:t>ë</w:t>
            </w:r>
            <w:r w:rsidR="000F5C30" w:rsidRPr="00164B66">
              <w:rPr>
                <w:rFonts w:cs="Calibri"/>
                <w:szCs w:val="24"/>
              </w:rPr>
              <w:t>to pajisje mbeten</w:t>
            </w:r>
            <w:r w:rsidRPr="00164B66">
              <w:rPr>
                <w:rFonts w:cs="Calibri"/>
                <w:szCs w:val="24"/>
              </w:rPr>
              <w:t xml:space="preserve"> prova material</w:t>
            </w:r>
            <w:r w:rsidR="000F5C30" w:rsidRPr="00164B66">
              <w:rPr>
                <w:rFonts w:cs="Calibri"/>
                <w:szCs w:val="24"/>
              </w:rPr>
              <w:t>e</w:t>
            </w:r>
            <w:r w:rsidRPr="00164B66">
              <w:rPr>
                <w:rFonts w:cs="Calibri"/>
                <w:szCs w:val="24"/>
              </w:rPr>
              <w:t>. Nj</w:t>
            </w:r>
            <w:r w:rsidR="00F438B6" w:rsidRPr="00164B66">
              <w:rPr>
                <w:rFonts w:cs="Calibri"/>
                <w:szCs w:val="24"/>
              </w:rPr>
              <w:t>ë</w:t>
            </w:r>
            <w:r w:rsidRPr="00164B66">
              <w:rPr>
                <w:rFonts w:cs="Calibri"/>
                <w:szCs w:val="24"/>
              </w:rPr>
              <w:t>soj si gjurm</w:t>
            </w:r>
            <w:r w:rsidR="00F438B6" w:rsidRPr="00164B66">
              <w:rPr>
                <w:rFonts w:cs="Calibri"/>
                <w:szCs w:val="24"/>
              </w:rPr>
              <w:t>ë</w:t>
            </w:r>
            <w:r w:rsidRPr="00164B66">
              <w:rPr>
                <w:rFonts w:cs="Calibri"/>
                <w:szCs w:val="24"/>
              </w:rPr>
              <w:t>t e gisht</w:t>
            </w:r>
            <w:r w:rsidR="00F438B6" w:rsidRPr="00164B66">
              <w:rPr>
                <w:rFonts w:cs="Calibri"/>
                <w:szCs w:val="24"/>
              </w:rPr>
              <w:t>ë</w:t>
            </w:r>
            <w:r w:rsidR="000F5C30" w:rsidRPr="00164B66">
              <w:rPr>
                <w:rFonts w:cs="Calibri"/>
                <w:szCs w:val="24"/>
              </w:rPr>
              <w:t>rinjve dhe provat e A</w:t>
            </w:r>
            <w:r w:rsidRPr="00164B66">
              <w:rPr>
                <w:rFonts w:cs="Calibri"/>
                <w:szCs w:val="24"/>
              </w:rPr>
              <w:t>D</w:t>
            </w:r>
            <w:r w:rsidR="000F5C30" w:rsidRPr="00164B66">
              <w:rPr>
                <w:rFonts w:cs="Calibri"/>
                <w:szCs w:val="24"/>
              </w:rPr>
              <w:t>N</w:t>
            </w:r>
            <w:r w:rsidRPr="00164B66">
              <w:rPr>
                <w:rFonts w:cs="Calibri"/>
                <w:szCs w:val="24"/>
              </w:rPr>
              <w:t>-s</w:t>
            </w:r>
            <w:r w:rsidR="00F438B6" w:rsidRPr="00164B66">
              <w:rPr>
                <w:rFonts w:cs="Calibri"/>
                <w:szCs w:val="24"/>
              </w:rPr>
              <w:t>ë</w:t>
            </w:r>
            <w:r w:rsidRPr="00164B66">
              <w:rPr>
                <w:rFonts w:cs="Calibri"/>
                <w:szCs w:val="24"/>
              </w:rPr>
              <w:t>, provat dixhitale jan</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brishta dhe humb</w:t>
            </w:r>
            <w:r w:rsidR="00653C51" w:rsidRPr="00164B66">
              <w:rPr>
                <w:rFonts w:cs="Calibri"/>
                <w:szCs w:val="24"/>
              </w:rPr>
              <w:t>a</w:t>
            </w:r>
            <w:r w:rsidRPr="00164B66">
              <w:rPr>
                <w:rFonts w:cs="Calibri"/>
                <w:szCs w:val="24"/>
              </w:rPr>
              <w:t>sin apo modifikohen me leht</w:t>
            </w:r>
            <w:r w:rsidR="00F438B6" w:rsidRPr="00164B66">
              <w:rPr>
                <w:rFonts w:cs="Calibri"/>
                <w:szCs w:val="24"/>
              </w:rPr>
              <w:t>ë</w:t>
            </w:r>
            <w:r w:rsidRPr="00164B66">
              <w:rPr>
                <w:rFonts w:cs="Calibri"/>
                <w:szCs w:val="24"/>
              </w:rPr>
              <w:t>si n</w:t>
            </w:r>
            <w:r w:rsidR="00F438B6" w:rsidRPr="00164B66">
              <w:rPr>
                <w:rFonts w:cs="Calibri"/>
                <w:szCs w:val="24"/>
              </w:rPr>
              <w:t>ë</w:t>
            </w:r>
            <w:r w:rsidRPr="00164B66">
              <w:rPr>
                <w:rFonts w:cs="Calibri"/>
                <w:szCs w:val="24"/>
              </w:rPr>
              <w:t>se nuk nd</w:t>
            </w:r>
            <w:r w:rsidR="00F438B6" w:rsidRPr="00164B66">
              <w:rPr>
                <w:rFonts w:cs="Calibri"/>
                <w:szCs w:val="24"/>
              </w:rPr>
              <w:t>ë</w:t>
            </w:r>
            <w:r w:rsidRPr="00164B66">
              <w:rPr>
                <w:rFonts w:cs="Calibri"/>
                <w:szCs w:val="24"/>
              </w:rPr>
              <w:t>rmerren masat e duhura. N</w:t>
            </w:r>
            <w:r w:rsidR="00F438B6" w:rsidRPr="00164B66">
              <w:rPr>
                <w:rFonts w:cs="Calibri"/>
                <w:szCs w:val="24"/>
              </w:rPr>
              <w:t>ë</w:t>
            </w:r>
            <w:r w:rsidRPr="00164B66">
              <w:rPr>
                <w:rFonts w:cs="Calibri"/>
                <w:szCs w:val="24"/>
              </w:rPr>
              <w:t xml:space="preserve"> dit</w:t>
            </w:r>
            <w:r w:rsidR="00F438B6" w:rsidRPr="00164B66">
              <w:rPr>
                <w:rFonts w:cs="Calibri"/>
                <w:szCs w:val="24"/>
              </w:rPr>
              <w:t>ë</w:t>
            </w:r>
            <w:r w:rsidRPr="00164B66">
              <w:rPr>
                <w:rFonts w:cs="Calibri"/>
                <w:szCs w:val="24"/>
              </w:rPr>
              <w:t>t e para t</w:t>
            </w:r>
            <w:r w:rsidR="00F438B6" w:rsidRPr="00164B66">
              <w:rPr>
                <w:rFonts w:cs="Calibri"/>
                <w:szCs w:val="24"/>
              </w:rPr>
              <w:t>ë</w:t>
            </w:r>
            <w:r w:rsidRPr="00164B66">
              <w:rPr>
                <w:rFonts w:cs="Calibri"/>
                <w:szCs w:val="24"/>
              </w:rPr>
              <w:t xml:space="preserve"> provave dixhitale, punonj</w:t>
            </w:r>
            <w:r w:rsidR="00F438B6" w:rsidRPr="00164B66">
              <w:rPr>
                <w:rFonts w:cs="Calibri"/>
                <w:szCs w:val="24"/>
              </w:rPr>
              <w:t>ë</w:t>
            </w:r>
            <w:r w:rsidRPr="00164B66">
              <w:rPr>
                <w:rFonts w:cs="Calibri"/>
                <w:szCs w:val="24"/>
              </w:rPr>
              <w:t>sit e patrajnuar t</w:t>
            </w:r>
            <w:r w:rsidR="00F438B6" w:rsidRPr="00164B66">
              <w:rPr>
                <w:rFonts w:cs="Calibri"/>
                <w:szCs w:val="24"/>
              </w:rPr>
              <w:t>ë</w:t>
            </w:r>
            <w:r w:rsidRPr="00164B66">
              <w:rPr>
                <w:rFonts w:cs="Calibri"/>
                <w:szCs w:val="24"/>
              </w:rPr>
              <w:t xml:space="preserve"> forcave t</w:t>
            </w:r>
            <w:r w:rsidR="00F438B6" w:rsidRPr="00164B66">
              <w:rPr>
                <w:rFonts w:cs="Calibri"/>
                <w:szCs w:val="24"/>
              </w:rPr>
              <w:t>ë</w:t>
            </w:r>
            <w:r w:rsidRPr="00164B66">
              <w:rPr>
                <w:rFonts w:cs="Calibri"/>
                <w:szCs w:val="24"/>
              </w:rPr>
              <w:t xml:space="preserve"> zbatimit t</w:t>
            </w:r>
            <w:r w:rsidR="00F438B6" w:rsidRPr="00164B66">
              <w:rPr>
                <w:rFonts w:cs="Calibri"/>
                <w:szCs w:val="24"/>
              </w:rPr>
              <w:t>ë</w:t>
            </w:r>
            <w:r w:rsidRPr="00164B66">
              <w:rPr>
                <w:rFonts w:cs="Calibri"/>
                <w:szCs w:val="24"/>
              </w:rPr>
              <w:t xml:space="preserve"> ligjit ndiznin </w:t>
            </w:r>
            <w:r w:rsidR="007E1116" w:rsidRPr="00164B66">
              <w:rPr>
                <w:rFonts w:cs="Calibri"/>
                <w:szCs w:val="24"/>
              </w:rPr>
              <w:t>kompjuterët</w:t>
            </w:r>
            <w:r w:rsidRPr="00164B66">
              <w:rPr>
                <w:rFonts w:cs="Calibri"/>
                <w:szCs w:val="24"/>
              </w:rPr>
              <w:t xml:space="preserve"> p</w:t>
            </w:r>
            <w:r w:rsidR="00F438B6" w:rsidRPr="00164B66">
              <w:rPr>
                <w:rFonts w:cs="Calibri"/>
                <w:szCs w:val="24"/>
              </w:rPr>
              <w:t>ë</w:t>
            </w:r>
            <w:r w:rsidRPr="00164B66">
              <w:rPr>
                <w:rFonts w:cs="Calibri"/>
                <w:szCs w:val="24"/>
              </w:rPr>
              <w:t>r t</w:t>
            </w:r>
            <w:r w:rsidR="00F438B6" w:rsidRPr="00164B66">
              <w:rPr>
                <w:rFonts w:cs="Calibri"/>
                <w:szCs w:val="24"/>
              </w:rPr>
              <w:t>ë</w:t>
            </w:r>
            <w:r w:rsidRPr="00164B66">
              <w:rPr>
                <w:rFonts w:cs="Calibri"/>
                <w:szCs w:val="24"/>
              </w:rPr>
              <w:t xml:space="preserve"> k</w:t>
            </w:r>
            <w:r w:rsidR="00F438B6" w:rsidRPr="00164B66">
              <w:rPr>
                <w:rFonts w:cs="Calibri"/>
                <w:szCs w:val="24"/>
              </w:rPr>
              <w:t>ë</w:t>
            </w:r>
            <w:r w:rsidRPr="00164B66">
              <w:rPr>
                <w:rFonts w:cs="Calibri"/>
                <w:szCs w:val="24"/>
              </w:rPr>
              <w:t>rkuar prova p</w:t>
            </w:r>
            <w:r w:rsidR="00F438B6" w:rsidRPr="00164B66">
              <w:rPr>
                <w:rFonts w:cs="Calibri"/>
                <w:szCs w:val="24"/>
              </w:rPr>
              <w:t>ë</w:t>
            </w:r>
            <w:r w:rsidRPr="00164B66">
              <w:rPr>
                <w:rFonts w:cs="Calibri"/>
                <w:szCs w:val="24"/>
              </w:rPr>
              <w:t>rpara se t’i dor</w:t>
            </w:r>
            <w:r w:rsidR="00F438B6" w:rsidRPr="00164B66">
              <w:rPr>
                <w:rFonts w:cs="Calibri"/>
                <w:szCs w:val="24"/>
              </w:rPr>
              <w:t>ë</w:t>
            </w:r>
            <w:r w:rsidRPr="00164B66">
              <w:rPr>
                <w:rFonts w:cs="Calibri"/>
                <w:szCs w:val="24"/>
              </w:rPr>
              <w:t>zonin ato p</w:t>
            </w:r>
            <w:r w:rsidR="00F438B6" w:rsidRPr="00164B66">
              <w:rPr>
                <w:rFonts w:cs="Calibri"/>
                <w:szCs w:val="24"/>
              </w:rPr>
              <w:t>ë</w:t>
            </w:r>
            <w:r w:rsidRPr="00164B66">
              <w:rPr>
                <w:rFonts w:cs="Calibri"/>
                <w:szCs w:val="24"/>
              </w:rPr>
              <w:t>r ekzaminim kriminalistik</w:t>
            </w:r>
            <w:r w:rsidR="00A32646" w:rsidRPr="00164B66">
              <w:rPr>
                <w:rFonts w:cs="Calibri"/>
                <w:szCs w:val="24"/>
              </w:rPr>
              <w:t>.</w:t>
            </w:r>
          </w:p>
          <w:p w:rsidR="00A32646" w:rsidRPr="00164B66" w:rsidRDefault="00F438B6" w:rsidP="00A32646">
            <w:pPr>
              <w:tabs>
                <w:tab w:val="left" w:pos="426"/>
                <w:tab w:val="left" w:pos="851"/>
              </w:tabs>
              <w:spacing w:after="120" w:line="260" w:lineRule="exact"/>
              <w:rPr>
                <w:rFonts w:cs="Calibri"/>
                <w:szCs w:val="24"/>
              </w:rPr>
            </w:pPr>
            <w:r w:rsidRPr="00164B66">
              <w:rPr>
                <w:rFonts w:cs="Calibri"/>
                <w:szCs w:val="24"/>
              </w:rPr>
              <w:t>Ë</w:t>
            </w:r>
            <w:r w:rsidR="00B04AD8" w:rsidRPr="00164B66">
              <w:rPr>
                <w:rFonts w:cs="Calibri"/>
                <w:szCs w:val="24"/>
              </w:rPr>
              <w:t>sht</w:t>
            </w:r>
            <w:r w:rsidRPr="00164B66">
              <w:rPr>
                <w:rFonts w:cs="Calibri"/>
                <w:szCs w:val="24"/>
              </w:rPr>
              <w:t>ë</w:t>
            </w:r>
            <w:r w:rsidR="00B04AD8" w:rsidRPr="00164B66">
              <w:rPr>
                <w:rFonts w:cs="Calibri"/>
                <w:szCs w:val="24"/>
              </w:rPr>
              <w:t xml:space="preserve"> e r</w:t>
            </w:r>
            <w:r w:rsidRPr="00164B66">
              <w:rPr>
                <w:rFonts w:cs="Calibri"/>
                <w:szCs w:val="24"/>
              </w:rPr>
              <w:t>ë</w:t>
            </w:r>
            <w:r w:rsidR="00B04AD8" w:rsidRPr="00164B66">
              <w:rPr>
                <w:rFonts w:cs="Calibri"/>
                <w:szCs w:val="24"/>
              </w:rPr>
              <w:t>nd</w:t>
            </w:r>
            <w:r w:rsidRPr="00164B66">
              <w:rPr>
                <w:rFonts w:cs="Calibri"/>
                <w:szCs w:val="24"/>
              </w:rPr>
              <w:t>ë</w:t>
            </w:r>
            <w:r w:rsidR="00B04AD8" w:rsidRPr="00164B66">
              <w:rPr>
                <w:rFonts w:cs="Calibri"/>
                <w:szCs w:val="24"/>
              </w:rPr>
              <w:t>sishme t</w:t>
            </w:r>
            <w:r w:rsidRPr="00164B66">
              <w:rPr>
                <w:rFonts w:cs="Calibri"/>
                <w:szCs w:val="24"/>
              </w:rPr>
              <w:t>ë</w:t>
            </w:r>
            <w:r w:rsidR="00B04AD8" w:rsidRPr="00164B66">
              <w:rPr>
                <w:rFonts w:cs="Calibri"/>
                <w:szCs w:val="24"/>
              </w:rPr>
              <w:t xml:space="preserve"> </w:t>
            </w:r>
            <w:r w:rsidR="007E1116" w:rsidRPr="00164B66">
              <w:rPr>
                <w:rFonts w:cs="Calibri"/>
                <w:szCs w:val="24"/>
              </w:rPr>
              <w:t>regjistrohet</w:t>
            </w:r>
            <w:r w:rsidR="00B04AD8" w:rsidRPr="00164B66">
              <w:rPr>
                <w:rFonts w:cs="Calibri"/>
                <w:szCs w:val="24"/>
              </w:rPr>
              <w:t xml:space="preserve"> se ku u gjet dhe u sekuestrua prova dixhitale, sepse mund t</w:t>
            </w:r>
            <w:r w:rsidRPr="00164B66">
              <w:rPr>
                <w:rFonts w:cs="Calibri"/>
                <w:szCs w:val="24"/>
              </w:rPr>
              <w:t>ë</w:t>
            </w:r>
            <w:r w:rsidR="00B04AD8" w:rsidRPr="00164B66">
              <w:rPr>
                <w:rFonts w:cs="Calibri"/>
                <w:szCs w:val="24"/>
              </w:rPr>
              <w:t xml:space="preserve"> zbuloj</w:t>
            </w:r>
            <w:r w:rsidRPr="00164B66">
              <w:rPr>
                <w:rFonts w:cs="Calibri"/>
                <w:szCs w:val="24"/>
              </w:rPr>
              <w:t>ë</w:t>
            </w:r>
            <w:r w:rsidR="00B04AD8" w:rsidRPr="00164B66">
              <w:rPr>
                <w:rFonts w:cs="Calibri"/>
                <w:szCs w:val="24"/>
              </w:rPr>
              <w:t xml:space="preserve"> shum</w:t>
            </w:r>
            <w:r w:rsidRPr="00164B66">
              <w:rPr>
                <w:rFonts w:cs="Calibri"/>
                <w:szCs w:val="24"/>
              </w:rPr>
              <w:t>ë</w:t>
            </w:r>
            <w:r w:rsidR="00B04AD8" w:rsidRPr="00164B66">
              <w:rPr>
                <w:rFonts w:cs="Calibri"/>
                <w:szCs w:val="24"/>
              </w:rPr>
              <w:t xml:space="preserve"> n</w:t>
            </w:r>
            <w:r w:rsidRPr="00164B66">
              <w:rPr>
                <w:rFonts w:cs="Calibri"/>
                <w:szCs w:val="24"/>
              </w:rPr>
              <w:t>ë</w:t>
            </w:r>
            <w:r w:rsidR="00B04AD8" w:rsidRPr="00164B66">
              <w:rPr>
                <w:rFonts w:cs="Calibri"/>
                <w:szCs w:val="24"/>
              </w:rPr>
              <w:t xml:space="preserve"> lidhje me synimin e keqb</w:t>
            </w:r>
            <w:r w:rsidRPr="00164B66">
              <w:rPr>
                <w:rFonts w:cs="Calibri"/>
                <w:szCs w:val="24"/>
              </w:rPr>
              <w:t>ë</w:t>
            </w:r>
            <w:r w:rsidR="00B04AD8" w:rsidRPr="00164B66">
              <w:rPr>
                <w:rFonts w:cs="Calibri"/>
                <w:szCs w:val="24"/>
              </w:rPr>
              <w:t>r</w:t>
            </w:r>
            <w:r w:rsidRPr="00164B66">
              <w:rPr>
                <w:rFonts w:cs="Calibri"/>
                <w:szCs w:val="24"/>
              </w:rPr>
              <w:t>ë</w:t>
            </w:r>
            <w:r w:rsidR="00B04AD8" w:rsidRPr="00164B66">
              <w:rPr>
                <w:rFonts w:cs="Calibri"/>
                <w:szCs w:val="24"/>
              </w:rPr>
              <w:t>sit t</w:t>
            </w:r>
            <w:r w:rsidRPr="00164B66">
              <w:rPr>
                <w:rFonts w:cs="Calibri"/>
                <w:szCs w:val="24"/>
              </w:rPr>
              <w:t>ë</w:t>
            </w:r>
            <w:r w:rsidR="00B04AD8" w:rsidRPr="00164B66">
              <w:rPr>
                <w:rFonts w:cs="Calibri"/>
                <w:szCs w:val="24"/>
              </w:rPr>
              <w:t xml:space="preserve"> dyshuar. </w:t>
            </w:r>
            <w:r w:rsidRPr="00164B66">
              <w:rPr>
                <w:rFonts w:cs="Calibri"/>
                <w:szCs w:val="24"/>
              </w:rPr>
              <w:t>Ë</w:t>
            </w:r>
            <w:r w:rsidR="00B04AD8" w:rsidRPr="00164B66">
              <w:rPr>
                <w:rFonts w:cs="Calibri"/>
                <w:szCs w:val="24"/>
              </w:rPr>
              <w:t>sht</w:t>
            </w:r>
            <w:r w:rsidRPr="00164B66">
              <w:rPr>
                <w:rFonts w:cs="Calibri"/>
                <w:szCs w:val="24"/>
              </w:rPr>
              <w:t>ë</w:t>
            </w:r>
            <w:r w:rsidR="00B04AD8" w:rsidRPr="00164B66">
              <w:rPr>
                <w:rFonts w:cs="Calibri"/>
                <w:szCs w:val="24"/>
              </w:rPr>
              <w:t xml:space="preserve"> praktik</w:t>
            </w:r>
            <w:r w:rsidRPr="00164B66">
              <w:rPr>
                <w:rFonts w:cs="Calibri"/>
                <w:szCs w:val="24"/>
              </w:rPr>
              <w:t>ë</w:t>
            </w:r>
            <w:r w:rsidR="00B04AD8" w:rsidRPr="00164B66">
              <w:rPr>
                <w:rFonts w:cs="Calibri"/>
                <w:szCs w:val="24"/>
              </w:rPr>
              <w:t xml:space="preserve"> e mir</w:t>
            </w:r>
            <w:r w:rsidRPr="00164B66">
              <w:rPr>
                <w:rFonts w:cs="Calibri"/>
                <w:szCs w:val="24"/>
              </w:rPr>
              <w:t>ë</w:t>
            </w:r>
            <w:r w:rsidR="00B04AD8" w:rsidRPr="00164B66">
              <w:rPr>
                <w:rFonts w:cs="Calibri"/>
                <w:szCs w:val="24"/>
              </w:rPr>
              <w:t xml:space="preserve"> t</w:t>
            </w:r>
            <w:r w:rsidRPr="00164B66">
              <w:rPr>
                <w:rFonts w:cs="Calibri"/>
                <w:szCs w:val="24"/>
              </w:rPr>
              <w:t>ë</w:t>
            </w:r>
            <w:r w:rsidR="00B04AD8" w:rsidRPr="00164B66">
              <w:rPr>
                <w:rFonts w:cs="Calibri"/>
                <w:szCs w:val="24"/>
              </w:rPr>
              <w:t xml:space="preserve"> </w:t>
            </w:r>
            <w:r w:rsidR="007E1116" w:rsidRPr="00164B66">
              <w:rPr>
                <w:rFonts w:cs="Calibri"/>
                <w:szCs w:val="24"/>
              </w:rPr>
              <w:t>regjistrohet</w:t>
            </w:r>
            <w:r w:rsidR="00B04AD8" w:rsidRPr="00164B66">
              <w:rPr>
                <w:rFonts w:cs="Calibri"/>
                <w:szCs w:val="24"/>
              </w:rPr>
              <w:t xml:space="preserve"> kontrolli dhe sekuestrimi me video. Kjo do t</w:t>
            </w:r>
            <w:r w:rsidRPr="00164B66">
              <w:rPr>
                <w:rFonts w:cs="Calibri"/>
                <w:szCs w:val="24"/>
              </w:rPr>
              <w:t>ë</w:t>
            </w:r>
            <w:r w:rsidR="00B04AD8" w:rsidRPr="00164B66">
              <w:rPr>
                <w:rFonts w:cs="Calibri"/>
                <w:szCs w:val="24"/>
              </w:rPr>
              <w:t xml:space="preserve"> tregoj</w:t>
            </w:r>
            <w:r w:rsidRPr="00164B66">
              <w:rPr>
                <w:rFonts w:cs="Calibri"/>
                <w:szCs w:val="24"/>
              </w:rPr>
              <w:t>ë</w:t>
            </w:r>
            <w:r w:rsidR="00B04AD8" w:rsidRPr="00164B66">
              <w:rPr>
                <w:rFonts w:cs="Calibri"/>
                <w:szCs w:val="24"/>
              </w:rPr>
              <w:t xml:space="preserve"> pozicionin e pajisjeve dixhitale, n</w:t>
            </w:r>
            <w:r w:rsidRPr="00164B66">
              <w:rPr>
                <w:rFonts w:cs="Calibri"/>
                <w:szCs w:val="24"/>
              </w:rPr>
              <w:t>ë</w:t>
            </w:r>
            <w:r w:rsidR="00B04AD8" w:rsidRPr="00164B66">
              <w:rPr>
                <w:rFonts w:cs="Calibri"/>
                <w:szCs w:val="24"/>
              </w:rPr>
              <w:t xml:space="preserve"> m</w:t>
            </w:r>
            <w:r w:rsidRPr="00164B66">
              <w:rPr>
                <w:rFonts w:cs="Calibri"/>
                <w:szCs w:val="24"/>
              </w:rPr>
              <w:t>ë</w:t>
            </w:r>
            <w:r w:rsidR="00B04AD8" w:rsidRPr="00164B66">
              <w:rPr>
                <w:rFonts w:cs="Calibri"/>
                <w:szCs w:val="24"/>
              </w:rPr>
              <w:t>nyr</w:t>
            </w:r>
            <w:r w:rsidRPr="00164B66">
              <w:rPr>
                <w:rFonts w:cs="Calibri"/>
                <w:szCs w:val="24"/>
              </w:rPr>
              <w:t>ë</w:t>
            </w:r>
            <w:r w:rsidR="00B04AD8" w:rsidRPr="00164B66">
              <w:rPr>
                <w:rFonts w:cs="Calibri"/>
                <w:szCs w:val="24"/>
              </w:rPr>
              <w:t xml:space="preserve"> q</w:t>
            </w:r>
            <w:r w:rsidRPr="00164B66">
              <w:rPr>
                <w:rFonts w:cs="Calibri"/>
                <w:szCs w:val="24"/>
              </w:rPr>
              <w:t>ë</w:t>
            </w:r>
            <w:r w:rsidR="00B04AD8" w:rsidRPr="00164B66">
              <w:rPr>
                <w:rFonts w:cs="Calibri"/>
                <w:szCs w:val="24"/>
              </w:rPr>
              <w:t xml:space="preserve"> t</w:t>
            </w:r>
            <w:r w:rsidRPr="00164B66">
              <w:rPr>
                <w:rFonts w:cs="Calibri"/>
                <w:szCs w:val="24"/>
              </w:rPr>
              <w:t>ë</w:t>
            </w:r>
            <w:r w:rsidR="00B04AD8" w:rsidRPr="00164B66">
              <w:rPr>
                <w:rFonts w:cs="Calibri"/>
                <w:szCs w:val="24"/>
              </w:rPr>
              <w:t xml:space="preserve"> mos ket</w:t>
            </w:r>
            <w:r w:rsidRPr="00164B66">
              <w:rPr>
                <w:rFonts w:cs="Calibri"/>
                <w:szCs w:val="24"/>
              </w:rPr>
              <w:t>ë</w:t>
            </w:r>
            <w:r w:rsidR="00B04AD8" w:rsidRPr="00164B66">
              <w:rPr>
                <w:rFonts w:cs="Calibri"/>
                <w:szCs w:val="24"/>
              </w:rPr>
              <w:t xml:space="preserve"> diskutime, p</w:t>
            </w:r>
            <w:r w:rsidRPr="00164B66">
              <w:rPr>
                <w:rFonts w:cs="Calibri"/>
                <w:szCs w:val="24"/>
              </w:rPr>
              <w:t>ë</w:t>
            </w:r>
            <w:r w:rsidR="00B04AD8" w:rsidRPr="00164B66">
              <w:rPr>
                <w:rFonts w:cs="Calibri"/>
                <w:szCs w:val="24"/>
              </w:rPr>
              <w:t xml:space="preserve">r shembull, se </w:t>
            </w:r>
            <w:r w:rsidR="008E2ED4" w:rsidRPr="00164B66">
              <w:rPr>
                <w:rFonts w:cs="Calibri"/>
                <w:szCs w:val="24"/>
              </w:rPr>
              <w:t>pajisja pa kabull u gjet e fshehur n</w:t>
            </w:r>
            <w:r w:rsidRPr="00164B66">
              <w:rPr>
                <w:rFonts w:cs="Calibri"/>
                <w:szCs w:val="24"/>
              </w:rPr>
              <w:t>ë</w:t>
            </w:r>
            <w:r w:rsidR="008E2ED4" w:rsidRPr="00164B66">
              <w:rPr>
                <w:rFonts w:cs="Calibri"/>
                <w:szCs w:val="24"/>
              </w:rPr>
              <w:t xml:space="preserve"> raft dhe jo n</w:t>
            </w:r>
            <w:r w:rsidRPr="00164B66">
              <w:rPr>
                <w:rFonts w:cs="Calibri"/>
                <w:szCs w:val="24"/>
              </w:rPr>
              <w:t>ë</w:t>
            </w:r>
            <w:r w:rsidR="008E2ED4" w:rsidRPr="00164B66">
              <w:rPr>
                <w:rFonts w:cs="Calibri"/>
                <w:szCs w:val="24"/>
              </w:rPr>
              <w:t xml:space="preserve"> vend t</w:t>
            </w:r>
            <w:r w:rsidRPr="00164B66">
              <w:rPr>
                <w:rFonts w:cs="Calibri"/>
                <w:szCs w:val="24"/>
              </w:rPr>
              <w:t>ë</w:t>
            </w:r>
            <w:r w:rsidR="008E2ED4" w:rsidRPr="00164B66">
              <w:rPr>
                <w:rFonts w:cs="Calibri"/>
                <w:szCs w:val="24"/>
              </w:rPr>
              <w:t xml:space="preserve"> hapur n</w:t>
            </w:r>
            <w:r w:rsidRPr="00164B66">
              <w:rPr>
                <w:rFonts w:cs="Calibri"/>
                <w:szCs w:val="24"/>
              </w:rPr>
              <w:t>ë</w:t>
            </w:r>
            <w:r w:rsidR="008E2ED4" w:rsidRPr="00164B66">
              <w:rPr>
                <w:rFonts w:cs="Calibri"/>
                <w:szCs w:val="24"/>
              </w:rPr>
              <w:t xml:space="preserve"> dhom</w:t>
            </w:r>
            <w:r w:rsidRPr="00164B66">
              <w:rPr>
                <w:rFonts w:cs="Calibri"/>
                <w:szCs w:val="24"/>
              </w:rPr>
              <w:t>ë</w:t>
            </w:r>
            <w:r w:rsidR="008E2ED4" w:rsidRPr="00164B66">
              <w:rPr>
                <w:rFonts w:cs="Calibri"/>
                <w:szCs w:val="24"/>
              </w:rPr>
              <w:t>n e ndenjes</w:t>
            </w:r>
            <w:r w:rsidR="00A32646" w:rsidRPr="00164B66">
              <w:rPr>
                <w:rFonts w:cs="Calibri"/>
                <w:szCs w:val="24"/>
              </w:rPr>
              <w:t>.</w:t>
            </w:r>
          </w:p>
          <w:p w:rsidR="00A32646" w:rsidRPr="00164B66" w:rsidRDefault="008E2ED4" w:rsidP="00A32646">
            <w:pPr>
              <w:tabs>
                <w:tab w:val="left" w:pos="426"/>
                <w:tab w:val="left" w:pos="851"/>
              </w:tabs>
              <w:spacing w:after="120" w:line="260" w:lineRule="exact"/>
              <w:rPr>
                <w:rFonts w:cs="Calibri"/>
                <w:szCs w:val="24"/>
              </w:rPr>
            </w:pPr>
            <w:r w:rsidRPr="00164B66">
              <w:rPr>
                <w:rFonts w:cs="Calibri"/>
                <w:b/>
                <w:bCs/>
                <w:szCs w:val="24"/>
                <w:u w:val="single"/>
              </w:rPr>
              <w:t>Cil</w:t>
            </w:r>
            <w:r w:rsidR="00F438B6" w:rsidRPr="00164B66">
              <w:rPr>
                <w:rFonts w:cs="Calibri"/>
                <w:b/>
                <w:bCs/>
                <w:szCs w:val="24"/>
                <w:u w:val="single"/>
              </w:rPr>
              <w:t>ë</w:t>
            </w:r>
            <w:r w:rsidRPr="00164B66">
              <w:rPr>
                <w:rFonts w:cs="Calibri"/>
                <w:b/>
                <w:bCs/>
                <w:szCs w:val="24"/>
                <w:u w:val="single"/>
              </w:rPr>
              <w:t xml:space="preserve">sia me Tre </w:t>
            </w:r>
            <w:r w:rsidR="00A32646" w:rsidRPr="00164B66">
              <w:rPr>
                <w:rFonts w:cs="Calibri"/>
                <w:b/>
                <w:bCs/>
                <w:szCs w:val="24"/>
                <w:u w:val="single"/>
              </w:rPr>
              <w:t xml:space="preserve">A </w:t>
            </w:r>
            <w:r w:rsidR="00F438B6" w:rsidRPr="00164B66">
              <w:rPr>
                <w:rFonts w:cs="Calibri"/>
                <w:b/>
                <w:bCs/>
                <w:szCs w:val="24"/>
                <w:u w:val="single"/>
              </w:rPr>
              <w:t>ë</w:t>
            </w:r>
            <w:r w:rsidRPr="00164B66">
              <w:rPr>
                <w:rFonts w:cs="Calibri"/>
                <w:b/>
                <w:bCs/>
                <w:szCs w:val="24"/>
                <w:u w:val="single"/>
              </w:rPr>
              <w:t>sht</w:t>
            </w:r>
            <w:r w:rsidR="00F438B6" w:rsidRPr="00164B66">
              <w:rPr>
                <w:rFonts w:cs="Calibri"/>
                <w:b/>
                <w:bCs/>
                <w:szCs w:val="24"/>
                <w:u w:val="single"/>
              </w:rPr>
              <w:t>ë</w:t>
            </w:r>
            <w:r w:rsidRPr="00164B66">
              <w:rPr>
                <w:rFonts w:cs="Calibri"/>
                <w:b/>
                <w:bCs/>
                <w:szCs w:val="24"/>
                <w:u w:val="single"/>
              </w:rPr>
              <w:t xml:space="preserve"> e detyrueshme</w:t>
            </w:r>
          </w:p>
          <w:p w:rsidR="00A32646" w:rsidRPr="00164B66" w:rsidRDefault="008E2ED4" w:rsidP="00A32646">
            <w:pPr>
              <w:tabs>
                <w:tab w:val="left" w:pos="426"/>
                <w:tab w:val="left" w:pos="851"/>
              </w:tabs>
              <w:spacing w:after="120" w:line="260" w:lineRule="exact"/>
              <w:rPr>
                <w:rFonts w:cs="Calibri"/>
                <w:szCs w:val="24"/>
              </w:rPr>
            </w:pPr>
            <w:r w:rsidRPr="00164B66">
              <w:rPr>
                <w:rFonts w:cs="Calibri"/>
                <w:b/>
                <w:bCs/>
                <w:szCs w:val="24"/>
              </w:rPr>
              <w:t>Pranueshm</w:t>
            </w:r>
            <w:r w:rsidR="00F438B6" w:rsidRPr="00164B66">
              <w:rPr>
                <w:rFonts w:cs="Calibri"/>
                <w:b/>
                <w:bCs/>
                <w:szCs w:val="24"/>
              </w:rPr>
              <w:t>ë</w:t>
            </w:r>
            <w:r w:rsidRPr="00164B66">
              <w:rPr>
                <w:rFonts w:cs="Calibri"/>
                <w:b/>
                <w:bCs/>
                <w:szCs w:val="24"/>
              </w:rPr>
              <w:t>ria</w:t>
            </w:r>
          </w:p>
          <w:p w:rsidR="00A32646" w:rsidRPr="00164B66" w:rsidRDefault="008E2ED4" w:rsidP="00A32646">
            <w:pPr>
              <w:tabs>
                <w:tab w:val="left" w:pos="426"/>
                <w:tab w:val="left" w:pos="851"/>
              </w:tabs>
              <w:spacing w:after="120" w:line="260" w:lineRule="exact"/>
              <w:rPr>
                <w:rFonts w:cs="Calibri"/>
                <w:szCs w:val="24"/>
              </w:rPr>
            </w:pPr>
            <w:r w:rsidRPr="00164B66">
              <w:rPr>
                <w:rFonts w:cs="Calibri"/>
                <w:szCs w:val="24"/>
              </w:rPr>
              <w:t>Provat kompjuterike jan</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pranueshme n</w:t>
            </w:r>
            <w:r w:rsidR="00F438B6" w:rsidRPr="00164B66">
              <w:rPr>
                <w:rFonts w:cs="Calibri"/>
                <w:szCs w:val="24"/>
              </w:rPr>
              <w:t>ë</w:t>
            </w:r>
            <w:r w:rsidRPr="00164B66">
              <w:rPr>
                <w:rFonts w:cs="Calibri"/>
                <w:szCs w:val="24"/>
              </w:rPr>
              <w:t>se jan</w:t>
            </w:r>
            <w:r w:rsidR="00F438B6" w:rsidRPr="00164B66">
              <w:rPr>
                <w:rFonts w:cs="Calibri"/>
                <w:szCs w:val="24"/>
              </w:rPr>
              <w:t>ë</w:t>
            </w:r>
            <w:r w:rsidR="00895486" w:rsidRPr="00164B66">
              <w:rPr>
                <w:rFonts w:cs="Calibri"/>
                <w:szCs w:val="24"/>
              </w:rPr>
              <w:t xml:space="preserve"> k</w:t>
            </w:r>
            <w:r w:rsidRPr="00164B66">
              <w:rPr>
                <w:rFonts w:cs="Calibri"/>
                <w:szCs w:val="24"/>
              </w:rPr>
              <w:t>onform me nj</w:t>
            </w:r>
            <w:r w:rsidR="00F438B6" w:rsidRPr="00164B66">
              <w:rPr>
                <w:rFonts w:cs="Calibri"/>
                <w:szCs w:val="24"/>
              </w:rPr>
              <w:t>ë</w:t>
            </w:r>
            <w:r w:rsidRPr="00164B66">
              <w:rPr>
                <w:rFonts w:cs="Calibri"/>
                <w:szCs w:val="24"/>
              </w:rPr>
              <w:t xml:space="preserve"> s</w:t>
            </w:r>
            <w:r w:rsidR="00F438B6" w:rsidRPr="00164B66">
              <w:rPr>
                <w:rFonts w:cs="Calibri"/>
                <w:szCs w:val="24"/>
              </w:rPr>
              <w:t>ë</w:t>
            </w:r>
            <w:r w:rsidRPr="00164B66">
              <w:rPr>
                <w:rFonts w:cs="Calibri"/>
                <w:szCs w:val="24"/>
              </w:rPr>
              <w:t>r</w:t>
            </w:r>
            <w:r w:rsidR="00F438B6" w:rsidRPr="00164B66">
              <w:rPr>
                <w:rFonts w:cs="Calibri"/>
                <w:szCs w:val="24"/>
              </w:rPr>
              <w:t>ë</w:t>
            </w:r>
            <w:r w:rsidRPr="00164B66">
              <w:rPr>
                <w:rFonts w:cs="Calibri"/>
                <w:szCs w:val="24"/>
              </w:rPr>
              <w:t xml:space="preserve"> rregullat dhe ligjesh q</w:t>
            </w:r>
            <w:r w:rsidR="00F438B6" w:rsidRPr="00164B66">
              <w:rPr>
                <w:rFonts w:cs="Calibri"/>
                <w:szCs w:val="24"/>
              </w:rPr>
              <w:t>ë</w:t>
            </w:r>
            <w:r w:rsidRPr="00164B66">
              <w:rPr>
                <w:rFonts w:cs="Calibri"/>
                <w:szCs w:val="24"/>
              </w:rPr>
              <w:t xml:space="preserve"> garantojn</w:t>
            </w:r>
            <w:r w:rsidR="00F438B6" w:rsidRPr="00164B66">
              <w:rPr>
                <w:rFonts w:cs="Calibri"/>
                <w:szCs w:val="24"/>
              </w:rPr>
              <w:t>ë</w:t>
            </w:r>
            <w:r w:rsidRPr="00164B66">
              <w:rPr>
                <w:rFonts w:cs="Calibri"/>
                <w:szCs w:val="24"/>
              </w:rPr>
              <w:t xml:space="preserve"> se ato jan</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pranueshme n</w:t>
            </w:r>
            <w:r w:rsidR="00F438B6" w:rsidRPr="00164B66">
              <w:rPr>
                <w:rFonts w:cs="Calibri"/>
                <w:szCs w:val="24"/>
              </w:rPr>
              <w:t>ë</w:t>
            </w:r>
            <w:r w:rsidRPr="00164B66">
              <w:rPr>
                <w:rFonts w:cs="Calibri"/>
                <w:szCs w:val="24"/>
              </w:rPr>
              <w:t xml:space="preserve"> gjykat</w:t>
            </w:r>
            <w:r w:rsidR="00F438B6" w:rsidRPr="00164B66">
              <w:rPr>
                <w:rFonts w:cs="Calibri"/>
                <w:szCs w:val="24"/>
              </w:rPr>
              <w:t>ë</w:t>
            </w:r>
            <w:r w:rsidRPr="00164B66">
              <w:rPr>
                <w:rFonts w:cs="Calibri"/>
                <w:szCs w:val="24"/>
              </w:rPr>
              <w:t>. Duhet t</w:t>
            </w:r>
            <w:r w:rsidR="00F438B6" w:rsidRPr="00164B66">
              <w:rPr>
                <w:rFonts w:cs="Calibri"/>
                <w:szCs w:val="24"/>
              </w:rPr>
              <w:t>ë</w:t>
            </w:r>
            <w:r w:rsidRPr="00164B66">
              <w:rPr>
                <w:rFonts w:cs="Calibri"/>
                <w:szCs w:val="24"/>
              </w:rPr>
              <w:t xml:space="preserve"> ndiqen procedurat e duhura gjat</w:t>
            </w:r>
            <w:r w:rsidR="00F438B6" w:rsidRPr="00164B66">
              <w:rPr>
                <w:rFonts w:cs="Calibri"/>
                <w:szCs w:val="24"/>
              </w:rPr>
              <w:t>ë</w:t>
            </w:r>
            <w:r w:rsidRPr="00164B66">
              <w:rPr>
                <w:rFonts w:cs="Calibri"/>
                <w:szCs w:val="24"/>
              </w:rPr>
              <w:t xml:space="preserve"> marrjes s</w:t>
            </w:r>
            <w:r w:rsidR="00F438B6" w:rsidRPr="00164B66">
              <w:rPr>
                <w:rFonts w:cs="Calibri"/>
                <w:szCs w:val="24"/>
              </w:rPr>
              <w:t>ë</w:t>
            </w:r>
            <w:r w:rsidRPr="00164B66">
              <w:rPr>
                <w:rFonts w:cs="Calibri"/>
                <w:szCs w:val="24"/>
              </w:rPr>
              <w:t xml:space="preserve"> provave. K</w:t>
            </w:r>
            <w:r w:rsidR="00F438B6" w:rsidRPr="00164B66">
              <w:rPr>
                <w:rFonts w:cs="Calibri"/>
                <w:szCs w:val="24"/>
              </w:rPr>
              <w:t>ë</w:t>
            </w:r>
            <w:r w:rsidRPr="00164B66">
              <w:rPr>
                <w:rFonts w:cs="Calibri"/>
                <w:szCs w:val="24"/>
              </w:rPr>
              <w:t>to trajtohen n</w:t>
            </w:r>
            <w:r w:rsidR="00F438B6" w:rsidRPr="00164B66">
              <w:rPr>
                <w:rFonts w:cs="Calibri"/>
                <w:szCs w:val="24"/>
              </w:rPr>
              <w:t>ë</w:t>
            </w:r>
            <w:r w:rsidRPr="00164B66">
              <w:rPr>
                <w:rFonts w:cs="Calibri"/>
                <w:szCs w:val="24"/>
              </w:rPr>
              <w:t xml:space="preserve"> kapitujt 4, 5 dhe 6 t</w:t>
            </w:r>
            <w:r w:rsidR="00F438B6" w:rsidRPr="00164B66">
              <w:rPr>
                <w:rFonts w:cs="Calibri"/>
                <w:szCs w:val="24"/>
              </w:rPr>
              <w:t>ë</w:t>
            </w:r>
            <w:r w:rsidRPr="00164B66">
              <w:rPr>
                <w:rFonts w:cs="Calibri"/>
                <w:szCs w:val="24"/>
              </w:rPr>
              <w:t xml:space="preserve"> Guid</w:t>
            </w:r>
            <w:r w:rsidR="00F438B6" w:rsidRPr="00164B66">
              <w:rPr>
                <w:rFonts w:cs="Calibri"/>
                <w:szCs w:val="24"/>
              </w:rPr>
              <w:t>ë</w:t>
            </w:r>
            <w:r w:rsidRPr="00164B66">
              <w:rPr>
                <w:rFonts w:cs="Calibri"/>
                <w:szCs w:val="24"/>
              </w:rPr>
              <w:t>s s</w:t>
            </w:r>
            <w:r w:rsidR="00F438B6" w:rsidRPr="00164B66">
              <w:rPr>
                <w:rFonts w:cs="Calibri"/>
                <w:szCs w:val="24"/>
              </w:rPr>
              <w:t>ë</w:t>
            </w:r>
            <w:r w:rsidRPr="00164B66">
              <w:rPr>
                <w:rFonts w:cs="Calibri"/>
                <w:szCs w:val="24"/>
              </w:rPr>
              <w:t xml:space="preserve"> K</w:t>
            </w:r>
            <w:r w:rsidR="00F438B6" w:rsidRPr="00164B66">
              <w:rPr>
                <w:rFonts w:cs="Calibri"/>
                <w:szCs w:val="24"/>
              </w:rPr>
              <w:t>ë</w:t>
            </w:r>
            <w:r w:rsidRPr="00164B66">
              <w:rPr>
                <w:rFonts w:cs="Calibri"/>
                <w:szCs w:val="24"/>
              </w:rPr>
              <w:t>shillit t</w:t>
            </w:r>
            <w:r w:rsidR="00F438B6" w:rsidRPr="00164B66">
              <w:rPr>
                <w:rFonts w:cs="Calibri"/>
                <w:szCs w:val="24"/>
              </w:rPr>
              <w:t>ë</w:t>
            </w:r>
            <w:r w:rsidRPr="00164B66">
              <w:rPr>
                <w:rFonts w:cs="Calibri"/>
                <w:szCs w:val="24"/>
              </w:rPr>
              <w:t xml:space="preserve"> Evrop</w:t>
            </w:r>
            <w:r w:rsidR="00F438B6" w:rsidRPr="00164B66">
              <w:rPr>
                <w:rFonts w:cs="Calibri"/>
                <w:szCs w:val="24"/>
              </w:rPr>
              <w:t>ë</w:t>
            </w:r>
            <w:r w:rsidRPr="00164B66">
              <w:rPr>
                <w:rFonts w:cs="Calibri"/>
                <w:szCs w:val="24"/>
              </w:rPr>
              <w:t>s p</w:t>
            </w:r>
            <w:r w:rsidR="00F438B6" w:rsidRPr="00164B66">
              <w:rPr>
                <w:rFonts w:cs="Calibri"/>
                <w:szCs w:val="24"/>
              </w:rPr>
              <w:t>ë</w:t>
            </w:r>
            <w:r w:rsidRPr="00164B66">
              <w:rPr>
                <w:rFonts w:cs="Calibri"/>
                <w:szCs w:val="24"/>
              </w:rPr>
              <w:t>r Provat Elektronike</w:t>
            </w:r>
            <w:r w:rsidR="00A32646" w:rsidRPr="00164B66">
              <w:rPr>
                <w:rFonts w:cs="Calibri"/>
                <w:szCs w:val="24"/>
              </w:rPr>
              <w:t>.</w:t>
            </w:r>
          </w:p>
          <w:p w:rsidR="00A32646" w:rsidRPr="00164B66" w:rsidRDefault="008E2ED4" w:rsidP="00A32646">
            <w:pPr>
              <w:tabs>
                <w:tab w:val="left" w:pos="426"/>
                <w:tab w:val="left" w:pos="851"/>
              </w:tabs>
              <w:spacing w:after="120" w:line="260" w:lineRule="exact"/>
              <w:rPr>
                <w:rFonts w:cs="Calibri"/>
                <w:szCs w:val="24"/>
              </w:rPr>
            </w:pPr>
            <w:r w:rsidRPr="00164B66">
              <w:rPr>
                <w:rFonts w:cs="Calibri"/>
                <w:szCs w:val="24"/>
              </w:rPr>
              <w:t>Provat dixhitale n</w:t>
            </w:r>
            <w:r w:rsidR="00F438B6" w:rsidRPr="00164B66">
              <w:rPr>
                <w:rFonts w:cs="Calibri"/>
                <w:szCs w:val="24"/>
              </w:rPr>
              <w:t>ë</w:t>
            </w:r>
            <w:r w:rsidRPr="00164B66">
              <w:rPr>
                <w:rFonts w:cs="Calibri"/>
                <w:szCs w:val="24"/>
              </w:rPr>
              <w:t xml:space="preserve"> ç</w:t>
            </w:r>
            <w:r w:rsidR="00F438B6" w:rsidRPr="00164B66">
              <w:rPr>
                <w:rFonts w:cs="Calibri"/>
                <w:szCs w:val="24"/>
              </w:rPr>
              <w:t>ë</w:t>
            </w:r>
            <w:r w:rsidRPr="00164B66">
              <w:rPr>
                <w:rFonts w:cs="Calibri"/>
                <w:szCs w:val="24"/>
              </w:rPr>
              <w:t>shtjet penale duhet t</w:t>
            </w:r>
            <w:r w:rsidR="00F438B6" w:rsidRPr="00164B66">
              <w:rPr>
                <w:rFonts w:cs="Calibri"/>
                <w:szCs w:val="24"/>
              </w:rPr>
              <w:t>ë</w:t>
            </w:r>
            <w:r w:rsidRPr="00164B66">
              <w:rPr>
                <w:rFonts w:cs="Calibri"/>
                <w:szCs w:val="24"/>
              </w:rPr>
              <w:t xml:space="preserve"> jen</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pranueshme, autentike, t</w:t>
            </w:r>
            <w:r w:rsidR="00F438B6" w:rsidRPr="00164B66">
              <w:rPr>
                <w:rFonts w:cs="Calibri"/>
                <w:szCs w:val="24"/>
              </w:rPr>
              <w:t>ë</w:t>
            </w:r>
            <w:r w:rsidRPr="00164B66">
              <w:rPr>
                <w:rFonts w:cs="Calibri"/>
                <w:szCs w:val="24"/>
              </w:rPr>
              <w:t xml:space="preserve"> sakt</w:t>
            </w:r>
            <w:r w:rsidR="00653C51" w:rsidRPr="00164B66">
              <w:rPr>
                <w:rFonts w:cs="Calibri"/>
                <w:szCs w:val="24"/>
              </w:rPr>
              <w:t>a</w:t>
            </w:r>
            <w:r w:rsidRPr="00164B66">
              <w:rPr>
                <w:rFonts w:cs="Calibri"/>
                <w:szCs w:val="24"/>
              </w:rPr>
              <w:t xml:space="preserve"> dhe t</w:t>
            </w:r>
            <w:r w:rsidR="00F438B6" w:rsidRPr="00164B66">
              <w:rPr>
                <w:rFonts w:cs="Calibri"/>
                <w:szCs w:val="24"/>
              </w:rPr>
              <w:t>ë</w:t>
            </w:r>
            <w:r w:rsidRPr="00164B66">
              <w:rPr>
                <w:rFonts w:cs="Calibri"/>
                <w:szCs w:val="24"/>
              </w:rPr>
              <w:t xml:space="preserve"> plota. Ato duhet t</w:t>
            </w:r>
            <w:r w:rsidR="00F438B6" w:rsidRPr="00164B66">
              <w:rPr>
                <w:rFonts w:cs="Calibri"/>
                <w:szCs w:val="24"/>
              </w:rPr>
              <w:t>ë</w:t>
            </w:r>
            <w:r w:rsidRPr="00164B66">
              <w:rPr>
                <w:rFonts w:cs="Calibri"/>
                <w:szCs w:val="24"/>
              </w:rPr>
              <w:t xml:space="preserve"> jen</w:t>
            </w:r>
            <w:r w:rsidR="00F438B6" w:rsidRPr="00164B66">
              <w:rPr>
                <w:rFonts w:cs="Calibri"/>
                <w:szCs w:val="24"/>
              </w:rPr>
              <w:t>ë</w:t>
            </w:r>
            <w:r w:rsidRPr="00164B66">
              <w:rPr>
                <w:rFonts w:cs="Calibri"/>
                <w:szCs w:val="24"/>
              </w:rPr>
              <w:t xml:space="preserve"> </w:t>
            </w:r>
            <w:r w:rsidR="00F438B6" w:rsidRPr="00164B66">
              <w:rPr>
                <w:rFonts w:cs="Calibri"/>
                <w:szCs w:val="24"/>
              </w:rPr>
              <w:t>k</w:t>
            </w:r>
            <w:r w:rsidRPr="00164B66">
              <w:rPr>
                <w:rFonts w:cs="Calibri"/>
                <w:szCs w:val="24"/>
              </w:rPr>
              <w:t>onform me nj</w:t>
            </w:r>
            <w:r w:rsidR="00F438B6" w:rsidRPr="00164B66">
              <w:rPr>
                <w:rFonts w:cs="Calibri"/>
                <w:szCs w:val="24"/>
              </w:rPr>
              <w:t>ë</w:t>
            </w:r>
            <w:r w:rsidRPr="00164B66">
              <w:rPr>
                <w:rFonts w:cs="Calibri"/>
                <w:szCs w:val="24"/>
              </w:rPr>
              <w:t xml:space="preserve"> seri ligjesh dhe rregullash dhe duhet t</w:t>
            </w:r>
            <w:r w:rsidR="00F438B6" w:rsidRPr="00164B66">
              <w:rPr>
                <w:rFonts w:cs="Calibri"/>
                <w:szCs w:val="24"/>
              </w:rPr>
              <w:t>ë</w:t>
            </w:r>
            <w:r w:rsidRPr="00164B66">
              <w:rPr>
                <w:rFonts w:cs="Calibri"/>
                <w:szCs w:val="24"/>
              </w:rPr>
              <w:t xml:space="preserve"> jen</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pranueshme n</w:t>
            </w:r>
            <w:r w:rsidR="00F438B6" w:rsidRPr="00164B66">
              <w:rPr>
                <w:rFonts w:cs="Calibri"/>
                <w:szCs w:val="24"/>
              </w:rPr>
              <w:t>ë</w:t>
            </w:r>
            <w:r w:rsidRPr="00164B66">
              <w:rPr>
                <w:rFonts w:cs="Calibri"/>
                <w:szCs w:val="24"/>
              </w:rPr>
              <w:t xml:space="preserve"> gjykat</w:t>
            </w:r>
            <w:r w:rsidR="00F438B6" w:rsidRPr="00164B66">
              <w:rPr>
                <w:rFonts w:cs="Calibri"/>
                <w:szCs w:val="24"/>
              </w:rPr>
              <w:t>ë</w:t>
            </w:r>
            <w:r w:rsidR="00A32646" w:rsidRPr="00164B66">
              <w:rPr>
                <w:rFonts w:cs="Calibri"/>
                <w:szCs w:val="24"/>
              </w:rPr>
              <w:t>.</w:t>
            </w:r>
          </w:p>
          <w:p w:rsidR="00A32646" w:rsidRPr="00164B66" w:rsidRDefault="008E2ED4" w:rsidP="00A32646">
            <w:pPr>
              <w:tabs>
                <w:tab w:val="left" w:pos="426"/>
                <w:tab w:val="left" w:pos="851"/>
              </w:tabs>
              <w:spacing w:after="120" w:line="260" w:lineRule="exact"/>
              <w:rPr>
                <w:rFonts w:cs="Calibri"/>
                <w:szCs w:val="24"/>
              </w:rPr>
            </w:pPr>
            <w:r w:rsidRPr="00164B66">
              <w:rPr>
                <w:rFonts w:cs="Calibri"/>
                <w:szCs w:val="24"/>
              </w:rPr>
              <w:t>N</w:t>
            </w:r>
            <w:r w:rsidR="00F438B6" w:rsidRPr="00164B66">
              <w:rPr>
                <w:rFonts w:cs="Calibri"/>
                <w:szCs w:val="24"/>
              </w:rPr>
              <w:t>ë</w:t>
            </w:r>
            <w:r w:rsidRPr="00164B66">
              <w:rPr>
                <w:rFonts w:cs="Calibri"/>
                <w:szCs w:val="24"/>
              </w:rPr>
              <w:t xml:space="preserve"> rishikimin e ç</w:t>
            </w:r>
            <w:r w:rsidR="00F438B6" w:rsidRPr="00164B66">
              <w:rPr>
                <w:rFonts w:cs="Calibri"/>
                <w:szCs w:val="24"/>
              </w:rPr>
              <w:t>ë</w:t>
            </w:r>
            <w:r w:rsidRPr="00164B66">
              <w:rPr>
                <w:rFonts w:cs="Calibri"/>
                <w:szCs w:val="24"/>
              </w:rPr>
              <w:t>shtjes, prokurori do t</w:t>
            </w:r>
            <w:r w:rsidR="00F438B6" w:rsidRPr="00164B66">
              <w:rPr>
                <w:rFonts w:cs="Calibri"/>
                <w:szCs w:val="24"/>
              </w:rPr>
              <w:t>ë</w:t>
            </w:r>
            <w:r w:rsidRPr="00164B66">
              <w:rPr>
                <w:rFonts w:cs="Calibri"/>
                <w:szCs w:val="24"/>
              </w:rPr>
              <w:t xml:space="preserve"> konsideroj</w:t>
            </w:r>
            <w:r w:rsidR="00F438B6" w:rsidRPr="00164B66">
              <w:rPr>
                <w:rFonts w:cs="Calibri"/>
                <w:szCs w:val="24"/>
              </w:rPr>
              <w:t>ë</w:t>
            </w:r>
            <w:r w:rsidRPr="00164B66">
              <w:rPr>
                <w:rFonts w:cs="Calibri"/>
                <w:szCs w:val="24"/>
              </w:rPr>
              <w:t xml:space="preserve"> n</w:t>
            </w:r>
            <w:r w:rsidR="00F438B6" w:rsidRPr="00164B66">
              <w:rPr>
                <w:rFonts w:cs="Calibri"/>
                <w:szCs w:val="24"/>
              </w:rPr>
              <w:t>ë</w:t>
            </w:r>
            <w:r w:rsidRPr="00164B66">
              <w:rPr>
                <w:rFonts w:cs="Calibri"/>
                <w:szCs w:val="24"/>
              </w:rPr>
              <w:t xml:space="preserve">se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e mundur t</w:t>
            </w:r>
            <w:r w:rsidR="00F438B6" w:rsidRPr="00164B66">
              <w:rPr>
                <w:rFonts w:cs="Calibri"/>
                <w:szCs w:val="24"/>
              </w:rPr>
              <w:t>ë</w:t>
            </w:r>
            <w:r w:rsidRPr="00164B66">
              <w:rPr>
                <w:rFonts w:cs="Calibri"/>
                <w:szCs w:val="24"/>
              </w:rPr>
              <w:t xml:space="preserve"> </w:t>
            </w:r>
            <w:r w:rsidRPr="00164B66">
              <w:rPr>
                <w:rFonts w:cs="Calibri"/>
                <w:szCs w:val="24"/>
                <w:u w:val="single"/>
              </w:rPr>
              <w:t>lidhen</w:t>
            </w:r>
            <w:r w:rsidRPr="00164B66">
              <w:rPr>
                <w:rFonts w:cs="Calibri"/>
                <w:szCs w:val="24"/>
              </w:rPr>
              <w:t xml:space="preserve"> n</w:t>
            </w:r>
            <w:r w:rsidR="00F438B6" w:rsidRPr="00164B66">
              <w:rPr>
                <w:rFonts w:cs="Calibri"/>
                <w:szCs w:val="24"/>
              </w:rPr>
              <w:t>ë</w:t>
            </w:r>
            <w:r w:rsidRPr="00164B66">
              <w:rPr>
                <w:rFonts w:cs="Calibri"/>
                <w:szCs w:val="24"/>
              </w:rPr>
              <w:t xml:space="preserve"> m</w:t>
            </w:r>
            <w:r w:rsidR="00F438B6" w:rsidRPr="00164B66">
              <w:rPr>
                <w:rFonts w:cs="Calibri"/>
                <w:szCs w:val="24"/>
              </w:rPr>
              <w:t>ë</w:t>
            </w:r>
            <w:r w:rsidRPr="00164B66">
              <w:rPr>
                <w:rFonts w:cs="Calibri"/>
                <w:szCs w:val="24"/>
              </w:rPr>
              <w:t>nyr</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qart</w:t>
            </w:r>
            <w:r w:rsidR="00F438B6" w:rsidRPr="00164B66">
              <w:rPr>
                <w:rFonts w:cs="Calibri"/>
                <w:szCs w:val="24"/>
              </w:rPr>
              <w:t>ë</w:t>
            </w:r>
            <w:r w:rsidRPr="00164B66">
              <w:rPr>
                <w:rFonts w:cs="Calibri"/>
                <w:szCs w:val="24"/>
              </w:rPr>
              <w:t xml:space="preserve"> skedar</w:t>
            </w:r>
            <w:r w:rsidR="00F438B6" w:rsidRPr="00164B66">
              <w:rPr>
                <w:rFonts w:cs="Calibri"/>
                <w:szCs w:val="24"/>
              </w:rPr>
              <w:t>ë</w:t>
            </w:r>
            <w:r w:rsidR="00A32646" w:rsidRPr="00164B66">
              <w:rPr>
                <w:rFonts w:cs="Calibri"/>
                <w:bCs/>
                <w:szCs w:val="24"/>
              </w:rPr>
              <w:t xml:space="preserve">, </w:t>
            </w:r>
            <w:r w:rsidRPr="00164B66">
              <w:rPr>
                <w:rFonts w:cs="Calibri"/>
                <w:bCs/>
                <w:szCs w:val="24"/>
              </w:rPr>
              <w:t>t</w:t>
            </w:r>
            <w:r w:rsidR="00F438B6" w:rsidRPr="00164B66">
              <w:rPr>
                <w:rFonts w:cs="Calibri"/>
                <w:bCs/>
                <w:szCs w:val="24"/>
              </w:rPr>
              <w:t>ë</w:t>
            </w:r>
            <w:r w:rsidRPr="00164B66">
              <w:rPr>
                <w:rFonts w:cs="Calibri"/>
                <w:bCs/>
                <w:szCs w:val="24"/>
              </w:rPr>
              <w:t xml:space="preserve"> dh</w:t>
            </w:r>
            <w:r w:rsidR="00F438B6" w:rsidRPr="00164B66">
              <w:rPr>
                <w:rFonts w:cs="Calibri"/>
                <w:bCs/>
                <w:szCs w:val="24"/>
              </w:rPr>
              <w:t>ë</w:t>
            </w:r>
            <w:r w:rsidRPr="00164B66">
              <w:rPr>
                <w:rFonts w:cs="Calibri"/>
                <w:bCs/>
                <w:szCs w:val="24"/>
              </w:rPr>
              <w:t>na p</w:t>
            </w:r>
            <w:r w:rsidR="00F438B6" w:rsidRPr="00164B66">
              <w:rPr>
                <w:rFonts w:cs="Calibri"/>
                <w:bCs/>
                <w:szCs w:val="24"/>
              </w:rPr>
              <w:t>ë</w:t>
            </w:r>
            <w:r w:rsidRPr="00164B66">
              <w:rPr>
                <w:rFonts w:cs="Calibri"/>
                <w:bCs/>
                <w:szCs w:val="24"/>
              </w:rPr>
              <w:t>r individ</w:t>
            </w:r>
            <w:r w:rsidR="00F438B6" w:rsidRPr="00164B66">
              <w:rPr>
                <w:rFonts w:cs="Calibri"/>
                <w:bCs/>
                <w:szCs w:val="24"/>
              </w:rPr>
              <w:t>ë</w:t>
            </w:r>
            <w:r w:rsidRPr="00164B66">
              <w:rPr>
                <w:rFonts w:cs="Calibri"/>
                <w:bCs/>
                <w:szCs w:val="24"/>
              </w:rPr>
              <w:t xml:space="preserve"> dhe ngjarje specifike, dhe </w:t>
            </w:r>
            <w:r w:rsidRPr="00164B66">
              <w:rPr>
                <w:rFonts w:cs="Calibri"/>
                <w:bCs/>
                <w:szCs w:val="24"/>
                <w:u w:val="single"/>
              </w:rPr>
              <w:t>t</w:t>
            </w:r>
            <w:r w:rsidR="00F438B6" w:rsidRPr="00164B66">
              <w:rPr>
                <w:rFonts w:cs="Calibri"/>
                <w:bCs/>
                <w:szCs w:val="24"/>
                <w:u w:val="single"/>
              </w:rPr>
              <w:t>ë</w:t>
            </w:r>
            <w:r w:rsidRPr="00164B66">
              <w:rPr>
                <w:rFonts w:cs="Calibri"/>
                <w:bCs/>
                <w:szCs w:val="24"/>
                <w:u w:val="single"/>
              </w:rPr>
              <w:t xml:space="preserve"> shpjegoj</w:t>
            </w:r>
            <w:r w:rsidR="00F438B6" w:rsidRPr="00164B66">
              <w:rPr>
                <w:rFonts w:cs="Calibri"/>
                <w:bCs/>
                <w:szCs w:val="24"/>
                <w:u w:val="single"/>
              </w:rPr>
              <w:t>ë</w:t>
            </w:r>
            <w:r w:rsidRPr="00164B66">
              <w:rPr>
                <w:rFonts w:cs="Calibri"/>
                <w:bCs/>
                <w:szCs w:val="24"/>
              </w:rPr>
              <w:t xml:space="preserve"> sesi u krijua nj</w:t>
            </w:r>
            <w:r w:rsidR="00F438B6" w:rsidRPr="00164B66">
              <w:rPr>
                <w:rFonts w:cs="Calibri"/>
                <w:bCs/>
                <w:szCs w:val="24"/>
              </w:rPr>
              <w:t>ë</w:t>
            </w:r>
            <w:r w:rsidRPr="00164B66">
              <w:rPr>
                <w:rFonts w:cs="Calibri"/>
                <w:bCs/>
                <w:szCs w:val="24"/>
              </w:rPr>
              <w:t xml:space="preserve"> prov</w:t>
            </w:r>
            <w:r w:rsidR="00F438B6" w:rsidRPr="00164B66">
              <w:rPr>
                <w:rFonts w:cs="Calibri"/>
                <w:bCs/>
                <w:szCs w:val="24"/>
              </w:rPr>
              <w:t>ë</w:t>
            </w:r>
            <w:r w:rsidRPr="00164B66">
              <w:rPr>
                <w:rFonts w:cs="Calibri"/>
                <w:bCs/>
                <w:szCs w:val="24"/>
              </w:rPr>
              <w:t xml:space="preserve"> material</w:t>
            </w:r>
            <w:r w:rsidR="00653C51" w:rsidRPr="00164B66">
              <w:rPr>
                <w:rFonts w:cs="Calibri"/>
                <w:bCs/>
                <w:szCs w:val="24"/>
              </w:rPr>
              <w:t>e</w:t>
            </w:r>
            <w:r w:rsidRPr="00164B66">
              <w:rPr>
                <w:rFonts w:cs="Calibri"/>
                <w:bCs/>
                <w:szCs w:val="24"/>
              </w:rPr>
              <w:t xml:space="preserve"> duke demonstruar </w:t>
            </w:r>
            <w:r w:rsidR="00A32646" w:rsidRPr="00164B66">
              <w:rPr>
                <w:rFonts w:cs="Calibri"/>
                <w:bCs/>
                <w:szCs w:val="24"/>
                <w:u w:val="single"/>
              </w:rPr>
              <w:t>n</w:t>
            </w:r>
            <w:r w:rsidRPr="00164B66">
              <w:rPr>
                <w:rFonts w:cs="Calibri"/>
                <w:bCs/>
                <w:szCs w:val="24"/>
                <w:u w:val="single"/>
              </w:rPr>
              <w:t>j</w:t>
            </w:r>
            <w:r w:rsidR="00F438B6" w:rsidRPr="00164B66">
              <w:rPr>
                <w:rFonts w:cs="Calibri"/>
                <w:bCs/>
                <w:szCs w:val="24"/>
                <w:u w:val="single"/>
              </w:rPr>
              <w:t>ë</w:t>
            </w:r>
            <w:r w:rsidRPr="00164B66">
              <w:rPr>
                <w:rFonts w:cs="Calibri"/>
                <w:bCs/>
                <w:szCs w:val="24"/>
                <w:u w:val="single"/>
              </w:rPr>
              <w:t xml:space="preserve"> sekuenc</w:t>
            </w:r>
            <w:r w:rsidR="00F438B6" w:rsidRPr="00164B66">
              <w:rPr>
                <w:rFonts w:cs="Calibri"/>
                <w:bCs/>
                <w:szCs w:val="24"/>
                <w:u w:val="single"/>
              </w:rPr>
              <w:t>ë</w:t>
            </w:r>
            <w:r w:rsidRPr="00164B66">
              <w:rPr>
                <w:rFonts w:cs="Calibri"/>
                <w:bCs/>
                <w:szCs w:val="24"/>
                <w:u w:val="single"/>
              </w:rPr>
              <w:t xml:space="preserve"> t</w:t>
            </w:r>
            <w:r w:rsidR="00F438B6" w:rsidRPr="00164B66">
              <w:rPr>
                <w:rFonts w:cs="Calibri"/>
                <w:bCs/>
                <w:szCs w:val="24"/>
                <w:u w:val="single"/>
              </w:rPr>
              <w:t>ë</w:t>
            </w:r>
            <w:r w:rsidRPr="00164B66">
              <w:rPr>
                <w:rFonts w:cs="Calibri"/>
                <w:bCs/>
                <w:szCs w:val="24"/>
                <w:u w:val="single"/>
              </w:rPr>
              <w:t xml:space="preserve"> pand</w:t>
            </w:r>
            <w:r w:rsidR="00F438B6" w:rsidRPr="00164B66">
              <w:rPr>
                <w:rFonts w:cs="Calibri"/>
                <w:bCs/>
                <w:szCs w:val="24"/>
                <w:u w:val="single"/>
              </w:rPr>
              <w:t>ë</w:t>
            </w:r>
            <w:r w:rsidRPr="00164B66">
              <w:rPr>
                <w:rFonts w:cs="Calibri"/>
                <w:bCs/>
                <w:szCs w:val="24"/>
                <w:u w:val="single"/>
              </w:rPr>
              <w:t>rpr</w:t>
            </w:r>
            <w:r w:rsidR="00F438B6" w:rsidRPr="00164B66">
              <w:rPr>
                <w:rFonts w:cs="Calibri"/>
                <w:bCs/>
                <w:szCs w:val="24"/>
                <w:u w:val="single"/>
              </w:rPr>
              <w:t>erë</w:t>
            </w:r>
            <w:r w:rsidRPr="00164B66">
              <w:rPr>
                <w:rFonts w:cs="Calibri"/>
                <w:bCs/>
                <w:szCs w:val="24"/>
                <w:u w:val="single"/>
              </w:rPr>
              <w:t xml:space="preserve"> provash</w:t>
            </w:r>
            <w:r w:rsidRPr="00164B66">
              <w:rPr>
                <w:rFonts w:cs="Calibri"/>
                <w:bCs/>
                <w:szCs w:val="24"/>
              </w:rPr>
              <w:t>, duke e ruajtur</w:t>
            </w:r>
            <w:r w:rsidR="00A32646" w:rsidRPr="00164B66">
              <w:rPr>
                <w:rFonts w:cs="Calibri"/>
                <w:bCs/>
                <w:szCs w:val="24"/>
              </w:rPr>
              <w:t xml:space="preserve"> </w:t>
            </w:r>
            <w:r w:rsidRPr="00164B66">
              <w:rPr>
                <w:rFonts w:cs="Calibri"/>
                <w:bCs/>
                <w:szCs w:val="24"/>
                <w:u w:val="single"/>
              </w:rPr>
              <w:t>zinxhirin e ruajtjes s</w:t>
            </w:r>
            <w:r w:rsidR="00F438B6" w:rsidRPr="00164B66">
              <w:rPr>
                <w:rFonts w:cs="Calibri"/>
                <w:bCs/>
                <w:szCs w:val="24"/>
                <w:u w:val="single"/>
              </w:rPr>
              <w:t>ë</w:t>
            </w:r>
            <w:r w:rsidRPr="00164B66">
              <w:rPr>
                <w:rFonts w:cs="Calibri"/>
                <w:bCs/>
                <w:szCs w:val="24"/>
                <w:u w:val="single"/>
              </w:rPr>
              <w:t xml:space="preserve"> provave</w:t>
            </w:r>
            <w:r w:rsidR="00A32646" w:rsidRPr="00164B66">
              <w:rPr>
                <w:rFonts w:cs="Calibri"/>
                <w:szCs w:val="24"/>
              </w:rPr>
              <w:t>.</w:t>
            </w:r>
          </w:p>
          <w:p w:rsidR="00A32646" w:rsidRPr="00164B66" w:rsidRDefault="008E2ED4" w:rsidP="00A32646">
            <w:pPr>
              <w:tabs>
                <w:tab w:val="left" w:pos="426"/>
                <w:tab w:val="left" w:pos="851"/>
              </w:tabs>
              <w:spacing w:after="120" w:line="260" w:lineRule="exact"/>
              <w:rPr>
                <w:rFonts w:cs="Calibri"/>
                <w:szCs w:val="24"/>
              </w:rPr>
            </w:pPr>
            <w:r w:rsidRPr="00164B66">
              <w:rPr>
                <w:rFonts w:cs="Calibri"/>
                <w:szCs w:val="24"/>
              </w:rPr>
              <w:t>Gjat</w:t>
            </w:r>
            <w:r w:rsidR="00F438B6" w:rsidRPr="00164B66">
              <w:rPr>
                <w:rFonts w:cs="Calibri"/>
                <w:szCs w:val="24"/>
              </w:rPr>
              <w:t>ë</w:t>
            </w:r>
            <w:r w:rsidRPr="00164B66">
              <w:rPr>
                <w:rFonts w:cs="Calibri"/>
                <w:szCs w:val="24"/>
              </w:rPr>
              <w:t xml:space="preserve"> gjykimeve penale, prokurori duhet t</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rdor</w:t>
            </w:r>
            <w:r w:rsidR="00F438B6" w:rsidRPr="00164B66">
              <w:rPr>
                <w:rFonts w:cs="Calibri"/>
                <w:szCs w:val="24"/>
              </w:rPr>
              <w:t>ë</w:t>
            </w:r>
            <w:r w:rsidRPr="00164B66">
              <w:rPr>
                <w:rFonts w:cs="Calibri"/>
                <w:szCs w:val="24"/>
              </w:rPr>
              <w:t xml:space="preserve"> provat p</w:t>
            </w:r>
            <w:r w:rsidR="00F438B6" w:rsidRPr="00164B66">
              <w:rPr>
                <w:rFonts w:cs="Calibri"/>
                <w:szCs w:val="24"/>
              </w:rPr>
              <w:t>ë</w:t>
            </w:r>
            <w:r w:rsidRPr="00164B66">
              <w:rPr>
                <w:rFonts w:cs="Calibri"/>
                <w:szCs w:val="24"/>
              </w:rPr>
              <w:t>r t</w:t>
            </w:r>
            <w:r w:rsidR="00F438B6" w:rsidRPr="00164B66">
              <w:rPr>
                <w:rFonts w:cs="Calibri"/>
                <w:szCs w:val="24"/>
              </w:rPr>
              <w:t>ë</w:t>
            </w:r>
            <w:r w:rsidRPr="00164B66">
              <w:rPr>
                <w:rFonts w:cs="Calibri"/>
                <w:szCs w:val="24"/>
              </w:rPr>
              <w:t xml:space="preserve"> provuar ç</w:t>
            </w:r>
            <w:r w:rsidR="00F438B6" w:rsidRPr="00164B66">
              <w:rPr>
                <w:rFonts w:cs="Calibri"/>
                <w:szCs w:val="24"/>
              </w:rPr>
              <w:t>ë</w:t>
            </w:r>
            <w:r w:rsidRPr="00164B66">
              <w:rPr>
                <w:rFonts w:cs="Calibri"/>
                <w:szCs w:val="24"/>
              </w:rPr>
              <w:t xml:space="preserve">shtjen </w:t>
            </w:r>
            <w:r w:rsidR="00A32646" w:rsidRPr="00164B66">
              <w:rPr>
                <w:rFonts w:cs="Calibri"/>
                <w:szCs w:val="24"/>
              </w:rPr>
              <w:t>‘</w:t>
            </w:r>
            <w:r w:rsidRPr="00164B66">
              <w:rPr>
                <w:rFonts w:cs="Calibri"/>
                <w:szCs w:val="24"/>
              </w:rPr>
              <w:t>p</w:t>
            </w:r>
            <w:r w:rsidR="00F438B6" w:rsidRPr="00164B66">
              <w:rPr>
                <w:rFonts w:cs="Calibri"/>
                <w:szCs w:val="24"/>
              </w:rPr>
              <w:t>ë</w:t>
            </w:r>
            <w:r w:rsidRPr="00164B66">
              <w:rPr>
                <w:rFonts w:cs="Calibri"/>
                <w:szCs w:val="24"/>
              </w:rPr>
              <w:t>rtej dyshimit t</w:t>
            </w:r>
            <w:r w:rsidR="00F438B6" w:rsidRPr="00164B66">
              <w:rPr>
                <w:rFonts w:cs="Calibri"/>
                <w:szCs w:val="24"/>
              </w:rPr>
              <w:t>ë</w:t>
            </w:r>
            <w:r w:rsidRPr="00164B66">
              <w:rPr>
                <w:rFonts w:cs="Calibri"/>
                <w:szCs w:val="24"/>
              </w:rPr>
              <w:t xml:space="preserve"> arsyesh</w:t>
            </w:r>
            <w:r w:rsidR="00F438B6" w:rsidRPr="00164B66">
              <w:rPr>
                <w:rFonts w:cs="Calibri"/>
                <w:szCs w:val="24"/>
              </w:rPr>
              <w:t>ë</w:t>
            </w:r>
            <w:r w:rsidRPr="00164B66">
              <w:rPr>
                <w:rFonts w:cs="Calibri"/>
                <w:szCs w:val="24"/>
              </w:rPr>
              <w:t>m</w:t>
            </w:r>
            <w:r w:rsidR="00A32646" w:rsidRPr="00164B66">
              <w:rPr>
                <w:rFonts w:cs="Calibri"/>
                <w:szCs w:val="24"/>
              </w:rPr>
              <w:t xml:space="preserve">’. </w:t>
            </w:r>
            <w:r w:rsidRPr="00164B66">
              <w:rPr>
                <w:rFonts w:cs="Calibri"/>
                <w:szCs w:val="24"/>
              </w:rPr>
              <w:t>Si pjes</w:t>
            </w:r>
            <w:r w:rsidR="00F438B6" w:rsidRPr="00164B66">
              <w:rPr>
                <w:rFonts w:cs="Calibri"/>
                <w:szCs w:val="24"/>
              </w:rPr>
              <w:t>ë</w:t>
            </w:r>
            <w:r w:rsidRPr="00164B66">
              <w:rPr>
                <w:rFonts w:cs="Calibri"/>
                <w:szCs w:val="24"/>
              </w:rPr>
              <w:t xml:space="preserve"> e rregullave t</w:t>
            </w:r>
            <w:r w:rsidR="00F438B6" w:rsidRPr="00164B66">
              <w:rPr>
                <w:rFonts w:cs="Calibri"/>
                <w:szCs w:val="24"/>
              </w:rPr>
              <w:t>ë</w:t>
            </w:r>
            <w:r w:rsidRPr="00164B66">
              <w:rPr>
                <w:rFonts w:cs="Calibri"/>
                <w:szCs w:val="24"/>
              </w:rPr>
              <w:t xml:space="preserve"> provave, gjykata ka gjithnj</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drejt</w:t>
            </w:r>
            <w:r w:rsidR="00F438B6" w:rsidRPr="00164B66">
              <w:rPr>
                <w:rFonts w:cs="Calibri"/>
                <w:szCs w:val="24"/>
              </w:rPr>
              <w:t>ë</w:t>
            </w:r>
            <w:r w:rsidRPr="00164B66">
              <w:rPr>
                <w:rFonts w:cs="Calibri"/>
                <w:szCs w:val="24"/>
              </w:rPr>
              <w:t xml:space="preserve"> q</w:t>
            </w:r>
            <w:r w:rsidR="00F438B6" w:rsidRPr="00164B66">
              <w:rPr>
                <w:rFonts w:cs="Calibri"/>
                <w:szCs w:val="24"/>
              </w:rPr>
              <w:t>ë</w:t>
            </w:r>
            <w:r w:rsidRPr="00164B66">
              <w:rPr>
                <w:rFonts w:cs="Calibri"/>
                <w:szCs w:val="24"/>
              </w:rPr>
              <w:t xml:space="preserve"> t’i paraqiten provat m</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mira. Tradicionalisht, provat m</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mira jan</w:t>
            </w:r>
            <w:r w:rsidR="00F438B6" w:rsidRPr="00164B66">
              <w:rPr>
                <w:rFonts w:cs="Calibri"/>
                <w:szCs w:val="24"/>
              </w:rPr>
              <w:t>ë</w:t>
            </w:r>
            <w:r w:rsidRPr="00164B66">
              <w:rPr>
                <w:rFonts w:cs="Calibri"/>
                <w:szCs w:val="24"/>
              </w:rPr>
              <w:t xml:space="preserve"> dokumentet origjinal</w:t>
            </w:r>
            <w:r w:rsidR="00F438B6" w:rsidRPr="00164B66">
              <w:rPr>
                <w:rFonts w:cs="Calibri"/>
                <w:szCs w:val="24"/>
              </w:rPr>
              <w:t>ë</w:t>
            </w:r>
            <w:r w:rsidRPr="00164B66">
              <w:rPr>
                <w:rFonts w:cs="Calibri"/>
                <w:szCs w:val="24"/>
              </w:rPr>
              <w:t>, por n</w:t>
            </w:r>
            <w:r w:rsidR="00F438B6" w:rsidRPr="00164B66">
              <w:rPr>
                <w:rFonts w:cs="Calibri"/>
                <w:szCs w:val="24"/>
              </w:rPr>
              <w:t>ë</w:t>
            </w:r>
            <w:r w:rsidRPr="00164B66">
              <w:rPr>
                <w:rFonts w:cs="Calibri"/>
                <w:szCs w:val="24"/>
              </w:rPr>
              <w:t xml:space="preserve"> disa rrethana </w:t>
            </w:r>
            <w:r w:rsidR="00AD36A2" w:rsidRPr="00164B66">
              <w:rPr>
                <w:rFonts w:cs="Calibri"/>
                <w:szCs w:val="24"/>
              </w:rPr>
              <w:t>t</w:t>
            </w:r>
            <w:r w:rsidR="00F438B6" w:rsidRPr="00164B66">
              <w:rPr>
                <w:rFonts w:cs="Calibri"/>
                <w:szCs w:val="24"/>
              </w:rPr>
              <w:t>ë</w:t>
            </w:r>
            <w:r w:rsidR="00AD36A2" w:rsidRPr="00164B66">
              <w:rPr>
                <w:rFonts w:cs="Calibri"/>
                <w:szCs w:val="24"/>
              </w:rPr>
              <w:t xml:space="preserve"> caktuara, mund t</w:t>
            </w:r>
            <w:r w:rsidR="00F438B6" w:rsidRPr="00164B66">
              <w:rPr>
                <w:rFonts w:cs="Calibri"/>
                <w:szCs w:val="24"/>
              </w:rPr>
              <w:t>ë</w:t>
            </w:r>
            <w:r w:rsidR="00AD36A2" w:rsidRPr="00164B66">
              <w:rPr>
                <w:rFonts w:cs="Calibri"/>
                <w:szCs w:val="24"/>
              </w:rPr>
              <w:t xml:space="preserve"> pranohen edhe provat dyt</w:t>
            </w:r>
            <w:r w:rsidR="00F438B6" w:rsidRPr="00164B66">
              <w:rPr>
                <w:rFonts w:cs="Calibri"/>
                <w:szCs w:val="24"/>
              </w:rPr>
              <w:t>ë</w:t>
            </w:r>
            <w:r w:rsidR="00AD36A2" w:rsidRPr="00164B66">
              <w:rPr>
                <w:rFonts w:cs="Calibri"/>
                <w:szCs w:val="24"/>
              </w:rPr>
              <w:t>sore</w:t>
            </w:r>
            <w:r w:rsidR="00A32646" w:rsidRPr="00164B66">
              <w:rPr>
                <w:rFonts w:cs="Calibri"/>
                <w:szCs w:val="24"/>
              </w:rPr>
              <w:t xml:space="preserve">. </w:t>
            </w:r>
            <w:r w:rsidR="00AD36A2" w:rsidRPr="00164B66">
              <w:rPr>
                <w:rFonts w:cs="Calibri"/>
                <w:szCs w:val="24"/>
              </w:rPr>
              <w:t>Zakonisht provat dyt</w:t>
            </w:r>
            <w:r w:rsidR="00F438B6" w:rsidRPr="00164B66">
              <w:rPr>
                <w:rFonts w:cs="Calibri"/>
                <w:szCs w:val="24"/>
              </w:rPr>
              <w:t>ë</w:t>
            </w:r>
            <w:r w:rsidR="00AD36A2" w:rsidRPr="00164B66">
              <w:rPr>
                <w:rFonts w:cs="Calibri"/>
                <w:szCs w:val="24"/>
              </w:rPr>
              <w:t>sore p</w:t>
            </w:r>
            <w:r w:rsidR="00F438B6" w:rsidRPr="00164B66">
              <w:rPr>
                <w:rFonts w:cs="Calibri"/>
                <w:szCs w:val="24"/>
              </w:rPr>
              <w:t>ë</w:t>
            </w:r>
            <w:r w:rsidR="00AD36A2" w:rsidRPr="00164B66">
              <w:rPr>
                <w:rFonts w:cs="Calibri"/>
                <w:szCs w:val="24"/>
              </w:rPr>
              <w:t>rfshijn</w:t>
            </w:r>
            <w:r w:rsidR="00F438B6" w:rsidRPr="00164B66">
              <w:rPr>
                <w:rFonts w:cs="Calibri"/>
                <w:szCs w:val="24"/>
              </w:rPr>
              <w:t>ë</w:t>
            </w:r>
            <w:r w:rsidR="00AD36A2" w:rsidRPr="00164B66">
              <w:rPr>
                <w:rFonts w:cs="Calibri"/>
                <w:szCs w:val="24"/>
              </w:rPr>
              <w:t xml:space="preserve"> kopje ose ekstrakte t</w:t>
            </w:r>
            <w:r w:rsidR="00F438B6" w:rsidRPr="00164B66">
              <w:rPr>
                <w:rFonts w:cs="Calibri"/>
                <w:szCs w:val="24"/>
              </w:rPr>
              <w:t>ë</w:t>
            </w:r>
            <w:r w:rsidR="00AD36A2" w:rsidRPr="00164B66">
              <w:rPr>
                <w:rFonts w:cs="Calibri"/>
                <w:szCs w:val="24"/>
              </w:rPr>
              <w:t xml:space="preserve"> provave m</w:t>
            </w:r>
            <w:r w:rsidR="00F438B6" w:rsidRPr="00164B66">
              <w:rPr>
                <w:rFonts w:cs="Calibri"/>
                <w:szCs w:val="24"/>
              </w:rPr>
              <w:t>ë</w:t>
            </w:r>
            <w:r w:rsidR="00AD36A2" w:rsidRPr="00164B66">
              <w:rPr>
                <w:rFonts w:cs="Calibri"/>
                <w:szCs w:val="24"/>
              </w:rPr>
              <w:t xml:space="preserve"> t</w:t>
            </w:r>
            <w:r w:rsidR="00F438B6" w:rsidRPr="00164B66">
              <w:rPr>
                <w:rFonts w:cs="Calibri"/>
                <w:szCs w:val="24"/>
              </w:rPr>
              <w:t>ë</w:t>
            </w:r>
            <w:r w:rsidR="00AD36A2" w:rsidRPr="00164B66">
              <w:rPr>
                <w:rFonts w:cs="Calibri"/>
                <w:szCs w:val="24"/>
              </w:rPr>
              <w:t xml:space="preserve"> mira</w:t>
            </w:r>
            <w:r w:rsidR="00A32646" w:rsidRPr="00164B66">
              <w:rPr>
                <w:rFonts w:cs="Calibri"/>
                <w:szCs w:val="24"/>
              </w:rPr>
              <w:t>.</w:t>
            </w:r>
          </w:p>
          <w:p w:rsidR="00A32646" w:rsidRPr="00164B66" w:rsidRDefault="00AD36A2" w:rsidP="00A32646">
            <w:pPr>
              <w:tabs>
                <w:tab w:val="left" w:pos="426"/>
                <w:tab w:val="left" w:pos="851"/>
              </w:tabs>
              <w:spacing w:after="120" w:line="260" w:lineRule="exact"/>
              <w:rPr>
                <w:rFonts w:cs="Calibri"/>
                <w:szCs w:val="24"/>
              </w:rPr>
            </w:pPr>
            <w:r w:rsidRPr="00164B66">
              <w:rPr>
                <w:rFonts w:cs="Calibri"/>
                <w:szCs w:val="24"/>
              </w:rPr>
              <w:t>Nj</w:t>
            </w:r>
            <w:r w:rsidR="00F438B6" w:rsidRPr="00164B66">
              <w:rPr>
                <w:rFonts w:cs="Calibri"/>
                <w:szCs w:val="24"/>
              </w:rPr>
              <w:t>ë</w:t>
            </w:r>
            <w:r w:rsidRPr="00164B66">
              <w:rPr>
                <w:rFonts w:cs="Calibri"/>
                <w:szCs w:val="24"/>
              </w:rPr>
              <w:t xml:space="preserve"> rishikim i hersh</w:t>
            </w:r>
            <w:r w:rsidR="00F438B6" w:rsidRPr="00164B66">
              <w:rPr>
                <w:rFonts w:cs="Calibri"/>
                <w:szCs w:val="24"/>
              </w:rPr>
              <w:t>ë</w:t>
            </w:r>
            <w:r w:rsidRPr="00164B66">
              <w:rPr>
                <w:rFonts w:cs="Calibri"/>
                <w:szCs w:val="24"/>
              </w:rPr>
              <w:t>m i provave elektronike nga prokurori lejon p</w:t>
            </w:r>
            <w:r w:rsidR="00F438B6" w:rsidRPr="00164B66">
              <w:rPr>
                <w:rFonts w:cs="Calibri"/>
                <w:szCs w:val="24"/>
              </w:rPr>
              <w:t>ë</w:t>
            </w:r>
            <w:r w:rsidRPr="00164B66">
              <w:rPr>
                <w:rFonts w:cs="Calibri"/>
                <w:szCs w:val="24"/>
              </w:rPr>
              <w:t>r nj</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rgjigje t</w:t>
            </w:r>
            <w:r w:rsidR="00F438B6" w:rsidRPr="00164B66">
              <w:rPr>
                <w:rFonts w:cs="Calibri"/>
                <w:szCs w:val="24"/>
              </w:rPr>
              <w:t>ë</w:t>
            </w:r>
            <w:r w:rsidRPr="00164B66">
              <w:rPr>
                <w:rFonts w:cs="Calibri"/>
                <w:szCs w:val="24"/>
              </w:rPr>
              <w:t xml:space="preserve"> shpejt</w:t>
            </w:r>
            <w:r w:rsidR="00F438B6" w:rsidRPr="00164B66">
              <w:rPr>
                <w:rFonts w:cs="Calibri"/>
                <w:szCs w:val="24"/>
              </w:rPr>
              <w:t>ë</w:t>
            </w:r>
            <w:r w:rsidRPr="00164B66">
              <w:rPr>
                <w:rFonts w:cs="Calibri"/>
                <w:szCs w:val="24"/>
              </w:rPr>
              <w:t>, q</w:t>
            </w:r>
            <w:r w:rsidR="00F438B6" w:rsidRPr="00164B66">
              <w:rPr>
                <w:rFonts w:cs="Calibri"/>
                <w:szCs w:val="24"/>
              </w:rPr>
              <w:t>ë</w:t>
            </w:r>
            <w:r w:rsidRPr="00164B66">
              <w:rPr>
                <w:rFonts w:cs="Calibri"/>
                <w:szCs w:val="24"/>
              </w:rPr>
              <w:t xml:space="preserve"> do t</w:t>
            </w:r>
            <w:r w:rsidR="00F438B6" w:rsidRPr="00164B66">
              <w:rPr>
                <w:rFonts w:cs="Calibri"/>
                <w:szCs w:val="24"/>
              </w:rPr>
              <w:t>ë</w:t>
            </w:r>
            <w:r w:rsidRPr="00164B66">
              <w:rPr>
                <w:rFonts w:cs="Calibri"/>
                <w:szCs w:val="24"/>
              </w:rPr>
              <w:t xml:space="preserve"> ndihmoj</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 t</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rcaktuar se ku k</w:t>
            </w:r>
            <w:r w:rsidR="00F438B6" w:rsidRPr="00164B66">
              <w:rPr>
                <w:rFonts w:cs="Calibri"/>
                <w:szCs w:val="24"/>
              </w:rPr>
              <w:t>ë</w:t>
            </w:r>
            <w:r w:rsidRPr="00164B66">
              <w:rPr>
                <w:rFonts w:cs="Calibri"/>
                <w:szCs w:val="24"/>
              </w:rPr>
              <w:t>rkohen prova t</w:t>
            </w:r>
            <w:r w:rsidR="00F438B6" w:rsidRPr="00164B66">
              <w:rPr>
                <w:rFonts w:cs="Calibri"/>
                <w:szCs w:val="24"/>
              </w:rPr>
              <w:t>ë</w:t>
            </w:r>
            <w:r w:rsidRPr="00164B66">
              <w:rPr>
                <w:rFonts w:cs="Calibri"/>
                <w:szCs w:val="24"/>
              </w:rPr>
              <w:t xml:space="preserve"> tjera elektronike nd</w:t>
            </w:r>
            <w:r w:rsidR="00F438B6" w:rsidRPr="00164B66">
              <w:rPr>
                <w:rFonts w:cs="Calibri"/>
                <w:szCs w:val="24"/>
              </w:rPr>
              <w:t>ë</w:t>
            </w:r>
            <w:r w:rsidRPr="00164B66">
              <w:rPr>
                <w:rFonts w:cs="Calibri"/>
                <w:szCs w:val="24"/>
              </w:rPr>
              <w:t>rkoh</w:t>
            </w:r>
            <w:r w:rsidR="00F438B6" w:rsidRPr="00164B66">
              <w:rPr>
                <w:rFonts w:cs="Calibri"/>
                <w:szCs w:val="24"/>
              </w:rPr>
              <w:t>ë</w:t>
            </w:r>
            <w:r w:rsidRPr="00164B66">
              <w:rPr>
                <w:rFonts w:cs="Calibri"/>
                <w:szCs w:val="24"/>
              </w:rPr>
              <w:t xml:space="preserve"> q</w:t>
            </w:r>
            <w:r w:rsidR="00F438B6" w:rsidRPr="00164B66">
              <w:rPr>
                <w:rFonts w:cs="Calibri"/>
                <w:szCs w:val="24"/>
              </w:rPr>
              <w:t>ë</w:t>
            </w:r>
            <w:r w:rsidRPr="00164B66">
              <w:rPr>
                <w:rFonts w:cs="Calibri"/>
                <w:szCs w:val="24"/>
              </w:rPr>
              <w:t xml:space="preserve"> ka akoma mund</w:t>
            </w:r>
            <w:r w:rsidR="00F438B6" w:rsidRPr="00164B66">
              <w:rPr>
                <w:rFonts w:cs="Calibri"/>
                <w:szCs w:val="24"/>
              </w:rPr>
              <w:t>ë</w:t>
            </w:r>
            <w:r w:rsidRPr="00164B66">
              <w:rPr>
                <w:rFonts w:cs="Calibri"/>
                <w:szCs w:val="24"/>
              </w:rPr>
              <w:t>si q</w:t>
            </w:r>
            <w:r w:rsidR="00F438B6" w:rsidRPr="00164B66">
              <w:rPr>
                <w:rFonts w:cs="Calibri"/>
                <w:szCs w:val="24"/>
              </w:rPr>
              <w:t>ë</w:t>
            </w:r>
            <w:r w:rsidRPr="00164B66">
              <w:rPr>
                <w:rFonts w:cs="Calibri"/>
                <w:szCs w:val="24"/>
              </w:rPr>
              <w:t xml:space="preserve"> ato t</w:t>
            </w:r>
            <w:r w:rsidR="00F438B6" w:rsidRPr="00164B66">
              <w:rPr>
                <w:rFonts w:cs="Calibri"/>
                <w:szCs w:val="24"/>
              </w:rPr>
              <w:t>ë</w:t>
            </w:r>
            <w:r w:rsidRPr="00164B66">
              <w:rPr>
                <w:rFonts w:cs="Calibri"/>
                <w:szCs w:val="24"/>
              </w:rPr>
              <w:t xml:space="preserve"> merren nga juridiksionet e tjera.</w:t>
            </w:r>
          </w:p>
          <w:p w:rsidR="00A32646" w:rsidRPr="00164B66" w:rsidRDefault="00AD36A2" w:rsidP="00A32646">
            <w:pPr>
              <w:tabs>
                <w:tab w:val="left" w:pos="426"/>
                <w:tab w:val="left" w:pos="851"/>
              </w:tabs>
              <w:spacing w:after="120" w:line="260" w:lineRule="exact"/>
              <w:rPr>
                <w:rFonts w:cs="Calibri"/>
                <w:szCs w:val="24"/>
              </w:rPr>
            </w:pPr>
            <w:r w:rsidRPr="00164B66">
              <w:rPr>
                <w:rFonts w:cs="Calibri"/>
                <w:b/>
                <w:bCs/>
                <w:szCs w:val="24"/>
              </w:rPr>
              <w:t>Aut</w:t>
            </w:r>
            <w:r w:rsidR="00A32646" w:rsidRPr="00164B66">
              <w:rPr>
                <w:rFonts w:cs="Calibri"/>
                <w:b/>
                <w:bCs/>
                <w:szCs w:val="24"/>
              </w:rPr>
              <w:t>enticit</w:t>
            </w:r>
            <w:r w:rsidRPr="00164B66">
              <w:rPr>
                <w:rFonts w:cs="Calibri"/>
                <w:b/>
                <w:bCs/>
                <w:szCs w:val="24"/>
              </w:rPr>
              <w:t>eti, sakt</w:t>
            </w:r>
            <w:r w:rsidR="00F438B6" w:rsidRPr="00164B66">
              <w:rPr>
                <w:rFonts w:cs="Calibri"/>
                <w:b/>
                <w:bCs/>
                <w:szCs w:val="24"/>
              </w:rPr>
              <w:t>ë</w:t>
            </w:r>
            <w:r w:rsidRPr="00164B66">
              <w:rPr>
                <w:rFonts w:cs="Calibri"/>
                <w:b/>
                <w:bCs/>
                <w:szCs w:val="24"/>
              </w:rPr>
              <w:t>sia, dhe plot</w:t>
            </w:r>
            <w:r w:rsidR="00F438B6" w:rsidRPr="00164B66">
              <w:rPr>
                <w:rFonts w:cs="Calibri"/>
                <w:b/>
                <w:bCs/>
                <w:szCs w:val="24"/>
              </w:rPr>
              <w:t>ë</w:t>
            </w:r>
            <w:r w:rsidRPr="00164B66">
              <w:rPr>
                <w:rFonts w:cs="Calibri"/>
                <w:b/>
                <w:bCs/>
                <w:szCs w:val="24"/>
              </w:rPr>
              <w:t>sia</w:t>
            </w:r>
          </w:p>
          <w:p w:rsidR="00A32646" w:rsidRPr="00164B66" w:rsidRDefault="00AD36A2" w:rsidP="00A32646">
            <w:pPr>
              <w:tabs>
                <w:tab w:val="left" w:pos="426"/>
                <w:tab w:val="left" w:pos="851"/>
              </w:tabs>
              <w:spacing w:after="120" w:line="260" w:lineRule="exact"/>
              <w:rPr>
                <w:rFonts w:cs="Calibri"/>
                <w:szCs w:val="24"/>
              </w:rPr>
            </w:pPr>
            <w:r w:rsidRPr="00164B66">
              <w:rPr>
                <w:rFonts w:cs="Calibri"/>
                <w:bCs/>
                <w:szCs w:val="24"/>
              </w:rPr>
              <w:t>I takon pal</w:t>
            </w:r>
            <w:r w:rsidR="00F438B6" w:rsidRPr="00164B66">
              <w:rPr>
                <w:rFonts w:cs="Calibri"/>
                <w:bCs/>
                <w:szCs w:val="24"/>
              </w:rPr>
              <w:t>ë</w:t>
            </w:r>
            <w:r w:rsidRPr="00164B66">
              <w:rPr>
                <w:rFonts w:cs="Calibri"/>
                <w:bCs/>
                <w:szCs w:val="24"/>
              </w:rPr>
              <w:t>s q</w:t>
            </w:r>
            <w:r w:rsidR="00F438B6" w:rsidRPr="00164B66">
              <w:rPr>
                <w:rFonts w:cs="Calibri"/>
                <w:bCs/>
                <w:szCs w:val="24"/>
              </w:rPr>
              <w:t>ë</w:t>
            </w:r>
            <w:r w:rsidRPr="00164B66">
              <w:rPr>
                <w:rFonts w:cs="Calibri"/>
                <w:bCs/>
                <w:szCs w:val="24"/>
              </w:rPr>
              <w:t xml:space="preserve"> k</w:t>
            </w:r>
            <w:r w:rsidR="00F438B6" w:rsidRPr="00164B66">
              <w:rPr>
                <w:rFonts w:cs="Calibri"/>
                <w:bCs/>
                <w:szCs w:val="24"/>
              </w:rPr>
              <w:t>ë</w:t>
            </w:r>
            <w:r w:rsidRPr="00164B66">
              <w:rPr>
                <w:rFonts w:cs="Calibri"/>
                <w:bCs/>
                <w:szCs w:val="24"/>
              </w:rPr>
              <w:t>rkon q</w:t>
            </w:r>
            <w:r w:rsidR="00F438B6" w:rsidRPr="00164B66">
              <w:rPr>
                <w:rFonts w:cs="Calibri"/>
                <w:bCs/>
                <w:szCs w:val="24"/>
              </w:rPr>
              <w:t>ë</w:t>
            </w:r>
            <w:r w:rsidRPr="00164B66">
              <w:rPr>
                <w:rFonts w:cs="Calibri"/>
                <w:bCs/>
                <w:szCs w:val="24"/>
              </w:rPr>
              <w:t xml:space="preserve"> provat t</w:t>
            </w:r>
            <w:r w:rsidR="00F438B6" w:rsidRPr="00164B66">
              <w:rPr>
                <w:rFonts w:cs="Calibri"/>
                <w:bCs/>
                <w:szCs w:val="24"/>
              </w:rPr>
              <w:t>ë</w:t>
            </w:r>
            <w:r w:rsidRPr="00164B66">
              <w:rPr>
                <w:rFonts w:cs="Calibri"/>
                <w:bCs/>
                <w:szCs w:val="24"/>
              </w:rPr>
              <w:t xml:space="preserve"> pranohen t</w:t>
            </w:r>
            <w:r w:rsidR="00F438B6" w:rsidRPr="00164B66">
              <w:rPr>
                <w:rFonts w:cs="Calibri"/>
                <w:bCs/>
                <w:szCs w:val="24"/>
              </w:rPr>
              <w:t>ë</w:t>
            </w:r>
            <w:r w:rsidRPr="00164B66">
              <w:rPr>
                <w:rFonts w:cs="Calibri"/>
                <w:bCs/>
                <w:szCs w:val="24"/>
              </w:rPr>
              <w:t xml:space="preserve"> p</w:t>
            </w:r>
            <w:r w:rsidR="00F438B6" w:rsidRPr="00164B66">
              <w:rPr>
                <w:rFonts w:cs="Calibri"/>
                <w:bCs/>
                <w:szCs w:val="24"/>
              </w:rPr>
              <w:t>ë</w:t>
            </w:r>
            <w:r w:rsidRPr="00164B66">
              <w:rPr>
                <w:rFonts w:cs="Calibri"/>
                <w:bCs/>
                <w:szCs w:val="24"/>
              </w:rPr>
              <w:t>rgatis</w:t>
            </w:r>
            <w:r w:rsidR="00F438B6" w:rsidRPr="00164B66">
              <w:rPr>
                <w:rFonts w:cs="Calibri"/>
                <w:bCs/>
                <w:szCs w:val="24"/>
              </w:rPr>
              <w:t>ë</w:t>
            </w:r>
            <w:r w:rsidRPr="00164B66">
              <w:rPr>
                <w:rFonts w:cs="Calibri"/>
                <w:bCs/>
                <w:szCs w:val="24"/>
              </w:rPr>
              <w:t xml:space="preserve"> dhe paraqes</w:t>
            </w:r>
            <w:r w:rsidR="00F438B6" w:rsidRPr="00164B66">
              <w:rPr>
                <w:rFonts w:cs="Calibri"/>
                <w:bCs/>
                <w:szCs w:val="24"/>
              </w:rPr>
              <w:t>ë</w:t>
            </w:r>
            <w:r w:rsidRPr="00164B66">
              <w:rPr>
                <w:rFonts w:cs="Calibri"/>
                <w:bCs/>
                <w:szCs w:val="24"/>
              </w:rPr>
              <w:t xml:space="preserve"> prova p</w:t>
            </w:r>
            <w:r w:rsidR="00F438B6" w:rsidRPr="00164B66">
              <w:rPr>
                <w:rFonts w:cs="Calibri"/>
                <w:bCs/>
                <w:szCs w:val="24"/>
              </w:rPr>
              <w:t>ë</w:t>
            </w:r>
            <w:r w:rsidRPr="00164B66">
              <w:rPr>
                <w:rFonts w:cs="Calibri"/>
                <w:bCs/>
                <w:szCs w:val="24"/>
              </w:rPr>
              <w:t>r autenticitetin e t</w:t>
            </w:r>
            <w:r w:rsidR="00F438B6" w:rsidRPr="00164B66">
              <w:rPr>
                <w:rFonts w:cs="Calibri"/>
                <w:bCs/>
                <w:szCs w:val="24"/>
              </w:rPr>
              <w:t>ë</w:t>
            </w:r>
            <w:r w:rsidRPr="00164B66">
              <w:rPr>
                <w:rFonts w:cs="Calibri"/>
                <w:bCs/>
                <w:szCs w:val="24"/>
              </w:rPr>
              <w:t xml:space="preserve"> dh</w:t>
            </w:r>
            <w:r w:rsidR="00F438B6" w:rsidRPr="00164B66">
              <w:rPr>
                <w:rFonts w:cs="Calibri"/>
                <w:bCs/>
                <w:szCs w:val="24"/>
              </w:rPr>
              <w:t>ë</w:t>
            </w:r>
            <w:r w:rsidRPr="00164B66">
              <w:rPr>
                <w:rFonts w:cs="Calibri"/>
                <w:bCs/>
                <w:szCs w:val="24"/>
              </w:rPr>
              <w:t>nave</w:t>
            </w:r>
            <w:r w:rsidR="00A32646" w:rsidRPr="00164B66">
              <w:rPr>
                <w:rFonts w:cs="Calibri"/>
                <w:szCs w:val="24"/>
              </w:rPr>
              <w:t xml:space="preserve">. </w:t>
            </w:r>
          </w:p>
          <w:p w:rsidR="00A32646" w:rsidRPr="00164B66" w:rsidRDefault="00AD36A2" w:rsidP="00A32646">
            <w:pPr>
              <w:tabs>
                <w:tab w:val="left" w:pos="426"/>
                <w:tab w:val="left" w:pos="851"/>
              </w:tabs>
              <w:spacing w:after="120" w:line="260" w:lineRule="exact"/>
              <w:rPr>
                <w:rFonts w:cs="Calibri"/>
                <w:szCs w:val="24"/>
              </w:rPr>
            </w:pPr>
            <w:r w:rsidRPr="00164B66">
              <w:rPr>
                <w:rFonts w:cs="Calibri"/>
                <w:szCs w:val="24"/>
              </w:rPr>
              <w:t>Provat elektronike nuk jan</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ndryshme nga provat mater</w:t>
            </w:r>
            <w:r w:rsidR="000267C0" w:rsidRPr="00164B66">
              <w:rPr>
                <w:rFonts w:cs="Calibri"/>
                <w:szCs w:val="24"/>
              </w:rPr>
              <w:t>iale fizike, t</w:t>
            </w:r>
            <w:r w:rsidR="00F438B6" w:rsidRPr="00164B66">
              <w:rPr>
                <w:rFonts w:cs="Calibri"/>
                <w:szCs w:val="24"/>
              </w:rPr>
              <w:t>ë</w:t>
            </w:r>
            <w:r w:rsidR="000267C0" w:rsidRPr="00164B66">
              <w:rPr>
                <w:rFonts w:cs="Calibri"/>
                <w:szCs w:val="24"/>
              </w:rPr>
              <w:t xml:space="preserve"> tilla si nj</w:t>
            </w:r>
            <w:r w:rsidR="00F438B6" w:rsidRPr="00164B66">
              <w:rPr>
                <w:rFonts w:cs="Calibri"/>
                <w:szCs w:val="24"/>
              </w:rPr>
              <w:t>ë</w:t>
            </w:r>
            <w:r w:rsidR="000267C0" w:rsidRPr="00164B66">
              <w:rPr>
                <w:rFonts w:cs="Calibri"/>
                <w:szCs w:val="24"/>
              </w:rPr>
              <w:t xml:space="preserve"> dok</w:t>
            </w:r>
            <w:r w:rsidRPr="00164B66">
              <w:rPr>
                <w:rFonts w:cs="Calibri"/>
                <w:szCs w:val="24"/>
              </w:rPr>
              <w:t xml:space="preserve">ument i </w:t>
            </w:r>
            <w:r w:rsidR="007E1116" w:rsidRPr="00164B66">
              <w:rPr>
                <w:rFonts w:cs="Calibri"/>
                <w:szCs w:val="24"/>
              </w:rPr>
              <w:t>regjistruar</w:t>
            </w:r>
            <w:r w:rsidRPr="00164B66">
              <w:rPr>
                <w:rFonts w:cs="Calibri"/>
                <w:szCs w:val="24"/>
              </w:rPr>
              <w:t xml:space="preserve"> n</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cop</w:t>
            </w:r>
            <w:r w:rsidR="00F438B6" w:rsidRPr="00164B66">
              <w:rPr>
                <w:rFonts w:cs="Calibri"/>
                <w:szCs w:val="24"/>
              </w:rPr>
              <w:t>ë</w:t>
            </w:r>
            <w:r w:rsidRPr="00164B66">
              <w:rPr>
                <w:rFonts w:cs="Calibri"/>
                <w:szCs w:val="24"/>
              </w:rPr>
              <w:t xml:space="preserve"> let</w:t>
            </w:r>
            <w:r w:rsidR="00F438B6" w:rsidRPr="00164B66">
              <w:rPr>
                <w:rFonts w:cs="Calibri"/>
                <w:szCs w:val="24"/>
              </w:rPr>
              <w:t>ë</w:t>
            </w:r>
            <w:r w:rsidR="00A32646" w:rsidRPr="00164B66">
              <w:rPr>
                <w:rFonts w:cs="Calibri"/>
                <w:szCs w:val="24"/>
              </w:rPr>
              <w:t xml:space="preserve">r.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e nevojshme t</w:t>
            </w:r>
            <w:r w:rsidR="00F438B6" w:rsidRPr="00164B66">
              <w:rPr>
                <w:rFonts w:cs="Calibri"/>
                <w:szCs w:val="24"/>
              </w:rPr>
              <w:t>ë</w:t>
            </w:r>
            <w:r w:rsidRPr="00164B66">
              <w:rPr>
                <w:rFonts w:cs="Calibri"/>
                <w:szCs w:val="24"/>
              </w:rPr>
              <w:t xml:space="preserve"> garantohet se provat jan</w:t>
            </w:r>
            <w:r w:rsidR="00F438B6" w:rsidRPr="00164B66">
              <w:rPr>
                <w:rFonts w:cs="Calibri"/>
                <w:szCs w:val="24"/>
              </w:rPr>
              <w:t>ë</w:t>
            </w:r>
            <w:r w:rsidRPr="00164B66">
              <w:rPr>
                <w:rFonts w:cs="Calibri"/>
                <w:szCs w:val="24"/>
              </w:rPr>
              <w:t xml:space="preserve"> autentike. Ndryshimi nd</w:t>
            </w:r>
            <w:r w:rsidR="00F438B6" w:rsidRPr="00164B66">
              <w:rPr>
                <w:rFonts w:cs="Calibri"/>
                <w:szCs w:val="24"/>
              </w:rPr>
              <w:t>ë</w:t>
            </w:r>
            <w:r w:rsidRPr="00164B66">
              <w:rPr>
                <w:rFonts w:cs="Calibri"/>
                <w:szCs w:val="24"/>
              </w:rPr>
              <w:t xml:space="preserve">rmjet provave elektronike dhe provave fizike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zakonisht leht</w:t>
            </w:r>
            <w:r w:rsidR="00F438B6" w:rsidRPr="00164B66">
              <w:rPr>
                <w:rFonts w:cs="Calibri"/>
                <w:szCs w:val="24"/>
              </w:rPr>
              <w:t>ë</w:t>
            </w:r>
            <w:r w:rsidRPr="00164B66">
              <w:rPr>
                <w:rFonts w:cs="Calibri"/>
                <w:szCs w:val="24"/>
              </w:rPr>
              <w:t>sia me an</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cil</w:t>
            </w:r>
            <w:r w:rsidR="00F438B6" w:rsidRPr="00164B66">
              <w:rPr>
                <w:rFonts w:cs="Calibri"/>
                <w:szCs w:val="24"/>
              </w:rPr>
              <w:t>ë</w:t>
            </w:r>
            <w:r w:rsidRPr="00164B66">
              <w:rPr>
                <w:rFonts w:cs="Calibri"/>
                <w:szCs w:val="24"/>
              </w:rPr>
              <w:t>s mund t</w:t>
            </w:r>
            <w:r w:rsidR="00F438B6" w:rsidRPr="00164B66">
              <w:rPr>
                <w:rFonts w:cs="Calibri"/>
                <w:szCs w:val="24"/>
              </w:rPr>
              <w:t>ë</w:t>
            </w:r>
            <w:r w:rsidRPr="00164B66">
              <w:rPr>
                <w:rFonts w:cs="Calibri"/>
                <w:szCs w:val="24"/>
              </w:rPr>
              <w:t xml:space="preserve"> ndryshohet ose modifikohen provat elektronike, ose me q</w:t>
            </w:r>
            <w:r w:rsidR="00F438B6" w:rsidRPr="00164B66">
              <w:rPr>
                <w:rFonts w:cs="Calibri"/>
                <w:szCs w:val="24"/>
              </w:rPr>
              <w:t>ë</w:t>
            </w:r>
            <w:r w:rsidRPr="00164B66">
              <w:rPr>
                <w:rFonts w:cs="Calibri"/>
                <w:szCs w:val="24"/>
              </w:rPr>
              <w:t>llim ose pa q</w:t>
            </w:r>
            <w:r w:rsidR="00F438B6" w:rsidRPr="00164B66">
              <w:rPr>
                <w:rFonts w:cs="Calibri"/>
                <w:szCs w:val="24"/>
              </w:rPr>
              <w:t>ë</w:t>
            </w:r>
            <w:r w:rsidRPr="00164B66">
              <w:rPr>
                <w:rFonts w:cs="Calibri"/>
                <w:szCs w:val="24"/>
              </w:rPr>
              <w:t xml:space="preserve">llim. </w:t>
            </w:r>
          </w:p>
          <w:p w:rsidR="00A32646" w:rsidRPr="00164B66" w:rsidRDefault="00AD36A2" w:rsidP="00A32646">
            <w:pPr>
              <w:tabs>
                <w:tab w:val="left" w:pos="426"/>
                <w:tab w:val="left" w:pos="851"/>
              </w:tabs>
              <w:spacing w:after="120" w:line="260" w:lineRule="exact"/>
              <w:rPr>
                <w:rFonts w:cs="Calibri"/>
                <w:szCs w:val="24"/>
              </w:rPr>
            </w:pPr>
            <w:r w:rsidRPr="00164B66">
              <w:rPr>
                <w:rFonts w:cs="Calibri"/>
                <w:szCs w:val="24"/>
              </w:rPr>
              <w:t>Provat elektronike i n</w:t>
            </w:r>
            <w:r w:rsidR="00F438B6" w:rsidRPr="00164B66">
              <w:rPr>
                <w:rFonts w:cs="Calibri"/>
                <w:szCs w:val="24"/>
              </w:rPr>
              <w:t>ë</w:t>
            </w:r>
            <w:r w:rsidR="00653C51" w:rsidRPr="00164B66">
              <w:rPr>
                <w:rFonts w:cs="Calibri"/>
                <w:szCs w:val="24"/>
              </w:rPr>
              <w:t>nshtrohen</w:t>
            </w:r>
            <w:r w:rsidRPr="00164B66">
              <w:rPr>
                <w:rFonts w:cs="Calibri"/>
                <w:szCs w:val="24"/>
              </w:rPr>
              <w:t xml:space="preserve"> </w:t>
            </w:r>
            <w:r w:rsidR="00653C51" w:rsidRPr="00164B66">
              <w:rPr>
                <w:rFonts w:cs="Calibri"/>
                <w:szCs w:val="24"/>
              </w:rPr>
              <w:t>rregullave dhe ligjeve</w:t>
            </w:r>
            <w:r w:rsidRPr="00164B66">
              <w:rPr>
                <w:rFonts w:cs="Calibri"/>
                <w:szCs w:val="24"/>
              </w:rPr>
              <w:t xml:space="preserve"> </w:t>
            </w:r>
            <w:r w:rsidR="00653C51" w:rsidRPr="00164B66">
              <w:rPr>
                <w:rFonts w:cs="Calibri"/>
                <w:szCs w:val="24"/>
              </w:rPr>
              <w:t xml:space="preserve">të njëjta </w:t>
            </w:r>
            <w:r w:rsidRPr="00164B66">
              <w:rPr>
                <w:rFonts w:cs="Calibri"/>
                <w:szCs w:val="24"/>
              </w:rPr>
              <w:t>q</w:t>
            </w:r>
            <w:r w:rsidR="00F438B6" w:rsidRPr="00164B66">
              <w:rPr>
                <w:rFonts w:cs="Calibri"/>
                <w:szCs w:val="24"/>
              </w:rPr>
              <w:t>ë</w:t>
            </w:r>
            <w:r w:rsidRPr="00164B66">
              <w:rPr>
                <w:rFonts w:cs="Calibri"/>
                <w:szCs w:val="24"/>
              </w:rPr>
              <w:t xml:space="preserve"> zbatohen p</w:t>
            </w:r>
            <w:r w:rsidR="00F438B6" w:rsidRPr="00164B66">
              <w:rPr>
                <w:rFonts w:cs="Calibri"/>
                <w:szCs w:val="24"/>
              </w:rPr>
              <w:t>ë</w:t>
            </w:r>
            <w:r w:rsidRPr="00164B66">
              <w:rPr>
                <w:rFonts w:cs="Calibri"/>
                <w:szCs w:val="24"/>
              </w:rPr>
              <w:t>r provat dokumentare. Doktrina e provave dokumentare mund t</w:t>
            </w:r>
            <w:r w:rsidR="00F438B6" w:rsidRPr="00164B66">
              <w:rPr>
                <w:rFonts w:cs="Calibri"/>
                <w:szCs w:val="24"/>
              </w:rPr>
              <w:t>ë</w:t>
            </w:r>
            <w:r w:rsidRPr="00164B66">
              <w:rPr>
                <w:rFonts w:cs="Calibri"/>
                <w:szCs w:val="24"/>
              </w:rPr>
              <w:t xml:space="preserve"> shpjegohet k</w:t>
            </w:r>
            <w:r w:rsidR="00F438B6" w:rsidRPr="00164B66">
              <w:rPr>
                <w:rFonts w:cs="Calibri"/>
                <w:szCs w:val="24"/>
              </w:rPr>
              <w:t>ë</w:t>
            </w:r>
            <w:r w:rsidRPr="00164B66">
              <w:rPr>
                <w:rFonts w:cs="Calibri"/>
                <w:szCs w:val="24"/>
              </w:rPr>
              <w:t>shtu: barra i takon prokuroris</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 ti tr</w:t>
            </w:r>
            <w:r w:rsidR="00914EA0" w:rsidRPr="00164B66">
              <w:rPr>
                <w:rFonts w:cs="Calibri"/>
                <w:szCs w:val="24"/>
              </w:rPr>
              <w:t>eguar</w:t>
            </w:r>
            <w:r w:rsidRPr="00164B66">
              <w:rPr>
                <w:rFonts w:cs="Calibri"/>
                <w:szCs w:val="24"/>
              </w:rPr>
              <w:t xml:space="preserve"> gjykat</w:t>
            </w:r>
            <w:r w:rsidR="00F438B6" w:rsidRPr="00164B66">
              <w:rPr>
                <w:rFonts w:cs="Calibri"/>
                <w:szCs w:val="24"/>
              </w:rPr>
              <w:t>ë</w:t>
            </w:r>
            <w:r w:rsidRPr="00164B66">
              <w:rPr>
                <w:rFonts w:cs="Calibri"/>
                <w:szCs w:val="24"/>
              </w:rPr>
              <w:t>s se provat e paraqitura nuk jan</w:t>
            </w:r>
            <w:r w:rsidR="00F438B6" w:rsidRPr="00164B66">
              <w:rPr>
                <w:rFonts w:cs="Calibri"/>
                <w:szCs w:val="24"/>
              </w:rPr>
              <w:t>ë</w:t>
            </w:r>
            <w:r w:rsidRPr="00164B66">
              <w:rPr>
                <w:rFonts w:cs="Calibri"/>
                <w:szCs w:val="24"/>
              </w:rPr>
              <w:t xml:space="preserve"> as m</w:t>
            </w:r>
            <w:r w:rsidR="00F438B6" w:rsidRPr="00164B66">
              <w:rPr>
                <w:rFonts w:cs="Calibri"/>
                <w:szCs w:val="24"/>
              </w:rPr>
              <w:t>ë</w:t>
            </w:r>
            <w:r w:rsidRPr="00164B66">
              <w:rPr>
                <w:rFonts w:cs="Calibri"/>
                <w:szCs w:val="24"/>
              </w:rPr>
              <w:t xml:space="preserve"> shum</w:t>
            </w:r>
            <w:r w:rsidR="00F438B6" w:rsidRPr="00164B66">
              <w:rPr>
                <w:rFonts w:cs="Calibri"/>
                <w:szCs w:val="24"/>
              </w:rPr>
              <w:t>ë</w:t>
            </w:r>
            <w:r w:rsidRPr="00164B66">
              <w:rPr>
                <w:rFonts w:cs="Calibri"/>
                <w:szCs w:val="24"/>
              </w:rPr>
              <w:t xml:space="preserve"> e as m</w:t>
            </w:r>
            <w:r w:rsidR="00F438B6" w:rsidRPr="00164B66">
              <w:rPr>
                <w:rFonts w:cs="Calibri"/>
                <w:szCs w:val="24"/>
              </w:rPr>
              <w:t>ë</w:t>
            </w:r>
            <w:r w:rsidRPr="00164B66">
              <w:rPr>
                <w:rFonts w:cs="Calibri"/>
                <w:szCs w:val="24"/>
              </w:rPr>
              <w:t xml:space="preserve"> pak por ato q</w:t>
            </w:r>
            <w:r w:rsidR="00F438B6" w:rsidRPr="00164B66">
              <w:rPr>
                <w:rFonts w:cs="Calibri"/>
                <w:szCs w:val="24"/>
              </w:rPr>
              <w:t>ë</w:t>
            </w:r>
            <w:r w:rsidRPr="00164B66">
              <w:rPr>
                <w:rFonts w:cs="Calibri"/>
                <w:szCs w:val="24"/>
              </w:rPr>
              <w:t xml:space="preserve"> u mor</w:t>
            </w:r>
            <w:r w:rsidR="00F438B6" w:rsidRPr="00164B66">
              <w:rPr>
                <w:rFonts w:cs="Calibri"/>
                <w:szCs w:val="24"/>
              </w:rPr>
              <w:t>ë</w:t>
            </w:r>
            <w:r w:rsidRPr="00164B66">
              <w:rPr>
                <w:rFonts w:cs="Calibri"/>
                <w:szCs w:val="24"/>
              </w:rPr>
              <w:t>n n</w:t>
            </w:r>
            <w:r w:rsidR="00F438B6" w:rsidRPr="00164B66">
              <w:rPr>
                <w:rFonts w:cs="Calibri"/>
                <w:szCs w:val="24"/>
              </w:rPr>
              <w:t>ë</w:t>
            </w:r>
            <w:r w:rsidRPr="00164B66">
              <w:rPr>
                <w:rFonts w:cs="Calibri"/>
                <w:szCs w:val="24"/>
              </w:rPr>
              <w:t xml:space="preserve"> fillim n</w:t>
            </w:r>
            <w:r w:rsidR="00F438B6" w:rsidRPr="00164B66">
              <w:rPr>
                <w:rFonts w:cs="Calibri"/>
                <w:szCs w:val="24"/>
              </w:rPr>
              <w:t>ë</w:t>
            </w:r>
            <w:r w:rsidRPr="00164B66">
              <w:rPr>
                <w:rFonts w:cs="Calibri"/>
                <w:szCs w:val="24"/>
              </w:rPr>
              <w:t xml:space="preserve"> posedim nga policia. Sistemet e operimit dhe programet e tjera shpesh ndryshojn</w:t>
            </w:r>
            <w:r w:rsidR="00F438B6" w:rsidRPr="00164B66">
              <w:rPr>
                <w:rFonts w:cs="Calibri"/>
                <w:szCs w:val="24"/>
              </w:rPr>
              <w:t>ë</w:t>
            </w:r>
            <w:r w:rsidRPr="00164B66">
              <w:rPr>
                <w:rFonts w:cs="Calibri"/>
                <w:szCs w:val="24"/>
              </w:rPr>
              <w:t xml:space="preserve"> dhe shtojn</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dh</w:t>
            </w:r>
            <w:r w:rsidR="00F438B6" w:rsidRPr="00164B66">
              <w:rPr>
                <w:rFonts w:cs="Calibri"/>
                <w:szCs w:val="24"/>
              </w:rPr>
              <w:t>ë</w:t>
            </w:r>
            <w:r w:rsidRPr="00164B66">
              <w:rPr>
                <w:rFonts w:cs="Calibri"/>
                <w:szCs w:val="24"/>
              </w:rPr>
              <w:t>na n</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rmbajtjen e t</w:t>
            </w:r>
            <w:r w:rsidR="00F438B6" w:rsidRPr="00164B66">
              <w:rPr>
                <w:rFonts w:cs="Calibri"/>
                <w:szCs w:val="24"/>
              </w:rPr>
              <w:t>ë</w:t>
            </w:r>
            <w:r w:rsidRPr="00164B66">
              <w:rPr>
                <w:rFonts w:cs="Calibri"/>
                <w:szCs w:val="24"/>
              </w:rPr>
              <w:t xml:space="preserve"> dh</w:t>
            </w:r>
            <w:r w:rsidR="00F438B6" w:rsidRPr="00164B66">
              <w:rPr>
                <w:rFonts w:cs="Calibri"/>
                <w:szCs w:val="24"/>
              </w:rPr>
              <w:t>ë</w:t>
            </w:r>
            <w:r w:rsidRPr="00164B66">
              <w:rPr>
                <w:rFonts w:cs="Calibri"/>
                <w:szCs w:val="24"/>
              </w:rPr>
              <w:t>nave elektronike. Kjo mund t</w:t>
            </w:r>
            <w:r w:rsidR="00F438B6" w:rsidRPr="00164B66">
              <w:rPr>
                <w:rFonts w:cs="Calibri"/>
                <w:szCs w:val="24"/>
              </w:rPr>
              <w:t>ë</w:t>
            </w:r>
            <w:r w:rsidRPr="00164B66">
              <w:rPr>
                <w:rFonts w:cs="Calibri"/>
                <w:szCs w:val="24"/>
              </w:rPr>
              <w:t xml:space="preserve"> ndodh</w:t>
            </w:r>
            <w:r w:rsidR="00F438B6" w:rsidRPr="00164B66">
              <w:rPr>
                <w:rFonts w:cs="Calibri"/>
                <w:szCs w:val="24"/>
              </w:rPr>
              <w:t>ë</w:t>
            </w:r>
            <w:r w:rsidRPr="00164B66">
              <w:rPr>
                <w:rFonts w:cs="Calibri"/>
                <w:szCs w:val="24"/>
              </w:rPr>
              <w:t xml:space="preserve"> automatikisht pa domosdoshm</w:t>
            </w:r>
            <w:r w:rsidR="00F438B6" w:rsidRPr="00164B66">
              <w:rPr>
                <w:rFonts w:cs="Calibri"/>
                <w:szCs w:val="24"/>
              </w:rPr>
              <w:t>ë</w:t>
            </w:r>
            <w:r w:rsidRPr="00164B66">
              <w:rPr>
                <w:rFonts w:cs="Calibri"/>
                <w:szCs w:val="24"/>
              </w:rPr>
              <w:t>risht dijenin</w:t>
            </w:r>
            <w:r w:rsidR="00F438B6" w:rsidRPr="00164B66">
              <w:rPr>
                <w:rFonts w:cs="Calibri"/>
                <w:szCs w:val="24"/>
              </w:rPr>
              <w:t>ë</w:t>
            </w:r>
            <w:r w:rsidRPr="00164B66">
              <w:rPr>
                <w:rFonts w:cs="Calibri"/>
                <w:szCs w:val="24"/>
              </w:rPr>
              <w:t xml:space="preserve"> e p</w:t>
            </w:r>
            <w:r w:rsidR="00F438B6" w:rsidRPr="00164B66">
              <w:rPr>
                <w:rFonts w:cs="Calibri"/>
                <w:szCs w:val="24"/>
              </w:rPr>
              <w:t>ë</w:t>
            </w:r>
            <w:r w:rsidRPr="00164B66">
              <w:rPr>
                <w:rFonts w:cs="Calibri"/>
                <w:szCs w:val="24"/>
              </w:rPr>
              <w:t>rdoruesit se t</w:t>
            </w:r>
            <w:r w:rsidR="00F438B6" w:rsidRPr="00164B66">
              <w:rPr>
                <w:rFonts w:cs="Calibri"/>
                <w:szCs w:val="24"/>
              </w:rPr>
              <w:t>ë</w:t>
            </w:r>
            <w:r w:rsidRPr="00164B66">
              <w:rPr>
                <w:rFonts w:cs="Calibri"/>
                <w:szCs w:val="24"/>
              </w:rPr>
              <w:t xml:space="preserve"> dh</w:t>
            </w:r>
            <w:r w:rsidR="00F438B6" w:rsidRPr="00164B66">
              <w:rPr>
                <w:rFonts w:cs="Calibri"/>
                <w:szCs w:val="24"/>
              </w:rPr>
              <w:t>ë</w:t>
            </w:r>
            <w:r w:rsidRPr="00164B66">
              <w:rPr>
                <w:rFonts w:cs="Calibri"/>
                <w:szCs w:val="24"/>
              </w:rPr>
              <w:t>nat po ndryshohen</w:t>
            </w:r>
            <w:r w:rsidR="00A32646" w:rsidRPr="00164B66">
              <w:rPr>
                <w:rFonts w:cs="Calibri"/>
                <w:szCs w:val="24"/>
              </w:rPr>
              <w:t xml:space="preserve">. </w:t>
            </w:r>
          </w:p>
          <w:p w:rsidR="00A32646" w:rsidRPr="00164B66" w:rsidRDefault="00914EA0" w:rsidP="00A32646">
            <w:pPr>
              <w:tabs>
                <w:tab w:val="left" w:pos="426"/>
                <w:tab w:val="left" w:pos="851"/>
              </w:tabs>
              <w:spacing w:after="120" w:line="260" w:lineRule="exact"/>
              <w:rPr>
                <w:rFonts w:cs="Calibri"/>
                <w:szCs w:val="24"/>
              </w:rPr>
            </w:pPr>
            <w:r w:rsidRPr="00164B66">
              <w:rPr>
                <w:rFonts w:cs="Calibri"/>
                <w:szCs w:val="24"/>
              </w:rPr>
              <w:t>P</w:t>
            </w:r>
            <w:r w:rsidR="00F438B6" w:rsidRPr="00164B66">
              <w:rPr>
                <w:rFonts w:cs="Calibri"/>
                <w:szCs w:val="24"/>
              </w:rPr>
              <w:t>ë</w:t>
            </w:r>
            <w:r w:rsidRPr="00164B66">
              <w:rPr>
                <w:rFonts w:cs="Calibri"/>
                <w:szCs w:val="24"/>
              </w:rPr>
              <w:t>r t’iu p</w:t>
            </w:r>
            <w:r w:rsidR="00F438B6" w:rsidRPr="00164B66">
              <w:rPr>
                <w:rFonts w:cs="Calibri"/>
                <w:szCs w:val="24"/>
              </w:rPr>
              <w:t>ë</w:t>
            </w:r>
            <w:r w:rsidR="00653C51" w:rsidRPr="00164B66">
              <w:rPr>
                <w:rFonts w:cs="Calibri"/>
                <w:szCs w:val="24"/>
              </w:rPr>
              <w:t>rmbajtur parimeve</w:t>
            </w:r>
            <w:r w:rsidRPr="00164B66">
              <w:rPr>
                <w:rFonts w:cs="Calibri"/>
                <w:szCs w:val="24"/>
              </w:rPr>
              <w:t xml:space="preserve"> t</w:t>
            </w:r>
            <w:r w:rsidR="00F438B6" w:rsidRPr="00164B66">
              <w:rPr>
                <w:rFonts w:cs="Calibri"/>
                <w:szCs w:val="24"/>
              </w:rPr>
              <w:t>ë</w:t>
            </w:r>
            <w:r w:rsidRPr="00164B66">
              <w:rPr>
                <w:rFonts w:cs="Calibri"/>
                <w:szCs w:val="24"/>
              </w:rPr>
              <w:t xml:space="preserve"> provave elektronike, sipas rastit, duhet t’i b</w:t>
            </w:r>
            <w:r w:rsidR="00F438B6" w:rsidRPr="00164B66">
              <w:rPr>
                <w:rFonts w:cs="Calibri"/>
                <w:szCs w:val="24"/>
              </w:rPr>
              <w:t>ë</w:t>
            </w:r>
            <w:r w:rsidRPr="00164B66">
              <w:rPr>
                <w:rFonts w:cs="Calibri"/>
                <w:szCs w:val="24"/>
              </w:rPr>
              <w:t>het nj</w:t>
            </w:r>
            <w:r w:rsidR="00F438B6" w:rsidRPr="00164B66">
              <w:rPr>
                <w:rFonts w:cs="Calibri"/>
                <w:szCs w:val="24"/>
              </w:rPr>
              <w:t>ë</w:t>
            </w:r>
            <w:r w:rsidRPr="00164B66">
              <w:rPr>
                <w:rFonts w:cs="Calibri"/>
                <w:szCs w:val="24"/>
              </w:rPr>
              <w:t xml:space="preserve"> imazh t</w:t>
            </w:r>
            <w:r w:rsidR="00F438B6" w:rsidRPr="00164B66">
              <w:rPr>
                <w:rFonts w:cs="Calibri"/>
                <w:szCs w:val="24"/>
              </w:rPr>
              <w:t>ë</w:t>
            </w:r>
            <w:r w:rsidRPr="00164B66">
              <w:rPr>
                <w:rFonts w:cs="Calibri"/>
                <w:szCs w:val="24"/>
              </w:rPr>
              <w:t xml:space="preserve"> gjith</w:t>
            </w:r>
            <w:r w:rsidR="00F438B6" w:rsidRPr="00164B66">
              <w:rPr>
                <w:rFonts w:cs="Calibri"/>
                <w:szCs w:val="24"/>
              </w:rPr>
              <w:t>ë</w:t>
            </w:r>
            <w:r w:rsidRPr="00164B66">
              <w:rPr>
                <w:rFonts w:cs="Calibri"/>
                <w:szCs w:val="24"/>
              </w:rPr>
              <w:t xml:space="preserve"> pajisjes n</w:t>
            </w:r>
            <w:r w:rsidR="00F438B6" w:rsidRPr="00164B66">
              <w:rPr>
                <w:rFonts w:cs="Calibri"/>
                <w:szCs w:val="24"/>
              </w:rPr>
              <w:t>ë</w:t>
            </w:r>
            <w:r w:rsidRPr="00164B66">
              <w:rPr>
                <w:rFonts w:cs="Calibri"/>
                <w:szCs w:val="24"/>
              </w:rPr>
              <w:t xml:space="preserve"> objektiv. Si alternativ</w:t>
            </w:r>
            <w:r w:rsidR="00F438B6" w:rsidRPr="00164B66">
              <w:rPr>
                <w:rFonts w:cs="Calibri"/>
                <w:szCs w:val="24"/>
              </w:rPr>
              <w:t>ë</w:t>
            </w:r>
            <w:r w:rsidRPr="00164B66">
              <w:rPr>
                <w:rFonts w:cs="Calibri"/>
                <w:szCs w:val="24"/>
              </w:rPr>
              <w:t xml:space="preserve"> n</w:t>
            </w:r>
            <w:r w:rsidR="00F438B6" w:rsidRPr="00164B66">
              <w:rPr>
                <w:rFonts w:cs="Calibri"/>
                <w:szCs w:val="24"/>
              </w:rPr>
              <w:t>ë</w:t>
            </w:r>
            <w:r w:rsidRPr="00164B66">
              <w:rPr>
                <w:rFonts w:cs="Calibri"/>
                <w:szCs w:val="24"/>
              </w:rPr>
              <w:t xml:space="preserve"> rrethana t</w:t>
            </w:r>
            <w:r w:rsidR="00F438B6" w:rsidRPr="00164B66">
              <w:rPr>
                <w:rFonts w:cs="Calibri"/>
                <w:szCs w:val="24"/>
              </w:rPr>
              <w:t>ë</w:t>
            </w:r>
            <w:r w:rsidRPr="00164B66">
              <w:rPr>
                <w:rFonts w:cs="Calibri"/>
                <w:szCs w:val="24"/>
              </w:rPr>
              <w:t xml:space="preserve"> caktuara mund t</w:t>
            </w:r>
            <w:r w:rsidR="00F438B6" w:rsidRPr="00164B66">
              <w:rPr>
                <w:rFonts w:cs="Calibri"/>
                <w:szCs w:val="24"/>
              </w:rPr>
              <w:t>ë</w:t>
            </w:r>
            <w:r w:rsidRPr="00164B66">
              <w:rPr>
                <w:rFonts w:cs="Calibri"/>
                <w:szCs w:val="24"/>
              </w:rPr>
              <w:t xml:space="preserve"> merret parasysh edhe kopjimi i pjessh</w:t>
            </w:r>
            <w:r w:rsidR="00F438B6" w:rsidRPr="00164B66">
              <w:rPr>
                <w:rFonts w:cs="Calibri"/>
                <w:szCs w:val="24"/>
              </w:rPr>
              <w:t>ë</w:t>
            </w:r>
            <w:r w:rsidRPr="00164B66">
              <w:rPr>
                <w:rFonts w:cs="Calibri"/>
                <w:szCs w:val="24"/>
              </w:rPr>
              <w:t>m ose me p</w:t>
            </w:r>
            <w:r w:rsidR="00F438B6" w:rsidRPr="00164B66">
              <w:rPr>
                <w:rFonts w:cs="Calibri"/>
                <w:szCs w:val="24"/>
              </w:rPr>
              <w:t>ë</w:t>
            </w:r>
            <w:r w:rsidRPr="00164B66">
              <w:rPr>
                <w:rFonts w:cs="Calibri"/>
                <w:szCs w:val="24"/>
              </w:rPr>
              <w:t>rzgjedhje i skedar</w:t>
            </w:r>
            <w:r w:rsidR="00F438B6" w:rsidRPr="00164B66">
              <w:rPr>
                <w:rFonts w:cs="Calibri"/>
                <w:szCs w:val="24"/>
              </w:rPr>
              <w:t>ë</w:t>
            </w:r>
            <w:r w:rsidRPr="00164B66">
              <w:rPr>
                <w:rFonts w:cs="Calibri"/>
                <w:szCs w:val="24"/>
              </w:rPr>
              <w:t>ve, p</w:t>
            </w:r>
            <w:r w:rsidR="00F438B6" w:rsidRPr="00164B66">
              <w:rPr>
                <w:rFonts w:cs="Calibri"/>
                <w:szCs w:val="24"/>
              </w:rPr>
              <w:t>ë</w:t>
            </w:r>
            <w:r w:rsidRPr="00164B66">
              <w:rPr>
                <w:rFonts w:cs="Calibri"/>
                <w:szCs w:val="24"/>
              </w:rPr>
              <w:t>r shembull kur sasia e t</w:t>
            </w:r>
            <w:r w:rsidR="00F438B6" w:rsidRPr="00164B66">
              <w:rPr>
                <w:rFonts w:cs="Calibri"/>
                <w:szCs w:val="24"/>
              </w:rPr>
              <w:t>ë</w:t>
            </w:r>
            <w:r w:rsidRPr="00164B66">
              <w:rPr>
                <w:rFonts w:cs="Calibri"/>
                <w:szCs w:val="24"/>
              </w:rPr>
              <w:t xml:space="preserve"> dh</w:t>
            </w:r>
            <w:r w:rsidR="00F438B6" w:rsidRPr="00164B66">
              <w:rPr>
                <w:rFonts w:cs="Calibri"/>
                <w:szCs w:val="24"/>
              </w:rPr>
              <w:t>ë</w:t>
            </w:r>
            <w:r w:rsidRPr="00164B66">
              <w:rPr>
                <w:rFonts w:cs="Calibri"/>
                <w:szCs w:val="24"/>
              </w:rPr>
              <w:t>nave</w:t>
            </w:r>
            <w:r w:rsidR="005600E2" w:rsidRPr="00164B66">
              <w:rPr>
                <w:rFonts w:cs="Calibri"/>
                <w:szCs w:val="24"/>
              </w:rPr>
              <w:t>,</w:t>
            </w:r>
            <w:r w:rsidRPr="00164B66">
              <w:rPr>
                <w:rFonts w:cs="Calibri"/>
                <w:szCs w:val="24"/>
              </w:rPr>
              <w:t xml:space="preserve"> t</w:t>
            </w:r>
            <w:r w:rsidR="00F438B6" w:rsidRPr="00164B66">
              <w:rPr>
                <w:rFonts w:cs="Calibri"/>
                <w:szCs w:val="24"/>
              </w:rPr>
              <w:t>ë</w:t>
            </w:r>
            <w:r w:rsidR="005600E2" w:rsidRPr="00164B66">
              <w:rPr>
                <w:rFonts w:cs="Calibri"/>
                <w:szCs w:val="24"/>
              </w:rPr>
              <w:t xml:space="preserve"> cilave</w:t>
            </w:r>
            <w:r w:rsidRPr="00164B66">
              <w:rPr>
                <w:rFonts w:cs="Calibri"/>
                <w:szCs w:val="24"/>
              </w:rPr>
              <w:t xml:space="preserve"> duhet t’u b</w:t>
            </w:r>
            <w:r w:rsidR="00F438B6" w:rsidRPr="00164B66">
              <w:rPr>
                <w:rFonts w:cs="Calibri"/>
                <w:szCs w:val="24"/>
              </w:rPr>
              <w:t>ë</w:t>
            </w:r>
            <w:r w:rsidRPr="00164B66">
              <w:rPr>
                <w:rFonts w:cs="Calibri"/>
                <w:szCs w:val="24"/>
              </w:rPr>
              <w:t>het imazhi e b</w:t>
            </w:r>
            <w:r w:rsidR="00F438B6" w:rsidRPr="00164B66">
              <w:rPr>
                <w:rFonts w:cs="Calibri"/>
                <w:szCs w:val="24"/>
              </w:rPr>
              <w:t>ë</w:t>
            </w:r>
            <w:r w:rsidRPr="00164B66">
              <w:rPr>
                <w:rFonts w:cs="Calibri"/>
                <w:szCs w:val="24"/>
              </w:rPr>
              <w:t>n k</w:t>
            </w:r>
            <w:r w:rsidR="00F438B6" w:rsidRPr="00164B66">
              <w:rPr>
                <w:rFonts w:cs="Calibri"/>
                <w:szCs w:val="24"/>
              </w:rPr>
              <w:t>ë</w:t>
            </w:r>
            <w:r w:rsidRPr="00164B66">
              <w:rPr>
                <w:rFonts w:cs="Calibri"/>
                <w:szCs w:val="24"/>
              </w:rPr>
              <w:t>t</w:t>
            </w:r>
            <w:r w:rsidR="00F438B6" w:rsidRPr="00164B66">
              <w:rPr>
                <w:rFonts w:cs="Calibri"/>
                <w:szCs w:val="24"/>
              </w:rPr>
              <w:t>ë</w:t>
            </w:r>
            <w:r w:rsidRPr="00164B66">
              <w:rPr>
                <w:rFonts w:cs="Calibri"/>
                <w:szCs w:val="24"/>
              </w:rPr>
              <w:t xml:space="preserve"> jo praktike. Megjithat</w:t>
            </w:r>
            <w:r w:rsidR="00F438B6" w:rsidRPr="00164B66">
              <w:rPr>
                <w:rFonts w:cs="Calibri"/>
                <w:szCs w:val="24"/>
              </w:rPr>
              <w:t>ë</w:t>
            </w:r>
            <w:r w:rsidRPr="00164B66">
              <w:rPr>
                <w:rFonts w:cs="Calibri"/>
                <w:szCs w:val="24"/>
              </w:rPr>
              <w:t>, hetuesit duhet t</w:t>
            </w:r>
            <w:r w:rsidR="00F438B6" w:rsidRPr="00164B66">
              <w:rPr>
                <w:rFonts w:cs="Calibri"/>
                <w:szCs w:val="24"/>
              </w:rPr>
              <w:t>ë</w:t>
            </w:r>
            <w:r w:rsidRPr="00164B66">
              <w:rPr>
                <w:rFonts w:cs="Calibri"/>
                <w:szCs w:val="24"/>
              </w:rPr>
              <w:t xml:space="preserve"> jen</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kujdessh</w:t>
            </w:r>
            <w:r w:rsidR="00F438B6" w:rsidRPr="00164B66">
              <w:rPr>
                <w:rFonts w:cs="Calibri"/>
                <w:szCs w:val="24"/>
              </w:rPr>
              <w:t>ë</w:t>
            </w:r>
            <w:r w:rsidRPr="00164B66">
              <w:rPr>
                <w:rFonts w:cs="Calibri"/>
                <w:szCs w:val="24"/>
              </w:rPr>
              <w:t>m p</w:t>
            </w:r>
            <w:r w:rsidR="00F438B6" w:rsidRPr="00164B66">
              <w:rPr>
                <w:rFonts w:cs="Calibri"/>
                <w:szCs w:val="24"/>
              </w:rPr>
              <w:t>ë</w:t>
            </w:r>
            <w:r w:rsidRPr="00164B66">
              <w:rPr>
                <w:rFonts w:cs="Calibri"/>
                <w:szCs w:val="24"/>
              </w:rPr>
              <w:t>r t</w:t>
            </w:r>
            <w:r w:rsidR="00F438B6" w:rsidRPr="00164B66">
              <w:rPr>
                <w:rFonts w:cs="Calibri"/>
                <w:szCs w:val="24"/>
              </w:rPr>
              <w:t>ë</w:t>
            </w:r>
            <w:r w:rsidRPr="00164B66">
              <w:rPr>
                <w:rFonts w:cs="Calibri"/>
                <w:szCs w:val="24"/>
              </w:rPr>
              <w:t xml:space="preserve"> garantuar marrjen e provave p</w:t>
            </w:r>
            <w:r w:rsidR="00F438B6" w:rsidRPr="00164B66">
              <w:rPr>
                <w:rFonts w:cs="Calibri"/>
                <w:szCs w:val="24"/>
              </w:rPr>
              <w:t>ë</w:t>
            </w:r>
            <w:r w:rsidRPr="00164B66">
              <w:rPr>
                <w:rFonts w:cs="Calibri"/>
                <w:szCs w:val="24"/>
              </w:rPr>
              <w:t>rkat</w:t>
            </w:r>
            <w:r w:rsidR="00F438B6" w:rsidRPr="00164B66">
              <w:rPr>
                <w:rFonts w:cs="Calibri"/>
                <w:szCs w:val="24"/>
              </w:rPr>
              <w:t>ë</w:t>
            </w:r>
            <w:r w:rsidRPr="00164B66">
              <w:rPr>
                <w:rFonts w:cs="Calibri"/>
                <w:szCs w:val="24"/>
              </w:rPr>
              <w:t>se n</w:t>
            </w:r>
            <w:r w:rsidR="00F438B6" w:rsidRPr="00164B66">
              <w:rPr>
                <w:rFonts w:cs="Calibri"/>
                <w:szCs w:val="24"/>
              </w:rPr>
              <w:t>ë</w:t>
            </w:r>
            <w:r w:rsidRPr="00164B66">
              <w:rPr>
                <w:rFonts w:cs="Calibri"/>
                <w:szCs w:val="24"/>
              </w:rPr>
              <w:t>se miratohet kjo metod</w:t>
            </w:r>
            <w:r w:rsidR="00F438B6" w:rsidRPr="00164B66">
              <w:rPr>
                <w:rFonts w:cs="Calibri"/>
                <w:szCs w:val="24"/>
              </w:rPr>
              <w:t>ë</w:t>
            </w:r>
            <w:r w:rsidR="00A32646" w:rsidRPr="00164B66">
              <w:rPr>
                <w:rFonts w:cs="Calibri"/>
                <w:szCs w:val="24"/>
              </w:rPr>
              <w:t xml:space="preserve">. </w:t>
            </w:r>
          </w:p>
          <w:p w:rsidR="00A32646" w:rsidRPr="00164B66" w:rsidRDefault="004709FA" w:rsidP="00A32646">
            <w:pPr>
              <w:tabs>
                <w:tab w:val="left" w:pos="426"/>
                <w:tab w:val="left" w:pos="851"/>
              </w:tabs>
              <w:spacing w:after="120" w:line="260" w:lineRule="exact"/>
              <w:rPr>
                <w:rFonts w:cs="Calibri"/>
                <w:szCs w:val="24"/>
              </w:rPr>
            </w:pPr>
            <w:r w:rsidRPr="00164B66">
              <w:rPr>
                <w:rFonts w:cs="Calibri"/>
                <w:szCs w:val="24"/>
              </w:rPr>
              <w:t>N</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pakic</w:t>
            </w:r>
            <w:r w:rsidR="00F438B6" w:rsidRPr="00164B66">
              <w:rPr>
                <w:rFonts w:cs="Calibri"/>
                <w:szCs w:val="24"/>
              </w:rPr>
              <w:t>ë</w:t>
            </w:r>
            <w:r w:rsidRPr="00164B66">
              <w:rPr>
                <w:rFonts w:cs="Calibri"/>
                <w:szCs w:val="24"/>
              </w:rPr>
              <w:t xml:space="preserve"> ç</w:t>
            </w:r>
            <w:r w:rsidR="00F438B6" w:rsidRPr="00164B66">
              <w:rPr>
                <w:rFonts w:cs="Calibri"/>
                <w:szCs w:val="24"/>
              </w:rPr>
              <w:t>ë</w:t>
            </w:r>
            <w:r w:rsidRPr="00164B66">
              <w:rPr>
                <w:rFonts w:cs="Calibri"/>
                <w:szCs w:val="24"/>
              </w:rPr>
              <w:t>shtjesh, mund t</w:t>
            </w:r>
            <w:r w:rsidR="00F438B6" w:rsidRPr="00164B66">
              <w:rPr>
                <w:rFonts w:cs="Calibri"/>
                <w:szCs w:val="24"/>
              </w:rPr>
              <w:t>ë</w:t>
            </w:r>
            <w:r w:rsidRPr="00164B66">
              <w:rPr>
                <w:rFonts w:cs="Calibri"/>
                <w:szCs w:val="24"/>
              </w:rPr>
              <w:t xml:space="preserve"> mos jet</w:t>
            </w:r>
            <w:r w:rsidR="00F438B6" w:rsidRPr="00164B66">
              <w:rPr>
                <w:rFonts w:cs="Calibri"/>
                <w:szCs w:val="24"/>
              </w:rPr>
              <w:t>ë</w:t>
            </w:r>
            <w:r w:rsidRPr="00164B66">
              <w:rPr>
                <w:rFonts w:cs="Calibri"/>
                <w:szCs w:val="24"/>
              </w:rPr>
              <w:t xml:space="preserve"> e mundur t</w:t>
            </w:r>
            <w:r w:rsidR="00F438B6" w:rsidRPr="00164B66">
              <w:rPr>
                <w:rFonts w:cs="Calibri"/>
                <w:szCs w:val="24"/>
              </w:rPr>
              <w:t>ë</w:t>
            </w:r>
            <w:r w:rsidRPr="00164B66">
              <w:rPr>
                <w:rFonts w:cs="Calibri"/>
                <w:szCs w:val="24"/>
              </w:rPr>
              <w:t xml:space="preserve"> merret nj</w:t>
            </w:r>
            <w:r w:rsidR="00F438B6" w:rsidRPr="00164B66">
              <w:rPr>
                <w:rFonts w:cs="Calibri"/>
                <w:szCs w:val="24"/>
              </w:rPr>
              <w:t>ë</w:t>
            </w:r>
            <w:r w:rsidRPr="00164B66">
              <w:rPr>
                <w:rFonts w:cs="Calibri"/>
                <w:szCs w:val="24"/>
              </w:rPr>
              <w:t xml:space="preserve"> imazh duke p</w:t>
            </w:r>
            <w:r w:rsidR="00F438B6" w:rsidRPr="00164B66">
              <w:rPr>
                <w:rFonts w:cs="Calibri"/>
                <w:szCs w:val="24"/>
              </w:rPr>
              <w:t>ë</w:t>
            </w:r>
            <w:r w:rsidRPr="00164B66">
              <w:rPr>
                <w:rFonts w:cs="Calibri"/>
                <w:szCs w:val="24"/>
              </w:rPr>
              <w:t>rdorur nj</w:t>
            </w:r>
            <w:r w:rsidR="00F438B6" w:rsidRPr="00164B66">
              <w:rPr>
                <w:rFonts w:cs="Calibri"/>
                <w:szCs w:val="24"/>
              </w:rPr>
              <w:t>ë</w:t>
            </w:r>
            <w:r w:rsidRPr="00164B66">
              <w:rPr>
                <w:rFonts w:cs="Calibri"/>
                <w:szCs w:val="24"/>
              </w:rPr>
              <w:t xml:space="preserve"> pajisje p</w:t>
            </w:r>
            <w:r w:rsidR="00F438B6" w:rsidRPr="00164B66">
              <w:rPr>
                <w:rFonts w:cs="Calibri"/>
                <w:szCs w:val="24"/>
              </w:rPr>
              <w:t>ë</w:t>
            </w:r>
            <w:r w:rsidRPr="00164B66">
              <w:rPr>
                <w:rFonts w:cs="Calibri"/>
                <w:szCs w:val="24"/>
              </w:rPr>
              <w:t>r marrjen e imazhit. N</w:t>
            </w:r>
            <w:r w:rsidR="00F438B6" w:rsidRPr="00164B66">
              <w:rPr>
                <w:rFonts w:cs="Calibri"/>
                <w:szCs w:val="24"/>
              </w:rPr>
              <w:t>ë</w:t>
            </w:r>
            <w:r w:rsidRPr="00164B66">
              <w:rPr>
                <w:rFonts w:cs="Calibri"/>
                <w:szCs w:val="24"/>
              </w:rPr>
              <w:t xml:space="preserve"> k</w:t>
            </w:r>
            <w:r w:rsidR="00F438B6" w:rsidRPr="00164B66">
              <w:rPr>
                <w:rFonts w:cs="Calibri"/>
                <w:szCs w:val="24"/>
              </w:rPr>
              <w:t>ë</w:t>
            </w:r>
            <w:r w:rsidRPr="00164B66">
              <w:rPr>
                <w:rFonts w:cs="Calibri"/>
                <w:szCs w:val="24"/>
              </w:rPr>
              <w:t>to rrethana, mund t</w:t>
            </w:r>
            <w:r w:rsidR="00F438B6" w:rsidRPr="00164B66">
              <w:rPr>
                <w:rFonts w:cs="Calibri"/>
                <w:szCs w:val="24"/>
              </w:rPr>
              <w:t>ë</w:t>
            </w:r>
            <w:r w:rsidRPr="00164B66">
              <w:rPr>
                <w:rFonts w:cs="Calibri"/>
                <w:szCs w:val="24"/>
              </w:rPr>
              <w:t xml:space="preserve"> b</w:t>
            </w:r>
            <w:r w:rsidR="00F438B6" w:rsidRPr="00164B66">
              <w:rPr>
                <w:rFonts w:cs="Calibri"/>
                <w:szCs w:val="24"/>
              </w:rPr>
              <w:t>ë</w:t>
            </w:r>
            <w:r w:rsidRPr="00164B66">
              <w:rPr>
                <w:rFonts w:cs="Calibri"/>
                <w:szCs w:val="24"/>
              </w:rPr>
              <w:t>het e domosdoshme t</w:t>
            </w:r>
            <w:r w:rsidR="00F438B6" w:rsidRPr="00164B66">
              <w:rPr>
                <w:rFonts w:cs="Calibri"/>
                <w:szCs w:val="24"/>
              </w:rPr>
              <w:t>ë</w:t>
            </w:r>
            <w:r w:rsidRPr="00164B66">
              <w:rPr>
                <w:rFonts w:cs="Calibri"/>
                <w:szCs w:val="24"/>
              </w:rPr>
              <w:t xml:space="preserve"> merret aksesi p</w:t>
            </w:r>
            <w:r w:rsidR="00F438B6" w:rsidRPr="00164B66">
              <w:rPr>
                <w:rFonts w:cs="Calibri"/>
                <w:szCs w:val="24"/>
              </w:rPr>
              <w:t>ë</w:t>
            </w:r>
            <w:r w:rsidRPr="00164B66">
              <w:rPr>
                <w:rFonts w:cs="Calibri"/>
                <w:szCs w:val="24"/>
              </w:rPr>
              <w:t>r tek makina origjinale p</w:t>
            </w:r>
            <w:r w:rsidR="00F438B6" w:rsidRPr="00164B66">
              <w:rPr>
                <w:rFonts w:cs="Calibri"/>
                <w:szCs w:val="24"/>
              </w:rPr>
              <w:t>ë</w:t>
            </w:r>
            <w:r w:rsidRPr="00164B66">
              <w:rPr>
                <w:rFonts w:cs="Calibri"/>
                <w:szCs w:val="24"/>
              </w:rPr>
              <w:t>r rikuperimin e provave. Me k</w:t>
            </w:r>
            <w:r w:rsidR="00F438B6" w:rsidRPr="00164B66">
              <w:rPr>
                <w:rFonts w:cs="Calibri"/>
                <w:szCs w:val="24"/>
              </w:rPr>
              <w:t>ë</w:t>
            </w:r>
            <w:r w:rsidRPr="00164B66">
              <w:rPr>
                <w:rFonts w:cs="Calibri"/>
                <w:szCs w:val="24"/>
              </w:rPr>
              <w:t>t</w:t>
            </w:r>
            <w:r w:rsidR="00F438B6" w:rsidRPr="00164B66">
              <w:rPr>
                <w:rFonts w:cs="Calibri"/>
                <w:szCs w:val="24"/>
              </w:rPr>
              <w:t>ë</w:t>
            </w:r>
            <w:r w:rsidRPr="00164B66">
              <w:rPr>
                <w:rFonts w:cs="Calibri"/>
                <w:szCs w:val="24"/>
              </w:rPr>
              <w:t xml:space="preserve"> n</w:t>
            </w:r>
            <w:r w:rsidR="00F438B6" w:rsidRPr="00164B66">
              <w:rPr>
                <w:rFonts w:cs="Calibri"/>
                <w:szCs w:val="24"/>
              </w:rPr>
              <w:t>ë</w:t>
            </w:r>
            <w:r w:rsidRPr="00164B66">
              <w:rPr>
                <w:rFonts w:cs="Calibri"/>
                <w:szCs w:val="24"/>
              </w:rPr>
              <w:t xml:space="preserve"> mendje,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thelb</w:t>
            </w:r>
            <w:r w:rsidR="00F438B6" w:rsidRPr="00164B66">
              <w:rPr>
                <w:rFonts w:cs="Calibri"/>
                <w:szCs w:val="24"/>
              </w:rPr>
              <w:t>ë</w:t>
            </w:r>
            <w:r w:rsidRPr="00164B66">
              <w:rPr>
                <w:rFonts w:cs="Calibri"/>
                <w:szCs w:val="24"/>
              </w:rPr>
              <w:t>sore q</w:t>
            </w:r>
            <w:r w:rsidR="00F438B6" w:rsidRPr="00164B66">
              <w:rPr>
                <w:rFonts w:cs="Calibri"/>
                <w:szCs w:val="24"/>
              </w:rPr>
              <w:t>ë</w:t>
            </w:r>
            <w:r w:rsidRPr="00164B66">
              <w:rPr>
                <w:rFonts w:cs="Calibri"/>
                <w:szCs w:val="24"/>
              </w:rPr>
              <w:t xml:space="preserve"> provat t</w:t>
            </w:r>
            <w:r w:rsidR="00F438B6" w:rsidRPr="00164B66">
              <w:rPr>
                <w:rFonts w:cs="Calibri"/>
                <w:szCs w:val="24"/>
              </w:rPr>
              <w:t>ë</w:t>
            </w:r>
            <w:r w:rsidRPr="00164B66">
              <w:rPr>
                <w:rFonts w:cs="Calibri"/>
                <w:szCs w:val="24"/>
              </w:rPr>
              <w:t xml:space="preserve"> merren nga nj</w:t>
            </w:r>
            <w:r w:rsidR="00F438B6" w:rsidRPr="00164B66">
              <w:rPr>
                <w:rFonts w:cs="Calibri"/>
                <w:szCs w:val="24"/>
              </w:rPr>
              <w:t>ë</w:t>
            </w:r>
            <w:r w:rsidRPr="00164B66">
              <w:rPr>
                <w:rFonts w:cs="Calibri"/>
                <w:szCs w:val="24"/>
              </w:rPr>
              <w:t xml:space="preserve"> specialist i kualifikuar p</w:t>
            </w:r>
            <w:r w:rsidR="00F438B6" w:rsidRPr="00164B66">
              <w:rPr>
                <w:rFonts w:cs="Calibri"/>
                <w:szCs w:val="24"/>
              </w:rPr>
              <w:t>ë</w:t>
            </w:r>
            <w:r w:rsidRPr="00164B66">
              <w:rPr>
                <w:rFonts w:cs="Calibri"/>
                <w:szCs w:val="24"/>
              </w:rPr>
              <w:t>r provat dixhitale q</w:t>
            </w:r>
            <w:r w:rsidR="00F438B6" w:rsidRPr="00164B66">
              <w:rPr>
                <w:rFonts w:cs="Calibri"/>
                <w:szCs w:val="24"/>
              </w:rPr>
              <w:t>ë</w:t>
            </w:r>
            <w:r w:rsidRPr="00164B66">
              <w:rPr>
                <w:rFonts w:cs="Calibri"/>
                <w:szCs w:val="24"/>
              </w:rPr>
              <w:t xml:space="preserve">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kompetent n</w:t>
            </w:r>
            <w:r w:rsidR="00F438B6" w:rsidRPr="00164B66">
              <w:rPr>
                <w:rFonts w:cs="Calibri"/>
                <w:szCs w:val="24"/>
              </w:rPr>
              <w:t>ë</w:t>
            </w:r>
            <w:r w:rsidRPr="00164B66">
              <w:rPr>
                <w:rFonts w:cs="Calibri"/>
                <w:szCs w:val="24"/>
              </w:rPr>
              <w:t xml:space="preserve"> k</w:t>
            </w:r>
            <w:r w:rsidR="00F438B6" w:rsidRPr="00164B66">
              <w:rPr>
                <w:rFonts w:cs="Calibri"/>
                <w:szCs w:val="24"/>
              </w:rPr>
              <w:t>ë</w:t>
            </w:r>
            <w:r w:rsidRPr="00164B66">
              <w:rPr>
                <w:rFonts w:cs="Calibri"/>
                <w:szCs w:val="24"/>
              </w:rPr>
              <w:t>t</w:t>
            </w:r>
            <w:r w:rsidR="00F438B6" w:rsidRPr="00164B66">
              <w:rPr>
                <w:rFonts w:cs="Calibri"/>
                <w:szCs w:val="24"/>
              </w:rPr>
              <w:t>ë</w:t>
            </w:r>
            <w:r w:rsidRPr="00164B66">
              <w:rPr>
                <w:rFonts w:cs="Calibri"/>
                <w:szCs w:val="24"/>
              </w:rPr>
              <w:t xml:space="preserve"> fush</w:t>
            </w:r>
            <w:r w:rsidR="00F438B6" w:rsidRPr="00164B66">
              <w:rPr>
                <w:rFonts w:cs="Calibri"/>
                <w:szCs w:val="24"/>
              </w:rPr>
              <w:t>ë</w:t>
            </w:r>
            <w:r w:rsidR="00A32646" w:rsidRPr="00164B66">
              <w:rPr>
                <w:rFonts w:cs="Calibri"/>
                <w:szCs w:val="24"/>
              </w:rPr>
              <w:t xml:space="preserve">. </w:t>
            </w:r>
          </w:p>
          <w:p w:rsidR="00A32646" w:rsidRPr="00164B66" w:rsidRDefault="00F438B6" w:rsidP="00A32646">
            <w:pPr>
              <w:tabs>
                <w:tab w:val="left" w:pos="426"/>
                <w:tab w:val="left" w:pos="851"/>
              </w:tabs>
              <w:spacing w:after="120" w:line="260" w:lineRule="exact"/>
              <w:rPr>
                <w:rFonts w:cs="Calibri"/>
                <w:szCs w:val="24"/>
              </w:rPr>
            </w:pPr>
            <w:r w:rsidRPr="00164B66">
              <w:rPr>
                <w:rFonts w:cs="Calibri"/>
                <w:bCs/>
                <w:szCs w:val="24"/>
              </w:rPr>
              <w:t>Ë</w:t>
            </w:r>
            <w:r w:rsidR="00525956" w:rsidRPr="00164B66">
              <w:rPr>
                <w:rFonts w:cs="Calibri"/>
                <w:bCs/>
                <w:szCs w:val="24"/>
              </w:rPr>
              <w:t>sht</w:t>
            </w:r>
            <w:r w:rsidRPr="00164B66">
              <w:rPr>
                <w:rFonts w:cs="Calibri"/>
                <w:bCs/>
                <w:szCs w:val="24"/>
              </w:rPr>
              <w:t>ë</w:t>
            </w:r>
            <w:r w:rsidR="00525956" w:rsidRPr="00164B66">
              <w:rPr>
                <w:rFonts w:cs="Calibri"/>
                <w:bCs/>
                <w:szCs w:val="24"/>
              </w:rPr>
              <w:t xml:space="preserve"> e domosdoshme q</w:t>
            </w:r>
            <w:r w:rsidRPr="00164B66">
              <w:rPr>
                <w:rFonts w:cs="Calibri"/>
                <w:bCs/>
                <w:szCs w:val="24"/>
              </w:rPr>
              <w:t>ë</w:t>
            </w:r>
            <w:r w:rsidR="00525956" w:rsidRPr="00164B66">
              <w:rPr>
                <w:rFonts w:cs="Calibri"/>
                <w:bCs/>
                <w:szCs w:val="24"/>
              </w:rPr>
              <w:t xml:space="preserve"> n</w:t>
            </w:r>
            <w:r w:rsidRPr="00164B66">
              <w:rPr>
                <w:rFonts w:cs="Calibri"/>
                <w:bCs/>
                <w:szCs w:val="24"/>
              </w:rPr>
              <w:t>ë</w:t>
            </w:r>
            <w:r w:rsidR="00525956" w:rsidRPr="00164B66">
              <w:rPr>
                <w:rFonts w:cs="Calibri"/>
                <w:bCs/>
                <w:szCs w:val="24"/>
              </w:rPr>
              <w:t xml:space="preserve"> gjykat</w:t>
            </w:r>
            <w:r w:rsidRPr="00164B66">
              <w:rPr>
                <w:rFonts w:cs="Calibri"/>
                <w:bCs/>
                <w:szCs w:val="24"/>
              </w:rPr>
              <w:t>ë</w:t>
            </w:r>
            <w:r w:rsidR="00525956" w:rsidRPr="00164B66">
              <w:rPr>
                <w:rFonts w:cs="Calibri"/>
                <w:bCs/>
                <w:szCs w:val="24"/>
              </w:rPr>
              <w:t xml:space="preserve"> t</w:t>
            </w:r>
            <w:r w:rsidRPr="00164B66">
              <w:rPr>
                <w:rFonts w:cs="Calibri"/>
                <w:bCs/>
                <w:szCs w:val="24"/>
              </w:rPr>
              <w:t>ë</w:t>
            </w:r>
            <w:r w:rsidR="00525956" w:rsidRPr="00164B66">
              <w:rPr>
                <w:rFonts w:cs="Calibri"/>
                <w:bCs/>
                <w:szCs w:val="24"/>
              </w:rPr>
              <w:t xml:space="preserve"> tregohet objektiviteti si dhe vazhdim</w:t>
            </w:r>
            <w:r w:rsidRPr="00164B66">
              <w:rPr>
                <w:rFonts w:cs="Calibri"/>
                <w:bCs/>
                <w:szCs w:val="24"/>
              </w:rPr>
              <w:t>ë</w:t>
            </w:r>
            <w:r w:rsidR="00525956" w:rsidRPr="00164B66">
              <w:rPr>
                <w:rFonts w:cs="Calibri"/>
                <w:bCs/>
                <w:szCs w:val="24"/>
              </w:rPr>
              <w:t>sia dhe integriteti i provave</w:t>
            </w:r>
            <w:r w:rsidR="00A32646" w:rsidRPr="00164B66">
              <w:rPr>
                <w:rFonts w:cs="Calibri"/>
                <w:szCs w:val="24"/>
              </w:rPr>
              <w:t xml:space="preserve">. </w:t>
            </w:r>
            <w:r w:rsidRPr="00164B66">
              <w:rPr>
                <w:rFonts w:cs="Calibri"/>
                <w:szCs w:val="24"/>
              </w:rPr>
              <w:t>Ë</w:t>
            </w:r>
            <w:r w:rsidR="00525956" w:rsidRPr="00164B66">
              <w:rPr>
                <w:rFonts w:cs="Calibri"/>
                <w:szCs w:val="24"/>
              </w:rPr>
              <w:t>sht</w:t>
            </w:r>
            <w:r w:rsidRPr="00164B66">
              <w:rPr>
                <w:rFonts w:cs="Calibri"/>
                <w:szCs w:val="24"/>
              </w:rPr>
              <w:t>ë</w:t>
            </w:r>
            <w:r w:rsidR="00525956" w:rsidRPr="00164B66">
              <w:rPr>
                <w:rFonts w:cs="Calibri"/>
                <w:szCs w:val="24"/>
              </w:rPr>
              <w:t xml:space="preserve"> gjithashtu e domosdoshme t</w:t>
            </w:r>
            <w:r w:rsidRPr="00164B66">
              <w:rPr>
                <w:rFonts w:cs="Calibri"/>
                <w:szCs w:val="24"/>
              </w:rPr>
              <w:t>ë</w:t>
            </w:r>
            <w:r w:rsidR="00525956" w:rsidRPr="00164B66">
              <w:rPr>
                <w:rFonts w:cs="Calibri"/>
                <w:szCs w:val="24"/>
              </w:rPr>
              <w:t xml:space="preserve"> demonstrohet sesi u mblodh</w:t>
            </w:r>
            <w:r w:rsidRPr="00164B66">
              <w:rPr>
                <w:rFonts w:cs="Calibri"/>
                <w:szCs w:val="24"/>
              </w:rPr>
              <w:t>ë</w:t>
            </w:r>
            <w:r w:rsidR="00525956" w:rsidRPr="00164B66">
              <w:rPr>
                <w:rFonts w:cs="Calibri"/>
                <w:szCs w:val="24"/>
              </w:rPr>
              <w:t xml:space="preserve">n provat, duke treguar secilin </w:t>
            </w:r>
            <w:r w:rsidR="007E1116" w:rsidRPr="00164B66">
              <w:rPr>
                <w:rFonts w:cs="Calibri"/>
                <w:szCs w:val="24"/>
              </w:rPr>
              <w:t>proces</w:t>
            </w:r>
            <w:r w:rsidR="00525956" w:rsidRPr="00164B66">
              <w:rPr>
                <w:rFonts w:cs="Calibri"/>
                <w:szCs w:val="24"/>
              </w:rPr>
              <w:t xml:space="preserve"> n</w:t>
            </w:r>
            <w:r w:rsidRPr="00164B66">
              <w:rPr>
                <w:rFonts w:cs="Calibri"/>
                <w:szCs w:val="24"/>
              </w:rPr>
              <w:t>ë</w:t>
            </w:r>
            <w:r w:rsidR="00525956" w:rsidRPr="00164B66">
              <w:rPr>
                <w:rFonts w:cs="Calibri"/>
                <w:szCs w:val="24"/>
              </w:rPr>
              <w:t>p</w:t>
            </w:r>
            <w:r w:rsidRPr="00164B66">
              <w:rPr>
                <w:rFonts w:cs="Calibri"/>
                <w:szCs w:val="24"/>
              </w:rPr>
              <w:t>ë</w:t>
            </w:r>
            <w:r w:rsidR="00525956" w:rsidRPr="00164B66">
              <w:rPr>
                <w:rFonts w:cs="Calibri"/>
                <w:szCs w:val="24"/>
              </w:rPr>
              <w:t>rmjet t</w:t>
            </w:r>
            <w:r w:rsidRPr="00164B66">
              <w:rPr>
                <w:rFonts w:cs="Calibri"/>
                <w:szCs w:val="24"/>
              </w:rPr>
              <w:t>ë</w:t>
            </w:r>
            <w:r w:rsidR="00525956" w:rsidRPr="00164B66">
              <w:rPr>
                <w:rFonts w:cs="Calibri"/>
                <w:szCs w:val="24"/>
              </w:rPr>
              <w:t xml:space="preserve"> cilit u mor</w:t>
            </w:r>
            <w:r w:rsidRPr="00164B66">
              <w:rPr>
                <w:rFonts w:cs="Calibri"/>
                <w:szCs w:val="24"/>
              </w:rPr>
              <w:t>ë</w:t>
            </w:r>
            <w:r w:rsidR="00525956" w:rsidRPr="00164B66">
              <w:rPr>
                <w:rFonts w:cs="Calibri"/>
                <w:szCs w:val="24"/>
              </w:rPr>
              <w:t>n ato. Provat duhet t</w:t>
            </w:r>
            <w:r w:rsidRPr="00164B66">
              <w:rPr>
                <w:rFonts w:cs="Calibri"/>
                <w:szCs w:val="24"/>
              </w:rPr>
              <w:t>ë</w:t>
            </w:r>
            <w:r w:rsidR="00525956" w:rsidRPr="00164B66">
              <w:rPr>
                <w:rFonts w:cs="Calibri"/>
                <w:szCs w:val="24"/>
              </w:rPr>
              <w:t xml:space="preserve"> ruhen n</w:t>
            </w:r>
            <w:r w:rsidRPr="00164B66">
              <w:rPr>
                <w:rFonts w:cs="Calibri"/>
                <w:szCs w:val="24"/>
              </w:rPr>
              <w:t>ë</w:t>
            </w:r>
            <w:r w:rsidR="00525956" w:rsidRPr="00164B66">
              <w:rPr>
                <w:rFonts w:cs="Calibri"/>
                <w:szCs w:val="24"/>
              </w:rPr>
              <w:t xml:space="preserve"> nj</w:t>
            </w:r>
            <w:r w:rsidRPr="00164B66">
              <w:rPr>
                <w:rFonts w:cs="Calibri"/>
                <w:szCs w:val="24"/>
              </w:rPr>
              <w:t>ë</w:t>
            </w:r>
            <w:r w:rsidR="00525956" w:rsidRPr="00164B66">
              <w:rPr>
                <w:rFonts w:cs="Calibri"/>
                <w:szCs w:val="24"/>
              </w:rPr>
              <w:t xml:space="preserve"> mas</w:t>
            </w:r>
            <w:r w:rsidRPr="00164B66">
              <w:rPr>
                <w:rFonts w:cs="Calibri"/>
                <w:szCs w:val="24"/>
              </w:rPr>
              <w:t>ë</w:t>
            </w:r>
            <w:r w:rsidR="00525956" w:rsidRPr="00164B66">
              <w:rPr>
                <w:rFonts w:cs="Calibri"/>
                <w:szCs w:val="24"/>
              </w:rPr>
              <w:t xml:space="preserve"> t</w:t>
            </w:r>
            <w:r w:rsidRPr="00164B66">
              <w:rPr>
                <w:rFonts w:cs="Calibri"/>
                <w:szCs w:val="24"/>
              </w:rPr>
              <w:t>ë</w:t>
            </w:r>
            <w:r w:rsidR="00525956" w:rsidRPr="00164B66">
              <w:rPr>
                <w:rFonts w:cs="Calibri"/>
                <w:szCs w:val="24"/>
              </w:rPr>
              <w:t xml:space="preserve"> till</w:t>
            </w:r>
            <w:r w:rsidRPr="00164B66">
              <w:rPr>
                <w:rFonts w:cs="Calibri"/>
                <w:szCs w:val="24"/>
              </w:rPr>
              <w:t>ë</w:t>
            </w:r>
            <w:r w:rsidR="00525956" w:rsidRPr="00164B66">
              <w:rPr>
                <w:rFonts w:cs="Calibri"/>
                <w:szCs w:val="24"/>
              </w:rPr>
              <w:t xml:space="preserve"> saq</w:t>
            </w:r>
            <w:r w:rsidRPr="00164B66">
              <w:rPr>
                <w:rFonts w:cs="Calibri"/>
                <w:szCs w:val="24"/>
              </w:rPr>
              <w:t>ë</w:t>
            </w:r>
            <w:r w:rsidR="00525956" w:rsidRPr="00164B66">
              <w:rPr>
                <w:rFonts w:cs="Calibri"/>
                <w:szCs w:val="24"/>
              </w:rPr>
              <w:t xml:space="preserve"> nj</w:t>
            </w:r>
            <w:r w:rsidRPr="00164B66">
              <w:rPr>
                <w:rFonts w:cs="Calibri"/>
                <w:szCs w:val="24"/>
              </w:rPr>
              <w:t>ë</w:t>
            </w:r>
            <w:r w:rsidR="00525956" w:rsidRPr="00164B66">
              <w:rPr>
                <w:rFonts w:cs="Calibri"/>
                <w:szCs w:val="24"/>
              </w:rPr>
              <w:t xml:space="preserve"> pal</w:t>
            </w:r>
            <w:r w:rsidRPr="00164B66">
              <w:rPr>
                <w:rFonts w:cs="Calibri"/>
                <w:szCs w:val="24"/>
              </w:rPr>
              <w:t>ë</w:t>
            </w:r>
            <w:r w:rsidR="00525956" w:rsidRPr="00164B66">
              <w:rPr>
                <w:rFonts w:cs="Calibri"/>
                <w:szCs w:val="24"/>
              </w:rPr>
              <w:t xml:space="preserve"> e tret</w:t>
            </w:r>
            <w:r w:rsidRPr="00164B66">
              <w:rPr>
                <w:rFonts w:cs="Calibri"/>
                <w:szCs w:val="24"/>
              </w:rPr>
              <w:t>ë</w:t>
            </w:r>
            <w:r w:rsidR="00525956" w:rsidRPr="00164B66">
              <w:rPr>
                <w:rFonts w:cs="Calibri"/>
                <w:szCs w:val="24"/>
              </w:rPr>
              <w:t xml:space="preserve"> t</w:t>
            </w:r>
            <w:r w:rsidRPr="00164B66">
              <w:rPr>
                <w:rFonts w:cs="Calibri"/>
                <w:szCs w:val="24"/>
              </w:rPr>
              <w:t>ë</w:t>
            </w:r>
            <w:r w:rsidR="00525956" w:rsidRPr="00164B66">
              <w:rPr>
                <w:rFonts w:cs="Calibri"/>
                <w:szCs w:val="24"/>
              </w:rPr>
              <w:t xml:space="preserve"> jet</w:t>
            </w:r>
            <w:r w:rsidRPr="00164B66">
              <w:rPr>
                <w:rFonts w:cs="Calibri"/>
                <w:szCs w:val="24"/>
              </w:rPr>
              <w:t>ë</w:t>
            </w:r>
            <w:r w:rsidR="00525956" w:rsidRPr="00164B66">
              <w:rPr>
                <w:rFonts w:cs="Calibri"/>
                <w:szCs w:val="24"/>
              </w:rPr>
              <w:t xml:space="preserve"> n</w:t>
            </w:r>
            <w:r w:rsidRPr="00164B66">
              <w:rPr>
                <w:rFonts w:cs="Calibri"/>
                <w:szCs w:val="24"/>
              </w:rPr>
              <w:t>ë</w:t>
            </w:r>
            <w:r w:rsidR="00525956" w:rsidRPr="00164B66">
              <w:rPr>
                <w:rFonts w:cs="Calibri"/>
                <w:szCs w:val="24"/>
              </w:rPr>
              <w:t xml:space="preserve"> gjendje t</w:t>
            </w:r>
            <w:r w:rsidRPr="00164B66">
              <w:rPr>
                <w:rFonts w:cs="Calibri"/>
                <w:szCs w:val="24"/>
              </w:rPr>
              <w:t>ë</w:t>
            </w:r>
            <w:r w:rsidR="00525956" w:rsidRPr="00164B66">
              <w:rPr>
                <w:rFonts w:cs="Calibri"/>
                <w:szCs w:val="24"/>
              </w:rPr>
              <w:t xml:space="preserve"> p</w:t>
            </w:r>
            <w:r w:rsidRPr="00164B66">
              <w:rPr>
                <w:rFonts w:cs="Calibri"/>
                <w:szCs w:val="24"/>
              </w:rPr>
              <w:t>ë</w:t>
            </w:r>
            <w:r w:rsidR="00525956" w:rsidRPr="00164B66">
              <w:rPr>
                <w:rFonts w:cs="Calibri"/>
                <w:szCs w:val="24"/>
              </w:rPr>
              <w:t>rs</w:t>
            </w:r>
            <w:r w:rsidRPr="00164B66">
              <w:rPr>
                <w:rFonts w:cs="Calibri"/>
                <w:szCs w:val="24"/>
              </w:rPr>
              <w:t>ë</w:t>
            </w:r>
            <w:r w:rsidR="00525956" w:rsidRPr="00164B66">
              <w:rPr>
                <w:rFonts w:cs="Calibri"/>
                <w:szCs w:val="24"/>
              </w:rPr>
              <w:t>ris</w:t>
            </w:r>
            <w:r w:rsidRPr="00164B66">
              <w:rPr>
                <w:rFonts w:cs="Calibri"/>
                <w:szCs w:val="24"/>
              </w:rPr>
              <w:t>ë</w:t>
            </w:r>
            <w:r w:rsidR="00525956" w:rsidRPr="00164B66">
              <w:rPr>
                <w:rFonts w:cs="Calibri"/>
                <w:szCs w:val="24"/>
              </w:rPr>
              <w:t xml:space="preserve"> t</w:t>
            </w:r>
            <w:r w:rsidRPr="00164B66">
              <w:rPr>
                <w:rFonts w:cs="Calibri"/>
                <w:szCs w:val="24"/>
              </w:rPr>
              <w:t>ë</w:t>
            </w:r>
            <w:r w:rsidR="00525956" w:rsidRPr="00164B66">
              <w:rPr>
                <w:rFonts w:cs="Calibri"/>
                <w:szCs w:val="24"/>
              </w:rPr>
              <w:t xml:space="preserve"> nj</w:t>
            </w:r>
            <w:r w:rsidRPr="00164B66">
              <w:rPr>
                <w:rFonts w:cs="Calibri"/>
                <w:szCs w:val="24"/>
              </w:rPr>
              <w:t>ë</w:t>
            </w:r>
            <w:r w:rsidR="00525956" w:rsidRPr="00164B66">
              <w:rPr>
                <w:rFonts w:cs="Calibri"/>
                <w:szCs w:val="24"/>
              </w:rPr>
              <w:t xml:space="preserve">jtin </w:t>
            </w:r>
            <w:r w:rsidR="007E1116" w:rsidRPr="00164B66">
              <w:rPr>
                <w:rFonts w:cs="Calibri"/>
                <w:szCs w:val="24"/>
              </w:rPr>
              <w:t>proces</w:t>
            </w:r>
            <w:r w:rsidR="00525956" w:rsidRPr="00164B66">
              <w:rPr>
                <w:rFonts w:cs="Calibri"/>
                <w:szCs w:val="24"/>
              </w:rPr>
              <w:t xml:space="preserve"> me t</w:t>
            </w:r>
            <w:r w:rsidRPr="00164B66">
              <w:rPr>
                <w:rFonts w:cs="Calibri"/>
                <w:szCs w:val="24"/>
              </w:rPr>
              <w:t>ë</w:t>
            </w:r>
            <w:r w:rsidR="00525956" w:rsidRPr="00164B66">
              <w:rPr>
                <w:rFonts w:cs="Calibri"/>
                <w:szCs w:val="24"/>
              </w:rPr>
              <w:t xml:space="preserve"> nj</w:t>
            </w:r>
            <w:r w:rsidRPr="00164B66">
              <w:rPr>
                <w:rFonts w:cs="Calibri"/>
                <w:szCs w:val="24"/>
              </w:rPr>
              <w:t>ë</w:t>
            </w:r>
            <w:r w:rsidR="00525956" w:rsidRPr="00164B66">
              <w:rPr>
                <w:rFonts w:cs="Calibri"/>
                <w:szCs w:val="24"/>
              </w:rPr>
              <w:t>jtin rezultat si ai i paraqitur n</w:t>
            </w:r>
            <w:r w:rsidRPr="00164B66">
              <w:rPr>
                <w:rFonts w:cs="Calibri"/>
                <w:szCs w:val="24"/>
              </w:rPr>
              <w:t>ë</w:t>
            </w:r>
            <w:r w:rsidR="00525956" w:rsidRPr="00164B66">
              <w:rPr>
                <w:rFonts w:cs="Calibri"/>
                <w:szCs w:val="24"/>
              </w:rPr>
              <w:t xml:space="preserve"> gjykat</w:t>
            </w:r>
            <w:r w:rsidRPr="00164B66">
              <w:rPr>
                <w:rFonts w:cs="Calibri"/>
                <w:szCs w:val="24"/>
              </w:rPr>
              <w:t>ë</w:t>
            </w:r>
            <w:r w:rsidR="00525956" w:rsidRPr="00164B66">
              <w:rPr>
                <w:rFonts w:cs="Calibri"/>
                <w:szCs w:val="24"/>
              </w:rPr>
              <w:t>.</w:t>
            </w:r>
            <w:r w:rsidR="00A32646" w:rsidRPr="00164B66">
              <w:rPr>
                <w:rFonts w:cs="Calibri"/>
                <w:szCs w:val="24"/>
              </w:rPr>
              <w:t xml:space="preserve"> </w:t>
            </w:r>
          </w:p>
          <w:p w:rsidR="00A32646" w:rsidRPr="00164B66" w:rsidRDefault="00525956" w:rsidP="00A32646">
            <w:pPr>
              <w:tabs>
                <w:tab w:val="left" w:pos="426"/>
                <w:tab w:val="left" w:pos="851"/>
              </w:tabs>
              <w:spacing w:after="120" w:line="260" w:lineRule="exact"/>
              <w:rPr>
                <w:rFonts w:cs="Calibri"/>
                <w:szCs w:val="24"/>
              </w:rPr>
            </w:pPr>
            <w:r w:rsidRPr="00164B66">
              <w:rPr>
                <w:rFonts w:cs="Calibri"/>
                <w:b/>
                <w:bCs/>
                <w:szCs w:val="24"/>
              </w:rPr>
              <w:t>Bindja</w:t>
            </w:r>
          </w:p>
          <w:p w:rsidR="00A32646" w:rsidRPr="00164B66" w:rsidRDefault="00471009" w:rsidP="00A32646">
            <w:pPr>
              <w:tabs>
                <w:tab w:val="left" w:pos="426"/>
                <w:tab w:val="left" w:pos="851"/>
              </w:tabs>
              <w:spacing w:after="120" w:line="260" w:lineRule="exact"/>
              <w:rPr>
                <w:rFonts w:cs="Calibri"/>
                <w:szCs w:val="24"/>
              </w:rPr>
            </w:pPr>
            <w:r w:rsidRPr="00164B66">
              <w:rPr>
                <w:rFonts w:cs="Calibri"/>
                <w:szCs w:val="24"/>
              </w:rPr>
              <w:t>N</w:t>
            </w:r>
            <w:r w:rsidR="00F438B6" w:rsidRPr="00164B66">
              <w:rPr>
                <w:rFonts w:cs="Calibri"/>
                <w:szCs w:val="24"/>
              </w:rPr>
              <w:t>ë</w:t>
            </w:r>
            <w:r w:rsidRPr="00164B66">
              <w:rPr>
                <w:rFonts w:cs="Calibri"/>
                <w:szCs w:val="24"/>
              </w:rPr>
              <w:t xml:space="preserve"> rastin kur ekziston dyshim p</w:t>
            </w:r>
            <w:r w:rsidR="00F438B6" w:rsidRPr="00164B66">
              <w:rPr>
                <w:rFonts w:cs="Calibri"/>
                <w:szCs w:val="24"/>
              </w:rPr>
              <w:t>ë</w:t>
            </w:r>
            <w:r w:rsidRPr="00164B66">
              <w:rPr>
                <w:rFonts w:cs="Calibri"/>
                <w:szCs w:val="24"/>
              </w:rPr>
              <w:t>r t</w:t>
            </w:r>
            <w:r w:rsidR="00F438B6" w:rsidRPr="00164B66">
              <w:rPr>
                <w:rFonts w:cs="Calibri"/>
                <w:szCs w:val="24"/>
              </w:rPr>
              <w:t>ë</w:t>
            </w:r>
            <w:r w:rsidRPr="00164B66">
              <w:rPr>
                <w:rFonts w:cs="Calibri"/>
                <w:szCs w:val="24"/>
              </w:rPr>
              <w:t xml:space="preserve"> dh</w:t>
            </w:r>
            <w:r w:rsidR="00F438B6" w:rsidRPr="00164B66">
              <w:rPr>
                <w:rFonts w:cs="Calibri"/>
                <w:szCs w:val="24"/>
              </w:rPr>
              <w:t>ë</w:t>
            </w:r>
            <w:r w:rsidRPr="00164B66">
              <w:rPr>
                <w:rFonts w:cs="Calibri"/>
                <w:szCs w:val="24"/>
              </w:rPr>
              <w:t>nat e shtuara tek provat elektronike, i takon mbrojtjes t</w:t>
            </w:r>
            <w:r w:rsidR="00F438B6" w:rsidRPr="00164B66">
              <w:rPr>
                <w:rFonts w:cs="Calibri"/>
                <w:szCs w:val="24"/>
              </w:rPr>
              <w:t>ë</w:t>
            </w:r>
            <w:r w:rsidRPr="00164B66">
              <w:rPr>
                <w:rFonts w:cs="Calibri"/>
                <w:szCs w:val="24"/>
              </w:rPr>
              <w:t xml:space="preserve"> kund</w:t>
            </w:r>
            <w:r w:rsidR="00F438B6" w:rsidRPr="00164B66">
              <w:rPr>
                <w:rFonts w:cs="Calibri"/>
                <w:szCs w:val="24"/>
              </w:rPr>
              <w:t>ë</w:t>
            </w:r>
            <w:r w:rsidRPr="00164B66">
              <w:rPr>
                <w:rFonts w:cs="Calibri"/>
                <w:szCs w:val="24"/>
              </w:rPr>
              <w:t>rshtoj</w:t>
            </w:r>
            <w:r w:rsidR="00F438B6" w:rsidRPr="00164B66">
              <w:rPr>
                <w:rFonts w:cs="Calibri"/>
                <w:szCs w:val="24"/>
              </w:rPr>
              <w:t>ë</w:t>
            </w:r>
            <w:r w:rsidRPr="00164B66">
              <w:rPr>
                <w:rFonts w:cs="Calibri"/>
                <w:szCs w:val="24"/>
              </w:rPr>
              <w:t xml:space="preserve"> pranueshm</w:t>
            </w:r>
            <w:r w:rsidR="00F438B6" w:rsidRPr="00164B66">
              <w:rPr>
                <w:rFonts w:cs="Calibri"/>
                <w:szCs w:val="24"/>
              </w:rPr>
              <w:t>ë</w:t>
            </w:r>
            <w:r w:rsidRPr="00164B66">
              <w:rPr>
                <w:rFonts w:cs="Calibri"/>
                <w:szCs w:val="24"/>
              </w:rPr>
              <w:t>rin</w:t>
            </w:r>
            <w:r w:rsidR="00F438B6" w:rsidRPr="00164B66">
              <w:rPr>
                <w:rFonts w:cs="Calibri"/>
                <w:szCs w:val="24"/>
              </w:rPr>
              <w:t>ë</w:t>
            </w:r>
            <w:r w:rsidRPr="00164B66">
              <w:rPr>
                <w:rFonts w:cs="Calibri"/>
                <w:szCs w:val="24"/>
              </w:rPr>
              <w:t xml:space="preserve"> e provave. Sapo t</w:t>
            </w:r>
            <w:r w:rsidR="00F438B6" w:rsidRPr="00164B66">
              <w:rPr>
                <w:rFonts w:cs="Calibri"/>
                <w:szCs w:val="24"/>
              </w:rPr>
              <w:t>ë</w:t>
            </w:r>
            <w:r w:rsidRPr="00164B66">
              <w:rPr>
                <w:rFonts w:cs="Calibri"/>
                <w:szCs w:val="24"/>
              </w:rPr>
              <w:t xml:space="preserve"> ngrihet si ç</w:t>
            </w:r>
            <w:r w:rsidR="00F438B6" w:rsidRPr="00164B66">
              <w:rPr>
                <w:rFonts w:cs="Calibri"/>
                <w:szCs w:val="24"/>
              </w:rPr>
              <w:t>ë</w:t>
            </w:r>
            <w:r w:rsidRPr="00164B66">
              <w:rPr>
                <w:rFonts w:cs="Calibri"/>
                <w:szCs w:val="24"/>
              </w:rPr>
              <w:t>shtje, prokuroria duhet ta trajtoj</w:t>
            </w:r>
            <w:r w:rsidR="00F438B6" w:rsidRPr="00164B66">
              <w:rPr>
                <w:rFonts w:cs="Calibri"/>
                <w:szCs w:val="24"/>
              </w:rPr>
              <w:t>ë</w:t>
            </w:r>
            <w:r w:rsidRPr="00164B66">
              <w:rPr>
                <w:rFonts w:cs="Calibri"/>
                <w:szCs w:val="24"/>
              </w:rPr>
              <w:t xml:space="preserve"> k</w:t>
            </w:r>
            <w:r w:rsidR="00F438B6" w:rsidRPr="00164B66">
              <w:rPr>
                <w:rFonts w:cs="Calibri"/>
                <w:szCs w:val="24"/>
              </w:rPr>
              <w:t>ë</w:t>
            </w:r>
            <w:r w:rsidRPr="00164B66">
              <w:rPr>
                <w:rFonts w:cs="Calibri"/>
                <w:szCs w:val="24"/>
              </w:rPr>
              <w:t>t</w:t>
            </w:r>
            <w:r w:rsidR="00F438B6" w:rsidRPr="00164B66">
              <w:rPr>
                <w:rFonts w:cs="Calibri"/>
                <w:szCs w:val="24"/>
              </w:rPr>
              <w:t>ë</w:t>
            </w:r>
            <w:r w:rsidRPr="00164B66">
              <w:rPr>
                <w:rFonts w:cs="Calibri"/>
                <w:szCs w:val="24"/>
              </w:rPr>
              <w:t>, zakonisht duke dh</w:t>
            </w:r>
            <w:r w:rsidR="00F438B6" w:rsidRPr="00164B66">
              <w:rPr>
                <w:rFonts w:cs="Calibri"/>
                <w:szCs w:val="24"/>
              </w:rPr>
              <w:t>ë</w:t>
            </w:r>
            <w:r w:rsidRPr="00164B66">
              <w:rPr>
                <w:rFonts w:cs="Calibri"/>
                <w:szCs w:val="24"/>
              </w:rPr>
              <w:t>n</w:t>
            </w:r>
            <w:r w:rsidR="00F438B6" w:rsidRPr="00164B66">
              <w:rPr>
                <w:rFonts w:cs="Calibri"/>
                <w:szCs w:val="24"/>
              </w:rPr>
              <w:t>ë</w:t>
            </w:r>
            <w:r w:rsidRPr="00164B66">
              <w:rPr>
                <w:rFonts w:cs="Calibri"/>
                <w:szCs w:val="24"/>
              </w:rPr>
              <w:t xml:space="preserve"> prova t</w:t>
            </w:r>
            <w:r w:rsidR="00F438B6" w:rsidRPr="00164B66">
              <w:rPr>
                <w:rFonts w:cs="Calibri"/>
                <w:szCs w:val="24"/>
              </w:rPr>
              <w:t>ë</w:t>
            </w:r>
            <w:r w:rsidRPr="00164B66">
              <w:rPr>
                <w:rFonts w:cs="Calibri"/>
                <w:szCs w:val="24"/>
              </w:rPr>
              <w:t xml:space="preserve"> mjaftueshme se “integriteti i</w:t>
            </w:r>
            <w:r w:rsidR="005600E2" w:rsidRPr="00164B66">
              <w:rPr>
                <w:rFonts w:cs="Calibri"/>
                <w:szCs w:val="24"/>
              </w:rPr>
              <w:t xml:space="preserve"> </w:t>
            </w:r>
            <w:r w:rsidRPr="00164B66">
              <w:rPr>
                <w:rFonts w:cs="Calibri"/>
                <w:szCs w:val="24"/>
              </w:rPr>
              <w:t>t</w:t>
            </w:r>
            <w:r w:rsidR="00F438B6" w:rsidRPr="00164B66">
              <w:rPr>
                <w:rFonts w:cs="Calibri"/>
                <w:szCs w:val="24"/>
              </w:rPr>
              <w:t>ë</w:t>
            </w:r>
            <w:r w:rsidRPr="00164B66">
              <w:rPr>
                <w:rFonts w:cs="Calibri"/>
                <w:szCs w:val="24"/>
              </w:rPr>
              <w:t xml:space="preserve"> dh</w:t>
            </w:r>
            <w:r w:rsidR="00F438B6" w:rsidRPr="00164B66">
              <w:rPr>
                <w:rFonts w:cs="Calibri"/>
                <w:szCs w:val="24"/>
              </w:rPr>
              <w:t>ë</w:t>
            </w:r>
            <w:r w:rsidRPr="00164B66">
              <w:rPr>
                <w:rFonts w:cs="Calibri"/>
                <w:szCs w:val="24"/>
              </w:rPr>
              <w:t xml:space="preserve">nave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i besuesh</w:t>
            </w:r>
            <w:r w:rsidR="00F438B6" w:rsidRPr="00164B66">
              <w:rPr>
                <w:rFonts w:cs="Calibri"/>
                <w:szCs w:val="24"/>
              </w:rPr>
              <w:t>ë</w:t>
            </w:r>
            <w:r w:rsidRPr="00164B66">
              <w:rPr>
                <w:rFonts w:cs="Calibri"/>
                <w:szCs w:val="24"/>
              </w:rPr>
              <w:t>m, dhe p</w:t>
            </w:r>
            <w:r w:rsidR="00F438B6" w:rsidRPr="00164B66">
              <w:rPr>
                <w:rFonts w:cs="Calibri"/>
                <w:szCs w:val="24"/>
              </w:rPr>
              <w:t>ë</w:t>
            </w:r>
            <w:r w:rsidRPr="00164B66">
              <w:rPr>
                <w:rFonts w:cs="Calibri"/>
                <w:szCs w:val="24"/>
              </w:rPr>
              <w:t>r rrjedhoj</w:t>
            </w:r>
            <w:r w:rsidR="00F438B6" w:rsidRPr="00164B66">
              <w:rPr>
                <w:rFonts w:cs="Calibri"/>
                <w:szCs w:val="24"/>
              </w:rPr>
              <w:t>ë</w:t>
            </w:r>
            <w:r w:rsidRPr="00164B66">
              <w:rPr>
                <w:rFonts w:cs="Calibri"/>
                <w:szCs w:val="24"/>
              </w:rPr>
              <w:t xml:space="preserve"> ato jan</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besueshme”. Provat duhet t</w:t>
            </w:r>
            <w:r w:rsidR="00F438B6" w:rsidRPr="00164B66">
              <w:rPr>
                <w:rFonts w:cs="Calibri"/>
                <w:szCs w:val="24"/>
              </w:rPr>
              <w:t>ë</w:t>
            </w:r>
            <w:r w:rsidRPr="00164B66">
              <w:rPr>
                <w:rFonts w:cs="Calibri"/>
                <w:szCs w:val="24"/>
              </w:rPr>
              <w:t xml:space="preserve"> jen</w:t>
            </w:r>
            <w:r w:rsidR="00F438B6" w:rsidRPr="00164B66">
              <w:rPr>
                <w:rFonts w:cs="Calibri"/>
                <w:szCs w:val="24"/>
              </w:rPr>
              <w:t>ë</w:t>
            </w:r>
            <w:r w:rsidRPr="00164B66">
              <w:rPr>
                <w:rFonts w:cs="Calibri"/>
                <w:szCs w:val="24"/>
              </w:rPr>
              <w:t xml:space="preserve"> bind</w:t>
            </w:r>
            <w:r w:rsidR="00F438B6" w:rsidRPr="00164B66">
              <w:rPr>
                <w:rFonts w:cs="Calibri"/>
                <w:szCs w:val="24"/>
              </w:rPr>
              <w:t>ë</w:t>
            </w:r>
            <w:r w:rsidRPr="00164B66">
              <w:rPr>
                <w:rFonts w:cs="Calibri"/>
                <w:szCs w:val="24"/>
              </w:rPr>
              <w:t>se</w:t>
            </w:r>
            <w:r w:rsidR="00A32646" w:rsidRPr="00164B66">
              <w:rPr>
                <w:rFonts w:cs="Calibri"/>
                <w:szCs w:val="24"/>
              </w:rPr>
              <w:t>.</w:t>
            </w:r>
          </w:p>
          <w:p w:rsidR="00A32646" w:rsidRPr="00164B66" w:rsidRDefault="00471009" w:rsidP="00A32646">
            <w:pPr>
              <w:tabs>
                <w:tab w:val="left" w:pos="426"/>
                <w:tab w:val="left" w:pos="851"/>
              </w:tabs>
              <w:spacing w:after="120" w:line="260" w:lineRule="exact"/>
              <w:rPr>
                <w:rFonts w:cs="Calibri"/>
                <w:szCs w:val="24"/>
              </w:rPr>
            </w:pPr>
            <w:r w:rsidRPr="00164B66">
              <w:rPr>
                <w:rFonts w:cs="Calibri"/>
                <w:szCs w:val="24"/>
              </w:rPr>
              <w:t>Nj</w:t>
            </w:r>
            <w:r w:rsidR="00F438B6" w:rsidRPr="00164B66">
              <w:rPr>
                <w:rFonts w:cs="Calibri"/>
                <w:szCs w:val="24"/>
              </w:rPr>
              <w:t>ë</w:t>
            </w:r>
            <w:r w:rsidRPr="00164B66">
              <w:rPr>
                <w:rFonts w:cs="Calibri"/>
                <w:szCs w:val="24"/>
              </w:rPr>
              <w:t xml:space="preserve"> aspekt tjet</w:t>
            </w:r>
            <w:r w:rsidR="00F438B6" w:rsidRPr="00164B66">
              <w:rPr>
                <w:rFonts w:cs="Calibri"/>
                <w:szCs w:val="24"/>
              </w:rPr>
              <w:t>ë</w:t>
            </w:r>
            <w:r w:rsidRPr="00164B66">
              <w:rPr>
                <w:rFonts w:cs="Calibri"/>
                <w:szCs w:val="24"/>
              </w:rPr>
              <w:t xml:space="preserve">r i provave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m</w:t>
            </w:r>
            <w:r w:rsidR="00F438B6" w:rsidRPr="00164B66">
              <w:rPr>
                <w:rFonts w:cs="Calibri"/>
                <w:szCs w:val="24"/>
              </w:rPr>
              <w:t>ë</w:t>
            </w:r>
            <w:r w:rsidRPr="00164B66">
              <w:rPr>
                <w:rFonts w:cs="Calibri"/>
                <w:szCs w:val="24"/>
              </w:rPr>
              <w:t>nyra sesi u mor</w:t>
            </w:r>
            <w:r w:rsidR="00F438B6" w:rsidRPr="00164B66">
              <w:rPr>
                <w:rFonts w:cs="Calibri"/>
                <w:szCs w:val="24"/>
              </w:rPr>
              <w:t>ë</w:t>
            </w:r>
            <w:r w:rsidRPr="00164B66">
              <w:rPr>
                <w:rFonts w:cs="Calibri"/>
                <w:szCs w:val="24"/>
              </w:rPr>
              <w:t>n ato, dhe n</w:t>
            </w:r>
            <w:r w:rsidR="00F438B6" w:rsidRPr="00164B66">
              <w:rPr>
                <w:rFonts w:cs="Calibri"/>
                <w:szCs w:val="24"/>
              </w:rPr>
              <w:t>ë</w:t>
            </w:r>
            <w:r w:rsidRPr="00164B66">
              <w:rPr>
                <w:rFonts w:cs="Calibri"/>
                <w:szCs w:val="24"/>
              </w:rPr>
              <w:t xml:space="preserve">se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rcaktuar metoda e trajtimit t</w:t>
            </w:r>
            <w:r w:rsidR="00F438B6" w:rsidRPr="00164B66">
              <w:rPr>
                <w:rFonts w:cs="Calibri"/>
                <w:szCs w:val="24"/>
              </w:rPr>
              <w:t>ë</w:t>
            </w:r>
            <w:r w:rsidRPr="00164B66">
              <w:rPr>
                <w:rFonts w:cs="Calibri"/>
                <w:szCs w:val="24"/>
              </w:rPr>
              <w:t xml:space="preserve"> tyre, p</w:t>
            </w:r>
            <w:r w:rsidR="00F438B6" w:rsidRPr="00164B66">
              <w:rPr>
                <w:rFonts w:cs="Calibri"/>
                <w:szCs w:val="24"/>
              </w:rPr>
              <w:t>ë</w:t>
            </w:r>
            <w:r w:rsidRPr="00164B66">
              <w:rPr>
                <w:rFonts w:cs="Calibri"/>
                <w:szCs w:val="24"/>
              </w:rPr>
              <w:t>r shembull, me an</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rishikimit shkencor. P</w:t>
            </w:r>
            <w:r w:rsidR="00F438B6" w:rsidRPr="00164B66">
              <w:rPr>
                <w:rFonts w:cs="Calibri"/>
                <w:szCs w:val="24"/>
              </w:rPr>
              <w:t>ë</w:t>
            </w:r>
            <w:r w:rsidRPr="00164B66">
              <w:rPr>
                <w:rFonts w:cs="Calibri"/>
                <w:szCs w:val="24"/>
              </w:rPr>
              <w:t>r shembull, n</w:t>
            </w:r>
            <w:r w:rsidR="00F438B6" w:rsidRPr="00164B66">
              <w:rPr>
                <w:rFonts w:cs="Calibri"/>
                <w:szCs w:val="24"/>
              </w:rPr>
              <w:t>ë</w:t>
            </w:r>
            <w:r w:rsidRPr="00164B66">
              <w:rPr>
                <w:rFonts w:cs="Calibri"/>
                <w:szCs w:val="24"/>
              </w:rPr>
              <w:t>se prokuroria paraqet nj</w:t>
            </w:r>
            <w:r w:rsidR="00F438B6" w:rsidRPr="00164B66">
              <w:rPr>
                <w:rFonts w:cs="Calibri"/>
                <w:szCs w:val="24"/>
              </w:rPr>
              <w:t>ë</w:t>
            </w:r>
            <w:r w:rsidRPr="00164B66">
              <w:rPr>
                <w:rFonts w:cs="Calibri"/>
                <w:szCs w:val="24"/>
              </w:rPr>
              <w:t xml:space="preserve"> fatur</w:t>
            </w:r>
            <w:r w:rsidR="00F438B6" w:rsidRPr="00164B66">
              <w:rPr>
                <w:rFonts w:cs="Calibri"/>
                <w:szCs w:val="24"/>
              </w:rPr>
              <w:t>ë</w:t>
            </w:r>
            <w:r w:rsidRPr="00164B66">
              <w:rPr>
                <w:rFonts w:cs="Calibri"/>
                <w:szCs w:val="24"/>
              </w:rPr>
              <w:t xml:space="preserve"> telefoni, p</w:t>
            </w:r>
            <w:r w:rsidR="00F438B6" w:rsidRPr="00164B66">
              <w:rPr>
                <w:rFonts w:cs="Calibri"/>
                <w:szCs w:val="24"/>
              </w:rPr>
              <w:t>ë</w:t>
            </w:r>
            <w:r w:rsidRPr="00164B66">
              <w:rPr>
                <w:rFonts w:cs="Calibri"/>
                <w:szCs w:val="24"/>
              </w:rPr>
              <w:t>r t</w:t>
            </w:r>
            <w:r w:rsidR="00F438B6" w:rsidRPr="00164B66">
              <w:rPr>
                <w:rFonts w:cs="Calibri"/>
                <w:szCs w:val="24"/>
              </w:rPr>
              <w:t>ë</w:t>
            </w:r>
            <w:r w:rsidRPr="00164B66">
              <w:rPr>
                <w:rFonts w:cs="Calibri"/>
                <w:szCs w:val="24"/>
              </w:rPr>
              <w:t xml:space="preserve"> treguar se i akuzuari ishte lidhur me ISP-n</w:t>
            </w:r>
            <w:r w:rsidR="00F438B6" w:rsidRPr="00164B66">
              <w:rPr>
                <w:rFonts w:cs="Calibri"/>
                <w:szCs w:val="24"/>
              </w:rPr>
              <w:t>ë</w:t>
            </w:r>
            <w:r w:rsidRPr="00164B66">
              <w:rPr>
                <w:rFonts w:cs="Calibri"/>
                <w:szCs w:val="24"/>
              </w:rPr>
              <w:t xml:space="preserve"> n</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moment t</w:t>
            </w:r>
            <w:r w:rsidR="00F438B6" w:rsidRPr="00164B66">
              <w:rPr>
                <w:rFonts w:cs="Calibri"/>
                <w:szCs w:val="24"/>
              </w:rPr>
              <w:t>ë</w:t>
            </w:r>
            <w:r w:rsidRPr="00164B66">
              <w:rPr>
                <w:rFonts w:cs="Calibri"/>
                <w:szCs w:val="24"/>
              </w:rPr>
              <w:t xml:space="preserve"> caktuar t</w:t>
            </w:r>
            <w:r w:rsidR="00F438B6" w:rsidRPr="00164B66">
              <w:rPr>
                <w:rFonts w:cs="Calibri"/>
                <w:szCs w:val="24"/>
              </w:rPr>
              <w:t>ë</w:t>
            </w:r>
            <w:r w:rsidRPr="00164B66">
              <w:rPr>
                <w:rFonts w:cs="Calibri"/>
                <w:szCs w:val="24"/>
              </w:rPr>
              <w:t xml:space="preserve"> dit</w:t>
            </w:r>
            <w:r w:rsidR="00F438B6" w:rsidRPr="00164B66">
              <w:rPr>
                <w:rFonts w:cs="Calibri"/>
                <w:szCs w:val="24"/>
              </w:rPr>
              <w:t>ë</w:t>
            </w:r>
            <w:r w:rsidRPr="00164B66">
              <w:rPr>
                <w:rFonts w:cs="Calibri"/>
                <w:szCs w:val="24"/>
              </w:rPr>
              <w:t>s, at</w:t>
            </w:r>
            <w:r w:rsidR="00F438B6" w:rsidRPr="00164B66">
              <w:rPr>
                <w:rFonts w:cs="Calibri"/>
                <w:szCs w:val="24"/>
              </w:rPr>
              <w:t>ë</w:t>
            </w:r>
            <w:r w:rsidRPr="00164B66">
              <w:rPr>
                <w:rFonts w:cs="Calibri"/>
                <w:szCs w:val="24"/>
              </w:rPr>
              <w:t>her</w:t>
            </w:r>
            <w:r w:rsidR="00F438B6" w:rsidRPr="00164B66">
              <w:rPr>
                <w:rFonts w:cs="Calibri"/>
                <w:szCs w:val="24"/>
              </w:rPr>
              <w:t>ë</w:t>
            </w:r>
            <w:r w:rsidRPr="00164B66">
              <w:rPr>
                <w:rFonts w:cs="Calibri"/>
                <w:szCs w:val="24"/>
              </w:rPr>
              <w:t xml:space="preserve"> kjo zakonisht pranohet. Nga ana tjet</w:t>
            </w:r>
            <w:r w:rsidR="00F438B6" w:rsidRPr="00164B66">
              <w:rPr>
                <w:rFonts w:cs="Calibri"/>
                <w:szCs w:val="24"/>
              </w:rPr>
              <w:t>ë</w:t>
            </w:r>
            <w:r w:rsidRPr="00164B66">
              <w:rPr>
                <w:rFonts w:cs="Calibri"/>
                <w:szCs w:val="24"/>
              </w:rPr>
              <w:t>r, n</w:t>
            </w:r>
            <w:r w:rsidR="00F438B6" w:rsidRPr="00164B66">
              <w:rPr>
                <w:rFonts w:cs="Calibri"/>
                <w:szCs w:val="24"/>
              </w:rPr>
              <w:t>ë</w:t>
            </w:r>
            <w:r w:rsidRPr="00164B66">
              <w:rPr>
                <w:rFonts w:cs="Calibri"/>
                <w:szCs w:val="24"/>
              </w:rPr>
              <w:t>se prokuroria pretendon se “i akuzuari i ka fshir</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gjith</w:t>
            </w:r>
            <w:r w:rsidR="00F438B6" w:rsidRPr="00164B66">
              <w:rPr>
                <w:rFonts w:cs="Calibri"/>
                <w:szCs w:val="24"/>
              </w:rPr>
              <w:t>ë</w:t>
            </w:r>
            <w:r w:rsidRPr="00164B66">
              <w:rPr>
                <w:rFonts w:cs="Calibri"/>
                <w:szCs w:val="24"/>
              </w:rPr>
              <w:t xml:space="preserve"> skedar</w:t>
            </w:r>
            <w:r w:rsidR="00F438B6" w:rsidRPr="00164B66">
              <w:rPr>
                <w:rFonts w:cs="Calibri"/>
                <w:szCs w:val="24"/>
              </w:rPr>
              <w:t>ë</w:t>
            </w:r>
            <w:r w:rsidRPr="00164B66">
              <w:rPr>
                <w:rFonts w:cs="Calibri"/>
                <w:szCs w:val="24"/>
              </w:rPr>
              <w:t>t n</w:t>
            </w:r>
            <w:r w:rsidR="005600E2" w:rsidRPr="00164B66">
              <w:rPr>
                <w:rFonts w:cs="Calibri"/>
                <w:szCs w:val="24"/>
              </w:rPr>
              <w:t>ga</w:t>
            </w:r>
            <w:r w:rsidRPr="00164B66">
              <w:rPr>
                <w:rFonts w:cs="Calibri"/>
                <w:szCs w:val="24"/>
              </w:rPr>
              <w:t xml:space="preserve"> disku </w:t>
            </w:r>
            <w:r w:rsidR="005600E2" w:rsidRPr="00164B66">
              <w:rPr>
                <w:rFonts w:cs="Calibri"/>
                <w:szCs w:val="24"/>
              </w:rPr>
              <w:t>i</w:t>
            </w:r>
            <w:r w:rsidRPr="00164B66">
              <w:rPr>
                <w:rFonts w:cs="Calibri"/>
                <w:szCs w:val="24"/>
              </w:rPr>
              <w:t xml:space="preserve"> tij </w:t>
            </w:r>
            <w:r w:rsidR="005600E2" w:rsidRPr="00164B66">
              <w:rPr>
                <w:rFonts w:cs="Calibri"/>
                <w:szCs w:val="24"/>
              </w:rPr>
              <w:t>i</w:t>
            </w:r>
            <w:r w:rsidRPr="00164B66">
              <w:rPr>
                <w:rFonts w:cs="Calibri"/>
                <w:szCs w:val="24"/>
              </w:rPr>
              <w:t xml:space="preserve"> kompjuterit, e ka riformatuar at</w:t>
            </w:r>
            <w:r w:rsidR="00F438B6" w:rsidRPr="00164B66">
              <w:rPr>
                <w:rFonts w:cs="Calibri"/>
                <w:szCs w:val="24"/>
              </w:rPr>
              <w:t>ë</w:t>
            </w:r>
            <w:r w:rsidRPr="00164B66">
              <w:rPr>
                <w:rFonts w:cs="Calibri"/>
                <w:szCs w:val="24"/>
              </w:rPr>
              <w:t>, dhe m</w:t>
            </w:r>
            <w:r w:rsidR="00F438B6" w:rsidRPr="00164B66">
              <w:rPr>
                <w:rFonts w:cs="Calibri"/>
                <w:szCs w:val="24"/>
              </w:rPr>
              <w:t>ë</w:t>
            </w:r>
            <w:r w:rsidRPr="00164B66">
              <w:rPr>
                <w:rFonts w:cs="Calibri"/>
                <w:szCs w:val="24"/>
              </w:rPr>
              <w:t xml:space="preserve"> pas e ka hedhur nga dritarja e katit t</w:t>
            </w:r>
            <w:r w:rsidR="00F438B6" w:rsidRPr="00164B66">
              <w:rPr>
                <w:rFonts w:cs="Calibri"/>
                <w:szCs w:val="24"/>
              </w:rPr>
              <w:t>ë</w:t>
            </w:r>
            <w:r w:rsidRPr="00164B66">
              <w:rPr>
                <w:rFonts w:cs="Calibri"/>
                <w:szCs w:val="24"/>
              </w:rPr>
              <w:t xml:space="preserve"> 10-t</w:t>
            </w:r>
            <w:r w:rsidR="00F438B6" w:rsidRPr="00164B66">
              <w:rPr>
                <w:rFonts w:cs="Calibri"/>
                <w:szCs w:val="24"/>
              </w:rPr>
              <w:t>ë</w:t>
            </w:r>
            <w:r w:rsidRPr="00164B66">
              <w:rPr>
                <w:rFonts w:cs="Calibri"/>
                <w:szCs w:val="24"/>
              </w:rPr>
              <w:t>, por ne kemi mundur t</w:t>
            </w:r>
            <w:r w:rsidR="00F438B6" w:rsidRPr="00164B66">
              <w:rPr>
                <w:rFonts w:cs="Calibri"/>
                <w:szCs w:val="24"/>
              </w:rPr>
              <w:t>ë</w:t>
            </w:r>
            <w:r w:rsidRPr="00164B66">
              <w:rPr>
                <w:rFonts w:cs="Calibri"/>
                <w:szCs w:val="24"/>
              </w:rPr>
              <w:t xml:space="preserve"> rind</w:t>
            </w:r>
            <w:r w:rsidR="00F438B6" w:rsidRPr="00164B66">
              <w:rPr>
                <w:rFonts w:cs="Calibri"/>
                <w:szCs w:val="24"/>
              </w:rPr>
              <w:t>ë</w:t>
            </w:r>
            <w:r w:rsidRPr="00164B66">
              <w:rPr>
                <w:rFonts w:cs="Calibri"/>
                <w:szCs w:val="24"/>
              </w:rPr>
              <w:t>rtojm</w:t>
            </w:r>
            <w:r w:rsidR="00F438B6" w:rsidRPr="00164B66">
              <w:rPr>
                <w:rFonts w:cs="Calibri"/>
                <w:szCs w:val="24"/>
              </w:rPr>
              <w:t>ë</w:t>
            </w:r>
            <w:r w:rsidRPr="00164B66">
              <w:rPr>
                <w:rFonts w:cs="Calibri"/>
                <w:szCs w:val="24"/>
              </w:rPr>
              <w:t xml:space="preserve"> skedar</w:t>
            </w:r>
            <w:r w:rsidR="00F438B6" w:rsidRPr="00164B66">
              <w:rPr>
                <w:rFonts w:cs="Calibri"/>
                <w:szCs w:val="24"/>
              </w:rPr>
              <w:t>ë</w:t>
            </w:r>
            <w:r w:rsidRPr="00164B66">
              <w:rPr>
                <w:rFonts w:cs="Calibri"/>
                <w:szCs w:val="24"/>
              </w:rPr>
              <w:t>t me ndihm</w:t>
            </w:r>
            <w:r w:rsidR="00F438B6" w:rsidRPr="00164B66">
              <w:rPr>
                <w:rFonts w:cs="Calibri"/>
                <w:szCs w:val="24"/>
              </w:rPr>
              <w:t>ë</w:t>
            </w:r>
            <w:r w:rsidRPr="00164B66">
              <w:rPr>
                <w:rFonts w:cs="Calibri"/>
                <w:szCs w:val="24"/>
              </w:rPr>
              <w:t>n e nj</w:t>
            </w:r>
            <w:r w:rsidR="00F438B6" w:rsidRPr="00164B66">
              <w:rPr>
                <w:rFonts w:cs="Calibri"/>
                <w:szCs w:val="24"/>
              </w:rPr>
              <w:t>ë</w:t>
            </w:r>
            <w:r w:rsidRPr="00164B66">
              <w:rPr>
                <w:rFonts w:cs="Calibri"/>
                <w:szCs w:val="24"/>
              </w:rPr>
              <w:t xml:space="preserve"> firme p</w:t>
            </w:r>
            <w:r w:rsidR="00F438B6" w:rsidRPr="00164B66">
              <w:rPr>
                <w:rFonts w:cs="Calibri"/>
                <w:szCs w:val="24"/>
              </w:rPr>
              <w:t>ë</w:t>
            </w:r>
            <w:r w:rsidRPr="00164B66">
              <w:rPr>
                <w:rFonts w:cs="Calibri"/>
                <w:szCs w:val="24"/>
              </w:rPr>
              <w:t>r rikuperimin e t</w:t>
            </w:r>
            <w:r w:rsidR="00F438B6" w:rsidRPr="00164B66">
              <w:rPr>
                <w:rFonts w:cs="Calibri"/>
                <w:szCs w:val="24"/>
              </w:rPr>
              <w:t>ë</w:t>
            </w:r>
            <w:r w:rsidRPr="00164B66">
              <w:rPr>
                <w:rFonts w:cs="Calibri"/>
                <w:szCs w:val="24"/>
              </w:rPr>
              <w:t xml:space="preserve"> dh</w:t>
            </w:r>
            <w:r w:rsidR="00F438B6" w:rsidRPr="00164B66">
              <w:rPr>
                <w:rFonts w:cs="Calibri"/>
                <w:szCs w:val="24"/>
              </w:rPr>
              <w:t>ë</w:t>
            </w:r>
            <w:r w:rsidRPr="00164B66">
              <w:rPr>
                <w:rFonts w:cs="Calibri"/>
                <w:szCs w:val="24"/>
              </w:rPr>
              <w:t>nave”, at</w:t>
            </w:r>
            <w:r w:rsidR="00F438B6" w:rsidRPr="00164B66">
              <w:rPr>
                <w:rFonts w:cs="Calibri"/>
                <w:szCs w:val="24"/>
              </w:rPr>
              <w:t>ë</w:t>
            </w:r>
            <w:r w:rsidRPr="00164B66">
              <w:rPr>
                <w:rFonts w:cs="Calibri"/>
                <w:szCs w:val="24"/>
              </w:rPr>
              <w:t>her</w:t>
            </w:r>
            <w:r w:rsidR="00F438B6" w:rsidRPr="00164B66">
              <w:rPr>
                <w:rFonts w:cs="Calibri"/>
                <w:szCs w:val="24"/>
              </w:rPr>
              <w:t>ë</w:t>
            </w:r>
            <w:r w:rsidRPr="00164B66">
              <w:rPr>
                <w:rFonts w:cs="Calibri"/>
                <w:szCs w:val="24"/>
              </w:rPr>
              <w:t xml:space="preserve"> mbrojtja mund t</w:t>
            </w:r>
            <w:r w:rsidR="00F438B6" w:rsidRPr="00164B66">
              <w:rPr>
                <w:rFonts w:cs="Calibri"/>
                <w:szCs w:val="24"/>
              </w:rPr>
              <w:t>ë</w:t>
            </w:r>
            <w:r w:rsidR="0007057D" w:rsidRPr="00164B66">
              <w:rPr>
                <w:rFonts w:cs="Calibri"/>
                <w:szCs w:val="24"/>
              </w:rPr>
              <w:t xml:space="preserve"> vendosë</w:t>
            </w:r>
            <w:r w:rsidRPr="00164B66">
              <w:rPr>
                <w:rFonts w:cs="Calibri"/>
                <w:szCs w:val="24"/>
              </w:rPr>
              <w:t xml:space="preserve"> pik</w:t>
            </w:r>
            <w:r w:rsidR="00F438B6" w:rsidRPr="00164B66">
              <w:rPr>
                <w:rFonts w:cs="Calibri"/>
                <w:szCs w:val="24"/>
              </w:rPr>
              <w:t>ë</w:t>
            </w:r>
            <w:r w:rsidRPr="00164B66">
              <w:rPr>
                <w:rFonts w:cs="Calibri"/>
                <w:szCs w:val="24"/>
              </w:rPr>
              <w:t>pyetje mbi vlefshm</w:t>
            </w:r>
            <w:r w:rsidR="00F438B6" w:rsidRPr="00164B66">
              <w:rPr>
                <w:rFonts w:cs="Calibri"/>
                <w:szCs w:val="24"/>
              </w:rPr>
              <w:t>ë</w:t>
            </w:r>
            <w:r w:rsidRPr="00164B66">
              <w:rPr>
                <w:rFonts w:cs="Calibri"/>
                <w:szCs w:val="24"/>
              </w:rPr>
              <w:t>rin</w:t>
            </w:r>
            <w:r w:rsidR="00F438B6" w:rsidRPr="00164B66">
              <w:rPr>
                <w:rFonts w:cs="Calibri"/>
                <w:szCs w:val="24"/>
              </w:rPr>
              <w:t>ë</w:t>
            </w:r>
            <w:r w:rsidRPr="00164B66">
              <w:rPr>
                <w:rFonts w:cs="Calibri"/>
                <w:szCs w:val="24"/>
              </w:rPr>
              <w:t xml:space="preserve"> e metod</w:t>
            </w:r>
            <w:r w:rsidR="00F438B6" w:rsidRPr="00164B66">
              <w:rPr>
                <w:rFonts w:cs="Calibri"/>
                <w:szCs w:val="24"/>
              </w:rPr>
              <w:t>ë</w:t>
            </w:r>
            <w:r w:rsidRPr="00164B66">
              <w:rPr>
                <w:rFonts w:cs="Calibri"/>
                <w:szCs w:val="24"/>
              </w:rPr>
              <w:t>s s</w:t>
            </w:r>
            <w:r w:rsidR="00F438B6" w:rsidRPr="00164B66">
              <w:rPr>
                <w:rFonts w:cs="Calibri"/>
                <w:szCs w:val="24"/>
              </w:rPr>
              <w:t>ë</w:t>
            </w:r>
            <w:r w:rsidRPr="00164B66">
              <w:rPr>
                <w:rFonts w:cs="Calibri"/>
                <w:szCs w:val="24"/>
              </w:rPr>
              <w:t xml:space="preserve"> rikuperimit t</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dh</w:t>
            </w:r>
            <w:r w:rsidR="00F438B6" w:rsidRPr="00164B66">
              <w:rPr>
                <w:rFonts w:cs="Calibri"/>
                <w:szCs w:val="24"/>
              </w:rPr>
              <w:t>ë</w:t>
            </w:r>
            <w:r w:rsidRPr="00164B66">
              <w:rPr>
                <w:rFonts w:cs="Calibri"/>
                <w:szCs w:val="24"/>
              </w:rPr>
              <w:t>nave. I takon akuz</w:t>
            </w:r>
            <w:r w:rsidR="00F438B6" w:rsidRPr="00164B66">
              <w:rPr>
                <w:rFonts w:cs="Calibri"/>
                <w:szCs w:val="24"/>
              </w:rPr>
              <w:t>ë</w:t>
            </w:r>
            <w:r w:rsidRPr="00164B66">
              <w:rPr>
                <w:rFonts w:cs="Calibri"/>
                <w:szCs w:val="24"/>
              </w:rPr>
              <w:t>s t</w:t>
            </w:r>
            <w:r w:rsidR="00F438B6" w:rsidRPr="00164B66">
              <w:rPr>
                <w:rFonts w:cs="Calibri"/>
                <w:szCs w:val="24"/>
              </w:rPr>
              <w:t>ë</w:t>
            </w:r>
            <w:r w:rsidRPr="00164B66">
              <w:rPr>
                <w:rFonts w:cs="Calibri"/>
                <w:szCs w:val="24"/>
              </w:rPr>
              <w:t xml:space="preserve"> demonstroj</w:t>
            </w:r>
            <w:r w:rsidR="00F438B6" w:rsidRPr="00164B66">
              <w:rPr>
                <w:rFonts w:cs="Calibri"/>
                <w:szCs w:val="24"/>
              </w:rPr>
              <w:t>ë</w:t>
            </w:r>
            <w:r w:rsidRPr="00164B66">
              <w:rPr>
                <w:rFonts w:cs="Calibri"/>
                <w:szCs w:val="24"/>
              </w:rPr>
              <w:t xml:space="preserve"> se metodat e p</w:t>
            </w:r>
            <w:r w:rsidR="00F438B6" w:rsidRPr="00164B66">
              <w:rPr>
                <w:rFonts w:cs="Calibri"/>
                <w:szCs w:val="24"/>
              </w:rPr>
              <w:t>ë</w:t>
            </w:r>
            <w:r w:rsidRPr="00164B66">
              <w:rPr>
                <w:rFonts w:cs="Calibri"/>
                <w:szCs w:val="24"/>
              </w:rPr>
              <w:t>rdorura p</w:t>
            </w:r>
            <w:r w:rsidR="00F438B6" w:rsidRPr="00164B66">
              <w:rPr>
                <w:rFonts w:cs="Calibri"/>
                <w:szCs w:val="24"/>
              </w:rPr>
              <w:t>ë</w:t>
            </w:r>
            <w:r w:rsidRPr="00164B66">
              <w:rPr>
                <w:rFonts w:cs="Calibri"/>
                <w:szCs w:val="24"/>
              </w:rPr>
              <w:t>r rikuperimin e provave ishin t</w:t>
            </w:r>
            <w:r w:rsidR="00F438B6" w:rsidRPr="00164B66">
              <w:rPr>
                <w:rFonts w:cs="Calibri"/>
                <w:szCs w:val="24"/>
              </w:rPr>
              <w:t>ë</w:t>
            </w:r>
            <w:r w:rsidRPr="00164B66">
              <w:rPr>
                <w:rFonts w:cs="Calibri"/>
                <w:szCs w:val="24"/>
              </w:rPr>
              <w:t xml:space="preserve"> vlefshme dhe t</w:t>
            </w:r>
            <w:r w:rsidR="00F438B6" w:rsidRPr="00164B66">
              <w:rPr>
                <w:rFonts w:cs="Calibri"/>
                <w:szCs w:val="24"/>
              </w:rPr>
              <w:t>ë</w:t>
            </w:r>
            <w:r w:rsidRPr="00164B66">
              <w:rPr>
                <w:rFonts w:cs="Calibri"/>
                <w:szCs w:val="24"/>
              </w:rPr>
              <w:t xml:space="preserve"> bind</w:t>
            </w:r>
            <w:r w:rsidR="00F438B6" w:rsidRPr="00164B66">
              <w:rPr>
                <w:rFonts w:cs="Calibri"/>
                <w:szCs w:val="24"/>
              </w:rPr>
              <w:t>ë</w:t>
            </w:r>
            <w:r w:rsidRPr="00164B66">
              <w:rPr>
                <w:rFonts w:cs="Calibri"/>
                <w:szCs w:val="24"/>
              </w:rPr>
              <w:t xml:space="preserve"> gjykat</w:t>
            </w:r>
            <w:r w:rsidR="00F438B6" w:rsidRPr="00164B66">
              <w:rPr>
                <w:rFonts w:cs="Calibri"/>
                <w:szCs w:val="24"/>
              </w:rPr>
              <w:t>ë</w:t>
            </w:r>
            <w:r w:rsidRPr="00164B66">
              <w:rPr>
                <w:rFonts w:cs="Calibri"/>
                <w:szCs w:val="24"/>
              </w:rPr>
              <w:t>n se provat duhet t</w:t>
            </w:r>
            <w:r w:rsidR="00F438B6" w:rsidRPr="00164B66">
              <w:rPr>
                <w:rFonts w:cs="Calibri"/>
                <w:szCs w:val="24"/>
              </w:rPr>
              <w:t>ë</w:t>
            </w:r>
            <w:r w:rsidRPr="00164B66">
              <w:rPr>
                <w:rFonts w:cs="Calibri"/>
                <w:szCs w:val="24"/>
              </w:rPr>
              <w:t xml:space="preserve"> pranohen</w:t>
            </w:r>
            <w:r w:rsidR="00A32646" w:rsidRPr="00164B66">
              <w:rPr>
                <w:rFonts w:cs="Calibri"/>
                <w:szCs w:val="24"/>
              </w:rPr>
              <w:t>.</w:t>
            </w:r>
          </w:p>
          <w:p w:rsidR="00A32646" w:rsidRPr="00164B66" w:rsidRDefault="00F438B6" w:rsidP="00A32646">
            <w:pPr>
              <w:tabs>
                <w:tab w:val="left" w:pos="426"/>
                <w:tab w:val="left" w:pos="851"/>
              </w:tabs>
              <w:spacing w:after="120" w:line="260" w:lineRule="exact"/>
              <w:rPr>
                <w:rFonts w:cs="Calibri"/>
                <w:szCs w:val="24"/>
              </w:rPr>
            </w:pPr>
            <w:r w:rsidRPr="00164B66">
              <w:rPr>
                <w:rFonts w:cs="Calibri"/>
                <w:szCs w:val="24"/>
              </w:rPr>
              <w:t>Ë</w:t>
            </w:r>
            <w:r w:rsidR="00471009" w:rsidRPr="00164B66">
              <w:rPr>
                <w:rFonts w:cs="Calibri"/>
                <w:szCs w:val="24"/>
              </w:rPr>
              <w:t>sht</w:t>
            </w:r>
            <w:r w:rsidRPr="00164B66">
              <w:rPr>
                <w:rFonts w:cs="Calibri"/>
                <w:szCs w:val="24"/>
              </w:rPr>
              <w:t>ë</w:t>
            </w:r>
            <w:r w:rsidR="00471009" w:rsidRPr="00164B66">
              <w:rPr>
                <w:rFonts w:cs="Calibri"/>
                <w:szCs w:val="24"/>
              </w:rPr>
              <w:t xml:space="preserve"> e domosdoshme t</w:t>
            </w:r>
            <w:r w:rsidRPr="00164B66">
              <w:rPr>
                <w:rFonts w:cs="Calibri"/>
                <w:szCs w:val="24"/>
              </w:rPr>
              <w:t>ë</w:t>
            </w:r>
            <w:r w:rsidR="00471009" w:rsidRPr="00164B66">
              <w:rPr>
                <w:rFonts w:cs="Calibri"/>
                <w:szCs w:val="24"/>
              </w:rPr>
              <w:t xml:space="preserve"> vendoset balanca e duhur. Nga nj</w:t>
            </w:r>
            <w:r w:rsidRPr="00164B66">
              <w:rPr>
                <w:rFonts w:cs="Calibri"/>
                <w:szCs w:val="24"/>
              </w:rPr>
              <w:t>ë</w:t>
            </w:r>
            <w:r w:rsidR="00471009" w:rsidRPr="00164B66">
              <w:rPr>
                <w:rFonts w:cs="Calibri"/>
                <w:szCs w:val="24"/>
              </w:rPr>
              <w:t>ra an</w:t>
            </w:r>
            <w:r w:rsidRPr="00164B66">
              <w:rPr>
                <w:rFonts w:cs="Calibri"/>
                <w:szCs w:val="24"/>
              </w:rPr>
              <w:t>ë</w:t>
            </w:r>
            <w:r w:rsidR="00471009" w:rsidRPr="00164B66">
              <w:rPr>
                <w:rFonts w:cs="Calibri"/>
                <w:szCs w:val="24"/>
              </w:rPr>
              <w:t xml:space="preserve">, nuk </w:t>
            </w:r>
            <w:r w:rsidRPr="00164B66">
              <w:rPr>
                <w:rFonts w:cs="Calibri"/>
                <w:szCs w:val="24"/>
              </w:rPr>
              <w:t>ë</w:t>
            </w:r>
            <w:r w:rsidR="00471009" w:rsidRPr="00164B66">
              <w:rPr>
                <w:rFonts w:cs="Calibri"/>
                <w:szCs w:val="24"/>
              </w:rPr>
              <w:t>sht</w:t>
            </w:r>
            <w:r w:rsidRPr="00164B66">
              <w:rPr>
                <w:rFonts w:cs="Calibri"/>
                <w:szCs w:val="24"/>
              </w:rPr>
              <w:t>ë</w:t>
            </w:r>
            <w:r w:rsidR="00471009" w:rsidRPr="00164B66">
              <w:rPr>
                <w:rFonts w:cs="Calibri"/>
                <w:szCs w:val="24"/>
              </w:rPr>
              <w:t xml:space="preserve"> e arsyeshme t</w:t>
            </w:r>
            <w:r w:rsidRPr="00164B66">
              <w:rPr>
                <w:rFonts w:cs="Calibri"/>
                <w:szCs w:val="24"/>
              </w:rPr>
              <w:t>ë</w:t>
            </w:r>
            <w:r w:rsidR="0007057D" w:rsidRPr="00164B66">
              <w:rPr>
                <w:rFonts w:cs="Calibri"/>
                <w:szCs w:val="24"/>
              </w:rPr>
              <w:t xml:space="preserve"> presë</w:t>
            </w:r>
            <w:r w:rsidR="00471009" w:rsidRPr="00164B66">
              <w:rPr>
                <w:rFonts w:cs="Calibri"/>
                <w:szCs w:val="24"/>
              </w:rPr>
              <w:t>sh q</w:t>
            </w:r>
            <w:r w:rsidRPr="00164B66">
              <w:rPr>
                <w:rFonts w:cs="Calibri"/>
                <w:szCs w:val="24"/>
              </w:rPr>
              <w:t>ë</w:t>
            </w:r>
            <w:r w:rsidR="00471009" w:rsidRPr="00164B66">
              <w:rPr>
                <w:rFonts w:cs="Calibri"/>
                <w:szCs w:val="24"/>
              </w:rPr>
              <w:t xml:space="preserve"> nj</w:t>
            </w:r>
            <w:r w:rsidRPr="00164B66">
              <w:rPr>
                <w:rFonts w:cs="Calibri"/>
                <w:szCs w:val="24"/>
              </w:rPr>
              <w:t>ë</w:t>
            </w:r>
            <w:r w:rsidR="00471009" w:rsidRPr="00164B66">
              <w:rPr>
                <w:rFonts w:cs="Calibri"/>
                <w:szCs w:val="24"/>
              </w:rPr>
              <w:t xml:space="preserve"> gjyqtar (pavar</w:t>
            </w:r>
            <w:r w:rsidRPr="00164B66">
              <w:rPr>
                <w:rFonts w:cs="Calibri"/>
                <w:szCs w:val="24"/>
              </w:rPr>
              <w:t>ë</w:t>
            </w:r>
            <w:r w:rsidR="00471009" w:rsidRPr="00164B66">
              <w:rPr>
                <w:rFonts w:cs="Calibri"/>
                <w:szCs w:val="24"/>
              </w:rPr>
              <w:t>sisht n</w:t>
            </w:r>
            <w:r w:rsidRPr="00164B66">
              <w:rPr>
                <w:rFonts w:cs="Calibri"/>
                <w:szCs w:val="24"/>
              </w:rPr>
              <w:t>ë</w:t>
            </w:r>
            <w:r w:rsidR="00471009" w:rsidRPr="00164B66">
              <w:rPr>
                <w:rFonts w:cs="Calibri"/>
                <w:szCs w:val="24"/>
              </w:rPr>
              <w:t>se mund t</w:t>
            </w:r>
            <w:r w:rsidRPr="00164B66">
              <w:rPr>
                <w:rFonts w:cs="Calibri"/>
                <w:szCs w:val="24"/>
              </w:rPr>
              <w:t>ë</w:t>
            </w:r>
            <w:r w:rsidR="00471009" w:rsidRPr="00164B66">
              <w:rPr>
                <w:rFonts w:cs="Calibri"/>
                <w:szCs w:val="24"/>
              </w:rPr>
              <w:t xml:space="preserve"> jet</w:t>
            </w:r>
            <w:r w:rsidRPr="00164B66">
              <w:rPr>
                <w:rFonts w:cs="Calibri"/>
                <w:szCs w:val="24"/>
              </w:rPr>
              <w:t>ë</w:t>
            </w:r>
            <w:r w:rsidR="00471009" w:rsidRPr="00164B66">
              <w:rPr>
                <w:rFonts w:cs="Calibri"/>
                <w:szCs w:val="24"/>
              </w:rPr>
              <w:t xml:space="preserve"> an</w:t>
            </w:r>
            <w:r w:rsidRPr="00164B66">
              <w:rPr>
                <w:rFonts w:cs="Calibri"/>
                <w:szCs w:val="24"/>
              </w:rPr>
              <w:t>ë</w:t>
            </w:r>
            <w:r w:rsidR="00471009" w:rsidRPr="00164B66">
              <w:rPr>
                <w:rFonts w:cs="Calibri"/>
                <w:szCs w:val="24"/>
              </w:rPr>
              <w:t>tar i juris</w:t>
            </w:r>
            <w:r w:rsidRPr="00164B66">
              <w:rPr>
                <w:rFonts w:cs="Calibri"/>
                <w:szCs w:val="24"/>
              </w:rPr>
              <w:t>ë</w:t>
            </w:r>
            <w:r w:rsidR="00471009" w:rsidRPr="00164B66">
              <w:rPr>
                <w:rFonts w:cs="Calibri"/>
                <w:szCs w:val="24"/>
              </w:rPr>
              <w:t xml:space="preserve"> s</w:t>
            </w:r>
            <w:r w:rsidRPr="00164B66">
              <w:rPr>
                <w:rFonts w:cs="Calibri"/>
                <w:szCs w:val="24"/>
              </w:rPr>
              <w:t>ë</w:t>
            </w:r>
            <w:r w:rsidR="00471009" w:rsidRPr="00164B66">
              <w:rPr>
                <w:rFonts w:cs="Calibri"/>
                <w:szCs w:val="24"/>
              </w:rPr>
              <w:t xml:space="preserve"> gjykimit apo nj</w:t>
            </w:r>
            <w:r w:rsidRPr="00164B66">
              <w:rPr>
                <w:rFonts w:cs="Calibri"/>
                <w:szCs w:val="24"/>
              </w:rPr>
              <w:t>ë</w:t>
            </w:r>
            <w:r w:rsidR="00471009" w:rsidRPr="00164B66">
              <w:rPr>
                <w:rFonts w:cs="Calibri"/>
                <w:szCs w:val="24"/>
              </w:rPr>
              <w:t xml:space="preserve"> gjyqtar i vet</w:t>
            </w:r>
            <w:r w:rsidRPr="00164B66">
              <w:rPr>
                <w:rFonts w:cs="Calibri"/>
                <w:szCs w:val="24"/>
              </w:rPr>
              <w:t>ë</w:t>
            </w:r>
            <w:r w:rsidR="00471009" w:rsidRPr="00164B66">
              <w:rPr>
                <w:rFonts w:cs="Calibri"/>
                <w:szCs w:val="24"/>
              </w:rPr>
              <w:t>m) t</w:t>
            </w:r>
            <w:r w:rsidRPr="00164B66">
              <w:rPr>
                <w:rFonts w:cs="Calibri"/>
                <w:szCs w:val="24"/>
              </w:rPr>
              <w:t>ë</w:t>
            </w:r>
            <w:r w:rsidR="00471009" w:rsidRPr="00164B66">
              <w:rPr>
                <w:rFonts w:cs="Calibri"/>
                <w:szCs w:val="24"/>
              </w:rPr>
              <w:t xml:space="preserve"> kuptoj</w:t>
            </w:r>
            <w:r w:rsidRPr="00164B66">
              <w:rPr>
                <w:rFonts w:cs="Calibri"/>
                <w:szCs w:val="24"/>
              </w:rPr>
              <w:t>ë</w:t>
            </w:r>
            <w:r w:rsidR="00471009" w:rsidRPr="00164B66">
              <w:rPr>
                <w:rFonts w:cs="Calibri"/>
                <w:szCs w:val="24"/>
              </w:rPr>
              <w:t xml:space="preserve"> procesverbalin teknik. Nga ana tjet</w:t>
            </w:r>
            <w:r w:rsidRPr="00164B66">
              <w:rPr>
                <w:rFonts w:cs="Calibri"/>
                <w:szCs w:val="24"/>
              </w:rPr>
              <w:t>ë</w:t>
            </w:r>
            <w:r w:rsidR="00471009" w:rsidRPr="00164B66">
              <w:rPr>
                <w:rFonts w:cs="Calibri"/>
                <w:szCs w:val="24"/>
              </w:rPr>
              <w:t xml:space="preserve">r, nuk </w:t>
            </w:r>
            <w:r w:rsidRPr="00164B66">
              <w:rPr>
                <w:rFonts w:cs="Calibri"/>
                <w:szCs w:val="24"/>
              </w:rPr>
              <w:t>ë</w:t>
            </w:r>
            <w:r w:rsidR="00471009" w:rsidRPr="00164B66">
              <w:rPr>
                <w:rFonts w:cs="Calibri"/>
                <w:szCs w:val="24"/>
              </w:rPr>
              <w:t>sht</w:t>
            </w:r>
            <w:r w:rsidRPr="00164B66">
              <w:rPr>
                <w:rFonts w:cs="Calibri"/>
                <w:szCs w:val="24"/>
              </w:rPr>
              <w:t>ë</w:t>
            </w:r>
            <w:r w:rsidR="00471009" w:rsidRPr="00164B66">
              <w:rPr>
                <w:rFonts w:cs="Calibri"/>
                <w:szCs w:val="24"/>
              </w:rPr>
              <w:t xml:space="preserve"> e p</w:t>
            </w:r>
            <w:r w:rsidRPr="00164B66">
              <w:rPr>
                <w:rFonts w:cs="Calibri"/>
                <w:szCs w:val="24"/>
              </w:rPr>
              <w:t>ë</w:t>
            </w:r>
            <w:r w:rsidR="00471009" w:rsidRPr="00164B66">
              <w:rPr>
                <w:rFonts w:cs="Calibri"/>
                <w:szCs w:val="24"/>
              </w:rPr>
              <w:t>rshtatshme t</w:t>
            </w:r>
            <w:r w:rsidRPr="00164B66">
              <w:rPr>
                <w:rFonts w:cs="Calibri"/>
                <w:szCs w:val="24"/>
              </w:rPr>
              <w:t>ë</w:t>
            </w:r>
            <w:r w:rsidR="00471009" w:rsidRPr="00164B66">
              <w:rPr>
                <w:rFonts w:cs="Calibri"/>
                <w:szCs w:val="24"/>
              </w:rPr>
              <w:t xml:space="preserve"> pres</w:t>
            </w:r>
            <w:r w:rsidRPr="00164B66">
              <w:rPr>
                <w:rFonts w:cs="Calibri"/>
                <w:szCs w:val="24"/>
              </w:rPr>
              <w:t>ë</w:t>
            </w:r>
            <w:r w:rsidR="00471009" w:rsidRPr="00164B66">
              <w:rPr>
                <w:rFonts w:cs="Calibri"/>
                <w:szCs w:val="24"/>
              </w:rPr>
              <w:t>sh q</w:t>
            </w:r>
            <w:r w:rsidRPr="00164B66">
              <w:rPr>
                <w:rFonts w:cs="Calibri"/>
                <w:szCs w:val="24"/>
              </w:rPr>
              <w:t>ë</w:t>
            </w:r>
            <w:r w:rsidR="00471009" w:rsidRPr="00164B66">
              <w:rPr>
                <w:rFonts w:cs="Calibri"/>
                <w:szCs w:val="24"/>
              </w:rPr>
              <w:t xml:space="preserve"> gjyqtari t</w:t>
            </w:r>
            <w:r w:rsidRPr="00164B66">
              <w:rPr>
                <w:rFonts w:cs="Calibri"/>
                <w:szCs w:val="24"/>
              </w:rPr>
              <w:t>ë</w:t>
            </w:r>
            <w:r w:rsidR="00471009" w:rsidRPr="00164B66">
              <w:rPr>
                <w:rFonts w:cs="Calibri"/>
                <w:szCs w:val="24"/>
              </w:rPr>
              <w:t xml:space="preserve"> pranoj</w:t>
            </w:r>
            <w:r w:rsidRPr="00164B66">
              <w:rPr>
                <w:rFonts w:cs="Calibri"/>
                <w:szCs w:val="24"/>
              </w:rPr>
              <w:t>ë</w:t>
            </w:r>
            <w:r w:rsidR="00471009" w:rsidRPr="00164B66">
              <w:rPr>
                <w:rFonts w:cs="Calibri"/>
                <w:szCs w:val="24"/>
              </w:rPr>
              <w:t xml:space="preserve"> </w:t>
            </w:r>
            <w:r w:rsidR="0071729E" w:rsidRPr="00164B66">
              <w:rPr>
                <w:rFonts w:cs="Calibri"/>
                <w:szCs w:val="24"/>
              </w:rPr>
              <w:t xml:space="preserve">se </w:t>
            </w:r>
            <w:r w:rsidR="00471009" w:rsidRPr="00164B66">
              <w:rPr>
                <w:rFonts w:cs="Calibri"/>
                <w:szCs w:val="24"/>
              </w:rPr>
              <w:t>teknikat e rikuperimit t</w:t>
            </w:r>
            <w:r w:rsidRPr="00164B66">
              <w:rPr>
                <w:rFonts w:cs="Calibri"/>
                <w:szCs w:val="24"/>
              </w:rPr>
              <w:t>ë</w:t>
            </w:r>
            <w:r w:rsidR="00471009" w:rsidRPr="00164B66">
              <w:rPr>
                <w:rFonts w:cs="Calibri"/>
                <w:szCs w:val="24"/>
              </w:rPr>
              <w:t xml:space="preserve"> t</w:t>
            </w:r>
            <w:r w:rsidRPr="00164B66">
              <w:rPr>
                <w:rFonts w:cs="Calibri"/>
                <w:szCs w:val="24"/>
              </w:rPr>
              <w:t>ë</w:t>
            </w:r>
            <w:r w:rsidR="00471009" w:rsidRPr="00164B66">
              <w:rPr>
                <w:rFonts w:cs="Calibri"/>
                <w:szCs w:val="24"/>
              </w:rPr>
              <w:t xml:space="preserve"> dh</w:t>
            </w:r>
            <w:r w:rsidRPr="00164B66">
              <w:rPr>
                <w:rFonts w:cs="Calibri"/>
                <w:szCs w:val="24"/>
              </w:rPr>
              <w:t>ë</w:t>
            </w:r>
            <w:r w:rsidR="00471009" w:rsidRPr="00164B66">
              <w:rPr>
                <w:rFonts w:cs="Calibri"/>
                <w:szCs w:val="24"/>
              </w:rPr>
              <w:t xml:space="preserve">nave </w:t>
            </w:r>
            <w:r w:rsidR="0071729E" w:rsidRPr="00164B66">
              <w:rPr>
                <w:rFonts w:cs="Calibri"/>
                <w:szCs w:val="24"/>
              </w:rPr>
              <w:t>jan</w:t>
            </w:r>
            <w:r w:rsidRPr="00164B66">
              <w:rPr>
                <w:rFonts w:cs="Calibri"/>
                <w:szCs w:val="24"/>
              </w:rPr>
              <w:t>ë</w:t>
            </w:r>
            <w:r w:rsidR="0071729E" w:rsidRPr="00164B66">
              <w:rPr>
                <w:rFonts w:cs="Calibri"/>
                <w:szCs w:val="24"/>
              </w:rPr>
              <w:t xml:space="preserve"> “magjike”. N</w:t>
            </w:r>
            <w:r w:rsidRPr="00164B66">
              <w:rPr>
                <w:rFonts w:cs="Calibri"/>
                <w:szCs w:val="24"/>
              </w:rPr>
              <w:t>ë</w:t>
            </w:r>
            <w:r w:rsidR="0071729E" w:rsidRPr="00164B66">
              <w:rPr>
                <w:rFonts w:cs="Calibri"/>
                <w:szCs w:val="24"/>
              </w:rPr>
              <w:t xml:space="preserve"> disa vende, </w:t>
            </w:r>
            <w:r w:rsidR="007E1116" w:rsidRPr="00164B66">
              <w:rPr>
                <w:rFonts w:cs="Calibri"/>
                <w:szCs w:val="24"/>
              </w:rPr>
              <w:t>përgjigjja</w:t>
            </w:r>
            <w:r w:rsidR="0071729E" w:rsidRPr="00164B66">
              <w:rPr>
                <w:rFonts w:cs="Calibri"/>
                <w:szCs w:val="24"/>
              </w:rPr>
              <w:t xml:space="preserve"> </w:t>
            </w:r>
            <w:r w:rsidRPr="00164B66">
              <w:rPr>
                <w:rFonts w:cs="Calibri"/>
                <w:szCs w:val="24"/>
              </w:rPr>
              <w:t>ë</w:t>
            </w:r>
            <w:r w:rsidR="0071729E" w:rsidRPr="00164B66">
              <w:rPr>
                <w:rFonts w:cs="Calibri"/>
                <w:szCs w:val="24"/>
              </w:rPr>
              <w:t>sht</w:t>
            </w:r>
            <w:r w:rsidRPr="00164B66">
              <w:rPr>
                <w:rFonts w:cs="Calibri"/>
                <w:szCs w:val="24"/>
              </w:rPr>
              <w:t>ë</w:t>
            </w:r>
            <w:r w:rsidR="0071729E" w:rsidRPr="00164B66">
              <w:rPr>
                <w:rFonts w:cs="Calibri"/>
                <w:szCs w:val="24"/>
              </w:rPr>
              <w:t xml:space="preserve"> </w:t>
            </w:r>
            <w:r w:rsidR="00784E58" w:rsidRPr="00164B66">
              <w:rPr>
                <w:rFonts w:cs="Calibri"/>
                <w:szCs w:val="24"/>
              </w:rPr>
              <w:t>rishikimi i materialeve nga kolegët</w:t>
            </w:r>
            <w:r w:rsidR="00A32646" w:rsidRPr="00164B66">
              <w:rPr>
                <w:rFonts w:cs="Calibri"/>
                <w:szCs w:val="24"/>
              </w:rPr>
              <w:t xml:space="preserve"> – </w:t>
            </w:r>
            <w:r w:rsidR="0071729E" w:rsidRPr="00164B66">
              <w:rPr>
                <w:rFonts w:cs="Calibri"/>
                <w:szCs w:val="24"/>
              </w:rPr>
              <w:t>n</w:t>
            </w:r>
            <w:r w:rsidRPr="00164B66">
              <w:rPr>
                <w:rFonts w:cs="Calibri"/>
                <w:szCs w:val="24"/>
              </w:rPr>
              <w:t>ë</w:t>
            </w:r>
            <w:r w:rsidR="0071729E" w:rsidRPr="00164B66">
              <w:rPr>
                <w:rFonts w:cs="Calibri"/>
                <w:szCs w:val="24"/>
              </w:rPr>
              <w:t>se specialist</w:t>
            </w:r>
            <w:r w:rsidRPr="00164B66">
              <w:rPr>
                <w:rFonts w:cs="Calibri"/>
                <w:szCs w:val="24"/>
              </w:rPr>
              <w:t>ë</w:t>
            </w:r>
            <w:r w:rsidR="0071729E" w:rsidRPr="00164B66">
              <w:rPr>
                <w:rFonts w:cs="Calibri"/>
                <w:szCs w:val="24"/>
              </w:rPr>
              <w:t xml:space="preserve"> t</w:t>
            </w:r>
            <w:r w:rsidRPr="00164B66">
              <w:rPr>
                <w:rFonts w:cs="Calibri"/>
                <w:szCs w:val="24"/>
              </w:rPr>
              <w:t>ë</w:t>
            </w:r>
            <w:r w:rsidR="0071729E" w:rsidRPr="00164B66">
              <w:rPr>
                <w:rFonts w:cs="Calibri"/>
                <w:szCs w:val="24"/>
              </w:rPr>
              <w:t xml:space="preserve"> tjer</w:t>
            </w:r>
            <w:r w:rsidRPr="00164B66">
              <w:rPr>
                <w:rFonts w:cs="Calibri"/>
                <w:szCs w:val="24"/>
              </w:rPr>
              <w:t>ë</w:t>
            </w:r>
            <w:r w:rsidR="0071729E" w:rsidRPr="00164B66">
              <w:rPr>
                <w:rFonts w:cs="Calibri"/>
                <w:szCs w:val="24"/>
              </w:rPr>
              <w:t xml:space="preserve"> t</w:t>
            </w:r>
            <w:r w:rsidRPr="00164B66">
              <w:rPr>
                <w:rFonts w:cs="Calibri"/>
                <w:szCs w:val="24"/>
              </w:rPr>
              <w:t>ë</w:t>
            </w:r>
            <w:r w:rsidR="0071729E" w:rsidRPr="00164B66">
              <w:rPr>
                <w:rFonts w:cs="Calibri"/>
                <w:szCs w:val="24"/>
              </w:rPr>
              <w:t xml:space="preserve"> fush</w:t>
            </w:r>
            <w:r w:rsidRPr="00164B66">
              <w:rPr>
                <w:rFonts w:cs="Calibri"/>
                <w:szCs w:val="24"/>
              </w:rPr>
              <w:t>ë</w:t>
            </w:r>
            <w:r w:rsidR="0071729E" w:rsidRPr="00164B66">
              <w:rPr>
                <w:rFonts w:cs="Calibri"/>
                <w:szCs w:val="24"/>
              </w:rPr>
              <w:t>s e kan</w:t>
            </w:r>
            <w:r w:rsidRPr="00164B66">
              <w:rPr>
                <w:rFonts w:cs="Calibri"/>
                <w:szCs w:val="24"/>
              </w:rPr>
              <w:t>ë</w:t>
            </w:r>
            <w:r w:rsidR="0071729E" w:rsidRPr="00164B66">
              <w:rPr>
                <w:rFonts w:cs="Calibri"/>
                <w:szCs w:val="24"/>
              </w:rPr>
              <w:t xml:space="preserve"> studiuar k</w:t>
            </w:r>
            <w:r w:rsidRPr="00164B66">
              <w:rPr>
                <w:rFonts w:cs="Calibri"/>
                <w:szCs w:val="24"/>
              </w:rPr>
              <w:t>ë</w:t>
            </w:r>
            <w:r w:rsidR="0071729E" w:rsidRPr="00164B66">
              <w:rPr>
                <w:rFonts w:cs="Calibri"/>
                <w:szCs w:val="24"/>
              </w:rPr>
              <w:t>t</w:t>
            </w:r>
            <w:r w:rsidRPr="00164B66">
              <w:rPr>
                <w:rFonts w:cs="Calibri"/>
                <w:szCs w:val="24"/>
              </w:rPr>
              <w:t>ë</w:t>
            </w:r>
            <w:r w:rsidR="0071729E" w:rsidRPr="00164B66">
              <w:rPr>
                <w:rFonts w:cs="Calibri"/>
                <w:szCs w:val="24"/>
              </w:rPr>
              <w:t xml:space="preserve"> teknik</w:t>
            </w:r>
            <w:r w:rsidRPr="00164B66">
              <w:rPr>
                <w:rFonts w:cs="Calibri"/>
                <w:szCs w:val="24"/>
              </w:rPr>
              <w:t>ë</w:t>
            </w:r>
            <w:r w:rsidR="0071729E" w:rsidRPr="00164B66">
              <w:rPr>
                <w:rFonts w:cs="Calibri"/>
                <w:szCs w:val="24"/>
              </w:rPr>
              <w:t>, e kan</w:t>
            </w:r>
            <w:r w:rsidRPr="00164B66">
              <w:rPr>
                <w:rFonts w:cs="Calibri"/>
                <w:szCs w:val="24"/>
              </w:rPr>
              <w:t>ë</w:t>
            </w:r>
            <w:r w:rsidR="0071729E" w:rsidRPr="00164B66">
              <w:rPr>
                <w:rFonts w:cs="Calibri"/>
                <w:szCs w:val="24"/>
              </w:rPr>
              <w:t xml:space="preserve"> testuar at</w:t>
            </w:r>
            <w:r w:rsidRPr="00164B66">
              <w:rPr>
                <w:rFonts w:cs="Calibri"/>
                <w:szCs w:val="24"/>
              </w:rPr>
              <w:t>ë</w:t>
            </w:r>
            <w:r w:rsidR="0071729E" w:rsidRPr="00164B66">
              <w:rPr>
                <w:rFonts w:cs="Calibri"/>
                <w:szCs w:val="24"/>
              </w:rPr>
              <w:t>, dhe kan</w:t>
            </w:r>
            <w:r w:rsidRPr="00164B66">
              <w:rPr>
                <w:rFonts w:cs="Calibri"/>
                <w:szCs w:val="24"/>
              </w:rPr>
              <w:t>ë</w:t>
            </w:r>
            <w:r w:rsidR="0071729E" w:rsidRPr="00164B66">
              <w:rPr>
                <w:rFonts w:cs="Calibri"/>
                <w:szCs w:val="24"/>
              </w:rPr>
              <w:t xml:space="preserve"> vler</w:t>
            </w:r>
            <w:r w:rsidRPr="00164B66">
              <w:rPr>
                <w:rFonts w:cs="Calibri"/>
                <w:szCs w:val="24"/>
              </w:rPr>
              <w:t>ë</w:t>
            </w:r>
            <w:r w:rsidR="0071729E" w:rsidRPr="00164B66">
              <w:rPr>
                <w:rFonts w:cs="Calibri"/>
                <w:szCs w:val="24"/>
              </w:rPr>
              <w:t>suar rezultatet at</w:t>
            </w:r>
            <w:r w:rsidRPr="00164B66">
              <w:rPr>
                <w:rFonts w:cs="Calibri"/>
                <w:szCs w:val="24"/>
              </w:rPr>
              <w:t>ë</w:t>
            </w:r>
            <w:r w:rsidR="0071729E" w:rsidRPr="00164B66">
              <w:rPr>
                <w:rFonts w:cs="Calibri"/>
                <w:szCs w:val="24"/>
              </w:rPr>
              <w:t>her</w:t>
            </w:r>
            <w:r w:rsidRPr="00164B66">
              <w:rPr>
                <w:rFonts w:cs="Calibri"/>
                <w:szCs w:val="24"/>
              </w:rPr>
              <w:t>ë</w:t>
            </w:r>
            <w:r w:rsidR="0071729E" w:rsidRPr="00164B66">
              <w:rPr>
                <w:rFonts w:cs="Calibri"/>
                <w:szCs w:val="24"/>
              </w:rPr>
              <w:t xml:space="preserve"> gjykata do t</w:t>
            </w:r>
            <w:r w:rsidRPr="00164B66">
              <w:rPr>
                <w:rFonts w:cs="Calibri"/>
                <w:szCs w:val="24"/>
              </w:rPr>
              <w:t>ë</w:t>
            </w:r>
            <w:r w:rsidR="0071729E" w:rsidRPr="00164B66">
              <w:rPr>
                <w:rFonts w:cs="Calibri"/>
                <w:szCs w:val="24"/>
              </w:rPr>
              <w:t xml:space="preserve"> pranoj</w:t>
            </w:r>
            <w:r w:rsidRPr="00164B66">
              <w:rPr>
                <w:rFonts w:cs="Calibri"/>
                <w:szCs w:val="24"/>
              </w:rPr>
              <w:t>ë</w:t>
            </w:r>
            <w:r w:rsidR="0071729E" w:rsidRPr="00164B66">
              <w:rPr>
                <w:rFonts w:cs="Calibri"/>
                <w:szCs w:val="24"/>
              </w:rPr>
              <w:t xml:space="preserve"> provat</w:t>
            </w:r>
            <w:r w:rsidR="00A32646" w:rsidRPr="00164B66">
              <w:rPr>
                <w:rFonts w:cs="Calibri"/>
                <w:szCs w:val="24"/>
              </w:rPr>
              <w:t>.</w:t>
            </w:r>
          </w:p>
          <w:p w:rsidR="00A32646" w:rsidRPr="00164B66" w:rsidRDefault="0071729E" w:rsidP="00A32646">
            <w:pPr>
              <w:tabs>
                <w:tab w:val="left" w:pos="426"/>
                <w:tab w:val="left" w:pos="851"/>
              </w:tabs>
              <w:spacing w:after="120" w:line="260" w:lineRule="exact"/>
              <w:rPr>
                <w:rFonts w:cs="Calibri"/>
                <w:szCs w:val="24"/>
              </w:rPr>
            </w:pPr>
            <w:r w:rsidRPr="00164B66">
              <w:rPr>
                <w:rFonts w:cs="Calibri"/>
                <w:szCs w:val="24"/>
              </w:rPr>
              <w:t>N</w:t>
            </w:r>
            <w:r w:rsidR="00F438B6" w:rsidRPr="00164B66">
              <w:rPr>
                <w:rFonts w:cs="Calibri"/>
                <w:szCs w:val="24"/>
              </w:rPr>
              <w:t>ë</w:t>
            </w:r>
            <w:r w:rsidRPr="00164B66">
              <w:rPr>
                <w:rFonts w:cs="Calibri"/>
                <w:szCs w:val="24"/>
              </w:rPr>
              <w:t xml:space="preserve"> thelb, provat elektronike shqyrtohen n</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jt</w:t>
            </w:r>
            <w:r w:rsidR="00F438B6" w:rsidRPr="00164B66">
              <w:rPr>
                <w:rFonts w:cs="Calibri"/>
                <w:szCs w:val="24"/>
              </w:rPr>
              <w:t>ë</w:t>
            </w:r>
            <w:r w:rsidRPr="00164B66">
              <w:rPr>
                <w:rFonts w:cs="Calibri"/>
                <w:szCs w:val="24"/>
              </w:rPr>
              <w:t>n m</w:t>
            </w:r>
            <w:r w:rsidR="00F438B6" w:rsidRPr="00164B66">
              <w:rPr>
                <w:rFonts w:cs="Calibri"/>
                <w:szCs w:val="24"/>
              </w:rPr>
              <w:t>ë</w:t>
            </w:r>
            <w:r w:rsidRPr="00164B66">
              <w:rPr>
                <w:rFonts w:cs="Calibri"/>
                <w:szCs w:val="24"/>
              </w:rPr>
              <w:t>nyr</w:t>
            </w:r>
            <w:r w:rsidR="00F438B6" w:rsidRPr="00164B66">
              <w:rPr>
                <w:rFonts w:cs="Calibri"/>
                <w:szCs w:val="24"/>
              </w:rPr>
              <w:t>ë</w:t>
            </w:r>
            <w:r w:rsidRPr="00164B66">
              <w:rPr>
                <w:rFonts w:cs="Calibri"/>
                <w:szCs w:val="24"/>
              </w:rPr>
              <w:t xml:space="preserve"> si dhe format e tjera t</w:t>
            </w:r>
            <w:r w:rsidR="00F438B6" w:rsidRPr="00164B66">
              <w:rPr>
                <w:rFonts w:cs="Calibri"/>
                <w:szCs w:val="24"/>
              </w:rPr>
              <w:t>ë</w:t>
            </w:r>
            <w:r w:rsidRPr="00164B66">
              <w:rPr>
                <w:rFonts w:cs="Calibri"/>
                <w:szCs w:val="24"/>
              </w:rPr>
              <w:t xml:space="preserve"> provave. Prokuroria do t</w:t>
            </w:r>
            <w:r w:rsidR="00F438B6" w:rsidRPr="00164B66">
              <w:rPr>
                <w:rFonts w:cs="Calibri"/>
                <w:szCs w:val="24"/>
              </w:rPr>
              <w:t>ë</w:t>
            </w:r>
            <w:r w:rsidRPr="00164B66">
              <w:rPr>
                <w:rFonts w:cs="Calibri"/>
                <w:szCs w:val="24"/>
              </w:rPr>
              <w:t xml:space="preserve"> duhet t</w:t>
            </w:r>
            <w:r w:rsidR="00F438B6" w:rsidRPr="00164B66">
              <w:rPr>
                <w:rFonts w:cs="Calibri"/>
                <w:szCs w:val="24"/>
              </w:rPr>
              <w:t>ë</w:t>
            </w:r>
            <w:r w:rsidRPr="00164B66">
              <w:rPr>
                <w:rFonts w:cs="Calibri"/>
                <w:szCs w:val="24"/>
              </w:rPr>
              <w:t xml:space="preserve"> provoj</w:t>
            </w:r>
            <w:r w:rsidR="00F438B6" w:rsidRPr="00164B66">
              <w:rPr>
                <w:rFonts w:cs="Calibri"/>
                <w:szCs w:val="24"/>
              </w:rPr>
              <w:t>ë</w:t>
            </w:r>
            <w:r w:rsidRPr="00164B66">
              <w:rPr>
                <w:rFonts w:cs="Calibri"/>
                <w:szCs w:val="24"/>
              </w:rPr>
              <w:t xml:space="preserve"> se dokumenti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autentik dhe se p</w:t>
            </w:r>
            <w:r w:rsidR="00F438B6" w:rsidRPr="00164B66">
              <w:rPr>
                <w:rFonts w:cs="Calibri"/>
                <w:szCs w:val="24"/>
              </w:rPr>
              <w:t>ë</w:t>
            </w:r>
            <w:r w:rsidRPr="00164B66">
              <w:rPr>
                <w:rFonts w:cs="Calibri"/>
                <w:szCs w:val="24"/>
              </w:rPr>
              <w:t xml:space="preserve">rmbajtja e tij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e pranueshme. T</w:t>
            </w:r>
            <w:r w:rsidR="00F438B6" w:rsidRPr="00164B66">
              <w:rPr>
                <w:rFonts w:cs="Calibri"/>
                <w:szCs w:val="24"/>
              </w:rPr>
              <w:t>ë</w:t>
            </w:r>
            <w:r w:rsidRPr="00164B66">
              <w:rPr>
                <w:rFonts w:cs="Calibri"/>
                <w:szCs w:val="24"/>
              </w:rPr>
              <w:t xml:space="preserve"> gjitha shqyrtimet e provave elektronike duhet t</w:t>
            </w:r>
            <w:r w:rsidR="00F438B6" w:rsidRPr="00164B66">
              <w:rPr>
                <w:rFonts w:cs="Calibri"/>
                <w:szCs w:val="24"/>
              </w:rPr>
              <w:t>ë</w:t>
            </w:r>
            <w:r w:rsidRPr="00164B66">
              <w:rPr>
                <w:rFonts w:cs="Calibri"/>
                <w:szCs w:val="24"/>
              </w:rPr>
              <w:t xml:space="preserve"> jen</w:t>
            </w:r>
            <w:r w:rsidR="00F438B6" w:rsidRPr="00164B66">
              <w:rPr>
                <w:rFonts w:cs="Calibri"/>
                <w:szCs w:val="24"/>
              </w:rPr>
              <w:t>ë</w:t>
            </w:r>
            <w:r w:rsidR="00784E58" w:rsidRPr="00164B66">
              <w:rPr>
                <w:rFonts w:cs="Calibri"/>
                <w:szCs w:val="24"/>
              </w:rPr>
              <w:t xml:space="preserve"> k</w:t>
            </w:r>
            <w:r w:rsidRPr="00164B66">
              <w:rPr>
                <w:rFonts w:cs="Calibri"/>
                <w:szCs w:val="24"/>
              </w:rPr>
              <w:t>onform me parimet e provave elektronike t</w:t>
            </w:r>
            <w:r w:rsidR="00F438B6" w:rsidRPr="00164B66">
              <w:rPr>
                <w:rFonts w:cs="Calibri"/>
                <w:szCs w:val="24"/>
              </w:rPr>
              <w:t>ë</w:t>
            </w:r>
            <w:r w:rsidRPr="00164B66">
              <w:rPr>
                <w:rFonts w:cs="Calibri"/>
                <w:szCs w:val="24"/>
              </w:rPr>
              <w:t xml:space="preserve"> p</w:t>
            </w:r>
            <w:r w:rsidR="00F438B6" w:rsidRPr="00164B66">
              <w:rPr>
                <w:rFonts w:cs="Calibri"/>
                <w:szCs w:val="24"/>
              </w:rPr>
              <w:t>ë</w:t>
            </w:r>
            <w:r w:rsidR="0007057D" w:rsidRPr="00164B66">
              <w:rPr>
                <w:rFonts w:cs="Calibri"/>
                <w:szCs w:val="24"/>
              </w:rPr>
              <w:t>rcakt</w:t>
            </w:r>
            <w:r w:rsidRPr="00164B66">
              <w:rPr>
                <w:rFonts w:cs="Calibri"/>
                <w:szCs w:val="24"/>
              </w:rPr>
              <w:t>uara n</w:t>
            </w:r>
            <w:r w:rsidR="00F438B6" w:rsidRPr="00164B66">
              <w:rPr>
                <w:rFonts w:cs="Calibri"/>
                <w:szCs w:val="24"/>
              </w:rPr>
              <w:t>ë</w:t>
            </w:r>
            <w:r w:rsidRPr="00164B66">
              <w:rPr>
                <w:rFonts w:cs="Calibri"/>
                <w:szCs w:val="24"/>
              </w:rPr>
              <w:t xml:space="preserve"> hyrje t</w:t>
            </w:r>
            <w:r w:rsidR="00F438B6" w:rsidRPr="00164B66">
              <w:rPr>
                <w:rFonts w:cs="Calibri"/>
                <w:szCs w:val="24"/>
              </w:rPr>
              <w:t>ë</w:t>
            </w:r>
            <w:r w:rsidRPr="00164B66">
              <w:rPr>
                <w:rFonts w:cs="Calibri"/>
                <w:szCs w:val="24"/>
              </w:rPr>
              <w:t xml:space="preserve"> k</w:t>
            </w:r>
            <w:r w:rsidR="00F438B6" w:rsidRPr="00164B66">
              <w:rPr>
                <w:rFonts w:cs="Calibri"/>
                <w:szCs w:val="24"/>
              </w:rPr>
              <w:t>ë</w:t>
            </w:r>
            <w:r w:rsidRPr="00164B66">
              <w:rPr>
                <w:rFonts w:cs="Calibri"/>
                <w:szCs w:val="24"/>
              </w:rPr>
              <w:t>saj guide</w:t>
            </w:r>
            <w:r w:rsidR="00A32646" w:rsidRPr="00164B66">
              <w:rPr>
                <w:rFonts w:cs="Calibri"/>
                <w:szCs w:val="24"/>
              </w:rPr>
              <w:t>.</w:t>
            </w:r>
          </w:p>
          <w:p w:rsidR="00A32646" w:rsidRPr="00164B66" w:rsidRDefault="0071729E" w:rsidP="00A32646">
            <w:pPr>
              <w:tabs>
                <w:tab w:val="left" w:pos="426"/>
                <w:tab w:val="left" w:pos="851"/>
              </w:tabs>
              <w:spacing w:after="120" w:line="260" w:lineRule="exact"/>
              <w:rPr>
                <w:rFonts w:cs="Calibri"/>
                <w:szCs w:val="24"/>
              </w:rPr>
            </w:pPr>
            <w:r w:rsidRPr="00164B66">
              <w:rPr>
                <w:rFonts w:cs="Calibri"/>
                <w:szCs w:val="24"/>
              </w:rPr>
              <w:t>Parimet vendosin themelet p</w:t>
            </w:r>
            <w:r w:rsidR="00F438B6" w:rsidRPr="00164B66">
              <w:rPr>
                <w:rFonts w:cs="Calibri"/>
                <w:szCs w:val="24"/>
              </w:rPr>
              <w:t>ë</w:t>
            </w:r>
            <w:r w:rsidRPr="00164B66">
              <w:rPr>
                <w:rFonts w:cs="Calibri"/>
                <w:szCs w:val="24"/>
              </w:rPr>
              <w:t>r p</w:t>
            </w:r>
            <w:r w:rsidR="00F438B6" w:rsidRPr="00164B66">
              <w:rPr>
                <w:rFonts w:cs="Calibri"/>
                <w:szCs w:val="24"/>
              </w:rPr>
              <w:t>ë</w:t>
            </w:r>
            <w:r w:rsidRPr="00164B66">
              <w:rPr>
                <w:rFonts w:cs="Calibri"/>
                <w:szCs w:val="24"/>
              </w:rPr>
              <w:t>rdorimin e provave elektronike dhe duhet t</w:t>
            </w:r>
            <w:r w:rsidR="00F438B6" w:rsidRPr="00164B66">
              <w:rPr>
                <w:rFonts w:cs="Calibri"/>
                <w:szCs w:val="24"/>
              </w:rPr>
              <w:t>ë</w:t>
            </w:r>
            <w:r w:rsidRPr="00164B66">
              <w:rPr>
                <w:rFonts w:cs="Calibri"/>
                <w:szCs w:val="24"/>
              </w:rPr>
              <w:t xml:space="preserve"> merren n</w:t>
            </w:r>
            <w:r w:rsidR="00F438B6" w:rsidRPr="00164B66">
              <w:rPr>
                <w:rFonts w:cs="Calibri"/>
                <w:szCs w:val="24"/>
              </w:rPr>
              <w:t>ë</w:t>
            </w:r>
            <w:r w:rsidRPr="00164B66">
              <w:rPr>
                <w:rFonts w:cs="Calibri"/>
                <w:szCs w:val="24"/>
              </w:rPr>
              <w:t xml:space="preserve"> konsiderat</w:t>
            </w:r>
            <w:r w:rsidR="00F438B6" w:rsidRPr="00164B66">
              <w:rPr>
                <w:rFonts w:cs="Calibri"/>
                <w:szCs w:val="24"/>
              </w:rPr>
              <w:t>ë</w:t>
            </w:r>
            <w:r w:rsidRPr="00164B66">
              <w:rPr>
                <w:rFonts w:cs="Calibri"/>
                <w:szCs w:val="24"/>
              </w:rPr>
              <w:t xml:space="preserve"> gjithmon</w:t>
            </w:r>
            <w:r w:rsidR="00F438B6" w:rsidRPr="00164B66">
              <w:rPr>
                <w:rFonts w:cs="Calibri"/>
                <w:szCs w:val="24"/>
              </w:rPr>
              <w:t>ë</w:t>
            </w:r>
            <w:r w:rsidRPr="00164B66">
              <w:rPr>
                <w:rFonts w:cs="Calibri"/>
                <w:szCs w:val="24"/>
              </w:rPr>
              <w:t xml:space="preserve"> gjat</w:t>
            </w:r>
            <w:r w:rsidR="00F438B6" w:rsidRPr="00164B66">
              <w:rPr>
                <w:rFonts w:cs="Calibri"/>
                <w:szCs w:val="24"/>
              </w:rPr>
              <w:t>ë</w:t>
            </w:r>
            <w:r w:rsidRPr="00164B66">
              <w:rPr>
                <w:rFonts w:cs="Calibri"/>
                <w:szCs w:val="24"/>
              </w:rPr>
              <w:t xml:space="preserve"> shqyrtimit t</w:t>
            </w:r>
            <w:r w:rsidR="00F438B6" w:rsidRPr="00164B66">
              <w:rPr>
                <w:rFonts w:cs="Calibri"/>
                <w:szCs w:val="24"/>
              </w:rPr>
              <w:t>ë</w:t>
            </w:r>
            <w:r w:rsidRPr="00164B66">
              <w:rPr>
                <w:rFonts w:cs="Calibri"/>
                <w:szCs w:val="24"/>
              </w:rPr>
              <w:t xml:space="preserve"> burimeve potenciale t</w:t>
            </w:r>
            <w:r w:rsidR="00F438B6" w:rsidRPr="00164B66">
              <w:rPr>
                <w:rFonts w:cs="Calibri"/>
                <w:szCs w:val="24"/>
              </w:rPr>
              <w:t>ë</w:t>
            </w:r>
            <w:r w:rsidRPr="00164B66">
              <w:rPr>
                <w:rFonts w:cs="Calibri"/>
                <w:szCs w:val="24"/>
              </w:rPr>
              <w:t xml:space="preserve"> provave t</w:t>
            </w:r>
            <w:r w:rsidR="00F438B6" w:rsidRPr="00164B66">
              <w:rPr>
                <w:rFonts w:cs="Calibri"/>
                <w:szCs w:val="24"/>
              </w:rPr>
              <w:t>ë</w:t>
            </w:r>
            <w:r w:rsidRPr="00164B66">
              <w:rPr>
                <w:rFonts w:cs="Calibri"/>
                <w:szCs w:val="24"/>
              </w:rPr>
              <w:t xml:space="preserve"> tilla.</w:t>
            </w:r>
          </w:p>
          <w:p w:rsidR="00A32646" w:rsidRPr="00164B66" w:rsidRDefault="00A32646" w:rsidP="00A32646">
            <w:pPr>
              <w:tabs>
                <w:tab w:val="left" w:pos="426"/>
                <w:tab w:val="left" w:pos="851"/>
              </w:tabs>
              <w:spacing w:after="120" w:line="260" w:lineRule="exact"/>
              <w:rPr>
                <w:rFonts w:cs="Calibri"/>
                <w:szCs w:val="24"/>
              </w:rPr>
            </w:pPr>
          </w:p>
          <w:p w:rsidR="00A32646" w:rsidRPr="00164B66" w:rsidRDefault="0071729E" w:rsidP="00A32646">
            <w:pPr>
              <w:tabs>
                <w:tab w:val="left" w:pos="426"/>
                <w:tab w:val="left" w:pos="851"/>
              </w:tabs>
              <w:spacing w:after="120" w:line="260" w:lineRule="exact"/>
              <w:rPr>
                <w:rFonts w:cs="Calibri"/>
                <w:szCs w:val="24"/>
              </w:rPr>
            </w:pPr>
            <w:r w:rsidRPr="00164B66">
              <w:rPr>
                <w:rFonts w:cs="Calibri"/>
                <w:b/>
                <w:bCs/>
                <w:szCs w:val="24"/>
              </w:rPr>
              <w:t>K</w:t>
            </w:r>
            <w:r w:rsidR="00A32646" w:rsidRPr="00164B66">
              <w:rPr>
                <w:rFonts w:cs="Calibri"/>
                <w:b/>
                <w:bCs/>
                <w:szCs w:val="24"/>
              </w:rPr>
              <w:t>ategoriz</w:t>
            </w:r>
            <w:r w:rsidRPr="00164B66">
              <w:rPr>
                <w:rFonts w:cs="Calibri"/>
                <w:b/>
                <w:bCs/>
                <w:szCs w:val="24"/>
              </w:rPr>
              <w:t>oni provat dixhitale n</w:t>
            </w:r>
            <w:r w:rsidR="00F438B6" w:rsidRPr="00164B66">
              <w:rPr>
                <w:rFonts w:cs="Calibri"/>
                <w:b/>
                <w:bCs/>
                <w:szCs w:val="24"/>
              </w:rPr>
              <w:t>ë</w:t>
            </w:r>
            <w:r w:rsidRPr="00164B66">
              <w:rPr>
                <w:rFonts w:cs="Calibri"/>
                <w:b/>
                <w:bCs/>
                <w:szCs w:val="24"/>
              </w:rPr>
              <w:t xml:space="preserve"> 3 grupe:</w:t>
            </w:r>
          </w:p>
          <w:p w:rsidR="00A32646" w:rsidRPr="00164B66" w:rsidRDefault="00022AF0" w:rsidP="00022AF0">
            <w:pPr>
              <w:pStyle w:val="ListParagraph"/>
              <w:numPr>
                <w:ilvl w:val="0"/>
                <w:numId w:val="69"/>
              </w:numPr>
              <w:tabs>
                <w:tab w:val="left" w:pos="349"/>
                <w:tab w:val="left" w:pos="851"/>
              </w:tabs>
              <w:spacing w:after="120" w:line="260" w:lineRule="exact"/>
              <w:ind w:left="360"/>
              <w:rPr>
                <w:rFonts w:cs="Calibri"/>
                <w:szCs w:val="24"/>
              </w:rPr>
            </w:pPr>
            <w:r w:rsidRPr="00164B66">
              <w:rPr>
                <w:rFonts w:cs="Calibri"/>
                <w:szCs w:val="24"/>
              </w:rPr>
              <w:t>Regjistrime t</w:t>
            </w:r>
            <w:r w:rsidR="00F438B6" w:rsidRPr="00164B66">
              <w:rPr>
                <w:rFonts w:cs="Calibri"/>
                <w:szCs w:val="24"/>
              </w:rPr>
              <w:t>ë</w:t>
            </w:r>
            <w:r w:rsidRPr="00164B66">
              <w:rPr>
                <w:rFonts w:cs="Calibri"/>
                <w:szCs w:val="24"/>
              </w:rPr>
              <w:t xml:space="preserve"> aktiviteteve q</w:t>
            </w:r>
            <w:r w:rsidR="00F438B6" w:rsidRPr="00164B66">
              <w:rPr>
                <w:rFonts w:cs="Calibri"/>
                <w:szCs w:val="24"/>
              </w:rPr>
              <w:t>ë</w:t>
            </w:r>
            <w:r w:rsidRPr="00164B66">
              <w:rPr>
                <w:rFonts w:cs="Calibri"/>
                <w:szCs w:val="24"/>
              </w:rPr>
              <w:t xml:space="preserve"> kan</w:t>
            </w:r>
            <w:r w:rsidR="00F438B6" w:rsidRPr="00164B66">
              <w:rPr>
                <w:rFonts w:cs="Calibri"/>
                <w:szCs w:val="24"/>
              </w:rPr>
              <w:t>ë</w:t>
            </w:r>
            <w:r w:rsidRPr="00164B66">
              <w:rPr>
                <w:rFonts w:cs="Calibri"/>
                <w:szCs w:val="24"/>
              </w:rPr>
              <w:t xml:space="preserve"> dokumente t</w:t>
            </w:r>
            <w:r w:rsidR="00F438B6" w:rsidRPr="00164B66">
              <w:rPr>
                <w:rFonts w:cs="Calibri"/>
                <w:szCs w:val="24"/>
              </w:rPr>
              <w:t>ë</w:t>
            </w:r>
            <w:r w:rsidRPr="00164B66">
              <w:rPr>
                <w:rFonts w:cs="Calibri"/>
                <w:szCs w:val="24"/>
              </w:rPr>
              <w:t xml:space="preserve"> shkruar</w:t>
            </w:r>
            <w:r w:rsidR="0007057D" w:rsidRPr="00164B66">
              <w:rPr>
                <w:rFonts w:cs="Calibri"/>
                <w:szCs w:val="24"/>
              </w:rPr>
              <w:t>a</w:t>
            </w:r>
            <w:r w:rsidRPr="00164B66">
              <w:rPr>
                <w:rFonts w:cs="Calibri"/>
                <w:szCs w:val="24"/>
              </w:rPr>
              <w:t xml:space="preserve"> nga nj</w:t>
            </w:r>
            <w:r w:rsidR="00F438B6" w:rsidRPr="00164B66">
              <w:rPr>
                <w:rFonts w:cs="Calibri"/>
                <w:szCs w:val="24"/>
              </w:rPr>
              <w:t>ë</w:t>
            </w:r>
            <w:r w:rsidRPr="00164B66">
              <w:rPr>
                <w:rFonts w:cs="Calibri"/>
                <w:szCs w:val="24"/>
              </w:rPr>
              <w:t xml:space="preserve"> apo m</w:t>
            </w:r>
            <w:r w:rsidR="00F438B6" w:rsidRPr="00164B66">
              <w:rPr>
                <w:rFonts w:cs="Calibri"/>
                <w:szCs w:val="24"/>
              </w:rPr>
              <w:t>ë</w:t>
            </w:r>
            <w:r w:rsidRPr="00164B66">
              <w:rPr>
                <w:rFonts w:cs="Calibri"/>
                <w:szCs w:val="24"/>
              </w:rPr>
              <w:t xml:space="preserve"> shum</w:t>
            </w:r>
            <w:r w:rsidR="00F438B6" w:rsidRPr="00164B66">
              <w:rPr>
                <w:rFonts w:cs="Calibri"/>
                <w:szCs w:val="24"/>
              </w:rPr>
              <w:t>ë</w:t>
            </w:r>
            <w:r w:rsidRPr="00164B66">
              <w:rPr>
                <w:rFonts w:cs="Calibri"/>
                <w:szCs w:val="24"/>
              </w:rPr>
              <w:t xml:space="preserve"> persona (P.sh</w:t>
            </w:r>
            <w:r w:rsidR="00A32646" w:rsidRPr="00164B66">
              <w:rPr>
                <w:rFonts w:cs="Calibri"/>
                <w:szCs w:val="24"/>
              </w:rPr>
              <w:t xml:space="preserve">. </w:t>
            </w:r>
            <w:r w:rsidRPr="00164B66">
              <w:rPr>
                <w:rFonts w:cs="Calibri"/>
                <w:szCs w:val="24"/>
              </w:rPr>
              <w:t>mesazhet elektronike, skedar</w:t>
            </w:r>
            <w:r w:rsidR="00F438B6" w:rsidRPr="00164B66">
              <w:rPr>
                <w:rFonts w:cs="Calibri"/>
                <w:szCs w:val="24"/>
              </w:rPr>
              <w:t>ë</w:t>
            </w:r>
            <w:r w:rsidRPr="00164B66">
              <w:rPr>
                <w:rFonts w:cs="Calibri"/>
                <w:szCs w:val="24"/>
              </w:rPr>
              <w:t xml:space="preserve">t </w:t>
            </w:r>
            <w:r w:rsidR="00784E58" w:rsidRPr="00164B66">
              <w:rPr>
                <w:rFonts w:cs="Calibri"/>
                <w:szCs w:val="24"/>
              </w:rPr>
              <w:t>W</w:t>
            </w:r>
            <w:r w:rsidRPr="00164B66">
              <w:rPr>
                <w:rFonts w:cs="Calibri"/>
                <w:szCs w:val="24"/>
              </w:rPr>
              <w:t>ord, Mesazhet e menj</w:t>
            </w:r>
            <w:r w:rsidR="00F438B6" w:rsidRPr="00164B66">
              <w:rPr>
                <w:rFonts w:cs="Calibri"/>
                <w:szCs w:val="24"/>
              </w:rPr>
              <w:t>ë</w:t>
            </w:r>
            <w:r w:rsidRPr="00164B66">
              <w:rPr>
                <w:rFonts w:cs="Calibri"/>
                <w:szCs w:val="24"/>
              </w:rPr>
              <w:t>hershme</w:t>
            </w:r>
            <w:r w:rsidR="00A32646" w:rsidRPr="00164B66">
              <w:rPr>
                <w:rFonts w:cs="Calibri"/>
                <w:szCs w:val="24"/>
              </w:rPr>
              <w:t>)</w:t>
            </w:r>
            <w:r w:rsidRPr="00164B66">
              <w:rPr>
                <w:rFonts w:cs="Calibri"/>
                <w:szCs w:val="24"/>
              </w:rPr>
              <w:t>. Mund t</w:t>
            </w:r>
            <w:r w:rsidR="00F438B6" w:rsidRPr="00164B66">
              <w:rPr>
                <w:rFonts w:cs="Calibri"/>
                <w:szCs w:val="24"/>
              </w:rPr>
              <w:t>ë</w:t>
            </w:r>
            <w:r w:rsidRPr="00164B66">
              <w:rPr>
                <w:rFonts w:cs="Calibri"/>
                <w:szCs w:val="24"/>
              </w:rPr>
              <w:t xml:space="preserve"> jet</w:t>
            </w:r>
            <w:r w:rsidR="00F438B6" w:rsidRPr="00164B66">
              <w:rPr>
                <w:rFonts w:cs="Calibri"/>
                <w:szCs w:val="24"/>
              </w:rPr>
              <w:t>ë</w:t>
            </w:r>
            <w:r w:rsidRPr="00164B66">
              <w:rPr>
                <w:rFonts w:cs="Calibri"/>
                <w:szCs w:val="24"/>
              </w:rPr>
              <w:t xml:space="preserve"> e nevojshme t</w:t>
            </w:r>
            <w:r w:rsidR="00F438B6" w:rsidRPr="00164B66">
              <w:rPr>
                <w:rFonts w:cs="Calibri"/>
                <w:szCs w:val="24"/>
              </w:rPr>
              <w:t>ë</w:t>
            </w:r>
            <w:r w:rsidRPr="00164B66">
              <w:rPr>
                <w:rFonts w:cs="Calibri"/>
                <w:szCs w:val="24"/>
              </w:rPr>
              <w:t xml:space="preserve"> demonstrohet se p</w:t>
            </w:r>
            <w:r w:rsidR="00F438B6" w:rsidRPr="00164B66">
              <w:rPr>
                <w:rFonts w:cs="Calibri"/>
                <w:szCs w:val="24"/>
              </w:rPr>
              <w:t>ë</w:t>
            </w:r>
            <w:r w:rsidRPr="00164B66">
              <w:rPr>
                <w:rFonts w:cs="Calibri"/>
                <w:szCs w:val="24"/>
              </w:rPr>
              <w:t xml:space="preserve">rmbajtja e dokumentit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e dh</w:t>
            </w:r>
            <w:r w:rsidR="00F438B6" w:rsidRPr="00164B66">
              <w:rPr>
                <w:rFonts w:cs="Calibri"/>
                <w:szCs w:val="24"/>
              </w:rPr>
              <w:t>ë</w:t>
            </w:r>
            <w:r w:rsidRPr="00164B66">
              <w:rPr>
                <w:rFonts w:cs="Calibri"/>
                <w:szCs w:val="24"/>
              </w:rPr>
              <w:t>n</w:t>
            </w:r>
            <w:r w:rsidR="00F438B6" w:rsidRPr="00164B66">
              <w:rPr>
                <w:rFonts w:cs="Calibri"/>
                <w:szCs w:val="24"/>
              </w:rPr>
              <w:t>ë</w:t>
            </w:r>
            <w:r w:rsidRPr="00164B66">
              <w:rPr>
                <w:rFonts w:cs="Calibri"/>
                <w:szCs w:val="24"/>
              </w:rPr>
              <w:t xml:space="preserve"> e besueshme e deklarimeve njer</w:t>
            </w:r>
            <w:r w:rsidR="00F438B6" w:rsidRPr="00164B66">
              <w:rPr>
                <w:rFonts w:cs="Calibri"/>
                <w:szCs w:val="24"/>
              </w:rPr>
              <w:t>ë</w:t>
            </w:r>
            <w:r w:rsidRPr="00164B66">
              <w:rPr>
                <w:rFonts w:cs="Calibri"/>
                <w:szCs w:val="24"/>
              </w:rPr>
              <w:t>zore, e cila mund t</w:t>
            </w:r>
            <w:r w:rsidR="00F438B6" w:rsidRPr="00164B66">
              <w:rPr>
                <w:rFonts w:cs="Calibri"/>
                <w:szCs w:val="24"/>
              </w:rPr>
              <w:t>ë</w:t>
            </w:r>
            <w:r w:rsidRPr="00164B66">
              <w:rPr>
                <w:rFonts w:cs="Calibri"/>
                <w:szCs w:val="24"/>
              </w:rPr>
              <w:t xml:space="preserve"> besohet</w:t>
            </w:r>
            <w:r w:rsidR="00A32646" w:rsidRPr="00164B66">
              <w:rPr>
                <w:rFonts w:cs="Calibri"/>
                <w:szCs w:val="24"/>
              </w:rPr>
              <w:t>.</w:t>
            </w:r>
          </w:p>
          <w:p w:rsidR="00A32646" w:rsidRPr="00164B66" w:rsidRDefault="00022AF0" w:rsidP="0071729E">
            <w:pPr>
              <w:pStyle w:val="ListParagraph"/>
              <w:numPr>
                <w:ilvl w:val="0"/>
                <w:numId w:val="69"/>
              </w:numPr>
              <w:tabs>
                <w:tab w:val="left" w:pos="349"/>
                <w:tab w:val="left" w:pos="851"/>
              </w:tabs>
              <w:spacing w:after="120" w:line="260" w:lineRule="exact"/>
              <w:ind w:left="360"/>
              <w:rPr>
                <w:rFonts w:cs="Calibri"/>
                <w:szCs w:val="24"/>
              </w:rPr>
            </w:pPr>
            <w:r w:rsidRPr="00164B66">
              <w:rPr>
                <w:rFonts w:cs="Calibri"/>
                <w:szCs w:val="24"/>
              </w:rPr>
              <w:t>T</w:t>
            </w:r>
            <w:r w:rsidR="00F438B6" w:rsidRPr="00164B66">
              <w:rPr>
                <w:rFonts w:cs="Calibri"/>
                <w:szCs w:val="24"/>
              </w:rPr>
              <w:t>ë</w:t>
            </w:r>
            <w:r w:rsidRPr="00164B66">
              <w:rPr>
                <w:rFonts w:cs="Calibri"/>
                <w:szCs w:val="24"/>
              </w:rPr>
              <w:t xml:space="preserve"> dh</w:t>
            </w:r>
            <w:r w:rsidR="00F438B6" w:rsidRPr="00164B66">
              <w:rPr>
                <w:rFonts w:cs="Calibri"/>
                <w:szCs w:val="24"/>
              </w:rPr>
              <w:t>ë</w:t>
            </w:r>
            <w:r w:rsidRPr="00164B66">
              <w:rPr>
                <w:rFonts w:cs="Calibri"/>
                <w:szCs w:val="24"/>
              </w:rPr>
              <w:t>nat e gjeneruara nga nj</w:t>
            </w:r>
            <w:r w:rsidR="00F438B6" w:rsidRPr="00164B66">
              <w:rPr>
                <w:rFonts w:cs="Calibri"/>
                <w:szCs w:val="24"/>
              </w:rPr>
              <w:t>ë</w:t>
            </w:r>
            <w:r w:rsidRPr="00164B66">
              <w:rPr>
                <w:rFonts w:cs="Calibri"/>
                <w:szCs w:val="24"/>
              </w:rPr>
              <w:t xml:space="preserve"> kompjuter q</w:t>
            </w:r>
            <w:r w:rsidR="00F438B6" w:rsidRPr="00164B66">
              <w:rPr>
                <w:rFonts w:cs="Calibri"/>
                <w:szCs w:val="24"/>
              </w:rPr>
              <w:t>ë</w:t>
            </w:r>
            <w:r w:rsidRPr="00164B66">
              <w:rPr>
                <w:rFonts w:cs="Calibri"/>
                <w:szCs w:val="24"/>
              </w:rPr>
              <w:t xml:space="preserve"> nuk ka </w:t>
            </w:r>
            <w:r w:rsidR="007E1116" w:rsidRPr="00164B66">
              <w:rPr>
                <w:rFonts w:cs="Calibri"/>
                <w:szCs w:val="24"/>
              </w:rPr>
              <w:t>pasur</w:t>
            </w:r>
            <w:r w:rsidRPr="00164B66">
              <w:rPr>
                <w:rFonts w:cs="Calibri"/>
                <w:szCs w:val="24"/>
              </w:rPr>
              <w:t xml:space="preserve"> ndonj</w:t>
            </w:r>
            <w:r w:rsidR="00F438B6" w:rsidRPr="00164B66">
              <w:rPr>
                <w:rFonts w:cs="Calibri"/>
                <w:szCs w:val="24"/>
              </w:rPr>
              <w:t>ë</w:t>
            </w:r>
            <w:r w:rsidRPr="00164B66">
              <w:rPr>
                <w:rFonts w:cs="Calibri"/>
                <w:szCs w:val="24"/>
              </w:rPr>
              <w:t xml:space="preserve"> ndikim nga ndonj</w:t>
            </w:r>
            <w:r w:rsidR="00F438B6" w:rsidRPr="00164B66">
              <w:rPr>
                <w:rFonts w:cs="Calibri"/>
                <w:szCs w:val="24"/>
              </w:rPr>
              <w:t>ë</w:t>
            </w:r>
            <w:r w:rsidRPr="00164B66">
              <w:rPr>
                <w:rFonts w:cs="Calibri"/>
                <w:szCs w:val="24"/>
              </w:rPr>
              <w:t xml:space="preserve"> njeri (p.sh</w:t>
            </w:r>
            <w:r w:rsidR="00A32646" w:rsidRPr="00164B66">
              <w:rPr>
                <w:rFonts w:cs="Calibri"/>
                <w:szCs w:val="24"/>
              </w:rPr>
              <w:t xml:space="preserve">. </w:t>
            </w:r>
            <w:r w:rsidRPr="00164B66">
              <w:rPr>
                <w:rFonts w:cs="Calibri"/>
                <w:szCs w:val="24"/>
              </w:rPr>
              <w:t>skedar</w:t>
            </w:r>
            <w:r w:rsidR="00F438B6" w:rsidRPr="00164B66">
              <w:rPr>
                <w:rFonts w:cs="Calibri"/>
                <w:szCs w:val="24"/>
              </w:rPr>
              <w:t>ë</w:t>
            </w:r>
            <w:r w:rsidRPr="00164B66">
              <w:rPr>
                <w:rFonts w:cs="Calibri"/>
                <w:szCs w:val="24"/>
              </w:rPr>
              <w:t xml:space="preserve"> me regjistrime t</w:t>
            </w:r>
            <w:r w:rsidR="00F438B6" w:rsidRPr="00164B66">
              <w:rPr>
                <w:rFonts w:cs="Calibri"/>
                <w:szCs w:val="24"/>
              </w:rPr>
              <w:t>ë</w:t>
            </w:r>
            <w:r w:rsidRPr="00164B66">
              <w:rPr>
                <w:rFonts w:cs="Calibri"/>
                <w:szCs w:val="24"/>
              </w:rPr>
              <w:t xml:space="preserve"> </w:t>
            </w:r>
            <w:r w:rsidR="0007057D" w:rsidRPr="00164B66">
              <w:rPr>
                <w:rFonts w:cs="Calibri"/>
                <w:szCs w:val="24"/>
              </w:rPr>
              <w:t xml:space="preserve">të </w:t>
            </w:r>
            <w:r w:rsidRPr="00164B66">
              <w:rPr>
                <w:rFonts w:cs="Calibri"/>
                <w:szCs w:val="24"/>
              </w:rPr>
              <w:t>dh</w:t>
            </w:r>
            <w:r w:rsidR="00F438B6" w:rsidRPr="00164B66">
              <w:rPr>
                <w:rFonts w:cs="Calibri"/>
                <w:szCs w:val="24"/>
              </w:rPr>
              <w:t>ë</w:t>
            </w:r>
            <w:r w:rsidRPr="00164B66">
              <w:rPr>
                <w:rFonts w:cs="Calibri"/>
                <w:szCs w:val="24"/>
              </w:rPr>
              <w:t>nave, veprimet n</w:t>
            </w:r>
            <w:r w:rsidR="00F438B6" w:rsidRPr="00164B66">
              <w:rPr>
                <w:rFonts w:cs="Calibri"/>
                <w:szCs w:val="24"/>
              </w:rPr>
              <w:t>ë</w:t>
            </w:r>
            <w:r w:rsidRPr="00164B66">
              <w:rPr>
                <w:rFonts w:cs="Calibri"/>
                <w:szCs w:val="24"/>
              </w:rPr>
              <w:t xml:space="preserve"> bankomate, lidhjet telefonike</w:t>
            </w:r>
            <w:r w:rsidR="00A32646" w:rsidRPr="00164B66">
              <w:rPr>
                <w:rFonts w:cs="Calibri"/>
                <w:szCs w:val="24"/>
              </w:rPr>
              <w:t>)</w:t>
            </w:r>
            <w:r w:rsidRPr="00164B66">
              <w:rPr>
                <w:rFonts w:cs="Calibri"/>
                <w:szCs w:val="24"/>
              </w:rPr>
              <w:t>. Ç</w:t>
            </w:r>
            <w:r w:rsidR="00F438B6" w:rsidRPr="00164B66">
              <w:rPr>
                <w:rFonts w:cs="Calibri"/>
                <w:szCs w:val="24"/>
              </w:rPr>
              <w:t>ë</w:t>
            </w:r>
            <w:r w:rsidRPr="00164B66">
              <w:rPr>
                <w:rFonts w:cs="Calibri"/>
                <w:szCs w:val="24"/>
              </w:rPr>
              <w:t>shtja kryesore provuese me t</w:t>
            </w:r>
            <w:r w:rsidR="00F438B6" w:rsidRPr="00164B66">
              <w:rPr>
                <w:rFonts w:cs="Calibri"/>
                <w:szCs w:val="24"/>
              </w:rPr>
              <w:t>ë</w:t>
            </w:r>
            <w:r w:rsidRPr="00164B66">
              <w:rPr>
                <w:rFonts w:cs="Calibri"/>
                <w:szCs w:val="24"/>
              </w:rPr>
              <w:t xml:space="preserve"> dh</w:t>
            </w:r>
            <w:r w:rsidR="00F438B6" w:rsidRPr="00164B66">
              <w:rPr>
                <w:rFonts w:cs="Calibri"/>
                <w:szCs w:val="24"/>
              </w:rPr>
              <w:t>ë</w:t>
            </w:r>
            <w:r w:rsidRPr="00164B66">
              <w:rPr>
                <w:rFonts w:cs="Calibri"/>
                <w:szCs w:val="24"/>
              </w:rPr>
              <w:t>na t</w:t>
            </w:r>
            <w:r w:rsidR="00F438B6" w:rsidRPr="00164B66">
              <w:rPr>
                <w:rFonts w:cs="Calibri"/>
                <w:szCs w:val="24"/>
              </w:rPr>
              <w:t>ë</w:t>
            </w:r>
            <w:r w:rsidRPr="00164B66">
              <w:rPr>
                <w:rFonts w:cs="Calibri"/>
                <w:szCs w:val="24"/>
              </w:rPr>
              <w:t xml:space="preserve"> tilla mund t</w:t>
            </w:r>
            <w:r w:rsidR="00F438B6" w:rsidRPr="00164B66">
              <w:rPr>
                <w:rFonts w:cs="Calibri"/>
                <w:szCs w:val="24"/>
              </w:rPr>
              <w:t>ë</w:t>
            </w:r>
            <w:r w:rsidRPr="00164B66">
              <w:rPr>
                <w:rFonts w:cs="Calibri"/>
                <w:szCs w:val="24"/>
              </w:rPr>
              <w:t xml:space="preserve"> jet</w:t>
            </w:r>
            <w:r w:rsidR="00F438B6" w:rsidRPr="00164B66">
              <w:rPr>
                <w:rFonts w:cs="Calibri"/>
                <w:szCs w:val="24"/>
              </w:rPr>
              <w:t>ë</w:t>
            </w:r>
            <w:r w:rsidRPr="00164B66">
              <w:rPr>
                <w:rFonts w:cs="Calibri"/>
                <w:szCs w:val="24"/>
              </w:rPr>
              <w:t xml:space="preserve"> demonstrimi se programi kompjuterik q</w:t>
            </w:r>
            <w:r w:rsidR="00F438B6" w:rsidRPr="00164B66">
              <w:rPr>
                <w:rFonts w:cs="Calibri"/>
                <w:szCs w:val="24"/>
              </w:rPr>
              <w:t>ë</w:t>
            </w:r>
            <w:r w:rsidRPr="00164B66">
              <w:rPr>
                <w:rFonts w:cs="Calibri"/>
                <w:szCs w:val="24"/>
              </w:rPr>
              <w:t xml:space="preserve"> i gjeneroi t</w:t>
            </w:r>
            <w:r w:rsidR="00F438B6" w:rsidRPr="00164B66">
              <w:rPr>
                <w:rFonts w:cs="Calibri"/>
                <w:szCs w:val="24"/>
              </w:rPr>
              <w:t>ë</w:t>
            </w:r>
            <w:r w:rsidRPr="00164B66">
              <w:rPr>
                <w:rFonts w:cs="Calibri"/>
                <w:szCs w:val="24"/>
              </w:rPr>
              <w:t xml:space="preserve"> dh</w:t>
            </w:r>
            <w:r w:rsidR="00F438B6" w:rsidRPr="00164B66">
              <w:rPr>
                <w:rFonts w:cs="Calibri"/>
                <w:szCs w:val="24"/>
              </w:rPr>
              <w:t>ë</w:t>
            </w:r>
            <w:r w:rsidRPr="00164B66">
              <w:rPr>
                <w:rFonts w:cs="Calibri"/>
                <w:szCs w:val="24"/>
              </w:rPr>
              <w:t>nat po funksiononte n</w:t>
            </w:r>
            <w:r w:rsidR="00F438B6" w:rsidRPr="00164B66">
              <w:rPr>
                <w:rFonts w:cs="Calibri"/>
                <w:szCs w:val="24"/>
              </w:rPr>
              <w:t>ë</w:t>
            </w:r>
            <w:r w:rsidRPr="00164B66">
              <w:rPr>
                <w:rFonts w:cs="Calibri"/>
                <w:szCs w:val="24"/>
              </w:rPr>
              <w:t xml:space="preserve"> vazhdim</w:t>
            </w:r>
            <w:r w:rsidR="00F438B6" w:rsidRPr="00164B66">
              <w:rPr>
                <w:rFonts w:cs="Calibri"/>
                <w:szCs w:val="24"/>
              </w:rPr>
              <w:t>ë</w:t>
            </w:r>
            <w:r w:rsidRPr="00164B66">
              <w:rPr>
                <w:rFonts w:cs="Calibri"/>
                <w:szCs w:val="24"/>
              </w:rPr>
              <w:t xml:space="preserve">si </w:t>
            </w:r>
            <w:r w:rsidR="00023D84" w:rsidRPr="00164B66">
              <w:rPr>
                <w:rFonts w:cs="Calibri"/>
                <w:szCs w:val="24"/>
              </w:rPr>
              <w:t>n</w:t>
            </w:r>
            <w:r w:rsidR="00F438B6" w:rsidRPr="00164B66">
              <w:rPr>
                <w:rFonts w:cs="Calibri"/>
                <w:szCs w:val="24"/>
              </w:rPr>
              <w:t>ë</w:t>
            </w:r>
            <w:r w:rsidR="00023D84" w:rsidRPr="00164B66">
              <w:rPr>
                <w:rFonts w:cs="Calibri"/>
                <w:szCs w:val="24"/>
              </w:rPr>
              <w:t xml:space="preserve"> koh</w:t>
            </w:r>
            <w:r w:rsidR="00F438B6" w:rsidRPr="00164B66">
              <w:rPr>
                <w:rFonts w:cs="Calibri"/>
                <w:szCs w:val="24"/>
              </w:rPr>
              <w:t>ë</w:t>
            </w:r>
            <w:r w:rsidR="00023D84" w:rsidRPr="00164B66">
              <w:rPr>
                <w:rFonts w:cs="Calibri"/>
                <w:szCs w:val="24"/>
              </w:rPr>
              <w:t>n e caktuar</w:t>
            </w:r>
            <w:r w:rsidR="00A32646" w:rsidRPr="00164B66">
              <w:rPr>
                <w:rFonts w:cs="Calibri"/>
                <w:szCs w:val="24"/>
              </w:rPr>
              <w:t>.</w:t>
            </w:r>
          </w:p>
          <w:p w:rsidR="00A32646" w:rsidRPr="00164B66" w:rsidRDefault="002B10F8" w:rsidP="0071729E">
            <w:pPr>
              <w:pStyle w:val="ListParagraph"/>
              <w:numPr>
                <w:ilvl w:val="0"/>
                <w:numId w:val="69"/>
              </w:numPr>
              <w:tabs>
                <w:tab w:val="left" w:pos="349"/>
                <w:tab w:val="left" w:pos="851"/>
              </w:tabs>
              <w:spacing w:after="120" w:line="260" w:lineRule="exact"/>
              <w:ind w:left="360"/>
              <w:rPr>
                <w:rFonts w:cs="Calibri"/>
                <w:szCs w:val="24"/>
              </w:rPr>
            </w:pPr>
            <w:r w:rsidRPr="00164B66">
              <w:rPr>
                <w:rFonts w:cs="Calibri"/>
                <w:szCs w:val="24"/>
              </w:rPr>
              <w:t>T</w:t>
            </w:r>
            <w:r w:rsidR="00F438B6" w:rsidRPr="00164B66">
              <w:rPr>
                <w:rFonts w:cs="Calibri"/>
                <w:szCs w:val="24"/>
              </w:rPr>
              <w:t>ë</w:t>
            </w:r>
            <w:r w:rsidRPr="00164B66">
              <w:rPr>
                <w:rFonts w:cs="Calibri"/>
                <w:szCs w:val="24"/>
              </w:rPr>
              <w:t xml:space="preserve"> dh</w:t>
            </w:r>
            <w:r w:rsidR="00F438B6" w:rsidRPr="00164B66">
              <w:rPr>
                <w:rFonts w:cs="Calibri"/>
                <w:szCs w:val="24"/>
              </w:rPr>
              <w:t>ë</w:t>
            </w:r>
            <w:r w:rsidRPr="00164B66">
              <w:rPr>
                <w:rFonts w:cs="Calibri"/>
                <w:szCs w:val="24"/>
              </w:rPr>
              <w:t>na q</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rfshijn</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kombinim t</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dh</w:t>
            </w:r>
            <w:r w:rsidR="00F438B6" w:rsidRPr="00164B66">
              <w:rPr>
                <w:rFonts w:cs="Calibri"/>
                <w:szCs w:val="24"/>
              </w:rPr>
              <w:t>ë</w:t>
            </w:r>
            <w:r w:rsidRPr="00164B66">
              <w:rPr>
                <w:rFonts w:cs="Calibri"/>
                <w:szCs w:val="24"/>
              </w:rPr>
              <w:t>nave t</w:t>
            </w:r>
            <w:r w:rsidR="00F438B6" w:rsidRPr="00164B66">
              <w:rPr>
                <w:rFonts w:cs="Calibri"/>
                <w:szCs w:val="24"/>
              </w:rPr>
              <w:t>ë</w:t>
            </w:r>
            <w:r w:rsidRPr="00164B66">
              <w:rPr>
                <w:rFonts w:cs="Calibri"/>
                <w:szCs w:val="24"/>
              </w:rPr>
              <w:t xml:space="preserve"> futura nga njer</w:t>
            </w:r>
            <w:r w:rsidR="00F438B6" w:rsidRPr="00164B66">
              <w:rPr>
                <w:rFonts w:cs="Calibri"/>
                <w:szCs w:val="24"/>
              </w:rPr>
              <w:t>ë</w:t>
            </w:r>
            <w:r w:rsidRPr="00164B66">
              <w:rPr>
                <w:rFonts w:cs="Calibri"/>
                <w:szCs w:val="24"/>
              </w:rPr>
              <w:t>zit dhe p</w:t>
            </w:r>
            <w:r w:rsidR="00F438B6" w:rsidRPr="00164B66">
              <w:rPr>
                <w:rFonts w:cs="Calibri"/>
                <w:szCs w:val="24"/>
              </w:rPr>
              <w:t>ë</w:t>
            </w:r>
            <w:r w:rsidRPr="00164B66">
              <w:rPr>
                <w:rFonts w:cs="Calibri"/>
                <w:szCs w:val="24"/>
              </w:rPr>
              <w:t>rllogaritje t</w:t>
            </w:r>
            <w:r w:rsidR="00F438B6" w:rsidRPr="00164B66">
              <w:rPr>
                <w:rFonts w:cs="Calibri"/>
                <w:szCs w:val="24"/>
              </w:rPr>
              <w:t>ë</w:t>
            </w:r>
            <w:r w:rsidRPr="00164B66">
              <w:rPr>
                <w:rFonts w:cs="Calibri"/>
                <w:szCs w:val="24"/>
              </w:rPr>
              <w:t xml:space="preserve"> gjeneruara dhe t</w:t>
            </w:r>
            <w:r w:rsidR="00F438B6" w:rsidRPr="00164B66">
              <w:rPr>
                <w:rFonts w:cs="Calibri"/>
                <w:szCs w:val="24"/>
              </w:rPr>
              <w:t>ë</w:t>
            </w:r>
            <w:r w:rsidRPr="00164B66">
              <w:rPr>
                <w:rFonts w:cs="Calibri"/>
                <w:szCs w:val="24"/>
              </w:rPr>
              <w:t xml:space="preserve"> memorizuara nga kompjuteri (p.sh. nj</w:t>
            </w:r>
            <w:r w:rsidR="00F438B6" w:rsidRPr="00164B66">
              <w:rPr>
                <w:rFonts w:cs="Calibri"/>
                <w:szCs w:val="24"/>
              </w:rPr>
              <w:t>ë</w:t>
            </w:r>
            <w:r w:rsidRPr="00164B66">
              <w:rPr>
                <w:rFonts w:cs="Calibri"/>
                <w:szCs w:val="24"/>
              </w:rPr>
              <w:t xml:space="preserve"> flet</w:t>
            </w:r>
            <w:r w:rsidR="00F438B6" w:rsidRPr="00164B66">
              <w:rPr>
                <w:rFonts w:cs="Calibri"/>
                <w:szCs w:val="24"/>
              </w:rPr>
              <w:t>ë</w:t>
            </w:r>
            <w:r w:rsidRPr="00164B66">
              <w:rPr>
                <w:rFonts w:cs="Calibri"/>
                <w:szCs w:val="24"/>
              </w:rPr>
              <w:t xml:space="preserve"> pune financiare). Nga k</w:t>
            </w:r>
            <w:r w:rsidR="00F438B6" w:rsidRPr="00164B66">
              <w:rPr>
                <w:rFonts w:cs="Calibri"/>
                <w:szCs w:val="24"/>
              </w:rPr>
              <w:t>ë</w:t>
            </w:r>
            <w:r w:rsidRPr="00164B66">
              <w:rPr>
                <w:rFonts w:cs="Calibri"/>
                <w:szCs w:val="24"/>
              </w:rPr>
              <w:t>ndv</w:t>
            </w:r>
            <w:r w:rsidR="00F438B6" w:rsidRPr="00164B66">
              <w:rPr>
                <w:rFonts w:cs="Calibri"/>
                <w:szCs w:val="24"/>
              </w:rPr>
              <w:t>ë</w:t>
            </w:r>
            <w:r w:rsidRPr="00164B66">
              <w:rPr>
                <w:rFonts w:cs="Calibri"/>
                <w:szCs w:val="24"/>
              </w:rPr>
              <w:t>shtrimi i provave, ç</w:t>
            </w:r>
            <w:r w:rsidR="00F438B6" w:rsidRPr="00164B66">
              <w:rPr>
                <w:rFonts w:cs="Calibri"/>
                <w:szCs w:val="24"/>
              </w:rPr>
              <w:t>ë</w:t>
            </w:r>
            <w:r w:rsidRPr="00164B66">
              <w:rPr>
                <w:rFonts w:cs="Calibri"/>
                <w:szCs w:val="24"/>
              </w:rPr>
              <w:t xml:space="preserve">shtja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n</w:t>
            </w:r>
            <w:r w:rsidR="00F438B6" w:rsidRPr="00164B66">
              <w:rPr>
                <w:rFonts w:cs="Calibri"/>
                <w:szCs w:val="24"/>
              </w:rPr>
              <w:t>ë</w:t>
            </w:r>
            <w:r w:rsidRPr="00164B66">
              <w:rPr>
                <w:rFonts w:cs="Calibri"/>
                <w:szCs w:val="24"/>
              </w:rPr>
              <w:t>se p</w:t>
            </w:r>
            <w:r w:rsidR="00F438B6" w:rsidRPr="00164B66">
              <w:rPr>
                <w:rFonts w:cs="Calibri"/>
                <w:szCs w:val="24"/>
              </w:rPr>
              <w:t>ë</w:t>
            </w:r>
            <w:r w:rsidRPr="00164B66">
              <w:rPr>
                <w:rFonts w:cs="Calibri"/>
                <w:szCs w:val="24"/>
              </w:rPr>
              <w:t>rmbajtja e t</w:t>
            </w:r>
            <w:r w:rsidR="00F438B6" w:rsidRPr="00164B66">
              <w:rPr>
                <w:rFonts w:cs="Calibri"/>
                <w:szCs w:val="24"/>
              </w:rPr>
              <w:t>ë</w:t>
            </w:r>
            <w:r w:rsidRPr="00164B66">
              <w:rPr>
                <w:rFonts w:cs="Calibri"/>
                <w:szCs w:val="24"/>
              </w:rPr>
              <w:t xml:space="preserve"> dh</w:t>
            </w:r>
            <w:r w:rsidR="00F438B6" w:rsidRPr="00164B66">
              <w:rPr>
                <w:rFonts w:cs="Calibri"/>
                <w:szCs w:val="24"/>
              </w:rPr>
              <w:t>ë</w:t>
            </w:r>
            <w:r w:rsidRPr="00164B66">
              <w:rPr>
                <w:rFonts w:cs="Calibri"/>
                <w:szCs w:val="24"/>
              </w:rPr>
              <w:t xml:space="preserve">nave u krijua nga njeriu apo nga kompjuteri, dhe sasia e krijuar nga njeriu dhe sasia e krijuar nga kompjuteri.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e mundur q</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dh</w:t>
            </w:r>
            <w:r w:rsidR="00F438B6" w:rsidRPr="00164B66">
              <w:rPr>
                <w:rFonts w:cs="Calibri"/>
                <w:szCs w:val="24"/>
              </w:rPr>
              <w:t>ë</w:t>
            </w:r>
            <w:r w:rsidRPr="00164B66">
              <w:rPr>
                <w:rFonts w:cs="Calibri"/>
                <w:szCs w:val="24"/>
              </w:rPr>
              <w:t>nat e futur</w:t>
            </w:r>
            <w:r w:rsidR="0007057D" w:rsidRPr="00164B66">
              <w:rPr>
                <w:rFonts w:cs="Calibri"/>
                <w:szCs w:val="24"/>
              </w:rPr>
              <w:t>a</w:t>
            </w:r>
            <w:r w:rsidRPr="00164B66">
              <w:rPr>
                <w:rFonts w:cs="Calibri"/>
                <w:szCs w:val="24"/>
              </w:rPr>
              <w:t xml:space="preserve"> mund t</w:t>
            </w:r>
            <w:r w:rsidR="00F438B6" w:rsidRPr="00164B66">
              <w:rPr>
                <w:rFonts w:cs="Calibri"/>
                <w:szCs w:val="24"/>
              </w:rPr>
              <w:t>ë</w:t>
            </w:r>
            <w:r w:rsidRPr="00164B66">
              <w:rPr>
                <w:rFonts w:cs="Calibri"/>
                <w:szCs w:val="24"/>
              </w:rPr>
              <w:t xml:space="preserve"> jen</w:t>
            </w:r>
            <w:r w:rsidR="00F438B6" w:rsidRPr="00164B66">
              <w:rPr>
                <w:rFonts w:cs="Calibri"/>
                <w:szCs w:val="24"/>
              </w:rPr>
              <w:t>ë</w:t>
            </w:r>
            <w:r w:rsidRPr="00164B66">
              <w:rPr>
                <w:rFonts w:cs="Calibri"/>
                <w:szCs w:val="24"/>
              </w:rPr>
              <w:t xml:space="preserve"> fjal</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d</w:t>
            </w:r>
            <w:r w:rsidR="00F438B6" w:rsidRPr="00164B66">
              <w:rPr>
                <w:rFonts w:cs="Calibri"/>
                <w:szCs w:val="24"/>
              </w:rPr>
              <w:t>ë</w:t>
            </w:r>
            <w:r w:rsidRPr="00164B66">
              <w:rPr>
                <w:rFonts w:cs="Calibri"/>
                <w:szCs w:val="24"/>
              </w:rPr>
              <w:t>gjuara, dhe autenticiteti i p</w:t>
            </w:r>
            <w:r w:rsidR="00F438B6" w:rsidRPr="00164B66">
              <w:rPr>
                <w:rFonts w:cs="Calibri"/>
                <w:szCs w:val="24"/>
              </w:rPr>
              <w:t>ë</w:t>
            </w:r>
            <w:r w:rsidRPr="00164B66">
              <w:rPr>
                <w:rFonts w:cs="Calibri"/>
                <w:szCs w:val="24"/>
              </w:rPr>
              <w:t>rpunimit kompjuterik mund t</w:t>
            </w:r>
            <w:r w:rsidR="00F438B6" w:rsidRPr="00164B66">
              <w:rPr>
                <w:rFonts w:cs="Calibri"/>
                <w:szCs w:val="24"/>
              </w:rPr>
              <w:t>ë</w:t>
            </w:r>
            <w:r w:rsidRPr="00164B66">
              <w:rPr>
                <w:rFonts w:cs="Calibri"/>
                <w:szCs w:val="24"/>
              </w:rPr>
              <w:t xml:space="preserve"> jet</w:t>
            </w:r>
            <w:r w:rsidR="00F438B6" w:rsidRPr="00164B66">
              <w:rPr>
                <w:rFonts w:cs="Calibri"/>
                <w:szCs w:val="24"/>
              </w:rPr>
              <w:t>ë</w:t>
            </w:r>
            <w:r w:rsidRPr="00164B66">
              <w:rPr>
                <w:rFonts w:cs="Calibri"/>
                <w:szCs w:val="24"/>
              </w:rPr>
              <w:t xml:space="preserve"> ç</w:t>
            </w:r>
            <w:r w:rsidR="00F438B6" w:rsidRPr="00164B66">
              <w:rPr>
                <w:rFonts w:cs="Calibri"/>
                <w:szCs w:val="24"/>
              </w:rPr>
              <w:t>ë</w:t>
            </w:r>
            <w:r w:rsidRPr="00164B66">
              <w:rPr>
                <w:rFonts w:cs="Calibri"/>
                <w:szCs w:val="24"/>
              </w:rPr>
              <w:t>shtja</w:t>
            </w:r>
            <w:r w:rsidR="00A32646" w:rsidRPr="00164B66">
              <w:rPr>
                <w:rFonts w:cs="Calibri"/>
                <w:szCs w:val="24"/>
              </w:rPr>
              <w:t>.</w:t>
            </w:r>
          </w:p>
          <w:p w:rsidR="00A32646" w:rsidRPr="00164B66" w:rsidRDefault="002B10F8" w:rsidP="00A32646">
            <w:pPr>
              <w:tabs>
                <w:tab w:val="left" w:pos="426"/>
                <w:tab w:val="left" w:pos="851"/>
              </w:tabs>
              <w:spacing w:after="120" w:line="260" w:lineRule="exact"/>
              <w:rPr>
                <w:rFonts w:cs="Calibri"/>
                <w:szCs w:val="24"/>
              </w:rPr>
            </w:pPr>
            <w:r w:rsidRPr="00164B66">
              <w:rPr>
                <w:rFonts w:cs="Calibri"/>
                <w:b/>
                <w:bCs/>
                <w:szCs w:val="24"/>
              </w:rPr>
              <w:t>Roli i r</w:t>
            </w:r>
            <w:r w:rsidR="00F438B6" w:rsidRPr="00164B66">
              <w:rPr>
                <w:rFonts w:cs="Calibri"/>
                <w:b/>
                <w:bCs/>
                <w:szCs w:val="24"/>
              </w:rPr>
              <w:t>ë</w:t>
            </w:r>
            <w:r w:rsidRPr="00164B66">
              <w:rPr>
                <w:rFonts w:cs="Calibri"/>
                <w:b/>
                <w:bCs/>
                <w:szCs w:val="24"/>
              </w:rPr>
              <w:t>nd</w:t>
            </w:r>
            <w:r w:rsidR="00F438B6" w:rsidRPr="00164B66">
              <w:rPr>
                <w:rFonts w:cs="Calibri"/>
                <w:b/>
                <w:bCs/>
                <w:szCs w:val="24"/>
              </w:rPr>
              <w:t>ë</w:t>
            </w:r>
            <w:r w:rsidRPr="00164B66">
              <w:rPr>
                <w:rFonts w:cs="Calibri"/>
                <w:b/>
                <w:bCs/>
                <w:szCs w:val="24"/>
              </w:rPr>
              <w:t>sish</w:t>
            </w:r>
            <w:r w:rsidR="00F438B6" w:rsidRPr="00164B66">
              <w:rPr>
                <w:rFonts w:cs="Calibri"/>
                <w:b/>
                <w:bCs/>
                <w:szCs w:val="24"/>
              </w:rPr>
              <w:t>ë</w:t>
            </w:r>
            <w:r w:rsidRPr="00164B66">
              <w:rPr>
                <w:rFonts w:cs="Calibri"/>
                <w:b/>
                <w:bCs/>
                <w:szCs w:val="24"/>
              </w:rPr>
              <w:t>m i ekspert</w:t>
            </w:r>
            <w:r w:rsidR="00F438B6" w:rsidRPr="00164B66">
              <w:rPr>
                <w:rFonts w:cs="Calibri"/>
                <w:b/>
                <w:bCs/>
                <w:szCs w:val="24"/>
              </w:rPr>
              <w:t>ë</w:t>
            </w:r>
            <w:r w:rsidRPr="00164B66">
              <w:rPr>
                <w:rFonts w:cs="Calibri"/>
                <w:b/>
                <w:bCs/>
                <w:szCs w:val="24"/>
              </w:rPr>
              <w:t>ve/specialist</w:t>
            </w:r>
            <w:r w:rsidR="00F438B6" w:rsidRPr="00164B66">
              <w:rPr>
                <w:rFonts w:cs="Calibri"/>
                <w:b/>
                <w:bCs/>
                <w:szCs w:val="24"/>
              </w:rPr>
              <w:t>ë</w:t>
            </w:r>
            <w:r w:rsidRPr="00164B66">
              <w:rPr>
                <w:rFonts w:cs="Calibri"/>
                <w:b/>
                <w:bCs/>
                <w:szCs w:val="24"/>
              </w:rPr>
              <w:t>ve t</w:t>
            </w:r>
            <w:r w:rsidR="00F438B6" w:rsidRPr="00164B66">
              <w:rPr>
                <w:rFonts w:cs="Calibri"/>
                <w:b/>
                <w:bCs/>
                <w:szCs w:val="24"/>
              </w:rPr>
              <w:t>ë</w:t>
            </w:r>
            <w:r w:rsidRPr="00164B66">
              <w:rPr>
                <w:rFonts w:cs="Calibri"/>
                <w:b/>
                <w:bCs/>
                <w:szCs w:val="24"/>
              </w:rPr>
              <w:t xml:space="preserve"> provave dixhitale</w:t>
            </w:r>
          </w:p>
          <w:p w:rsidR="00A32646" w:rsidRPr="00164B66" w:rsidRDefault="002B10F8" w:rsidP="00A32646">
            <w:pPr>
              <w:tabs>
                <w:tab w:val="left" w:pos="426"/>
                <w:tab w:val="left" w:pos="851"/>
              </w:tabs>
              <w:spacing w:after="120" w:line="260" w:lineRule="exact"/>
              <w:rPr>
                <w:rFonts w:cs="Calibri"/>
                <w:szCs w:val="24"/>
              </w:rPr>
            </w:pPr>
            <w:r w:rsidRPr="00164B66">
              <w:rPr>
                <w:rFonts w:cs="Calibri"/>
                <w:szCs w:val="24"/>
              </w:rPr>
              <w:t>Zemra e rolit t</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eksperti kriminalist si d</w:t>
            </w:r>
            <w:r w:rsidR="00F438B6" w:rsidRPr="00164B66">
              <w:rPr>
                <w:rFonts w:cs="Calibri"/>
                <w:szCs w:val="24"/>
              </w:rPr>
              <w:t>ë</w:t>
            </w:r>
            <w:r w:rsidRPr="00164B66">
              <w:rPr>
                <w:rFonts w:cs="Calibri"/>
                <w:szCs w:val="24"/>
              </w:rPr>
              <w:t>shmitar q</w:t>
            </w:r>
            <w:r w:rsidR="00F438B6" w:rsidRPr="00164B66">
              <w:rPr>
                <w:rFonts w:cs="Calibri"/>
                <w:szCs w:val="24"/>
              </w:rPr>
              <w:t>ë</w:t>
            </w:r>
            <w:r w:rsidRPr="00164B66">
              <w:rPr>
                <w:rFonts w:cs="Calibri"/>
                <w:szCs w:val="24"/>
              </w:rPr>
              <w:t>ndron n</w:t>
            </w:r>
            <w:r w:rsidR="00F438B6" w:rsidRPr="00164B66">
              <w:rPr>
                <w:rFonts w:cs="Calibri"/>
                <w:szCs w:val="24"/>
              </w:rPr>
              <w:t>ë</w:t>
            </w:r>
            <w:r w:rsidRPr="00164B66">
              <w:rPr>
                <w:rFonts w:cs="Calibri"/>
                <w:szCs w:val="24"/>
              </w:rPr>
              <w:t xml:space="preserve"> prodhimin e raporteve q</w:t>
            </w:r>
            <w:r w:rsidR="00F438B6" w:rsidRPr="00164B66">
              <w:rPr>
                <w:rFonts w:cs="Calibri"/>
                <w:szCs w:val="24"/>
              </w:rPr>
              <w:t>ë</w:t>
            </w:r>
            <w:r w:rsidRPr="00164B66">
              <w:rPr>
                <w:rFonts w:cs="Calibri"/>
                <w:szCs w:val="24"/>
              </w:rPr>
              <w:t xml:space="preserve"> lidhen me provat elektronike t</w:t>
            </w:r>
            <w:r w:rsidR="00F438B6" w:rsidRPr="00164B66">
              <w:rPr>
                <w:rFonts w:cs="Calibri"/>
                <w:szCs w:val="24"/>
              </w:rPr>
              <w:t>ë</w:t>
            </w:r>
            <w:r w:rsidRPr="00164B66">
              <w:rPr>
                <w:rFonts w:cs="Calibri"/>
                <w:szCs w:val="24"/>
              </w:rPr>
              <w:t xml:space="preserve"> marra, deklaratat dhe kund</w:t>
            </w:r>
            <w:r w:rsidR="00F438B6" w:rsidRPr="00164B66">
              <w:rPr>
                <w:rFonts w:cs="Calibri"/>
                <w:szCs w:val="24"/>
              </w:rPr>
              <w:t>ë</w:t>
            </w:r>
            <w:r w:rsidRPr="00164B66">
              <w:rPr>
                <w:rFonts w:cs="Calibri"/>
                <w:szCs w:val="24"/>
              </w:rPr>
              <w:t>rshtimi i raporteve t</w:t>
            </w:r>
            <w:r w:rsidR="00F438B6" w:rsidRPr="00164B66">
              <w:rPr>
                <w:rFonts w:cs="Calibri"/>
                <w:szCs w:val="24"/>
              </w:rPr>
              <w:t>ë</w:t>
            </w:r>
            <w:r w:rsidRPr="00164B66">
              <w:rPr>
                <w:rFonts w:cs="Calibri"/>
                <w:szCs w:val="24"/>
              </w:rPr>
              <w:t xml:space="preserve"> kund</w:t>
            </w:r>
            <w:r w:rsidR="00F438B6" w:rsidRPr="00164B66">
              <w:rPr>
                <w:rFonts w:cs="Calibri"/>
                <w:szCs w:val="24"/>
              </w:rPr>
              <w:t>ë</w:t>
            </w:r>
            <w:r w:rsidRPr="00164B66">
              <w:rPr>
                <w:rFonts w:cs="Calibri"/>
                <w:szCs w:val="24"/>
              </w:rPr>
              <w:t>rta ku t</w:t>
            </w:r>
            <w:r w:rsidR="00F438B6" w:rsidRPr="00164B66">
              <w:rPr>
                <w:rFonts w:cs="Calibri"/>
                <w:szCs w:val="24"/>
              </w:rPr>
              <w:t>ë</w:t>
            </w:r>
            <w:r w:rsidRPr="00164B66">
              <w:rPr>
                <w:rFonts w:cs="Calibri"/>
                <w:szCs w:val="24"/>
              </w:rPr>
              <w:t xml:space="preserve"> jet</w:t>
            </w:r>
            <w:r w:rsidR="00F438B6" w:rsidRPr="00164B66">
              <w:rPr>
                <w:rFonts w:cs="Calibri"/>
                <w:szCs w:val="24"/>
              </w:rPr>
              <w:t>ë</w:t>
            </w:r>
            <w:r w:rsidRPr="00164B66">
              <w:rPr>
                <w:rFonts w:cs="Calibri"/>
                <w:szCs w:val="24"/>
              </w:rPr>
              <w:t xml:space="preserve"> e p</w:t>
            </w:r>
            <w:r w:rsidR="00F438B6" w:rsidRPr="00164B66">
              <w:rPr>
                <w:rFonts w:cs="Calibri"/>
                <w:szCs w:val="24"/>
              </w:rPr>
              <w:t>ë</w:t>
            </w:r>
            <w:r w:rsidRPr="00164B66">
              <w:rPr>
                <w:rFonts w:cs="Calibri"/>
                <w:szCs w:val="24"/>
              </w:rPr>
              <w:t>rshtatshme</w:t>
            </w:r>
            <w:r w:rsidR="00A32646" w:rsidRPr="00164B66">
              <w:rPr>
                <w:rFonts w:cs="Calibri"/>
                <w:szCs w:val="24"/>
              </w:rPr>
              <w:t xml:space="preserve">. </w:t>
            </w:r>
            <w:r w:rsidR="0072086A" w:rsidRPr="00164B66">
              <w:rPr>
                <w:rFonts w:cs="Calibri"/>
                <w:szCs w:val="24"/>
              </w:rPr>
              <w:t>Duhet t</w:t>
            </w:r>
            <w:r w:rsidR="00F438B6" w:rsidRPr="00164B66">
              <w:rPr>
                <w:rFonts w:cs="Calibri"/>
                <w:szCs w:val="24"/>
              </w:rPr>
              <w:t>ë</w:t>
            </w:r>
            <w:r w:rsidR="0072086A" w:rsidRPr="00164B66">
              <w:rPr>
                <w:rFonts w:cs="Calibri"/>
                <w:szCs w:val="24"/>
              </w:rPr>
              <w:t xml:space="preserve"> inkurajoni p</w:t>
            </w:r>
            <w:r w:rsidR="00F438B6" w:rsidRPr="00164B66">
              <w:rPr>
                <w:rFonts w:cs="Calibri"/>
                <w:szCs w:val="24"/>
              </w:rPr>
              <w:t>ë</w:t>
            </w:r>
            <w:r w:rsidR="0072086A" w:rsidRPr="00164B66">
              <w:rPr>
                <w:rFonts w:cs="Calibri"/>
                <w:szCs w:val="24"/>
              </w:rPr>
              <w:t>rdorimin e th</w:t>
            </w:r>
            <w:r w:rsidR="00F438B6" w:rsidRPr="00164B66">
              <w:rPr>
                <w:rFonts w:cs="Calibri"/>
                <w:szCs w:val="24"/>
              </w:rPr>
              <w:t>ë</w:t>
            </w:r>
            <w:r w:rsidR="0072086A" w:rsidRPr="00164B66">
              <w:rPr>
                <w:rFonts w:cs="Calibri"/>
                <w:szCs w:val="24"/>
              </w:rPr>
              <w:t>nieve t</w:t>
            </w:r>
            <w:r w:rsidR="00F438B6" w:rsidRPr="00164B66">
              <w:rPr>
                <w:rFonts w:cs="Calibri"/>
                <w:szCs w:val="24"/>
              </w:rPr>
              <w:t>ë</w:t>
            </w:r>
            <w:r w:rsidR="0072086A" w:rsidRPr="00164B66">
              <w:rPr>
                <w:rFonts w:cs="Calibri"/>
                <w:szCs w:val="24"/>
              </w:rPr>
              <w:t xml:space="preserve"> shkurtra, qart</w:t>
            </w:r>
            <w:r w:rsidR="00F438B6" w:rsidRPr="00164B66">
              <w:rPr>
                <w:rFonts w:cs="Calibri"/>
                <w:szCs w:val="24"/>
              </w:rPr>
              <w:t>ë</w:t>
            </w:r>
            <w:r w:rsidR="0072086A" w:rsidRPr="00164B66">
              <w:rPr>
                <w:rFonts w:cs="Calibri"/>
                <w:szCs w:val="24"/>
              </w:rPr>
              <w:t>sisht t</w:t>
            </w:r>
            <w:r w:rsidR="00F438B6" w:rsidRPr="00164B66">
              <w:rPr>
                <w:rFonts w:cs="Calibri"/>
                <w:szCs w:val="24"/>
              </w:rPr>
              <w:t>ë</w:t>
            </w:r>
            <w:r w:rsidR="0072086A" w:rsidRPr="00164B66">
              <w:rPr>
                <w:rFonts w:cs="Calibri"/>
                <w:szCs w:val="24"/>
              </w:rPr>
              <w:t xml:space="preserve"> ndara nd</w:t>
            </w:r>
            <w:r w:rsidR="00F438B6" w:rsidRPr="00164B66">
              <w:rPr>
                <w:rFonts w:cs="Calibri"/>
                <w:szCs w:val="24"/>
              </w:rPr>
              <w:t>ë</w:t>
            </w:r>
            <w:r w:rsidR="0072086A" w:rsidRPr="00164B66">
              <w:rPr>
                <w:rFonts w:cs="Calibri"/>
                <w:szCs w:val="24"/>
              </w:rPr>
              <w:t>rmjet faktit dhe mendimit, n</w:t>
            </w:r>
            <w:r w:rsidR="00F438B6" w:rsidRPr="00164B66">
              <w:rPr>
                <w:rFonts w:cs="Calibri"/>
                <w:szCs w:val="24"/>
              </w:rPr>
              <w:t>ë</w:t>
            </w:r>
            <w:r w:rsidR="0072086A" w:rsidRPr="00164B66">
              <w:rPr>
                <w:rFonts w:cs="Calibri"/>
                <w:szCs w:val="24"/>
              </w:rPr>
              <w:t xml:space="preserve"> m</w:t>
            </w:r>
            <w:r w:rsidR="00F438B6" w:rsidRPr="00164B66">
              <w:rPr>
                <w:rFonts w:cs="Calibri"/>
                <w:szCs w:val="24"/>
              </w:rPr>
              <w:t>ë</w:t>
            </w:r>
            <w:r w:rsidR="0072086A" w:rsidRPr="00164B66">
              <w:rPr>
                <w:rFonts w:cs="Calibri"/>
                <w:szCs w:val="24"/>
              </w:rPr>
              <w:t>nyr</w:t>
            </w:r>
            <w:r w:rsidR="00F438B6" w:rsidRPr="00164B66">
              <w:rPr>
                <w:rFonts w:cs="Calibri"/>
                <w:szCs w:val="24"/>
              </w:rPr>
              <w:t>ë</w:t>
            </w:r>
            <w:r w:rsidR="0072086A" w:rsidRPr="00164B66">
              <w:rPr>
                <w:rFonts w:cs="Calibri"/>
                <w:szCs w:val="24"/>
              </w:rPr>
              <w:t xml:space="preserve"> q</w:t>
            </w:r>
            <w:r w:rsidR="00F438B6" w:rsidRPr="00164B66">
              <w:rPr>
                <w:rFonts w:cs="Calibri"/>
                <w:szCs w:val="24"/>
              </w:rPr>
              <w:t>ë</w:t>
            </w:r>
            <w:r w:rsidR="0072086A" w:rsidRPr="00164B66">
              <w:rPr>
                <w:rFonts w:cs="Calibri"/>
                <w:szCs w:val="24"/>
              </w:rPr>
              <w:t xml:space="preserve"> t</w:t>
            </w:r>
            <w:r w:rsidR="00F438B6" w:rsidRPr="00164B66">
              <w:rPr>
                <w:rFonts w:cs="Calibri"/>
                <w:szCs w:val="24"/>
              </w:rPr>
              <w:t>ë</w:t>
            </w:r>
            <w:r w:rsidR="0072086A" w:rsidRPr="00164B66">
              <w:rPr>
                <w:rFonts w:cs="Calibri"/>
                <w:szCs w:val="24"/>
              </w:rPr>
              <w:t xml:space="preserve"> mund t</w:t>
            </w:r>
            <w:r w:rsidR="00F438B6" w:rsidRPr="00164B66">
              <w:rPr>
                <w:rFonts w:cs="Calibri"/>
                <w:szCs w:val="24"/>
              </w:rPr>
              <w:t>ë</w:t>
            </w:r>
            <w:r w:rsidR="0072086A" w:rsidRPr="00164B66">
              <w:rPr>
                <w:rFonts w:cs="Calibri"/>
                <w:szCs w:val="24"/>
              </w:rPr>
              <w:t xml:space="preserve"> ket</w:t>
            </w:r>
            <w:r w:rsidR="00F438B6" w:rsidRPr="00164B66">
              <w:rPr>
                <w:rFonts w:cs="Calibri"/>
                <w:szCs w:val="24"/>
              </w:rPr>
              <w:t>ë</w:t>
            </w:r>
            <w:r w:rsidR="0072086A" w:rsidRPr="00164B66">
              <w:rPr>
                <w:rFonts w:cs="Calibri"/>
                <w:szCs w:val="24"/>
              </w:rPr>
              <w:t xml:space="preserve"> nj</w:t>
            </w:r>
            <w:r w:rsidR="00F438B6" w:rsidRPr="00164B66">
              <w:rPr>
                <w:rFonts w:cs="Calibri"/>
                <w:szCs w:val="24"/>
              </w:rPr>
              <w:t>ë</w:t>
            </w:r>
            <w:r w:rsidR="0072086A" w:rsidRPr="00164B66">
              <w:rPr>
                <w:rFonts w:cs="Calibri"/>
                <w:szCs w:val="24"/>
              </w:rPr>
              <w:t xml:space="preserve"> kuptim t</w:t>
            </w:r>
            <w:r w:rsidR="00F438B6" w:rsidRPr="00164B66">
              <w:rPr>
                <w:rFonts w:cs="Calibri"/>
                <w:szCs w:val="24"/>
              </w:rPr>
              <w:t>ë</w:t>
            </w:r>
            <w:r w:rsidR="0072086A" w:rsidRPr="00164B66">
              <w:rPr>
                <w:rFonts w:cs="Calibri"/>
                <w:szCs w:val="24"/>
              </w:rPr>
              <w:t xml:space="preserve"> sakt</w:t>
            </w:r>
            <w:r w:rsidR="00F438B6" w:rsidRPr="00164B66">
              <w:rPr>
                <w:rFonts w:cs="Calibri"/>
                <w:szCs w:val="24"/>
              </w:rPr>
              <w:t>ë</w:t>
            </w:r>
            <w:r w:rsidR="0072086A" w:rsidRPr="00164B66">
              <w:rPr>
                <w:rFonts w:cs="Calibri"/>
                <w:szCs w:val="24"/>
              </w:rPr>
              <w:t xml:space="preserve"> se cilat jan</w:t>
            </w:r>
            <w:r w:rsidR="00F438B6" w:rsidRPr="00164B66">
              <w:rPr>
                <w:rFonts w:cs="Calibri"/>
                <w:szCs w:val="24"/>
              </w:rPr>
              <w:t>ë</w:t>
            </w:r>
            <w:r w:rsidR="0072086A" w:rsidRPr="00164B66">
              <w:rPr>
                <w:rFonts w:cs="Calibri"/>
                <w:szCs w:val="24"/>
              </w:rPr>
              <w:t xml:space="preserve"> proceset e mendimit dhe argumentet q</w:t>
            </w:r>
            <w:r w:rsidR="00F438B6" w:rsidRPr="00164B66">
              <w:rPr>
                <w:rFonts w:cs="Calibri"/>
                <w:szCs w:val="24"/>
              </w:rPr>
              <w:t>ë</w:t>
            </w:r>
            <w:r w:rsidR="0072086A" w:rsidRPr="00164B66">
              <w:rPr>
                <w:rFonts w:cs="Calibri"/>
                <w:szCs w:val="24"/>
              </w:rPr>
              <w:t xml:space="preserve"> ngrihen. K</w:t>
            </w:r>
            <w:r w:rsidR="00F438B6" w:rsidRPr="00164B66">
              <w:rPr>
                <w:rFonts w:cs="Calibri"/>
                <w:szCs w:val="24"/>
              </w:rPr>
              <w:t>ë</w:t>
            </w:r>
            <w:r w:rsidR="0072086A" w:rsidRPr="00164B66">
              <w:rPr>
                <w:rFonts w:cs="Calibri"/>
                <w:szCs w:val="24"/>
              </w:rPr>
              <w:t>rkoni dokumentacion mb</w:t>
            </w:r>
            <w:r w:rsidR="00F438B6" w:rsidRPr="00164B66">
              <w:rPr>
                <w:rFonts w:cs="Calibri"/>
                <w:szCs w:val="24"/>
              </w:rPr>
              <w:t>ë</w:t>
            </w:r>
            <w:r w:rsidR="0072086A" w:rsidRPr="00164B66">
              <w:rPr>
                <w:rFonts w:cs="Calibri"/>
                <w:szCs w:val="24"/>
              </w:rPr>
              <w:t>shtet</w:t>
            </w:r>
            <w:r w:rsidR="00F438B6" w:rsidRPr="00164B66">
              <w:rPr>
                <w:rFonts w:cs="Calibri"/>
                <w:szCs w:val="24"/>
              </w:rPr>
              <w:t>ë</w:t>
            </w:r>
            <w:r w:rsidR="0072086A" w:rsidRPr="00164B66">
              <w:rPr>
                <w:rFonts w:cs="Calibri"/>
                <w:szCs w:val="24"/>
              </w:rPr>
              <w:t>s si shtojcat p.sh. dhe jo dokumente voluminoz</w:t>
            </w:r>
            <w:r w:rsidR="00F438B6" w:rsidRPr="00164B66">
              <w:rPr>
                <w:rFonts w:cs="Calibri"/>
                <w:szCs w:val="24"/>
              </w:rPr>
              <w:t>ë</w:t>
            </w:r>
            <w:r w:rsidR="0072086A" w:rsidRPr="00164B66">
              <w:rPr>
                <w:rFonts w:cs="Calibri"/>
                <w:szCs w:val="24"/>
              </w:rPr>
              <w:t xml:space="preserve"> t</w:t>
            </w:r>
            <w:r w:rsidR="00F438B6" w:rsidRPr="00164B66">
              <w:rPr>
                <w:rFonts w:cs="Calibri"/>
                <w:szCs w:val="24"/>
              </w:rPr>
              <w:t>ë</w:t>
            </w:r>
            <w:r w:rsidR="0072086A" w:rsidRPr="00164B66">
              <w:rPr>
                <w:rFonts w:cs="Calibri"/>
                <w:szCs w:val="24"/>
              </w:rPr>
              <w:t xml:space="preserve"> panevojsh</w:t>
            </w:r>
            <w:r w:rsidR="00F438B6" w:rsidRPr="00164B66">
              <w:rPr>
                <w:rFonts w:cs="Calibri"/>
                <w:szCs w:val="24"/>
              </w:rPr>
              <w:t>ë</w:t>
            </w:r>
            <w:r w:rsidR="0072086A" w:rsidRPr="00164B66">
              <w:rPr>
                <w:rFonts w:cs="Calibri"/>
                <w:szCs w:val="24"/>
              </w:rPr>
              <w:t>m</w:t>
            </w:r>
            <w:r w:rsidR="00A32646" w:rsidRPr="00164B66">
              <w:rPr>
                <w:rFonts w:cs="Calibri"/>
                <w:szCs w:val="24"/>
              </w:rPr>
              <w:t xml:space="preserve">. </w:t>
            </w:r>
          </w:p>
          <w:p w:rsidR="00A32646" w:rsidRPr="00164B66" w:rsidRDefault="0072086A" w:rsidP="00A32646">
            <w:pPr>
              <w:tabs>
                <w:tab w:val="left" w:pos="426"/>
                <w:tab w:val="left" w:pos="851"/>
              </w:tabs>
              <w:spacing w:after="120" w:line="260" w:lineRule="exact"/>
              <w:rPr>
                <w:rFonts w:cs="Calibri"/>
                <w:szCs w:val="24"/>
              </w:rPr>
            </w:pPr>
            <w:r w:rsidRPr="00164B66">
              <w:rPr>
                <w:rFonts w:cs="Calibri"/>
                <w:szCs w:val="24"/>
              </w:rPr>
              <w:t>Nj</w:t>
            </w:r>
            <w:r w:rsidR="00F438B6" w:rsidRPr="00164B66">
              <w:rPr>
                <w:rFonts w:cs="Calibri"/>
                <w:szCs w:val="24"/>
              </w:rPr>
              <w:t>ë</w:t>
            </w:r>
            <w:r w:rsidRPr="00164B66">
              <w:rPr>
                <w:rFonts w:cs="Calibri"/>
                <w:szCs w:val="24"/>
              </w:rPr>
              <w:t xml:space="preserve"> raport i shkurt</w:t>
            </w:r>
            <w:r w:rsidR="00F438B6" w:rsidRPr="00164B66">
              <w:rPr>
                <w:rFonts w:cs="Calibri"/>
                <w:szCs w:val="24"/>
              </w:rPr>
              <w:t>ë</w:t>
            </w:r>
            <w:r w:rsidRPr="00164B66">
              <w:rPr>
                <w:rFonts w:cs="Calibri"/>
                <w:szCs w:val="24"/>
              </w:rPr>
              <w:t>r</w:t>
            </w:r>
            <w:r w:rsidR="009B4F02" w:rsidRPr="00164B66">
              <w:rPr>
                <w:rFonts w:cs="Calibri"/>
                <w:szCs w:val="24"/>
              </w:rPr>
              <w:t xml:space="preserve"> mund t</w:t>
            </w:r>
            <w:r w:rsidR="00F438B6" w:rsidRPr="00164B66">
              <w:rPr>
                <w:rFonts w:cs="Calibri"/>
                <w:szCs w:val="24"/>
              </w:rPr>
              <w:t>ë</w:t>
            </w:r>
            <w:r w:rsidR="009B4F02" w:rsidRPr="00164B66">
              <w:rPr>
                <w:rFonts w:cs="Calibri"/>
                <w:szCs w:val="24"/>
              </w:rPr>
              <w:t xml:space="preserve"> jet</w:t>
            </w:r>
            <w:r w:rsidR="00F438B6" w:rsidRPr="00164B66">
              <w:rPr>
                <w:rFonts w:cs="Calibri"/>
                <w:szCs w:val="24"/>
              </w:rPr>
              <w:t>ë</w:t>
            </w:r>
            <w:r w:rsidR="009B4F02" w:rsidRPr="00164B66">
              <w:rPr>
                <w:rFonts w:cs="Calibri"/>
                <w:szCs w:val="24"/>
              </w:rPr>
              <w:t xml:space="preserve"> nj</w:t>
            </w:r>
            <w:r w:rsidR="00F438B6" w:rsidRPr="00164B66">
              <w:rPr>
                <w:rFonts w:cs="Calibri"/>
                <w:szCs w:val="24"/>
              </w:rPr>
              <w:t>ë</w:t>
            </w:r>
            <w:r w:rsidR="009B4F02" w:rsidRPr="00164B66">
              <w:rPr>
                <w:rFonts w:cs="Calibri"/>
                <w:szCs w:val="24"/>
              </w:rPr>
              <w:t xml:space="preserve"> raport i mir</w:t>
            </w:r>
            <w:r w:rsidR="00F438B6" w:rsidRPr="00164B66">
              <w:rPr>
                <w:rFonts w:cs="Calibri"/>
                <w:szCs w:val="24"/>
              </w:rPr>
              <w:t>ë</w:t>
            </w:r>
            <w:r w:rsidR="009B4F02" w:rsidRPr="00164B66">
              <w:rPr>
                <w:rFonts w:cs="Calibri"/>
                <w:szCs w:val="24"/>
              </w:rPr>
              <w:t>; nj</w:t>
            </w:r>
            <w:r w:rsidR="00F438B6" w:rsidRPr="00164B66">
              <w:rPr>
                <w:rFonts w:cs="Calibri"/>
                <w:szCs w:val="24"/>
              </w:rPr>
              <w:t>ë</w:t>
            </w:r>
            <w:r w:rsidR="009B4F02" w:rsidRPr="00164B66">
              <w:rPr>
                <w:rFonts w:cs="Calibri"/>
                <w:szCs w:val="24"/>
              </w:rPr>
              <w:t xml:space="preserve"> raport i gjat</w:t>
            </w:r>
            <w:r w:rsidR="00F438B6" w:rsidRPr="00164B66">
              <w:rPr>
                <w:rFonts w:cs="Calibri"/>
                <w:szCs w:val="24"/>
              </w:rPr>
              <w:t>ë</w:t>
            </w:r>
            <w:r w:rsidR="009B4F02" w:rsidRPr="00164B66">
              <w:rPr>
                <w:rFonts w:cs="Calibri"/>
                <w:szCs w:val="24"/>
              </w:rPr>
              <w:t xml:space="preserve"> nuk </w:t>
            </w:r>
            <w:r w:rsidR="00F438B6" w:rsidRPr="00164B66">
              <w:rPr>
                <w:rFonts w:cs="Calibri"/>
                <w:szCs w:val="24"/>
              </w:rPr>
              <w:t>ë</w:t>
            </w:r>
            <w:r w:rsidR="009B4F02" w:rsidRPr="00164B66">
              <w:rPr>
                <w:rFonts w:cs="Calibri"/>
                <w:szCs w:val="24"/>
              </w:rPr>
              <w:t>sht</w:t>
            </w:r>
            <w:r w:rsidR="00F438B6" w:rsidRPr="00164B66">
              <w:rPr>
                <w:rFonts w:cs="Calibri"/>
                <w:szCs w:val="24"/>
              </w:rPr>
              <w:t>ë</w:t>
            </w:r>
            <w:r w:rsidR="009B4F02" w:rsidRPr="00164B66">
              <w:rPr>
                <w:rFonts w:cs="Calibri"/>
                <w:szCs w:val="24"/>
              </w:rPr>
              <w:t xml:space="preserve"> i nevojsh</w:t>
            </w:r>
            <w:r w:rsidR="00F438B6" w:rsidRPr="00164B66">
              <w:rPr>
                <w:rFonts w:cs="Calibri"/>
                <w:szCs w:val="24"/>
              </w:rPr>
              <w:t>ë</w:t>
            </w:r>
            <w:r w:rsidR="009B4F02" w:rsidRPr="00164B66">
              <w:rPr>
                <w:rFonts w:cs="Calibri"/>
                <w:szCs w:val="24"/>
              </w:rPr>
              <w:t>m n</w:t>
            </w:r>
            <w:r w:rsidR="00F438B6" w:rsidRPr="00164B66">
              <w:rPr>
                <w:rFonts w:cs="Calibri"/>
                <w:szCs w:val="24"/>
              </w:rPr>
              <w:t>ë</w:t>
            </w:r>
            <w:r w:rsidR="009B4F02" w:rsidRPr="00164B66">
              <w:rPr>
                <w:rFonts w:cs="Calibri"/>
                <w:szCs w:val="24"/>
              </w:rPr>
              <w:t xml:space="preserve">se askush nuk </w:t>
            </w:r>
            <w:r w:rsidR="00F438B6" w:rsidRPr="00164B66">
              <w:rPr>
                <w:rFonts w:cs="Calibri"/>
                <w:szCs w:val="24"/>
              </w:rPr>
              <w:t>ë</w:t>
            </w:r>
            <w:r w:rsidR="009B4F02" w:rsidRPr="00164B66">
              <w:rPr>
                <w:rFonts w:cs="Calibri"/>
                <w:szCs w:val="24"/>
              </w:rPr>
              <w:t>sht</w:t>
            </w:r>
            <w:r w:rsidR="00F438B6" w:rsidRPr="00164B66">
              <w:rPr>
                <w:rFonts w:cs="Calibri"/>
                <w:szCs w:val="24"/>
              </w:rPr>
              <w:t>ë</w:t>
            </w:r>
            <w:r w:rsidR="009B4F02" w:rsidRPr="00164B66">
              <w:rPr>
                <w:rFonts w:cs="Calibri"/>
                <w:szCs w:val="24"/>
              </w:rPr>
              <w:t xml:space="preserve"> n</w:t>
            </w:r>
            <w:r w:rsidR="00F438B6" w:rsidRPr="00164B66">
              <w:rPr>
                <w:rFonts w:cs="Calibri"/>
                <w:szCs w:val="24"/>
              </w:rPr>
              <w:t>ë</w:t>
            </w:r>
            <w:r w:rsidR="009B4F02" w:rsidRPr="00164B66">
              <w:rPr>
                <w:rFonts w:cs="Calibri"/>
                <w:szCs w:val="24"/>
              </w:rPr>
              <w:t xml:space="preserve"> gjendje ta lexoj</w:t>
            </w:r>
            <w:r w:rsidR="00F438B6" w:rsidRPr="00164B66">
              <w:rPr>
                <w:rFonts w:cs="Calibri"/>
                <w:szCs w:val="24"/>
              </w:rPr>
              <w:t>ë</w:t>
            </w:r>
            <w:r w:rsidR="009B4F02" w:rsidRPr="00164B66">
              <w:rPr>
                <w:rFonts w:cs="Calibri"/>
                <w:szCs w:val="24"/>
              </w:rPr>
              <w:t xml:space="preserve"> deri n</w:t>
            </w:r>
            <w:r w:rsidR="00F438B6" w:rsidRPr="00164B66">
              <w:rPr>
                <w:rFonts w:cs="Calibri"/>
                <w:szCs w:val="24"/>
              </w:rPr>
              <w:t>ë</w:t>
            </w:r>
            <w:r w:rsidR="009B4F02" w:rsidRPr="00164B66">
              <w:rPr>
                <w:rFonts w:cs="Calibri"/>
                <w:szCs w:val="24"/>
              </w:rPr>
              <w:t xml:space="preserve"> fund</w:t>
            </w:r>
            <w:r w:rsidR="00A32646" w:rsidRPr="00164B66">
              <w:rPr>
                <w:rFonts w:cs="Calibri"/>
                <w:szCs w:val="24"/>
              </w:rPr>
              <w:t xml:space="preserve">. </w:t>
            </w:r>
          </w:p>
          <w:p w:rsidR="00A32646" w:rsidRPr="00164B66" w:rsidRDefault="009B4F02" w:rsidP="00A32646">
            <w:pPr>
              <w:tabs>
                <w:tab w:val="left" w:pos="426"/>
                <w:tab w:val="left" w:pos="851"/>
              </w:tabs>
              <w:spacing w:after="120" w:line="260" w:lineRule="exact"/>
              <w:rPr>
                <w:rFonts w:cs="Calibri"/>
                <w:szCs w:val="24"/>
              </w:rPr>
            </w:pPr>
            <w:r w:rsidRPr="00164B66">
              <w:rPr>
                <w:rFonts w:cs="Calibri"/>
                <w:szCs w:val="24"/>
              </w:rPr>
              <w:t>K</w:t>
            </w:r>
            <w:r w:rsidR="00F438B6" w:rsidRPr="00164B66">
              <w:rPr>
                <w:rFonts w:cs="Calibri"/>
                <w:szCs w:val="24"/>
              </w:rPr>
              <w:t>ë</w:t>
            </w:r>
            <w:r w:rsidRPr="00164B66">
              <w:rPr>
                <w:rFonts w:cs="Calibri"/>
                <w:szCs w:val="24"/>
              </w:rPr>
              <w:t>rkoni informacion dhe shpjegime specifike n</w:t>
            </w:r>
            <w:r w:rsidR="00F438B6" w:rsidRPr="00164B66">
              <w:rPr>
                <w:rFonts w:cs="Calibri"/>
                <w:szCs w:val="24"/>
              </w:rPr>
              <w:t>ë</w:t>
            </w:r>
            <w:r w:rsidRPr="00164B66">
              <w:rPr>
                <w:rFonts w:cs="Calibri"/>
                <w:szCs w:val="24"/>
              </w:rPr>
              <w:t>se dihen ose p</w:t>
            </w:r>
            <w:r w:rsidR="00F438B6" w:rsidRPr="00164B66">
              <w:rPr>
                <w:rFonts w:cs="Calibri"/>
                <w:szCs w:val="24"/>
              </w:rPr>
              <w:t>ë</w:t>
            </w:r>
            <w:r w:rsidRPr="00164B66">
              <w:rPr>
                <w:rFonts w:cs="Calibri"/>
                <w:szCs w:val="24"/>
              </w:rPr>
              <w:t>r udh</w:t>
            </w:r>
            <w:r w:rsidR="00F438B6" w:rsidRPr="00164B66">
              <w:rPr>
                <w:rFonts w:cs="Calibri"/>
                <w:szCs w:val="24"/>
              </w:rPr>
              <w:t>ë</w:t>
            </w:r>
            <w:r w:rsidRPr="00164B66">
              <w:rPr>
                <w:rFonts w:cs="Calibri"/>
                <w:szCs w:val="24"/>
              </w:rPr>
              <w:t>zim nga d</w:t>
            </w:r>
            <w:r w:rsidR="00F438B6" w:rsidRPr="00164B66">
              <w:rPr>
                <w:rFonts w:cs="Calibri"/>
                <w:szCs w:val="24"/>
              </w:rPr>
              <w:t>ë</w:t>
            </w:r>
            <w:r w:rsidRPr="00164B66">
              <w:rPr>
                <w:rFonts w:cs="Calibri"/>
                <w:szCs w:val="24"/>
              </w:rPr>
              <w:t>shmitari p</w:t>
            </w:r>
            <w:r w:rsidR="00F438B6" w:rsidRPr="00164B66">
              <w:rPr>
                <w:rFonts w:cs="Calibri"/>
                <w:szCs w:val="24"/>
              </w:rPr>
              <w:t>ë</w:t>
            </w:r>
            <w:r w:rsidRPr="00164B66">
              <w:rPr>
                <w:rFonts w:cs="Calibri"/>
                <w:szCs w:val="24"/>
              </w:rPr>
              <w:t>rpara deklarimeve n</w:t>
            </w:r>
            <w:r w:rsidR="00F438B6" w:rsidRPr="00164B66">
              <w:rPr>
                <w:rFonts w:cs="Calibri"/>
                <w:szCs w:val="24"/>
              </w:rPr>
              <w:t>ë</w:t>
            </w:r>
            <w:r w:rsidRPr="00164B66">
              <w:rPr>
                <w:rFonts w:cs="Calibri"/>
                <w:szCs w:val="24"/>
              </w:rPr>
              <w:t>se nuk dihen, dhe n</w:t>
            </w:r>
            <w:r w:rsidR="00F438B6" w:rsidRPr="00164B66">
              <w:rPr>
                <w:rFonts w:cs="Calibri"/>
                <w:szCs w:val="24"/>
              </w:rPr>
              <w:t>ë</w:t>
            </w:r>
            <w:r w:rsidRPr="00164B66">
              <w:rPr>
                <w:rFonts w:cs="Calibri"/>
                <w:szCs w:val="24"/>
              </w:rPr>
              <w:t>se dihen b</w:t>
            </w:r>
            <w:r w:rsidR="00F438B6" w:rsidRPr="00164B66">
              <w:rPr>
                <w:rFonts w:cs="Calibri"/>
                <w:szCs w:val="24"/>
              </w:rPr>
              <w:t>ë</w:t>
            </w:r>
            <w:r w:rsidRPr="00164B66">
              <w:rPr>
                <w:rFonts w:cs="Calibri"/>
                <w:szCs w:val="24"/>
              </w:rPr>
              <w:t>ni pyetje specifike q</w:t>
            </w:r>
            <w:r w:rsidR="00F438B6" w:rsidRPr="00164B66">
              <w:rPr>
                <w:rFonts w:cs="Calibri"/>
                <w:szCs w:val="24"/>
              </w:rPr>
              <w:t>ë</w:t>
            </w:r>
            <w:r w:rsidRPr="00164B66">
              <w:rPr>
                <w:rFonts w:cs="Calibri"/>
                <w:szCs w:val="24"/>
              </w:rPr>
              <w:t xml:space="preserve"> dalin nga deklarimet kund</w:t>
            </w:r>
            <w:r w:rsidR="00F438B6" w:rsidRPr="00164B66">
              <w:rPr>
                <w:rFonts w:cs="Calibri"/>
                <w:szCs w:val="24"/>
              </w:rPr>
              <w:t>ë</w:t>
            </w:r>
            <w:r w:rsidRPr="00164B66">
              <w:rPr>
                <w:rFonts w:cs="Calibri"/>
                <w:szCs w:val="24"/>
              </w:rPr>
              <w:t>rshtuese q</w:t>
            </w:r>
            <w:r w:rsidR="00F438B6" w:rsidRPr="00164B66">
              <w:rPr>
                <w:rFonts w:cs="Calibri"/>
                <w:szCs w:val="24"/>
              </w:rPr>
              <w:t>ë</w:t>
            </w:r>
            <w:r w:rsidRPr="00164B66">
              <w:rPr>
                <w:rFonts w:cs="Calibri"/>
                <w:szCs w:val="24"/>
              </w:rPr>
              <w:t xml:space="preserve"> k</w:t>
            </w:r>
            <w:r w:rsidR="00F438B6" w:rsidRPr="00164B66">
              <w:rPr>
                <w:rFonts w:cs="Calibri"/>
                <w:szCs w:val="24"/>
              </w:rPr>
              <w:t>ë</w:t>
            </w:r>
            <w:r w:rsidRPr="00164B66">
              <w:rPr>
                <w:rFonts w:cs="Calibri"/>
                <w:szCs w:val="24"/>
              </w:rPr>
              <w:t>rkojn</w:t>
            </w:r>
            <w:r w:rsidR="00F438B6" w:rsidRPr="00164B66">
              <w:rPr>
                <w:rFonts w:cs="Calibri"/>
                <w:szCs w:val="24"/>
              </w:rPr>
              <w:t>ë</w:t>
            </w:r>
            <w:r w:rsidRPr="00164B66">
              <w:rPr>
                <w:rFonts w:cs="Calibri"/>
                <w:szCs w:val="24"/>
              </w:rPr>
              <w:t xml:space="preserve"> kund</w:t>
            </w:r>
            <w:r w:rsidR="00F438B6" w:rsidRPr="00164B66">
              <w:rPr>
                <w:rFonts w:cs="Calibri"/>
                <w:szCs w:val="24"/>
              </w:rPr>
              <w:t>ë</w:t>
            </w:r>
            <w:r w:rsidRPr="00164B66">
              <w:rPr>
                <w:rFonts w:cs="Calibri"/>
                <w:szCs w:val="24"/>
              </w:rPr>
              <w:t>rshtim ose shpjegim. M</w:t>
            </w:r>
            <w:r w:rsidR="00F438B6" w:rsidRPr="00164B66">
              <w:rPr>
                <w:rFonts w:cs="Calibri"/>
                <w:szCs w:val="24"/>
              </w:rPr>
              <w:t>ë</w:t>
            </w:r>
            <w:r w:rsidRPr="00164B66">
              <w:rPr>
                <w:rFonts w:cs="Calibri"/>
                <w:szCs w:val="24"/>
              </w:rPr>
              <w:t xml:space="preserve"> e r</w:t>
            </w:r>
            <w:r w:rsidR="00F438B6" w:rsidRPr="00164B66">
              <w:rPr>
                <w:rFonts w:cs="Calibri"/>
                <w:szCs w:val="24"/>
              </w:rPr>
              <w:t>ë</w:t>
            </w:r>
            <w:r w:rsidRPr="00164B66">
              <w:rPr>
                <w:rFonts w:cs="Calibri"/>
                <w:szCs w:val="24"/>
              </w:rPr>
              <w:t>nd</w:t>
            </w:r>
            <w:r w:rsidR="00F438B6" w:rsidRPr="00164B66">
              <w:rPr>
                <w:rFonts w:cs="Calibri"/>
                <w:szCs w:val="24"/>
              </w:rPr>
              <w:t>ë</w:t>
            </w:r>
            <w:r w:rsidRPr="00164B66">
              <w:rPr>
                <w:rFonts w:cs="Calibri"/>
                <w:szCs w:val="24"/>
              </w:rPr>
              <w:t>sishmja k</w:t>
            </w:r>
            <w:r w:rsidR="00F438B6" w:rsidRPr="00164B66">
              <w:rPr>
                <w:rFonts w:cs="Calibri"/>
                <w:szCs w:val="24"/>
              </w:rPr>
              <w:t>ë</w:t>
            </w:r>
            <w:r w:rsidRPr="00164B66">
              <w:rPr>
                <w:rFonts w:cs="Calibri"/>
                <w:szCs w:val="24"/>
              </w:rPr>
              <w:t>rkoni q</w:t>
            </w:r>
            <w:r w:rsidR="00F438B6" w:rsidRPr="00164B66">
              <w:rPr>
                <w:rFonts w:cs="Calibri"/>
                <w:szCs w:val="24"/>
              </w:rPr>
              <w:t>ë</w:t>
            </w:r>
            <w:r w:rsidRPr="00164B66">
              <w:rPr>
                <w:rFonts w:cs="Calibri"/>
                <w:szCs w:val="24"/>
              </w:rPr>
              <w:t xml:space="preserve"> d</w:t>
            </w:r>
            <w:r w:rsidR="00F438B6" w:rsidRPr="00164B66">
              <w:rPr>
                <w:rFonts w:cs="Calibri"/>
                <w:szCs w:val="24"/>
              </w:rPr>
              <w:t>ë</w:t>
            </w:r>
            <w:r w:rsidRPr="00164B66">
              <w:rPr>
                <w:rFonts w:cs="Calibri"/>
                <w:szCs w:val="24"/>
              </w:rPr>
              <w:t>shmitar</w:t>
            </w:r>
            <w:r w:rsidR="00F438B6" w:rsidRPr="00164B66">
              <w:rPr>
                <w:rFonts w:cs="Calibri"/>
                <w:szCs w:val="24"/>
              </w:rPr>
              <w:t>ë</w:t>
            </w:r>
            <w:r w:rsidRPr="00164B66">
              <w:rPr>
                <w:rFonts w:cs="Calibri"/>
                <w:szCs w:val="24"/>
              </w:rPr>
              <w:t>t t</w:t>
            </w:r>
            <w:r w:rsidR="00F438B6" w:rsidRPr="00164B66">
              <w:rPr>
                <w:rFonts w:cs="Calibri"/>
                <w:szCs w:val="24"/>
              </w:rPr>
              <w:t>ë</w:t>
            </w:r>
            <w:r w:rsidRPr="00164B66">
              <w:rPr>
                <w:rFonts w:cs="Calibri"/>
                <w:szCs w:val="24"/>
              </w:rPr>
              <w:t xml:space="preserve"> nxjerrin dhe t</w:t>
            </w:r>
            <w:r w:rsidR="00F438B6" w:rsidRPr="00164B66">
              <w:rPr>
                <w:rFonts w:cs="Calibri"/>
                <w:szCs w:val="24"/>
              </w:rPr>
              <w:t>ë</w:t>
            </w:r>
            <w:r w:rsidRPr="00164B66">
              <w:rPr>
                <w:rFonts w:cs="Calibri"/>
                <w:szCs w:val="24"/>
              </w:rPr>
              <w:t xml:space="preserve"> bien dakord p</w:t>
            </w:r>
            <w:r w:rsidR="00F438B6" w:rsidRPr="00164B66">
              <w:rPr>
                <w:rFonts w:cs="Calibri"/>
                <w:szCs w:val="24"/>
              </w:rPr>
              <w:t>ë</w:t>
            </w:r>
            <w:r w:rsidRPr="00164B66">
              <w:rPr>
                <w:rFonts w:cs="Calibri"/>
                <w:szCs w:val="24"/>
              </w:rPr>
              <w:t>r nj</w:t>
            </w:r>
            <w:r w:rsidR="00F438B6" w:rsidRPr="00164B66">
              <w:rPr>
                <w:rFonts w:cs="Calibri"/>
                <w:szCs w:val="24"/>
              </w:rPr>
              <w:t>ë</w:t>
            </w:r>
            <w:r w:rsidRPr="00164B66">
              <w:rPr>
                <w:rFonts w:cs="Calibri"/>
                <w:szCs w:val="24"/>
              </w:rPr>
              <w:t xml:space="preserve"> fjalorth termash q</w:t>
            </w:r>
            <w:r w:rsidR="00F438B6" w:rsidRPr="00164B66">
              <w:rPr>
                <w:rFonts w:cs="Calibri"/>
                <w:szCs w:val="24"/>
              </w:rPr>
              <w:t>ë</w:t>
            </w:r>
            <w:r w:rsidRPr="00164B66">
              <w:rPr>
                <w:rFonts w:cs="Calibri"/>
                <w:szCs w:val="24"/>
              </w:rPr>
              <w:t xml:space="preserve"> do t</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rdoren gjat</w:t>
            </w:r>
            <w:r w:rsidR="00F438B6" w:rsidRPr="00164B66">
              <w:rPr>
                <w:rFonts w:cs="Calibri"/>
                <w:szCs w:val="24"/>
              </w:rPr>
              <w:t>ë</w:t>
            </w:r>
            <w:r w:rsidRPr="00164B66">
              <w:rPr>
                <w:rFonts w:cs="Calibri"/>
                <w:szCs w:val="24"/>
              </w:rPr>
              <w:t xml:space="preserve"> ç</w:t>
            </w:r>
            <w:r w:rsidR="00F438B6" w:rsidRPr="00164B66">
              <w:rPr>
                <w:rFonts w:cs="Calibri"/>
                <w:szCs w:val="24"/>
              </w:rPr>
              <w:t>ë</w:t>
            </w:r>
            <w:r w:rsidRPr="00164B66">
              <w:rPr>
                <w:rFonts w:cs="Calibri"/>
                <w:szCs w:val="24"/>
              </w:rPr>
              <w:t>shtjes</w:t>
            </w:r>
            <w:r w:rsidR="00A32646" w:rsidRPr="00164B66">
              <w:rPr>
                <w:rFonts w:cs="Calibri"/>
                <w:szCs w:val="24"/>
              </w:rPr>
              <w:t xml:space="preserve">. </w:t>
            </w:r>
          </w:p>
          <w:p w:rsidR="00A32646" w:rsidRPr="00164B66" w:rsidRDefault="009B4F02" w:rsidP="00A32646">
            <w:pPr>
              <w:tabs>
                <w:tab w:val="left" w:pos="426"/>
                <w:tab w:val="left" w:pos="851"/>
              </w:tabs>
              <w:spacing w:after="120" w:line="260" w:lineRule="exact"/>
              <w:rPr>
                <w:rFonts w:cs="Calibri"/>
                <w:szCs w:val="24"/>
              </w:rPr>
            </w:pPr>
            <w:r w:rsidRPr="00164B66">
              <w:rPr>
                <w:rFonts w:cs="Calibri"/>
                <w:szCs w:val="24"/>
              </w:rPr>
              <w:t>Ekspert</w:t>
            </w:r>
            <w:r w:rsidR="00F438B6" w:rsidRPr="00164B66">
              <w:rPr>
                <w:rFonts w:cs="Calibri"/>
                <w:szCs w:val="24"/>
              </w:rPr>
              <w:t>ë</w:t>
            </w:r>
            <w:r w:rsidRPr="00164B66">
              <w:rPr>
                <w:rFonts w:cs="Calibri"/>
                <w:szCs w:val="24"/>
              </w:rPr>
              <w:t>t e kriminalistik</w:t>
            </w:r>
            <w:r w:rsidR="00F438B6" w:rsidRPr="00164B66">
              <w:rPr>
                <w:rFonts w:cs="Calibri"/>
                <w:szCs w:val="24"/>
              </w:rPr>
              <w:t>ë</w:t>
            </w:r>
            <w:r w:rsidRPr="00164B66">
              <w:rPr>
                <w:rFonts w:cs="Calibri"/>
                <w:szCs w:val="24"/>
              </w:rPr>
              <w:t>s kur jan</w:t>
            </w:r>
            <w:r w:rsidR="00F438B6" w:rsidRPr="00164B66">
              <w:rPr>
                <w:rFonts w:cs="Calibri"/>
                <w:szCs w:val="24"/>
              </w:rPr>
              <w:t>ë</w:t>
            </w:r>
            <w:r w:rsidRPr="00164B66">
              <w:rPr>
                <w:rFonts w:cs="Calibri"/>
                <w:szCs w:val="24"/>
              </w:rPr>
              <w:t xml:space="preserve"> si d</w:t>
            </w:r>
            <w:r w:rsidR="00F438B6" w:rsidRPr="00164B66">
              <w:rPr>
                <w:rFonts w:cs="Calibri"/>
                <w:szCs w:val="24"/>
              </w:rPr>
              <w:t>ë</w:t>
            </w:r>
            <w:r w:rsidRPr="00164B66">
              <w:rPr>
                <w:rFonts w:cs="Calibri"/>
                <w:szCs w:val="24"/>
              </w:rPr>
              <w:t>shmitar</w:t>
            </w:r>
            <w:r w:rsidR="00F438B6" w:rsidRPr="00164B66">
              <w:rPr>
                <w:rFonts w:cs="Calibri"/>
                <w:szCs w:val="24"/>
              </w:rPr>
              <w:t>ë</w:t>
            </w:r>
            <w:r w:rsidRPr="00164B66">
              <w:rPr>
                <w:rFonts w:cs="Calibri"/>
                <w:szCs w:val="24"/>
              </w:rPr>
              <w:t xml:space="preserve"> inkurajohen q</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rcaktojn</w:t>
            </w:r>
            <w:r w:rsidR="00F438B6" w:rsidRPr="00164B66">
              <w:rPr>
                <w:rFonts w:cs="Calibri"/>
                <w:szCs w:val="24"/>
              </w:rPr>
              <w:t>ë</w:t>
            </w:r>
            <w:r w:rsidRPr="00164B66">
              <w:rPr>
                <w:rFonts w:cs="Calibri"/>
                <w:szCs w:val="24"/>
              </w:rPr>
              <w:t xml:space="preserve"> pikat e p</w:t>
            </w:r>
            <w:r w:rsidR="00F438B6" w:rsidRPr="00164B66">
              <w:rPr>
                <w:rFonts w:cs="Calibri"/>
                <w:szCs w:val="24"/>
              </w:rPr>
              <w:t>ë</w:t>
            </w:r>
            <w:r w:rsidRPr="00164B66">
              <w:rPr>
                <w:rFonts w:cs="Calibri"/>
                <w:szCs w:val="24"/>
              </w:rPr>
              <w:t>rbashk</w:t>
            </w:r>
            <w:r w:rsidR="00F438B6" w:rsidRPr="00164B66">
              <w:rPr>
                <w:rFonts w:cs="Calibri"/>
                <w:szCs w:val="24"/>
              </w:rPr>
              <w:t>ë</w:t>
            </w:r>
            <w:r w:rsidRPr="00164B66">
              <w:rPr>
                <w:rFonts w:cs="Calibri"/>
                <w:szCs w:val="24"/>
              </w:rPr>
              <w:t>ta dhe diferencat e r</w:t>
            </w:r>
            <w:r w:rsidR="00F438B6" w:rsidRPr="00164B66">
              <w:rPr>
                <w:rFonts w:cs="Calibri"/>
                <w:szCs w:val="24"/>
              </w:rPr>
              <w:t>ë</w:t>
            </w:r>
            <w:r w:rsidRPr="00164B66">
              <w:rPr>
                <w:rFonts w:cs="Calibri"/>
                <w:szCs w:val="24"/>
              </w:rPr>
              <w:t>na dakord nd</w:t>
            </w:r>
            <w:r w:rsidR="00F438B6" w:rsidRPr="00164B66">
              <w:rPr>
                <w:rFonts w:cs="Calibri"/>
                <w:szCs w:val="24"/>
              </w:rPr>
              <w:t>ë</w:t>
            </w:r>
            <w:r w:rsidRPr="00164B66">
              <w:rPr>
                <w:rFonts w:cs="Calibri"/>
                <w:szCs w:val="24"/>
              </w:rPr>
              <w:t>rmjet po</w:t>
            </w:r>
            <w:r w:rsidR="0007057D" w:rsidRPr="00164B66">
              <w:rPr>
                <w:rFonts w:cs="Calibri"/>
                <w:szCs w:val="24"/>
              </w:rPr>
              <w:t>z</w:t>
            </w:r>
            <w:r w:rsidRPr="00164B66">
              <w:rPr>
                <w:rFonts w:cs="Calibri"/>
                <w:szCs w:val="24"/>
              </w:rPr>
              <w:t>itave t</w:t>
            </w:r>
            <w:r w:rsidR="00F438B6" w:rsidRPr="00164B66">
              <w:rPr>
                <w:rFonts w:cs="Calibri"/>
                <w:szCs w:val="24"/>
              </w:rPr>
              <w:t>ë</w:t>
            </w:r>
            <w:r w:rsidRPr="00164B66">
              <w:rPr>
                <w:rFonts w:cs="Calibri"/>
                <w:szCs w:val="24"/>
              </w:rPr>
              <w:t xml:space="preserve"> akuz</w:t>
            </w:r>
            <w:r w:rsidR="00F438B6" w:rsidRPr="00164B66">
              <w:rPr>
                <w:rFonts w:cs="Calibri"/>
                <w:szCs w:val="24"/>
              </w:rPr>
              <w:t>ë</w:t>
            </w:r>
            <w:r w:rsidRPr="00164B66">
              <w:rPr>
                <w:rFonts w:cs="Calibri"/>
                <w:szCs w:val="24"/>
              </w:rPr>
              <w:t>s dhe mbrojtjes n</w:t>
            </w:r>
            <w:r w:rsidR="00F438B6" w:rsidRPr="00164B66">
              <w:rPr>
                <w:rFonts w:cs="Calibri"/>
                <w:szCs w:val="24"/>
              </w:rPr>
              <w:t>ë</w:t>
            </w:r>
            <w:r w:rsidRPr="00164B66">
              <w:rPr>
                <w:rFonts w:cs="Calibri"/>
                <w:szCs w:val="24"/>
              </w:rPr>
              <w:t xml:space="preserve"> lidhje me interpretimin e provave dixhitale, dhe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gjithashtu e dobishme q</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bihet dakord p</w:t>
            </w:r>
            <w:r w:rsidR="00F438B6" w:rsidRPr="00164B66">
              <w:rPr>
                <w:rFonts w:cs="Calibri"/>
                <w:szCs w:val="24"/>
              </w:rPr>
              <w:t>ë</w:t>
            </w:r>
            <w:r w:rsidRPr="00164B66">
              <w:rPr>
                <w:rFonts w:cs="Calibri"/>
                <w:szCs w:val="24"/>
              </w:rPr>
              <w:t>r nj</w:t>
            </w:r>
            <w:r w:rsidR="00F438B6" w:rsidRPr="00164B66">
              <w:rPr>
                <w:rFonts w:cs="Calibri"/>
                <w:szCs w:val="24"/>
              </w:rPr>
              <w:t>ë</w:t>
            </w:r>
            <w:r w:rsidRPr="00164B66">
              <w:rPr>
                <w:rFonts w:cs="Calibri"/>
                <w:szCs w:val="24"/>
              </w:rPr>
              <w:t xml:space="preserve"> fjalorth termash t</w:t>
            </w:r>
            <w:r w:rsidR="00F438B6" w:rsidRPr="00164B66">
              <w:rPr>
                <w:rFonts w:cs="Calibri"/>
                <w:szCs w:val="24"/>
              </w:rPr>
              <w:t>ë</w:t>
            </w:r>
            <w:r w:rsidRPr="00164B66">
              <w:rPr>
                <w:rFonts w:cs="Calibri"/>
                <w:szCs w:val="24"/>
              </w:rPr>
              <w:t xml:space="preserve"> fush</w:t>
            </w:r>
            <w:r w:rsidR="00F438B6" w:rsidRPr="00164B66">
              <w:rPr>
                <w:rFonts w:cs="Calibri"/>
                <w:szCs w:val="24"/>
              </w:rPr>
              <w:t>ë</w:t>
            </w:r>
            <w:r w:rsidRPr="00164B66">
              <w:rPr>
                <w:rFonts w:cs="Calibri"/>
                <w:szCs w:val="24"/>
              </w:rPr>
              <w:t>s.</w:t>
            </w:r>
          </w:p>
          <w:p w:rsidR="00A32646" w:rsidRPr="00164B66" w:rsidRDefault="00F438B6" w:rsidP="00A32646">
            <w:pPr>
              <w:tabs>
                <w:tab w:val="left" w:pos="426"/>
                <w:tab w:val="left" w:pos="851"/>
              </w:tabs>
              <w:spacing w:after="120" w:line="260" w:lineRule="exact"/>
              <w:rPr>
                <w:rFonts w:cs="Calibri"/>
                <w:szCs w:val="24"/>
              </w:rPr>
            </w:pPr>
            <w:r w:rsidRPr="00164B66">
              <w:rPr>
                <w:rFonts w:cs="Calibri"/>
                <w:szCs w:val="24"/>
              </w:rPr>
              <w:t>Ë</w:t>
            </w:r>
            <w:r w:rsidR="009B4F02" w:rsidRPr="00164B66">
              <w:rPr>
                <w:rFonts w:cs="Calibri"/>
                <w:szCs w:val="24"/>
              </w:rPr>
              <w:t>sht</w:t>
            </w:r>
            <w:r w:rsidRPr="00164B66">
              <w:rPr>
                <w:rFonts w:cs="Calibri"/>
                <w:szCs w:val="24"/>
              </w:rPr>
              <w:t>ë</w:t>
            </w:r>
            <w:r w:rsidR="009B4F02" w:rsidRPr="00164B66">
              <w:rPr>
                <w:rFonts w:cs="Calibri"/>
                <w:szCs w:val="24"/>
              </w:rPr>
              <w:t xml:space="preserve"> thelb</w:t>
            </w:r>
            <w:r w:rsidRPr="00164B66">
              <w:rPr>
                <w:rFonts w:cs="Calibri"/>
                <w:szCs w:val="24"/>
              </w:rPr>
              <w:t>ë</w:t>
            </w:r>
            <w:r w:rsidR="009B4F02" w:rsidRPr="00164B66">
              <w:rPr>
                <w:rFonts w:cs="Calibri"/>
                <w:szCs w:val="24"/>
              </w:rPr>
              <w:t>sore q</w:t>
            </w:r>
            <w:r w:rsidRPr="00164B66">
              <w:rPr>
                <w:rFonts w:cs="Calibri"/>
                <w:szCs w:val="24"/>
              </w:rPr>
              <w:t>ë</w:t>
            </w:r>
            <w:r w:rsidR="009B4F02" w:rsidRPr="00164B66">
              <w:rPr>
                <w:rFonts w:cs="Calibri"/>
                <w:szCs w:val="24"/>
              </w:rPr>
              <w:t xml:space="preserve"> p</w:t>
            </w:r>
            <w:r w:rsidRPr="00164B66">
              <w:rPr>
                <w:rFonts w:cs="Calibri"/>
                <w:szCs w:val="24"/>
              </w:rPr>
              <w:t>ë</w:t>
            </w:r>
            <w:r w:rsidR="009B4F02" w:rsidRPr="00164B66">
              <w:rPr>
                <w:rFonts w:cs="Calibri"/>
                <w:szCs w:val="24"/>
              </w:rPr>
              <w:t>rfaq</w:t>
            </w:r>
            <w:r w:rsidRPr="00164B66">
              <w:rPr>
                <w:rFonts w:cs="Calibri"/>
                <w:szCs w:val="24"/>
              </w:rPr>
              <w:t>ë</w:t>
            </w:r>
            <w:r w:rsidR="009B4F02" w:rsidRPr="00164B66">
              <w:rPr>
                <w:rFonts w:cs="Calibri"/>
                <w:szCs w:val="24"/>
              </w:rPr>
              <w:t>suesit e t</w:t>
            </w:r>
            <w:r w:rsidRPr="00164B66">
              <w:rPr>
                <w:rFonts w:cs="Calibri"/>
                <w:szCs w:val="24"/>
              </w:rPr>
              <w:t>ë</w:t>
            </w:r>
            <w:r w:rsidR="009B4F02" w:rsidRPr="00164B66">
              <w:rPr>
                <w:rFonts w:cs="Calibri"/>
                <w:szCs w:val="24"/>
              </w:rPr>
              <w:t xml:space="preserve"> dy an</w:t>
            </w:r>
            <w:r w:rsidRPr="00164B66">
              <w:rPr>
                <w:rFonts w:cs="Calibri"/>
                <w:szCs w:val="24"/>
              </w:rPr>
              <w:t>ë</w:t>
            </w:r>
            <w:r w:rsidR="009B4F02" w:rsidRPr="00164B66">
              <w:rPr>
                <w:rFonts w:cs="Calibri"/>
                <w:szCs w:val="24"/>
              </w:rPr>
              <w:t>ve t</w:t>
            </w:r>
            <w:r w:rsidRPr="00164B66">
              <w:rPr>
                <w:rFonts w:cs="Calibri"/>
                <w:szCs w:val="24"/>
              </w:rPr>
              <w:t>ë</w:t>
            </w:r>
            <w:r w:rsidR="009B4F02" w:rsidRPr="00164B66">
              <w:rPr>
                <w:rFonts w:cs="Calibri"/>
                <w:szCs w:val="24"/>
              </w:rPr>
              <w:t xml:space="preserve"> ndjekin takimet nd</w:t>
            </w:r>
            <w:r w:rsidRPr="00164B66">
              <w:rPr>
                <w:rFonts w:cs="Calibri"/>
                <w:szCs w:val="24"/>
              </w:rPr>
              <w:t>ë</w:t>
            </w:r>
            <w:r w:rsidR="009B4F02" w:rsidRPr="00164B66">
              <w:rPr>
                <w:rFonts w:cs="Calibri"/>
                <w:szCs w:val="24"/>
              </w:rPr>
              <w:t>rmjet ekspert</w:t>
            </w:r>
            <w:r w:rsidRPr="00164B66">
              <w:rPr>
                <w:rFonts w:cs="Calibri"/>
                <w:szCs w:val="24"/>
              </w:rPr>
              <w:t>ë</w:t>
            </w:r>
            <w:r w:rsidR="009B4F02" w:rsidRPr="00164B66">
              <w:rPr>
                <w:rFonts w:cs="Calibri"/>
                <w:szCs w:val="24"/>
              </w:rPr>
              <w:t>ve kriminalist</w:t>
            </w:r>
            <w:r w:rsidRPr="00164B66">
              <w:rPr>
                <w:rFonts w:cs="Calibri"/>
                <w:szCs w:val="24"/>
              </w:rPr>
              <w:t>ë</w:t>
            </w:r>
            <w:r w:rsidR="009B4F02" w:rsidRPr="00164B66">
              <w:rPr>
                <w:rFonts w:cs="Calibri"/>
                <w:szCs w:val="24"/>
              </w:rPr>
              <w:t xml:space="preserve"> si d</w:t>
            </w:r>
            <w:r w:rsidRPr="00164B66">
              <w:rPr>
                <w:rFonts w:cs="Calibri"/>
                <w:szCs w:val="24"/>
              </w:rPr>
              <w:t>ë</w:t>
            </w:r>
            <w:r w:rsidR="009B4F02" w:rsidRPr="00164B66">
              <w:rPr>
                <w:rFonts w:cs="Calibri"/>
                <w:szCs w:val="24"/>
              </w:rPr>
              <w:t>shmitar</w:t>
            </w:r>
            <w:r w:rsidRPr="00164B66">
              <w:rPr>
                <w:rFonts w:cs="Calibri"/>
                <w:szCs w:val="24"/>
              </w:rPr>
              <w:t>ë</w:t>
            </w:r>
            <w:r w:rsidR="009B4F02" w:rsidRPr="00164B66">
              <w:rPr>
                <w:rFonts w:cs="Calibri"/>
                <w:szCs w:val="24"/>
              </w:rPr>
              <w:t>. N</w:t>
            </w:r>
            <w:r w:rsidRPr="00164B66">
              <w:rPr>
                <w:rFonts w:cs="Calibri"/>
                <w:szCs w:val="24"/>
              </w:rPr>
              <w:t>ë</w:t>
            </w:r>
            <w:r w:rsidR="009B4F02" w:rsidRPr="00164B66">
              <w:rPr>
                <w:rFonts w:cs="Calibri"/>
                <w:szCs w:val="24"/>
              </w:rPr>
              <w:t xml:space="preserve"> takime duhet t</w:t>
            </w:r>
            <w:r w:rsidRPr="00164B66">
              <w:rPr>
                <w:rFonts w:cs="Calibri"/>
                <w:szCs w:val="24"/>
              </w:rPr>
              <w:t>ë</w:t>
            </w:r>
            <w:r w:rsidR="009B4F02" w:rsidRPr="00164B66">
              <w:rPr>
                <w:rFonts w:cs="Calibri"/>
                <w:szCs w:val="24"/>
              </w:rPr>
              <w:t xml:space="preserve"> mbahet procesverbal, i cili duhet t</w:t>
            </w:r>
            <w:r w:rsidRPr="00164B66">
              <w:rPr>
                <w:rFonts w:cs="Calibri"/>
                <w:szCs w:val="24"/>
              </w:rPr>
              <w:t>ë</w:t>
            </w:r>
            <w:r w:rsidR="009B4F02" w:rsidRPr="00164B66">
              <w:rPr>
                <w:rFonts w:cs="Calibri"/>
                <w:szCs w:val="24"/>
              </w:rPr>
              <w:t xml:space="preserve"> n</w:t>
            </w:r>
            <w:r w:rsidRPr="00164B66">
              <w:rPr>
                <w:rFonts w:cs="Calibri"/>
                <w:szCs w:val="24"/>
              </w:rPr>
              <w:t>ë</w:t>
            </w:r>
            <w:r w:rsidR="009B4F02" w:rsidRPr="00164B66">
              <w:rPr>
                <w:rFonts w:cs="Calibri"/>
                <w:szCs w:val="24"/>
              </w:rPr>
              <w:t>nshkruhet nga t</w:t>
            </w:r>
            <w:r w:rsidRPr="00164B66">
              <w:rPr>
                <w:rFonts w:cs="Calibri"/>
                <w:szCs w:val="24"/>
              </w:rPr>
              <w:t>ë</w:t>
            </w:r>
            <w:r w:rsidR="009B4F02" w:rsidRPr="00164B66">
              <w:rPr>
                <w:rFonts w:cs="Calibri"/>
                <w:szCs w:val="24"/>
              </w:rPr>
              <w:t xml:space="preserve"> dy pal</w:t>
            </w:r>
            <w:r w:rsidRPr="00164B66">
              <w:rPr>
                <w:rFonts w:cs="Calibri"/>
                <w:szCs w:val="24"/>
              </w:rPr>
              <w:t>ë</w:t>
            </w:r>
            <w:r w:rsidR="009B4F02" w:rsidRPr="00164B66">
              <w:rPr>
                <w:rFonts w:cs="Calibri"/>
                <w:szCs w:val="24"/>
              </w:rPr>
              <w:t>t</w:t>
            </w:r>
            <w:r w:rsidR="00A32646" w:rsidRPr="00164B66">
              <w:rPr>
                <w:rFonts w:cs="Calibri"/>
                <w:szCs w:val="24"/>
              </w:rPr>
              <w:t xml:space="preserve">. </w:t>
            </w:r>
          </w:p>
          <w:p w:rsidR="00A32646" w:rsidRPr="00164B66" w:rsidRDefault="009B4F02" w:rsidP="00A32646">
            <w:pPr>
              <w:tabs>
                <w:tab w:val="left" w:pos="426"/>
                <w:tab w:val="left" w:pos="851"/>
              </w:tabs>
              <w:spacing w:after="120" w:line="260" w:lineRule="exact"/>
              <w:rPr>
                <w:rFonts w:cs="Calibri"/>
                <w:szCs w:val="24"/>
              </w:rPr>
            </w:pPr>
            <w:r w:rsidRPr="00164B66">
              <w:rPr>
                <w:rFonts w:cs="Calibri"/>
                <w:szCs w:val="24"/>
              </w:rPr>
              <w:t>Provat q</w:t>
            </w:r>
            <w:r w:rsidR="00F438B6" w:rsidRPr="00164B66">
              <w:rPr>
                <w:rFonts w:cs="Calibri"/>
                <w:szCs w:val="24"/>
              </w:rPr>
              <w:t>ë</w:t>
            </w:r>
            <w:r w:rsidRPr="00164B66">
              <w:rPr>
                <w:rFonts w:cs="Calibri"/>
                <w:szCs w:val="24"/>
              </w:rPr>
              <w:t xml:space="preserve"> eksperti d</w:t>
            </w:r>
            <w:r w:rsidR="00F438B6" w:rsidRPr="00164B66">
              <w:rPr>
                <w:rFonts w:cs="Calibri"/>
                <w:szCs w:val="24"/>
              </w:rPr>
              <w:t>ë</w:t>
            </w:r>
            <w:r w:rsidRPr="00164B66">
              <w:rPr>
                <w:rFonts w:cs="Calibri"/>
                <w:szCs w:val="24"/>
              </w:rPr>
              <w:t>shmitar jep duhet t</w:t>
            </w:r>
            <w:r w:rsidR="00F438B6" w:rsidRPr="00164B66">
              <w:rPr>
                <w:rFonts w:cs="Calibri"/>
                <w:szCs w:val="24"/>
              </w:rPr>
              <w:t>ë</w:t>
            </w:r>
            <w:r w:rsidRPr="00164B66">
              <w:rPr>
                <w:rFonts w:cs="Calibri"/>
                <w:szCs w:val="24"/>
              </w:rPr>
              <w:t xml:space="preserve"> ken</w:t>
            </w:r>
            <w:r w:rsidR="00F438B6" w:rsidRPr="00164B66">
              <w:rPr>
                <w:rFonts w:cs="Calibri"/>
                <w:szCs w:val="24"/>
              </w:rPr>
              <w:t>ë</w:t>
            </w:r>
            <w:r w:rsidRPr="00164B66">
              <w:rPr>
                <w:rFonts w:cs="Calibri"/>
                <w:szCs w:val="24"/>
              </w:rPr>
              <w:t xml:space="preserve"> karakteristikat e m</w:t>
            </w:r>
            <w:r w:rsidR="00F438B6" w:rsidRPr="00164B66">
              <w:rPr>
                <w:rFonts w:cs="Calibri"/>
                <w:szCs w:val="24"/>
              </w:rPr>
              <w:t>ë</w:t>
            </w:r>
            <w:r w:rsidRPr="00164B66">
              <w:rPr>
                <w:rFonts w:cs="Calibri"/>
                <w:szCs w:val="24"/>
              </w:rPr>
              <w:t>poshtme me q</w:t>
            </w:r>
            <w:r w:rsidR="00F438B6" w:rsidRPr="00164B66">
              <w:rPr>
                <w:rFonts w:cs="Calibri"/>
                <w:szCs w:val="24"/>
              </w:rPr>
              <w:t>ë</w:t>
            </w:r>
            <w:r w:rsidRPr="00164B66">
              <w:rPr>
                <w:rFonts w:cs="Calibri"/>
                <w:szCs w:val="24"/>
              </w:rPr>
              <w:t>llim q</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garantohet vler</w:t>
            </w:r>
            <w:r w:rsidR="00F438B6" w:rsidRPr="00164B66">
              <w:rPr>
                <w:rFonts w:cs="Calibri"/>
                <w:szCs w:val="24"/>
              </w:rPr>
              <w:t>ë</w:t>
            </w:r>
            <w:r w:rsidRPr="00164B66">
              <w:rPr>
                <w:rFonts w:cs="Calibri"/>
                <w:szCs w:val="24"/>
              </w:rPr>
              <w:t>simi i sakt</w:t>
            </w:r>
            <w:r w:rsidR="00F438B6" w:rsidRPr="00164B66">
              <w:rPr>
                <w:rFonts w:cs="Calibri"/>
                <w:szCs w:val="24"/>
              </w:rPr>
              <w:t>ë</w:t>
            </w:r>
            <w:r w:rsidRPr="00164B66">
              <w:rPr>
                <w:rFonts w:cs="Calibri"/>
                <w:szCs w:val="24"/>
              </w:rPr>
              <w:t xml:space="preserve"> n</w:t>
            </w:r>
            <w:r w:rsidR="00F438B6" w:rsidRPr="00164B66">
              <w:rPr>
                <w:rFonts w:cs="Calibri"/>
                <w:szCs w:val="24"/>
              </w:rPr>
              <w:t>ë</w:t>
            </w:r>
            <w:r w:rsidRPr="00164B66">
              <w:rPr>
                <w:rFonts w:cs="Calibri"/>
                <w:szCs w:val="24"/>
              </w:rPr>
              <w:t xml:space="preserve"> Gjykat</w:t>
            </w:r>
            <w:r w:rsidR="00F438B6" w:rsidRPr="00164B66">
              <w:rPr>
                <w:rFonts w:cs="Calibri"/>
                <w:szCs w:val="24"/>
              </w:rPr>
              <w:t>ë</w:t>
            </w:r>
            <w:r w:rsidR="00A32646" w:rsidRPr="00164B66">
              <w:rPr>
                <w:rFonts w:cs="Calibri"/>
                <w:szCs w:val="24"/>
              </w:rPr>
              <w:t xml:space="preserve">: </w:t>
            </w:r>
          </w:p>
          <w:p w:rsidR="00A32646" w:rsidRPr="00164B66" w:rsidRDefault="00A32646" w:rsidP="00A32646">
            <w:pPr>
              <w:tabs>
                <w:tab w:val="left" w:pos="426"/>
                <w:tab w:val="left" w:pos="851"/>
              </w:tabs>
              <w:spacing w:after="120" w:line="260" w:lineRule="exact"/>
              <w:rPr>
                <w:rFonts w:cs="Calibri"/>
                <w:szCs w:val="24"/>
              </w:rPr>
            </w:pPr>
            <w:r w:rsidRPr="00164B66">
              <w:rPr>
                <w:rFonts w:cs="Calibri"/>
                <w:szCs w:val="24"/>
              </w:rPr>
              <w:t xml:space="preserve">a. </w:t>
            </w:r>
            <w:r w:rsidR="009B4F02" w:rsidRPr="00164B66">
              <w:rPr>
                <w:rFonts w:cs="Calibri"/>
                <w:szCs w:val="24"/>
              </w:rPr>
              <w:t>t</w:t>
            </w:r>
            <w:r w:rsidR="00F438B6" w:rsidRPr="00164B66">
              <w:rPr>
                <w:rFonts w:cs="Calibri"/>
                <w:szCs w:val="24"/>
              </w:rPr>
              <w:t>ë</w:t>
            </w:r>
            <w:r w:rsidR="009B4F02" w:rsidRPr="00164B66">
              <w:rPr>
                <w:rFonts w:cs="Calibri"/>
                <w:szCs w:val="24"/>
              </w:rPr>
              <w:t xml:space="preserve"> Besueshme</w:t>
            </w:r>
            <w:r w:rsidRPr="00164B66">
              <w:rPr>
                <w:rFonts w:cs="Calibri"/>
                <w:szCs w:val="24"/>
              </w:rPr>
              <w:t xml:space="preserve"> </w:t>
            </w:r>
          </w:p>
          <w:p w:rsidR="00A32646" w:rsidRPr="00164B66" w:rsidRDefault="00A32646" w:rsidP="00A32646">
            <w:pPr>
              <w:tabs>
                <w:tab w:val="left" w:pos="426"/>
                <w:tab w:val="left" w:pos="851"/>
              </w:tabs>
              <w:spacing w:after="120" w:line="260" w:lineRule="exact"/>
              <w:rPr>
                <w:rFonts w:cs="Calibri"/>
                <w:szCs w:val="24"/>
              </w:rPr>
            </w:pPr>
            <w:r w:rsidRPr="00164B66">
              <w:rPr>
                <w:rFonts w:cs="Calibri"/>
                <w:szCs w:val="24"/>
              </w:rPr>
              <w:t xml:space="preserve">b. </w:t>
            </w:r>
            <w:r w:rsidR="009B4F02" w:rsidRPr="00164B66">
              <w:rPr>
                <w:rFonts w:cs="Calibri"/>
                <w:szCs w:val="24"/>
              </w:rPr>
              <w:t>t</w:t>
            </w:r>
            <w:r w:rsidR="00F438B6" w:rsidRPr="00164B66">
              <w:rPr>
                <w:rFonts w:cs="Calibri"/>
                <w:szCs w:val="24"/>
              </w:rPr>
              <w:t>ë</w:t>
            </w:r>
            <w:r w:rsidR="009B4F02" w:rsidRPr="00164B66">
              <w:rPr>
                <w:rFonts w:cs="Calibri"/>
                <w:szCs w:val="24"/>
              </w:rPr>
              <w:t xml:space="preserve"> Paanshme</w:t>
            </w:r>
            <w:r w:rsidRPr="00164B66">
              <w:rPr>
                <w:rFonts w:cs="Calibri"/>
                <w:szCs w:val="24"/>
              </w:rPr>
              <w:t xml:space="preserve"> </w:t>
            </w:r>
          </w:p>
          <w:p w:rsidR="00A32646" w:rsidRPr="00164B66" w:rsidRDefault="00A32646" w:rsidP="00A32646">
            <w:pPr>
              <w:tabs>
                <w:tab w:val="left" w:pos="426"/>
                <w:tab w:val="left" w:pos="851"/>
              </w:tabs>
              <w:spacing w:after="120" w:line="260" w:lineRule="exact"/>
              <w:rPr>
                <w:rFonts w:cs="Calibri"/>
                <w:szCs w:val="24"/>
              </w:rPr>
            </w:pPr>
            <w:r w:rsidRPr="00164B66">
              <w:rPr>
                <w:rFonts w:cs="Calibri"/>
                <w:szCs w:val="24"/>
              </w:rPr>
              <w:t xml:space="preserve">c. </w:t>
            </w:r>
            <w:r w:rsidR="009B4F02" w:rsidRPr="00164B66">
              <w:rPr>
                <w:rFonts w:cs="Calibri"/>
                <w:szCs w:val="24"/>
              </w:rPr>
              <w:t>t</w:t>
            </w:r>
            <w:r w:rsidR="00F438B6" w:rsidRPr="00164B66">
              <w:rPr>
                <w:rFonts w:cs="Calibri"/>
                <w:szCs w:val="24"/>
              </w:rPr>
              <w:t>ë</w:t>
            </w:r>
            <w:r w:rsidR="009B4F02" w:rsidRPr="00164B66">
              <w:rPr>
                <w:rFonts w:cs="Calibri"/>
                <w:szCs w:val="24"/>
              </w:rPr>
              <w:t xml:space="preserve"> Qarta</w:t>
            </w:r>
            <w:r w:rsidRPr="00164B66">
              <w:rPr>
                <w:rFonts w:cs="Calibri"/>
                <w:szCs w:val="24"/>
              </w:rPr>
              <w:t xml:space="preserve"> </w:t>
            </w:r>
          </w:p>
          <w:p w:rsidR="00A32646" w:rsidRPr="00164B66" w:rsidRDefault="00A32646" w:rsidP="00A32646">
            <w:pPr>
              <w:tabs>
                <w:tab w:val="left" w:pos="426"/>
                <w:tab w:val="left" w:pos="851"/>
              </w:tabs>
              <w:spacing w:after="120" w:line="260" w:lineRule="exact"/>
              <w:rPr>
                <w:rFonts w:cs="Calibri"/>
                <w:szCs w:val="24"/>
              </w:rPr>
            </w:pPr>
          </w:p>
          <w:p w:rsidR="00A32646" w:rsidRPr="00164B66" w:rsidRDefault="00B56659" w:rsidP="00A32646">
            <w:pPr>
              <w:tabs>
                <w:tab w:val="left" w:pos="426"/>
                <w:tab w:val="left" w:pos="851"/>
              </w:tabs>
              <w:spacing w:after="120" w:line="260" w:lineRule="exact"/>
              <w:rPr>
                <w:rFonts w:cs="Calibri"/>
                <w:szCs w:val="24"/>
              </w:rPr>
            </w:pPr>
            <w:r w:rsidRPr="00164B66">
              <w:rPr>
                <w:rFonts w:cs="Calibri"/>
                <w:b/>
                <w:bCs/>
                <w:szCs w:val="24"/>
              </w:rPr>
              <w:t>Zinxhiri i Ruajtjes s</w:t>
            </w:r>
            <w:r w:rsidR="00F438B6" w:rsidRPr="00164B66">
              <w:rPr>
                <w:rFonts w:cs="Calibri"/>
                <w:b/>
                <w:bCs/>
                <w:szCs w:val="24"/>
              </w:rPr>
              <w:t>ë</w:t>
            </w:r>
            <w:r w:rsidRPr="00164B66">
              <w:rPr>
                <w:rFonts w:cs="Calibri"/>
                <w:b/>
                <w:bCs/>
                <w:szCs w:val="24"/>
              </w:rPr>
              <w:t xml:space="preserve"> P</w:t>
            </w:r>
            <w:r w:rsidR="009B4F02" w:rsidRPr="00164B66">
              <w:rPr>
                <w:rFonts w:cs="Calibri"/>
                <w:b/>
                <w:bCs/>
                <w:szCs w:val="24"/>
              </w:rPr>
              <w:t>rovave</w:t>
            </w:r>
            <w:r w:rsidRPr="00164B66">
              <w:rPr>
                <w:rFonts w:cs="Calibri"/>
                <w:b/>
                <w:bCs/>
                <w:szCs w:val="24"/>
              </w:rPr>
              <w:t xml:space="preserve"> Elektronike</w:t>
            </w:r>
          </w:p>
          <w:p w:rsidR="00A32646" w:rsidRPr="00164B66" w:rsidRDefault="00A32646" w:rsidP="00A32646">
            <w:pPr>
              <w:tabs>
                <w:tab w:val="left" w:pos="426"/>
                <w:tab w:val="left" w:pos="851"/>
              </w:tabs>
              <w:spacing w:after="120" w:line="260" w:lineRule="exact"/>
              <w:rPr>
                <w:rFonts w:cs="Calibri"/>
                <w:szCs w:val="24"/>
              </w:rPr>
            </w:pPr>
            <w:r w:rsidRPr="00164B66">
              <w:rPr>
                <w:rFonts w:cs="Calibri"/>
                <w:szCs w:val="24"/>
              </w:rPr>
              <w:t>S</w:t>
            </w:r>
            <w:r w:rsidR="00B56659" w:rsidRPr="00164B66">
              <w:rPr>
                <w:rFonts w:cs="Calibri"/>
                <w:szCs w:val="24"/>
              </w:rPr>
              <w:t>hihni kapitulli</w:t>
            </w:r>
            <w:r w:rsidR="006B1E09" w:rsidRPr="00164B66">
              <w:rPr>
                <w:rFonts w:cs="Calibri"/>
                <w:szCs w:val="24"/>
              </w:rPr>
              <w:t>n</w:t>
            </w:r>
            <w:r w:rsidR="00B56659" w:rsidRPr="00164B66">
              <w:rPr>
                <w:rFonts w:cs="Calibri"/>
                <w:szCs w:val="24"/>
              </w:rPr>
              <w:t xml:space="preserve"> </w:t>
            </w:r>
            <w:r w:rsidRPr="00164B66">
              <w:rPr>
                <w:rFonts w:cs="Calibri"/>
                <w:szCs w:val="24"/>
              </w:rPr>
              <w:t xml:space="preserve">9.4.3 </w:t>
            </w:r>
            <w:r w:rsidR="00B56659" w:rsidRPr="00164B66">
              <w:rPr>
                <w:rFonts w:cs="Calibri"/>
                <w:szCs w:val="24"/>
              </w:rPr>
              <w:t>t</w:t>
            </w:r>
            <w:r w:rsidR="00F438B6" w:rsidRPr="00164B66">
              <w:rPr>
                <w:rFonts w:cs="Calibri"/>
                <w:szCs w:val="24"/>
              </w:rPr>
              <w:t>ë</w:t>
            </w:r>
            <w:r w:rsidR="00B56659" w:rsidRPr="00164B66">
              <w:rPr>
                <w:rFonts w:cs="Calibri"/>
                <w:szCs w:val="24"/>
              </w:rPr>
              <w:t xml:space="preserve"> Guid</w:t>
            </w:r>
            <w:r w:rsidR="00F438B6" w:rsidRPr="00164B66">
              <w:rPr>
                <w:rFonts w:cs="Calibri"/>
                <w:szCs w:val="24"/>
              </w:rPr>
              <w:t>ë</w:t>
            </w:r>
            <w:r w:rsidR="00B56659" w:rsidRPr="00164B66">
              <w:rPr>
                <w:rFonts w:cs="Calibri"/>
                <w:szCs w:val="24"/>
              </w:rPr>
              <w:t>s s</w:t>
            </w:r>
            <w:r w:rsidR="00F438B6" w:rsidRPr="00164B66">
              <w:rPr>
                <w:rFonts w:cs="Calibri"/>
                <w:szCs w:val="24"/>
              </w:rPr>
              <w:t>ë</w:t>
            </w:r>
            <w:r w:rsidR="00B56659" w:rsidRPr="00164B66">
              <w:rPr>
                <w:rFonts w:cs="Calibri"/>
                <w:szCs w:val="24"/>
              </w:rPr>
              <w:t xml:space="preserve"> K</w:t>
            </w:r>
            <w:r w:rsidR="00F438B6" w:rsidRPr="00164B66">
              <w:rPr>
                <w:rFonts w:cs="Calibri"/>
                <w:szCs w:val="24"/>
              </w:rPr>
              <w:t>ë</w:t>
            </w:r>
            <w:r w:rsidR="00B56659" w:rsidRPr="00164B66">
              <w:rPr>
                <w:rFonts w:cs="Calibri"/>
                <w:szCs w:val="24"/>
              </w:rPr>
              <w:t>shillit t</w:t>
            </w:r>
            <w:r w:rsidR="00F438B6" w:rsidRPr="00164B66">
              <w:rPr>
                <w:rFonts w:cs="Calibri"/>
                <w:szCs w:val="24"/>
              </w:rPr>
              <w:t>ë</w:t>
            </w:r>
            <w:r w:rsidR="00B56659" w:rsidRPr="00164B66">
              <w:rPr>
                <w:rFonts w:cs="Calibri"/>
                <w:szCs w:val="24"/>
              </w:rPr>
              <w:t xml:space="preserve"> Evrop</w:t>
            </w:r>
            <w:r w:rsidR="00F438B6" w:rsidRPr="00164B66">
              <w:rPr>
                <w:rFonts w:cs="Calibri"/>
                <w:szCs w:val="24"/>
              </w:rPr>
              <w:t>ë</w:t>
            </w:r>
            <w:r w:rsidR="00B56659" w:rsidRPr="00164B66">
              <w:rPr>
                <w:rFonts w:cs="Calibri"/>
                <w:szCs w:val="24"/>
              </w:rPr>
              <w:t>s p</w:t>
            </w:r>
            <w:r w:rsidR="00F438B6" w:rsidRPr="00164B66">
              <w:rPr>
                <w:rFonts w:cs="Calibri"/>
                <w:szCs w:val="24"/>
              </w:rPr>
              <w:t>ë</w:t>
            </w:r>
            <w:r w:rsidR="00B56659" w:rsidRPr="00164B66">
              <w:rPr>
                <w:rFonts w:cs="Calibri"/>
                <w:szCs w:val="24"/>
              </w:rPr>
              <w:t>r Provat Elektronike</w:t>
            </w:r>
            <w:r w:rsidRPr="00164B66">
              <w:rPr>
                <w:rFonts w:cs="Calibri"/>
                <w:szCs w:val="24"/>
              </w:rPr>
              <w:t>.</w:t>
            </w:r>
          </w:p>
          <w:p w:rsidR="00A32646" w:rsidRPr="00164B66" w:rsidRDefault="00B56659" w:rsidP="00A32646">
            <w:pPr>
              <w:tabs>
                <w:tab w:val="left" w:pos="426"/>
                <w:tab w:val="left" w:pos="851"/>
              </w:tabs>
              <w:spacing w:after="120" w:line="260" w:lineRule="exact"/>
              <w:rPr>
                <w:rFonts w:cs="Calibri"/>
                <w:szCs w:val="24"/>
              </w:rPr>
            </w:pPr>
            <w:r w:rsidRPr="00164B66">
              <w:rPr>
                <w:rFonts w:cs="Calibri"/>
                <w:szCs w:val="24"/>
              </w:rPr>
              <w:t>Zinxhiri i ruajtjes s</w:t>
            </w:r>
            <w:r w:rsidR="00F438B6" w:rsidRPr="00164B66">
              <w:rPr>
                <w:rFonts w:cs="Calibri"/>
                <w:szCs w:val="24"/>
              </w:rPr>
              <w:t>ë</w:t>
            </w:r>
            <w:r w:rsidRPr="00164B66">
              <w:rPr>
                <w:rFonts w:cs="Calibri"/>
                <w:szCs w:val="24"/>
              </w:rPr>
              <w:t xml:space="preserve"> provave fillohet me p</w:t>
            </w:r>
            <w:r w:rsidR="00F438B6" w:rsidRPr="00164B66">
              <w:rPr>
                <w:rFonts w:cs="Calibri"/>
                <w:szCs w:val="24"/>
              </w:rPr>
              <w:t>ë</w:t>
            </w:r>
            <w:r w:rsidRPr="00164B66">
              <w:rPr>
                <w:rFonts w:cs="Calibri"/>
                <w:szCs w:val="24"/>
              </w:rPr>
              <w:t>rshkrimin e sekuestrimit nga punonj</w:t>
            </w:r>
            <w:r w:rsidR="00F438B6" w:rsidRPr="00164B66">
              <w:rPr>
                <w:rFonts w:cs="Calibri"/>
                <w:szCs w:val="24"/>
              </w:rPr>
              <w:t>ë</w:t>
            </w:r>
            <w:r w:rsidRPr="00164B66">
              <w:rPr>
                <w:rFonts w:cs="Calibri"/>
                <w:szCs w:val="24"/>
              </w:rPr>
              <w:t>si i zbatimit t</w:t>
            </w:r>
            <w:r w:rsidR="00F438B6" w:rsidRPr="00164B66">
              <w:rPr>
                <w:rFonts w:cs="Calibri"/>
                <w:szCs w:val="24"/>
              </w:rPr>
              <w:t>ë</w:t>
            </w:r>
            <w:r w:rsidRPr="00164B66">
              <w:rPr>
                <w:rFonts w:cs="Calibri"/>
                <w:szCs w:val="24"/>
              </w:rPr>
              <w:t xml:space="preserve"> ligjit dhe ka p</w:t>
            </w:r>
            <w:r w:rsidR="00F438B6" w:rsidRPr="00164B66">
              <w:rPr>
                <w:rFonts w:cs="Calibri"/>
                <w:szCs w:val="24"/>
              </w:rPr>
              <w:t>ë</w:t>
            </w:r>
            <w:r w:rsidRPr="00164B66">
              <w:rPr>
                <w:rFonts w:cs="Calibri"/>
                <w:szCs w:val="24"/>
              </w:rPr>
              <w:t>r q</w:t>
            </w:r>
            <w:r w:rsidR="00F438B6" w:rsidRPr="00164B66">
              <w:rPr>
                <w:rFonts w:cs="Calibri"/>
                <w:szCs w:val="24"/>
              </w:rPr>
              <w:t>ë</w:t>
            </w:r>
            <w:r w:rsidRPr="00164B66">
              <w:rPr>
                <w:rFonts w:cs="Calibri"/>
                <w:szCs w:val="24"/>
              </w:rPr>
              <w:t>llim t</w:t>
            </w:r>
            <w:r w:rsidR="00F438B6" w:rsidRPr="00164B66">
              <w:rPr>
                <w:rFonts w:cs="Calibri"/>
                <w:szCs w:val="24"/>
              </w:rPr>
              <w:t>ë</w:t>
            </w:r>
            <w:r w:rsidRPr="00164B66">
              <w:rPr>
                <w:rFonts w:cs="Calibri"/>
                <w:szCs w:val="24"/>
              </w:rPr>
              <w:t xml:space="preserve"> regjistroj</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gjitha veprimet q</w:t>
            </w:r>
            <w:r w:rsidR="00F438B6" w:rsidRPr="00164B66">
              <w:rPr>
                <w:rFonts w:cs="Calibri"/>
                <w:szCs w:val="24"/>
              </w:rPr>
              <w:t>ë</w:t>
            </w:r>
            <w:r w:rsidRPr="00164B66">
              <w:rPr>
                <w:rFonts w:cs="Calibri"/>
                <w:szCs w:val="24"/>
              </w:rPr>
              <w:t xml:space="preserve"> ndodhin me provat elektronike q</w:t>
            </w:r>
            <w:r w:rsidR="00F438B6" w:rsidRPr="00164B66">
              <w:rPr>
                <w:rFonts w:cs="Calibri"/>
                <w:szCs w:val="24"/>
              </w:rPr>
              <w:t>ë</w:t>
            </w:r>
            <w:r w:rsidRPr="00164B66">
              <w:rPr>
                <w:rFonts w:cs="Calibri"/>
                <w:szCs w:val="24"/>
              </w:rPr>
              <w:t xml:space="preserve"> do t</w:t>
            </w:r>
            <w:r w:rsidR="00F438B6" w:rsidRPr="00164B66">
              <w:rPr>
                <w:rFonts w:cs="Calibri"/>
                <w:szCs w:val="24"/>
              </w:rPr>
              <w:t>ë</w:t>
            </w:r>
            <w:r w:rsidRPr="00164B66">
              <w:rPr>
                <w:rFonts w:cs="Calibri"/>
                <w:szCs w:val="24"/>
              </w:rPr>
              <w:t xml:space="preserve"> analizohen</w:t>
            </w:r>
            <w:r w:rsidR="00A32646" w:rsidRPr="00164B66">
              <w:rPr>
                <w:rFonts w:cs="Calibri"/>
                <w:szCs w:val="24"/>
              </w:rPr>
              <w:t xml:space="preserve">. </w:t>
            </w:r>
          </w:p>
          <w:p w:rsidR="00A32646" w:rsidRPr="00164B66" w:rsidRDefault="00B56659" w:rsidP="00A32646">
            <w:pPr>
              <w:tabs>
                <w:tab w:val="left" w:pos="426"/>
                <w:tab w:val="left" w:pos="851"/>
              </w:tabs>
              <w:spacing w:after="120" w:line="260" w:lineRule="exact"/>
              <w:rPr>
                <w:rFonts w:cs="Calibri"/>
                <w:szCs w:val="24"/>
              </w:rPr>
            </w:pPr>
            <w:r w:rsidRPr="00164B66">
              <w:rPr>
                <w:rFonts w:cs="Calibri"/>
                <w:szCs w:val="24"/>
              </w:rPr>
              <w:t>Sapo klonohet nj</w:t>
            </w:r>
            <w:r w:rsidR="00F438B6" w:rsidRPr="00164B66">
              <w:rPr>
                <w:rFonts w:cs="Calibri"/>
                <w:szCs w:val="24"/>
              </w:rPr>
              <w:t>ë</w:t>
            </w:r>
            <w:r w:rsidRPr="00164B66">
              <w:rPr>
                <w:rFonts w:cs="Calibri"/>
                <w:szCs w:val="24"/>
              </w:rPr>
              <w:t xml:space="preserve"> pajisje p</w:t>
            </w:r>
            <w:r w:rsidR="00F438B6" w:rsidRPr="00164B66">
              <w:rPr>
                <w:rFonts w:cs="Calibri"/>
                <w:szCs w:val="24"/>
              </w:rPr>
              <w:t>ë</w:t>
            </w:r>
            <w:r w:rsidRPr="00164B66">
              <w:rPr>
                <w:rFonts w:cs="Calibri"/>
                <w:szCs w:val="24"/>
              </w:rPr>
              <w:t>r mbajtjen e t</w:t>
            </w:r>
            <w:r w:rsidR="00F438B6" w:rsidRPr="00164B66">
              <w:rPr>
                <w:rFonts w:cs="Calibri"/>
                <w:szCs w:val="24"/>
              </w:rPr>
              <w:t>ë</w:t>
            </w:r>
            <w:r w:rsidRPr="00164B66">
              <w:rPr>
                <w:rFonts w:cs="Calibri"/>
                <w:szCs w:val="24"/>
              </w:rPr>
              <w:t xml:space="preserve"> dh</w:t>
            </w:r>
            <w:r w:rsidR="00F438B6" w:rsidRPr="00164B66">
              <w:rPr>
                <w:rFonts w:cs="Calibri"/>
                <w:szCs w:val="24"/>
              </w:rPr>
              <w:t>ë</w:t>
            </w:r>
            <w:r w:rsidRPr="00164B66">
              <w:rPr>
                <w:rFonts w:cs="Calibri"/>
                <w:szCs w:val="24"/>
              </w:rPr>
              <w:t>nave, rekomandohet shum</w:t>
            </w:r>
            <w:r w:rsidR="00F438B6" w:rsidRPr="00164B66">
              <w:rPr>
                <w:rFonts w:cs="Calibri"/>
                <w:szCs w:val="24"/>
              </w:rPr>
              <w:t>ë</w:t>
            </w:r>
            <w:r w:rsidRPr="00164B66">
              <w:rPr>
                <w:rFonts w:cs="Calibri"/>
                <w:szCs w:val="24"/>
              </w:rPr>
              <w:t xml:space="preserve"> q</w:t>
            </w:r>
            <w:r w:rsidR="00F438B6" w:rsidRPr="00164B66">
              <w:rPr>
                <w:rFonts w:cs="Calibri"/>
                <w:szCs w:val="24"/>
              </w:rPr>
              <w:t>ë</w:t>
            </w:r>
            <w:r w:rsidRPr="00164B66">
              <w:rPr>
                <w:rFonts w:cs="Calibri"/>
                <w:szCs w:val="24"/>
              </w:rPr>
              <w:t xml:space="preserve"> n</w:t>
            </w:r>
            <w:r w:rsidR="00F438B6" w:rsidRPr="00164B66">
              <w:rPr>
                <w:rFonts w:cs="Calibri"/>
                <w:szCs w:val="24"/>
              </w:rPr>
              <w:t>ë</w:t>
            </w:r>
            <w:r w:rsidRPr="00164B66">
              <w:rPr>
                <w:rFonts w:cs="Calibri"/>
                <w:szCs w:val="24"/>
              </w:rPr>
              <w:t xml:space="preserve">se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e mundur pajisja origjinale t</w:t>
            </w:r>
            <w:r w:rsidR="00F438B6" w:rsidRPr="00164B66">
              <w:rPr>
                <w:rFonts w:cs="Calibri"/>
                <w:szCs w:val="24"/>
              </w:rPr>
              <w:t>ë</w:t>
            </w:r>
            <w:r w:rsidRPr="00164B66">
              <w:rPr>
                <w:rFonts w:cs="Calibri"/>
                <w:szCs w:val="24"/>
              </w:rPr>
              <w:t xml:space="preserve"> mbahet n</w:t>
            </w:r>
            <w:r w:rsidR="00F438B6" w:rsidRPr="00164B66">
              <w:rPr>
                <w:rFonts w:cs="Calibri"/>
                <w:szCs w:val="24"/>
              </w:rPr>
              <w:t>ë</w:t>
            </w:r>
            <w:r w:rsidRPr="00164B66">
              <w:rPr>
                <w:rFonts w:cs="Calibri"/>
                <w:szCs w:val="24"/>
              </w:rPr>
              <w:t xml:space="preserve"> ruajtje nga punonj</w:t>
            </w:r>
            <w:r w:rsidR="00F438B6" w:rsidRPr="00164B66">
              <w:rPr>
                <w:rFonts w:cs="Calibri"/>
                <w:szCs w:val="24"/>
              </w:rPr>
              <w:t>ë</w:t>
            </w:r>
            <w:r w:rsidRPr="00164B66">
              <w:rPr>
                <w:rFonts w:cs="Calibri"/>
                <w:szCs w:val="24"/>
              </w:rPr>
              <w:t>si i zbatimit t</w:t>
            </w:r>
            <w:r w:rsidR="00F438B6" w:rsidRPr="00164B66">
              <w:rPr>
                <w:rFonts w:cs="Calibri"/>
                <w:szCs w:val="24"/>
              </w:rPr>
              <w:t>ë</w:t>
            </w:r>
            <w:r w:rsidRPr="00164B66">
              <w:rPr>
                <w:rFonts w:cs="Calibri"/>
                <w:szCs w:val="24"/>
              </w:rPr>
              <w:t xml:space="preserve"> ligjit. N</w:t>
            </w:r>
            <w:r w:rsidR="00F438B6" w:rsidRPr="00164B66">
              <w:rPr>
                <w:rFonts w:cs="Calibri"/>
                <w:szCs w:val="24"/>
              </w:rPr>
              <w:t>ë</w:t>
            </w:r>
            <w:r w:rsidRPr="00164B66">
              <w:rPr>
                <w:rFonts w:cs="Calibri"/>
                <w:szCs w:val="24"/>
              </w:rPr>
              <w:t xml:space="preserve"> rast se kjo gj</w:t>
            </w:r>
            <w:r w:rsidR="00F438B6" w:rsidRPr="00164B66">
              <w:rPr>
                <w:rFonts w:cs="Calibri"/>
                <w:szCs w:val="24"/>
              </w:rPr>
              <w:t>ë</w:t>
            </w:r>
            <w:r w:rsidRPr="00164B66">
              <w:rPr>
                <w:rFonts w:cs="Calibri"/>
                <w:szCs w:val="24"/>
              </w:rPr>
              <w:t xml:space="preserve"> nuk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e mundur</w:t>
            </w:r>
            <w:r w:rsidR="00550D9E" w:rsidRPr="00164B66">
              <w:rPr>
                <w:rFonts w:cs="Calibri"/>
                <w:szCs w:val="24"/>
              </w:rPr>
              <w:t>, at</w:t>
            </w:r>
            <w:r w:rsidR="00F438B6" w:rsidRPr="00164B66">
              <w:rPr>
                <w:rFonts w:cs="Calibri"/>
                <w:szCs w:val="24"/>
              </w:rPr>
              <w:t>ë</w:t>
            </w:r>
            <w:r w:rsidR="00550D9E" w:rsidRPr="00164B66">
              <w:rPr>
                <w:rFonts w:cs="Calibri"/>
                <w:szCs w:val="24"/>
              </w:rPr>
              <w:t>her</w:t>
            </w:r>
            <w:r w:rsidR="00F438B6" w:rsidRPr="00164B66">
              <w:rPr>
                <w:rFonts w:cs="Calibri"/>
                <w:szCs w:val="24"/>
              </w:rPr>
              <w:t>ë</w:t>
            </w:r>
            <w:r w:rsidR="00550D9E" w:rsidRPr="00164B66">
              <w:rPr>
                <w:rFonts w:cs="Calibri"/>
                <w:szCs w:val="24"/>
              </w:rPr>
              <w:t xml:space="preserve"> </w:t>
            </w:r>
            <w:r w:rsidR="00F438B6" w:rsidRPr="00164B66">
              <w:rPr>
                <w:rFonts w:cs="Calibri"/>
                <w:szCs w:val="24"/>
              </w:rPr>
              <w:t>ë</w:t>
            </w:r>
            <w:r w:rsidR="00550D9E" w:rsidRPr="00164B66">
              <w:rPr>
                <w:rFonts w:cs="Calibri"/>
                <w:szCs w:val="24"/>
              </w:rPr>
              <w:t>sht</w:t>
            </w:r>
            <w:r w:rsidR="00F438B6" w:rsidRPr="00164B66">
              <w:rPr>
                <w:rFonts w:cs="Calibri"/>
                <w:szCs w:val="24"/>
              </w:rPr>
              <w:t>ë</w:t>
            </w:r>
            <w:r w:rsidR="00550D9E" w:rsidRPr="00164B66">
              <w:rPr>
                <w:rFonts w:cs="Calibri"/>
                <w:szCs w:val="24"/>
              </w:rPr>
              <w:t xml:space="preserve"> e mundur q</w:t>
            </w:r>
            <w:r w:rsidR="00F438B6" w:rsidRPr="00164B66">
              <w:rPr>
                <w:rFonts w:cs="Calibri"/>
                <w:szCs w:val="24"/>
              </w:rPr>
              <w:t>ë</w:t>
            </w:r>
            <w:r w:rsidR="00550D9E" w:rsidRPr="00164B66">
              <w:rPr>
                <w:rFonts w:cs="Calibri"/>
                <w:szCs w:val="24"/>
              </w:rPr>
              <w:t xml:space="preserve"> t</w:t>
            </w:r>
            <w:r w:rsidR="00F438B6" w:rsidRPr="00164B66">
              <w:rPr>
                <w:rFonts w:cs="Calibri"/>
                <w:szCs w:val="24"/>
              </w:rPr>
              <w:t>ë</w:t>
            </w:r>
            <w:r w:rsidR="00550D9E" w:rsidRPr="00164B66">
              <w:rPr>
                <w:rFonts w:cs="Calibri"/>
                <w:szCs w:val="24"/>
              </w:rPr>
              <w:t xml:space="preserve"> b</w:t>
            </w:r>
            <w:r w:rsidR="00F438B6" w:rsidRPr="00164B66">
              <w:rPr>
                <w:rFonts w:cs="Calibri"/>
                <w:szCs w:val="24"/>
              </w:rPr>
              <w:t>ë</w:t>
            </w:r>
            <w:r w:rsidR="00550D9E" w:rsidRPr="00164B66">
              <w:rPr>
                <w:rFonts w:cs="Calibri"/>
                <w:szCs w:val="24"/>
              </w:rPr>
              <w:t>het nj</w:t>
            </w:r>
            <w:r w:rsidR="00F438B6" w:rsidRPr="00164B66">
              <w:rPr>
                <w:rFonts w:cs="Calibri"/>
                <w:szCs w:val="24"/>
              </w:rPr>
              <w:t>ë</w:t>
            </w:r>
            <w:r w:rsidR="00550D9E" w:rsidRPr="00164B66">
              <w:rPr>
                <w:rFonts w:cs="Calibri"/>
                <w:szCs w:val="24"/>
              </w:rPr>
              <w:t xml:space="preserve"> kopje e dyt</w:t>
            </w:r>
            <w:r w:rsidR="00F438B6" w:rsidRPr="00164B66">
              <w:rPr>
                <w:rFonts w:cs="Calibri"/>
                <w:szCs w:val="24"/>
              </w:rPr>
              <w:t>ë</w:t>
            </w:r>
            <w:r w:rsidR="00550D9E" w:rsidRPr="00164B66">
              <w:rPr>
                <w:rFonts w:cs="Calibri"/>
                <w:szCs w:val="24"/>
              </w:rPr>
              <w:t xml:space="preserve"> gjat</w:t>
            </w:r>
            <w:r w:rsidR="00F438B6" w:rsidRPr="00164B66">
              <w:rPr>
                <w:rFonts w:cs="Calibri"/>
                <w:szCs w:val="24"/>
              </w:rPr>
              <w:t>ë</w:t>
            </w:r>
            <w:r w:rsidR="00550D9E" w:rsidRPr="00164B66">
              <w:rPr>
                <w:rFonts w:cs="Calibri"/>
                <w:szCs w:val="24"/>
              </w:rPr>
              <w:t xml:space="preserve"> procesit t</w:t>
            </w:r>
            <w:r w:rsidR="00F438B6" w:rsidRPr="00164B66">
              <w:rPr>
                <w:rFonts w:cs="Calibri"/>
                <w:szCs w:val="24"/>
              </w:rPr>
              <w:t>ë</w:t>
            </w:r>
            <w:r w:rsidR="00550D9E" w:rsidRPr="00164B66">
              <w:rPr>
                <w:rFonts w:cs="Calibri"/>
                <w:szCs w:val="24"/>
              </w:rPr>
              <w:t xml:space="preserve"> sekuestrimit p</w:t>
            </w:r>
            <w:r w:rsidR="00F438B6" w:rsidRPr="00164B66">
              <w:rPr>
                <w:rFonts w:cs="Calibri"/>
                <w:szCs w:val="24"/>
              </w:rPr>
              <w:t>ë</w:t>
            </w:r>
            <w:r w:rsidR="00550D9E" w:rsidRPr="00164B66">
              <w:rPr>
                <w:rFonts w:cs="Calibri"/>
                <w:szCs w:val="24"/>
              </w:rPr>
              <w:t>r ta çuar tek punonj</w:t>
            </w:r>
            <w:r w:rsidR="00F438B6" w:rsidRPr="00164B66">
              <w:rPr>
                <w:rFonts w:cs="Calibri"/>
                <w:szCs w:val="24"/>
              </w:rPr>
              <w:t>ë</w:t>
            </w:r>
            <w:r w:rsidR="00550D9E" w:rsidRPr="00164B66">
              <w:rPr>
                <w:rFonts w:cs="Calibri"/>
                <w:szCs w:val="24"/>
              </w:rPr>
              <w:t>si i zbatimit t</w:t>
            </w:r>
            <w:r w:rsidR="00F438B6" w:rsidRPr="00164B66">
              <w:rPr>
                <w:rFonts w:cs="Calibri"/>
                <w:szCs w:val="24"/>
              </w:rPr>
              <w:t>ë</w:t>
            </w:r>
            <w:r w:rsidR="00550D9E" w:rsidRPr="00164B66">
              <w:rPr>
                <w:rFonts w:cs="Calibri"/>
                <w:szCs w:val="24"/>
              </w:rPr>
              <w:t xml:space="preserve"> ligjit, nd</w:t>
            </w:r>
            <w:r w:rsidR="00F438B6" w:rsidRPr="00164B66">
              <w:rPr>
                <w:rFonts w:cs="Calibri"/>
                <w:szCs w:val="24"/>
              </w:rPr>
              <w:t>ë</w:t>
            </w:r>
            <w:r w:rsidR="00550D9E" w:rsidRPr="00164B66">
              <w:rPr>
                <w:rFonts w:cs="Calibri"/>
                <w:szCs w:val="24"/>
              </w:rPr>
              <w:t>rsa pajisja e par</w:t>
            </w:r>
            <w:r w:rsidR="00F438B6" w:rsidRPr="00164B66">
              <w:rPr>
                <w:rFonts w:cs="Calibri"/>
                <w:szCs w:val="24"/>
              </w:rPr>
              <w:t>ë</w:t>
            </w:r>
            <w:r w:rsidR="00550D9E" w:rsidRPr="00164B66">
              <w:rPr>
                <w:rFonts w:cs="Calibri"/>
                <w:szCs w:val="24"/>
              </w:rPr>
              <w:t xml:space="preserve"> e klonuar do t</w:t>
            </w:r>
            <w:r w:rsidR="00F438B6" w:rsidRPr="00164B66">
              <w:rPr>
                <w:rFonts w:cs="Calibri"/>
                <w:szCs w:val="24"/>
              </w:rPr>
              <w:t>ë</w:t>
            </w:r>
            <w:r w:rsidR="00550D9E" w:rsidRPr="00164B66">
              <w:rPr>
                <w:rFonts w:cs="Calibri"/>
                <w:szCs w:val="24"/>
              </w:rPr>
              <w:t xml:space="preserve"> p</w:t>
            </w:r>
            <w:r w:rsidR="00F438B6" w:rsidRPr="00164B66">
              <w:rPr>
                <w:rFonts w:cs="Calibri"/>
                <w:szCs w:val="24"/>
              </w:rPr>
              <w:t>ë</w:t>
            </w:r>
            <w:r w:rsidR="00550D9E" w:rsidRPr="00164B66">
              <w:rPr>
                <w:rFonts w:cs="Calibri"/>
                <w:szCs w:val="24"/>
              </w:rPr>
              <w:t>rdoret p</w:t>
            </w:r>
            <w:r w:rsidR="00F438B6" w:rsidRPr="00164B66">
              <w:rPr>
                <w:rFonts w:cs="Calibri"/>
                <w:szCs w:val="24"/>
              </w:rPr>
              <w:t>ë</w:t>
            </w:r>
            <w:r w:rsidR="00550D9E" w:rsidRPr="00164B66">
              <w:rPr>
                <w:rFonts w:cs="Calibri"/>
                <w:szCs w:val="24"/>
              </w:rPr>
              <w:t>r ekzaminimin kriminalistik. N</w:t>
            </w:r>
            <w:r w:rsidR="00F438B6" w:rsidRPr="00164B66">
              <w:rPr>
                <w:rFonts w:cs="Calibri"/>
                <w:szCs w:val="24"/>
              </w:rPr>
              <w:t>ë</w:t>
            </w:r>
            <w:r w:rsidR="00550D9E" w:rsidRPr="00164B66">
              <w:rPr>
                <w:rFonts w:cs="Calibri"/>
                <w:szCs w:val="24"/>
              </w:rPr>
              <w:t>se nevojiten m</w:t>
            </w:r>
            <w:r w:rsidR="00F438B6" w:rsidRPr="00164B66">
              <w:rPr>
                <w:rFonts w:cs="Calibri"/>
                <w:szCs w:val="24"/>
              </w:rPr>
              <w:t>ë</w:t>
            </w:r>
            <w:r w:rsidR="00550D9E" w:rsidRPr="00164B66">
              <w:rPr>
                <w:rFonts w:cs="Calibri"/>
                <w:szCs w:val="24"/>
              </w:rPr>
              <w:t xml:space="preserve"> shum</w:t>
            </w:r>
            <w:r w:rsidR="00F438B6" w:rsidRPr="00164B66">
              <w:rPr>
                <w:rFonts w:cs="Calibri"/>
                <w:szCs w:val="24"/>
              </w:rPr>
              <w:t>ë</w:t>
            </w:r>
            <w:r w:rsidR="00550D9E" w:rsidRPr="00164B66">
              <w:rPr>
                <w:rFonts w:cs="Calibri"/>
                <w:szCs w:val="24"/>
              </w:rPr>
              <w:t xml:space="preserve"> kopje t</w:t>
            </w:r>
            <w:r w:rsidR="00F438B6" w:rsidRPr="00164B66">
              <w:rPr>
                <w:rFonts w:cs="Calibri"/>
                <w:szCs w:val="24"/>
              </w:rPr>
              <w:t>ë</w:t>
            </w:r>
            <w:r w:rsidR="00550D9E" w:rsidRPr="00164B66">
              <w:rPr>
                <w:rFonts w:cs="Calibri"/>
                <w:szCs w:val="24"/>
              </w:rPr>
              <w:t xml:space="preserve"> klonuara p</w:t>
            </w:r>
            <w:r w:rsidR="00F438B6" w:rsidRPr="00164B66">
              <w:rPr>
                <w:rFonts w:cs="Calibri"/>
                <w:szCs w:val="24"/>
              </w:rPr>
              <w:t>ë</w:t>
            </w:r>
            <w:r w:rsidR="00550D9E" w:rsidRPr="00164B66">
              <w:rPr>
                <w:rFonts w:cs="Calibri"/>
                <w:szCs w:val="24"/>
              </w:rPr>
              <w:t>r ekzaminime shtes</w:t>
            </w:r>
            <w:r w:rsidR="00F438B6" w:rsidRPr="00164B66">
              <w:rPr>
                <w:rFonts w:cs="Calibri"/>
                <w:szCs w:val="24"/>
              </w:rPr>
              <w:t>ë</w:t>
            </w:r>
            <w:r w:rsidR="00550D9E" w:rsidRPr="00164B66">
              <w:rPr>
                <w:rFonts w:cs="Calibri"/>
                <w:szCs w:val="24"/>
              </w:rPr>
              <w:t xml:space="preserve"> ose p</w:t>
            </w:r>
            <w:r w:rsidR="00F438B6" w:rsidRPr="00164B66">
              <w:rPr>
                <w:rFonts w:cs="Calibri"/>
                <w:szCs w:val="24"/>
              </w:rPr>
              <w:t>ë</w:t>
            </w:r>
            <w:r w:rsidR="00550D9E" w:rsidRPr="00164B66">
              <w:rPr>
                <w:rFonts w:cs="Calibri"/>
                <w:szCs w:val="24"/>
              </w:rPr>
              <w:t>r specialistin e pal</w:t>
            </w:r>
            <w:r w:rsidR="00F438B6" w:rsidRPr="00164B66">
              <w:rPr>
                <w:rFonts w:cs="Calibri"/>
                <w:szCs w:val="24"/>
              </w:rPr>
              <w:t>ë</w:t>
            </w:r>
            <w:r w:rsidR="00550D9E" w:rsidRPr="00164B66">
              <w:rPr>
                <w:rFonts w:cs="Calibri"/>
                <w:szCs w:val="24"/>
              </w:rPr>
              <w:t>s kund</w:t>
            </w:r>
            <w:r w:rsidR="00F438B6" w:rsidRPr="00164B66">
              <w:rPr>
                <w:rFonts w:cs="Calibri"/>
                <w:szCs w:val="24"/>
              </w:rPr>
              <w:t>ë</w:t>
            </w:r>
            <w:r w:rsidR="00550D9E" w:rsidRPr="00164B66">
              <w:rPr>
                <w:rFonts w:cs="Calibri"/>
                <w:szCs w:val="24"/>
              </w:rPr>
              <w:t>rshtare, at</w:t>
            </w:r>
            <w:r w:rsidR="00F438B6" w:rsidRPr="00164B66">
              <w:rPr>
                <w:rFonts w:cs="Calibri"/>
                <w:szCs w:val="24"/>
              </w:rPr>
              <w:t>ë</w:t>
            </w:r>
            <w:r w:rsidR="00550D9E" w:rsidRPr="00164B66">
              <w:rPr>
                <w:rFonts w:cs="Calibri"/>
                <w:szCs w:val="24"/>
              </w:rPr>
              <w:t>her</w:t>
            </w:r>
            <w:r w:rsidR="00F438B6" w:rsidRPr="00164B66">
              <w:rPr>
                <w:rFonts w:cs="Calibri"/>
                <w:szCs w:val="24"/>
              </w:rPr>
              <w:t>ë</w:t>
            </w:r>
            <w:r w:rsidR="00550D9E" w:rsidRPr="00164B66">
              <w:rPr>
                <w:rFonts w:cs="Calibri"/>
                <w:szCs w:val="24"/>
              </w:rPr>
              <w:t xml:space="preserve"> kopje t</w:t>
            </w:r>
            <w:r w:rsidR="00F438B6" w:rsidRPr="00164B66">
              <w:rPr>
                <w:rFonts w:cs="Calibri"/>
                <w:szCs w:val="24"/>
              </w:rPr>
              <w:t>ë</w:t>
            </w:r>
            <w:r w:rsidR="00550D9E" w:rsidRPr="00164B66">
              <w:rPr>
                <w:rFonts w:cs="Calibri"/>
                <w:szCs w:val="24"/>
              </w:rPr>
              <w:t xml:space="preserve"> tilla mund t</w:t>
            </w:r>
            <w:r w:rsidR="00F438B6" w:rsidRPr="00164B66">
              <w:rPr>
                <w:rFonts w:cs="Calibri"/>
                <w:szCs w:val="24"/>
              </w:rPr>
              <w:t>ë</w:t>
            </w:r>
            <w:r w:rsidR="00550D9E" w:rsidRPr="00164B66">
              <w:rPr>
                <w:rFonts w:cs="Calibri"/>
                <w:szCs w:val="24"/>
              </w:rPr>
              <w:t xml:space="preserve"> b</w:t>
            </w:r>
            <w:r w:rsidR="00F438B6" w:rsidRPr="00164B66">
              <w:rPr>
                <w:rFonts w:cs="Calibri"/>
                <w:szCs w:val="24"/>
              </w:rPr>
              <w:t>ë</w:t>
            </w:r>
            <w:r w:rsidR="00550D9E" w:rsidRPr="00164B66">
              <w:rPr>
                <w:rFonts w:cs="Calibri"/>
                <w:szCs w:val="24"/>
              </w:rPr>
              <w:t>hen nga pajisja q</w:t>
            </w:r>
            <w:r w:rsidR="00F438B6" w:rsidRPr="00164B66">
              <w:rPr>
                <w:rFonts w:cs="Calibri"/>
                <w:szCs w:val="24"/>
              </w:rPr>
              <w:t>ë</w:t>
            </w:r>
            <w:r w:rsidR="00550D9E" w:rsidRPr="00164B66">
              <w:rPr>
                <w:rFonts w:cs="Calibri"/>
                <w:szCs w:val="24"/>
              </w:rPr>
              <w:t xml:space="preserve"> </w:t>
            </w:r>
            <w:r w:rsidR="00F438B6" w:rsidRPr="00164B66">
              <w:rPr>
                <w:rFonts w:cs="Calibri"/>
                <w:szCs w:val="24"/>
              </w:rPr>
              <w:t>ë</w:t>
            </w:r>
            <w:r w:rsidR="00550D9E" w:rsidRPr="00164B66">
              <w:rPr>
                <w:rFonts w:cs="Calibri"/>
                <w:szCs w:val="24"/>
              </w:rPr>
              <w:t>sht</w:t>
            </w:r>
            <w:r w:rsidR="00F438B6" w:rsidRPr="00164B66">
              <w:rPr>
                <w:rFonts w:cs="Calibri"/>
                <w:szCs w:val="24"/>
              </w:rPr>
              <w:t>ë</w:t>
            </w:r>
            <w:r w:rsidR="00550D9E" w:rsidRPr="00164B66">
              <w:rPr>
                <w:rFonts w:cs="Calibri"/>
                <w:szCs w:val="24"/>
              </w:rPr>
              <w:t xml:space="preserve"> n</w:t>
            </w:r>
            <w:r w:rsidR="00F438B6" w:rsidRPr="00164B66">
              <w:rPr>
                <w:rFonts w:cs="Calibri"/>
                <w:szCs w:val="24"/>
              </w:rPr>
              <w:t>ë</w:t>
            </w:r>
            <w:r w:rsidR="00550D9E" w:rsidRPr="00164B66">
              <w:rPr>
                <w:rFonts w:cs="Calibri"/>
                <w:szCs w:val="24"/>
              </w:rPr>
              <w:t xml:space="preserve"> ruajtje nga punonj</w:t>
            </w:r>
            <w:r w:rsidR="00F438B6" w:rsidRPr="00164B66">
              <w:rPr>
                <w:rFonts w:cs="Calibri"/>
                <w:szCs w:val="24"/>
              </w:rPr>
              <w:t>ë</w:t>
            </w:r>
            <w:r w:rsidR="00550D9E" w:rsidRPr="00164B66">
              <w:rPr>
                <w:rFonts w:cs="Calibri"/>
                <w:szCs w:val="24"/>
              </w:rPr>
              <w:t>si i zbatimit t</w:t>
            </w:r>
            <w:r w:rsidR="00F438B6" w:rsidRPr="00164B66">
              <w:rPr>
                <w:rFonts w:cs="Calibri"/>
                <w:szCs w:val="24"/>
              </w:rPr>
              <w:t>ë</w:t>
            </w:r>
            <w:r w:rsidR="00550D9E" w:rsidRPr="00164B66">
              <w:rPr>
                <w:rFonts w:cs="Calibri"/>
                <w:szCs w:val="24"/>
              </w:rPr>
              <w:t xml:space="preserve"> ligjit</w:t>
            </w:r>
            <w:r w:rsidR="00A32646" w:rsidRPr="00164B66">
              <w:rPr>
                <w:rFonts w:cs="Calibri"/>
                <w:szCs w:val="24"/>
              </w:rPr>
              <w:t xml:space="preserve">. </w:t>
            </w:r>
          </w:p>
          <w:p w:rsidR="00A32646" w:rsidRPr="00164B66" w:rsidRDefault="00550D9E" w:rsidP="00A32646">
            <w:pPr>
              <w:tabs>
                <w:tab w:val="left" w:pos="426"/>
                <w:tab w:val="left" w:pos="851"/>
              </w:tabs>
              <w:spacing w:after="120" w:line="260" w:lineRule="exact"/>
              <w:rPr>
                <w:rFonts w:cs="Calibri"/>
                <w:szCs w:val="24"/>
              </w:rPr>
            </w:pPr>
            <w:r w:rsidRPr="00164B66">
              <w:rPr>
                <w:rFonts w:cs="Calibri"/>
                <w:szCs w:val="24"/>
              </w:rPr>
              <w:t>Duke l</w:t>
            </w:r>
            <w:r w:rsidR="00F438B6" w:rsidRPr="00164B66">
              <w:rPr>
                <w:rFonts w:cs="Calibri"/>
                <w:szCs w:val="24"/>
              </w:rPr>
              <w:t>ë</w:t>
            </w:r>
            <w:r w:rsidRPr="00164B66">
              <w:rPr>
                <w:rFonts w:cs="Calibri"/>
                <w:szCs w:val="24"/>
              </w:rPr>
              <w:t>n</w:t>
            </w:r>
            <w:r w:rsidR="00F438B6" w:rsidRPr="00164B66">
              <w:rPr>
                <w:rFonts w:cs="Calibri"/>
                <w:szCs w:val="24"/>
              </w:rPr>
              <w:t>ë</w:t>
            </w:r>
            <w:r w:rsidRPr="00164B66">
              <w:rPr>
                <w:rFonts w:cs="Calibri"/>
                <w:szCs w:val="24"/>
              </w:rPr>
              <w:t xml:space="preserve"> n</w:t>
            </w:r>
            <w:r w:rsidR="00F438B6" w:rsidRPr="00164B66">
              <w:rPr>
                <w:rFonts w:cs="Calibri"/>
                <w:szCs w:val="24"/>
              </w:rPr>
              <w:t>ë</w:t>
            </w:r>
            <w:r w:rsidRPr="00164B66">
              <w:rPr>
                <w:rFonts w:cs="Calibri"/>
                <w:szCs w:val="24"/>
              </w:rPr>
              <w:t xml:space="preserve"> ruajtje origjinalin ose kopjen</w:t>
            </w:r>
            <w:r w:rsidR="006B1E09" w:rsidRPr="00164B66">
              <w:rPr>
                <w:rFonts w:cs="Calibri"/>
                <w:szCs w:val="24"/>
              </w:rPr>
              <w:t>,</w:t>
            </w:r>
            <w:r w:rsidRPr="00164B66">
              <w:rPr>
                <w:rFonts w:cs="Calibri"/>
                <w:szCs w:val="24"/>
              </w:rPr>
              <w:t xml:space="preserve"> ne lejojm</w:t>
            </w:r>
            <w:r w:rsidR="00F438B6" w:rsidRPr="00164B66">
              <w:rPr>
                <w:rFonts w:cs="Calibri"/>
                <w:szCs w:val="24"/>
              </w:rPr>
              <w:t>ë</w:t>
            </w:r>
            <w:r w:rsidRPr="00164B66">
              <w:rPr>
                <w:rFonts w:cs="Calibri"/>
                <w:szCs w:val="24"/>
              </w:rPr>
              <w:t xml:space="preserve"> q</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rmbajtja e diskut t</w:t>
            </w:r>
            <w:r w:rsidR="00F438B6" w:rsidRPr="00164B66">
              <w:rPr>
                <w:rFonts w:cs="Calibri"/>
                <w:szCs w:val="24"/>
              </w:rPr>
              <w:t>ë</w:t>
            </w:r>
            <w:r w:rsidRPr="00164B66">
              <w:rPr>
                <w:rFonts w:cs="Calibri"/>
                <w:szCs w:val="24"/>
              </w:rPr>
              <w:t xml:space="preserve"> kompjuterit t</w:t>
            </w:r>
            <w:r w:rsidR="00F438B6" w:rsidRPr="00164B66">
              <w:rPr>
                <w:rFonts w:cs="Calibri"/>
                <w:szCs w:val="24"/>
              </w:rPr>
              <w:t>ë</w:t>
            </w:r>
            <w:r w:rsidRPr="00164B66">
              <w:rPr>
                <w:rFonts w:cs="Calibri"/>
                <w:szCs w:val="24"/>
              </w:rPr>
              <w:t xml:space="preserve"> jet</w:t>
            </w:r>
            <w:r w:rsidR="00F438B6" w:rsidRPr="00164B66">
              <w:rPr>
                <w:rFonts w:cs="Calibri"/>
                <w:szCs w:val="24"/>
              </w:rPr>
              <w:t>ë</w:t>
            </w:r>
            <w:r w:rsidRPr="00164B66">
              <w:rPr>
                <w:rFonts w:cs="Calibri"/>
                <w:szCs w:val="24"/>
              </w:rPr>
              <w:t xml:space="preserve"> e aksesueshme p</w:t>
            </w:r>
            <w:r w:rsidR="00F438B6" w:rsidRPr="00164B66">
              <w:rPr>
                <w:rFonts w:cs="Calibri"/>
                <w:szCs w:val="24"/>
              </w:rPr>
              <w:t>ë</w:t>
            </w:r>
            <w:r w:rsidRPr="00164B66">
              <w:rPr>
                <w:rFonts w:cs="Calibri"/>
                <w:szCs w:val="24"/>
              </w:rPr>
              <w:t>r pal</w:t>
            </w:r>
            <w:r w:rsidR="00F438B6" w:rsidRPr="00164B66">
              <w:rPr>
                <w:rFonts w:cs="Calibri"/>
                <w:szCs w:val="24"/>
              </w:rPr>
              <w:t>ë</w:t>
            </w:r>
            <w:r w:rsidRPr="00164B66">
              <w:rPr>
                <w:rFonts w:cs="Calibri"/>
                <w:szCs w:val="24"/>
              </w:rPr>
              <w:t>t e tjera q</w:t>
            </w:r>
            <w:r w:rsidR="00F438B6" w:rsidRPr="00164B66">
              <w:rPr>
                <w:rFonts w:cs="Calibri"/>
                <w:szCs w:val="24"/>
              </w:rPr>
              <w:t>ë</w:t>
            </w:r>
            <w:r w:rsidRPr="00164B66">
              <w:rPr>
                <w:rFonts w:cs="Calibri"/>
                <w:szCs w:val="24"/>
              </w:rPr>
              <w:t xml:space="preserve"> mund t</w:t>
            </w:r>
            <w:r w:rsidR="00F438B6" w:rsidRPr="00164B66">
              <w:rPr>
                <w:rFonts w:cs="Calibri"/>
                <w:szCs w:val="24"/>
              </w:rPr>
              <w:t>ë</w:t>
            </w:r>
            <w:r w:rsidRPr="00164B66">
              <w:rPr>
                <w:rFonts w:cs="Calibri"/>
                <w:szCs w:val="24"/>
              </w:rPr>
              <w:t xml:space="preserve"> duan t</w:t>
            </w:r>
            <w:r w:rsidR="00F438B6" w:rsidRPr="00164B66">
              <w:rPr>
                <w:rFonts w:cs="Calibri"/>
                <w:szCs w:val="24"/>
              </w:rPr>
              <w:t>ë</w:t>
            </w:r>
            <w:r w:rsidRPr="00164B66">
              <w:rPr>
                <w:rFonts w:cs="Calibri"/>
                <w:szCs w:val="24"/>
              </w:rPr>
              <w:t xml:space="preserve"> provojn</w:t>
            </w:r>
            <w:r w:rsidR="00F438B6" w:rsidRPr="00164B66">
              <w:rPr>
                <w:rFonts w:cs="Calibri"/>
                <w:szCs w:val="24"/>
              </w:rPr>
              <w:t>ë</w:t>
            </w:r>
            <w:r w:rsidRPr="00164B66">
              <w:rPr>
                <w:rFonts w:cs="Calibri"/>
                <w:szCs w:val="24"/>
              </w:rPr>
              <w:t xml:space="preserve"> manipulimin ose mos-manipulimin e rezultateve t</w:t>
            </w:r>
            <w:r w:rsidR="00F438B6" w:rsidRPr="00164B66">
              <w:rPr>
                <w:rFonts w:cs="Calibri"/>
                <w:szCs w:val="24"/>
              </w:rPr>
              <w:t>ë</w:t>
            </w:r>
            <w:r w:rsidR="006B1E09" w:rsidRPr="00164B66">
              <w:rPr>
                <w:rFonts w:cs="Calibri"/>
                <w:szCs w:val="24"/>
              </w:rPr>
              <w:t xml:space="preserve"> paraqitura du</w:t>
            </w:r>
            <w:r w:rsidRPr="00164B66">
              <w:rPr>
                <w:rFonts w:cs="Calibri"/>
                <w:szCs w:val="24"/>
              </w:rPr>
              <w:t>k</w:t>
            </w:r>
            <w:r w:rsidR="006B1E09" w:rsidRPr="00164B66">
              <w:rPr>
                <w:rFonts w:cs="Calibri"/>
                <w:szCs w:val="24"/>
              </w:rPr>
              <w:t>e</w:t>
            </w:r>
            <w:r w:rsidRPr="00164B66">
              <w:rPr>
                <w:rFonts w:cs="Calibri"/>
                <w:szCs w:val="24"/>
              </w:rPr>
              <w:t xml:space="preserve"> aksesuar origjinalin dhe duke b</w:t>
            </w:r>
            <w:r w:rsidR="00F438B6" w:rsidRPr="00164B66">
              <w:rPr>
                <w:rFonts w:cs="Calibri"/>
                <w:szCs w:val="24"/>
              </w:rPr>
              <w:t>ë</w:t>
            </w:r>
            <w:r w:rsidRPr="00164B66">
              <w:rPr>
                <w:rFonts w:cs="Calibri"/>
                <w:szCs w:val="24"/>
              </w:rPr>
              <w:t>r</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kopje identike p</w:t>
            </w:r>
            <w:r w:rsidR="00F438B6" w:rsidRPr="00164B66">
              <w:rPr>
                <w:rFonts w:cs="Calibri"/>
                <w:szCs w:val="24"/>
              </w:rPr>
              <w:t>ë</w:t>
            </w:r>
            <w:r w:rsidRPr="00164B66">
              <w:rPr>
                <w:rFonts w:cs="Calibri"/>
                <w:szCs w:val="24"/>
              </w:rPr>
              <w:t>r t</w:t>
            </w:r>
            <w:r w:rsidR="00F438B6" w:rsidRPr="00164B66">
              <w:rPr>
                <w:rFonts w:cs="Calibri"/>
                <w:szCs w:val="24"/>
              </w:rPr>
              <w:t>ë</w:t>
            </w:r>
            <w:r w:rsidRPr="00164B66">
              <w:rPr>
                <w:rFonts w:cs="Calibri"/>
                <w:szCs w:val="24"/>
              </w:rPr>
              <w:t xml:space="preserve"> kryer nj</w:t>
            </w:r>
            <w:r w:rsidR="00F438B6" w:rsidRPr="00164B66">
              <w:rPr>
                <w:rFonts w:cs="Calibri"/>
                <w:szCs w:val="24"/>
              </w:rPr>
              <w:t>ë</w:t>
            </w:r>
            <w:r w:rsidRPr="00164B66">
              <w:rPr>
                <w:rFonts w:cs="Calibri"/>
                <w:szCs w:val="24"/>
              </w:rPr>
              <w:t xml:space="preserve"> ekzaminim t</w:t>
            </w:r>
            <w:r w:rsidR="00F438B6" w:rsidRPr="00164B66">
              <w:rPr>
                <w:rFonts w:cs="Calibri"/>
                <w:szCs w:val="24"/>
              </w:rPr>
              <w:t>ë</w:t>
            </w:r>
            <w:r w:rsidRPr="00164B66">
              <w:rPr>
                <w:rFonts w:cs="Calibri"/>
                <w:szCs w:val="24"/>
              </w:rPr>
              <w:t xml:space="preserve"> dyt</w:t>
            </w:r>
            <w:r w:rsidR="00F438B6" w:rsidRPr="00164B66">
              <w:rPr>
                <w:rFonts w:cs="Calibri"/>
                <w:szCs w:val="24"/>
              </w:rPr>
              <w:t>ë</w:t>
            </w:r>
            <w:r w:rsidRPr="00164B66">
              <w:rPr>
                <w:rFonts w:cs="Calibri"/>
                <w:szCs w:val="24"/>
              </w:rPr>
              <w:t xml:space="preserve"> kriminalistik</w:t>
            </w:r>
            <w:r w:rsidR="00A32646" w:rsidRPr="00164B66">
              <w:rPr>
                <w:rFonts w:cs="Calibri"/>
                <w:szCs w:val="24"/>
              </w:rPr>
              <w:t xml:space="preserve">. </w:t>
            </w:r>
          </w:p>
          <w:p w:rsidR="00A32646" w:rsidRPr="00164B66" w:rsidRDefault="00550D9E" w:rsidP="00A32646">
            <w:pPr>
              <w:tabs>
                <w:tab w:val="left" w:pos="426"/>
                <w:tab w:val="left" w:pos="851"/>
              </w:tabs>
              <w:spacing w:after="120" w:line="260" w:lineRule="exact"/>
              <w:rPr>
                <w:rFonts w:cs="Calibri"/>
                <w:szCs w:val="24"/>
              </w:rPr>
            </w:pPr>
            <w:r w:rsidRPr="00164B66">
              <w:rPr>
                <w:rFonts w:cs="Calibri"/>
                <w:szCs w:val="24"/>
              </w:rPr>
              <w:t>Sekuestrimi i pajisjes origjinale t</w:t>
            </w:r>
            <w:r w:rsidR="00F438B6" w:rsidRPr="00164B66">
              <w:rPr>
                <w:rFonts w:cs="Calibri"/>
                <w:szCs w:val="24"/>
              </w:rPr>
              <w:t>ë</w:t>
            </w:r>
            <w:r w:rsidRPr="00164B66">
              <w:rPr>
                <w:rFonts w:cs="Calibri"/>
                <w:szCs w:val="24"/>
              </w:rPr>
              <w:t xml:space="preserve"> ruajtjes s</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dh</w:t>
            </w:r>
            <w:r w:rsidR="00F438B6" w:rsidRPr="00164B66">
              <w:rPr>
                <w:rFonts w:cs="Calibri"/>
                <w:szCs w:val="24"/>
              </w:rPr>
              <w:t>ë</w:t>
            </w:r>
            <w:r w:rsidRPr="00164B66">
              <w:rPr>
                <w:rFonts w:cs="Calibri"/>
                <w:szCs w:val="24"/>
              </w:rPr>
              <w:t>nave me punonj</w:t>
            </w:r>
            <w:r w:rsidR="00F438B6" w:rsidRPr="00164B66">
              <w:rPr>
                <w:rFonts w:cs="Calibri"/>
                <w:szCs w:val="24"/>
              </w:rPr>
              <w:t>ë</w:t>
            </w:r>
            <w:r w:rsidRPr="00164B66">
              <w:rPr>
                <w:rFonts w:cs="Calibri"/>
                <w:szCs w:val="24"/>
              </w:rPr>
              <w:t>sin e zbatimit t</w:t>
            </w:r>
            <w:r w:rsidR="00F438B6" w:rsidRPr="00164B66">
              <w:rPr>
                <w:rFonts w:cs="Calibri"/>
                <w:szCs w:val="24"/>
              </w:rPr>
              <w:t>ë</w:t>
            </w:r>
            <w:r w:rsidRPr="00164B66">
              <w:rPr>
                <w:rFonts w:cs="Calibri"/>
                <w:szCs w:val="24"/>
              </w:rPr>
              <w:t xml:space="preserve"> ligjit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e mundur vet</w:t>
            </w:r>
            <w:r w:rsidR="00F438B6" w:rsidRPr="00164B66">
              <w:rPr>
                <w:rFonts w:cs="Calibri"/>
                <w:szCs w:val="24"/>
              </w:rPr>
              <w:t>ë</w:t>
            </w:r>
            <w:r w:rsidRPr="00164B66">
              <w:rPr>
                <w:rFonts w:cs="Calibri"/>
                <w:szCs w:val="24"/>
              </w:rPr>
              <w:t>m kur largimi i pajisjes nga vendi i sekuestrimit nuk do t</w:t>
            </w:r>
            <w:r w:rsidR="00F438B6" w:rsidRPr="00164B66">
              <w:rPr>
                <w:rFonts w:cs="Calibri"/>
                <w:szCs w:val="24"/>
              </w:rPr>
              <w:t>ë</w:t>
            </w:r>
            <w:r w:rsidRPr="00164B66">
              <w:rPr>
                <w:rFonts w:cs="Calibri"/>
                <w:szCs w:val="24"/>
              </w:rPr>
              <w:t xml:space="preserve"> shkaktoj</w:t>
            </w:r>
            <w:r w:rsidR="00F438B6" w:rsidRPr="00164B66">
              <w:rPr>
                <w:rFonts w:cs="Calibri"/>
                <w:szCs w:val="24"/>
              </w:rPr>
              <w:t>ë</w:t>
            </w:r>
            <w:r w:rsidRPr="00164B66">
              <w:rPr>
                <w:rFonts w:cs="Calibri"/>
                <w:szCs w:val="24"/>
              </w:rPr>
              <w:t xml:space="preserve"> ndonj</w:t>
            </w:r>
            <w:r w:rsidR="00F438B6" w:rsidRPr="00164B66">
              <w:rPr>
                <w:rFonts w:cs="Calibri"/>
                <w:szCs w:val="24"/>
              </w:rPr>
              <w:t>ë</w:t>
            </w:r>
            <w:r w:rsidRPr="00164B66">
              <w:rPr>
                <w:rFonts w:cs="Calibri"/>
                <w:szCs w:val="24"/>
              </w:rPr>
              <w:t xml:space="preserve"> d</w:t>
            </w:r>
            <w:r w:rsidR="00F438B6" w:rsidRPr="00164B66">
              <w:rPr>
                <w:rFonts w:cs="Calibri"/>
                <w:szCs w:val="24"/>
              </w:rPr>
              <w:t>ë</w:t>
            </w:r>
            <w:r w:rsidRPr="00164B66">
              <w:rPr>
                <w:rFonts w:cs="Calibri"/>
                <w:szCs w:val="24"/>
              </w:rPr>
              <w:t>mtim ekonomik p</w:t>
            </w:r>
            <w:r w:rsidR="00F438B6" w:rsidRPr="00164B66">
              <w:rPr>
                <w:rFonts w:cs="Calibri"/>
                <w:szCs w:val="24"/>
              </w:rPr>
              <w:t>ë</w:t>
            </w:r>
            <w:r w:rsidRPr="00164B66">
              <w:rPr>
                <w:rFonts w:cs="Calibri"/>
                <w:szCs w:val="24"/>
              </w:rPr>
              <w:t>r shembull privimin e nj</w:t>
            </w:r>
            <w:r w:rsidR="00F438B6" w:rsidRPr="00164B66">
              <w:rPr>
                <w:rFonts w:cs="Calibri"/>
                <w:szCs w:val="24"/>
              </w:rPr>
              <w:t>ë</w:t>
            </w:r>
            <w:r w:rsidRPr="00164B66">
              <w:rPr>
                <w:rFonts w:cs="Calibri"/>
                <w:szCs w:val="24"/>
              </w:rPr>
              <w:t xml:space="preserve"> biznesi nga t</w:t>
            </w:r>
            <w:r w:rsidR="00F438B6" w:rsidRPr="00164B66">
              <w:rPr>
                <w:rFonts w:cs="Calibri"/>
                <w:szCs w:val="24"/>
              </w:rPr>
              <w:t>ë</w:t>
            </w:r>
            <w:r w:rsidRPr="00164B66">
              <w:rPr>
                <w:rFonts w:cs="Calibri"/>
                <w:szCs w:val="24"/>
              </w:rPr>
              <w:t xml:space="preserve"> dh</w:t>
            </w:r>
            <w:r w:rsidR="00F438B6" w:rsidRPr="00164B66">
              <w:rPr>
                <w:rFonts w:cs="Calibri"/>
                <w:szCs w:val="24"/>
              </w:rPr>
              <w:t>ë</w:t>
            </w:r>
            <w:r w:rsidRPr="00164B66">
              <w:rPr>
                <w:rFonts w:cs="Calibri"/>
                <w:szCs w:val="24"/>
              </w:rPr>
              <w:t xml:space="preserve">nat e tij </w:t>
            </w:r>
            <w:r w:rsidR="00B94548" w:rsidRPr="00164B66">
              <w:rPr>
                <w:rFonts w:cs="Calibri"/>
                <w:szCs w:val="24"/>
              </w:rPr>
              <w:t>dhe vet</w:t>
            </w:r>
            <w:r w:rsidR="00F438B6" w:rsidRPr="00164B66">
              <w:rPr>
                <w:rFonts w:cs="Calibri"/>
                <w:szCs w:val="24"/>
              </w:rPr>
              <w:t>ë</w:t>
            </w:r>
            <w:r w:rsidR="00B94548" w:rsidRPr="00164B66">
              <w:rPr>
                <w:rFonts w:cs="Calibri"/>
                <w:szCs w:val="24"/>
              </w:rPr>
              <w:t xml:space="preserve">m kur </w:t>
            </w:r>
            <w:r w:rsidR="00F438B6" w:rsidRPr="00164B66">
              <w:rPr>
                <w:rFonts w:cs="Calibri"/>
                <w:szCs w:val="24"/>
              </w:rPr>
              <w:t>ë</w:t>
            </w:r>
            <w:r w:rsidR="00B94548" w:rsidRPr="00164B66">
              <w:rPr>
                <w:rFonts w:cs="Calibri"/>
                <w:szCs w:val="24"/>
              </w:rPr>
              <w:t>sht</w:t>
            </w:r>
            <w:r w:rsidR="00F438B6" w:rsidRPr="00164B66">
              <w:rPr>
                <w:rFonts w:cs="Calibri"/>
                <w:szCs w:val="24"/>
              </w:rPr>
              <w:t>ë</w:t>
            </w:r>
            <w:r w:rsidR="00B94548" w:rsidRPr="00164B66">
              <w:rPr>
                <w:rFonts w:cs="Calibri"/>
                <w:szCs w:val="24"/>
              </w:rPr>
              <w:t xml:space="preserve"> zgjedhja m</w:t>
            </w:r>
            <w:r w:rsidR="00F438B6" w:rsidRPr="00164B66">
              <w:rPr>
                <w:rFonts w:cs="Calibri"/>
                <w:szCs w:val="24"/>
              </w:rPr>
              <w:t>ë</w:t>
            </w:r>
            <w:r w:rsidR="00B94548" w:rsidRPr="00164B66">
              <w:rPr>
                <w:rFonts w:cs="Calibri"/>
                <w:szCs w:val="24"/>
              </w:rPr>
              <w:t xml:space="preserve"> pragmatike dhe n</w:t>
            </w:r>
            <w:r w:rsidR="00F438B6" w:rsidRPr="00164B66">
              <w:rPr>
                <w:rFonts w:cs="Calibri"/>
                <w:szCs w:val="24"/>
              </w:rPr>
              <w:t>ë</w:t>
            </w:r>
            <w:r w:rsidR="00B94548" w:rsidRPr="00164B66">
              <w:rPr>
                <w:rFonts w:cs="Calibri"/>
                <w:szCs w:val="24"/>
              </w:rPr>
              <w:t xml:space="preserve"> proporcion me rrethanat e ç</w:t>
            </w:r>
            <w:r w:rsidR="00F438B6" w:rsidRPr="00164B66">
              <w:rPr>
                <w:rFonts w:cs="Calibri"/>
                <w:szCs w:val="24"/>
              </w:rPr>
              <w:t>ë</w:t>
            </w:r>
            <w:r w:rsidR="00B94548" w:rsidRPr="00164B66">
              <w:rPr>
                <w:rFonts w:cs="Calibri"/>
                <w:szCs w:val="24"/>
              </w:rPr>
              <w:t>shtjes</w:t>
            </w:r>
            <w:r w:rsidR="00A32646" w:rsidRPr="00164B66">
              <w:rPr>
                <w:rFonts w:cs="Calibri"/>
                <w:szCs w:val="24"/>
              </w:rPr>
              <w:t xml:space="preserve">. </w:t>
            </w:r>
            <w:r w:rsidR="00B94548" w:rsidRPr="00164B66">
              <w:rPr>
                <w:rFonts w:cs="Calibri"/>
                <w:szCs w:val="24"/>
              </w:rPr>
              <w:t>N</w:t>
            </w:r>
            <w:r w:rsidR="00F438B6" w:rsidRPr="00164B66">
              <w:rPr>
                <w:rFonts w:cs="Calibri"/>
                <w:szCs w:val="24"/>
              </w:rPr>
              <w:t>ë</w:t>
            </w:r>
            <w:r w:rsidR="00B94548" w:rsidRPr="00164B66">
              <w:rPr>
                <w:rFonts w:cs="Calibri"/>
                <w:szCs w:val="24"/>
              </w:rPr>
              <w:t xml:space="preserve"> t</w:t>
            </w:r>
            <w:r w:rsidR="00F438B6" w:rsidRPr="00164B66">
              <w:rPr>
                <w:rFonts w:cs="Calibri"/>
                <w:szCs w:val="24"/>
              </w:rPr>
              <w:t>ë</w:t>
            </w:r>
            <w:r w:rsidR="00B94548" w:rsidRPr="00164B66">
              <w:rPr>
                <w:rFonts w:cs="Calibri"/>
                <w:szCs w:val="24"/>
              </w:rPr>
              <w:t xml:space="preserve"> gjitha rastet e tjera, </w:t>
            </w:r>
            <w:r w:rsidR="002B474E" w:rsidRPr="00164B66">
              <w:rPr>
                <w:rFonts w:cs="Calibri"/>
                <w:szCs w:val="24"/>
              </w:rPr>
              <w:t>pajisja origjinale e ruajtjes s</w:t>
            </w:r>
            <w:r w:rsidR="00F438B6" w:rsidRPr="00164B66">
              <w:rPr>
                <w:rFonts w:cs="Calibri"/>
                <w:szCs w:val="24"/>
              </w:rPr>
              <w:t>ë</w:t>
            </w:r>
            <w:r w:rsidR="002B474E" w:rsidRPr="00164B66">
              <w:rPr>
                <w:rFonts w:cs="Calibri"/>
                <w:szCs w:val="24"/>
              </w:rPr>
              <w:t xml:space="preserve"> t</w:t>
            </w:r>
            <w:r w:rsidR="00F438B6" w:rsidRPr="00164B66">
              <w:rPr>
                <w:rFonts w:cs="Calibri"/>
                <w:szCs w:val="24"/>
              </w:rPr>
              <w:t>ë</w:t>
            </w:r>
            <w:r w:rsidR="002B474E" w:rsidRPr="00164B66">
              <w:rPr>
                <w:rFonts w:cs="Calibri"/>
                <w:szCs w:val="24"/>
              </w:rPr>
              <w:t xml:space="preserve"> dh</w:t>
            </w:r>
            <w:r w:rsidR="00F438B6" w:rsidRPr="00164B66">
              <w:rPr>
                <w:rFonts w:cs="Calibri"/>
                <w:szCs w:val="24"/>
              </w:rPr>
              <w:t>ë</w:t>
            </w:r>
            <w:r w:rsidR="002B474E" w:rsidRPr="00164B66">
              <w:rPr>
                <w:rFonts w:cs="Calibri"/>
                <w:szCs w:val="24"/>
              </w:rPr>
              <w:t>nave nuk duhet t</w:t>
            </w:r>
            <w:r w:rsidR="00F438B6" w:rsidRPr="00164B66">
              <w:rPr>
                <w:rFonts w:cs="Calibri"/>
                <w:szCs w:val="24"/>
              </w:rPr>
              <w:t>ë</w:t>
            </w:r>
            <w:r w:rsidR="002B474E" w:rsidRPr="00164B66">
              <w:rPr>
                <w:rFonts w:cs="Calibri"/>
                <w:szCs w:val="24"/>
              </w:rPr>
              <w:t xml:space="preserve"> sekuestrohet, por n</w:t>
            </w:r>
            <w:r w:rsidR="00F438B6" w:rsidRPr="00164B66">
              <w:rPr>
                <w:rFonts w:cs="Calibri"/>
                <w:szCs w:val="24"/>
              </w:rPr>
              <w:t>ë</w:t>
            </w:r>
            <w:r w:rsidR="002B474E" w:rsidRPr="00164B66">
              <w:rPr>
                <w:rFonts w:cs="Calibri"/>
                <w:szCs w:val="24"/>
              </w:rPr>
              <w:t xml:space="preserve"> vend t</w:t>
            </w:r>
            <w:r w:rsidR="00F438B6" w:rsidRPr="00164B66">
              <w:rPr>
                <w:rFonts w:cs="Calibri"/>
                <w:szCs w:val="24"/>
              </w:rPr>
              <w:t>ë</w:t>
            </w:r>
            <w:r w:rsidR="002B474E" w:rsidRPr="00164B66">
              <w:rPr>
                <w:rFonts w:cs="Calibri"/>
                <w:szCs w:val="24"/>
              </w:rPr>
              <w:t xml:space="preserve"> saj duhet t</w:t>
            </w:r>
            <w:r w:rsidR="00F438B6" w:rsidRPr="00164B66">
              <w:rPr>
                <w:rFonts w:cs="Calibri"/>
                <w:szCs w:val="24"/>
              </w:rPr>
              <w:t>ë</w:t>
            </w:r>
            <w:r w:rsidR="002B474E" w:rsidRPr="00164B66">
              <w:rPr>
                <w:rFonts w:cs="Calibri"/>
                <w:szCs w:val="24"/>
              </w:rPr>
              <w:t xml:space="preserve"> b</w:t>
            </w:r>
            <w:r w:rsidR="00F438B6" w:rsidRPr="00164B66">
              <w:rPr>
                <w:rFonts w:cs="Calibri"/>
                <w:szCs w:val="24"/>
              </w:rPr>
              <w:t>ë</w:t>
            </w:r>
            <w:r w:rsidR="002B474E" w:rsidRPr="00164B66">
              <w:rPr>
                <w:rFonts w:cs="Calibri"/>
                <w:szCs w:val="24"/>
              </w:rPr>
              <w:t>het nj</w:t>
            </w:r>
            <w:r w:rsidR="00F438B6" w:rsidRPr="00164B66">
              <w:rPr>
                <w:rFonts w:cs="Calibri"/>
                <w:szCs w:val="24"/>
              </w:rPr>
              <w:t>ë</w:t>
            </w:r>
            <w:r w:rsidR="002B474E" w:rsidRPr="00164B66">
              <w:rPr>
                <w:rFonts w:cs="Calibri"/>
                <w:szCs w:val="24"/>
              </w:rPr>
              <w:t xml:space="preserve"> kopje ekzakte sepse kjo </w:t>
            </w:r>
            <w:r w:rsidR="00F438B6" w:rsidRPr="00164B66">
              <w:rPr>
                <w:rFonts w:cs="Calibri"/>
                <w:szCs w:val="24"/>
              </w:rPr>
              <w:t>ë</w:t>
            </w:r>
            <w:r w:rsidR="002B474E" w:rsidRPr="00164B66">
              <w:rPr>
                <w:rFonts w:cs="Calibri"/>
                <w:szCs w:val="24"/>
              </w:rPr>
              <w:t>sht</w:t>
            </w:r>
            <w:r w:rsidR="00F438B6" w:rsidRPr="00164B66">
              <w:rPr>
                <w:rFonts w:cs="Calibri"/>
                <w:szCs w:val="24"/>
              </w:rPr>
              <w:t>ë</w:t>
            </w:r>
            <w:r w:rsidR="002B474E" w:rsidRPr="00164B66">
              <w:rPr>
                <w:rFonts w:cs="Calibri"/>
                <w:szCs w:val="24"/>
              </w:rPr>
              <w:t xml:space="preserve"> e mjaftueshme p</w:t>
            </w:r>
            <w:r w:rsidR="00F438B6" w:rsidRPr="00164B66">
              <w:rPr>
                <w:rFonts w:cs="Calibri"/>
                <w:szCs w:val="24"/>
              </w:rPr>
              <w:t>ë</w:t>
            </w:r>
            <w:r w:rsidR="002B474E" w:rsidRPr="00164B66">
              <w:rPr>
                <w:rFonts w:cs="Calibri"/>
                <w:szCs w:val="24"/>
              </w:rPr>
              <w:t>r garantimin e ruajtjes s</w:t>
            </w:r>
            <w:r w:rsidR="00F438B6" w:rsidRPr="00164B66">
              <w:rPr>
                <w:rFonts w:cs="Calibri"/>
                <w:szCs w:val="24"/>
              </w:rPr>
              <w:t>ë</w:t>
            </w:r>
            <w:r w:rsidR="002B474E" w:rsidRPr="00164B66">
              <w:rPr>
                <w:rFonts w:cs="Calibri"/>
                <w:szCs w:val="24"/>
              </w:rPr>
              <w:t xml:space="preserve"> p</w:t>
            </w:r>
            <w:r w:rsidR="00F438B6" w:rsidRPr="00164B66">
              <w:rPr>
                <w:rFonts w:cs="Calibri"/>
                <w:szCs w:val="24"/>
              </w:rPr>
              <w:t>ë</w:t>
            </w:r>
            <w:r w:rsidR="002B474E" w:rsidRPr="00164B66">
              <w:rPr>
                <w:rFonts w:cs="Calibri"/>
                <w:szCs w:val="24"/>
              </w:rPr>
              <w:t>rmbajtjes s</w:t>
            </w:r>
            <w:r w:rsidR="00F438B6" w:rsidRPr="00164B66">
              <w:rPr>
                <w:rFonts w:cs="Calibri"/>
                <w:szCs w:val="24"/>
              </w:rPr>
              <w:t>ë</w:t>
            </w:r>
            <w:r w:rsidR="002B474E" w:rsidRPr="00164B66">
              <w:rPr>
                <w:rFonts w:cs="Calibri"/>
                <w:szCs w:val="24"/>
              </w:rPr>
              <w:t xml:space="preserve"> pajisjeve elektronike t</w:t>
            </w:r>
            <w:r w:rsidR="00F438B6" w:rsidRPr="00164B66">
              <w:rPr>
                <w:rFonts w:cs="Calibri"/>
                <w:szCs w:val="24"/>
              </w:rPr>
              <w:t>ë</w:t>
            </w:r>
            <w:r w:rsidR="002B474E" w:rsidRPr="00164B66">
              <w:rPr>
                <w:rFonts w:cs="Calibri"/>
                <w:szCs w:val="24"/>
              </w:rPr>
              <w:t xml:space="preserve"> t</w:t>
            </w:r>
            <w:r w:rsidR="00F438B6" w:rsidRPr="00164B66">
              <w:rPr>
                <w:rFonts w:cs="Calibri"/>
                <w:szCs w:val="24"/>
              </w:rPr>
              <w:t>ë</w:t>
            </w:r>
            <w:r w:rsidR="002B474E" w:rsidRPr="00164B66">
              <w:rPr>
                <w:rFonts w:cs="Calibri"/>
                <w:szCs w:val="24"/>
              </w:rPr>
              <w:t xml:space="preserve"> dh</w:t>
            </w:r>
            <w:r w:rsidR="00F438B6" w:rsidRPr="00164B66">
              <w:rPr>
                <w:rFonts w:cs="Calibri"/>
                <w:szCs w:val="24"/>
              </w:rPr>
              <w:t>ë</w:t>
            </w:r>
            <w:r w:rsidR="002B474E" w:rsidRPr="00164B66">
              <w:rPr>
                <w:rFonts w:cs="Calibri"/>
                <w:szCs w:val="24"/>
              </w:rPr>
              <w:t>nave.</w:t>
            </w:r>
            <w:r w:rsidR="00A32646" w:rsidRPr="00164B66">
              <w:rPr>
                <w:rFonts w:cs="Calibri"/>
                <w:szCs w:val="24"/>
              </w:rPr>
              <w:t xml:space="preserve"> </w:t>
            </w:r>
          </w:p>
          <w:p w:rsidR="00A32646" w:rsidRPr="00164B66" w:rsidRDefault="00862600" w:rsidP="00A32646">
            <w:pPr>
              <w:tabs>
                <w:tab w:val="left" w:pos="426"/>
                <w:tab w:val="left" w:pos="851"/>
              </w:tabs>
              <w:spacing w:after="120" w:line="260" w:lineRule="exact"/>
              <w:rPr>
                <w:rFonts w:cs="Calibri"/>
                <w:szCs w:val="24"/>
              </w:rPr>
            </w:pPr>
            <w:r w:rsidRPr="00164B66">
              <w:rPr>
                <w:rFonts w:cs="Calibri"/>
                <w:szCs w:val="24"/>
              </w:rPr>
              <w:t>Punonj</w:t>
            </w:r>
            <w:r w:rsidR="00F438B6" w:rsidRPr="00164B66">
              <w:rPr>
                <w:rFonts w:cs="Calibri"/>
                <w:szCs w:val="24"/>
              </w:rPr>
              <w:t>ë</w:t>
            </w:r>
            <w:r w:rsidRPr="00164B66">
              <w:rPr>
                <w:rFonts w:cs="Calibri"/>
                <w:szCs w:val="24"/>
              </w:rPr>
              <w:t>si i ligjit m</w:t>
            </w:r>
            <w:r w:rsidR="00F438B6" w:rsidRPr="00164B66">
              <w:rPr>
                <w:rFonts w:cs="Calibri"/>
                <w:szCs w:val="24"/>
              </w:rPr>
              <w:t>ë</w:t>
            </w:r>
            <w:r w:rsidRPr="00164B66">
              <w:rPr>
                <w:rFonts w:cs="Calibri"/>
                <w:szCs w:val="24"/>
              </w:rPr>
              <w:t xml:space="preserve"> pas do t’i mbaj</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dh</w:t>
            </w:r>
            <w:r w:rsidR="00F438B6" w:rsidRPr="00164B66">
              <w:rPr>
                <w:rFonts w:cs="Calibri"/>
                <w:szCs w:val="24"/>
              </w:rPr>
              <w:t>ë</w:t>
            </w:r>
            <w:r w:rsidRPr="00164B66">
              <w:rPr>
                <w:rFonts w:cs="Calibri"/>
                <w:szCs w:val="24"/>
              </w:rPr>
              <w:t>nat e sekuestruara n</w:t>
            </w:r>
            <w:r w:rsidR="00F438B6" w:rsidRPr="00164B66">
              <w:rPr>
                <w:rFonts w:cs="Calibri"/>
                <w:szCs w:val="24"/>
              </w:rPr>
              <w:t>ë</w:t>
            </w:r>
            <w:r w:rsidRPr="00164B66">
              <w:rPr>
                <w:rFonts w:cs="Calibri"/>
                <w:szCs w:val="24"/>
              </w:rPr>
              <w:t xml:space="preserve"> ruajtje, ose pajisjen origjinale t</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dh</w:t>
            </w:r>
            <w:r w:rsidR="00F438B6" w:rsidRPr="00164B66">
              <w:rPr>
                <w:rFonts w:cs="Calibri"/>
                <w:szCs w:val="24"/>
              </w:rPr>
              <w:t>ë</w:t>
            </w:r>
            <w:r w:rsidRPr="00164B66">
              <w:rPr>
                <w:rFonts w:cs="Calibri"/>
                <w:szCs w:val="24"/>
              </w:rPr>
              <w:t>nave ose nj</w:t>
            </w:r>
            <w:r w:rsidR="00F438B6" w:rsidRPr="00164B66">
              <w:rPr>
                <w:rFonts w:cs="Calibri"/>
                <w:szCs w:val="24"/>
              </w:rPr>
              <w:t>ë</w:t>
            </w:r>
            <w:r w:rsidRPr="00164B66">
              <w:rPr>
                <w:rFonts w:cs="Calibri"/>
                <w:szCs w:val="24"/>
              </w:rPr>
              <w:t xml:space="preserve"> kopje identike, dhe do t</w:t>
            </w:r>
            <w:r w:rsidR="00F438B6" w:rsidRPr="00164B66">
              <w:rPr>
                <w:rFonts w:cs="Calibri"/>
                <w:szCs w:val="24"/>
              </w:rPr>
              <w:t>ë</w:t>
            </w:r>
            <w:r w:rsidRPr="00164B66">
              <w:rPr>
                <w:rFonts w:cs="Calibri"/>
                <w:szCs w:val="24"/>
              </w:rPr>
              <w:t xml:space="preserve"> krijoj</w:t>
            </w:r>
            <w:r w:rsidR="00F438B6" w:rsidRPr="00164B66">
              <w:rPr>
                <w:rFonts w:cs="Calibri"/>
                <w:szCs w:val="24"/>
              </w:rPr>
              <w:t>ë</w:t>
            </w:r>
            <w:r w:rsidRPr="00164B66">
              <w:rPr>
                <w:rFonts w:cs="Calibri"/>
                <w:szCs w:val="24"/>
              </w:rPr>
              <w:t xml:space="preserve"> nj</w:t>
            </w:r>
            <w:r w:rsidR="00F438B6" w:rsidRPr="00164B66">
              <w:rPr>
                <w:rFonts w:cs="Calibri"/>
                <w:szCs w:val="24"/>
              </w:rPr>
              <w:t>ë</w:t>
            </w:r>
            <w:r w:rsidR="006B1E09" w:rsidRPr="00164B66">
              <w:rPr>
                <w:rFonts w:cs="Calibri"/>
                <w:szCs w:val="24"/>
              </w:rPr>
              <w:t xml:space="preserve"> dok</w:t>
            </w:r>
            <w:r w:rsidRPr="00164B66">
              <w:rPr>
                <w:rFonts w:cs="Calibri"/>
                <w:szCs w:val="24"/>
              </w:rPr>
              <w:t>ument q</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rshkruan secil</w:t>
            </w:r>
            <w:r w:rsidR="00F438B6" w:rsidRPr="00164B66">
              <w:rPr>
                <w:rFonts w:cs="Calibri"/>
                <w:szCs w:val="24"/>
              </w:rPr>
              <w:t>ë</w:t>
            </w:r>
            <w:r w:rsidRPr="00164B66">
              <w:rPr>
                <w:rFonts w:cs="Calibri"/>
                <w:szCs w:val="24"/>
              </w:rPr>
              <w:t>n koh</w:t>
            </w:r>
            <w:r w:rsidR="00F438B6" w:rsidRPr="00164B66">
              <w:rPr>
                <w:rFonts w:cs="Calibri"/>
                <w:szCs w:val="24"/>
              </w:rPr>
              <w:t>ë</w:t>
            </w:r>
            <w:r w:rsidRPr="00164B66">
              <w:rPr>
                <w:rFonts w:cs="Calibri"/>
                <w:szCs w:val="24"/>
              </w:rPr>
              <w:t xml:space="preserve"> q</w:t>
            </w:r>
            <w:r w:rsidR="00F438B6" w:rsidRPr="00164B66">
              <w:rPr>
                <w:rFonts w:cs="Calibri"/>
                <w:szCs w:val="24"/>
              </w:rPr>
              <w:t>ë</w:t>
            </w:r>
            <w:r w:rsidRPr="00164B66">
              <w:rPr>
                <w:rFonts w:cs="Calibri"/>
                <w:szCs w:val="24"/>
              </w:rPr>
              <w:t xml:space="preserve"> u administruan t</w:t>
            </w:r>
            <w:r w:rsidR="00F438B6" w:rsidRPr="00164B66">
              <w:rPr>
                <w:rFonts w:cs="Calibri"/>
                <w:szCs w:val="24"/>
              </w:rPr>
              <w:t>ë</w:t>
            </w:r>
            <w:r w:rsidRPr="00164B66">
              <w:rPr>
                <w:rFonts w:cs="Calibri"/>
                <w:szCs w:val="24"/>
              </w:rPr>
              <w:t xml:space="preserve"> dh</w:t>
            </w:r>
            <w:r w:rsidR="00F438B6" w:rsidRPr="00164B66">
              <w:rPr>
                <w:rFonts w:cs="Calibri"/>
                <w:szCs w:val="24"/>
              </w:rPr>
              <w:t>ë</w:t>
            </w:r>
            <w:r w:rsidRPr="00164B66">
              <w:rPr>
                <w:rFonts w:cs="Calibri"/>
                <w:szCs w:val="24"/>
              </w:rPr>
              <w:t>nat, nga kush, dhe p</w:t>
            </w:r>
            <w:r w:rsidR="00F438B6" w:rsidRPr="00164B66">
              <w:rPr>
                <w:rFonts w:cs="Calibri"/>
                <w:szCs w:val="24"/>
              </w:rPr>
              <w:t>ë</w:t>
            </w:r>
            <w:r w:rsidRPr="00164B66">
              <w:rPr>
                <w:rFonts w:cs="Calibri"/>
                <w:szCs w:val="24"/>
              </w:rPr>
              <w:t>r çfar</w:t>
            </w:r>
            <w:r w:rsidR="00F438B6" w:rsidRPr="00164B66">
              <w:rPr>
                <w:rFonts w:cs="Calibri"/>
                <w:szCs w:val="24"/>
              </w:rPr>
              <w:t>ë</w:t>
            </w:r>
            <w:r w:rsidRPr="00164B66">
              <w:rPr>
                <w:rFonts w:cs="Calibri"/>
                <w:szCs w:val="24"/>
              </w:rPr>
              <w:t xml:space="preserve"> q</w:t>
            </w:r>
            <w:r w:rsidR="00F438B6" w:rsidRPr="00164B66">
              <w:rPr>
                <w:rFonts w:cs="Calibri"/>
                <w:szCs w:val="24"/>
              </w:rPr>
              <w:t>ë</w:t>
            </w:r>
            <w:r w:rsidRPr="00164B66">
              <w:rPr>
                <w:rFonts w:cs="Calibri"/>
                <w:szCs w:val="24"/>
              </w:rPr>
              <w:t>llimi p</w:t>
            </w:r>
            <w:r w:rsidR="00F438B6" w:rsidRPr="00164B66">
              <w:rPr>
                <w:rFonts w:cs="Calibri"/>
                <w:szCs w:val="24"/>
              </w:rPr>
              <w:t>ë</w:t>
            </w:r>
            <w:r w:rsidRPr="00164B66">
              <w:rPr>
                <w:rFonts w:cs="Calibri"/>
                <w:szCs w:val="24"/>
              </w:rPr>
              <w:t>r t</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rshkruar zinxhirin e ruajtjes s</w:t>
            </w:r>
            <w:r w:rsidR="00F438B6" w:rsidRPr="00164B66">
              <w:rPr>
                <w:rFonts w:cs="Calibri"/>
                <w:szCs w:val="24"/>
              </w:rPr>
              <w:t>ë</w:t>
            </w:r>
            <w:r w:rsidRPr="00164B66">
              <w:rPr>
                <w:rFonts w:cs="Calibri"/>
                <w:szCs w:val="24"/>
              </w:rPr>
              <w:t xml:space="preserve"> provave</w:t>
            </w:r>
            <w:r w:rsidR="00A32646" w:rsidRPr="00164B66">
              <w:rPr>
                <w:rFonts w:cs="Calibri"/>
                <w:szCs w:val="24"/>
              </w:rPr>
              <w:t xml:space="preserve">. </w:t>
            </w:r>
          </w:p>
          <w:p w:rsidR="00A32646" w:rsidRPr="00164B66" w:rsidRDefault="00A32646" w:rsidP="00F434ED">
            <w:pPr>
              <w:tabs>
                <w:tab w:val="left" w:pos="426"/>
                <w:tab w:val="left" w:pos="851"/>
              </w:tabs>
              <w:spacing w:after="120" w:line="260" w:lineRule="exact"/>
              <w:rPr>
                <w:rFonts w:cs="Calibri"/>
                <w:szCs w:val="24"/>
              </w:rPr>
            </w:pPr>
          </w:p>
          <w:p w:rsidR="008711E2" w:rsidRPr="00164B66" w:rsidRDefault="00862600" w:rsidP="008711E2">
            <w:pPr>
              <w:tabs>
                <w:tab w:val="left" w:pos="426"/>
                <w:tab w:val="left" w:pos="851"/>
              </w:tabs>
              <w:spacing w:after="120" w:line="260" w:lineRule="exact"/>
              <w:rPr>
                <w:rFonts w:cs="Calibri"/>
                <w:szCs w:val="24"/>
              </w:rPr>
            </w:pPr>
            <w:r w:rsidRPr="00164B66">
              <w:rPr>
                <w:rFonts w:cs="Calibri"/>
                <w:b/>
                <w:bCs/>
                <w:szCs w:val="24"/>
                <w:u w:val="single"/>
              </w:rPr>
              <w:t>Garantimi i integritetit t</w:t>
            </w:r>
            <w:r w:rsidR="00F438B6" w:rsidRPr="00164B66">
              <w:rPr>
                <w:rFonts w:cs="Calibri"/>
                <w:b/>
                <w:bCs/>
                <w:szCs w:val="24"/>
                <w:u w:val="single"/>
              </w:rPr>
              <w:t>ë</w:t>
            </w:r>
            <w:r w:rsidRPr="00164B66">
              <w:rPr>
                <w:rFonts w:cs="Calibri"/>
                <w:b/>
                <w:bCs/>
                <w:szCs w:val="24"/>
                <w:u w:val="single"/>
              </w:rPr>
              <w:t xml:space="preserve"> provave q</w:t>
            </w:r>
            <w:r w:rsidR="00F438B6" w:rsidRPr="00164B66">
              <w:rPr>
                <w:rFonts w:cs="Calibri"/>
                <w:b/>
                <w:bCs/>
                <w:szCs w:val="24"/>
                <w:u w:val="single"/>
              </w:rPr>
              <w:t>ë</w:t>
            </w:r>
            <w:r w:rsidRPr="00164B66">
              <w:rPr>
                <w:rFonts w:cs="Calibri"/>
                <w:b/>
                <w:bCs/>
                <w:szCs w:val="24"/>
                <w:u w:val="single"/>
              </w:rPr>
              <w:t xml:space="preserve"> vijn</w:t>
            </w:r>
            <w:r w:rsidR="00F438B6" w:rsidRPr="00164B66">
              <w:rPr>
                <w:rFonts w:cs="Calibri"/>
                <w:b/>
                <w:bCs/>
                <w:szCs w:val="24"/>
                <w:u w:val="single"/>
              </w:rPr>
              <w:t>ë</w:t>
            </w:r>
            <w:r w:rsidRPr="00164B66">
              <w:rPr>
                <w:rFonts w:cs="Calibri"/>
                <w:b/>
                <w:bCs/>
                <w:szCs w:val="24"/>
                <w:u w:val="single"/>
              </w:rPr>
              <w:t xml:space="preserve"> nga jasht</w:t>
            </w:r>
            <w:r w:rsidR="00F438B6" w:rsidRPr="00164B66">
              <w:rPr>
                <w:rFonts w:cs="Calibri"/>
                <w:b/>
                <w:bCs/>
                <w:szCs w:val="24"/>
                <w:u w:val="single"/>
              </w:rPr>
              <w:t>ë</w:t>
            </w:r>
            <w:r w:rsidRPr="00164B66">
              <w:rPr>
                <w:rFonts w:cs="Calibri"/>
                <w:b/>
                <w:bCs/>
                <w:szCs w:val="24"/>
                <w:u w:val="single"/>
              </w:rPr>
              <w:t xml:space="preserve"> shtetit</w:t>
            </w:r>
            <w:r w:rsidR="008711E2" w:rsidRPr="00164B66">
              <w:rPr>
                <w:rFonts w:cs="Calibri"/>
                <w:b/>
                <w:bCs/>
                <w:szCs w:val="24"/>
                <w:u w:val="single"/>
              </w:rPr>
              <w:t>:</w:t>
            </w:r>
          </w:p>
          <w:p w:rsidR="008711E2" w:rsidRPr="00164B66" w:rsidRDefault="00F438B6" w:rsidP="008711E2">
            <w:pPr>
              <w:tabs>
                <w:tab w:val="left" w:pos="426"/>
                <w:tab w:val="left" w:pos="851"/>
              </w:tabs>
              <w:spacing w:after="120" w:line="260" w:lineRule="exact"/>
              <w:rPr>
                <w:rFonts w:cs="Calibri"/>
                <w:szCs w:val="24"/>
              </w:rPr>
            </w:pPr>
            <w:r w:rsidRPr="00164B66">
              <w:rPr>
                <w:rFonts w:cs="Calibri"/>
                <w:szCs w:val="24"/>
              </w:rPr>
              <w:t>Ë</w:t>
            </w:r>
            <w:r w:rsidR="00862600" w:rsidRPr="00164B66">
              <w:rPr>
                <w:rFonts w:cs="Calibri"/>
                <w:szCs w:val="24"/>
              </w:rPr>
              <w:t>sht</w:t>
            </w:r>
            <w:r w:rsidRPr="00164B66">
              <w:rPr>
                <w:rFonts w:cs="Calibri"/>
                <w:szCs w:val="24"/>
              </w:rPr>
              <w:t>ë</w:t>
            </w:r>
            <w:r w:rsidR="00862600" w:rsidRPr="00164B66">
              <w:rPr>
                <w:rFonts w:cs="Calibri"/>
                <w:szCs w:val="24"/>
              </w:rPr>
              <w:t xml:space="preserve"> e domosdoshme q</w:t>
            </w:r>
            <w:r w:rsidRPr="00164B66">
              <w:rPr>
                <w:rFonts w:cs="Calibri"/>
                <w:szCs w:val="24"/>
              </w:rPr>
              <w:t>ë</w:t>
            </w:r>
            <w:r w:rsidR="00862600" w:rsidRPr="00164B66">
              <w:rPr>
                <w:rFonts w:cs="Calibri"/>
                <w:szCs w:val="24"/>
              </w:rPr>
              <w:t xml:space="preserve"> t</w:t>
            </w:r>
            <w:r w:rsidRPr="00164B66">
              <w:rPr>
                <w:rFonts w:cs="Calibri"/>
                <w:szCs w:val="24"/>
              </w:rPr>
              <w:t>ë</w:t>
            </w:r>
            <w:r w:rsidR="00862600" w:rsidRPr="00164B66">
              <w:rPr>
                <w:rFonts w:cs="Calibri"/>
                <w:szCs w:val="24"/>
              </w:rPr>
              <w:t xml:space="preserve"> p</w:t>
            </w:r>
            <w:r w:rsidRPr="00164B66">
              <w:rPr>
                <w:rFonts w:cs="Calibri"/>
                <w:szCs w:val="24"/>
              </w:rPr>
              <w:t>ë</w:t>
            </w:r>
            <w:r w:rsidR="00862600" w:rsidRPr="00164B66">
              <w:rPr>
                <w:rFonts w:cs="Calibri"/>
                <w:szCs w:val="24"/>
              </w:rPr>
              <w:t>rfshini n</w:t>
            </w:r>
            <w:r w:rsidRPr="00164B66">
              <w:rPr>
                <w:rFonts w:cs="Calibri"/>
                <w:szCs w:val="24"/>
              </w:rPr>
              <w:t>ë</w:t>
            </w:r>
            <w:r w:rsidR="00862600" w:rsidRPr="00164B66">
              <w:rPr>
                <w:rFonts w:cs="Calibri"/>
                <w:szCs w:val="24"/>
              </w:rPr>
              <w:t xml:space="preserve"> k</w:t>
            </w:r>
            <w:r w:rsidRPr="00164B66">
              <w:rPr>
                <w:rFonts w:cs="Calibri"/>
                <w:szCs w:val="24"/>
              </w:rPr>
              <w:t>ë</w:t>
            </w:r>
            <w:r w:rsidR="00862600" w:rsidRPr="00164B66">
              <w:rPr>
                <w:rFonts w:cs="Calibri"/>
                <w:szCs w:val="24"/>
              </w:rPr>
              <w:t>rkes</w:t>
            </w:r>
            <w:r w:rsidRPr="00164B66">
              <w:rPr>
                <w:rFonts w:cs="Calibri"/>
                <w:szCs w:val="24"/>
              </w:rPr>
              <w:t>ë</w:t>
            </w:r>
            <w:r w:rsidR="00862600" w:rsidRPr="00164B66">
              <w:rPr>
                <w:rFonts w:cs="Calibri"/>
                <w:szCs w:val="24"/>
              </w:rPr>
              <w:t>n p</w:t>
            </w:r>
            <w:r w:rsidRPr="00164B66">
              <w:rPr>
                <w:rFonts w:cs="Calibri"/>
                <w:szCs w:val="24"/>
              </w:rPr>
              <w:t>ë</w:t>
            </w:r>
            <w:r w:rsidR="00862600" w:rsidRPr="00164B66">
              <w:rPr>
                <w:rFonts w:cs="Calibri"/>
                <w:szCs w:val="24"/>
              </w:rPr>
              <w:t xml:space="preserve">r </w:t>
            </w:r>
            <w:r w:rsidR="006B1E09" w:rsidRPr="00164B66">
              <w:rPr>
                <w:rFonts w:cs="Calibri"/>
                <w:szCs w:val="24"/>
              </w:rPr>
              <w:t>Ndihmë të Ndërsjellë Juridike</w:t>
            </w:r>
            <w:r w:rsidR="00862600" w:rsidRPr="00164B66">
              <w:rPr>
                <w:rFonts w:cs="Calibri"/>
                <w:szCs w:val="24"/>
              </w:rPr>
              <w:t xml:space="preserve"> q</w:t>
            </w:r>
            <w:r w:rsidRPr="00164B66">
              <w:rPr>
                <w:rFonts w:cs="Calibri"/>
                <w:szCs w:val="24"/>
              </w:rPr>
              <w:t>ë</w:t>
            </w:r>
            <w:r w:rsidR="00862600" w:rsidRPr="00164B66">
              <w:rPr>
                <w:rFonts w:cs="Calibri"/>
                <w:szCs w:val="24"/>
              </w:rPr>
              <w:t xml:space="preserve"> t</w:t>
            </w:r>
            <w:r w:rsidRPr="00164B66">
              <w:rPr>
                <w:rFonts w:cs="Calibri"/>
                <w:szCs w:val="24"/>
              </w:rPr>
              <w:t>ë</w:t>
            </w:r>
            <w:r w:rsidR="00862600" w:rsidRPr="00164B66">
              <w:rPr>
                <w:rFonts w:cs="Calibri"/>
                <w:szCs w:val="24"/>
              </w:rPr>
              <w:t xml:space="preserve"> gjitha veprimet dhe metoda e hetimit t</w:t>
            </w:r>
            <w:r w:rsidRPr="00164B66">
              <w:rPr>
                <w:rFonts w:cs="Calibri"/>
                <w:szCs w:val="24"/>
              </w:rPr>
              <w:t>ë</w:t>
            </w:r>
            <w:r w:rsidR="00862600" w:rsidRPr="00164B66">
              <w:rPr>
                <w:rFonts w:cs="Calibri"/>
                <w:szCs w:val="24"/>
              </w:rPr>
              <w:t xml:space="preserve"> dokumentohet</w:t>
            </w:r>
            <w:r w:rsidR="008711E2" w:rsidRPr="00164B66">
              <w:rPr>
                <w:rFonts w:cs="Calibri"/>
                <w:szCs w:val="24"/>
              </w:rPr>
              <w:t>.</w:t>
            </w:r>
          </w:p>
          <w:p w:rsidR="008711E2" w:rsidRPr="00164B66" w:rsidRDefault="00862600" w:rsidP="008711E2">
            <w:pPr>
              <w:tabs>
                <w:tab w:val="left" w:pos="426"/>
                <w:tab w:val="left" w:pos="851"/>
              </w:tabs>
              <w:spacing w:after="120" w:line="260" w:lineRule="exact"/>
              <w:rPr>
                <w:rFonts w:cs="Calibri"/>
                <w:szCs w:val="24"/>
              </w:rPr>
            </w:pPr>
            <w:r w:rsidRPr="00164B66">
              <w:rPr>
                <w:rFonts w:cs="Calibri"/>
                <w:szCs w:val="24"/>
              </w:rPr>
              <w:t>Shum</w:t>
            </w:r>
            <w:r w:rsidR="00F438B6" w:rsidRPr="00164B66">
              <w:rPr>
                <w:rFonts w:cs="Calibri"/>
                <w:szCs w:val="24"/>
              </w:rPr>
              <w:t>ë</w:t>
            </w:r>
            <w:r w:rsidRPr="00164B66">
              <w:rPr>
                <w:rFonts w:cs="Calibri"/>
                <w:szCs w:val="24"/>
              </w:rPr>
              <w:t xml:space="preserve"> shtete, p</w:t>
            </w:r>
            <w:r w:rsidR="00F438B6" w:rsidRPr="00164B66">
              <w:rPr>
                <w:rFonts w:cs="Calibri"/>
                <w:szCs w:val="24"/>
              </w:rPr>
              <w:t>ë</w:t>
            </w:r>
            <w:r w:rsidRPr="00164B66">
              <w:rPr>
                <w:rFonts w:cs="Calibri"/>
                <w:szCs w:val="24"/>
              </w:rPr>
              <w:t>r shembull SHBA dhe MB (ku jan</w:t>
            </w:r>
            <w:r w:rsidR="00F438B6" w:rsidRPr="00164B66">
              <w:rPr>
                <w:rFonts w:cs="Calibri"/>
                <w:szCs w:val="24"/>
              </w:rPr>
              <w:t>ë</w:t>
            </w:r>
            <w:r w:rsidRPr="00164B66">
              <w:rPr>
                <w:rFonts w:cs="Calibri"/>
                <w:szCs w:val="24"/>
              </w:rPr>
              <w:t xml:space="preserve"> </w:t>
            </w:r>
            <w:r w:rsidR="007E1116" w:rsidRPr="00164B66">
              <w:rPr>
                <w:rFonts w:cs="Calibri"/>
                <w:szCs w:val="24"/>
              </w:rPr>
              <w:t>përqendruar</w:t>
            </w:r>
            <w:r w:rsidRPr="00164B66">
              <w:rPr>
                <w:rFonts w:cs="Calibri"/>
                <w:szCs w:val="24"/>
              </w:rPr>
              <w:t xml:space="preserve"> lojtar</w:t>
            </w:r>
            <w:r w:rsidR="00F438B6" w:rsidRPr="00164B66">
              <w:rPr>
                <w:rFonts w:cs="Calibri"/>
                <w:szCs w:val="24"/>
              </w:rPr>
              <w:t>ë</w:t>
            </w:r>
            <w:r w:rsidRPr="00164B66">
              <w:rPr>
                <w:rFonts w:cs="Calibri"/>
                <w:szCs w:val="24"/>
              </w:rPr>
              <w:t>t m</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shumt</w:t>
            </w:r>
            <w:r w:rsidR="00F438B6" w:rsidRPr="00164B66">
              <w:rPr>
                <w:rFonts w:cs="Calibri"/>
                <w:szCs w:val="24"/>
              </w:rPr>
              <w:t>ë</w:t>
            </w:r>
            <w:r w:rsidRPr="00164B66">
              <w:rPr>
                <w:rFonts w:cs="Calibri"/>
                <w:szCs w:val="24"/>
              </w:rPr>
              <w:t xml:space="preserve"> n</w:t>
            </w:r>
            <w:r w:rsidR="00F438B6" w:rsidRPr="00164B66">
              <w:rPr>
                <w:rFonts w:cs="Calibri"/>
                <w:szCs w:val="24"/>
              </w:rPr>
              <w:t>ë</w:t>
            </w:r>
            <w:r w:rsidRPr="00164B66">
              <w:rPr>
                <w:rFonts w:cs="Calibri"/>
                <w:szCs w:val="24"/>
              </w:rPr>
              <w:t xml:space="preserve"> Internet)</w:t>
            </w:r>
            <w:r w:rsidR="006B1E09" w:rsidRPr="00164B66">
              <w:rPr>
                <w:rFonts w:cs="Calibri"/>
                <w:szCs w:val="24"/>
              </w:rPr>
              <w:t>,</w:t>
            </w:r>
            <w:r w:rsidRPr="00164B66">
              <w:rPr>
                <w:rFonts w:cs="Calibri"/>
                <w:szCs w:val="24"/>
              </w:rPr>
              <w:t xml:space="preserve"> jan</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gatshme t</w:t>
            </w:r>
            <w:r w:rsidR="00F438B6" w:rsidRPr="00164B66">
              <w:rPr>
                <w:rFonts w:cs="Calibri"/>
                <w:szCs w:val="24"/>
              </w:rPr>
              <w:t>ë</w:t>
            </w:r>
            <w:r w:rsidRPr="00164B66">
              <w:rPr>
                <w:rFonts w:cs="Calibri"/>
                <w:szCs w:val="24"/>
              </w:rPr>
              <w:t xml:space="preserve"> marrin n</w:t>
            </w:r>
            <w:r w:rsidR="00F438B6" w:rsidRPr="00164B66">
              <w:rPr>
                <w:rFonts w:cs="Calibri"/>
                <w:szCs w:val="24"/>
              </w:rPr>
              <w:t>ë</w:t>
            </w:r>
            <w:r w:rsidRPr="00164B66">
              <w:rPr>
                <w:rFonts w:cs="Calibri"/>
                <w:szCs w:val="24"/>
              </w:rPr>
              <w:t xml:space="preserve"> konsiderat</w:t>
            </w:r>
            <w:r w:rsidR="00F438B6" w:rsidRPr="00164B66">
              <w:rPr>
                <w:rFonts w:cs="Calibri"/>
                <w:szCs w:val="24"/>
              </w:rPr>
              <w:t>ë</w:t>
            </w:r>
            <w:r w:rsidRPr="00164B66">
              <w:rPr>
                <w:rFonts w:cs="Calibri"/>
                <w:szCs w:val="24"/>
              </w:rPr>
              <w:t xml:space="preserve"> procedime t</w:t>
            </w:r>
            <w:r w:rsidR="00F438B6" w:rsidRPr="00164B66">
              <w:rPr>
                <w:rFonts w:cs="Calibri"/>
                <w:szCs w:val="24"/>
              </w:rPr>
              <w:t>ë</w:t>
            </w:r>
            <w:r w:rsidRPr="00164B66">
              <w:rPr>
                <w:rFonts w:cs="Calibri"/>
                <w:szCs w:val="24"/>
              </w:rPr>
              <w:t xml:space="preserve"> posaçme dhe kritere me q</w:t>
            </w:r>
            <w:r w:rsidR="00F438B6" w:rsidRPr="00164B66">
              <w:rPr>
                <w:rFonts w:cs="Calibri"/>
                <w:szCs w:val="24"/>
              </w:rPr>
              <w:t>ë</w:t>
            </w:r>
            <w:r w:rsidRPr="00164B66">
              <w:rPr>
                <w:rFonts w:cs="Calibri"/>
                <w:szCs w:val="24"/>
              </w:rPr>
              <w:t>llim garantimin q</w:t>
            </w:r>
            <w:r w:rsidR="00F438B6" w:rsidRPr="00164B66">
              <w:rPr>
                <w:rFonts w:cs="Calibri"/>
                <w:szCs w:val="24"/>
              </w:rPr>
              <w:t>ë</w:t>
            </w:r>
            <w:r w:rsidRPr="00164B66">
              <w:rPr>
                <w:rFonts w:cs="Calibri"/>
                <w:szCs w:val="24"/>
              </w:rPr>
              <w:t xml:space="preserve"> provat t</w:t>
            </w:r>
            <w:r w:rsidR="00F438B6" w:rsidRPr="00164B66">
              <w:rPr>
                <w:rFonts w:cs="Calibri"/>
                <w:szCs w:val="24"/>
              </w:rPr>
              <w:t>ë</w:t>
            </w:r>
            <w:r w:rsidRPr="00164B66">
              <w:rPr>
                <w:rFonts w:cs="Calibri"/>
                <w:szCs w:val="24"/>
              </w:rPr>
              <w:t xml:space="preserve"> mblidhen n</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rputhje me ligjin komb</w:t>
            </w:r>
            <w:r w:rsidR="00F438B6" w:rsidRPr="00164B66">
              <w:rPr>
                <w:rFonts w:cs="Calibri"/>
                <w:szCs w:val="24"/>
              </w:rPr>
              <w:t>ë</w:t>
            </w:r>
            <w:r w:rsidRPr="00164B66">
              <w:rPr>
                <w:rFonts w:cs="Calibri"/>
                <w:szCs w:val="24"/>
              </w:rPr>
              <w:t>tar</w:t>
            </w:r>
            <w:r w:rsidR="008711E2" w:rsidRPr="00164B66">
              <w:rPr>
                <w:rFonts w:cs="Calibri"/>
                <w:szCs w:val="24"/>
              </w:rPr>
              <w:t xml:space="preserve">. </w:t>
            </w:r>
          </w:p>
          <w:p w:rsidR="008711E2" w:rsidRPr="00164B66" w:rsidRDefault="00862600" w:rsidP="008711E2">
            <w:pPr>
              <w:tabs>
                <w:tab w:val="left" w:pos="426"/>
                <w:tab w:val="left" w:pos="851"/>
              </w:tabs>
              <w:spacing w:after="120" w:line="260" w:lineRule="exact"/>
              <w:rPr>
                <w:rFonts w:cs="Calibri"/>
                <w:szCs w:val="24"/>
              </w:rPr>
            </w:pPr>
            <w:r w:rsidRPr="00164B66">
              <w:rPr>
                <w:rFonts w:cs="Calibri"/>
                <w:szCs w:val="24"/>
              </w:rPr>
              <w:t>P</w:t>
            </w:r>
            <w:r w:rsidR="00F438B6" w:rsidRPr="00164B66">
              <w:rPr>
                <w:rFonts w:cs="Calibri"/>
                <w:szCs w:val="24"/>
              </w:rPr>
              <w:t>ë</w:t>
            </w:r>
            <w:r w:rsidRPr="00164B66">
              <w:rPr>
                <w:rFonts w:cs="Calibri"/>
                <w:szCs w:val="24"/>
              </w:rPr>
              <w:t>r shembull ju mund t</w:t>
            </w:r>
            <w:r w:rsidR="00F438B6" w:rsidRPr="00164B66">
              <w:rPr>
                <w:rFonts w:cs="Calibri"/>
                <w:szCs w:val="24"/>
              </w:rPr>
              <w:t>ë</w:t>
            </w:r>
            <w:r w:rsidRPr="00164B66">
              <w:rPr>
                <w:rFonts w:cs="Calibri"/>
                <w:szCs w:val="24"/>
              </w:rPr>
              <w:t xml:space="preserve"> specifikoni n</w:t>
            </w:r>
            <w:r w:rsidR="00F438B6" w:rsidRPr="00164B66">
              <w:rPr>
                <w:rFonts w:cs="Calibri"/>
                <w:szCs w:val="24"/>
              </w:rPr>
              <w:t>ë</w:t>
            </w:r>
            <w:r w:rsidRPr="00164B66">
              <w:rPr>
                <w:rFonts w:cs="Calibri"/>
                <w:szCs w:val="24"/>
              </w:rPr>
              <w:t xml:space="preserve"> k</w:t>
            </w:r>
            <w:r w:rsidR="00F438B6" w:rsidRPr="00164B66">
              <w:rPr>
                <w:rFonts w:cs="Calibri"/>
                <w:szCs w:val="24"/>
              </w:rPr>
              <w:t>ë</w:t>
            </w:r>
            <w:r w:rsidRPr="00164B66">
              <w:rPr>
                <w:rFonts w:cs="Calibri"/>
                <w:szCs w:val="24"/>
              </w:rPr>
              <w:t>rkes</w:t>
            </w:r>
            <w:r w:rsidR="00F438B6" w:rsidRPr="00164B66">
              <w:rPr>
                <w:rFonts w:cs="Calibri"/>
                <w:szCs w:val="24"/>
              </w:rPr>
              <w:t>ë</w:t>
            </w:r>
            <w:r w:rsidRPr="00164B66">
              <w:rPr>
                <w:rFonts w:cs="Calibri"/>
                <w:szCs w:val="24"/>
              </w:rPr>
              <w:t>n tuaj p</w:t>
            </w:r>
            <w:r w:rsidR="00F438B6" w:rsidRPr="00164B66">
              <w:rPr>
                <w:rFonts w:cs="Calibri"/>
                <w:szCs w:val="24"/>
              </w:rPr>
              <w:t>ë</w:t>
            </w:r>
            <w:r w:rsidRPr="00164B66">
              <w:rPr>
                <w:rFonts w:cs="Calibri"/>
                <w:szCs w:val="24"/>
              </w:rPr>
              <w:t xml:space="preserve">r </w:t>
            </w:r>
            <w:r w:rsidR="006B1E09" w:rsidRPr="00164B66">
              <w:rPr>
                <w:rFonts w:cs="Calibri"/>
                <w:szCs w:val="24"/>
              </w:rPr>
              <w:t>NNJ</w:t>
            </w:r>
            <w:r w:rsidRPr="00164B66">
              <w:rPr>
                <w:rFonts w:cs="Calibri"/>
                <w:szCs w:val="24"/>
              </w:rPr>
              <w:t xml:space="preserve"> se keni nevoj</w:t>
            </w:r>
            <w:r w:rsidR="00F438B6" w:rsidRPr="00164B66">
              <w:rPr>
                <w:rFonts w:cs="Calibri"/>
                <w:szCs w:val="24"/>
              </w:rPr>
              <w:t>ë</w:t>
            </w:r>
            <w:r w:rsidRPr="00164B66">
              <w:rPr>
                <w:rFonts w:cs="Calibri"/>
                <w:szCs w:val="24"/>
              </w:rPr>
              <w:t xml:space="preserve"> q</w:t>
            </w:r>
            <w:r w:rsidR="00F438B6" w:rsidRPr="00164B66">
              <w:rPr>
                <w:rFonts w:cs="Calibri"/>
                <w:szCs w:val="24"/>
              </w:rPr>
              <w:t>ë</w:t>
            </w:r>
            <w:r w:rsidRPr="00164B66">
              <w:rPr>
                <w:rFonts w:cs="Calibri"/>
                <w:szCs w:val="24"/>
              </w:rPr>
              <w:t xml:space="preserve"> provat dixhitale t</w:t>
            </w:r>
            <w:r w:rsidR="00F438B6" w:rsidRPr="00164B66">
              <w:rPr>
                <w:rFonts w:cs="Calibri"/>
                <w:szCs w:val="24"/>
              </w:rPr>
              <w:t>ë</w:t>
            </w:r>
            <w:r w:rsidRPr="00164B66">
              <w:rPr>
                <w:rFonts w:cs="Calibri"/>
                <w:szCs w:val="24"/>
              </w:rPr>
              <w:t xml:space="preserve"> sekuestruara t</w:t>
            </w:r>
            <w:r w:rsidR="00F438B6" w:rsidRPr="00164B66">
              <w:rPr>
                <w:rFonts w:cs="Calibri"/>
                <w:szCs w:val="24"/>
              </w:rPr>
              <w:t>ë</w:t>
            </w:r>
            <w:r w:rsidRPr="00164B66">
              <w:rPr>
                <w:rFonts w:cs="Calibri"/>
                <w:szCs w:val="24"/>
              </w:rPr>
              <w:t xml:space="preserve"> jen</w:t>
            </w:r>
            <w:r w:rsidR="00F438B6" w:rsidRPr="00164B66">
              <w:rPr>
                <w:rFonts w:cs="Calibri"/>
                <w:szCs w:val="24"/>
              </w:rPr>
              <w:t>ë</w:t>
            </w:r>
            <w:r w:rsidRPr="00164B66">
              <w:rPr>
                <w:rFonts w:cs="Calibri"/>
                <w:szCs w:val="24"/>
              </w:rPr>
              <w:t xml:space="preserve"> me kopje rezerv</w:t>
            </w:r>
            <w:r w:rsidR="00F438B6" w:rsidRPr="00164B66">
              <w:rPr>
                <w:rFonts w:cs="Calibri"/>
                <w:szCs w:val="24"/>
              </w:rPr>
              <w:t>ë</w:t>
            </w:r>
            <w:r w:rsidRPr="00164B66">
              <w:rPr>
                <w:rFonts w:cs="Calibri"/>
                <w:szCs w:val="24"/>
              </w:rPr>
              <w:t xml:space="preserve"> dhe t</w:t>
            </w:r>
            <w:r w:rsidR="00F438B6" w:rsidRPr="00164B66">
              <w:rPr>
                <w:rFonts w:cs="Calibri"/>
                <w:szCs w:val="24"/>
              </w:rPr>
              <w:t>ë</w:t>
            </w:r>
            <w:r w:rsidRPr="00164B66">
              <w:rPr>
                <w:rFonts w:cs="Calibri"/>
                <w:szCs w:val="24"/>
              </w:rPr>
              <w:t xml:space="preserve"> vulosura n</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m</w:t>
            </w:r>
            <w:r w:rsidR="00F438B6" w:rsidRPr="00164B66">
              <w:rPr>
                <w:rFonts w:cs="Calibri"/>
                <w:szCs w:val="24"/>
              </w:rPr>
              <w:t>ë</w:t>
            </w:r>
            <w:r w:rsidRPr="00164B66">
              <w:rPr>
                <w:rFonts w:cs="Calibri"/>
                <w:szCs w:val="24"/>
              </w:rPr>
              <w:t>nyr</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caktuar. Ju, madje, mund t</w:t>
            </w:r>
            <w:r w:rsidR="00F438B6" w:rsidRPr="00164B66">
              <w:rPr>
                <w:rFonts w:cs="Calibri"/>
                <w:szCs w:val="24"/>
              </w:rPr>
              <w:t>ë</w:t>
            </w:r>
            <w:r w:rsidRPr="00164B66">
              <w:rPr>
                <w:rFonts w:cs="Calibri"/>
                <w:szCs w:val="24"/>
              </w:rPr>
              <w:t xml:space="preserve"> k</w:t>
            </w:r>
            <w:r w:rsidR="00F438B6" w:rsidRPr="00164B66">
              <w:rPr>
                <w:rFonts w:cs="Calibri"/>
                <w:szCs w:val="24"/>
              </w:rPr>
              <w:t>ë</w:t>
            </w:r>
            <w:r w:rsidRPr="00164B66">
              <w:rPr>
                <w:rFonts w:cs="Calibri"/>
                <w:szCs w:val="24"/>
              </w:rPr>
              <w:t>rkoni q</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gjitha provat t</w:t>
            </w:r>
            <w:r w:rsidR="00F438B6" w:rsidRPr="00164B66">
              <w:rPr>
                <w:rFonts w:cs="Calibri"/>
                <w:szCs w:val="24"/>
              </w:rPr>
              <w:t>ë</w:t>
            </w:r>
            <w:r w:rsidRPr="00164B66">
              <w:rPr>
                <w:rFonts w:cs="Calibri"/>
                <w:szCs w:val="24"/>
              </w:rPr>
              <w:t xml:space="preserve"> kalojn</w:t>
            </w:r>
            <w:r w:rsidR="00F438B6" w:rsidRPr="00164B66">
              <w:rPr>
                <w:rFonts w:cs="Calibri"/>
                <w:szCs w:val="24"/>
              </w:rPr>
              <w:t>ë</w:t>
            </w:r>
            <w:r w:rsidRPr="00164B66">
              <w:rPr>
                <w:rFonts w:cs="Calibri"/>
                <w:szCs w:val="24"/>
              </w:rPr>
              <w:t xml:space="preserve"> procesin “Hash”</w:t>
            </w:r>
            <w:r w:rsidR="008711E2" w:rsidRPr="00164B66">
              <w:rPr>
                <w:rFonts w:cs="Calibri"/>
                <w:szCs w:val="24"/>
              </w:rPr>
              <w:t>.</w:t>
            </w:r>
          </w:p>
          <w:p w:rsidR="008711E2" w:rsidRPr="00164B66" w:rsidRDefault="00862600" w:rsidP="008711E2">
            <w:pPr>
              <w:tabs>
                <w:tab w:val="left" w:pos="426"/>
                <w:tab w:val="left" w:pos="851"/>
              </w:tabs>
              <w:spacing w:after="120" w:line="260" w:lineRule="exact"/>
              <w:rPr>
                <w:rFonts w:cs="Calibri"/>
                <w:szCs w:val="24"/>
              </w:rPr>
            </w:pPr>
            <w:r w:rsidRPr="00164B66">
              <w:rPr>
                <w:rFonts w:cs="Calibri"/>
                <w:b/>
                <w:bCs/>
                <w:szCs w:val="24"/>
                <w:u w:val="single"/>
              </w:rPr>
              <w:t>Garantoni pranueshm</w:t>
            </w:r>
            <w:r w:rsidR="00F438B6" w:rsidRPr="00164B66">
              <w:rPr>
                <w:rFonts w:cs="Calibri"/>
                <w:b/>
                <w:bCs/>
                <w:szCs w:val="24"/>
                <w:u w:val="single"/>
              </w:rPr>
              <w:t>ë</w:t>
            </w:r>
            <w:r w:rsidRPr="00164B66">
              <w:rPr>
                <w:rFonts w:cs="Calibri"/>
                <w:b/>
                <w:bCs/>
                <w:szCs w:val="24"/>
                <w:u w:val="single"/>
              </w:rPr>
              <w:t>rin</w:t>
            </w:r>
            <w:r w:rsidR="00F438B6" w:rsidRPr="00164B66">
              <w:rPr>
                <w:rFonts w:cs="Calibri"/>
                <w:b/>
                <w:bCs/>
                <w:szCs w:val="24"/>
                <w:u w:val="single"/>
              </w:rPr>
              <w:t>ë</w:t>
            </w:r>
            <w:r w:rsidRPr="00164B66">
              <w:rPr>
                <w:rFonts w:cs="Calibri"/>
                <w:b/>
                <w:bCs/>
                <w:szCs w:val="24"/>
                <w:u w:val="single"/>
              </w:rPr>
              <w:t xml:space="preserve"> dhe ligjshm</w:t>
            </w:r>
            <w:r w:rsidR="00F438B6" w:rsidRPr="00164B66">
              <w:rPr>
                <w:rFonts w:cs="Calibri"/>
                <w:b/>
                <w:bCs/>
                <w:szCs w:val="24"/>
                <w:u w:val="single"/>
              </w:rPr>
              <w:t>ë</w:t>
            </w:r>
            <w:r w:rsidRPr="00164B66">
              <w:rPr>
                <w:rFonts w:cs="Calibri"/>
                <w:b/>
                <w:bCs/>
                <w:szCs w:val="24"/>
                <w:u w:val="single"/>
              </w:rPr>
              <w:t>rin</w:t>
            </w:r>
            <w:r w:rsidR="00F438B6" w:rsidRPr="00164B66">
              <w:rPr>
                <w:rFonts w:cs="Calibri"/>
                <w:b/>
                <w:bCs/>
                <w:szCs w:val="24"/>
                <w:u w:val="single"/>
              </w:rPr>
              <w:t>ë</w:t>
            </w:r>
            <w:r w:rsidRPr="00164B66">
              <w:rPr>
                <w:rFonts w:cs="Calibri"/>
                <w:b/>
                <w:bCs/>
                <w:szCs w:val="24"/>
                <w:u w:val="single"/>
              </w:rPr>
              <w:t xml:space="preserve"> e provave q</w:t>
            </w:r>
            <w:r w:rsidR="00F438B6" w:rsidRPr="00164B66">
              <w:rPr>
                <w:rFonts w:cs="Calibri"/>
                <w:b/>
                <w:bCs/>
                <w:szCs w:val="24"/>
                <w:u w:val="single"/>
              </w:rPr>
              <w:t>ë</w:t>
            </w:r>
            <w:r w:rsidRPr="00164B66">
              <w:rPr>
                <w:rFonts w:cs="Calibri"/>
                <w:b/>
                <w:bCs/>
                <w:szCs w:val="24"/>
                <w:u w:val="single"/>
              </w:rPr>
              <w:t xml:space="preserve"> vijn</w:t>
            </w:r>
            <w:r w:rsidR="00F438B6" w:rsidRPr="00164B66">
              <w:rPr>
                <w:rFonts w:cs="Calibri"/>
                <w:b/>
                <w:bCs/>
                <w:szCs w:val="24"/>
                <w:u w:val="single"/>
              </w:rPr>
              <w:t>ë</w:t>
            </w:r>
            <w:r w:rsidRPr="00164B66">
              <w:rPr>
                <w:rFonts w:cs="Calibri"/>
                <w:b/>
                <w:bCs/>
                <w:szCs w:val="24"/>
                <w:u w:val="single"/>
              </w:rPr>
              <w:t xml:space="preserve"> nga jasht</w:t>
            </w:r>
            <w:r w:rsidR="00F438B6" w:rsidRPr="00164B66">
              <w:rPr>
                <w:rFonts w:cs="Calibri"/>
                <w:b/>
                <w:bCs/>
                <w:szCs w:val="24"/>
                <w:u w:val="single"/>
              </w:rPr>
              <w:t>ë</w:t>
            </w:r>
            <w:r w:rsidRPr="00164B66">
              <w:rPr>
                <w:rFonts w:cs="Calibri"/>
                <w:b/>
                <w:bCs/>
                <w:szCs w:val="24"/>
                <w:u w:val="single"/>
              </w:rPr>
              <w:t xml:space="preserve"> shtetit</w:t>
            </w:r>
            <w:r w:rsidR="008711E2" w:rsidRPr="00164B66">
              <w:rPr>
                <w:rFonts w:cs="Calibri"/>
                <w:b/>
                <w:bCs/>
                <w:szCs w:val="24"/>
                <w:u w:val="single"/>
              </w:rPr>
              <w:t>:</w:t>
            </w:r>
          </w:p>
          <w:p w:rsidR="008711E2" w:rsidRPr="00164B66" w:rsidRDefault="00862600" w:rsidP="008711E2">
            <w:pPr>
              <w:tabs>
                <w:tab w:val="left" w:pos="426"/>
                <w:tab w:val="left" w:pos="851"/>
              </w:tabs>
              <w:spacing w:after="120" w:line="260" w:lineRule="exact"/>
              <w:rPr>
                <w:rFonts w:cs="Calibri"/>
                <w:szCs w:val="24"/>
              </w:rPr>
            </w:pPr>
            <w:r w:rsidRPr="00164B66">
              <w:rPr>
                <w:rFonts w:cs="Calibri"/>
                <w:szCs w:val="24"/>
              </w:rPr>
              <w:t>Ju mund t</w:t>
            </w:r>
            <w:r w:rsidR="00F438B6" w:rsidRPr="00164B66">
              <w:rPr>
                <w:rFonts w:cs="Calibri"/>
                <w:szCs w:val="24"/>
              </w:rPr>
              <w:t>ë</w:t>
            </w:r>
            <w:r w:rsidRPr="00164B66">
              <w:rPr>
                <w:rFonts w:cs="Calibri"/>
                <w:szCs w:val="24"/>
              </w:rPr>
              <w:t xml:space="preserve"> merrni n</w:t>
            </w:r>
            <w:r w:rsidR="00F438B6" w:rsidRPr="00164B66">
              <w:rPr>
                <w:rFonts w:cs="Calibri"/>
                <w:szCs w:val="24"/>
              </w:rPr>
              <w:t>ë</w:t>
            </w:r>
            <w:r w:rsidRPr="00164B66">
              <w:rPr>
                <w:rFonts w:cs="Calibri"/>
                <w:szCs w:val="24"/>
              </w:rPr>
              <w:t xml:space="preserve"> konsiderat</w:t>
            </w:r>
            <w:r w:rsidR="00F438B6" w:rsidRPr="00164B66">
              <w:rPr>
                <w:rFonts w:cs="Calibri"/>
                <w:szCs w:val="24"/>
              </w:rPr>
              <w:t>ë</w:t>
            </w:r>
            <w:r w:rsidRPr="00164B66">
              <w:rPr>
                <w:rFonts w:cs="Calibri"/>
                <w:szCs w:val="24"/>
              </w:rPr>
              <w:t xml:space="preserve"> se jo t</w:t>
            </w:r>
            <w:r w:rsidR="00F438B6" w:rsidRPr="00164B66">
              <w:rPr>
                <w:rFonts w:cs="Calibri"/>
                <w:szCs w:val="24"/>
              </w:rPr>
              <w:t>ë</w:t>
            </w:r>
            <w:r w:rsidRPr="00164B66">
              <w:rPr>
                <w:rFonts w:cs="Calibri"/>
                <w:szCs w:val="24"/>
              </w:rPr>
              <w:t xml:space="preserve"> gjitha provat q</w:t>
            </w:r>
            <w:r w:rsidR="00F438B6" w:rsidRPr="00164B66">
              <w:rPr>
                <w:rFonts w:cs="Calibri"/>
                <w:szCs w:val="24"/>
              </w:rPr>
              <w:t>ë</w:t>
            </w:r>
            <w:r w:rsidRPr="00164B66">
              <w:rPr>
                <w:rFonts w:cs="Calibri"/>
                <w:szCs w:val="24"/>
              </w:rPr>
              <w:t xml:space="preserve"> vijn</w:t>
            </w:r>
            <w:r w:rsidR="00F438B6" w:rsidRPr="00164B66">
              <w:rPr>
                <w:rFonts w:cs="Calibri"/>
                <w:szCs w:val="24"/>
              </w:rPr>
              <w:t>ë</w:t>
            </w:r>
            <w:r w:rsidRPr="00164B66">
              <w:rPr>
                <w:rFonts w:cs="Calibri"/>
                <w:szCs w:val="24"/>
              </w:rPr>
              <w:t xml:space="preserve"> nga jasht</w:t>
            </w:r>
            <w:r w:rsidR="00F438B6" w:rsidRPr="00164B66">
              <w:rPr>
                <w:rFonts w:cs="Calibri"/>
                <w:szCs w:val="24"/>
              </w:rPr>
              <w:t>ë</w:t>
            </w:r>
            <w:r w:rsidRPr="00164B66">
              <w:rPr>
                <w:rFonts w:cs="Calibri"/>
                <w:szCs w:val="24"/>
              </w:rPr>
              <w:t xml:space="preserve"> shtetit mund t</w:t>
            </w:r>
            <w:r w:rsidR="00F438B6" w:rsidRPr="00164B66">
              <w:rPr>
                <w:rFonts w:cs="Calibri"/>
                <w:szCs w:val="24"/>
              </w:rPr>
              <w:t>ë</w:t>
            </w:r>
            <w:r w:rsidRPr="00164B66">
              <w:rPr>
                <w:rFonts w:cs="Calibri"/>
                <w:szCs w:val="24"/>
              </w:rPr>
              <w:t xml:space="preserve"> konsiderohen t</w:t>
            </w:r>
            <w:r w:rsidR="00F438B6" w:rsidRPr="00164B66">
              <w:rPr>
                <w:rFonts w:cs="Calibri"/>
                <w:szCs w:val="24"/>
              </w:rPr>
              <w:t>ë</w:t>
            </w:r>
            <w:r w:rsidRPr="00164B66">
              <w:rPr>
                <w:rFonts w:cs="Calibri"/>
                <w:szCs w:val="24"/>
              </w:rPr>
              <w:t xml:space="preserve"> pranueshme</w:t>
            </w:r>
            <w:r w:rsidR="008711E2" w:rsidRPr="00164B66">
              <w:rPr>
                <w:rFonts w:cs="Calibri"/>
                <w:szCs w:val="24"/>
              </w:rPr>
              <w:t>.</w:t>
            </w:r>
          </w:p>
          <w:p w:rsidR="008711E2" w:rsidRPr="00164B66" w:rsidRDefault="00862600" w:rsidP="008711E2">
            <w:pPr>
              <w:tabs>
                <w:tab w:val="left" w:pos="426"/>
                <w:tab w:val="left" w:pos="851"/>
              </w:tabs>
              <w:spacing w:after="120" w:line="260" w:lineRule="exact"/>
              <w:rPr>
                <w:rFonts w:cs="Calibri"/>
                <w:szCs w:val="24"/>
              </w:rPr>
            </w:pPr>
            <w:r w:rsidRPr="00164B66">
              <w:rPr>
                <w:rFonts w:cs="Calibri"/>
                <w:szCs w:val="24"/>
              </w:rPr>
              <w:t>Jo t</w:t>
            </w:r>
            <w:r w:rsidR="00F438B6" w:rsidRPr="00164B66">
              <w:rPr>
                <w:rFonts w:cs="Calibri"/>
                <w:szCs w:val="24"/>
              </w:rPr>
              <w:t>ë</w:t>
            </w:r>
            <w:r w:rsidRPr="00164B66">
              <w:rPr>
                <w:rFonts w:cs="Calibri"/>
                <w:szCs w:val="24"/>
              </w:rPr>
              <w:t xml:space="preserve"> gjitha shtetet nga t</w:t>
            </w:r>
            <w:r w:rsidR="00F438B6" w:rsidRPr="00164B66">
              <w:rPr>
                <w:rFonts w:cs="Calibri"/>
                <w:szCs w:val="24"/>
              </w:rPr>
              <w:t>ë</w:t>
            </w:r>
            <w:r w:rsidRPr="00164B66">
              <w:rPr>
                <w:rFonts w:cs="Calibri"/>
                <w:szCs w:val="24"/>
              </w:rPr>
              <w:t xml:space="preserve"> cilat do t</w:t>
            </w:r>
            <w:r w:rsidR="00F438B6" w:rsidRPr="00164B66">
              <w:rPr>
                <w:rFonts w:cs="Calibri"/>
                <w:szCs w:val="24"/>
              </w:rPr>
              <w:t>ë</w:t>
            </w:r>
            <w:r w:rsidRPr="00164B66">
              <w:rPr>
                <w:rFonts w:cs="Calibri"/>
                <w:szCs w:val="24"/>
              </w:rPr>
              <w:t xml:space="preserve"> k</w:t>
            </w:r>
            <w:r w:rsidR="00F438B6" w:rsidRPr="00164B66">
              <w:rPr>
                <w:rFonts w:cs="Calibri"/>
                <w:szCs w:val="24"/>
              </w:rPr>
              <w:t>ë</w:t>
            </w:r>
            <w:r w:rsidRPr="00164B66">
              <w:rPr>
                <w:rFonts w:cs="Calibri"/>
                <w:szCs w:val="24"/>
              </w:rPr>
              <w:t>rkonit prova dixhitale e kan</w:t>
            </w:r>
            <w:r w:rsidR="00F438B6" w:rsidRPr="00164B66">
              <w:rPr>
                <w:rFonts w:cs="Calibri"/>
                <w:szCs w:val="24"/>
              </w:rPr>
              <w:t>ë</w:t>
            </w:r>
            <w:r w:rsidRPr="00164B66">
              <w:rPr>
                <w:rFonts w:cs="Calibri"/>
                <w:szCs w:val="24"/>
              </w:rPr>
              <w:t xml:space="preserve"> ratifikuar KEDNJ</w:t>
            </w:r>
            <w:r w:rsidR="006B1E09" w:rsidRPr="00164B66">
              <w:rPr>
                <w:rFonts w:cs="Calibri"/>
                <w:szCs w:val="24"/>
              </w:rPr>
              <w:t>-në</w:t>
            </w:r>
            <w:r w:rsidRPr="00164B66">
              <w:rPr>
                <w:rFonts w:cs="Calibri"/>
                <w:szCs w:val="24"/>
              </w:rPr>
              <w:t>.</w:t>
            </w:r>
          </w:p>
          <w:p w:rsidR="008711E2" w:rsidRPr="00164B66" w:rsidRDefault="00862600" w:rsidP="008711E2">
            <w:pPr>
              <w:tabs>
                <w:tab w:val="left" w:pos="426"/>
                <w:tab w:val="left" w:pos="851"/>
              </w:tabs>
              <w:spacing w:after="120" w:line="260" w:lineRule="exact"/>
              <w:rPr>
                <w:rFonts w:cs="Calibri"/>
                <w:szCs w:val="24"/>
              </w:rPr>
            </w:pPr>
            <w:r w:rsidRPr="00164B66">
              <w:rPr>
                <w:rFonts w:cs="Calibri"/>
                <w:szCs w:val="24"/>
              </w:rPr>
              <w:t>Duhet t</w:t>
            </w:r>
            <w:r w:rsidR="00F438B6" w:rsidRPr="00164B66">
              <w:rPr>
                <w:rFonts w:cs="Calibri"/>
                <w:szCs w:val="24"/>
              </w:rPr>
              <w:t>ë</w:t>
            </w:r>
            <w:r w:rsidRPr="00164B66">
              <w:rPr>
                <w:rFonts w:cs="Calibri"/>
                <w:szCs w:val="24"/>
              </w:rPr>
              <w:t xml:space="preserve"> merrni n</w:t>
            </w:r>
            <w:r w:rsidR="00F438B6" w:rsidRPr="00164B66">
              <w:rPr>
                <w:rFonts w:cs="Calibri"/>
                <w:szCs w:val="24"/>
              </w:rPr>
              <w:t>ë</w:t>
            </w:r>
            <w:r w:rsidRPr="00164B66">
              <w:rPr>
                <w:rFonts w:cs="Calibri"/>
                <w:szCs w:val="24"/>
              </w:rPr>
              <w:t xml:space="preserve"> konsiderat</w:t>
            </w:r>
            <w:r w:rsidR="00F438B6" w:rsidRPr="00164B66">
              <w:rPr>
                <w:rFonts w:cs="Calibri"/>
                <w:szCs w:val="24"/>
              </w:rPr>
              <w:t>ë</w:t>
            </w:r>
            <w:r w:rsidRPr="00164B66">
              <w:rPr>
                <w:rFonts w:cs="Calibri"/>
                <w:szCs w:val="24"/>
              </w:rPr>
              <w:t xml:space="preserve"> ç</w:t>
            </w:r>
            <w:r w:rsidR="00F438B6" w:rsidRPr="00164B66">
              <w:rPr>
                <w:rFonts w:cs="Calibri"/>
                <w:szCs w:val="24"/>
              </w:rPr>
              <w:t>ë</w:t>
            </w:r>
            <w:r w:rsidRPr="00164B66">
              <w:rPr>
                <w:rFonts w:cs="Calibri"/>
                <w:szCs w:val="24"/>
              </w:rPr>
              <w:t>shtje si</w:t>
            </w:r>
            <w:r w:rsidR="008711E2" w:rsidRPr="00164B66">
              <w:rPr>
                <w:rFonts w:cs="Calibri"/>
                <w:szCs w:val="24"/>
              </w:rPr>
              <w:t>:</w:t>
            </w:r>
          </w:p>
          <w:p w:rsidR="008711E2" w:rsidRPr="00164B66" w:rsidRDefault="00642F33" w:rsidP="008711E2">
            <w:pPr>
              <w:tabs>
                <w:tab w:val="left" w:pos="426"/>
                <w:tab w:val="left" w:pos="851"/>
              </w:tabs>
              <w:spacing w:after="120" w:line="260" w:lineRule="exact"/>
              <w:jc w:val="left"/>
              <w:rPr>
                <w:rFonts w:cs="Calibri"/>
                <w:szCs w:val="24"/>
              </w:rPr>
            </w:pPr>
            <w:r w:rsidRPr="00164B66">
              <w:rPr>
                <w:rFonts w:cs="Calibri"/>
                <w:szCs w:val="24"/>
              </w:rPr>
              <w:t>Klauzola e vet</w:t>
            </w:r>
            <w:r w:rsidR="00F438B6" w:rsidRPr="00164B66">
              <w:rPr>
                <w:rFonts w:cs="Calibri"/>
                <w:szCs w:val="24"/>
              </w:rPr>
              <w:t>ë</w:t>
            </w:r>
            <w:r w:rsidRPr="00164B66">
              <w:rPr>
                <w:rFonts w:cs="Calibri"/>
                <w:szCs w:val="24"/>
              </w:rPr>
              <w:t>-inkriminimit</w:t>
            </w:r>
            <w:r w:rsidR="008711E2" w:rsidRPr="00164B66">
              <w:rPr>
                <w:rFonts w:cs="Calibri"/>
                <w:szCs w:val="24"/>
              </w:rPr>
              <w:t>:</w:t>
            </w:r>
            <w:r w:rsidR="008711E2" w:rsidRPr="00164B66">
              <w:rPr>
                <w:rFonts w:cs="Calibri"/>
                <w:szCs w:val="24"/>
              </w:rPr>
              <w:br/>
            </w:r>
            <w:r w:rsidRPr="00164B66">
              <w:rPr>
                <w:rFonts w:cs="Calibri"/>
                <w:szCs w:val="24"/>
              </w:rPr>
              <w:t>N</w:t>
            </w:r>
            <w:r w:rsidR="00F438B6" w:rsidRPr="00164B66">
              <w:rPr>
                <w:rFonts w:cs="Calibri"/>
                <w:szCs w:val="24"/>
              </w:rPr>
              <w:t>ë</w:t>
            </w:r>
            <w:r w:rsidRPr="00164B66">
              <w:rPr>
                <w:rFonts w:cs="Calibri"/>
                <w:szCs w:val="24"/>
              </w:rPr>
              <w:t xml:space="preserve"> disa shtete, legjislacioni e mund</w:t>
            </w:r>
            <w:r w:rsidR="00F438B6" w:rsidRPr="00164B66">
              <w:rPr>
                <w:rFonts w:cs="Calibri"/>
                <w:szCs w:val="24"/>
              </w:rPr>
              <w:t>ë</w:t>
            </w:r>
            <w:r w:rsidRPr="00164B66">
              <w:rPr>
                <w:rFonts w:cs="Calibri"/>
                <w:szCs w:val="24"/>
              </w:rPr>
              <w:t>son t</w:t>
            </w:r>
            <w:r w:rsidR="00F438B6" w:rsidRPr="00164B66">
              <w:rPr>
                <w:rFonts w:cs="Calibri"/>
                <w:szCs w:val="24"/>
              </w:rPr>
              <w:t>ë</w:t>
            </w:r>
            <w:r w:rsidRPr="00164B66">
              <w:rPr>
                <w:rFonts w:cs="Calibri"/>
                <w:szCs w:val="24"/>
              </w:rPr>
              <w:t xml:space="preserve"> detyrosh nj</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dyshuar t</w:t>
            </w:r>
            <w:r w:rsidR="00F438B6" w:rsidRPr="00164B66">
              <w:rPr>
                <w:rFonts w:cs="Calibri"/>
                <w:szCs w:val="24"/>
              </w:rPr>
              <w:t>ë</w:t>
            </w:r>
            <w:r w:rsidRPr="00164B66">
              <w:rPr>
                <w:rFonts w:cs="Calibri"/>
                <w:szCs w:val="24"/>
              </w:rPr>
              <w:t xml:space="preserve"> bashk</w:t>
            </w:r>
            <w:r w:rsidR="00F438B6" w:rsidRPr="00164B66">
              <w:rPr>
                <w:rFonts w:cs="Calibri"/>
                <w:szCs w:val="24"/>
              </w:rPr>
              <w:t>ë</w:t>
            </w:r>
            <w:r w:rsidRPr="00164B66">
              <w:rPr>
                <w:rFonts w:cs="Calibri"/>
                <w:szCs w:val="24"/>
              </w:rPr>
              <w:t>punoj</w:t>
            </w:r>
            <w:r w:rsidR="00F438B6" w:rsidRPr="00164B66">
              <w:rPr>
                <w:rFonts w:cs="Calibri"/>
                <w:szCs w:val="24"/>
              </w:rPr>
              <w:t>ë</w:t>
            </w:r>
            <w:r w:rsidRPr="00164B66">
              <w:rPr>
                <w:rFonts w:cs="Calibri"/>
                <w:szCs w:val="24"/>
              </w:rPr>
              <w:t xml:space="preserve"> me drejt</w:t>
            </w:r>
            <w:r w:rsidR="00F438B6" w:rsidRPr="00164B66">
              <w:rPr>
                <w:rFonts w:cs="Calibri"/>
                <w:szCs w:val="24"/>
              </w:rPr>
              <w:t>ë</w:t>
            </w:r>
            <w:r w:rsidRPr="00164B66">
              <w:rPr>
                <w:rFonts w:cs="Calibri"/>
                <w:szCs w:val="24"/>
              </w:rPr>
              <w:t>sin</w:t>
            </w:r>
            <w:r w:rsidR="00F438B6" w:rsidRPr="00164B66">
              <w:rPr>
                <w:rFonts w:cs="Calibri"/>
                <w:szCs w:val="24"/>
              </w:rPr>
              <w:t>ë</w:t>
            </w:r>
            <w:r w:rsidRPr="00164B66">
              <w:rPr>
                <w:rFonts w:cs="Calibri"/>
                <w:szCs w:val="24"/>
              </w:rPr>
              <w:t xml:space="preserve"> (p.sh. t</w:t>
            </w:r>
            <w:r w:rsidR="00F438B6" w:rsidRPr="00164B66">
              <w:rPr>
                <w:rFonts w:cs="Calibri"/>
                <w:szCs w:val="24"/>
              </w:rPr>
              <w:t>ë</w:t>
            </w:r>
            <w:r w:rsidRPr="00164B66">
              <w:rPr>
                <w:rFonts w:cs="Calibri"/>
                <w:szCs w:val="24"/>
              </w:rPr>
              <w:t xml:space="preserve"> jap</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çel</w:t>
            </w:r>
            <w:r w:rsidR="00F438B6" w:rsidRPr="00164B66">
              <w:rPr>
                <w:rFonts w:cs="Calibri"/>
                <w:szCs w:val="24"/>
              </w:rPr>
              <w:t>ë</w:t>
            </w:r>
            <w:r w:rsidRPr="00164B66">
              <w:rPr>
                <w:rFonts w:cs="Calibri"/>
                <w:szCs w:val="24"/>
              </w:rPr>
              <w:t>s ç’kodimi, nj</w:t>
            </w:r>
            <w:r w:rsidR="00F438B6" w:rsidRPr="00164B66">
              <w:rPr>
                <w:rFonts w:cs="Calibri"/>
                <w:szCs w:val="24"/>
              </w:rPr>
              <w:t>ë</w:t>
            </w:r>
            <w:r w:rsidRPr="00164B66">
              <w:rPr>
                <w:rFonts w:cs="Calibri"/>
                <w:szCs w:val="24"/>
              </w:rPr>
              <w:t xml:space="preserve"> fjal</w:t>
            </w:r>
            <w:r w:rsidR="00F438B6" w:rsidRPr="00164B66">
              <w:rPr>
                <w:rFonts w:cs="Calibri"/>
                <w:szCs w:val="24"/>
              </w:rPr>
              <w:t>ë</w:t>
            </w:r>
            <w:r w:rsidRPr="00164B66">
              <w:rPr>
                <w:rFonts w:cs="Calibri"/>
                <w:szCs w:val="24"/>
              </w:rPr>
              <w:t>kalim,…). Kjo mund t</w:t>
            </w:r>
            <w:r w:rsidR="00F438B6" w:rsidRPr="00164B66">
              <w:rPr>
                <w:rFonts w:cs="Calibri"/>
                <w:szCs w:val="24"/>
              </w:rPr>
              <w:t>ë</w:t>
            </w:r>
            <w:r w:rsidRPr="00164B66">
              <w:rPr>
                <w:rFonts w:cs="Calibri"/>
                <w:szCs w:val="24"/>
              </w:rPr>
              <w:t xml:space="preserve"> mos jet</w:t>
            </w:r>
            <w:r w:rsidR="00F438B6" w:rsidRPr="00164B66">
              <w:rPr>
                <w:rFonts w:cs="Calibri"/>
                <w:szCs w:val="24"/>
              </w:rPr>
              <w:t>ë</w:t>
            </w:r>
            <w:r w:rsidRPr="00164B66">
              <w:rPr>
                <w:rFonts w:cs="Calibri"/>
                <w:szCs w:val="24"/>
              </w:rPr>
              <w:t xml:space="preserve"> e pranueshme n</w:t>
            </w:r>
            <w:r w:rsidR="00F438B6" w:rsidRPr="00164B66">
              <w:rPr>
                <w:rFonts w:cs="Calibri"/>
                <w:szCs w:val="24"/>
              </w:rPr>
              <w:t>ë</w:t>
            </w:r>
            <w:r w:rsidRPr="00164B66">
              <w:rPr>
                <w:rFonts w:cs="Calibri"/>
                <w:szCs w:val="24"/>
              </w:rPr>
              <w:t xml:space="preserve"> Gjykat</w:t>
            </w:r>
            <w:r w:rsidR="00F438B6" w:rsidRPr="00164B66">
              <w:rPr>
                <w:rFonts w:cs="Calibri"/>
                <w:szCs w:val="24"/>
              </w:rPr>
              <w:t>ë</w:t>
            </w:r>
            <w:r w:rsidRPr="00164B66">
              <w:rPr>
                <w:rFonts w:cs="Calibri"/>
                <w:szCs w:val="24"/>
              </w:rPr>
              <w:t xml:space="preserve"> n</w:t>
            </w:r>
            <w:r w:rsidR="00F438B6" w:rsidRPr="00164B66">
              <w:rPr>
                <w:rFonts w:cs="Calibri"/>
                <w:szCs w:val="24"/>
              </w:rPr>
              <w:t>ë</w:t>
            </w:r>
            <w:r w:rsidRPr="00164B66">
              <w:rPr>
                <w:rFonts w:cs="Calibri"/>
                <w:szCs w:val="24"/>
              </w:rPr>
              <w:t xml:space="preserve"> vendin tuaj</w:t>
            </w:r>
            <w:r w:rsidR="008711E2" w:rsidRPr="00164B66">
              <w:rPr>
                <w:rFonts w:cs="Calibri"/>
                <w:szCs w:val="24"/>
              </w:rPr>
              <w:t>.</w:t>
            </w:r>
          </w:p>
          <w:p w:rsidR="00642F33" w:rsidRPr="00164B66" w:rsidRDefault="00642F33" w:rsidP="00642F33">
            <w:pPr>
              <w:pStyle w:val="bul1a"/>
              <w:ind w:left="633" w:hanging="633"/>
              <w:rPr>
                <w:lang w:val="sq-AL"/>
              </w:rPr>
            </w:pPr>
            <w:r w:rsidRPr="00164B66">
              <w:rPr>
                <w:lang w:val="sq-AL"/>
              </w:rPr>
              <w:t>P</w:t>
            </w:r>
            <w:r w:rsidR="00F438B6" w:rsidRPr="00164B66">
              <w:rPr>
                <w:lang w:val="sq-AL"/>
              </w:rPr>
              <w:t>ë</w:t>
            </w:r>
            <w:r w:rsidRPr="00164B66">
              <w:rPr>
                <w:lang w:val="sq-AL"/>
              </w:rPr>
              <w:t>rdorimi i provokimit (i pranuesh</w:t>
            </w:r>
            <w:r w:rsidR="00F438B6" w:rsidRPr="00164B66">
              <w:rPr>
                <w:lang w:val="sq-AL"/>
              </w:rPr>
              <w:t>ë</w:t>
            </w:r>
            <w:r w:rsidRPr="00164B66">
              <w:rPr>
                <w:lang w:val="sq-AL"/>
              </w:rPr>
              <w:t>m n</w:t>
            </w:r>
            <w:r w:rsidR="00F438B6" w:rsidRPr="00164B66">
              <w:rPr>
                <w:lang w:val="sq-AL"/>
              </w:rPr>
              <w:t>ë</w:t>
            </w:r>
            <w:r w:rsidRPr="00164B66">
              <w:rPr>
                <w:lang w:val="sq-AL"/>
              </w:rPr>
              <w:t xml:space="preserve"> SHBA, i papranuesh</w:t>
            </w:r>
            <w:r w:rsidR="00F438B6" w:rsidRPr="00164B66">
              <w:rPr>
                <w:lang w:val="sq-AL"/>
              </w:rPr>
              <w:t>ë</w:t>
            </w:r>
            <w:r w:rsidRPr="00164B66">
              <w:rPr>
                <w:lang w:val="sq-AL"/>
              </w:rPr>
              <w:t>m n</w:t>
            </w:r>
            <w:r w:rsidR="00F438B6" w:rsidRPr="00164B66">
              <w:rPr>
                <w:lang w:val="sq-AL"/>
              </w:rPr>
              <w:t>ë</w:t>
            </w:r>
            <w:r w:rsidRPr="00164B66">
              <w:rPr>
                <w:lang w:val="sq-AL"/>
              </w:rPr>
              <w:t xml:space="preserve"> Evrop</w:t>
            </w:r>
            <w:r w:rsidR="00F438B6" w:rsidRPr="00164B66">
              <w:rPr>
                <w:lang w:val="sq-AL"/>
              </w:rPr>
              <w:t>ë</w:t>
            </w:r>
            <w:r w:rsidR="008711E2" w:rsidRPr="00164B66">
              <w:rPr>
                <w:lang w:val="sq-AL"/>
              </w:rPr>
              <w:t>)</w:t>
            </w:r>
          </w:p>
          <w:p w:rsidR="00642F33" w:rsidRPr="00164B66" w:rsidRDefault="00642F33" w:rsidP="00642F33">
            <w:pPr>
              <w:pStyle w:val="bul1a"/>
              <w:ind w:left="633" w:hanging="633"/>
              <w:rPr>
                <w:lang w:val="sq-AL"/>
              </w:rPr>
            </w:pPr>
            <w:r w:rsidRPr="00164B66">
              <w:rPr>
                <w:lang w:val="sq-AL"/>
              </w:rPr>
              <w:t xml:space="preserve">Ndihma e avokatit </w:t>
            </w:r>
            <w:r w:rsidR="008711E2" w:rsidRPr="00164B66">
              <w:rPr>
                <w:lang w:val="sq-AL"/>
              </w:rPr>
              <w:t>(</w:t>
            </w:r>
            <w:r w:rsidRPr="00164B66">
              <w:rPr>
                <w:lang w:val="sq-AL"/>
              </w:rPr>
              <w:t xml:space="preserve">vendimi </w:t>
            </w:r>
            <w:r w:rsidR="008711E2" w:rsidRPr="00164B66">
              <w:rPr>
                <w:lang w:val="sq-AL"/>
              </w:rPr>
              <w:t>Salduz</w:t>
            </w:r>
            <w:r w:rsidRPr="00164B66">
              <w:rPr>
                <w:lang w:val="sq-AL"/>
              </w:rPr>
              <w:t xml:space="preserve"> i KEDNJ</w:t>
            </w:r>
            <w:r w:rsidR="008711E2" w:rsidRPr="00164B66">
              <w:rPr>
                <w:lang w:val="sq-AL"/>
              </w:rPr>
              <w:t>)</w:t>
            </w:r>
          </w:p>
          <w:p w:rsidR="0060493E" w:rsidRPr="00164B66" w:rsidRDefault="00642F33" w:rsidP="00642F33">
            <w:pPr>
              <w:pStyle w:val="bul1a"/>
              <w:ind w:left="633" w:hanging="633"/>
              <w:rPr>
                <w:lang w:val="sq-AL"/>
              </w:rPr>
            </w:pPr>
            <w:r w:rsidRPr="00164B66">
              <w:rPr>
                <w:lang w:val="sq-AL"/>
              </w:rPr>
              <w:t>Mund t</w:t>
            </w:r>
            <w:r w:rsidR="00F438B6" w:rsidRPr="00164B66">
              <w:rPr>
                <w:lang w:val="sq-AL"/>
              </w:rPr>
              <w:t>ë</w:t>
            </w:r>
            <w:r w:rsidRPr="00164B66">
              <w:rPr>
                <w:lang w:val="sq-AL"/>
              </w:rPr>
              <w:t xml:space="preserve"> specifikoni n</w:t>
            </w:r>
            <w:r w:rsidR="00F438B6" w:rsidRPr="00164B66">
              <w:rPr>
                <w:lang w:val="sq-AL"/>
              </w:rPr>
              <w:t>ë</w:t>
            </w:r>
            <w:r w:rsidRPr="00164B66">
              <w:rPr>
                <w:lang w:val="sq-AL"/>
              </w:rPr>
              <w:t xml:space="preserve"> k</w:t>
            </w:r>
            <w:r w:rsidR="00F438B6" w:rsidRPr="00164B66">
              <w:rPr>
                <w:lang w:val="sq-AL"/>
              </w:rPr>
              <w:t>ë</w:t>
            </w:r>
            <w:r w:rsidRPr="00164B66">
              <w:rPr>
                <w:lang w:val="sq-AL"/>
              </w:rPr>
              <w:t>rkes</w:t>
            </w:r>
            <w:r w:rsidR="00F438B6" w:rsidRPr="00164B66">
              <w:rPr>
                <w:lang w:val="sq-AL"/>
              </w:rPr>
              <w:t>ë</w:t>
            </w:r>
            <w:r w:rsidRPr="00164B66">
              <w:rPr>
                <w:lang w:val="sq-AL"/>
              </w:rPr>
              <w:t>n tuaj p</w:t>
            </w:r>
            <w:r w:rsidR="00F438B6" w:rsidRPr="00164B66">
              <w:rPr>
                <w:lang w:val="sq-AL"/>
              </w:rPr>
              <w:t>ë</w:t>
            </w:r>
            <w:r w:rsidRPr="00164B66">
              <w:rPr>
                <w:lang w:val="sq-AL"/>
              </w:rPr>
              <w:t xml:space="preserve">r </w:t>
            </w:r>
            <w:r w:rsidR="006B1E09" w:rsidRPr="00164B66">
              <w:rPr>
                <w:lang w:val="sq-AL"/>
              </w:rPr>
              <w:t>NNJ</w:t>
            </w:r>
            <w:r w:rsidRPr="00164B66">
              <w:rPr>
                <w:lang w:val="sq-AL"/>
              </w:rPr>
              <w:t xml:space="preserve"> se d</w:t>
            </w:r>
            <w:r w:rsidR="00F438B6" w:rsidRPr="00164B66">
              <w:rPr>
                <w:lang w:val="sq-AL"/>
              </w:rPr>
              <w:t>ë</w:t>
            </w:r>
            <w:r w:rsidRPr="00164B66">
              <w:rPr>
                <w:lang w:val="sq-AL"/>
              </w:rPr>
              <w:t>shironi q</w:t>
            </w:r>
            <w:r w:rsidR="00F438B6" w:rsidRPr="00164B66">
              <w:rPr>
                <w:lang w:val="sq-AL"/>
              </w:rPr>
              <w:t>ë</w:t>
            </w:r>
            <w:r w:rsidRPr="00164B66">
              <w:rPr>
                <w:lang w:val="sq-AL"/>
              </w:rPr>
              <w:t xml:space="preserve"> shteti i k</w:t>
            </w:r>
            <w:r w:rsidR="00F438B6" w:rsidRPr="00164B66">
              <w:rPr>
                <w:lang w:val="sq-AL"/>
              </w:rPr>
              <w:t>ë</w:t>
            </w:r>
            <w:r w:rsidRPr="00164B66">
              <w:rPr>
                <w:lang w:val="sq-AL"/>
              </w:rPr>
              <w:t>rkuar t</w:t>
            </w:r>
            <w:r w:rsidR="00F438B6" w:rsidRPr="00164B66">
              <w:rPr>
                <w:lang w:val="sq-AL"/>
              </w:rPr>
              <w:t>ë</w:t>
            </w:r>
            <w:r w:rsidRPr="00164B66">
              <w:rPr>
                <w:lang w:val="sq-AL"/>
              </w:rPr>
              <w:t xml:space="preserve"> marr</w:t>
            </w:r>
            <w:r w:rsidR="00F438B6" w:rsidRPr="00164B66">
              <w:rPr>
                <w:lang w:val="sq-AL"/>
              </w:rPr>
              <w:t>ë</w:t>
            </w:r>
            <w:r w:rsidRPr="00164B66">
              <w:rPr>
                <w:lang w:val="sq-AL"/>
              </w:rPr>
              <w:t xml:space="preserve"> parasysh detyrimet procedurale</w:t>
            </w:r>
            <w:r w:rsidR="008711E2" w:rsidRPr="00164B66">
              <w:rPr>
                <w:lang w:val="sq-AL"/>
              </w:rPr>
              <w:t>.</w:t>
            </w:r>
          </w:p>
          <w:p w:rsidR="008711E2" w:rsidRPr="00164B66" w:rsidRDefault="008711E2" w:rsidP="0060493E"/>
          <w:p w:rsidR="008711E2" w:rsidRPr="00164B66" w:rsidRDefault="007E1116" w:rsidP="008711E2">
            <w:pPr>
              <w:tabs>
                <w:tab w:val="left" w:pos="426"/>
                <w:tab w:val="left" w:pos="851"/>
              </w:tabs>
              <w:spacing w:after="120" w:line="260" w:lineRule="exact"/>
              <w:rPr>
                <w:rFonts w:cs="Calibri"/>
                <w:szCs w:val="24"/>
              </w:rPr>
            </w:pPr>
            <w:r w:rsidRPr="00164B66">
              <w:rPr>
                <w:rFonts w:cs="Calibri"/>
                <w:b/>
                <w:bCs/>
                <w:szCs w:val="24"/>
                <w:u w:val="single"/>
              </w:rPr>
              <w:t>Juridiksioni</w:t>
            </w:r>
            <w:r w:rsidR="00642F33" w:rsidRPr="00164B66">
              <w:rPr>
                <w:rFonts w:cs="Calibri"/>
                <w:b/>
                <w:bCs/>
                <w:szCs w:val="24"/>
                <w:u w:val="single"/>
              </w:rPr>
              <w:t xml:space="preserve"> dhe komb</w:t>
            </w:r>
            <w:r w:rsidR="00F438B6" w:rsidRPr="00164B66">
              <w:rPr>
                <w:rFonts w:cs="Calibri"/>
                <w:b/>
                <w:bCs/>
                <w:szCs w:val="24"/>
                <w:u w:val="single"/>
              </w:rPr>
              <w:t>ë</w:t>
            </w:r>
            <w:r w:rsidR="00642F33" w:rsidRPr="00164B66">
              <w:rPr>
                <w:rFonts w:cs="Calibri"/>
                <w:b/>
                <w:bCs/>
                <w:szCs w:val="24"/>
                <w:u w:val="single"/>
              </w:rPr>
              <w:t>sia e provave</w:t>
            </w:r>
            <w:r w:rsidR="008711E2" w:rsidRPr="00164B66">
              <w:rPr>
                <w:rFonts w:cs="Calibri"/>
                <w:b/>
                <w:bCs/>
                <w:szCs w:val="24"/>
                <w:u w:val="single"/>
              </w:rPr>
              <w:t>:</w:t>
            </w:r>
          </w:p>
          <w:p w:rsidR="008711E2" w:rsidRPr="00164B66" w:rsidRDefault="008711E2" w:rsidP="008711E2">
            <w:pPr>
              <w:tabs>
                <w:tab w:val="left" w:pos="426"/>
                <w:tab w:val="left" w:pos="851"/>
              </w:tabs>
              <w:spacing w:after="120" w:line="260" w:lineRule="exact"/>
              <w:rPr>
                <w:rFonts w:cs="Calibri"/>
                <w:szCs w:val="24"/>
              </w:rPr>
            </w:pPr>
            <w:r w:rsidRPr="00164B66">
              <w:rPr>
                <w:rFonts w:cs="Calibri"/>
                <w:szCs w:val="24"/>
              </w:rPr>
              <w:t>S</w:t>
            </w:r>
            <w:r w:rsidR="00642F33" w:rsidRPr="00164B66">
              <w:rPr>
                <w:rFonts w:cs="Calibri"/>
                <w:szCs w:val="24"/>
              </w:rPr>
              <w:t>hihni Kapitullin 8 t</w:t>
            </w:r>
            <w:r w:rsidR="00F438B6" w:rsidRPr="00164B66">
              <w:rPr>
                <w:rFonts w:cs="Calibri"/>
                <w:szCs w:val="24"/>
              </w:rPr>
              <w:t>ë</w:t>
            </w:r>
            <w:r w:rsidR="00642F33" w:rsidRPr="00164B66">
              <w:rPr>
                <w:rFonts w:cs="Calibri"/>
                <w:szCs w:val="24"/>
              </w:rPr>
              <w:t xml:space="preserve"> Guid</w:t>
            </w:r>
            <w:r w:rsidR="00F438B6" w:rsidRPr="00164B66">
              <w:rPr>
                <w:rFonts w:cs="Calibri"/>
                <w:szCs w:val="24"/>
              </w:rPr>
              <w:t>ë</w:t>
            </w:r>
            <w:r w:rsidR="00642F33" w:rsidRPr="00164B66">
              <w:rPr>
                <w:rFonts w:cs="Calibri"/>
                <w:szCs w:val="24"/>
              </w:rPr>
              <w:t>s s</w:t>
            </w:r>
            <w:r w:rsidR="00F438B6" w:rsidRPr="00164B66">
              <w:rPr>
                <w:rFonts w:cs="Calibri"/>
                <w:szCs w:val="24"/>
              </w:rPr>
              <w:t>ë</w:t>
            </w:r>
            <w:r w:rsidR="00642F33" w:rsidRPr="00164B66">
              <w:rPr>
                <w:rFonts w:cs="Calibri"/>
                <w:szCs w:val="24"/>
              </w:rPr>
              <w:t xml:space="preserve"> K</w:t>
            </w:r>
            <w:r w:rsidR="00F438B6" w:rsidRPr="00164B66">
              <w:rPr>
                <w:rFonts w:cs="Calibri"/>
                <w:szCs w:val="24"/>
              </w:rPr>
              <w:t>ë</w:t>
            </w:r>
            <w:r w:rsidR="00642F33" w:rsidRPr="00164B66">
              <w:rPr>
                <w:rFonts w:cs="Calibri"/>
                <w:szCs w:val="24"/>
              </w:rPr>
              <w:t>shillin t</w:t>
            </w:r>
            <w:r w:rsidR="00F438B6" w:rsidRPr="00164B66">
              <w:rPr>
                <w:rFonts w:cs="Calibri"/>
                <w:szCs w:val="24"/>
              </w:rPr>
              <w:t>ë</w:t>
            </w:r>
            <w:r w:rsidR="00642F33" w:rsidRPr="00164B66">
              <w:rPr>
                <w:rFonts w:cs="Calibri"/>
                <w:szCs w:val="24"/>
              </w:rPr>
              <w:t xml:space="preserve"> Evrop</w:t>
            </w:r>
            <w:r w:rsidR="00F438B6" w:rsidRPr="00164B66">
              <w:rPr>
                <w:rFonts w:cs="Calibri"/>
                <w:szCs w:val="24"/>
              </w:rPr>
              <w:t>ë</w:t>
            </w:r>
            <w:r w:rsidR="00642F33" w:rsidRPr="00164B66">
              <w:rPr>
                <w:rFonts w:cs="Calibri"/>
                <w:szCs w:val="24"/>
              </w:rPr>
              <w:t>s p</w:t>
            </w:r>
            <w:r w:rsidR="00F438B6" w:rsidRPr="00164B66">
              <w:rPr>
                <w:rFonts w:cs="Calibri"/>
                <w:szCs w:val="24"/>
              </w:rPr>
              <w:t>ë</w:t>
            </w:r>
            <w:r w:rsidR="00642F33" w:rsidRPr="00164B66">
              <w:rPr>
                <w:rFonts w:cs="Calibri"/>
                <w:szCs w:val="24"/>
              </w:rPr>
              <w:t>r Provat Elektronike q</w:t>
            </w:r>
            <w:r w:rsidR="00F438B6" w:rsidRPr="00164B66">
              <w:rPr>
                <w:rFonts w:cs="Calibri"/>
                <w:szCs w:val="24"/>
              </w:rPr>
              <w:t>ë</w:t>
            </w:r>
            <w:r w:rsidR="00642F33" w:rsidRPr="00164B66">
              <w:rPr>
                <w:rFonts w:cs="Calibri"/>
                <w:szCs w:val="24"/>
              </w:rPr>
              <w:t xml:space="preserve"> flet p</w:t>
            </w:r>
            <w:r w:rsidR="00F438B6" w:rsidRPr="00164B66">
              <w:rPr>
                <w:rFonts w:cs="Calibri"/>
                <w:szCs w:val="24"/>
              </w:rPr>
              <w:t>ë</w:t>
            </w:r>
            <w:r w:rsidR="00642F33" w:rsidRPr="00164B66">
              <w:rPr>
                <w:rFonts w:cs="Calibri"/>
                <w:szCs w:val="24"/>
              </w:rPr>
              <w:t xml:space="preserve">r </w:t>
            </w:r>
            <w:r w:rsidR="00642F33" w:rsidRPr="00164B66">
              <w:rPr>
                <w:rFonts w:cs="Calibri"/>
                <w:b/>
                <w:bCs/>
                <w:szCs w:val="24"/>
              </w:rPr>
              <w:t>JURISDIKS</w:t>
            </w:r>
            <w:r w:rsidRPr="00164B66">
              <w:rPr>
                <w:rFonts w:cs="Calibri"/>
                <w:b/>
                <w:bCs/>
                <w:szCs w:val="24"/>
              </w:rPr>
              <w:t>ION</w:t>
            </w:r>
            <w:r w:rsidR="00642F33" w:rsidRPr="00164B66">
              <w:rPr>
                <w:rFonts w:cs="Calibri"/>
                <w:b/>
                <w:bCs/>
                <w:szCs w:val="24"/>
              </w:rPr>
              <w:t>IN</w:t>
            </w:r>
            <w:r w:rsidRPr="00164B66">
              <w:rPr>
                <w:rFonts w:cs="Calibri"/>
                <w:b/>
                <w:bCs/>
                <w:szCs w:val="24"/>
              </w:rPr>
              <w:t xml:space="preserve"> </w:t>
            </w:r>
          </w:p>
          <w:p w:rsidR="008711E2" w:rsidRPr="00164B66" w:rsidRDefault="00642F33" w:rsidP="008711E2">
            <w:pPr>
              <w:tabs>
                <w:tab w:val="left" w:pos="426"/>
                <w:tab w:val="left" w:pos="851"/>
              </w:tabs>
              <w:spacing w:after="120" w:line="260" w:lineRule="exact"/>
              <w:rPr>
                <w:rFonts w:cs="Calibri"/>
                <w:szCs w:val="24"/>
              </w:rPr>
            </w:pPr>
            <w:r w:rsidRPr="00164B66">
              <w:rPr>
                <w:rFonts w:cs="Calibri"/>
                <w:b/>
                <w:bCs/>
                <w:szCs w:val="24"/>
              </w:rPr>
              <w:t>Dimensioni Nd</w:t>
            </w:r>
            <w:r w:rsidR="00F438B6" w:rsidRPr="00164B66">
              <w:rPr>
                <w:rFonts w:cs="Calibri"/>
                <w:b/>
                <w:bCs/>
                <w:szCs w:val="24"/>
              </w:rPr>
              <w:t>ë</w:t>
            </w:r>
            <w:r w:rsidRPr="00164B66">
              <w:rPr>
                <w:rFonts w:cs="Calibri"/>
                <w:b/>
                <w:bCs/>
                <w:szCs w:val="24"/>
              </w:rPr>
              <w:t>rkomb</w:t>
            </w:r>
            <w:r w:rsidR="00F438B6" w:rsidRPr="00164B66">
              <w:rPr>
                <w:rFonts w:cs="Calibri"/>
                <w:b/>
                <w:bCs/>
                <w:szCs w:val="24"/>
              </w:rPr>
              <w:t>ë</w:t>
            </w:r>
            <w:r w:rsidRPr="00164B66">
              <w:rPr>
                <w:rFonts w:cs="Calibri"/>
                <w:b/>
                <w:bCs/>
                <w:szCs w:val="24"/>
              </w:rPr>
              <w:t>tar i Krimit Kibernetik</w:t>
            </w:r>
            <w:r w:rsidR="008711E2" w:rsidRPr="00164B66">
              <w:rPr>
                <w:rFonts w:cs="Calibri"/>
                <w:b/>
                <w:bCs/>
                <w:szCs w:val="24"/>
              </w:rPr>
              <w:t xml:space="preserve"> </w:t>
            </w:r>
          </w:p>
          <w:p w:rsidR="008711E2" w:rsidRPr="00164B66" w:rsidRDefault="00642F33" w:rsidP="008711E2">
            <w:pPr>
              <w:tabs>
                <w:tab w:val="left" w:pos="426"/>
                <w:tab w:val="left" w:pos="851"/>
              </w:tabs>
              <w:spacing w:after="120" w:line="260" w:lineRule="exact"/>
              <w:rPr>
                <w:rFonts w:cs="Calibri"/>
                <w:szCs w:val="24"/>
              </w:rPr>
            </w:pPr>
            <w:r w:rsidRPr="00164B66">
              <w:rPr>
                <w:rFonts w:cs="Calibri"/>
                <w:szCs w:val="24"/>
              </w:rPr>
              <w:t>Rrjeti bot</w:t>
            </w:r>
            <w:r w:rsidR="00F438B6" w:rsidRPr="00164B66">
              <w:rPr>
                <w:rFonts w:cs="Calibri"/>
                <w:szCs w:val="24"/>
              </w:rPr>
              <w:t>ë</w:t>
            </w:r>
            <w:r w:rsidRPr="00164B66">
              <w:rPr>
                <w:rFonts w:cs="Calibri"/>
                <w:szCs w:val="24"/>
              </w:rPr>
              <w:t xml:space="preserve">ror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k</w:t>
            </w:r>
            <w:r w:rsidR="00F438B6" w:rsidRPr="00164B66">
              <w:rPr>
                <w:rFonts w:cs="Calibri"/>
                <w:szCs w:val="24"/>
              </w:rPr>
              <w:t>ë</w:t>
            </w:r>
            <w:r w:rsidRPr="00164B66">
              <w:rPr>
                <w:rFonts w:cs="Calibri"/>
                <w:szCs w:val="24"/>
              </w:rPr>
              <w:t xml:space="preserve">nd </w:t>
            </w:r>
            <w:r w:rsidR="007E1116" w:rsidRPr="00164B66">
              <w:rPr>
                <w:rFonts w:cs="Calibri"/>
                <w:szCs w:val="24"/>
              </w:rPr>
              <w:t>lojërash</w:t>
            </w:r>
            <w:r w:rsidRPr="00164B66">
              <w:rPr>
                <w:rFonts w:cs="Calibri"/>
                <w:szCs w:val="24"/>
              </w:rPr>
              <w:t xml:space="preserve"> i mir</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 keqb</w:t>
            </w:r>
            <w:r w:rsidR="00F438B6" w:rsidRPr="00164B66">
              <w:rPr>
                <w:rFonts w:cs="Calibri"/>
                <w:szCs w:val="24"/>
              </w:rPr>
              <w:t>ë</w:t>
            </w:r>
            <w:r w:rsidRPr="00164B66">
              <w:rPr>
                <w:rFonts w:cs="Calibri"/>
                <w:szCs w:val="24"/>
              </w:rPr>
              <w:t>r</w:t>
            </w:r>
            <w:r w:rsidR="00F438B6" w:rsidRPr="00164B66">
              <w:rPr>
                <w:rFonts w:cs="Calibri"/>
                <w:szCs w:val="24"/>
              </w:rPr>
              <w:t>ë</w:t>
            </w:r>
            <w:r w:rsidRPr="00164B66">
              <w:rPr>
                <w:rFonts w:cs="Calibri"/>
                <w:szCs w:val="24"/>
              </w:rPr>
              <w:t xml:space="preserve">sit. Me </w:t>
            </w:r>
            <w:r w:rsidR="007E1116" w:rsidRPr="00164B66">
              <w:rPr>
                <w:rFonts w:cs="Calibri"/>
                <w:szCs w:val="24"/>
              </w:rPr>
              <w:t>mijëra</w:t>
            </w:r>
            <w:r w:rsidRPr="00164B66">
              <w:rPr>
                <w:rFonts w:cs="Calibri"/>
                <w:szCs w:val="24"/>
              </w:rPr>
              <w:t xml:space="preserve"> f</w:t>
            </w:r>
            <w:r w:rsidR="00F438B6" w:rsidRPr="00164B66">
              <w:rPr>
                <w:rFonts w:cs="Calibri"/>
                <w:szCs w:val="24"/>
              </w:rPr>
              <w:t>ë</w:t>
            </w:r>
            <w:r w:rsidRPr="00164B66">
              <w:rPr>
                <w:rFonts w:cs="Calibri"/>
                <w:szCs w:val="24"/>
              </w:rPr>
              <w:t>mij</w:t>
            </w:r>
            <w:r w:rsidR="00F438B6" w:rsidRPr="00164B66">
              <w:rPr>
                <w:rFonts w:cs="Calibri"/>
                <w:szCs w:val="24"/>
              </w:rPr>
              <w:t>ë</w:t>
            </w:r>
            <w:r w:rsidRPr="00164B66">
              <w:rPr>
                <w:rFonts w:cs="Calibri"/>
                <w:szCs w:val="24"/>
              </w:rPr>
              <w:t xml:space="preserve"> dhe t</w:t>
            </w:r>
            <w:r w:rsidR="00F438B6" w:rsidRPr="00164B66">
              <w:rPr>
                <w:rFonts w:cs="Calibri"/>
                <w:szCs w:val="24"/>
              </w:rPr>
              <w:t>ë</w:t>
            </w:r>
            <w:r w:rsidRPr="00164B66">
              <w:rPr>
                <w:rFonts w:cs="Calibri"/>
                <w:szCs w:val="24"/>
              </w:rPr>
              <w:t xml:space="preserve"> rritur n</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gjith</w:t>
            </w:r>
            <w:r w:rsidR="00F438B6" w:rsidRPr="00164B66">
              <w:rPr>
                <w:rFonts w:cs="Calibri"/>
                <w:szCs w:val="24"/>
              </w:rPr>
              <w:t>ë</w:t>
            </w:r>
            <w:r w:rsidRPr="00164B66">
              <w:rPr>
                <w:rFonts w:cs="Calibri"/>
                <w:szCs w:val="24"/>
              </w:rPr>
              <w:t xml:space="preserve"> globin d</w:t>
            </w:r>
            <w:r w:rsidR="00F438B6" w:rsidRPr="00164B66">
              <w:rPr>
                <w:rFonts w:cs="Calibri"/>
                <w:szCs w:val="24"/>
              </w:rPr>
              <w:t>ë</w:t>
            </w:r>
            <w:r w:rsidRPr="00164B66">
              <w:rPr>
                <w:rFonts w:cs="Calibri"/>
                <w:szCs w:val="24"/>
              </w:rPr>
              <w:t>mtohen çdo dit</w:t>
            </w:r>
            <w:r w:rsidR="00F438B6" w:rsidRPr="00164B66">
              <w:rPr>
                <w:rFonts w:cs="Calibri"/>
                <w:szCs w:val="24"/>
              </w:rPr>
              <w:t>ë</w:t>
            </w:r>
            <w:r w:rsidRPr="00164B66">
              <w:rPr>
                <w:rFonts w:cs="Calibri"/>
                <w:szCs w:val="24"/>
              </w:rPr>
              <w:t xml:space="preserve"> nga keqp</w:t>
            </w:r>
            <w:r w:rsidR="00F438B6" w:rsidRPr="00164B66">
              <w:rPr>
                <w:rFonts w:cs="Calibri"/>
                <w:szCs w:val="24"/>
              </w:rPr>
              <w:t>ë</w:t>
            </w:r>
            <w:r w:rsidRPr="00164B66">
              <w:rPr>
                <w:rFonts w:cs="Calibri"/>
                <w:szCs w:val="24"/>
              </w:rPr>
              <w:t>rdorimi i Internetit; t</w:t>
            </w:r>
            <w:r w:rsidR="00F438B6" w:rsidRPr="00164B66">
              <w:rPr>
                <w:rFonts w:cs="Calibri"/>
                <w:szCs w:val="24"/>
              </w:rPr>
              <w:t>ë</w:t>
            </w:r>
            <w:r w:rsidRPr="00164B66">
              <w:rPr>
                <w:rFonts w:cs="Calibri"/>
                <w:szCs w:val="24"/>
              </w:rPr>
              <w:t xml:space="preserve"> pafajsh</w:t>
            </w:r>
            <w:r w:rsidR="00F438B6" w:rsidRPr="00164B66">
              <w:rPr>
                <w:rFonts w:cs="Calibri"/>
                <w:szCs w:val="24"/>
              </w:rPr>
              <w:t>ë</w:t>
            </w:r>
            <w:r w:rsidRPr="00164B66">
              <w:rPr>
                <w:rFonts w:cs="Calibri"/>
                <w:szCs w:val="24"/>
              </w:rPr>
              <w:t>m q</w:t>
            </w:r>
            <w:r w:rsidR="00F438B6" w:rsidRPr="00164B66">
              <w:rPr>
                <w:rFonts w:cs="Calibri"/>
                <w:szCs w:val="24"/>
              </w:rPr>
              <w:t>ë</w:t>
            </w:r>
            <w:r w:rsidRPr="00164B66">
              <w:rPr>
                <w:rFonts w:cs="Calibri"/>
                <w:szCs w:val="24"/>
              </w:rPr>
              <w:t xml:space="preserve"> iu vidhen parat</w:t>
            </w:r>
            <w:r w:rsidR="00F438B6" w:rsidRPr="00164B66">
              <w:rPr>
                <w:rFonts w:cs="Calibri"/>
                <w:szCs w:val="24"/>
              </w:rPr>
              <w:t>ë</w:t>
            </w:r>
            <w:r w:rsidRPr="00164B66">
              <w:rPr>
                <w:rFonts w:cs="Calibri"/>
                <w:szCs w:val="24"/>
              </w:rPr>
              <w:t>, dhe hajdut</w:t>
            </w:r>
            <w:r w:rsidR="00F438B6" w:rsidRPr="00164B66">
              <w:rPr>
                <w:rFonts w:cs="Calibri"/>
                <w:szCs w:val="24"/>
              </w:rPr>
              <w:t>ë</w:t>
            </w:r>
            <w:r w:rsidRPr="00164B66">
              <w:rPr>
                <w:rFonts w:cs="Calibri"/>
                <w:szCs w:val="24"/>
              </w:rPr>
              <w:t>t q</w:t>
            </w:r>
            <w:r w:rsidR="00F438B6" w:rsidRPr="00164B66">
              <w:rPr>
                <w:rFonts w:cs="Calibri"/>
                <w:szCs w:val="24"/>
              </w:rPr>
              <w:t>ë</w:t>
            </w:r>
            <w:r w:rsidRPr="00164B66">
              <w:rPr>
                <w:rFonts w:cs="Calibri"/>
                <w:szCs w:val="24"/>
              </w:rPr>
              <w:t xml:space="preserve"> kryejn</w:t>
            </w:r>
            <w:r w:rsidR="00F438B6" w:rsidRPr="00164B66">
              <w:rPr>
                <w:rFonts w:cs="Calibri"/>
                <w:szCs w:val="24"/>
              </w:rPr>
              <w:t>ë</w:t>
            </w:r>
            <w:r w:rsidRPr="00164B66">
              <w:rPr>
                <w:rFonts w:cs="Calibri"/>
                <w:szCs w:val="24"/>
              </w:rPr>
              <w:t xml:space="preserve"> krime t</w:t>
            </w:r>
            <w:r w:rsidR="00F438B6" w:rsidRPr="00164B66">
              <w:rPr>
                <w:rFonts w:cs="Calibri"/>
                <w:szCs w:val="24"/>
              </w:rPr>
              <w:t>ë</w:t>
            </w:r>
            <w:r w:rsidRPr="00164B66">
              <w:rPr>
                <w:rFonts w:cs="Calibri"/>
                <w:szCs w:val="24"/>
              </w:rPr>
              <w:t xml:space="preserve"> m</w:t>
            </w:r>
            <w:r w:rsidR="00F438B6" w:rsidRPr="00164B66">
              <w:rPr>
                <w:rFonts w:cs="Calibri"/>
                <w:szCs w:val="24"/>
              </w:rPr>
              <w:t>ë</w:t>
            </w:r>
            <w:r w:rsidRPr="00164B66">
              <w:rPr>
                <w:rFonts w:cs="Calibri"/>
                <w:szCs w:val="24"/>
              </w:rPr>
              <w:t xml:space="preserve">dha </w:t>
            </w:r>
            <w:r w:rsidR="00025F10" w:rsidRPr="00164B66">
              <w:rPr>
                <w:rFonts w:cs="Calibri"/>
                <w:szCs w:val="24"/>
              </w:rPr>
              <w:t>pa kufizim kufijsh nd</w:t>
            </w:r>
            <w:r w:rsidR="00F438B6" w:rsidRPr="00164B66">
              <w:rPr>
                <w:rFonts w:cs="Calibri"/>
                <w:szCs w:val="24"/>
              </w:rPr>
              <w:t>ë</w:t>
            </w:r>
            <w:r w:rsidR="00025F10" w:rsidRPr="00164B66">
              <w:rPr>
                <w:rFonts w:cs="Calibri"/>
                <w:szCs w:val="24"/>
              </w:rPr>
              <w:t>rkomb</w:t>
            </w:r>
            <w:r w:rsidR="00F438B6" w:rsidRPr="00164B66">
              <w:rPr>
                <w:rFonts w:cs="Calibri"/>
                <w:szCs w:val="24"/>
              </w:rPr>
              <w:t>ë</w:t>
            </w:r>
            <w:r w:rsidR="00025F10" w:rsidRPr="00164B66">
              <w:rPr>
                <w:rFonts w:cs="Calibri"/>
                <w:szCs w:val="24"/>
              </w:rPr>
              <w:t>tar</w:t>
            </w:r>
            <w:r w:rsidR="00F438B6" w:rsidRPr="00164B66">
              <w:rPr>
                <w:rFonts w:cs="Calibri"/>
                <w:szCs w:val="24"/>
              </w:rPr>
              <w:t>ë</w:t>
            </w:r>
            <w:r w:rsidR="008711E2" w:rsidRPr="00164B66">
              <w:rPr>
                <w:rFonts w:cs="Calibri"/>
                <w:szCs w:val="24"/>
              </w:rPr>
              <w:t xml:space="preserve">. </w:t>
            </w:r>
            <w:r w:rsidR="00025F10" w:rsidRPr="00164B66">
              <w:rPr>
                <w:rFonts w:cs="Calibri"/>
                <w:szCs w:val="24"/>
              </w:rPr>
              <w:t>P</w:t>
            </w:r>
            <w:r w:rsidR="00F438B6" w:rsidRPr="00164B66">
              <w:rPr>
                <w:rFonts w:cs="Calibri"/>
                <w:szCs w:val="24"/>
              </w:rPr>
              <w:t>ë</w:t>
            </w:r>
            <w:r w:rsidR="00025F10" w:rsidRPr="00164B66">
              <w:rPr>
                <w:rFonts w:cs="Calibri"/>
                <w:szCs w:val="24"/>
              </w:rPr>
              <w:t>r k</w:t>
            </w:r>
            <w:r w:rsidR="00F438B6" w:rsidRPr="00164B66">
              <w:rPr>
                <w:rFonts w:cs="Calibri"/>
                <w:szCs w:val="24"/>
              </w:rPr>
              <w:t>ë</w:t>
            </w:r>
            <w:r w:rsidR="00025F10" w:rsidRPr="00164B66">
              <w:rPr>
                <w:rFonts w:cs="Calibri"/>
                <w:szCs w:val="24"/>
              </w:rPr>
              <w:t>t</w:t>
            </w:r>
            <w:r w:rsidR="00F438B6" w:rsidRPr="00164B66">
              <w:rPr>
                <w:rFonts w:cs="Calibri"/>
                <w:szCs w:val="24"/>
              </w:rPr>
              <w:t>ë</w:t>
            </w:r>
            <w:r w:rsidR="00025F10" w:rsidRPr="00164B66">
              <w:rPr>
                <w:rFonts w:cs="Calibri"/>
                <w:szCs w:val="24"/>
              </w:rPr>
              <w:t xml:space="preserve"> arsye, </w:t>
            </w:r>
            <w:r w:rsidR="00F438B6" w:rsidRPr="00164B66">
              <w:rPr>
                <w:rFonts w:cs="Calibri"/>
                <w:szCs w:val="24"/>
              </w:rPr>
              <w:t>ë</w:t>
            </w:r>
            <w:r w:rsidR="00025F10" w:rsidRPr="00164B66">
              <w:rPr>
                <w:rFonts w:cs="Calibri"/>
                <w:szCs w:val="24"/>
              </w:rPr>
              <w:t>sht</w:t>
            </w:r>
            <w:r w:rsidR="00F438B6" w:rsidRPr="00164B66">
              <w:rPr>
                <w:rFonts w:cs="Calibri"/>
                <w:szCs w:val="24"/>
              </w:rPr>
              <w:t>ë</w:t>
            </w:r>
            <w:r w:rsidR="00025F10" w:rsidRPr="00164B66">
              <w:rPr>
                <w:rFonts w:cs="Calibri"/>
                <w:szCs w:val="24"/>
              </w:rPr>
              <w:t xml:space="preserve"> e r</w:t>
            </w:r>
            <w:r w:rsidR="00F438B6" w:rsidRPr="00164B66">
              <w:rPr>
                <w:rFonts w:cs="Calibri"/>
                <w:szCs w:val="24"/>
              </w:rPr>
              <w:t>ë</w:t>
            </w:r>
            <w:r w:rsidR="00025F10" w:rsidRPr="00164B66">
              <w:rPr>
                <w:rFonts w:cs="Calibri"/>
                <w:szCs w:val="24"/>
              </w:rPr>
              <w:t>nd</w:t>
            </w:r>
            <w:r w:rsidR="00F438B6" w:rsidRPr="00164B66">
              <w:rPr>
                <w:rFonts w:cs="Calibri"/>
                <w:szCs w:val="24"/>
              </w:rPr>
              <w:t>ë</w:t>
            </w:r>
            <w:r w:rsidR="00025F10" w:rsidRPr="00164B66">
              <w:rPr>
                <w:rFonts w:cs="Calibri"/>
                <w:szCs w:val="24"/>
              </w:rPr>
              <w:t>sishme p</w:t>
            </w:r>
            <w:r w:rsidR="00F438B6" w:rsidRPr="00164B66">
              <w:rPr>
                <w:rFonts w:cs="Calibri"/>
                <w:szCs w:val="24"/>
              </w:rPr>
              <w:t>ë</w:t>
            </w:r>
            <w:r w:rsidR="00025F10" w:rsidRPr="00164B66">
              <w:rPr>
                <w:rFonts w:cs="Calibri"/>
                <w:szCs w:val="24"/>
              </w:rPr>
              <w:t>r autoritetet e hetimit q</w:t>
            </w:r>
            <w:r w:rsidR="00F438B6" w:rsidRPr="00164B66">
              <w:rPr>
                <w:rFonts w:cs="Calibri"/>
                <w:szCs w:val="24"/>
              </w:rPr>
              <w:t>ë</w:t>
            </w:r>
            <w:r w:rsidR="00025F10" w:rsidRPr="00164B66">
              <w:rPr>
                <w:rFonts w:cs="Calibri"/>
                <w:szCs w:val="24"/>
              </w:rPr>
              <w:t xml:space="preserve"> t</w:t>
            </w:r>
            <w:r w:rsidR="00F438B6" w:rsidRPr="00164B66">
              <w:rPr>
                <w:rFonts w:cs="Calibri"/>
                <w:szCs w:val="24"/>
              </w:rPr>
              <w:t>ë</w:t>
            </w:r>
            <w:r w:rsidR="00025F10" w:rsidRPr="00164B66">
              <w:rPr>
                <w:rFonts w:cs="Calibri"/>
                <w:szCs w:val="24"/>
              </w:rPr>
              <w:t xml:space="preserve"> leht</w:t>
            </w:r>
            <w:r w:rsidR="00F438B6" w:rsidRPr="00164B66">
              <w:rPr>
                <w:rFonts w:cs="Calibri"/>
                <w:szCs w:val="24"/>
              </w:rPr>
              <w:t>ë</w:t>
            </w:r>
            <w:r w:rsidR="00025F10" w:rsidRPr="00164B66">
              <w:rPr>
                <w:rFonts w:cs="Calibri"/>
                <w:szCs w:val="24"/>
              </w:rPr>
              <w:t>sohet nd</w:t>
            </w:r>
            <w:r w:rsidR="00F438B6" w:rsidRPr="00164B66">
              <w:rPr>
                <w:rFonts w:cs="Calibri"/>
                <w:szCs w:val="24"/>
              </w:rPr>
              <w:t>ë</w:t>
            </w:r>
            <w:r w:rsidR="00025F10" w:rsidRPr="00164B66">
              <w:rPr>
                <w:rFonts w:cs="Calibri"/>
                <w:szCs w:val="24"/>
              </w:rPr>
              <w:t>rlidhja nd</w:t>
            </w:r>
            <w:r w:rsidR="00F438B6" w:rsidRPr="00164B66">
              <w:rPr>
                <w:rFonts w:cs="Calibri"/>
                <w:szCs w:val="24"/>
              </w:rPr>
              <w:t>ë</w:t>
            </w:r>
            <w:r w:rsidR="00025F10" w:rsidRPr="00164B66">
              <w:rPr>
                <w:rFonts w:cs="Calibri"/>
                <w:szCs w:val="24"/>
              </w:rPr>
              <w:t>rkufitare</w:t>
            </w:r>
            <w:r w:rsidR="008711E2" w:rsidRPr="00164B66">
              <w:rPr>
                <w:rFonts w:cs="Calibri"/>
                <w:szCs w:val="24"/>
              </w:rPr>
              <w:t xml:space="preserve">. </w:t>
            </w:r>
            <w:r w:rsidR="00FF1138" w:rsidRPr="00164B66">
              <w:rPr>
                <w:rFonts w:cs="Calibri"/>
                <w:szCs w:val="24"/>
              </w:rPr>
              <w:t>Marrja e provave n</w:t>
            </w:r>
            <w:r w:rsidR="00F438B6" w:rsidRPr="00164B66">
              <w:rPr>
                <w:rFonts w:cs="Calibri"/>
                <w:szCs w:val="24"/>
              </w:rPr>
              <w:t>ë</w:t>
            </w:r>
            <w:r w:rsidR="00FF1138" w:rsidRPr="00164B66">
              <w:rPr>
                <w:rFonts w:cs="Calibri"/>
                <w:szCs w:val="24"/>
              </w:rPr>
              <w:t>p</w:t>
            </w:r>
            <w:r w:rsidR="00F438B6" w:rsidRPr="00164B66">
              <w:rPr>
                <w:rFonts w:cs="Calibri"/>
                <w:szCs w:val="24"/>
              </w:rPr>
              <w:t>ë</w:t>
            </w:r>
            <w:r w:rsidR="00FF1138" w:rsidRPr="00164B66">
              <w:rPr>
                <w:rFonts w:cs="Calibri"/>
                <w:szCs w:val="24"/>
              </w:rPr>
              <w:t>rmjet ndihm</w:t>
            </w:r>
            <w:r w:rsidR="00F438B6" w:rsidRPr="00164B66">
              <w:rPr>
                <w:rFonts w:cs="Calibri"/>
                <w:szCs w:val="24"/>
              </w:rPr>
              <w:t>ë</w:t>
            </w:r>
            <w:r w:rsidR="00FF1138" w:rsidRPr="00164B66">
              <w:rPr>
                <w:rFonts w:cs="Calibri"/>
                <w:szCs w:val="24"/>
              </w:rPr>
              <w:t>s s</w:t>
            </w:r>
            <w:r w:rsidR="00F438B6" w:rsidRPr="00164B66">
              <w:rPr>
                <w:rFonts w:cs="Calibri"/>
                <w:szCs w:val="24"/>
              </w:rPr>
              <w:t>ë</w:t>
            </w:r>
            <w:r w:rsidR="00FF1138" w:rsidRPr="00164B66">
              <w:rPr>
                <w:rFonts w:cs="Calibri"/>
                <w:szCs w:val="24"/>
              </w:rPr>
              <w:t xml:space="preserve"> nd</w:t>
            </w:r>
            <w:r w:rsidR="00F438B6" w:rsidRPr="00164B66">
              <w:rPr>
                <w:rFonts w:cs="Calibri"/>
                <w:szCs w:val="24"/>
              </w:rPr>
              <w:t>ë</w:t>
            </w:r>
            <w:r w:rsidR="00FF1138" w:rsidRPr="00164B66">
              <w:rPr>
                <w:rFonts w:cs="Calibri"/>
                <w:szCs w:val="24"/>
              </w:rPr>
              <w:t>rsjell</w:t>
            </w:r>
            <w:r w:rsidR="00F438B6" w:rsidRPr="00164B66">
              <w:rPr>
                <w:rFonts w:cs="Calibri"/>
                <w:szCs w:val="24"/>
              </w:rPr>
              <w:t>ë</w:t>
            </w:r>
            <w:r w:rsidR="00FF1138" w:rsidRPr="00164B66">
              <w:rPr>
                <w:rFonts w:cs="Calibri"/>
                <w:szCs w:val="24"/>
              </w:rPr>
              <w:t xml:space="preserve"> juridike dhe ekstradimit luan nj</w:t>
            </w:r>
            <w:r w:rsidR="00F438B6" w:rsidRPr="00164B66">
              <w:rPr>
                <w:rFonts w:cs="Calibri"/>
                <w:szCs w:val="24"/>
              </w:rPr>
              <w:t>ë</w:t>
            </w:r>
            <w:r w:rsidR="00FF1138" w:rsidRPr="00164B66">
              <w:rPr>
                <w:rFonts w:cs="Calibri"/>
                <w:szCs w:val="24"/>
              </w:rPr>
              <w:t xml:space="preserve"> rol t</w:t>
            </w:r>
            <w:r w:rsidR="00F438B6" w:rsidRPr="00164B66">
              <w:rPr>
                <w:rFonts w:cs="Calibri"/>
                <w:szCs w:val="24"/>
              </w:rPr>
              <w:t>ë</w:t>
            </w:r>
            <w:r w:rsidR="00FF1138" w:rsidRPr="00164B66">
              <w:rPr>
                <w:rFonts w:cs="Calibri"/>
                <w:szCs w:val="24"/>
              </w:rPr>
              <w:t xml:space="preserve"> r</w:t>
            </w:r>
            <w:r w:rsidR="00F438B6" w:rsidRPr="00164B66">
              <w:rPr>
                <w:rFonts w:cs="Calibri"/>
                <w:szCs w:val="24"/>
              </w:rPr>
              <w:t>ë</w:t>
            </w:r>
            <w:r w:rsidR="00FF1138" w:rsidRPr="00164B66">
              <w:rPr>
                <w:rFonts w:cs="Calibri"/>
                <w:szCs w:val="24"/>
              </w:rPr>
              <w:t>nd</w:t>
            </w:r>
            <w:r w:rsidR="00F438B6" w:rsidRPr="00164B66">
              <w:rPr>
                <w:rFonts w:cs="Calibri"/>
                <w:szCs w:val="24"/>
              </w:rPr>
              <w:t>ë</w:t>
            </w:r>
            <w:r w:rsidR="00FF1138" w:rsidRPr="00164B66">
              <w:rPr>
                <w:rFonts w:cs="Calibri"/>
                <w:szCs w:val="24"/>
              </w:rPr>
              <w:t>sish</w:t>
            </w:r>
            <w:r w:rsidR="00F438B6" w:rsidRPr="00164B66">
              <w:rPr>
                <w:rFonts w:cs="Calibri"/>
                <w:szCs w:val="24"/>
              </w:rPr>
              <w:t>ë</w:t>
            </w:r>
            <w:r w:rsidR="00FF1138" w:rsidRPr="00164B66">
              <w:rPr>
                <w:rFonts w:cs="Calibri"/>
                <w:szCs w:val="24"/>
              </w:rPr>
              <w:t>m n</w:t>
            </w:r>
            <w:r w:rsidR="00F438B6" w:rsidRPr="00164B66">
              <w:rPr>
                <w:rFonts w:cs="Calibri"/>
                <w:szCs w:val="24"/>
              </w:rPr>
              <w:t>ë</w:t>
            </w:r>
            <w:r w:rsidR="00FF1138" w:rsidRPr="00164B66">
              <w:rPr>
                <w:rFonts w:cs="Calibri"/>
                <w:szCs w:val="24"/>
              </w:rPr>
              <w:t xml:space="preserve"> pun</w:t>
            </w:r>
            <w:r w:rsidR="00F438B6" w:rsidRPr="00164B66">
              <w:rPr>
                <w:rFonts w:cs="Calibri"/>
                <w:szCs w:val="24"/>
              </w:rPr>
              <w:t>ë</w:t>
            </w:r>
            <w:r w:rsidR="00FF1138" w:rsidRPr="00164B66">
              <w:rPr>
                <w:rFonts w:cs="Calibri"/>
                <w:szCs w:val="24"/>
              </w:rPr>
              <w:t>n e forcave t</w:t>
            </w:r>
            <w:r w:rsidR="00F438B6" w:rsidRPr="00164B66">
              <w:rPr>
                <w:rFonts w:cs="Calibri"/>
                <w:szCs w:val="24"/>
              </w:rPr>
              <w:t>ë</w:t>
            </w:r>
            <w:r w:rsidR="00FF1138" w:rsidRPr="00164B66">
              <w:rPr>
                <w:rFonts w:cs="Calibri"/>
                <w:szCs w:val="24"/>
              </w:rPr>
              <w:t xml:space="preserve"> policis</w:t>
            </w:r>
            <w:r w:rsidR="00F438B6" w:rsidRPr="00164B66">
              <w:rPr>
                <w:rFonts w:cs="Calibri"/>
                <w:szCs w:val="24"/>
              </w:rPr>
              <w:t>ë</w:t>
            </w:r>
            <w:r w:rsidR="00FF1138" w:rsidRPr="00164B66">
              <w:rPr>
                <w:rFonts w:cs="Calibri"/>
                <w:szCs w:val="24"/>
              </w:rPr>
              <w:t xml:space="preserve"> dhe prokuror</w:t>
            </w:r>
            <w:r w:rsidR="00F438B6" w:rsidRPr="00164B66">
              <w:rPr>
                <w:rFonts w:cs="Calibri"/>
                <w:szCs w:val="24"/>
              </w:rPr>
              <w:t>ë</w:t>
            </w:r>
            <w:r w:rsidR="00FF1138" w:rsidRPr="00164B66">
              <w:rPr>
                <w:rFonts w:cs="Calibri"/>
                <w:szCs w:val="24"/>
              </w:rPr>
              <w:t>ve. Prokuror</w:t>
            </w:r>
            <w:r w:rsidR="00F438B6" w:rsidRPr="00164B66">
              <w:rPr>
                <w:rFonts w:cs="Calibri"/>
                <w:szCs w:val="24"/>
              </w:rPr>
              <w:t>ë</w:t>
            </w:r>
            <w:r w:rsidR="00FF1138" w:rsidRPr="00164B66">
              <w:rPr>
                <w:rFonts w:cs="Calibri"/>
                <w:szCs w:val="24"/>
              </w:rPr>
              <w:t>t punojn</w:t>
            </w:r>
            <w:r w:rsidR="00F438B6" w:rsidRPr="00164B66">
              <w:rPr>
                <w:rFonts w:cs="Calibri"/>
                <w:szCs w:val="24"/>
              </w:rPr>
              <w:t>ë</w:t>
            </w:r>
            <w:r w:rsidR="00FF1138" w:rsidRPr="00164B66">
              <w:rPr>
                <w:rFonts w:cs="Calibri"/>
                <w:szCs w:val="24"/>
              </w:rPr>
              <w:t xml:space="preserve"> me hetuesit dhe prokuror</w:t>
            </w:r>
            <w:r w:rsidR="00F438B6" w:rsidRPr="00164B66">
              <w:rPr>
                <w:rFonts w:cs="Calibri"/>
                <w:szCs w:val="24"/>
              </w:rPr>
              <w:t>ë</w:t>
            </w:r>
            <w:r w:rsidR="00FF1138" w:rsidRPr="00164B66">
              <w:rPr>
                <w:rFonts w:cs="Calibri"/>
                <w:szCs w:val="24"/>
              </w:rPr>
              <w:t>t nga vendet e tjera p</w:t>
            </w:r>
            <w:r w:rsidR="00F438B6" w:rsidRPr="00164B66">
              <w:rPr>
                <w:rFonts w:cs="Calibri"/>
                <w:szCs w:val="24"/>
              </w:rPr>
              <w:t>ë</w:t>
            </w:r>
            <w:r w:rsidR="00FF1138" w:rsidRPr="00164B66">
              <w:rPr>
                <w:rFonts w:cs="Calibri"/>
                <w:szCs w:val="24"/>
              </w:rPr>
              <w:t>r t</w:t>
            </w:r>
            <w:r w:rsidR="00F438B6" w:rsidRPr="00164B66">
              <w:rPr>
                <w:rFonts w:cs="Calibri"/>
                <w:szCs w:val="24"/>
              </w:rPr>
              <w:t>ë</w:t>
            </w:r>
            <w:r w:rsidR="00FF1138" w:rsidRPr="00164B66">
              <w:rPr>
                <w:rFonts w:cs="Calibri"/>
                <w:szCs w:val="24"/>
              </w:rPr>
              <w:t xml:space="preserve"> çuar p</w:t>
            </w:r>
            <w:r w:rsidR="00F438B6" w:rsidRPr="00164B66">
              <w:rPr>
                <w:rFonts w:cs="Calibri"/>
                <w:szCs w:val="24"/>
              </w:rPr>
              <w:t>ë</w:t>
            </w:r>
            <w:r w:rsidR="00FF1138" w:rsidRPr="00164B66">
              <w:rPr>
                <w:rFonts w:cs="Calibri"/>
                <w:szCs w:val="24"/>
              </w:rPr>
              <w:t>rpara hetimet dhe ndjekjen ligjore. Bashk</w:t>
            </w:r>
            <w:r w:rsidR="00F438B6" w:rsidRPr="00164B66">
              <w:rPr>
                <w:rFonts w:cs="Calibri"/>
                <w:szCs w:val="24"/>
              </w:rPr>
              <w:t>ë</w:t>
            </w:r>
            <w:r w:rsidR="00FF1138" w:rsidRPr="00164B66">
              <w:rPr>
                <w:rFonts w:cs="Calibri"/>
                <w:szCs w:val="24"/>
              </w:rPr>
              <w:t>punimi nd</w:t>
            </w:r>
            <w:r w:rsidR="00F438B6" w:rsidRPr="00164B66">
              <w:rPr>
                <w:rFonts w:cs="Calibri"/>
                <w:szCs w:val="24"/>
              </w:rPr>
              <w:t>ë</w:t>
            </w:r>
            <w:r w:rsidR="00FF1138" w:rsidRPr="00164B66">
              <w:rPr>
                <w:rFonts w:cs="Calibri"/>
                <w:szCs w:val="24"/>
              </w:rPr>
              <w:t>rkomb</w:t>
            </w:r>
            <w:r w:rsidR="00F438B6" w:rsidRPr="00164B66">
              <w:rPr>
                <w:rFonts w:cs="Calibri"/>
                <w:szCs w:val="24"/>
              </w:rPr>
              <w:t>ë</w:t>
            </w:r>
            <w:r w:rsidR="00FF1138" w:rsidRPr="00164B66">
              <w:rPr>
                <w:rFonts w:cs="Calibri"/>
                <w:szCs w:val="24"/>
              </w:rPr>
              <w:t>tar p</w:t>
            </w:r>
            <w:r w:rsidR="00F438B6" w:rsidRPr="00164B66">
              <w:rPr>
                <w:rFonts w:cs="Calibri"/>
                <w:szCs w:val="24"/>
              </w:rPr>
              <w:t>ë</w:t>
            </w:r>
            <w:r w:rsidR="00FF1138" w:rsidRPr="00164B66">
              <w:rPr>
                <w:rFonts w:cs="Calibri"/>
                <w:szCs w:val="24"/>
              </w:rPr>
              <w:t>r hetimin e krimeve kibernetike duhet t</w:t>
            </w:r>
            <w:r w:rsidR="00F438B6" w:rsidRPr="00164B66">
              <w:rPr>
                <w:rFonts w:cs="Calibri"/>
                <w:szCs w:val="24"/>
              </w:rPr>
              <w:t>ë</w:t>
            </w:r>
            <w:r w:rsidR="00FF1138" w:rsidRPr="00164B66">
              <w:rPr>
                <w:rFonts w:cs="Calibri"/>
                <w:szCs w:val="24"/>
              </w:rPr>
              <w:t xml:space="preserve"> theksohet gjithnj</w:t>
            </w:r>
            <w:r w:rsidR="00F438B6" w:rsidRPr="00164B66">
              <w:rPr>
                <w:rFonts w:cs="Calibri"/>
                <w:szCs w:val="24"/>
              </w:rPr>
              <w:t>ë</w:t>
            </w:r>
            <w:r w:rsidR="00FF1138" w:rsidRPr="00164B66">
              <w:rPr>
                <w:rFonts w:cs="Calibri"/>
                <w:szCs w:val="24"/>
              </w:rPr>
              <w:t xml:space="preserve"> e m</w:t>
            </w:r>
            <w:r w:rsidR="00F438B6" w:rsidRPr="00164B66">
              <w:rPr>
                <w:rFonts w:cs="Calibri"/>
                <w:szCs w:val="24"/>
              </w:rPr>
              <w:t>ë</w:t>
            </w:r>
            <w:r w:rsidR="00FF1138" w:rsidRPr="00164B66">
              <w:rPr>
                <w:rFonts w:cs="Calibri"/>
                <w:szCs w:val="24"/>
              </w:rPr>
              <w:t xml:space="preserve"> shum</w:t>
            </w:r>
            <w:r w:rsidR="00F438B6" w:rsidRPr="00164B66">
              <w:rPr>
                <w:rFonts w:cs="Calibri"/>
                <w:szCs w:val="24"/>
              </w:rPr>
              <w:t>ë</w:t>
            </w:r>
            <w:r w:rsidR="008711E2" w:rsidRPr="00164B66">
              <w:rPr>
                <w:rFonts w:cs="Calibri"/>
                <w:szCs w:val="24"/>
              </w:rPr>
              <w:t xml:space="preserve">. </w:t>
            </w:r>
          </w:p>
          <w:p w:rsidR="008711E2" w:rsidRPr="00164B66" w:rsidRDefault="00FF1138" w:rsidP="008711E2">
            <w:pPr>
              <w:tabs>
                <w:tab w:val="left" w:pos="426"/>
                <w:tab w:val="left" w:pos="851"/>
              </w:tabs>
              <w:spacing w:after="120" w:line="260" w:lineRule="exact"/>
              <w:rPr>
                <w:rFonts w:cs="Calibri"/>
                <w:szCs w:val="24"/>
              </w:rPr>
            </w:pPr>
            <w:r w:rsidRPr="00164B66">
              <w:rPr>
                <w:rFonts w:cs="Calibri"/>
                <w:szCs w:val="24"/>
              </w:rPr>
              <w:t>Hetimet nd</w:t>
            </w:r>
            <w:r w:rsidR="00F438B6" w:rsidRPr="00164B66">
              <w:rPr>
                <w:rFonts w:cs="Calibri"/>
                <w:szCs w:val="24"/>
              </w:rPr>
              <w:t>ë</w:t>
            </w:r>
            <w:r w:rsidRPr="00164B66">
              <w:rPr>
                <w:rFonts w:cs="Calibri"/>
                <w:szCs w:val="24"/>
              </w:rPr>
              <w:t>rkufitare duhet t</w:t>
            </w:r>
            <w:r w:rsidR="00F438B6" w:rsidRPr="00164B66">
              <w:rPr>
                <w:rFonts w:cs="Calibri"/>
                <w:szCs w:val="24"/>
              </w:rPr>
              <w:t>ë</w:t>
            </w:r>
            <w:r w:rsidRPr="00164B66">
              <w:rPr>
                <w:rFonts w:cs="Calibri"/>
                <w:szCs w:val="24"/>
              </w:rPr>
              <w:t xml:space="preserve"> trajtojn</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ç</w:t>
            </w:r>
            <w:r w:rsidR="00F438B6" w:rsidRPr="00164B66">
              <w:rPr>
                <w:rFonts w:cs="Calibri"/>
                <w:szCs w:val="24"/>
              </w:rPr>
              <w:t>ë</w:t>
            </w:r>
            <w:r w:rsidRPr="00164B66">
              <w:rPr>
                <w:rFonts w:cs="Calibri"/>
                <w:szCs w:val="24"/>
              </w:rPr>
              <w:t>shtje t</w:t>
            </w:r>
            <w:r w:rsidR="00F438B6" w:rsidRPr="00164B66">
              <w:rPr>
                <w:rFonts w:cs="Calibri"/>
                <w:szCs w:val="24"/>
              </w:rPr>
              <w:t>ë</w:t>
            </w:r>
            <w:r w:rsidRPr="00164B66">
              <w:rPr>
                <w:rFonts w:cs="Calibri"/>
                <w:szCs w:val="24"/>
              </w:rPr>
              <w:t xml:space="preserve"> r</w:t>
            </w:r>
            <w:r w:rsidR="00F438B6" w:rsidRPr="00164B66">
              <w:rPr>
                <w:rFonts w:cs="Calibri"/>
                <w:szCs w:val="24"/>
              </w:rPr>
              <w:t>ë</w:t>
            </w:r>
            <w:r w:rsidRPr="00164B66">
              <w:rPr>
                <w:rFonts w:cs="Calibri"/>
                <w:szCs w:val="24"/>
              </w:rPr>
              <w:t>nd</w:t>
            </w:r>
            <w:r w:rsidR="00F438B6" w:rsidRPr="00164B66">
              <w:rPr>
                <w:rFonts w:cs="Calibri"/>
                <w:szCs w:val="24"/>
              </w:rPr>
              <w:t>ë</w:t>
            </w:r>
            <w:r w:rsidRPr="00164B66">
              <w:rPr>
                <w:rFonts w:cs="Calibri"/>
                <w:szCs w:val="24"/>
              </w:rPr>
              <w:t>sishme: rrethanat n</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cilat nj</w:t>
            </w:r>
            <w:r w:rsidR="00F438B6" w:rsidRPr="00164B66">
              <w:rPr>
                <w:rFonts w:cs="Calibri"/>
                <w:szCs w:val="24"/>
              </w:rPr>
              <w:t>ë</w:t>
            </w:r>
            <w:r w:rsidRPr="00164B66">
              <w:rPr>
                <w:rFonts w:cs="Calibri"/>
                <w:szCs w:val="24"/>
              </w:rPr>
              <w:t xml:space="preserve"> punonj</w:t>
            </w:r>
            <w:r w:rsidR="00F438B6" w:rsidRPr="00164B66">
              <w:rPr>
                <w:rFonts w:cs="Calibri"/>
                <w:szCs w:val="24"/>
              </w:rPr>
              <w:t>ë</w:t>
            </w:r>
            <w:r w:rsidRPr="00164B66">
              <w:rPr>
                <w:rFonts w:cs="Calibri"/>
                <w:szCs w:val="24"/>
              </w:rPr>
              <w:t>s i zbatimit t</w:t>
            </w:r>
            <w:r w:rsidR="00F438B6" w:rsidRPr="00164B66">
              <w:rPr>
                <w:rFonts w:cs="Calibri"/>
                <w:szCs w:val="24"/>
              </w:rPr>
              <w:t>ë</w:t>
            </w:r>
            <w:r w:rsidRPr="00164B66">
              <w:rPr>
                <w:rFonts w:cs="Calibri"/>
                <w:szCs w:val="24"/>
              </w:rPr>
              <w:t xml:space="preserve"> ligjit mund t</w:t>
            </w:r>
            <w:r w:rsidR="00F438B6" w:rsidRPr="00164B66">
              <w:rPr>
                <w:rFonts w:cs="Calibri"/>
                <w:szCs w:val="24"/>
              </w:rPr>
              <w:t>ë</w:t>
            </w:r>
            <w:r w:rsidRPr="00164B66">
              <w:rPr>
                <w:rFonts w:cs="Calibri"/>
                <w:szCs w:val="24"/>
              </w:rPr>
              <w:t xml:space="preserve"> hetoj</w:t>
            </w:r>
            <w:r w:rsidR="00F438B6" w:rsidRPr="00164B66">
              <w:rPr>
                <w:rFonts w:cs="Calibri"/>
                <w:szCs w:val="24"/>
              </w:rPr>
              <w:t>ë</w:t>
            </w:r>
            <w:r w:rsidRPr="00164B66">
              <w:rPr>
                <w:rFonts w:cs="Calibri"/>
                <w:szCs w:val="24"/>
              </w:rPr>
              <w:t xml:space="preserve"> n</w:t>
            </w:r>
            <w:r w:rsidR="00F438B6" w:rsidRPr="00164B66">
              <w:rPr>
                <w:rFonts w:cs="Calibri"/>
                <w:szCs w:val="24"/>
              </w:rPr>
              <w:t>ë</w:t>
            </w:r>
            <w:r w:rsidRPr="00164B66">
              <w:rPr>
                <w:rFonts w:cs="Calibri"/>
                <w:szCs w:val="24"/>
              </w:rPr>
              <w:t xml:space="preserve"> m</w:t>
            </w:r>
            <w:r w:rsidR="00F438B6" w:rsidRPr="00164B66">
              <w:rPr>
                <w:rFonts w:cs="Calibri"/>
                <w:szCs w:val="24"/>
              </w:rPr>
              <w:t>ë</w:t>
            </w:r>
            <w:r w:rsidRPr="00164B66">
              <w:rPr>
                <w:rFonts w:cs="Calibri"/>
                <w:szCs w:val="24"/>
              </w:rPr>
              <w:t>nyr</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ligjshme jasht</w:t>
            </w:r>
            <w:r w:rsidR="00F438B6" w:rsidRPr="00164B66">
              <w:rPr>
                <w:rFonts w:cs="Calibri"/>
                <w:szCs w:val="24"/>
              </w:rPr>
              <w:t>ë</w:t>
            </w:r>
            <w:r w:rsidRPr="00164B66">
              <w:rPr>
                <w:rFonts w:cs="Calibri"/>
                <w:szCs w:val="24"/>
              </w:rPr>
              <w:t xml:space="preserve"> vendit t</w:t>
            </w:r>
            <w:r w:rsidR="00F438B6" w:rsidRPr="00164B66">
              <w:rPr>
                <w:rFonts w:cs="Calibri"/>
                <w:szCs w:val="24"/>
              </w:rPr>
              <w:t>ë</w:t>
            </w:r>
            <w:r w:rsidRPr="00164B66">
              <w:rPr>
                <w:rFonts w:cs="Calibri"/>
                <w:szCs w:val="24"/>
              </w:rPr>
              <w:t xml:space="preserve"> tij/saj (duke p</w:t>
            </w:r>
            <w:r w:rsidR="00F438B6" w:rsidRPr="00164B66">
              <w:rPr>
                <w:rFonts w:cs="Calibri"/>
                <w:szCs w:val="24"/>
              </w:rPr>
              <w:t>ë</w:t>
            </w:r>
            <w:r w:rsidRPr="00164B66">
              <w:rPr>
                <w:rFonts w:cs="Calibri"/>
                <w:szCs w:val="24"/>
              </w:rPr>
              <w:t>rfshir</w:t>
            </w:r>
            <w:r w:rsidR="00F438B6" w:rsidRPr="00164B66">
              <w:rPr>
                <w:rFonts w:cs="Calibri"/>
                <w:szCs w:val="24"/>
              </w:rPr>
              <w:t>ë</w:t>
            </w:r>
            <w:r w:rsidRPr="00164B66">
              <w:rPr>
                <w:rFonts w:cs="Calibri"/>
                <w:szCs w:val="24"/>
              </w:rPr>
              <w:t xml:space="preserve"> provat </w:t>
            </w:r>
            <w:r w:rsidR="000267C0" w:rsidRPr="00164B66">
              <w:rPr>
                <w:rFonts w:cs="Calibri"/>
                <w:szCs w:val="24"/>
              </w:rPr>
              <w:t>e ruajtura n</w:t>
            </w:r>
            <w:r w:rsidR="00F438B6" w:rsidRPr="00164B66">
              <w:rPr>
                <w:rFonts w:cs="Calibri"/>
                <w:szCs w:val="24"/>
              </w:rPr>
              <w:t>ë</w:t>
            </w:r>
            <w:r w:rsidR="000267C0" w:rsidRPr="00164B66">
              <w:rPr>
                <w:rFonts w:cs="Calibri"/>
                <w:szCs w:val="24"/>
              </w:rPr>
              <w:t xml:space="preserve"> </w:t>
            </w:r>
            <w:r w:rsidR="008711E2" w:rsidRPr="00164B66">
              <w:rPr>
                <w:rFonts w:cs="Calibri"/>
                <w:szCs w:val="24"/>
              </w:rPr>
              <w:t>‘</w:t>
            </w:r>
            <w:r w:rsidR="000267C0" w:rsidRPr="00164B66">
              <w:rPr>
                <w:rFonts w:cs="Calibri"/>
                <w:szCs w:val="24"/>
              </w:rPr>
              <w:t>re</w:t>
            </w:r>
            <w:r w:rsidR="008711E2" w:rsidRPr="00164B66">
              <w:rPr>
                <w:rFonts w:cs="Calibri"/>
                <w:szCs w:val="24"/>
              </w:rPr>
              <w:t xml:space="preserve">’, </w:t>
            </w:r>
            <w:r w:rsidR="000267C0" w:rsidRPr="00164B66">
              <w:rPr>
                <w:rFonts w:cs="Calibri"/>
                <w:szCs w:val="24"/>
              </w:rPr>
              <w:t>t</w:t>
            </w:r>
            <w:r w:rsidR="00F438B6" w:rsidRPr="00164B66">
              <w:rPr>
                <w:rFonts w:cs="Calibri"/>
                <w:szCs w:val="24"/>
              </w:rPr>
              <w:t>ë</w:t>
            </w:r>
            <w:r w:rsidR="000267C0" w:rsidRPr="00164B66">
              <w:rPr>
                <w:rFonts w:cs="Calibri"/>
                <w:szCs w:val="24"/>
              </w:rPr>
              <w:t xml:space="preserve"> cilat mund t</w:t>
            </w:r>
            <w:r w:rsidR="00F438B6" w:rsidRPr="00164B66">
              <w:rPr>
                <w:rFonts w:cs="Calibri"/>
                <w:szCs w:val="24"/>
              </w:rPr>
              <w:t>ë</w:t>
            </w:r>
            <w:r w:rsidR="000267C0" w:rsidRPr="00164B66">
              <w:rPr>
                <w:rFonts w:cs="Calibri"/>
                <w:szCs w:val="24"/>
              </w:rPr>
              <w:t xml:space="preserve"> jen</w:t>
            </w:r>
            <w:r w:rsidR="00F438B6" w:rsidRPr="00164B66">
              <w:rPr>
                <w:rFonts w:cs="Calibri"/>
                <w:szCs w:val="24"/>
              </w:rPr>
              <w:t>ë</w:t>
            </w:r>
            <w:r w:rsidR="000267C0" w:rsidRPr="00164B66">
              <w:rPr>
                <w:rFonts w:cs="Calibri"/>
                <w:szCs w:val="24"/>
              </w:rPr>
              <w:t xml:space="preserve"> kudo</w:t>
            </w:r>
            <w:r w:rsidR="008711E2" w:rsidRPr="00164B66">
              <w:rPr>
                <w:rFonts w:cs="Calibri"/>
                <w:szCs w:val="24"/>
              </w:rPr>
              <w:t>),</w:t>
            </w:r>
            <w:r w:rsidR="000267C0" w:rsidRPr="00164B66">
              <w:rPr>
                <w:rFonts w:cs="Calibri"/>
                <w:szCs w:val="24"/>
              </w:rPr>
              <w:t xml:space="preserve"> veçan</w:t>
            </w:r>
            <w:r w:rsidR="00F438B6" w:rsidRPr="00164B66">
              <w:rPr>
                <w:rFonts w:cs="Calibri"/>
                <w:szCs w:val="24"/>
              </w:rPr>
              <w:t>ë</w:t>
            </w:r>
            <w:r w:rsidR="000267C0" w:rsidRPr="00164B66">
              <w:rPr>
                <w:rFonts w:cs="Calibri"/>
                <w:szCs w:val="24"/>
              </w:rPr>
              <w:t>risht n</w:t>
            </w:r>
            <w:r w:rsidR="00F438B6" w:rsidRPr="00164B66">
              <w:rPr>
                <w:rFonts w:cs="Calibri"/>
                <w:szCs w:val="24"/>
              </w:rPr>
              <w:t>ë</w:t>
            </w:r>
            <w:r w:rsidR="000267C0" w:rsidRPr="00164B66">
              <w:rPr>
                <w:rFonts w:cs="Calibri"/>
                <w:szCs w:val="24"/>
              </w:rPr>
              <w:t>se ai/ajo duhet t</w:t>
            </w:r>
            <w:r w:rsidR="00F438B6" w:rsidRPr="00164B66">
              <w:rPr>
                <w:rFonts w:cs="Calibri"/>
                <w:szCs w:val="24"/>
              </w:rPr>
              <w:t>ë</w:t>
            </w:r>
            <w:r w:rsidR="000267C0" w:rsidRPr="00164B66">
              <w:rPr>
                <w:rFonts w:cs="Calibri"/>
                <w:szCs w:val="24"/>
              </w:rPr>
              <w:t xml:space="preserve"> veproj</w:t>
            </w:r>
            <w:r w:rsidR="00F438B6" w:rsidRPr="00164B66">
              <w:rPr>
                <w:rFonts w:cs="Calibri"/>
                <w:szCs w:val="24"/>
              </w:rPr>
              <w:t>ë</w:t>
            </w:r>
            <w:r w:rsidR="000267C0" w:rsidRPr="00164B66">
              <w:rPr>
                <w:rFonts w:cs="Calibri"/>
                <w:szCs w:val="24"/>
              </w:rPr>
              <w:t xml:space="preserve"> me urgjenc</w:t>
            </w:r>
            <w:r w:rsidR="00F438B6" w:rsidRPr="00164B66">
              <w:rPr>
                <w:rFonts w:cs="Calibri"/>
                <w:szCs w:val="24"/>
              </w:rPr>
              <w:t>ë</w:t>
            </w:r>
            <w:r w:rsidR="008711E2" w:rsidRPr="00164B66">
              <w:rPr>
                <w:rFonts w:cs="Calibri"/>
                <w:szCs w:val="24"/>
              </w:rPr>
              <w:t xml:space="preserve">. </w:t>
            </w:r>
            <w:r w:rsidR="00F438B6" w:rsidRPr="00164B66">
              <w:rPr>
                <w:rFonts w:cs="Calibri"/>
                <w:szCs w:val="24"/>
              </w:rPr>
              <w:t>Ë</w:t>
            </w:r>
            <w:r w:rsidR="000267C0" w:rsidRPr="00164B66">
              <w:rPr>
                <w:rFonts w:cs="Calibri"/>
                <w:szCs w:val="24"/>
              </w:rPr>
              <w:t>sht</w:t>
            </w:r>
            <w:r w:rsidR="00F438B6" w:rsidRPr="00164B66">
              <w:rPr>
                <w:rFonts w:cs="Calibri"/>
                <w:szCs w:val="24"/>
              </w:rPr>
              <w:t>ë</w:t>
            </w:r>
            <w:r w:rsidR="000267C0" w:rsidRPr="00164B66">
              <w:rPr>
                <w:rFonts w:cs="Calibri"/>
                <w:szCs w:val="24"/>
              </w:rPr>
              <w:t xml:space="preserve"> e r</w:t>
            </w:r>
            <w:r w:rsidR="00F438B6" w:rsidRPr="00164B66">
              <w:rPr>
                <w:rFonts w:cs="Calibri"/>
                <w:szCs w:val="24"/>
              </w:rPr>
              <w:t>ë</w:t>
            </w:r>
            <w:r w:rsidR="000267C0" w:rsidRPr="00164B66">
              <w:rPr>
                <w:rFonts w:cs="Calibri"/>
                <w:szCs w:val="24"/>
              </w:rPr>
              <w:t>nd</w:t>
            </w:r>
            <w:r w:rsidR="00F438B6" w:rsidRPr="00164B66">
              <w:rPr>
                <w:rFonts w:cs="Calibri"/>
                <w:szCs w:val="24"/>
              </w:rPr>
              <w:t>ë</w:t>
            </w:r>
            <w:r w:rsidR="000267C0" w:rsidRPr="00164B66">
              <w:rPr>
                <w:rFonts w:cs="Calibri"/>
                <w:szCs w:val="24"/>
              </w:rPr>
              <w:t>sishme t</w:t>
            </w:r>
            <w:r w:rsidR="00F438B6" w:rsidRPr="00164B66">
              <w:rPr>
                <w:rFonts w:cs="Calibri"/>
                <w:szCs w:val="24"/>
              </w:rPr>
              <w:t>ë</w:t>
            </w:r>
            <w:r w:rsidR="000267C0" w:rsidRPr="00164B66">
              <w:rPr>
                <w:rFonts w:cs="Calibri"/>
                <w:szCs w:val="24"/>
              </w:rPr>
              <w:t xml:space="preserve"> dihet n</w:t>
            </w:r>
            <w:r w:rsidR="00F438B6" w:rsidRPr="00164B66">
              <w:rPr>
                <w:rFonts w:cs="Calibri"/>
                <w:szCs w:val="24"/>
              </w:rPr>
              <w:t>ë</w:t>
            </w:r>
            <w:r w:rsidR="000267C0" w:rsidRPr="00164B66">
              <w:rPr>
                <w:rFonts w:cs="Calibri"/>
                <w:szCs w:val="24"/>
              </w:rPr>
              <w:t xml:space="preserve">se </w:t>
            </w:r>
            <w:r w:rsidR="00F438B6" w:rsidRPr="00164B66">
              <w:rPr>
                <w:rFonts w:cs="Calibri"/>
                <w:szCs w:val="24"/>
              </w:rPr>
              <w:t>ë</w:t>
            </w:r>
            <w:r w:rsidR="000267C0" w:rsidRPr="00164B66">
              <w:rPr>
                <w:rFonts w:cs="Calibri"/>
                <w:szCs w:val="24"/>
              </w:rPr>
              <w:t>sht</w:t>
            </w:r>
            <w:r w:rsidR="00F438B6" w:rsidRPr="00164B66">
              <w:rPr>
                <w:rFonts w:cs="Calibri"/>
                <w:szCs w:val="24"/>
              </w:rPr>
              <w:t>ë</w:t>
            </w:r>
            <w:r w:rsidR="000267C0" w:rsidRPr="00164B66">
              <w:rPr>
                <w:rFonts w:cs="Calibri"/>
                <w:szCs w:val="24"/>
              </w:rPr>
              <w:t xml:space="preserve"> e mundur t</w:t>
            </w:r>
            <w:r w:rsidR="00F438B6" w:rsidRPr="00164B66">
              <w:rPr>
                <w:rFonts w:cs="Calibri"/>
                <w:szCs w:val="24"/>
              </w:rPr>
              <w:t>ë</w:t>
            </w:r>
            <w:r w:rsidR="000267C0" w:rsidRPr="00164B66">
              <w:rPr>
                <w:rFonts w:cs="Calibri"/>
                <w:szCs w:val="24"/>
              </w:rPr>
              <w:t xml:space="preserve"> merren dhe mblidhen provat elektronike q</w:t>
            </w:r>
            <w:r w:rsidR="00F438B6" w:rsidRPr="00164B66">
              <w:rPr>
                <w:rFonts w:cs="Calibri"/>
                <w:szCs w:val="24"/>
              </w:rPr>
              <w:t>ë</w:t>
            </w:r>
            <w:r w:rsidR="000267C0" w:rsidRPr="00164B66">
              <w:rPr>
                <w:rFonts w:cs="Calibri"/>
                <w:szCs w:val="24"/>
              </w:rPr>
              <w:t xml:space="preserve"> ruhen diku jasht</w:t>
            </w:r>
            <w:r w:rsidR="00F438B6" w:rsidRPr="00164B66">
              <w:rPr>
                <w:rFonts w:cs="Calibri"/>
                <w:szCs w:val="24"/>
              </w:rPr>
              <w:t>ë</w:t>
            </w:r>
            <w:r w:rsidR="000267C0" w:rsidRPr="00164B66">
              <w:rPr>
                <w:rFonts w:cs="Calibri"/>
                <w:szCs w:val="24"/>
              </w:rPr>
              <w:t xml:space="preserve"> kufijve t</w:t>
            </w:r>
            <w:r w:rsidR="00F438B6" w:rsidRPr="00164B66">
              <w:rPr>
                <w:rFonts w:cs="Calibri"/>
                <w:szCs w:val="24"/>
              </w:rPr>
              <w:t>ë</w:t>
            </w:r>
            <w:r w:rsidR="000267C0" w:rsidRPr="00164B66">
              <w:rPr>
                <w:rFonts w:cs="Calibri"/>
                <w:szCs w:val="24"/>
              </w:rPr>
              <w:t xml:space="preserve"> nj</w:t>
            </w:r>
            <w:r w:rsidR="00F438B6" w:rsidRPr="00164B66">
              <w:rPr>
                <w:rFonts w:cs="Calibri"/>
                <w:szCs w:val="24"/>
              </w:rPr>
              <w:t>ë</w:t>
            </w:r>
            <w:r w:rsidR="000267C0" w:rsidRPr="00164B66">
              <w:rPr>
                <w:rFonts w:cs="Calibri"/>
                <w:szCs w:val="24"/>
              </w:rPr>
              <w:t xml:space="preserve"> shteti, veçan</w:t>
            </w:r>
            <w:r w:rsidR="00F438B6" w:rsidRPr="00164B66">
              <w:rPr>
                <w:rFonts w:cs="Calibri"/>
                <w:szCs w:val="24"/>
              </w:rPr>
              <w:t>ë</w:t>
            </w:r>
            <w:r w:rsidR="000267C0" w:rsidRPr="00164B66">
              <w:rPr>
                <w:rFonts w:cs="Calibri"/>
                <w:szCs w:val="24"/>
              </w:rPr>
              <w:t>risht n</w:t>
            </w:r>
            <w:r w:rsidR="00F438B6" w:rsidRPr="00164B66">
              <w:rPr>
                <w:rFonts w:cs="Calibri"/>
                <w:szCs w:val="24"/>
              </w:rPr>
              <w:t>ë</w:t>
            </w:r>
            <w:r w:rsidR="000267C0" w:rsidRPr="00164B66">
              <w:rPr>
                <w:rFonts w:cs="Calibri"/>
                <w:szCs w:val="24"/>
              </w:rPr>
              <w:t>se provat ka t</w:t>
            </w:r>
            <w:r w:rsidR="00F438B6" w:rsidRPr="00164B66">
              <w:rPr>
                <w:rFonts w:cs="Calibri"/>
                <w:szCs w:val="24"/>
              </w:rPr>
              <w:t>ë</w:t>
            </w:r>
            <w:r w:rsidR="000267C0" w:rsidRPr="00164B66">
              <w:rPr>
                <w:rFonts w:cs="Calibri"/>
                <w:szCs w:val="24"/>
              </w:rPr>
              <w:t xml:space="preserve"> ngjar</w:t>
            </w:r>
            <w:r w:rsidR="00F438B6" w:rsidRPr="00164B66">
              <w:rPr>
                <w:rFonts w:cs="Calibri"/>
                <w:szCs w:val="24"/>
              </w:rPr>
              <w:t>ë</w:t>
            </w:r>
            <w:r w:rsidR="000267C0" w:rsidRPr="00164B66">
              <w:rPr>
                <w:rFonts w:cs="Calibri"/>
                <w:szCs w:val="24"/>
              </w:rPr>
              <w:t xml:space="preserve"> t</w:t>
            </w:r>
            <w:r w:rsidR="00F438B6" w:rsidRPr="00164B66">
              <w:rPr>
                <w:rFonts w:cs="Calibri"/>
                <w:szCs w:val="24"/>
              </w:rPr>
              <w:t>ë</w:t>
            </w:r>
            <w:r w:rsidR="000267C0" w:rsidRPr="00164B66">
              <w:rPr>
                <w:rFonts w:cs="Calibri"/>
                <w:szCs w:val="24"/>
              </w:rPr>
              <w:t xml:space="preserve"> zhduken</w:t>
            </w:r>
            <w:r w:rsidR="008711E2" w:rsidRPr="00164B66">
              <w:rPr>
                <w:rFonts w:cs="Calibri"/>
                <w:szCs w:val="24"/>
              </w:rPr>
              <w:t xml:space="preserve">. </w:t>
            </w:r>
          </w:p>
          <w:p w:rsidR="008711E2" w:rsidRPr="00164B66" w:rsidRDefault="000267C0" w:rsidP="008711E2">
            <w:pPr>
              <w:tabs>
                <w:tab w:val="left" w:pos="426"/>
                <w:tab w:val="left" w:pos="851"/>
              </w:tabs>
              <w:spacing w:after="120" w:line="260" w:lineRule="exact"/>
              <w:rPr>
                <w:rFonts w:cs="Calibri"/>
                <w:szCs w:val="24"/>
              </w:rPr>
            </w:pPr>
            <w:r w:rsidRPr="00164B66">
              <w:rPr>
                <w:rFonts w:cs="Calibri"/>
                <w:szCs w:val="24"/>
              </w:rPr>
              <w:t>Ka dy kategori rrethanash q</w:t>
            </w:r>
            <w:r w:rsidR="00F438B6" w:rsidRPr="00164B66">
              <w:rPr>
                <w:rFonts w:cs="Calibri"/>
                <w:szCs w:val="24"/>
              </w:rPr>
              <w:t>ë</w:t>
            </w:r>
            <w:r w:rsidRPr="00164B66">
              <w:rPr>
                <w:rFonts w:cs="Calibri"/>
                <w:szCs w:val="24"/>
              </w:rPr>
              <w:t xml:space="preserve"> jan</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r</w:t>
            </w:r>
            <w:r w:rsidR="00F438B6" w:rsidRPr="00164B66">
              <w:rPr>
                <w:rFonts w:cs="Calibri"/>
                <w:szCs w:val="24"/>
              </w:rPr>
              <w:t>ë</w:t>
            </w:r>
            <w:r w:rsidRPr="00164B66">
              <w:rPr>
                <w:rFonts w:cs="Calibri"/>
                <w:szCs w:val="24"/>
              </w:rPr>
              <w:t>nd</w:t>
            </w:r>
            <w:r w:rsidR="00F438B6" w:rsidRPr="00164B66">
              <w:rPr>
                <w:rFonts w:cs="Calibri"/>
                <w:szCs w:val="24"/>
              </w:rPr>
              <w:t>ë</w:t>
            </w:r>
            <w:r w:rsidRPr="00164B66">
              <w:rPr>
                <w:rFonts w:cs="Calibri"/>
                <w:szCs w:val="24"/>
              </w:rPr>
              <w:t>sishme p</w:t>
            </w:r>
            <w:r w:rsidR="00F438B6" w:rsidRPr="00164B66">
              <w:rPr>
                <w:rFonts w:cs="Calibri"/>
                <w:szCs w:val="24"/>
              </w:rPr>
              <w:t>ë</w:t>
            </w:r>
            <w:r w:rsidRPr="00164B66">
              <w:rPr>
                <w:rFonts w:cs="Calibri"/>
                <w:szCs w:val="24"/>
              </w:rPr>
              <w:t>r tu dalluar kur trajtohen provat elektronike q</w:t>
            </w:r>
            <w:r w:rsidR="00F438B6" w:rsidRPr="00164B66">
              <w:rPr>
                <w:rFonts w:cs="Calibri"/>
                <w:szCs w:val="24"/>
              </w:rPr>
              <w:t>ë</w:t>
            </w:r>
            <w:r w:rsidRPr="00164B66">
              <w:rPr>
                <w:rFonts w:cs="Calibri"/>
                <w:szCs w:val="24"/>
              </w:rPr>
              <w:t xml:space="preserve"> nuk jan</w:t>
            </w:r>
            <w:r w:rsidR="00F438B6" w:rsidRPr="00164B66">
              <w:rPr>
                <w:rFonts w:cs="Calibri"/>
                <w:szCs w:val="24"/>
              </w:rPr>
              <w:t>ë</w:t>
            </w:r>
            <w:r w:rsidRPr="00164B66">
              <w:rPr>
                <w:rFonts w:cs="Calibri"/>
                <w:szCs w:val="24"/>
              </w:rPr>
              <w:t xml:space="preserve"> fizikisht brenda juridiksionit</w:t>
            </w:r>
            <w:r w:rsidR="008711E2" w:rsidRPr="00164B66">
              <w:rPr>
                <w:rFonts w:cs="Calibri"/>
                <w:szCs w:val="24"/>
              </w:rPr>
              <w:t xml:space="preserve">: </w:t>
            </w:r>
          </w:p>
          <w:p w:rsidR="008711E2" w:rsidRPr="00164B66" w:rsidRDefault="008711E2" w:rsidP="008711E2">
            <w:pPr>
              <w:tabs>
                <w:tab w:val="left" w:pos="426"/>
                <w:tab w:val="left" w:pos="851"/>
              </w:tabs>
              <w:spacing w:after="120" w:line="260" w:lineRule="exact"/>
              <w:rPr>
                <w:rFonts w:cs="Calibri"/>
                <w:szCs w:val="24"/>
              </w:rPr>
            </w:pPr>
            <w:r w:rsidRPr="00164B66">
              <w:rPr>
                <w:rFonts w:cs="Calibri"/>
                <w:szCs w:val="24"/>
              </w:rPr>
              <w:t xml:space="preserve">1. </w:t>
            </w:r>
            <w:r w:rsidR="000267C0" w:rsidRPr="00164B66">
              <w:rPr>
                <w:rFonts w:cs="Calibri"/>
                <w:szCs w:val="24"/>
              </w:rPr>
              <w:t>Kur nj</w:t>
            </w:r>
            <w:r w:rsidR="00F438B6" w:rsidRPr="00164B66">
              <w:rPr>
                <w:rFonts w:cs="Calibri"/>
                <w:szCs w:val="24"/>
              </w:rPr>
              <w:t>ë</w:t>
            </w:r>
            <w:r w:rsidR="000267C0" w:rsidRPr="00164B66">
              <w:rPr>
                <w:rFonts w:cs="Calibri"/>
                <w:szCs w:val="24"/>
              </w:rPr>
              <w:t xml:space="preserve"> hetues ka marr</w:t>
            </w:r>
            <w:r w:rsidR="00F438B6" w:rsidRPr="00164B66">
              <w:rPr>
                <w:rFonts w:cs="Calibri"/>
                <w:szCs w:val="24"/>
              </w:rPr>
              <w:t>ë</w:t>
            </w:r>
            <w:r w:rsidR="000267C0" w:rsidRPr="00164B66">
              <w:rPr>
                <w:rFonts w:cs="Calibri"/>
                <w:szCs w:val="24"/>
              </w:rPr>
              <w:t xml:space="preserve"> kontrollin e nj</w:t>
            </w:r>
            <w:r w:rsidR="00F438B6" w:rsidRPr="00164B66">
              <w:rPr>
                <w:rFonts w:cs="Calibri"/>
                <w:szCs w:val="24"/>
              </w:rPr>
              <w:t>ë</w:t>
            </w:r>
            <w:r w:rsidR="000267C0" w:rsidRPr="00164B66">
              <w:rPr>
                <w:rFonts w:cs="Calibri"/>
                <w:szCs w:val="24"/>
              </w:rPr>
              <w:t xml:space="preserve"> kompjuteri t</w:t>
            </w:r>
            <w:r w:rsidR="00F438B6" w:rsidRPr="00164B66">
              <w:rPr>
                <w:rFonts w:cs="Calibri"/>
                <w:szCs w:val="24"/>
              </w:rPr>
              <w:t>ë</w:t>
            </w:r>
            <w:r w:rsidR="000267C0" w:rsidRPr="00164B66">
              <w:rPr>
                <w:rFonts w:cs="Calibri"/>
                <w:szCs w:val="24"/>
              </w:rPr>
              <w:t xml:space="preserve"> lidhur n</w:t>
            </w:r>
            <w:r w:rsidR="00F438B6" w:rsidRPr="00164B66">
              <w:rPr>
                <w:rFonts w:cs="Calibri"/>
                <w:szCs w:val="24"/>
              </w:rPr>
              <w:t>ë</w:t>
            </w:r>
            <w:r w:rsidR="000267C0" w:rsidRPr="00164B66">
              <w:rPr>
                <w:rFonts w:cs="Calibri"/>
                <w:szCs w:val="24"/>
              </w:rPr>
              <w:t xml:space="preserve"> Internet. N</w:t>
            </w:r>
            <w:r w:rsidR="00F438B6" w:rsidRPr="00164B66">
              <w:rPr>
                <w:rFonts w:cs="Calibri"/>
                <w:szCs w:val="24"/>
              </w:rPr>
              <w:t>ë</w:t>
            </w:r>
            <w:r w:rsidR="000267C0" w:rsidRPr="00164B66">
              <w:rPr>
                <w:rFonts w:cs="Calibri"/>
                <w:szCs w:val="24"/>
              </w:rPr>
              <w:t xml:space="preserve"> rrethana t</w:t>
            </w:r>
            <w:r w:rsidR="00F438B6" w:rsidRPr="00164B66">
              <w:rPr>
                <w:rFonts w:cs="Calibri"/>
                <w:szCs w:val="24"/>
              </w:rPr>
              <w:t>ë</w:t>
            </w:r>
            <w:r w:rsidR="000267C0" w:rsidRPr="00164B66">
              <w:rPr>
                <w:rFonts w:cs="Calibri"/>
                <w:szCs w:val="24"/>
              </w:rPr>
              <w:t xml:space="preserve"> tilla, hetuesi mund t</w:t>
            </w:r>
            <w:r w:rsidR="00F438B6" w:rsidRPr="00164B66">
              <w:rPr>
                <w:rFonts w:cs="Calibri"/>
                <w:szCs w:val="24"/>
              </w:rPr>
              <w:t>ë</w:t>
            </w:r>
            <w:r w:rsidR="000267C0" w:rsidRPr="00164B66">
              <w:rPr>
                <w:rFonts w:cs="Calibri"/>
                <w:szCs w:val="24"/>
              </w:rPr>
              <w:t xml:space="preserve"> ket</w:t>
            </w:r>
            <w:r w:rsidR="00F438B6" w:rsidRPr="00164B66">
              <w:rPr>
                <w:rFonts w:cs="Calibri"/>
                <w:szCs w:val="24"/>
              </w:rPr>
              <w:t>ë</w:t>
            </w:r>
            <w:r w:rsidR="000267C0" w:rsidRPr="00164B66">
              <w:rPr>
                <w:rFonts w:cs="Calibri"/>
                <w:szCs w:val="24"/>
              </w:rPr>
              <w:t xml:space="preserve"> autoritetin p</w:t>
            </w:r>
            <w:r w:rsidR="00F438B6" w:rsidRPr="00164B66">
              <w:rPr>
                <w:rFonts w:cs="Calibri"/>
                <w:szCs w:val="24"/>
              </w:rPr>
              <w:t>ë</w:t>
            </w:r>
            <w:r w:rsidR="000267C0" w:rsidRPr="00164B66">
              <w:rPr>
                <w:rFonts w:cs="Calibri"/>
                <w:szCs w:val="24"/>
              </w:rPr>
              <w:t>r t</w:t>
            </w:r>
            <w:r w:rsidR="00F438B6" w:rsidRPr="00164B66">
              <w:rPr>
                <w:rFonts w:cs="Calibri"/>
                <w:szCs w:val="24"/>
              </w:rPr>
              <w:t>ë</w:t>
            </w:r>
            <w:r w:rsidR="000267C0" w:rsidRPr="00164B66">
              <w:rPr>
                <w:rFonts w:cs="Calibri"/>
                <w:szCs w:val="24"/>
              </w:rPr>
              <w:t xml:space="preserve"> klikuar n</w:t>
            </w:r>
            <w:r w:rsidR="00F438B6" w:rsidRPr="00164B66">
              <w:rPr>
                <w:rFonts w:cs="Calibri"/>
                <w:szCs w:val="24"/>
              </w:rPr>
              <w:t>ë</w:t>
            </w:r>
            <w:r w:rsidR="000267C0" w:rsidRPr="00164B66">
              <w:rPr>
                <w:rFonts w:cs="Calibri"/>
                <w:szCs w:val="24"/>
              </w:rPr>
              <w:t xml:space="preserve"> uebsajte ose t</w:t>
            </w:r>
            <w:r w:rsidR="00F438B6" w:rsidRPr="00164B66">
              <w:rPr>
                <w:rFonts w:cs="Calibri"/>
                <w:szCs w:val="24"/>
              </w:rPr>
              <w:t>ë</w:t>
            </w:r>
            <w:r w:rsidR="000267C0" w:rsidRPr="00164B66">
              <w:rPr>
                <w:rFonts w:cs="Calibri"/>
                <w:szCs w:val="24"/>
              </w:rPr>
              <w:t xml:space="preserve"> hyj</w:t>
            </w:r>
            <w:r w:rsidR="00F438B6" w:rsidRPr="00164B66">
              <w:rPr>
                <w:rFonts w:cs="Calibri"/>
                <w:szCs w:val="24"/>
              </w:rPr>
              <w:t>ë</w:t>
            </w:r>
            <w:r w:rsidR="000267C0" w:rsidRPr="00164B66">
              <w:rPr>
                <w:rFonts w:cs="Calibri"/>
                <w:szCs w:val="24"/>
              </w:rPr>
              <w:t xml:space="preserve"> n</w:t>
            </w:r>
            <w:r w:rsidR="00F438B6" w:rsidRPr="00164B66">
              <w:rPr>
                <w:rFonts w:cs="Calibri"/>
                <w:szCs w:val="24"/>
              </w:rPr>
              <w:t>ë</w:t>
            </w:r>
            <w:r w:rsidR="000267C0" w:rsidRPr="00164B66">
              <w:rPr>
                <w:rFonts w:cs="Calibri"/>
                <w:szCs w:val="24"/>
              </w:rPr>
              <w:t xml:space="preserve"> </w:t>
            </w:r>
            <w:r w:rsidR="007E1116" w:rsidRPr="00164B66">
              <w:rPr>
                <w:rFonts w:cs="Calibri"/>
                <w:szCs w:val="24"/>
              </w:rPr>
              <w:t>kompjuterë</w:t>
            </w:r>
            <w:r w:rsidR="000267C0" w:rsidRPr="00164B66">
              <w:rPr>
                <w:rFonts w:cs="Calibri"/>
                <w:szCs w:val="24"/>
              </w:rPr>
              <w:t xml:space="preserve"> n</w:t>
            </w:r>
            <w:r w:rsidR="00F438B6" w:rsidRPr="00164B66">
              <w:rPr>
                <w:rFonts w:cs="Calibri"/>
                <w:szCs w:val="24"/>
              </w:rPr>
              <w:t>ë</w:t>
            </w:r>
            <w:r w:rsidR="000267C0" w:rsidRPr="00164B66">
              <w:rPr>
                <w:rFonts w:cs="Calibri"/>
                <w:szCs w:val="24"/>
              </w:rPr>
              <w:t xml:space="preserve"> juridiksione t</w:t>
            </w:r>
            <w:r w:rsidR="00F438B6" w:rsidRPr="00164B66">
              <w:rPr>
                <w:rFonts w:cs="Calibri"/>
                <w:szCs w:val="24"/>
              </w:rPr>
              <w:t>ë</w:t>
            </w:r>
            <w:r w:rsidR="000267C0" w:rsidRPr="00164B66">
              <w:rPr>
                <w:rFonts w:cs="Calibri"/>
                <w:szCs w:val="24"/>
              </w:rPr>
              <w:t xml:space="preserve"> tjera. Autoriteti p</w:t>
            </w:r>
            <w:r w:rsidR="00F438B6" w:rsidRPr="00164B66">
              <w:rPr>
                <w:rFonts w:cs="Calibri"/>
                <w:szCs w:val="24"/>
              </w:rPr>
              <w:t>ë</w:t>
            </w:r>
            <w:r w:rsidR="000267C0" w:rsidRPr="00164B66">
              <w:rPr>
                <w:rFonts w:cs="Calibri"/>
                <w:szCs w:val="24"/>
              </w:rPr>
              <w:t>r t</w:t>
            </w:r>
            <w:r w:rsidR="00F438B6" w:rsidRPr="00164B66">
              <w:rPr>
                <w:rFonts w:cs="Calibri"/>
                <w:szCs w:val="24"/>
              </w:rPr>
              <w:t>ë</w:t>
            </w:r>
            <w:r w:rsidR="000267C0" w:rsidRPr="00164B66">
              <w:rPr>
                <w:rFonts w:cs="Calibri"/>
                <w:szCs w:val="24"/>
              </w:rPr>
              <w:t xml:space="preserve"> vepruar k</w:t>
            </w:r>
            <w:r w:rsidR="00F438B6" w:rsidRPr="00164B66">
              <w:rPr>
                <w:rFonts w:cs="Calibri"/>
                <w:szCs w:val="24"/>
              </w:rPr>
              <w:t>ë</w:t>
            </w:r>
            <w:r w:rsidR="000267C0" w:rsidRPr="00164B66">
              <w:rPr>
                <w:rFonts w:cs="Calibri"/>
                <w:szCs w:val="24"/>
              </w:rPr>
              <w:t>shtu mund t’i jepet hetuesit n</w:t>
            </w:r>
            <w:r w:rsidR="00F438B6" w:rsidRPr="00164B66">
              <w:rPr>
                <w:rFonts w:cs="Calibri"/>
                <w:szCs w:val="24"/>
              </w:rPr>
              <w:t>ë</w:t>
            </w:r>
            <w:r w:rsidR="000267C0" w:rsidRPr="00164B66">
              <w:rPr>
                <w:rFonts w:cs="Calibri"/>
                <w:szCs w:val="24"/>
              </w:rPr>
              <w:t xml:space="preserve"> baz</w:t>
            </w:r>
            <w:r w:rsidR="00F438B6" w:rsidRPr="00164B66">
              <w:rPr>
                <w:rFonts w:cs="Calibri"/>
                <w:szCs w:val="24"/>
              </w:rPr>
              <w:t>ë</w:t>
            </w:r>
            <w:r w:rsidR="000267C0" w:rsidRPr="00164B66">
              <w:rPr>
                <w:rFonts w:cs="Calibri"/>
                <w:szCs w:val="24"/>
              </w:rPr>
              <w:t xml:space="preserve"> t</w:t>
            </w:r>
            <w:r w:rsidR="00F438B6" w:rsidRPr="00164B66">
              <w:rPr>
                <w:rFonts w:cs="Calibri"/>
                <w:szCs w:val="24"/>
              </w:rPr>
              <w:t>ë</w:t>
            </w:r>
            <w:r w:rsidR="000267C0" w:rsidRPr="00164B66">
              <w:rPr>
                <w:rFonts w:cs="Calibri"/>
                <w:szCs w:val="24"/>
              </w:rPr>
              <w:t xml:space="preserve"> ligjit t</w:t>
            </w:r>
            <w:r w:rsidR="00F438B6" w:rsidRPr="00164B66">
              <w:rPr>
                <w:rFonts w:cs="Calibri"/>
                <w:szCs w:val="24"/>
              </w:rPr>
              <w:t>ë</w:t>
            </w:r>
            <w:r w:rsidR="000267C0" w:rsidRPr="00164B66">
              <w:rPr>
                <w:rFonts w:cs="Calibri"/>
                <w:szCs w:val="24"/>
              </w:rPr>
              <w:t xml:space="preserve"> brendsh</w:t>
            </w:r>
            <w:r w:rsidR="00F438B6" w:rsidRPr="00164B66">
              <w:rPr>
                <w:rFonts w:cs="Calibri"/>
                <w:szCs w:val="24"/>
              </w:rPr>
              <w:t>ë</w:t>
            </w:r>
            <w:r w:rsidR="000267C0" w:rsidRPr="00164B66">
              <w:rPr>
                <w:rFonts w:cs="Calibri"/>
                <w:szCs w:val="24"/>
              </w:rPr>
              <w:t>m ose nj</w:t>
            </w:r>
            <w:r w:rsidR="00F438B6" w:rsidRPr="00164B66">
              <w:rPr>
                <w:rFonts w:cs="Calibri"/>
                <w:szCs w:val="24"/>
              </w:rPr>
              <w:t>ë</w:t>
            </w:r>
            <w:r w:rsidR="000267C0" w:rsidRPr="00164B66">
              <w:rPr>
                <w:rFonts w:cs="Calibri"/>
                <w:szCs w:val="24"/>
              </w:rPr>
              <w:t xml:space="preserve"> kombinimi t</w:t>
            </w:r>
            <w:r w:rsidR="00F438B6" w:rsidRPr="00164B66">
              <w:rPr>
                <w:rFonts w:cs="Calibri"/>
                <w:szCs w:val="24"/>
              </w:rPr>
              <w:t>ë</w:t>
            </w:r>
            <w:r w:rsidR="000267C0" w:rsidRPr="00164B66">
              <w:rPr>
                <w:rFonts w:cs="Calibri"/>
                <w:szCs w:val="24"/>
              </w:rPr>
              <w:t xml:space="preserve"> ligjit t</w:t>
            </w:r>
            <w:r w:rsidR="00F438B6" w:rsidRPr="00164B66">
              <w:rPr>
                <w:rFonts w:cs="Calibri"/>
                <w:szCs w:val="24"/>
              </w:rPr>
              <w:t>ë</w:t>
            </w:r>
            <w:r w:rsidR="000267C0" w:rsidRPr="00164B66">
              <w:rPr>
                <w:rFonts w:cs="Calibri"/>
                <w:szCs w:val="24"/>
              </w:rPr>
              <w:t xml:space="preserve"> brendsh</w:t>
            </w:r>
            <w:r w:rsidR="00F438B6" w:rsidRPr="00164B66">
              <w:rPr>
                <w:rFonts w:cs="Calibri"/>
                <w:szCs w:val="24"/>
              </w:rPr>
              <w:t>ë</w:t>
            </w:r>
            <w:r w:rsidR="000267C0" w:rsidRPr="00164B66">
              <w:rPr>
                <w:rFonts w:cs="Calibri"/>
                <w:szCs w:val="24"/>
              </w:rPr>
              <w:t>m dhe dispozitave t</w:t>
            </w:r>
            <w:r w:rsidR="00F438B6" w:rsidRPr="00164B66">
              <w:rPr>
                <w:rFonts w:cs="Calibri"/>
                <w:szCs w:val="24"/>
              </w:rPr>
              <w:t>ë</w:t>
            </w:r>
            <w:r w:rsidR="000267C0" w:rsidRPr="00164B66">
              <w:rPr>
                <w:rFonts w:cs="Calibri"/>
                <w:szCs w:val="24"/>
              </w:rPr>
              <w:t xml:space="preserve"> nenit 32 t</w:t>
            </w:r>
            <w:r w:rsidR="00F438B6" w:rsidRPr="00164B66">
              <w:rPr>
                <w:rFonts w:cs="Calibri"/>
                <w:szCs w:val="24"/>
              </w:rPr>
              <w:t>ë</w:t>
            </w:r>
            <w:r w:rsidR="000267C0" w:rsidRPr="00164B66">
              <w:rPr>
                <w:rFonts w:cs="Calibri"/>
                <w:szCs w:val="24"/>
              </w:rPr>
              <w:t xml:space="preserve"> Konvent</w:t>
            </w:r>
            <w:r w:rsidR="00F438B6" w:rsidRPr="00164B66">
              <w:rPr>
                <w:rFonts w:cs="Calibri"/>
                <w:szCs w:val="24"/>
              </w:rPr>
              <w:t>ë</w:t>
            </w:r>
            <w:r w:rsidR="000267C0" w:rsidRPr="00164B66">
              <w:rPr>
                <w:rFonts w:cs="Calibri"/>
                <w:szCs w:val="24"/>
              </w:rPr>
              <w:t>s s</w:t>
            </w:r>
            <w:r w:rsidR="00F438B6" w:rsidRPr="00164B66">
              <w:rPr>
                <w:rFonts w:cs="Calibri"/>
                <w:szCs w:val="24"/>
              </w:rPr>
              <w:t>ë</w:t>
            </w:r>
            <w:r w:rsidR="000267C0" w:rsidRPr="00164B66">
              <w:rPr>
                <w:rFonts w:cs="Calibri"/>
                <w:szCs w:val="24"/>
              </w:rPr>
              <w:t xml:space="preserve"> Budapestit p</w:t>
            </w:r>
            <w:r w:rsidR="00F438B6" w:rsidRPr="00164B66">
              <w:rPr>
                <w:rFonts w:cs="Calibri"/>
                <w:szCs w:val="24"/>
              </w:rPr>
              <w:t>ë</w:t>
            </w:r>
            <w:r w:rsidR="000267C0" w:rsidRPr="00164B66">
              <w:rPr>
                <w:rFonts w:cs="Calibri"/>
                <w:szCs w:val="24"/>
              </w:rPr>
              <w:t>r Krimin Kibernetik</w:t>
            </w:r>
            <w:r w:rsidRPr="00164B66">
              <w:rPr>
                <w:rFonts w:cs="Calibri"/>
                <w:szCs w:val="24"/>
              </w:rPr>
              <w:t xml:space="preserve">. </w:t>
            </w:r>
          </w:p>
          <w:p w:rsidR="008711E2" w:rsidRPr="00164B66" w:rsidRDefault="008711E2" w:rsidP="008711E2">
            <w:pPr>
              <w:tabs>
                <w:tab w:val="left" w:pos="426"/>
                <w:tab w:val="left" w:pos="851"/>
              </w:tabs>
              <w:spacing w:after="120" w:line="260" w:lineRule="exact"/>
              <w:rPr>
                <w:rFonts w:cs="Calibri"/>
                <w:szCs w:val="24"/>
              </w:rPr>
            </w:pPr>
            <w:r w:rsidRPr="00164B66">
              <w:rPr>
                <w:rFonts w:cs="Calibri"/>
                <w:szCs w:val="24"/>
              </w:rPr>
              <w:t xml:space="preserve">2. </w:t>
            </w:r>
            <w:r w:rsidR="000267C0" w:rsidRPr="00164B66">
              <w:rPr>
                <w:rFonts w:cs="Calibri"/>
                <w:szCs w:val="24"/>
              </w:rPr>
              <w:t>Kur provat elektronike gjenden n</w:t>
            </w:r>
            <w:r w:rsidR="00F438B6" w:rsidRPr="00164B66">
              <w:rPr>
                <w:rFonts w:cs="Calibri"/>
                <w:szCs w:val="24"/>
              </w:rPr>
              <w:t>ë</w:t>
            </w:r>
            <w:r w:rsidR="000267C0" w:rsidRPr="00164B66">
              <w:rPr>
                <w:rFonts w:cs="Calibri"/>
                <w:szCs w:val="24"/>
              </w:rPr>
              <w:t xml:space="preserve"> “re” – dmth kur p</w:t>
            </w:r>
            <w:r w:rsidR="00F438B6" w:rsidRPr="00164B66">
              <w:rPr>
                <w:rFonts w:cs="Calibri"/>
                <w:szCs w:val="24"/>
              </w:rPr>
              <w:t>ë</w:t>
            </w:r>
            <w:r w:rsidR="000267C0" w:rsidRPr="00164B66">
              <w:rPr>
                <w:rFonts w:cs="Calibri"/>
                <w:szCs w:val="24"/>
              </w:rPr>
              <w:t>r shembull mesazhet elektronike t</w:t>
            </w:r>
            <w:r w:rsidR="00F438B6" w:rsidRPr="00164B66">
              <w:rPr>
                <w:rFonts w:cs="Calibri"/>
                <w:szCs w:val="24"/>
              </w:rPr>
              <w:t>ë</w:t>
            </w:r>
            <w:r w:rsidR="000267C0" w:rsidRPr="00164B66">
              <w:rPr>
                <w:rFonts w:cs="Calibri"/>
                <w:szCs w:val="24"/>
              </w:rPr>
              <w:t xml:space="preserve"> nj</w:t>
            </w:r>
            <w:r w:rsidR="00F438B6" w:rsidRPr="00164B66">
              <w:rPr>
                <w:rFonts w:cs="Calibri"/>
                <w:szCs w:val="24"/>
              </w:rPr>
              <w:t>ë</w:t>
            </w:r>
            <w:r w:rsidR="000267C0" w:rsidRPr="00164B66">
              <w:rPr>
                <w:rFonts w:cs="Calibri"/>
                <w:szCs w:val="24"/>
              </w:rPr>
              <w:t xml:space="preserve"> t</w:t>
            </w:r>
            <w:r w:rsidR="00F438B6" w:rsidRPr="00164B66">
              <w:rPr>
                <w:rFonts w:cs="Calibri"/>
                <w:szCs w:val="24"/>
              </w:rPr>
              <w:t>ë</w:t>
            </w:r>
            <w:r w:rsidR="000267C0" w:rsidRPr="00164B66">
              <w:rPr>
                <w:rFonts w:cs="Calibri"/>
                <w:szCs w:val="24"/>
              </w:rPr>
              <w:t xml:space="preserve"> dyshuari nuk jan</w:t>
            </w:r>
            <w:r w:rsidR="00F438B6" w:rsidRPr="00164B66">
              <w:rPr>
                <w:rFonts w:cs="Calibri"/>
                <w:szCs w:val="24"/>
              </w:rPr>
              <w:t>ë</w:t>
            </w:r>
            <w:r w:rsidR="000267C0" w:rsidRPr="00164B66">
              <w:rPr>
                <w:rFonts w:cs="Calibri"/>
                <w:szCs w:val="24"/>
              </w:rPr>
              <w:t xml:space="preserve"> ruajtur n</w:t>
            </w:r>
            <w:r w:rsidR="00F438B6" w:rsidRPr="00164B66">
              <w:rPr>
                <w:rFonts w:cs="Calibri"/>
                <w:szCs w:val="24"/>
              </w:rPr>
              <w:t>ë</w:t>
            </w:r>
            <w:r w:rsidR="000267C0" w:rsidRPr="00164B66">
              <w:rPr>
                <w:rFonts w:cs="Calibri"/>
                <w:szCs w:val="24"/>
              </w:rPr>
              <w:t xml:space="preserve"> kompjuterin e sht</w:t>
            </w:r>
            <w:r w:rsidR="00F438B6" w:rsidRPr="00164B66">
              <w:rPr>
                <w:rFonts w:cs="Calibri"/>
                <w:szCs w:val="24"/>
              </w:rPr>
              <w:t>ë</w:t>
            </w:r>
            <w:r w:rsidR="000267C0" w:rsidRPr="00164B66">
              <w:rPr>
                <w:rFonts w:cs="Calibri"/>
                <w:szCs w:val="24"/>
              </w:rPr>
              <w:t>pis</w:t>
            </w:r>
            <w:r w:rsidR="00F438B6" w:rsidRPr="00164B66">
              <w:rPr>
                <w:rFonts w:cs="Calibri"/>
                <w:szCs w:val="24"/>
              </w:rPr>
              <w:t>ë</w:t>
            </w:r>
            <w:r w:rsidR="000267C0" w:rsidRPr="00164B66">
              <w:rPr>
                <w:rFonts w:cs="Calibri"/>
                <w:szCs w:val="24"/>
              </w:rPr>
              <w:t xml:space="preserve"> por </w:t>
            </w:r>
            <w:r w:rsidR="007E1116" w:rsidRPr="00164B66">
              <w:rPr>
                <w:rFonts w:cs="Calibri"/>
                <w:szCs w:val="24"/>
              </w:rPr>
              <w:t>janë</w:t>
            </w:r>
            <w:r w:rsidR="000267C0" w:rsidRPr="00164B66">
              <w:rPr>
                <w:rFonts w:cs="Calibri"/>
                <w:szCs w:val="24"/>
              </w:rPr>
              <w:t xml:space="preserve"> ruajtur diku tjet</w:t>
            </w:r>
            <w:r w:rsidR="00F438B6" w:rsidRPr="00164B66">
              <w:rPr>
                <w:rFonts w:cs="Calibri"/>
                <w:szCs w:val="24"/>
              </w:rPr>
              <w:t>ë</w:t>
            </w:r>
            <w:r w:rsidR="000267C0" w:rsidRPr="00164B66">
              <w:rPr>
                <w:rFonts w:cs="Calibri"/>
                <w:szCs w:val="24"/>
              </w:rPr>
              <w:t>r, n</w:t>
            </w:r>
            <w:r w:rsidR="00F438B6" w:rsidRPr="00164B66">
              <w:rPr>
                <w:rFonts w:cs="Calibri"/>
                <w:szCs w:val="24"/>
              </w:rPr>
              <w:t>ë</w:t>
            </w:r>
            <w:r w:rsidR="000267C0" w:rsidRPr="00164B66">
              <w:rPr>
                <w:rFonts w:cs="Calibri"/>
                <w:szCs w:val="24"/>
              </w:rPr>
              <w:t xml:space="preserve"> nj</w:t>
            </w:r>
            <w:r w:rsidR="00F438B6" w:rsidRPr="00164B66">
              <w:rPr>
                <w:rFonts w:cs="Calibri"/>
                <w:szCs w:val="24"/>
              </w:rPr>
              <w:t>ë</w:t>
            </w:r>
            <w:r w:rsidR="000267C0" w:rsidRPr="00164B66">
              <w:rPr>
                <w:rFonts w:cs="Calibri"/>
                <w:szCs w:val="24"/>
              </w:rPr>
              <w:t xml:space="preserve"> disk t</w:t>
            </w:r>
            <w:r w:rsidR="00F438B6" w:rsidRPr="00164B66">
              <w:rPr>
                <w:rFonts w:cs="Calibri"/>
                <w:szCs w:val="24"/>
              </w:rPr>
              <w:t>ë</w:t>
            </w:r>
            <w:r w:rsidR="000267C0" w:rsidRPr="00164B66">
              <w:rPr>
                <w:rFonts w:cs="Calibri"/>
                <w:szCs w:val="24"/>
              </w:rPr>
              <w:t xml:space="preserve"> posaç</w:t>
            </w:r>
            <w:r w:rsidR="00F438B6" w:rsidRPr="00164B66">
              <w:rPr>
                <w:rFonts w:cs="Calibri"/>
                <w:szCs w:val="24"/>
              </w:rPr>
              <w:t>ë</w:t>
            </w:r>
            <w:r w:rsidR="000267C0" w:rsidRPr="00164B66">
              <w:rPr>
                <w:rFonts w:cs="Calibri"/>
                <w:szCs w:val="24"/>
              </w:rPr>
              <w:t>m n</w:t>
            </w:r>
            <w:r w:rsidR="00F438B6" w:rsidRPr="00164B66">
              <w:rPr>
                <w:rFonts w:cs="Calibri"/>
                <w:szCs w:val="24"/>
              </w:rPr>
              <w:t>ë</w:t>
            </w:r>
            <w:r w:rsidR="000267C0" w:rsidRPr="00164B66">
              <w:rPr>
                <w:rFonts w:cs="Calibri"/>
                <w:szCs w:val="24"/>
              </w:rPr>
              <w:t xml:space="preserve"> Shtetet e Bashkuara t</w:t>
            </w:r>
            <w:r w:rsidR="00F438B6" w:rsidRPr="00164B66">
              <w:rPr>
                <w:rFonts w:cs="Calibri"/>
                <w:szCs w:val="24"/>
              </w:rPr>
              <w:t>ë</w:t>
            </w:r>
            <w:r w:rsidR="000267C0" w:rsidRPr="00164B66">
              <w:rPr>
                <w:rFonts w:cs="Calibri"/>
                <w:szCs w:val="24"/>
              </w:rPr>
              <w:t xml:space="preserve"> Amerik</w:t>
            </w:r>
            <w:r w:rsidR="00F438B6" w:rsidRPr="00164B66">
              <w:rPr>
                <w:rFonts w:cs="Calibri"/>
                <w:szCs w:val="24"/>
              </w:rPr>
              <w:t>ë</w:t>
            </w:r>
            <w:r w:rsidR="000267C0" w:rsidRPr="00164B66">
              <w:rPr>
                <w:rFonts w:cs="Calibri"/>
                <w:szCs w:val="24"/>
              </w:rPr>
              <w:t>s</w:t>
            </w:r>
            <w:r w:rsidRPr="00164B66">
              <w:rPr>
                <w:rFonts w:cs="Calibri"/>
                <w:szCs w:val="24"/>
              </w:rPr>
              <w:t xml:space="preserve">. </w:t>
            </w:r>
          </w:p>
          <w:p w:rsidR="008711E2" w:rsidRPr="00164B66" w:rsidRDefault="00F438B6" w:rsidP="008711E2">
            <w:pPr>
              <w:tabs>
                <w:tab w:val="left" w:pos="426"/>
                <w:tab w:val="left" w:pos="851"/>
              </w:tabs>
              <w:spacing w:after="120" w:line="260" w:lineRule="exact"/>
              <w:rPr>
                <w:rFonts w:cs="Calibri"/>
                <w:szCs w:val="24"/>
              </w:rPr>
            </w:pPr>
            <w:r w:rsidRPr="00164B66">
              <w:rPr>
                <w:rFonts w:cs="Calibri"/>
                <w:szCs w:val="24"/>
              </w:rPr>
              <w:t>Ë</w:t>
            </w:r>
            <w:r w:rsidR="000267C0" w:rsidRPr="00164B66">
              <w:rPr>
                <w:rFonts w:cs="Calibri"/>
                <w:szCs w:val="24"/>
              </w:rPr>
              <w:t>sht</w:t>
            </w:r>
            <w:r w:rsidRPr="00164B66">
              <w:rPr>
                <w:rFonts w:cs="Calibri"/>
                <w:szCs w:val="24"/>
              </w:rPr>
              <w:t>ë</w:t>
            </w:r>
            <w:r w:rsidR="000267C0" w:rsidRPr="00164B66">
              <w:rPr>
                <w:rFonts w:cs="Calibri"/>
                <w:szCs w:val="24"/>
              </w:rPr>
              <w:t xml:space="preserve"> e r</w:t>
            </w:r>
            <w:r w:rsidRPr="00164B66">
              <w:rPr>
                <w:rFonts w:cs="Calibri"/>
                <w:szCs w:val="24"/>
              </w:rPr>
              <w:t>ë</w:t>
            </w:r>
            <w:r w:rsidR="000267C0" w:rsidRPr="00164B66">
              <w:rPr>
                <w:rFonts w:cs="Calibri"/>
                <w:szCs w:val="24"/>
              </w:rPr>
              <w:t>nd</w:t>
            </w:r>
            <w:r w:rsidRPr="00164B66">
              <w:rPr>
                <w:rFonts w:cs="Calibri"/>
                <w:szCs w:val="24"/>
              </w:rPr>
              <w:t>ë</w:t>
            </w:r>
            <w:r w:rsidR="000267C0" w:rsidRPr="00164B66">
              <w:rPr>
                <w:rFonts w:cs="Calibri"/>
                <w:szCs w:val="24"/>
              </w:rPr>
              <w:t>sishme t</w:t>
            </w:r>
            <w:r w:rsidRPr="00164B66">
              <w:rPr>
                <w:rFonts w:cs="Calibri"/>
                <w:szCs w:val="24"/>
              </w:rPr>
              <w:t>ë</w:t>
            </w:r>
            <w:r w:rsidR="000267C0" w:rsidRPr="00164B66">
              <w:rPr>
                <w:rFonts w:cs="Calibri"/>
                <w:szCs w:val="24"/>
              </w:rPr>
              <w:t xml:space="preserve"> kuptohet ndryshimi nd</w:t>
            </w:r>
            <w:r w:rsidRPr="00164B66">
              <w:rPr>
                <w:rFonts w:cs="Calibri"/>
                <w:szCs w:val="24"/>
              </w:rPr>
              <w:t>ë</w:t>
            </w:r>
            <w:r w:rsidR="000267C0" w:rsidRPr="00164B66">
              <w:rPr>
                <w:rFonts w:cs="Calibri"/>
                <w:szCs w:val="24"/>
              </w:rPr>
              <w:t>rmjet k</w:t>
            </w:r>
            <w:r w:rsidRPr="00164B66">
              <w:rPr>
                <w:rFonts w:cs="Calibri"/>
                <w:szCs w:val="24"/>
              </w:rPr>
              <w:t>ë</w:t>
            </w:r>
            <w:r w:rsidR="000267C0" w:rsidRPr="00164B66">
              <w:rPr>
                <w:rFonts w:cs="Calibri"/>
                <w:szCs w:val="24"/>
              </w:rPr>
              <w:t>tyre dy lloj rrethanash, sepse autoritetet hetimore do t</w:t>
            </w:r>
            <w:r w:rsidRPr="00164B66">
              <w:rPr>
                <w:rFonts w:cs="Calibri"/>
                <w:szCs w:val="24"/>
              </w:rPr>
              <w:t>ë</w:t>
            </w:r>
            <w:r w:rsidR="000267C0" w:rsidRPr="00164B66">
              <w:rPr>
                <w:rFonts w:cs="Calibri"/>
                <w:szCs w:val="24"/>
              </w:rPr>
              <w:t xml:space="preserve"> duhet t</w:t>
            </w:r>
            <w:r w:rsidRPr="00164B66">
              <w:rPr>
                <w:rFonts w:cs="Calibri"/>
                <w:szCs w:val="24"/>
              </w:rPr>
              <w:t>ë</w:t>
            </w:r>
            <w:r w:rsidR="000267C0" w:rsidRPr="00164B66">
              <w:rPr>
                <w:rFonts w:cs="Calibri"/>
                <w:szCs w:val="24"/>
              </w:rPr>
              <w:t xml:space="preserve"> nd</w:t>
            </w:r>
            <w:r w:rsidRPr="00164B66">
              <w:rPr>
                <w:rFonts w:cs="Calibri"/>
                <w:szCs w:val="24"/>
              </w:rPr>
              <w:t>ë</w:t>
            </w:r>
            <w:r w:rsidR="000267C0" w:rsidRPr="00164B66">
              <w:rPr>
                <w:rFonts w:cs="Calibri"/>
                <w:szCs w:val="24"/>
              </w:rPr>
              <w:t>rmarrin veprime t</w:t>
            </w:r>
            <w:r w:rsidRPr="00164B66">
              <w:rPr>
                <w:rFonts w:cs="Calibri"/>
                <w:szCs w:val="24"/>
              </w:rPr>
              <w:t>ë</w:t>
            </w:r>
            <w:r w:rsidR="000267C0" w:rsidRPr="00164B66">
              <w:rPr>
                <w:rFonts w:cs="Calibri"/>
                <w:szCs w:val="24"/>
              </w:rPr>
              <w:t xml:space="preserve"> ndryshme n</w:t>
            </w:r>
            <w:r w:rsidRPr="00164B66">
              <w:rPr>
                <w:rFonts w:cs="Calibri"/>
                <w:szCs w:val="24"/>
              </w:rPr>
              <w:t>ë</w:t>
            </w:r>
            <w:r w:rsidR="000267C0" w:rsidRPr="00164B66">
              <w:rPr>
                <w:rFonts w:cs="Calibri"/>
                <w:szCs w:val="24"/>
              </w:rPr>
              <w:t xml:space="preserve"> secil</w:t>
            </w:r>
            <w:r w:rsidRPr="00164B66">
              <w:rPr>
                <w:rFonts w:cs="Calibri"/>
                <w:szCs w:val="24"/>
              </w:rPr>
              <w:t>ë</w:t>
            </w:r>
            <w:r w:rsidR="000267C0" w:rsidRPr="00164B66">
              <w:rPr>
                <w:rFonts w:cs="Calibri"/>
                <w:szCs w:val="24"/>
              </w:rPr>
              <w:t>n rrethan</w:t>
            </w:r>
            <w:r w:rsidRPr="00164B66">
              <w:rPr>
                <w:rFonts w:cs="Calibri"/>
                <w:szCs w:val="24"/>
              </w:rPr>
              <w:t>ë</w:t>
            </w:r>
            <w:r w:rsidR="000267C0" w:rsidRPr="00164B66">
              <w:rPr>
                <w:rFonts w:cs="Calibri"/>
                <w:szCs w:val="24"/>
              </w:rPr>
              <w:t xml:space="preserve"> n</w:t>
            </w:r>
            <w:r w:rsidRPr="00164B66">
              <w:rPr>
                <w:rFonts w:cs="Calibri"/>
                <w:szCs w:val="24"/>
              </w:rPr>
              <w:t>ë</w:t>
            </w:r>
            <w:r w:rsidR="000267C0" w:rsidRPr="00164B66">
              <w:rPr>
                <w:rFonts w:cs="Calibri"/>
                <w:szCs w:val="24"/>
              </w:rPr>
              <w:t xml:space="preserve"> var</w:t>
            </w:r>
            <w:r w:rsidRPr="00164B66">
              <w:rPr>
                <w:rFonts w:cs="Calibri"/>
                <w:szCs w:val="24"/>
              </w:rPr>
              <w:t>ë</w:t>
            </w:r>
            <w:r w:rsidR="000267C0" w:rsidRPr="00164B66">
              <w:rPr>
                <w:rFonts w:cs="Calibri"/>
                <w:szCs w:val="24"/>
              </w:rPr>
              <w:t>si t</w:t>
            </w:r>
            <w:r w:rsidRPr="00164B66">
              <w:rPr>
                <w:rFonts w:cs="Calibri"/>
                <w:szCs w:val="24"/>
              </w:rPr>
              <w:t>ë</w:t>
            </w:r>
            <w:r w:rsidR="000267C0" w:rsidRPr="00164B66">
              <w:rPr>
                <w:rFonts w:cs="Calibri"/>
                <w:szCs w:val="24"/>
              </w:rPr>
              <w:t xml:space="preserve"> legjislacionit vendas</w:t>
            </w:r>
            <w:r w:rsidR="008711E2" w:rsidRPr="00164B66">
              <w:rPr>
                <w:rFonts w:cs="Calibri"/>
                <w:szCs w:val="24"/>
              </w:rPr>
              <w:t xml:space="preserve">. </w:t>
            </w:r>
          </w:p>
          <w:p w:rsidR="008711E2" w:rsidRPr="00164B66" w:rsidRDefault="007E1116" w:rsidP="008711E2">
            <w:pPr>
              <w:tabs>
                <w:tab w:val="left" w:pos="426"/>
                <w:tab w:val="left" w:pos="851"/>
              </w:tabs>
              <w:spacing w:after="120" w:line="260" w:lineRule="exact"/>
              <w:rPr>
                <w:rFonts w:cs="Calibri"/>
                <w:szCs w:val="24"/>
              </w:rPr>
            </w:pPr>
            <w:r w:rsidRPr="00164B66">
              <w:rPr>
                <w:rFonts w:cs="Calibri"/>
                <w:b/>
                <w:bCs/>
                <w:szCs w:val="24"/>
              </w:rPr>
              <w:t>Përgjigjja</w:t>
            </w:r>
            <w:r w:rsidR="000267C0" w:rsidRPr="00164B66">
              <w:rPr>
                <w:rFonts w:cs="Calibri"/>
                <w:b/>
                <w:bCs/>
                <w:szCs w:val="24"/>
              </w:rPr>
              <w:t xml:space="preserve"> ndaj krimit kibernetik</w:t>
            </w:r>
            <w:r w:rsidR="008711E2" w:rsidRPr="00164B66">
              <w:rPr>
                <w:rFonts w:cs="Calibri"/>
                <w:b/>
                <w:bCs/>
                <w:szCs w:val="24"/>
              </w:rPr>
              <w:t xml:space="preserve"> </w:t>
            </w:r>
          </w:p>
          <w:p w:rsidR="008711E2" w:rsidRPr="00164B66" w:rsidRDefault="000267C0" w:rsidP="008711E2">
            <w:pPr>
              <w:tabs>
                <w:tab w:val="left" w:pos="426"/>
                <w:tab w:val="left" w:pos="851"/>
              </w:tabs>
              <w:spacing w:after="120" w:line="260" w:lineRule="exact"/>
              <w:rPr>
                <w:rFonts w:cs="Calibri"/>
                <w:szCs w:val="24"/>
              </w:rPr>
            </w:pPr>
            <w:r w:rsidRPr="00164B66">
              <w:rPr>
                <w:rFonts w:cs="Calibri"/>
                <w:szCs w:val="24"/>
              </w:rPr>
              <w:t>Ka masa t</w:t>
            </w:r>
            <w:r w:rsidR="00F438B6" w:rsidRPr="00164B66">
              <w:rPr>
                <w:rFonts w:cs="Calibri"/>
                <w:szCs w:val="24"/>
              </w:rPr>
              <w:t>ë</w:t>
            </w:r>
            <w:r w:rsidRPr="00164B66">
              <w:rPr>
                <w:rFonts w:cs="Calibri"/>
                <w:szCs w:val="24"/>
              </w:rPr>
              <w:t xml:space="preserve"> ndryshme q</w:t>
            </w:r>
            <w:r w:rsidR="00F438B6" w:rsidRPr="00164B66">
              <w:rPr>
                <w:rFonts w:cs="Calibri"/>
                <w:szCs w:val="24"/>
              </w:rPr>
              <w:t>ë</w:t>
            </w:r>
            <w:r w:rsidRPr="00164B66">
              <w:rPr>
                <w:rFonts w:cs="Calibri"/>
                <w:szCs w:val="24"/>
              </w:rPr>
              <w:t xml:space="preserve"> jan</w:t>
            </w:r>
            <w:r w:rsidR="00F438B6" w:rsidRPr="00164B66">
              <w:rPr>
                <w:rFonts w:cs="Calibri"/>
                <w:szCs w:val="24"/>
              </w:rPr>
              <w:t>ë</w:t>
            </w:r>
            <w:r w:rsidRPr="00164B66">
              <w:rPr>
                <w:rFonts w:cs="Calibri"/>
                <w:szCs w:val="24"/>
              </w:rPr>
              <w:t xml:space="preserve"> nd</w:t>
            </w:r>
            <w:r w:rsidR="00F438B6" w:rsidRPr="00164B66">
              <w:rPr>
                <w:rFonts w:cs="Calibri"/>
                <w:szCs w:val="24"/>
              </w:rPr>
              <w:t>ë</w:t>
            </w:r>
            <w:r w:rsidRPr="00164B66">
              <w:rPr>
                <w:rFonts w:cs="Calibri"/>
                <w:szCs w:val="24"/>
              </w:rPr>
              <w:t>rmarr</w:t>
            </w:r>
            <w:r w:rsidR="00F438B6" w:rsidRPr="00164B66">
              <w:rPr>
                <w:rFonts w:cs="Calibri"/>
                <w:szCs w:val="24"/>
              </w:rPr>
              <w:t>ë</w:t>
            </w:r>
            <w:r w:rsidRPr="00164B66">
              <w:rPr>
                <w:rFonts w:cs="Calibri"/>
                <w:szCs w:val="24"/>
              </w:rPr>
              <w:t xml:space="preserve"> nga Evrop</w:t>
            </w:r>
            <w:r w:rsidR="002C232C" w:rsidRPr="00164B66">
              <w:rPr>
                <w:rFonts w:cs="Calibri"/>
                <w:szCs w:val="24"/>
              </w:rPr>
              <w:t>a</w:t>
            </w:r>
            <w:r w:rsidRPr="00164B66">
              <w:rPr>
                <w:rFonts w:cs="Calibri"/>
                <w:szCs w:val="24"/>
              </w:rPr>
              <w:t xml:space="preserve"> si p</w:t>
            </w:r>
            <w:r w:rsidR="00F438B6" w:rsidRPr="00164B66">
              <w:rPr>
                <w:rFonts w:cs="Calibri"/>
                <w:szCs w:val="24"/>
              </w:rPr>
              <w:t>ë</w:t>
            </w:r>
            <w:r w:rsidRPr="00164B66">
              <w:rPr>
                <w:rFonts w:cs="Calibri"/>
                <w:szCs w:val="24"/>
              </w:rPr>
              <w:t>rgjigje ndaj krimit kibernetik. Ato m</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fundit p</w:t>
            </w:r>
            <w:r w:rsidR="00F438B6" w:rsidRPr="00164B66">
              <w:rPr>
                <w:rFonts w:cs="Calibri"/>
                <w:szCs w:val="24"/>
              </w:rPr>
              <w:t>ë</w:t>
            </w:r>
            <w:r w:rsidRPr="00164B66">
              <w:rPr>
                <w:rFonts w:cs="Calibri"/>
                <w:szCs w:val="24"/>
              </w:rPr>
              <w:t>rfshijn</w:t>
            </w:r>
            <w:r w:rsidR="00F438B6" w:rsidRPr="00164B66">
              <w:rPr>
                <w:rFonts w:cs="Calibri"/>
                <w:szCs w:val="24"/>
              </w:rPr>
              <w:t>ë</w:t>
            </w:r>
            <w:r w:rsidRPr="00164B66">
              <w:rPr>
                <w:rFonts w:cs="Calibri"/>
                <w:szCs w:val="24"/>
              </w:rPr>
              <w:t xml:space="preserve"> Interpolin, K</w:t>
            </w:r>
            <w:r w:rsidR="00F438B6" w:rsidRPr="00164B66">
              <w:rPr>
                <w:rFonts w:cs="Calibri"/>
                <w:szCs w:val="24"/>
              </w:rPr>
              <w:t>ë</w:t>
            </w:r>
            <w:r w:rsidRPr="00164B66">
              <w:rPr>
                <w:rFonts w:cs="Calibri"/>
                <w:szCs w:val="24"/>
              </w:rPr>
              <w:t>shillin e Evrop</w:t>
            </w:r>
            <w:r w:rsidR="00F438B6" w:rsidRPr="00164B66">
              <w:rPr>
                <w:rFonts w:cs="Calibri"/>
                <w:szCs w:val="24"/>
              </w:rPr>
              <w:t>ë</w:t>
            </w:r>
            <w:r w:rsidRPr="00164B66">
              <w:rPr>
                <w:rFonts w:cs="Calibri"/>
                <w:szCs w:val="24"/>
              </w:rPr>
              <w:t>s dhe zhvillimet nga Bashkimi Evropian (Rrjeti i Pikave t</w:t>
            </w:r>
            <w:r w:rsidR="00F438B6" w:rsidRPr="00164B66">
              <w:rPr>
                <w:rFonts w:cs="Calibri"/>
                <w:szCs w:val="24"/>
              </w:rPr>
              <w:t>ë</w:t>
            </w:r>
            <w:r w:rsidRPr="00164B66">
              <w:rPr>
                <w:rFonts w:cs="Calibri"/>
                <w:szCs w:val="24"/>
              </w:rPr>
              <w:t xml:space="preserve"> Kontaktit, Europoli, Eurojust-i dhe Rrjeti Gjyq</w:t>
            </w:r>
            <w:r w:rsidR="00F438B6" w:rsidRPr="00164B66">
              <w:rPr>
                <w:rFonts w:cs="Calibri"/>
                <w:szCs w:val="24"/>
              </w:rPr>
              <w:t>ë</w:t>
            </w:r>
            <w:r w:rsidRPr="00164B66">
              <w:rPr>
                <w:rFonts w:cs="Calibri"/>
                <w:szCs w:val="24"/>
              </w:rPr>
              <w:t>sor Evropian n</w:t>
            </w:r>
            <w:r w:rsidR="00F438B6" w:rsidRPr="00164B66">
              <w:rPr>
                <w:rFonts w:cs="Calibri"/>
                <w:szCs w:val="24"/>
              </w:rPr>
              <w:t>ë</w:t>
            </w:r>
            <w:r w:rsidRPr="00164B66">
              <w:rPr>
                <w:rFonts w:cs="Calibri"/>
                <w:szCs w:val="24"/>
              </w:rPr>
              <w:t xml:space="preserve"> ç</w:t>
            </w:r>
            <w:r w:rsidR="00F438B6" w:rsidRPr="00164B66">
              <w:rPr>
                <w:rFonts w:cs="Calibri"/>
                <w:szCs w:val="24"/>
              </w:rPr>
              <w:t>ë</w:t>
            </w:r>
            <w:r w:rsidRPr="00164B66">
              <w:rPr>
                <w:rFonts w:cs="Calibri"/>
                <w:szCs w:val="24"/>
              </w:rPr>
              <w:t>shtjet penale). Burimet e k</w:t>
            </w:r>
            <w:r w:rsidR="00F438B6" w:rsidRPr="00164B66">
              <w:rPr>
                <w:rFonts w:cs="Calibri"/>
                <w:szCs w:val="24"/>
              </w:rPr>
              <w:t>ë</w:t>
            </w:r>
            <w:r w:rsidR="002C232C" w:rsidRPr="00164B66">
              <w:rPr>
                <w:rFonts w:cs="Calibri"/>
                <w:szCs w:val="24"/>
              </w:rPr>
              <w:t>tyre instituc</w:t>
            </w:r>
            <w:r w:rsidRPr="00164B66">
              <w:rPr>
                <w:rFonts w:cs="Calibri"/>
                <w:szCs w:val="24"/>
              </w:rPr>
              <w:t>i</w:t>
            </w:r>
            <w:r w:rsidR="002C232C" w:rsidRPr="00164B66">
              <w:rPr>
                <w:rFonts w:cs="Calibri"/>
                <w:szCs w:val="24"/>
              </w:rPr>
              <w:t>oneve</w:t>
            </w:r>
            <w:r w:rsidRPr="00164B66">
              <w:rPr>
                <w:rFonts w:cs="Calibri"/>
                <w:szCs w:val="24"/>
              </w:rPr>
              <w:t xml:space="preserve"> mund t</w:t>
            </w:r>
            <w:r w:rsidR="00F438B6" w:rsidRPr="00164B66">
              <w:rPr>
                <w:rFonts w:cs="Calibri"/>
                <w:szCs w:val="24"/>
              </w:rPr>
              <w:t>ë</w:t>
            </w:r>
            <w:r w:rsidRPr="00164B66">
              <w:rPr>
                <w:rFonts w:cs="Calibri"/>
                <w:szCs w:val="24"/>
              </w:rPr>
              <w:t xml:space="preserve"> jen</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disponueshme p</w:t>
            </w:r>
            <w:r w:rsidR="00F438B6" w:rsidRPr="00164B66">
              <w:rPr>
                <w:rFonts w:cs="Calibri"/>
                <w:szCs w:val="24"/>
              </w:rPr>
              <w:t>ë</w:t>
            </w:r>
            <w:r w:rsidRPr="00164B66">
              <w:rPr>
                <w:rFonts w:cs="Calibri"/>
                <w:szCs w:val="24"/>
              </w:rPr>
              <w:t>r aktor</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ndrysh</w:t>
            </w:r>
            <w:r w:rsidR="00F438B6" w:rsidRPr="00164B66">
              <w:rPr>
                <w:rFonts w:cs="Calibri"/>
                <w:szCs w:val="24"/>
              </w:rPr>
              <w:t>ë</w:t>
            </w:r>
            <w:r w:rsidRPr="00164B66">
              <w:rPr>
                <w:rFonts w:cs="Calibri"/>
                <w:szCs w:val="24"/>
              </w:rPr>
              <w:t>m n</w:t>
            </w:r>
            <w:r w:rsidR="00F438B6" w:rsidRPr="00164B66">
              <w:rPr>
                <w:rFonts w:cs="Calibri"/>
                <w:szCs w:val="24"/>
              </w:rPr>
              <w:t>ë</w:t>
            </w:r>
            <w:r w:rsidRPr="00164B66">
              <w:rPr>
                <w:rFonts w:cs="Calibri"/>
                <w:szCs w:val="24"/>
              </w:rPr>
              <w:t xml:space="preserve"> sistemin e drejt</w:t>
            </w:r>
            <w:r w:rsidR="00F438B6" w:rsidRPr="00164B66">
              <w:rPr>
                <w:rFonts w:cs="Calibri"/>
                <w:szCs w:val="24"/>
              </w:rPr>
              <w:t>ë</w:t>
            </w:r>
            <w:r w:rsidRPr="00164B66">
              <w:rPr>
                <w:rFonts w:cs="Calibri"/>
                <w:szCs w:val="24"/>
              </w:rPr>
              <w:t>sis</w:t>
            </w:r>
            <w:r w:rsidR="00F438B6" w:rsidRPr="00164B66">
              <w:rPr>
                <w:rFonts w:cs="Calibri"/>
                <w:szCs w:val="24"/>
              </w:rPr>
              <w:t>ë</w:t>
            </w:r>
            <w:r w:rsidRPr="00164B66">
              <w:rPr>
                <w:rFonts w:cs="Calibri"/>
                <w:szCs w:val="24"/>
              </w:rPr>
              <w:t xml:space="preserve"> penale p</w:t>
            </w:r>
            <w:r w:rsidR="00F438B6" w:rsidRPr="00164B66">
              <w:rPr>
                <w:rFonts w:cs="Calibri"/>
                <w:szCs w:val="24"/>
              </w:rPr>
              <w:t>ë</w:t>
            </w:r>
            <w:r w:rsidRPr="00164B66">
              <w:rPr>
                <w:rFonts w:cs="Calibri"/>
                <w:szCs w:val="24"/>
              </w:rPr>
              <w:t>r t’i ndihmuar ata n</w:t>
            </w:r>
            <w:r w:rsidR="00F438B6" w:rsidRPr="00164B66">
              <w:rPr>
                <w:rFonts w:cs="Calibri"/>
                <w:szCs w:val="24"/>
              </w:rPr>
              <w:t>ë</w:t>
            </w:r>
            <w:r w:rsidRPr="00164B66">
              <w:rPr>
                <w:rFonts w:cs="Calibri"/>
                <w:szCs w:val="24"/>
              </w:rPr>
              <w:t xml:space="preserve"> hetime dhe ndjekje penale</w:t>
            </w:r>
            <w:r w:rsidR="008711E2" w:rsidRPr="00164B66">
              <w:rPr>
                <w:rFonts w:cs="Calibri"/>
                <w:szCs w:val="24"/>
              </w:rPr>
              <w:t xml:space="preserve">. </w:t>
            </w:r>
          </w:p>
          <w:p w:rsidR="008711E2" w:rsidRPr="00164B66" w:rsidRDefault="000267C0" w:rsidP="008711E2">
            <w:pPr>
              <w:tabs>
                <w:tab w:val="left" w:pos="426"/>
                <w:tab w:val="left" w:pos="851"/>
              </w:tabs>
              <w:spacing w:after="120" w:line="260" w:lineRule="exact"/>
              <w:rPr>
                <w:rFonts w:cs="Calibri"/>
                <w:szCs w:val="24"/>
              </w:rPr>
            </w:pPr>
            <w:r w:rsidRPr="00164B66">
              <w:rPr>
                <w:rFonts w:cs="Calibri"/>
                <w:b/>
                <w:bCs/>
                <w:szCs w:val="24"/>
              </w:rPr>
              <w:t>Ndihma e Nd</w:t>
            </w:r>
            <w:r w:rsidR="00F438B6" w:rsidRPr="00164B66">
              <w:rPr>
                <w:rFonts w:cs="Calibri"/>
                <w:b/>
                <w:bCs/>
                <w:szCs w:val="24"/>
              </w:rPr>
              <w:t>ë</w:t>
            </w:r>
            <w:r w:rsidRPr="00164B66">
              <w:rPr>
                <w:rFonts w:cs="Calibri"/>
                <w:b/>
                <w:bCs/>
                <w:szCs w:val="24"/>
              </w:rPr>
              <w:t>rsjell</w:t>
            </w:r>
            <w:r w:rsidR="00F438B6" w:rsidRPr="00164B66">
              <w:rPr>
                <w:rFonts w:cs="Calibri"/>
                <w:b/>
                <w:bCs/>
                <w:szCs w:val="24"/>
              </w:rPr>
              <w:t>ë</w:t>
            </w:r>
            <w:r w:rsidRPr="00164B66">
              <w:rPr>
                <w:rFonts w:cs="Calibri"/>
                <w:b/>
                <w:bCs/>
                <w:szCs w:val="24"/>
              </w:rPr>
              <w:t xml:space="preserve"> Juridike</w:t>
            </w:r>
            <w:r w:rsidR="008711E2" w:rsidRPr="00164B66">
              <w:rPr>
                <w:rFonts w:cs="Calibri"/>
                <w:b/>
                <w:bCs/>
                <w:szCs w:val="24"/>
              </w:rPr>
              <w:t xml:space="preserve"> </w:t>
            </w:r>
          </w:p>
          <w:p w:rsidR="008711E2" w:rsidRPr="00164B66" w:rsidRDefault="000267C0" w:rsidP="008711E2">
            <w:pPr>
              <w:tabs>
                <w:tab w:val="left" w:pos="426"/>
                <w:tab w:val="left" w:pos="851"/>
              </w:tabs>
              <w:spacing w:after="120" w:line="260" w:lineRule="exact"/>
              <w:rPr>
                <w:rFonts w:cs="Calibri"/>
                <w:szCs w:val="24"/>
              </w:rPr>
            </w:pPr>
            <w:r w:rsidRPr="00164B66">
              <w:rPr>
                <w:rFonts w:cs="Calibri"/>
                <w:szCs w:val="24"/>
              </w:rPr>
              <w:t>Shtetet sovrane gjithmon</w:t>
            </w:r>
            <w:r w:rsidR="00F438B6" w:rsidRPr="00164B66">
              <w:rPr>
                <w:rFonts w:cs="Calibri"/>
                <w:szCs w:val="24"/>
              </w:rPr>
              <w:t>ë</w:t>
            </w:r>
            <w:r w:rsidRPr="00164B66">
              <w:rPr>
                <w:rFonts w:cs="Calibri"/>
                <w:szCs w:val="24"/>
              </w:rPr>
              <w:t xml:space="preserve"> kan</w:t>
            </w:r>
            <w:r w:rsidR="00F438B6" w:rsidRPr="00164B66">
              <w:rPr>
                <w:rFonts w:cs="Calibri"/>
                <w:szCs w:val="24"/>
              </w:rPr>
              <w:t>ë</w:t>
            </w:r>
            <w:r w:rsidRPr="00164B66">
              <w:rPr>
                <w:rFonts w:cs="Calibri"/>
                <w:szCs w:val="24"/>
              </w:rPr>
              <w:t xml:space="preserve"> pasur nevoj</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b</w:t>
            </w:r>
            <w:r w:rsidR="00F438B6" w:rsidRPr="00164B66">
              <w:rPr>
                <w:rFonts w:cs="Calibri"/>
                <w:szCs w:val="24"/>
              </w:rPr>
              <w:t>ë</w:t>
            </w:r>
            <w:r w:rsidRPr="00164B66">
              <w:rPr>
                <w:rFonts w:cs="Calibri"/>
                <w:szCs w:val="24"/>
              </w:rPr>
              <w:t>jn</w:t>
            </w:r>
            <w:r w:rsidR="00F438B6" w:rsidRPr="00164B66">
              <w:rPr>
                <w:rFonts w:cs="Calibri"/>
                <w:szCs w:val="24"/>
              </w:rPr>
              <w:t>ë</w:t>
            </w:r>
            <w:r w:rsidRPr="00164B66">
              <w:rPr>
                <w:rFonts w:cs="Calibri"/>
                <w:szCs w:val="24"/>
              </w:rPr>
              <w:t xml:space="preserve"> k</w:t>
            </w:r>
            <w:r w:rsidR="00F438B6" w:rsidRPr="00164B66">
              <w:rPr>
                <w:rFonts w:cs="Calibri"/>
                <w:szCs w:val="24"/>
              </w:rPr>
              <w:t>ë</w:t>
            </w:r>
            <w:r w:rsidRPr="00164B66">
              <w:rPr>
                <w:rFonts w:cs="Calibri"/>
                <w:szCs w:val="24"/>
              </w:rPr>
              <w:t>rkesa shteteve t</w:t>
            </w:r>
            <w:r w:rsidR="00F438B6" w:rsidRPr="00164B66">
              <w:rPr>
                <w:rFonts w:cs="Calibri"/>
                <w:szCs w:val="24"/>
              </w:rPr>
              <w:t>ë</w:t>
            </w:r>
            <w:r w:rsidRPr="00164B66">
              <w:rPr>
                <w:rFonts w:cs="Calibri"/>
                <w:szCs w:val="24"/>
              </w:rPr>
              <w:t xml:space="preserve"> tjera sovrane n</w:t>
            </w:r>
            <w:r w:rsidR="00F438B6" w:rsidRPr="00164B66">
              <w:rPr>
                <w:rFonts w:cs="Calibri"/>
                <w:szCs w:val="24"/>
              </w:rPr>
              <w:t>ë</w:t>
            </w:r>
            <w:r w:rsidRPr="00164B66">
              <w:rPr>
                <w:rFonts w:cs="Calibri"/>
                <w:szCs w:val="24"/>
              </w:rPr>
              <w:t xml:space="preserve"> lidhje me mbledhjen e provave p</w:t>
            </w:r>
            <w:r w:rsidR="00F438B6" w:rsidRPr="00164B66">
              <w:rPr>
                <w:rFonts w:cs="Calibri"/>
                <w:szCs w:val="24"/>
              </w:rPr>
              <w:t>ë</w:t>
            </w:r>
            <w:r w:rsidRPr="00164B66">
              <w:rPr>
                <w:rFonts w:cs="Calibri"/>
                <w:szCs w:val="24"/>
              </w:rPr>
              <w:t>r krimet q</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rfshijn</w:t>
            </w:r>
            <w:r w:rsidR="00F438B6" w:rsidRPr="00164B66">
              <w:rPr>
                <w:rFonts w:cs="Calibri"/>
                <w:szCs w:val="24"/>
              </w:rPr>
              <w:t>ë</w:t>
            </w:r>
            <w:r w:rsidRPr="00164B66">
              <w:rPr>
                <w:rFonts w:cs="Calibri"/>
                <w:szCs w:val="24"/>
              </w:rPr>
              <w:t xml:space="preserve"> nj</w:t>
            </w:r>
            <w:r w:rsidR="00F438B6" w:rsidRPr="00164B66">
              <w:rPr>
                <w:rFonts w:cs="Calibri"/>
                <w:szCs w:val="24"/>
              </w:rPr>
              <w:t>ë</w:t>
            </w:r>
            <w:r w:rsidR="002C232C" w:rsidRPr="00164B66">
              <w:rPr>
                <w:rFonts w:cs="Calibri"/>
                <w:szCs w:val="24"/>
              </w:rPr>
              <w:t xml:space="preserve"> k</w:t>
            </w:r>
            <w:r w:rsidRPr="00164B66">
              <w:rPr>
                <w:rFonts w:cs="Calibri"/>
                <w:szCs w:val="24"/>
              </w:rPr>
              <w:t>omponent nd</w:t>
            </w:r>
            <w:r w:rsidR="00F438B6" w:rsidRPr="00164B66">
              <w:rPr>
                <w:rFonts w:cs="Calibri"/>
                <w:szCs w:val="24"/>
              </w:rPr>
              <w:t>ë</w:t>
            </w:r>
            <w:r w:rsidRPr="00164B66">
              <w:rPr>
                <w:rFonts w:cs="Calibri"/>
                <w:szCs w:val="24"/>
              </w:rPr>
              <w:t>rkomb</w:t>
            </w:r>
            <w:r w:rsidR="00F438B6" w:rsidRPr="00164B66">
              <w:rPr>
                <w:rFonts w:cs="Calibri"/>
                <w:szCs w:val="24"/>
              </w:rPr>
              <w:t>ë</w:t>
            </w:r>
            <w:r w:rsidRPr="00164B66">
              <w:rPr>
                <w:rFonts w:cs="Calibri"/>
                <w:szCs w:val="24"/>
              </w:rPr>
              <w:t>tar</w:t>
            </w:r>
            <w:r w:rsidR="008711E2" w:rsidRPr="00164B66">
              <w:rPr>
                <w:rFonts w:cs="Calibri"/>
                <w:szCs w:val="24"/>
              </w:rPr>
              <w:t xml:space="preserve">. </w:t>
            </w:r>
            <w:r w:rsidRPr="00164B66">
              <w:rPr>
                <w:rFonts w:cs="Calibri"/>
                <w:szCs w:val="24"/>
              </w:rPr>
              <w:t>N</w:t>
            </w:r>
            <w:r w:rsidR="00F438B6" w:rsidRPr="00164B66">
              <w:rPr>
                <w:rFonts w:cs="Calibri"/>
                <w:szCs w:val="24"/>
              </w:rPr>
              <w:t>ë</w:t>
            </w:r>
            <w:r w:rsidRPr="00164B66">
              <w:rPr>
                <w:rFonts w:cs="Calibri"/>
                <w:szCs w:val="24"/>
              </w:rPr>
              <w:t xml:space="preserve"> k</w:t>
            </w:r>
            <w:r w:rsidR="00F438B6" w:rsidRPr="00164B66">
              <w:rPr>
                <w:rFonts w:cs="Calibri"/>
                <w:szCs w:val="24"/>
              </w:rPr>
              <w:t>ë</w:t>
            </w:r>
            <w:r w:rsidRPr="00164B66">
              <w:rPr>
                <w:rFonts w:cs="Calibri"/>
                <w:szCs w:val="24"/>
              </w:rPr>
              <w:t>to ç</w:t>
            </w:r>
            <w:r w:rsidR="00F438B6" w:rsidRPr="00164B66">
              <w:rPr>
                <w:rFonts w:cs="Calibri"/>
                <w:szCs w:val="24"/>
              </w:rPr>
              <w:t>ë</w:t>
            </w:r>
            <w:r w:rsidRPr="00164B66">
              <w:rPr>
                <w:rFonts w:cs="Calibri"/>
                <w:szCs w:val="24"/>
              </w:rPr>
              <w:t>shtje, mund t</w:t>
            </w:r>
            <w:r w:rsidR="00F438B6" w:rsidRPr="00164B66">
              <w:rPr>
                <w:rFonts w:cs="Calibri"/>
                <w:szCs w:val="24"/>
              </w:rPr>
              <w:t>ë</w:t>
            </w:r>
            <w:r w:rsidRPr="00164B66">
              <w:rPr>
                <w:rFonts w:cs="Calibri"/>
                <w:szCs w:val="24"/>
              </w:rPr>
              <w:t xml:space="preserve"> b</w:t>
            </w:r>
            <w:r w:rsidR="00F438B6" w:rsidRPr="00164B66">
              <w:rPr>
                <w:rFonts w:cs="Calibri"/>
                <w:szCs w:val="24"/>
              </w:rPr>
              <w:t>ë</w:t>
            </w:r>
            <w:r w:rsidRPr="00164B66">
              <w:rPr>
                <w:rFonts w:cs="Calibri"/>
                <w:szCs w:val="24"/>
              </w:rPr>
              <w:t>het nj</w:t>
            </w:r>
            <w:r w:rsidR="00F438B6" w:rsidRPr="00164B66">
              <w:rPr>
                <w:rFonts w:cs="Calibri"/>
                <w:szCs w:val="24"/>
              </w:rPr>
              <w:t>ë</w:t>
            </w:r>
            <w:r w:rsidR="002C232C" w:rsidRPr="00164B66">
              <w:rPr>
                <w:rFonts w:cs="Calibri"/>
                <w:szCs w:val="24"/>
              </w:rPr>
              <w:t xml:space="preserve"> aplikim p</w:t>
            </w:r>
            <w:r w:rsidR="00F438B6" w:rsidRPr="00164B66">
              <w:rPr>
                <w:rFonts w:cs="Calibri"/>
                <w:szCs w:val="24"/>
              </w:rPr>
              <w:t>ë</w:t>
            </w:r>
            <w:r w:rsidR="002C232C" w:rsidRPr="00164B66">
              <w:rPr>
                <w:rFonts w:cs="Calibri"/>
                <w:szCs w:val="24"/>
              </w:rPr>
              <w:t>r</w:t>
            </w:r>
            <w:r w:rsidRPr="00164B66">
              <w:rPr>
                <w:rFonts w:cs="Calibri"/>
                <w:szCs w:val="24"/>
              </w:rPr>
              <w:t xml:space="preserve"> Ndihm</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Nd</w:t>
            </w:r>
            <w:r w:rsidR="00F438B6" w:rsidRPr="00164B66">
              <w:rPr>
                <w:rFonts w:cs="Calibri"/>
                <w:szCs w:val="24"/>
              </w:rPr>
              <w:t>ë</w:t>
            </w:r>
            <w:r w:rsidRPr="00164B66">
              <w:rPr>
                <w:rFonts w:cs="Calibri"/>
                <w:szCs w:val="24"/>
              </w:rPr>
              <w:t>rsjell</w:t>
            </w:r>
            <w:r w:rsidR="00F438B6" w:rsidRPr="00164B66">
              <w:rPr>
                <w:rFonts w:cs="Calibri"/>
                <w:szCs w:val="24"/>
              </w:rPr>
              <w:t>ë</w:t>
            </w:r>
            <w:r w:rsidRPr="00164B66">
              <w:rPr>
                <w:rFonts w:cs="Calibri"/>
                <w:szCs w:val="24"/>
              </w:rPr>
              <w:t xml:space="preserve"> Juridike </w:t>
            </w:r>
            <w:r w:rsidR="008711E2" w:rsidRPr="00164B66">
              <w:rPr>
                <w:rFonts w:cs="Calibri"/>
                <w:szCs w:val="24"/>
              </w:rPr>
              <w:t>(</w:t>
            </w:r>
            <w:r w:rsidRPr="00164B66">
              <w:rPr>
                <w:rFonts w:cs="Calibri"/>
                <w:szCs w:val="24"/>
              </w:rPr>
              <w:t>NNJ</w:t>
            </w:r>
            <w:r w:rsidR="008711E2" w:rsidRPr="00164B66">
              <w:rPr>
                <w:rFonts w:cs="Calibri"/>
                <w:szCs w:val="24"/>
              </w:rPr>
              <w:t>), o</w:t>
            </w:r>
            <w:r w:rsidRPr="00164B66">
              <w:rPr>
                <w:rFonts w:cs="Calibri"/>
                <w:szCs w:val="24"/>
              </w:rPr>
              <w:t>se t</w:t>
            </w:r>
            <w:r w:rsidR="00F438B6" w:rsidRPr="00164B66">
              <w:rPr>
                <w:rFonts w:cs="Calibri"/>
                <w:szCs w:val="24"/>
              </w:rPr>
              <w:t>ë</w:t>
            </w:r>
            <w:r w:rsidR="00C346CB" w:rsidRPr="00164B66">
              <w:rPr>
                <w:rFonts w:cs="Calibri"/>
                <w:szCs w:val="24"/>
              </w:rPr>
              <w:t xml:space="preserve"> k</w:t>
            </w:r>
            <w:r w:rsidR="00F438B6" w:rsidRPr="00164B66">
              <w:rPr>
                <w:rFonts w:cs="Calibri"/>
                <w:szCs w:val="24"/>
              </w:rPr>
              <w:t>ë</w:t>
            </w:r>
            <w:r w:rsidR="00C346CB" w:rsidRPr="00164B66">
              <w:rPr>
                <w:rFonts w:cs="Calibri"/>
                <w:szCs w:val="24"/>
              </w:rPr>
              <w:t>rkohen forma t</w:t>
            </w:r>
            <w:r w:rsidR="00F438B6" w:rsidRPr="00164B66">
              <w:rPr>
                <w:rFonts w:cs="Calibri"/>
                <w:szCs w:val="24"/>
              </w:rPr>
              <w:t>ë</w:t>
            </w:r>
            <w:r w:rsidR="00C346CB" w:rsidRPr="00164B66">
              <w:rPr>
                <w:rFonts w:cs="Calibri"/>
                <w:szCs w:val="24"/>
              </w:rPr>
              <w:t xml:space="preserve"> tjera bashk</w:t>
            </w:r>
            <w:r w:rsidR="00F438B6" w:rsidRPr="00164B66">
              <w:rPr>
                <w:rFonts w:cs="Calibri"/>
                <w:szCs w:val="24"/>
              </w:rPr>
              <w:t>ë</w:t>
            </w:r>
            <w:r w:rsidR="00C346CB" w:rsidRPr="00164B66">
              <w:rPr>
                <w:rFonts w:cs="Calibri"/>
                <w:szCs w:val="24"/>
              </w:rPr>
              <w:t>punimi</w:t>
            </w:r>
            <w:r w:rsidR="008711E2" w:rsidRPr="00164B66">
              <w:rPr>
                <w:rFonts w:cs="Calibri"/>
                <w:szCs w:val="24"/>
              </w:rPr>
              <w:t xml:space="preserve">. </w:t>
            </w:r>
            <w:r w:rsidR="00C346CB" w:rsidRPr="00164B66">
              <w:rPr>
                <w:rFonts w:cs="Calibri"/>
                <w:szCs w:val="24"/>
              </w:rPr>
              <w:t>K</w:t>
            </w:r>
            <w:r w:rsidR="00F438B6" w:rsidRPr="00164B66">
              <w:rPr>
                <w:rFonts w:cs="Calibri"/>
                <w:szCs w:val="24"/>
              </w:rPr>
              <w:t>ë</w:t>
            </w:r>
            <w:r w:rsidR="00C346CB" w:rsidRPr="00164B66">
              <w:rPr>
                <w:rFonts w:cs="Calibri"/>
                <w:szCs w:val="24"/>
              </w:rPr>
              <w:t>rkesat p</w:t>
            </w:r>
            <w:r w:rsidR="00F438B6" w:rsidRPr="00164B66">
              <w:rPr>
                <w:rFonts w:cs="Calibri"/>
                <w:szCs w:val="24"/>
              </w:rPr>
              <w:t>ë</w:t>
            </w:r>
            <w:r w:rsidR="00C346CB" w:rsidRPr="00164B66">
              <w:rPr>
                <w:rFonts w:cs="Calibri"/>
                <w:szCs w:val="24"/>
              </w:rPr>
              <w:t>r ndihm</w:t>
            </w:r>
            <w:r w:rsidR="00F438B6" w:rsidRPr="00164B66">
              <w:rPr>
                <w:rFonts w:cs="Calibri"/>
                <w:szCs w:val="24"/>
              </w:rPr>
              <w:t>ë</w:t>
            </w:r>
            <w:r w:rsidR="00C346CB" w:rsidRPr="00164B66">
              <w:rPr>
                <w:rFonts w:cs="Calibri"/>
                <w:szCs w:val="24"/>
              </w:rPr>
              <w:t xml:space="preserve"> nd</w:t>
            </w:r>
            <w:r w:rsidR="00F438B6" w:rsidRPr="00164B66">
              <w:rPr>
                <w:rFonts w:cs="Calibri"/>
                <w:szCs w:val="24"/>
              </w:rPr>
              <w:t>ë</w:t>
            </w:r>
            <w:r w:rsidR="00C346CB" w:rsidRPr="00164B66">
              <w:rPr>
                <w:rFonts w:cs="Calibri"/>
                <w:szCs w:val="24"/>
              </w:rPr>
              <w:t>rkufitare jan</w:t>
            </w:r>
            <w:r w:rsidR="00F438B6" w:rsidRPr="00164B66">
              <w:rPr>
                <w:rFonts w:cs="Calibri"/>
                <w:szCs w:val="24"/>
              </w:rPr>
              <w:t>ë</w:t>
            </w:r>
            <w:r w:rsidR="00C346CB" w:rsidRPr="00164B66">
              <w:rPr>
                <w:rFonts w:cs="Calibri"/>
                <w:szCs w:val="24"/>
              </w:rPr>
              <w:t xml:space="preserve"> veçan</w:t>
            </w:r>
            <w:r w:rsidR="00F438B6" w:rsidRPr="00164B66">
              <w:rPr>
                <w:rFonts w:cs="Calibri"/>
                <w:szCs w:val="24"/>
              </w:rPr>
              <w:t>ë</w:t>
            </w:r>
            <w:r w:rsidR="00C346CB" w:rsidRPr="00164B66">
              <w:rPr>
                <w:rFonts w:cs="Calibri"/>
                <w:szCs w:val="24"/>
              </w:rPr>
              <w:t>risht t</w:t>
            </w:r>
            <w:r w:rsidR="00F438B6" w:rsidRPr="00164B66">
              <w:rPr>
                <w:rFonts w:cs="Calibri"/>
                <w:szCs w:val="24"/>
              </w:rPr>
              <w:t>ë</w:t>
            </w:r>
            <w:r w:rsidR="00C346CB" w:rsidRPr="00164B66">
              <w:rPr>
                <w:rFonts w:cs="Calibri"/>
                <w:szCs w:val="24"/>
              </w:rPr>
              <w:t xml:space="preserve"> r</w:t>
            </w:r>
            <w:r w:rsidR="00F438B6" w:rsidRPr="00164B66">
              <w:rPr>
                <w:rFonts w:cs="Calibri"/>
                <w:szCs w:val="24"/>
              </w:rPr>
              <w:t>ë</w:t>
            </w:r>
            <w:r w:rsidR="00C346CB" w:rsidRPr="00164B66">
              <w:rPr>
                <w:rFonts w:cs="Calibri"/>
                <w:szCs w:val="24"/>
              </w:rPr>
              <w:t>nd</w:t>
            </w:r>
            <w:r w:rsidR="00F438B6" w:rsidRPr="00164B66">
              <w:rPr>
                <w:rFonts w:cs="Calibri"/>
                <w:szCs w:val="24"/>
              </w:rPr>
              <w:t>ë</w:t>
            </w:r>
            <w:r w:rsidR="00C346CB" w:rsidRPr="00164B66">
              <w:rPr>
                <w:rFonts w:cs="Calibri"/>
                <w:szCs w:val="24"/>
              </w:rPr>
              <w:t>sishme n</w:t>
            </w:r>
            <w:r w:rsidR="00F438B6" w:rsidRPr="00164B66">
              <w:rPr>
                <w:rFonts w:cs="Calibri"/>
                <w:szCs w:val="24"/>
              </w:rPr>
              <w:t>ë</w:t>
            </w:r>
            <w:r w:rsidR="00C346CB" w:rsidRPr="00164B66">
              <w:rPr>
                <w:rFonts w:cs="Calibri"/>
                <w:szCs w:val="24"/>
              </w:rPr>
              <w:t xml:space="preserve"> ç</w:t>
            </w:r>
            <w:r w:rsidR="00F438B6" w:rsidRPr="00164B66">
              <w:rPr>
                <w:rFonts w:cs="Calibri"/>
                <w:szCs w:val="24"/>
              </w:rPr>
              <w:t>ë</w:t>
            </w:r>
            <w:r w:rsidR="00C346CB" w:rsidRPr="00164B66">
              <w:rPr>
                <w:rFonts w:cs="Calibri"/>
                <w:szCs w:val="24"/>
              </w:rPr>
              <w:t>shtjet q</w:t>
            </w:r>
            <w:r w:rsidR="00F438B6" w:rsidRPr="00164B66">
              <w:rPr>
                <w:rFonts w:cs="Calibri"/>
                <w:szCs w:val="24"/>
              </w:rPr>
              <w:t>ë</w:t>
            </w:r>
            <w:r w:rsidR="00C346CB" w:rsidRPr="00164B66">
              <w:rPr>
                <w:rFonts w:cs="Calibri"/>
                <w:szCs w:val="24"/>
              </w:rPr>
              <w:t xml:space="preserve"> kan</w:t>
            </w:r>
            <w:r w:rsidR="00F438B6" w:rsidRPr="00164B66">
              <w:rPr>
                <w:rFonts w:cs="Calibri"/>
                <w:szCs w:val="24"/>
              </w:rPr>
              <w:t>ë</w:t>
            </w:r>
            <w:r w:rsidR="00C346CB" w:rsidRPr="00164B66">
              <w:rPr>
                <w:rFonts w:cs="Calibri"/>
                <w:szCs w:val="24"/>
              </w:rPr>
              <w:t xml:space="preserve"> t</w:t>
            </w:r>
            <w:r w:rsidR="00F438B6" w:rsidRPr="00164B66">
              <w:rPr>
                <w:rFonts w:cs="Calibri"/>
                <w:szCs w:val="24"/>
              </w:rPr>
              <w:t>ë</w:t>
            </w:r>
            <w:r w:rsidR="00C346CB" w:rsidRPr="00164B66">
              <w:rPr>
                <w:rFonts w:cs="Calibri"/>
                <w:szCs w:val="24"/>
              </w:rPr>
              <w:t xml:space="preserve"> b</w:t>
            </w:r>
            <w:r w:rsidR="00F438B6" w:rsidRPr="00164B66">
              <w:rPr>
                <w:rFonts w:cs="Calibri"/>
                <w:szCs w:val="24"/>
              </w:rPr>
              <w:t>ë</w:t>
            </w:r>
            <w:r w:rsidR="00C346CB" w:rsidRPr="00164B66">
              <w:rPr>
                <w:rFonts w:cs="Calibri"/>
                <w:szCs w:val="24"/>
              </w:rPr>
              <w:t>jn</w:t>
            </w:r>
            <w:r w:rsidR="00F438B6" w:rsidRPr="00164B66">
              <w:rPr>
                <w:rFonts w:cs="Calibri"/>
                <w:szCs w:val="24"/>
              </w:rPr>
              <w:t>ë</w:t>
            </w:r>
            <w:r w:rsidR="00C346CB" w:rsidRPr="00164B66">
              <w:rPr>
                <w:rFonts w:cs="Calibri"/>
                <w:szCs w:val="24"/>
              </w:rPr>
              <w:t xml:space="preserve"> me provat elektronike sepse ekziston mund</w:t>
            </w:r>
            <w:r w:rsidR="00F438B6" w:rsidRPr="00164B66">
              <w:rPr>
                <w:rFonts w:cs="Calibri"/>
                <w:szCs w:val="24"/>
              </w:rPr>
              <w:t>ë</w:t>
            </w:r>
            <w:r w:rsidR="00C346CB" w:rsidRPr="00164B66">
              <w:rPr>
                <w:rFonts w:cs="Calibri"/>
                <w:szCs w:val="24"/>
              </w:rPr>
              <w:t>sia q</w:t>
            </w:r>
            <w:r w:rsidR="00F438B6" w:rsidRPr="00164B66">
              <w:rPr>
                <w:rFonts w:cs="Calibri"/>
                <w:szCs w:val="24"/>
              </w:rPr>
              <w:t>ë</w:t>
            </w:r>
            <w:r w:rsidR="00C346CB" w:rsidRPr="00164B66">
              <w:rPr>
                <w:rFonts w:cs="Calibri"/>
                <w:szCs w:val="24"/>
              </w:rPr>
              <w:t xml:space="preserve"> provat t</w:t>
            </w:r>
            <w:r w:rsidR="00F438B6" w:rsidRPr="00164B66">
              <w:rPr>
                <w:rFonts w:cs="Calibri"/>
                <w:szCs w:val="24"/>
              </w:rPr>
              <w:t>ë</w:t>
            </w:r>
            <w:r w:rsidR="00C346CB" w:rsidRPr="00164B66">
              <w:rPr>
                <w:rFonts w:cs="Calibri"/>
                <w:szCs w:val="24"/>
              </w:rPr>
              <w:t xml:space="preserve"> fshihen ose t</w:t>
            </w:r>
            <w:r w:rsidR="00F438B6" w:rsidRPr="00164B66">
              <w:rPr>
                <w:rFonts w:cs="Calibri"/>
                <w:szCs w:val="24"/>
              </w:rPr>
              <w:t>ë</w:t>
            </w:r>
            <w:r w:rsidR="00C346CB" w:rsidRPr="00164B66">
              <w:rPr>
                <w:rFonts w:cs="Calibri"/>
                <w:szCs w:val="24"/>
              </w:rPr>
              <w:t xml:space="preserve"> modifikohen. Sfida reale n</w:t>
            </w:r>
            <w:r w:rsidR="00F438B6" w:rsidRPr="00164B66">
              <w:rPr>
                <w:rFonts w:cs="Calibri"/>
                <w:szCs w:val="24"/>
              </w:rPr>
              <w:t>ë</w:t>
            </w:r>
            <w:r w:rsidR="00C346CB" w:rsidRPr="00164B66">
              <w:rPr>
                <w:rFonts w:cs="Calibri"/>
                <w:szCs w:val="24"/>
              </w:rPr>
              <w:t xml:space="preserve"> k</w:t>
            </w:r>
            <w:r w:rsidR="00F438B6" w:rsidRPr="00164B66">
              <w:rPr>
                <w:rFonts w:cs="Calibri"/>
                <w:szCs w:val="24"/>
              </w:rPr>
              <w:t>ë</w:t>
            </w:r>
            <w:r w:rsidR="00C346CB" w:rsidRPr="00164B66">
              <w:rPr>
                <w:rFonts w:cs="Calibri"/>
                <w:szCs w:val="24"/>
              </w:rPr>
              <w:t>to ç</w:t>
            </w:r>
            <w:r w:rsidR="00F438B6" w:rsidRPr="00164B66">
              <w:rPr>
                <w:rFonts w:cs="Calibri"/>
                <w:szCs w:val="24"/>
              </w:rPr>
              <w:t>ë</w:t>
            </w:r>
            <w:r w:rsidR="00C346CB" w:rsidRPr="00164B66">
              <w:rPr>
                <w:rFonts w:cs="Calibri"/>
                <w:szCs w:val="24"/>
              </w:rPr>
              <w:t xml:space="preserve">shtje </w:t>
            </w:r>
            <w:r w:rsidR="00F438B6" w:rsidRPr="00164B66">
              <w:rPr>
                <w:rFonts w:cs="Calibri"/>
                <w:szCs w:val="24"/>
              </w:rPr>
              <w:t>ë</w:t>
            </w:r>
            <w:r w:rsidR="00C346CB" w:rsidRPr="00164B66">
              <w:rPr>
                <w:rFonts w:cs="Calibri"/>
                <w:szCs w:val="24"/>
              </w:rPr>
              <w:t>sht</w:t>
            </w:r>
            <w:r w:rsidR="00F438B6" w:rsidRPr="00164B66">
              <w:rPr>
                <w:rFonts w:cs="Calibri"/>
                <w:szCs w:val="24"/>
              </w:rPr>
              <w:t>ë</w:t>
            </w:r>
            <w:r w:rsidR="00C346CB" w:rsidRPr="00164B66">
              <w:rPr>
                <w:rFonts w:cs="Calibri"/>
                <w:szCs w:val="24"/>
              </w:rPr>
              <w:t xml:space="preserve"> t</w:t>
            </w:r>
            <w:r w:rsidR="00F438B6" w:rsidRPr="00164B66">
              <w:rPr>
                <w:rFonts w:cs="Calibri"/>
                <w:szCs w:val="24"/>
              </w:rPr>
              <w:t>ë</w:t>
            </w:r>
            <w:r w:rsidR="00C346CB" w:rsidRPr="00164B66">
              <w:rPr>
                <w:rFonts w:cs="Calibri"/>
                <w:szCs w:val="24"/>
              </w:rPr>
              <w:t xml:space="preserve"> jesh n</w:t>
            </w:r>
            <w:r w:rsidR="00F438B6" w:rsidRPr="00164B66">
              <w:rPr>
                <w:rFonts w:cs="Calibri"/>
                <w:szCs w:val="24"/>
              </w:rPr>
              <w:t>ë</w:t>
            </w:r>
            <w:r w:rsidR="00C346CB" w:rsidRPr="00164B66">
              <w:rPr>
                <w:rFonts w:cs="Calibri"/>
                <w:szCs w:val="24"/>
              </w:rPr>
              <w:t xml:space="preserve"> gjendje t</w:t>
            </w:r>
            <w:r w:rsidR="00F438B6" w:rsidRPr="00164B66">
              <w:rPr>
                <w:rFonts w:cs="Calibri"/>
                <w:szCs w:val="24"/>
              </w:rPr>
              <w:t>ë</w:t>
            </w:r>
            <w:r w:rsidR="00C346CB" w:rsidRPr="00164B66">
              <w:rPr>
                <w:rFonts w:cs="Calibri"/>
                <w:szCs w:val="24"/>
              </w:rPr>
              <w:t xml:space="preserve"> veprosh me mjaft shpejt</w:t>
            </w:r>
            <w:r w:rsidR="00F438B6" w:rsidRPr="00164B66">
              <w:rPr>
                <w:rFonts w:cs="Calibri"/>
                <w:szCs w:val="24"/>
              </w:rPr>
              <w:t>ë</w:t>
            </w:r>
            <w:r w:rsidR="00C346CB" w:rsidRPr="00164B66">
              <w:rPr>
                <w:rFonts w:cs="Calibri"/>
                <w:szCs w:val="24"/>
              </w:rPr>
              <w:t>si</w:t>
            </w:r>
            <w:r w:rsidR="008711E2" w:rsidRPr="00164B66">
              <w:rPr>
                <w:rFonts w:cs="Calibri"/>
                <w:szCs w:val="24"/>
              </w:rPr>
              <w:t xml:space="preserve">. </w:t>
            </w:r>
          </w:p>
          <w:p w:rsidR="008711E2" w:rsidRPr="00164B66" w:rsidRDefault="00C346CB" w:rsidP="008711E2">
            <w:pPr>
              <w:tabs>
                <w:tab w:val="left" w:pos="426"/>
                <w:tab w:val="left" w:pos="851"/>
              </w:tabs>
              <w:spacing w:after="120" w:line="260" w:lineRule="exact"/>
              <w:rPr>
                <w:rFonts w:cs="Calibri"/>
                <w:szCs w:val="24"/>
              </w:rPr>
            </w:pPr>
            <w:r w:rsidRPr="00164B66">
              <w:rPr>
                <w:rFonts w:cs="Calibri"/>
                <w:szCs w:val="24"/>
              </w:rPr>
              <w:t>Kur b</w:t>
            </w:r>
            <w:r w:rsidR="00F438B6" w:rsidRPr="00164B66">
              <w:rPr>
                <w:rFonts w:cs="Calibri"/>
                <w:szCs w:val="24"/>
              </w:rPr>
              <w:t>ë</w:t>
            </w:r>
            <w:r w:rsidRPr="00164B66">
              <w:rPr>
                <w:rFonts w:cs="Calibri"/>
                <w:szCs w:val="24"/>
              </w:rPr>
              <w:t>het nj</w:t>
            </w:r>
            <w:r w:rsidR="00F438B6" w:rsidRPr="00164B66">
              <w:rPr>
                <w:rFonts w:cs="Calibri"/>
                <w:szCs w:val="24"/>
              </w:rPr>
              <w:t>ë</w:t>
            </w:r>
            <w:r w:rsidRPr="00164B66">
              <w:rPr>
                <w:rFonts w:cs="Calibri"/>
                <w:szCs w:val="24"/>
              </w:rPr>
              <w:t xml:space="preserve"> k</w:t>
            </w:r>
            <w:r w:rsidR="00F438B6" w:rsidRPr="00164B66">
              <w:rPr>
                <w:rFonts w:cs="Calibri"/>
                <w:szCs w:val="24"/>
              </w:rPr>
              <w:t>ë</w:t>
            </w:r>
            <w:r w:rsidRPr="00164B66">
              <w:rPr>
                <w:rFonts w:cs="Calibri"/>
                <w:szCs w:val="24"/>
              </w:rPr>
              <w:t>rkes</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 xml:space="preserve">r NNJ,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e nevojshme t</w:t>
            </w:r>
            <w:r w:rsidR="00F438B6" w:rsidRPr="00164B66">
              <w:rPr>
                <w:rFonts w:cs="Calibri"/>
                <w:szCs w:val="24"/>
              </w:rPr>
              <w:t>ë</w:t>
            </w:r>
            <w:r w:rsidRPr="00164B66">
              <w:rPr>
                <w:rFonts w:cs="Calibri"/>
                <w:szCs w:val="24"/>
              </w:rPr>
              <w:t xml:space="preserve"> fillohet me nj</w:t>
            </w:r>
            <w:r w:rsidR="00F438B6" w:rsidRPr="00164B66">
              <w:rPr>
                <w:rFonts w:cs="Calibri"/>
                <w:szCs w:val="24"/>
              </w:rPr>
              <w:t>ë</w:t>
            </w:r>
            <w:r w:rsidRPr="00164B66">
              <w:rPr>
                <w:rFonts w:cs="Calibri"/>
                <w:szCs w:val="24"/>
              </w:rPr>
              <w:t xml:space="preserve"> k</w:t>
            </w:r>
            <w:r w:rsidR="00F438B6" w:rsidRPr="00164B66">
              <w:rPr>
                <w:rFonts w:cs="Calibri"/>
                <w:szCs w:val="24"/>
              </w:rPr>
              <w:t>ë</w:t>
            </w:r>
            <w:r w:rsidRPr="00164B66">
              <w:rPr>
                <w:rFonts w:cs="Calibri"/>
                <w:szCs w:val="24"/>
              </w:rPr>
              <w:t>rkes</w:t>
            </w:r>
            <w:r w:rsidR="00F438B6" w:rsidRPr="00164B66">
              <w:rPr>
                <w:rFonts w:cs="Calibri"/>
                <w:szCs w:val="24"/>
              </w:rPr>
              <w:t>ë</w:t>
            </w:r>
            <w:r w:rsidRPr="00164B66">
              <w:rPr>
                <w:rFonts w:cs="Calibri"/>
                <w:szCs w:val="24"/>
              </w:rPr>
              <w:t xml:space="preserve"> formale nga autoritetet e prokuroris</w:t>
            </w:r>
            <w:r w:rsidR="00F438B6" w:rsidRPr="00164B66">
              <w:rPr>
                <w:rFonts w:cs="Calibri"/>
                <w:szCs w:val="24"/>
              </w:rPr>
              <w:t>ë</w:t>
            </w:r>
            <w:r w:rsidRPr="00164B66">
              <w:rPr>
                <w:rFonts w:cs="Calibri"/>
                <w:szCs w:val="24"/>
              </w:rPr>
              <w:t>, ose nganj</w:t>
            </w:r>
            <w:r w:rsidR="00F438B6" w:rsidRPr="00164B66">
              <w:rPr>
                <w:rFonts w:cs="Calibri"/>
                <w:szCs w:val="24"/>
              </w:rPr>
              <w:t>ë</w:t>
            </w:r>
            <w:r w:rsidRPr="00164B66">
              <w:rPr>
                <w:rFonts w:cs="Calibri"/>
                <w:szCs w:val="24"/>
              </w:rPr>
              <w:t>her</w:t>
            </w:r>
            <w:r w:rsidR="00F438B6" w:rsidRPr="00164B66">
              <w:rPr>
                <w:rFonts w:cs="Calibri"/>
                <w:szCs w:val="24"/>
              </w:rPr>
              <w:t>ë</w:t>
            </w:r>
            <w:r w:rsidRPr="00164B66">
              <w:rPr>
                <w:rFonts w:cs="Calibri"/>
                <w:szCs w:val="24"/>
              </w:rPr>
              <w:t xml:space="preserve"> nga autori</w:t>
            </w:r>
            <w:r w:rsidR="002C232C" w:rsidRPr="00164B66">
              <w:rPr>
                <w:rFonts w:cs="Calibri"/>
                <w:szCs w:val="24"/>
              </w:rPr>
              <w:t>t</w:t>
            </w:r>
            <w:r w:rsidRPr="00164B66">
              <w:rPr>
                <w:rFonts w:cs="Calibri"/>
                <w:szCs w:val="24"/>
              </w:rPr>
              <w:t>etet gjyq</w:t>
            </w:r>
            <w:r w:rsidR="00F438B6" w:rsidRPr="00164B66">
              <w:rPr>
                <w:rFonts w:cs="Calibri"/>
                <w:szCs w:val="24"/>
              </w:rPr>
              <w:t>ë</w:t>
            </w:r>
            <w:r w:rsidRPr="00164B66">
              <w:rPr>
                <w:rFonts w:cs="Calibri"/>
                <w:szCs w:val="24"/>
              </w:rPr>
              <w:t>sore. Megjithat</w:t>
            </w:r>
            <w:r w:rsidR="00F438B6" w:rsidRPr="00164B66">
              <w:rPr>
                <w:rFonts w:cs="Calibri"/>
                <w:szCs w:val="24"/>
              </w:rPr>
              <w:t>ë</w:t>
            </w:r>
            <w:r w:rsidRPr="00164B66">
              <w:rPr>
                <w:rFonts w:cs="Calibri"/>
                <w:szCs w:val="24"/>
              </w:rPr>
              <w:t>, suksesi i nj</w:t>
            </w:r>
            <w:r w:rsidR="00F438B6" w:rsidRPr="00164B66">
              <w:rPr>
                <w:rFonts w:cs="Calibri"/>
                <w:szCs w:val="24"/>
              </w:rPr>
              <w:t>ë</w:t>
            </w:r>
            <w:r w:rsidRPr="00164B66">
              <w:rPr>
                <w:rFonts w:cs="Calibri"/>
                <w:szCs w:val="24"/>
              </w:rPr>
              <w:t xml:space="preserve"> k</w:t>
            </w:r>
            <w:r w:rsidR="00F438B6" w:rsidRPr="00164B66">
              <w:rPr>
                <w:rFonts w:cs="Calibri"/>
                <w:szCs w:val="24"/>
              </w:rPr>
              <w:t>ë</w:t>
            </w:r>
            <w:r w:rsidRPr="00164B66">
              <w:rPr>
                <w:rFonts w:cs="Calibri"/>
                <w:szCs w:val="24"/>
              </w:rPr>
              <w:t>rkese t</w:t>
            </w:r>
            <w:r w:rsidR="00F438B6" w:rsidRPr="00164B66">
              <w:rPr>
                <w:rFonts w:cs="Calibri"/>
                <w:szCs w:val="24"/>
              </w:rPr>
              <w:t>ë</w:t>
            </w:r>
            <w:r w:rsidRPr="00164B66">
              <w:rPr>
                <w:rFonts w:cs="Calibri"/>
                <w:szCs w:val="24"/>
              </w:rPr>
              <w:t xml:space="preserve"> till</w:t>
            </w:r>
            <w:r w:rsidR="00F438B6" w:rsidRPr="00164B66">
              <w:rPr>
                <w:rFonts w:cs="Calibri"/>
                <w:szCs w:val="24"/>
              </w:rPr>
              <w:t>ë</w:t>
            </w:r>
            <w:r w:rsidRPr="00164B66">
              <w:rPr>
                <w:rFonts w:cs="Calibri"/>
                <w:szCs w:val="24"/>
              </w:rPr>
              <w:t xml:space="preserve"> shpesh varet nga vullneti i mir</w:t>
            </w:r>
            <w:r w:rsidR="00F438B6" w:rsidRPr="00164B66">
              <w:rPr>
                <w:rFonts w:cs="Calibri"/>
                <w:szCs w:val="24"/>
              </w:rPr>
              <w:t>ë</w:t>
            </w:r>
            <w:r w:rsidRPr="00164B66">
              <w:rPr>
                <w:rFonts w:cs="Calibri"/>
                <w:szCs w:val="24"/>
              </w:rPr>
              <w:t xml:space="preserve"> dhe niveli i ekspertiz</w:t>
            </w:r>
            <w:r w:rsidR="00F438B6" w:rsidRPr="00164B66">
              <w:rPr>
                <w:rFonts w:cs="Calibri"/>
                <w:szCs w:val="24"/>
              </w:rPr>
              <w:t>ë</w:t>
            </w:r>
            <w:r w:rsidRPr="00164B66">
              <w:rPr>
                <w:rFonts w:cs="Calibri"/>
                <w:szCs w:val="24"/>
              </w:rPr>
              <w:t>s s</w:t>
            </w:r>
            <w:r w:rsidR="00F438B6" w:rsidRPr="00164B66">
              <w:rPr>
                <w:rFonts w:cs="Calibri"/>
                <w:szCs w:val="24"/>
              </w:rPr>
              <w:t>ë</w:t>
            </w:r>
            <w:r w:rsidRPr="00164B66">
              <w:rPr>
                <w:rFonts w:cs="Calibri"/>
                <w:szCs w:val="24"/>
              </w:rPr>
              <w:t xml:space="preserve"> atyre q</w:t>
            </w:r>
            <w:r w:rsidR="00F438B6" w:rsidRPr="00164B66">
              <w:rPr>
                <w:rFonts w:cs="Calibri"/>
                <w:szCs w:val="24"/>
              </w:rPr>
              <w:t>ë</w:t>
            </w:r>
            <w:r w:rsidRPr="00164B66">
              <w:rPr>
                <w:rFonts w:cs="Calibri"/>
                <w:szCs w:val="24"/>
              </w:rPr>
              <w:t xml:space="preserve"> jan</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rfshir</w:t>
            </w:r>
            <w:r w:rsidR="00F438B6" w:rsidRPr="00164B66">
              <w:rPr>
                <w:rFonts w:cs="Calibri"/>
                <w:szCs w:val="24"/>
              </w:rPr>
              <w:t>ë</w:t>
            </w:r>
            <w:r w:rsidRPr="00164B66">
              <w:rPr>
                <w:rFonts w:cs="Calibri"/>
                <w:szCs w:val="24"/>
              </w:rPr>
              <w:t>, edhe nga autoritetet k</w:t>
            </w:r>
            <w:r w:rsidR="00F438B6" w:rsidRPr="00164B66">
              <w:rPr>
                <w:rFonts w:cs="Calibri"/>
                <w:szCs w:val="24"/>
              </w:rPr>
              <w:t>ë</w:t>
            </w:r>
            <w:r w:rsidRPr="00164B66">
              <w:rPr>
                <w:rFonts w:cs="Calibri"/>
                <w:szCs w:val="24"/>
              </w:rPr>
              <w:t>rkuese edhe nga autoritetet q</w:t>
            </w:r>
            <w:r w:rsidR="00F438B6" w:rsidRPr="00164B66">
              <w:rPr>
                <w:rFonts w:cs="Calibri"/>
                <w:szCs w:val="24"/>
              </w:rPr>
              <w:t>ë</w:t>
            </w:r>
            <w:r w:rsidRPr="00164B66">
              <w:rPr>
                <w:rFonts w:cs="Calibri"/>
                <w:szCs w:val="24"/>
              </w:rPr>
              <w:t xml:space="preserve"> u d</w:t>
            </w:r>
            <w:r w:rsidR="00F438B6" w:rsidRPr="00164B66">
              <w:rPr>
                <w:rFonts w:cs="Calibri"/>
                <w:szCs w:val="24"/>
              </w:rPr>
              <w:t>ë</w:t>
            </w:r>
            <w:r w:rsidRPr="00164B66">
              <w:rPr>
                <w:rFonts w:cs="Calibri"/>
                <w:szCs w:val="24"/>
              </w:rPr>
              <w:t>rgohet k</w:t>
            </w:r>
            <w:r w:rsidR="00F438B6" w:rsidRPr="00164B66">
              <w:rPr>
                <w:rFonts w:cs="Calibri"/>
                <w:szCs w:val="24"/>
              </w:rPr>
              <w:t>ë</w:t>
            </w:r>
            <w:r w:rsidRPr="00164B66">
              <w:rPr>
                <w:rFonts w:cs="Calibri"/>
                <w:szCs w:val="24"/>
              </w:rPr>
              <w:t>rkesa. Krahas k</w:t>
            </w:r>
            <w:r w:rsidR="00F438B6" w:rsidRPr="00164B66">
              <w:rPr>
                <w:rFonts w:cs="Calibri"/>
                <w:szCs w:val="24"/>
              </w:rPr>
              <w:t>ë</w:t>
            </w:r>
            <w:r w:rsidRPr="00164B66">
              <w:rPr>
                <w:rFonts w:cs="Calibri"/>
                <w:szCs w:val="24"/>
              </w:rPr>
              <w:t>saj, mund t</w:t>
            </w:r>
            <w:r w:rsidR="00F438B6" w:rsidRPr="00164B66">
              <w:rPr>
                <w:rFonts w:cs="Calibri"/>
                <w:szCs w:val="24"/>
              </w:rPr>
              <w:t>ë</w:t>
            </w:r>
            <w:r w:rsidRPr="00164B66">
              <w:rPr>
                <w:rFonts w:cs="Calibri"/>
                <w:szCs w:val="24"/>
              </w:rPr>
              <w:t xml:space="preserve"> duhen ca koh</w:t>
            </w:r>
            <w:r w:rsidR="00F438B6" w:rsidRPr="00164B66">
              <w:rPr>
                <w:rFonts w:cs="Calibri"/>
                <w:szCs w:val="24"/>
              </w:rPr>
              <w:t>ë</w:t>
            </w:r>
            <w:r w:rsidRPr="00164B66">
              <w:rPr>
                <w:rFonts w:cs="Calibri"/>
                <w:szCs w:val="24"/>
              </w:rPr>
              <w:t xml:space="preserve"> q</w:t>
            </w:r>
            <w:r w:rsidR="00F438B6" w:rsidRPr="00164B66">
              <w:rPr>
                <w:rFonts w:cs="Calibri"/>
                <w:szCs w:val="24"/>
              </w:rPr>
              <w:t>ë</w:t>
            </w:r>
            <w:r w:rsidRPr="00164B66">
              <w:rPr>
                <w:rFonts w:cs="Calibri"/>
                <w:szCs w:val="24"/>
              </w:rPr>
              <w:t xml:space="preserve"> k</w:t>
            </w:r>
            <w:r w:rsidR="00F438B6" w:rsidRPr="00164B66">
              <w:rPr>
                <w:rFonts w:cs="Calibri"/>
                <w:szCs w:val="24"/>
              </w:rPr>
              <w:t>ë</w:t>
            </w:r>
            <w:r w:rsidRPr="00164B66">
              <w:rPr>
                <w:rFonts w:cs="Calibri"/>
                <w:szCs w:val="24"/>
              </w:rPr>
              <w:t>rkesa t</w:t>
            </w:r>
            <w:r w:rsidR="00F438B6" w:rsidRPr="00164B66">
              <w:rPr>
                <w:rFonts w:cs="Calibri"/>
                <w:szCs w:val="24"/>
              </w:rPr>
              <w:t>ë</w:t>
            </w:r>
            <w:r w:rsidRPr="00164B66">
              <w:rPr>
                <w:rFonts w:cs="Calibri"/>
                <w:szCs w:val="24"/>
              </w:rPr>
              <w:t xml:space="preserve"> plot</w:t>
            </w:r>
            <w:r w:rsidR="00F438B6" w:rsidRPr="00164B66">
              <w:rPr>
                <w:rFonts w:cs="Calibri"/>
                <w:szCs w:val="24"/>
              </w:rPr>
              <w:t>ë</w:t>
            </w:r>
            <w:r w:rsidRPr="00164B66">
              <w:rPr>
                <w:rFonts w:cs="Calibri"/>
                <w:szCs w:val="24"/>
              </w:rPr>
              <w:t>sohet</w:t>
            </w:r>
            <w:r w:rsidR="008711E2" w:rsidRPr="00164B66">
              <w:rPr>
                <w:rFonts w:cs="Calibri"/>
                <w:szCs w:val="24"/>
              </w:rPr>
              <w:t xml:space="preserve">. </w:t>
            </w:r>
          </w:p>
          <w:p w:rsidR="008711E2" w:rsidRPr="00164B66" w:rsidRDefault="00C346CB" w:rsidP="008711E2">
            <w:pPr>
              <w:tabs>
                <w:tab w:val="left" w:pos="426"/>
                <w:tab w:val="left" w:pos="851"/>
              </w:tabs>
              <w:spacing w:after="120" w:line="260" w:lineRule="exact"/>
              <w:rPr>
                <w:rFonts w:cs="Calibri"/>
                <w:szCs w:val="24"/>
              </w:rPr>
            </w:pPr>
            <w:r w:rsidRPr="00164B66">
              <w:rPr>
                <w:rFonts w:cs="Calibri"/>
                <w:szCs w:val="24"/>
              </w:rPr>
              <w:t>P</w:t>
            </w:r>
            <w:r w:rsidR="00F438B6" w:rsidRPr="00164B66">
              <w:rPr>
                <w:rFonts w:cs="Calibri"/>
                <w:szCs w:val="24"/>
              </w:rPr>
              <w:t>ë</w:t>
            </w:r>
            <w:r w:rsidRPr="00164B66">
              <w:rPr>
                <w:rFonts w:cs="Calibri"/>
                <w:szCs w:val="24"/>
              </w:rPr>
              <w:t>r k</w:t>
            </w:r>
            <w:r w:rsidR="00F438B6" w:rsidRPr="00164B66">
              <w:rPr>
                <w:rFonts w:cs="Calibri"/>
                <w:szCs w:val="24"/>
              </w:rPr>
              <w:t>ë</w:t>
            </w:r>
            <w:r w:rsidRPr="00164B66">
              <w:rPr>
                <w:rFonts w:cs="Calibri"/>
                <w:szCs w:val="24"/>
              </w:rPr>
              <w:t>t</w:t>
            </w:r>
            <w:r w:rsidR="00F438B6" w:rsidRPr="00164B66">
              <w:rPr>
                <w:rFonts w:cs="Calibri"/>
                <w:szCs w:val="24"/>
              </w:rPr>
              <w:t>ë</w:t>
            </w:r>
            <w:r w:rsidRPr="00164B66">
              <w:rPr>
                <w:rFonts w:cs="Calibri"/>
                <w:szCs w:val="24"/>
              </w:rPr>
              <w:t xml:space="preserve"> arsye, autoritetet e hetimit dhe ndjekjes ligjore mund t</w:t>
            </w:r>
            <w:r w:rsidR="00F438B6" w:rsidRPr="00164B66">
              <w:rPr>
                <w:rFonts w:cs="Calibri"/>
                <w:szCs w:val="24"/>
              </w:rPr>
              <w:t>ë</w:t>
            </w:r>
            <w:r w:rsidRPr="00164B66">
              <w:rPr>
                <w:rFonts w:cs="Calibri"/>
                <w:szCs w:val="24"/>
              </w:rPr>
              <w:t xml:space="preserve"> provojn</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marrin provat nga nj</w:t>
            </w:r>
            <w:r w:rsidR="00F438B6" w:rsidRPr="00164B66">
              <w:rPr>
                <w:rFonts w:cs="Calibri"/>
                <w:szCs w:val="24"/>
              </w:rPr>
              <w:t>ë</w:t>
            </w:r>
            <w:r w:rsidRPr="00164B66">
              <w:rPr>
                <w:rFonts w:cs="Calibri"/>
                <w:szCs w:val="24"/>
              </w:rPr>
              <w:t xml:space="preserve"> rrug</w:t>
            </w:r>
            <w:r w:rsidR="00F438B6" w:rsidRPr="00164B66">
              <w:rPr>
                <w:rFonts w:cs="Calibri"/>
                <w:szCs w:val="24"/>
              </w:rPr>
              <w:t>ë</w:t>
            </w:r>
            <w:r w:rsidRPr="00164B66">
              <w:rPr>
                <w:rFonts w:cs="Calibri"/>
                <w:szCs w:val="24"/>
              </w:rPr>
              <w:t xml:space="preserve"> tjet</w:t>
            </w:r>
            <w:r w:rsidR="00F438B6" w:rsidRPr="00164B66">
              <w:rPr>
                <w:rFonts w:cs="Calibri"/>
                <w:szCs w:val="24"/>
              </w:rPr>
              <w:t>ë</w:t>
            </w:r>
            <w:r w:rsidRPr="00164B66">
              <w:rPr>
                <w:rFonts w:cs="Calibri"/>
                <w:szCs w:val="24"/>
              </w:rPr>
              <w:t>r n</w:t>
            </w:r>
            <w:r w:rsidR="00F438B6" w:rsidRPr="00164B66">
              <w:rPr>
                <w:rFonts w:cs="Calibri"/>
                <w:szCs w:val="24"/>
              </w:rPr>
              <w:t>ë</w:t>
            </w:r>
            <w:r w:rsidRPr="00164B66">
              <w:rPr>
                <w:rFonts w:cs="Calibri"/>
                <w:szCs w:val="24"/>
              </w:rPr>
              <w:t xml:space="preserve"> ç</w:t>
            </w:r>
            <w:r w:rsidR="00F438B6" w:rsidRPr="00164B66">
              <w:rPr>
                <w:rFonts w:cs="Calibri"/>
                <w:szCs w:val="24"/>
              </w:rPr>
              <w:t>ë</w:t>
            </w:r>
            <w:r w:rsidRPr="00164B66">
              <w:rPr>
                <w:rFonts w:cs="Calibri"/>
                <w:szCs w:val="24"/>
              </w:rPr>
              <w:t>shtjet q</w:t>
            </w:r>
            <w:r w:rsidR="00F438B6" w:rsidRPr="00164B66">
              <w:rPr>
                <w:rFonts w:cs="Calibri"/>
                <w:szCs w:val="24"/>
              </w:rPr>
              <w:t>ë</w:t>
            </w:r>
            <w:r w:rsidRPr="00164B66">
              <w:rPr>
                <w:rFonts w:cs="Calibri"/>
                <w:szCs w:val="24"/>
              </w:rPr>
              <w:t xml:space="preserve"> kan</w:t>
            </w:r>
            <w:r w:rsidR="00F438B6" w:rsidRPr="00164B66">
              <w:rPr>
                <w:rFonts w:cs="Calibri"/>
                <w:szCs w:val="24"/>
              </w:rPr>
              <w:t>ë</w:t>
            </w:r>
            <w:r w:rsidRPr="00164B66">
              <w:rPr>
                <w:rFonts w:cs="Calibri"/>
                <w:szCs w:val="24"/>
              </w:rPr>
              <w:t xml:space="preserve"> prova elektronike me q</w:t>
            </w:r>
            <w:r w:rsidR="00F438B6" w:rsidRPr="00164B66">
              <w:rPr>
                <w:rFonts w:cs="Calibri"/>
                <w:szCs w:val="24"/>
              </w:rPr>
              <w:t>ë</w:t>
            </w:r>
            <w:r w:rsidRPr="00164B66">
              <w:rPr>
                <w:rFonts w:cs="Calibri"/>
                <w:szCs w:val="24"/>
              </w:rPr>
              <w:t>llim q</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ken</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rezultat m</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mir</w:t>
            </w:r>
            <w:r w:rsidR="00F438B6" w:rsidRPr="00164B66">
              <w:rPr>
                <w:rFonts w:cs="Calibri"/>
                <w:szCs w:val="24"/>
              </w:rPr>
              <w:t>ë</w:t>
            </w:r>
            <w:r w:rsidR="008711E2" w:rsidRPr="00164B66">
              <w:rPr>
                <w:rFonts w:cs="Calibri"/>
                <w:szCs w:val="24"/>
              </w:rPr>
              <w:t xml:space="preserve">. </w:t>
            </w:r>
          </w:p>
          <w:p w:rsidR="008711E2" w:rsidRPr="00164B66" w:rsidRDefault="00C346CB" w:rsidP="008711E2">
            <w:pPr>
              <w:tabs>
                <w:tab w:val="left" w:pos="426"/>
                <w:tab w:val="left" w:pos="851"/>
              </w:tabs>
              <w:spacing w:after="120" w:line="260" w:lineRule="exact"/>
              <w:rPr>
                <w:rFonts w:cs="Calibri"/>
                <w:szCs w:val="24"/>
              </w:rPr>
            </w:pPr>
            <w:r w:rsidRPr="00164B66">
              <w:rPr>
                <w:rFonts w:cs="Calibri"/>
                <w:b/>
                <w:bCs/>
                <w:szCs w:val="24"/>
              </w:rPr>
              <w:t>Ç</w:t>
            </w:r>
            <w:r w:rsidR="00F438B6" w:rsidRPr="00164B66">
              <w:rPr>
                <w:rFonts w:cs="Calibri"/>
                <w:b/>
                <w:bCs/>
                <w:szCs w:val="24"/>
              </w:rPr>
              <w:t>ë</w:t>
            </w:r>
            <w:r w:rsidRPr="00164B66">
              <w:rPr>
                <w:rFonts w:cs="Calibri"/>
                <w:b/>
                <w:bCs/>
                <w:szCs w:val="24"/>
              </w:rPr>
              <w:t>shtje Nd</w:t>
            </w:r>
            <w:r w:rsidR="00F438B6" w:rsidRPr="00164B66">
              <w:rPr>
                <w:rFonts w:cs="Calibri"/>
                <w:b/>
                <w:bCs/>
                <w:szCs w:val="24"/>
              </w:rPr>
              <w:t>ë</w:t>
            </w:r>
            <w:r w:rsidRPr="00164B66">
              <w:rPr>
                <w:rFonts w:cs="Calibri"/>
                <w:b/>
                <w:bCs/>
                <w:szCs w:val="24"/>
              </w:rPr>
              <w:t>rkufitare</w:t>
            </w:r>
            <w:r w:rsidR="008711E2" w:rsidRPr="00164B66">
              <w:rPr>
                <w:rFonts w:cs="Calibri"/>
                <w:b/>
                <w:bCs/>
                <w:szCs w:val="24"/>
              </w:rPr>
              <w:t xml:space="preserve"> </w:t>
            </w:r>
          </w:p>
          <w:p w:rsidR="008711E2" w:rsidRPr="00164B66" w:rsidRDefault="00046EEE" w:rsidP="008711E2">
            <w:pPr>
              <w:tabs>
                <w:tab w:val="left" w:pos="426"/>
                <w:tab w:val="left" w:pos="851"/>
              </w:tabs>
              <w:spacing w:after="120" w:line="260" w:lineRule="exact"/>
              <w:rPr>
                <w:rFonts w:cs="Calibri"/>
                <w:szCs w:val="24"/>
              </w:rPr>
            </w:pPr>
            <w:r w:rsidRPr="00164B66">
              <w:rPr>
                <w:rFonts w:cs="Calibri"/>
                <w:szCs w:val="24"/>
              </w:rPr>
              <w:t>Kur nj</w:t>
            </w:r>
            <w:r w:rsidR="00F438B6" w:rsidRPr="00164B66">
              <w:rPr>
                <w:rFonts w:cs="Calibri"/>
                <w:szCs w:val="24"/>
              </w:rPr>
              <w:t>ë</w:t>
            </w:r>
            <w:r w:rsidRPr="00164B66">
              <w:rPr>
                <w:rFonts w:cs="Calibri"/>
                <w:szCs w:val="24"/>
              </w:rPr>
              <w:t xml:space="preserve"> ç</w:t>
            </w:r>
            <w:r w:rsidR="00F438B6" w:rsidRPr="00164B66">
              <w:rPr>
                <w:rFonts w:cs="Calibri"/>
                <w:szCs w:val="24"/>
              </w:rPr>
              <w:t>ë</w:t>
            </w:r>
            <w:r w:rsidRPr="00164B66">
              <w:rPr>
                <w:rFonts w:cs="Calibri"/>
                <w:szCs w:val="24"/>
              </w:rPr>
              <w:t>shtje kalon nj</w:t>
            </w:r>
            <w:r w:rsidR="00F438B6" w:rsidRPr="00164B66">
              <w:rPr>
                <w:rFonts w:cs="Calibri"/>
                <w:szCs w:val="24"/>
              </w:rPr>
              <w:t>ë</w:t>
            </w:r>
            <w:r w:rsidRPr="00164B66">
              <w:rPr>
                <w:rFonts w:cs="Calibri"/>
                <w:szCs w:val="24"/>
              </w:rPr>
              <w:t xml:space="preserve"> num</w:t>
            </w:r>
            <w:r w:rsidR="00F438B6" w:rsidRPr="00164B66">
              <w:rPr>
                <w:rFonts w:cs="Calibri"/>
                <w:szCs w:val="24"/>
              </w:rPr>
              <w:t>ë</w:t>
            </w:r>
            <w:r w:rsidR="002C232C" w:rsidRPr="00164B66">
              <w:rPr>
                <w:rFonts w:cs="Calibri"/>
                <w:szCs w:val="24"/>
              </w:rPr>
              <w:t>r juridiksionesh</w:t>
            </w:r>
            <w:r w:rsidRPr="00164B66">
              <w:rPr>
                <w:rFonts w:cs="Calibri"/>
                <w:szCs w:val="24"/>
              </w:rPr>
              <w:t xml:space="preserve"> duhet t</w:t>
            </w:r>
            <w:r w:rsidR="00F438B6" w:rsidRPr="00164B66">
              <w:rPr>
                <w:rFonts w:cs="Calibri"/>
                <w:szCs w:val="24"/>
              </w:rPr>
              <w:t>ë</w:t>
            </w:r>
            <w:r w:rsidRPr="00164B66">
              <w:rPr>
                <w:rFonts w:cs="Calibri"/>
                <w:szCs w:val="24"/>
              </w:rPr>
              <w:t xml:space="preserve"> merren parasysh edhe ligji material, por edhe diskutimet nd</w:t>
            </w:r>
            <w:r w:rsidR="00F438B6" w:rsidRPr="00164B66">
              <w:rPr>
                <w:rFonts w:cs="Calibri"/>
                <w:szCs w:val="24"/>
              </w:rPr>
              <w:t>ë</w:t>
            </w:r>
            <w:r w:rsidRPr="00164B66">
              <w:rPr>
                <w:rFonts w:cs="Calibri"/>
                <w:szCs w:val="24"/>
              </w:rPr>
              <w:t>rmjet institucioneve t</w:t>
            </w:r>
            <w:r w:rsidR="00F438B6" w:rsidRPr="00164B66">
              <w:rPr>
                <w:rFonts w:cs="Calibri"/>
                <w:szCs w:val="24"/>
              </w:rPr>
              <w:t>ë</w:t>
            </w:r>
            <w:r w:rsidRPr="00164B66">
              <w:rPr>
                <w:rFonts w:cs="Calibri"/>
                <w:szCs w:val="24"/>
              </w:rPr>
              <w:t xml:space="preserve"> ndryshme p</w:t>
            </w:r>
            <w:r w:rsidR="00F438B6" w:rsidRPr="00164B66">
              <w:rPr>
                <w:rFonts w:cs="Calibri"/>
                <w:szCs w:val="24"/>
              </w:rPr>
              <w:t>ë</w:t>
            </w:r>
            <w:r w:rsidRPr="00164B66">
              <w:rPr>
                <w:rFonts w:cs="Calibri"/>
                <w:szCs w:val="24"/>
              </w:rPr>
              <w:t>rgjegj</w:t>
            </w:r>
            <w:r w:rsidR="00F438B6" w:rsidRPr="00164B66">
              <w:rPr>
                <w:rFonts w:cs="Calibri"/>
                <w:szCs w:val="24"/>
              </w:rPr>
              <w:t>ë</w:t>
            </w:r>
            <w:r w:rsidRPr="00164B66">
              <w:rPr>
                <w:rFonts w:cs="Calibri"/>
                <w:szCs w:val="24"/>
              </w:rPr>
              <w:t>se p</w:t>
            </w:r>
            <w:r w:rsidR="00F438B6" w:rsidRPr="00164B66">
              <w:rPr>
                <w:rFonts w:cs="Calibri"/>
                <w:szCs w:val="24"/>
              </w:rPr>
              <w:t>ë</w:t>
            </w:r>
            <w:r w:rsidRPr="00164B66">
              <w:rPr>
                <w:rFonts w:cs="Calibri"/>
                <w:szCs w:val="24"/>
              </w:rPr>
              <w:t>r hetimin e veprave penale n</w:t>
            </w:r>
            <w:r w:rsidR="00F438B6" w:rsidRPr="00164B66">
              <w:rPr>
                <w:rFonts w:cs="Calibri"/>
                <w:szCs w:val="24"/>
              </w:rPr>
              <w:t>ë</w:t>
            </w:r>
            <w:r w:rsidRPr="00164B66">
              <w:rPr>
                <w:rFonts w:cs="Calibri"/>
                <w:szCs w:val="24"/>
              </w:rPr>
              <w:t xml:space="preserve"> secilin juridiksion. Kjo mund t</w:t>
            </w:r>
            <w:r w:rsidR="00F438B6" w:rsidRPr="00164B66">
              <w:rPr>
                <w:rFonts w:cs="Calibri"/>
                <w:szCs w:val="24"/>
              </w:rPr>
              <w:t>ë</w:t>
            </w:r>
            <w:r w:rsidRPr="00164B66">
              <w:rPr>
                <w:rFonts w:cs="Calibri"/>
                <w:szCs w:val="24"/>
              </w:rPr>
              <w:t xml:space="preserve"> jet</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zon</w:t>
            </w:r>
            <w:r w:rsidR="00F438B6" w:rsidRPr="00164B66">
              <w:rPr>
                <w:rFonts w:cs="Calibri"/>
                <w:szCs w:val="24"/>
              </w:rPr>
              <w:t>ë</w:t>
            </w:r>
            <w:r w:rsidRPr="00164B66">
              <w:rPr>
                <w:rFonts w:cs="Calibri"/>
                <w:szCs w:val="24"/>
              </w:rPr>
              <w:t xml:space="preserve"> komplekse, dhe nganj</w:t>
            </w:r>
            <w:r w:rsidR="00F438B6" w:rsidRPr="00164B66">
              <w:rPr>
                <w:rFonts w:cs="Calibri"/>
                <w:szCs w:val="24"/>
              </w:rPr>
              <w:t>ë</w:t>
            </w:r>
            <w:r w:rsidR="002C232C" w:rsidRPr="00164B66">
              <w:rPr>
                <w:rFonts w:cs="Calibri"/>
                <w:szCs w:val="24"/>
              </w:rPr>
              <w:t>herë</w:t>
            </w:r>
            <w:r w:rsidRPr="00164B66">
              <w:rPr>
                <w:rFonts w:cs="Calibri"/>
                <w:szCs w:val="24"/>
              </w:rPr>
              <w:t xml:space="preserve"> merret nj</w:t>
            </w:r>
            <w:r w:rsidR="00F438B6" w:rsidRPr="00164B66">
              <w:rPr>
                <w:rFonts w:cs="Calibri"/>
                <w:szCs w:val="24"/>
              </w:rPr>
              <w:t>ë</w:t>
            </w:r>
            <w:r w:rsidRPr="00164B66">
              <w:rPr>
                <w:rFonts w:cs="Calibri"/>
                <w:szCs w:val="24"/>
              </w:rPr>
              <w:t xml:space="preserve"> vendim p</w:t>
            </w:r>
            <w:r w:rsidR="00F438B6" w:rsidRPr="00164B66">
              <w:rPr>
                <w:rFonts w:cs="Calibri"/>
                <w:szCs w:val="24"/>
              </w:rPr>
              <w:t>ë</w:t>
            </w:r>
            <w:r w:rsidRPr="00164B66">
              <w:rPr>
                <w:rFonts w:cs="Calibri"/>
                <w:szCs w:val="24"/>
              </w:rPr>
              <w:t>r t</w:t>
            </w:r>
            <w:r w:rsidR="00F438B6" w:rsidRPr="00164B66">
              <w:rPr>
                <w:rFonts w:cs="Calibri"/>
                <w:szCs w:val="24"/>
              </w:rPr>
              <w:t>ë</w:t>
            </w:r>
            <w:r w:rsidRPr="00164B66">
              <w:rPr>
                <w:rFonts w:cs="Calibri"/>
                <w:szCs w:val="24"/>
              </w:rPr>
              <w:t xml:space="preserve"> lejuar nj</w:t>
            </w:r>
            <w:r w:rsidR="00F438B6" w:rsidRPr="00164B66">
              <w:rPr>
                <w:rFonts w:cs="Calibri"/>
                <w:szCs w:val="24"/>
              </w:rPr>
              <w:t>ë</w:t>
            </w:r>
            <w:r w:rsidRPr="00164B66">
              <w:rPr>
                <w:rFonts w:cs="Calibri"/>
                <w:szCs w:val="24"/>
              </w:rPr>
              <w:t xml:space="preserve"> grup t</w:t>
            </w:r>
            <w:r w:rsidR="00F438B6" w:rsidRPr="00164B66">
              <w:rPr>
                <w:rFonts w:cs="Calibri"/>
                <w:szCs w:val="24"/>
              </w:rPr>
              <w:t>ë</w:t>
            </w:r>
            <w:r w:rsidRPr="00164B66">
              <w:rPr>
                <w:rFonts w:cs="Calibri"/>
                <w:szCs w:val="24"/>
              </w:rPr>
              <w:t xml:space="preserve"> vet</w:t>
            </w:r>
            <w:r w:rsidR="00F438B6" w:rsidRPr="00164B66">
              <w:rPr>
                <w:rFonts w:cs="Calibri"/>
                <w:szCs w:val="24"/>
              </w:rPr>
              <w:t>ë</w:t>
            </w:r>
            <w:r w:rsidRPr="00164B66">
              <w:rPr>
                <w:rFonts w:cs="Calibri"/>
                <w:szCs w:val="24"/>
              </w:rPr>
              <w:t>m hetuesish n</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juridiksion t</w:t>
            </w:r>
            <w:r w:rsidR="00F438B6" w:rsidRPr="00164B66">
              <w:rPr>
                <w:rFonts w:cs="Calibri"/>
                <w:szCs w:val="24"/>
              </w:rPr>
              <w:t>ë</w:t>
            </w:r>
            <w:r w:rsidRPr="00164B66">
              <w:rPr>
                <w:rFonts w:cs="Calibri"/>
                <w:szCs w:val="24"/>
              </w:rPr>
              <w:t xml:space="preserve"> marr</w:t>
            </w:r>
            <w:r w:rsidR="002C232C" w:rsidRPr="00164B66">
              <w:rPr>
                <w:rFonts w:cs="Calibri"/>
                <w:szCs w:val="24"/>
              </w:rPr>
              <w:t>in</w:t>
            </w:r>
            <w:r w:rsidRPr="00164B66">
              <w:rPr>
                <w:rFonts w:cs="Calibri"/>
                <w:szCs w:val="24"/>
              </w:rPr>
              <w:t xml:space="preserve"> drejtimin n</w:t>
            </w:r>
            <w:r w:rsidR="00F438B6" w:rsidRPr="00164B66">
              <w:rPr>
                <w:rFonts w:cs="Calibri"/>
                <w:szCs w:val="24"/>
              </w:rPr>
              <w:t>ë</w:t>
            </w:r>
            <w:r w:rsidRPr="00164B66">
              <w:rPr>
                <w:rFonts w:cs="Calibri"/>
                <w:szCs w:val="24"/>
              </w:rPr>
              <w:t xml:space="preserve"> hetimin dhe procedimin e veprave penale. Institucionet p</w:t>
            </w:r>
            <w:r w:rsidR="00F438B6" w:rsidRPr="00164B66">
              <w:rPr>
                <w:rFonts w:cs="Calibri"/>
                <w:szCs w:val="24"/>
              </w:rPr>
              <w:t>ë</w:t>
            </w:r>
            <w:r w:rsidRPr="00164B66">
              <w:rPr>
                <w:rFonts w:cs="Calibri"/>
                <w:szCs w:val="24"/>
              </w:rPr>
              <w:t>rkat</w:t>
            </w:r>
            <w:r w:rsidR="00F438B6" w:rsidRPr="00164B66">
              <w:rPr>
                <w:rFonts w:cs="Calibri"/>
                <w:szCs w:val="24"/>
              </w:rPr>
              <w:t>ë</w:t>
            </w:r>
            <w:r w:rsidRPr="00164B66">
              <w:rPr>
                <w:rFonts w:cs="Calibri"/>
                <w:szCs w:val="24"/>
              </w:rPr>
              <w:t>se n</w:t>
            </w:r>
            <w:r w:rsidR="00F438B6" w:rsidRPr="00164B66">
              <w:rPr>
                <w:rFonts w:cs="Calibri"/>
                <w:szCs w:val="24"/>
              </w:rPr>
              <w:t>ë</w:t>
            </w:r>
            <w:r w:rsidRPr="00164B66">
              <w:rPr>
                <w:rFonts w:cs="Calibri"/>
                <w:szCs w:val="24"/>
              </w:rPr>
              <w:t xml:space="preserve"> juridiksionet e tjera do t</w:t>
            </w:r>
            <w:r w:rsidR="00F438B6" w:rsidRPr="00164B66">
              <w:rPr>
                <w:rFonts w:cs="Calibri"/>
                <w:szCs w:val="24"/>
              </w:rPr>
              <w:t>ë</w:t>
            </w:r>
            <w:r w:rsidRPr="00164B66">
              <w:rPr>
                <w:rFonts w:cs="Calibri"/>
                <w:szCs w:val="24"/>
              </w:rPr>
              <w:t xml:space="preserve"> bien dakord me institucionin q</w:t>
            </w:r>
            <w:r w:rsidR="00F438B6" w:rsidRPr="00164B66">
              <w:rPr>
                <w:rFonts w:cs="Calibri"/>
                <w:szCs w:val="24"/>
              </w:rPr>
              <w:t>ë</w:t>
            </w:r>
            <w:r w:rsidRPr="00164B66">
              <w:rPr>
                <w:rFonts w:cs="Calibri"/>
                <w:szCs w:val="24"/>
              </w:rPr>
              <w:t xml:space="preserve"> drejton hetimin p</w:t>
            </w:r>
            <w:r w:rsidR="00F438B6" w:rsidRPr="00164B66">
              <w:rPr>
                <w:rFonts w:cs="Calibri"/>
                <w:szCs w:val="24"/>
              </w:rPr>
              <w:t>ë</w:t>
            </w:r>
            <w:r w:rsidRPr="00164B66">
              <w:rPr>
                <w:rFonts w:cs="Calibri"/>
                <w:szCs w:val="24"/>
              </w:rPr>
              <w:t>r sigurimin e provave n</w:t>
            </w:r>
            <w:r w:rsidR="00F438B6" w:rsidRPr="00164B66">
              <w:rPr>
                <w:rFonts w:cs="Calibri"/>
                <w:szCs w:val="24"/>
              </w:rPr>
              <w:t>ë</w:t>
            </w:r>
            <w:r w:rsidRPr="00164B66">
              <w:rPr>
                <w:rFonts w:cs="Calibri"/>
                <w:szCs w:val="24"/>
              </w:rPr>
              <w:t xml:space="preserve"> juridiksionin e tyre</w:t>
            </w:r>
            <w:r w:rsidR="008711E2" w:rsidRPr="00164B66">
              <w:rPr>
                <w:rFonts w:cs="Calibri"/>
                <w:szCs w:val="24"/>
              </w:rPr>
              <w:t xml:space="preserve">. </w:t>
            </w:r>
          </w:p>
          <w:p w:rsidR="008711E2" w:rsidRPr="00164B66" w:rsidRDefault="00046EEE" w:rsidP="008711E2">
            <w:pPr>
              <w:tabs>
                <w:tab w:val="left" w:pos="426"/>
                <w:tab w:val="left" w:pos="851"/>
              </w:tabs>
              <w:spacing w:after="120" w:line="260" w:lineRule="exact"/>
              <w:rPr>
                <w:rFonts w:cs="Calibri"/>
                <w:szCs w:val="24"/>
              </w:rPr>
            </w:pPr>
            <w:r w:rsidRPr="00164B66">
              <w:rPr>
                <w:rFonts w:cs="Calibri"/>
                <w:szCs w:val="24"/>
              </w:rPr>
              <w:t xml:space="preserve">Neni </w:t>
            </w:r>
            <w:r w:rsidR="008711E2" w:rsidRPr="00164B66">
              <w:rPr>
                <w:rFonts w:cs="Calibri"/>
                <w:szCs w:val="24"/>
              </w:rPr>
              <w:t xml:space="preserve">35 </w:t>
            </w:r>
            <w:r w:rsidRPr="00164B66">
              <w:rPr>
                <w:rFonts w:cs="Calibri"/>
                <w:szCs w:val="24"/>
              </w:rPr>
              <w:t>i Konvent</w:t>
            </w:r>
            <w:r w:rsidR="00F438B6" w:rsidRPr="00164B66">
              <w:rPr>
                <w:rFonts w:cs="Calibri"/>
                <w:szCs w:val="24"/>
              </w:rPr>
              <w:t>ë</w:t>
            </w:r>
            <w:r w:rsidRPr="00164B66">
              <w:rPr>
                <w:rFonts w:cs="Calibri"/>
                <w:szCs w:val="24"/>
              </w:rPr>
              <w:t>s s</w:t>
            </w:r>
            <w:r w:rsidR="00F438B6" w:rsidRPr="00164B66">
              <w:rPr>
                <w:rFonts w:cs="Calibri"/>
                <w:szCs w:val="24"/>
              </w:rPr>
              <w:t>ë</w:t>
            </w:r>
            <w:r w:rsidRPr="00164B66">
              <w:rPr>
                <w:rFonts w:cs="Calibri"/>
                <w:szCs w:val="24"/>
              </w:rPr>
              <w:t xml:space="preserve"> Budapestit ofron pak ndihm</w:t>
            </w:r>
            <w:r w:rsidR="00F438B6" w:rsidRPr="00164B66">
              <w:rPr>
                <w:rFonts w:cs="Calibri"/>
                <w:szCs w:val="24"/>
              </w:rPr>
              <w:t>ë</w:t>
            </w:r>
            <w:r w:rsidRPr="00164B66">
              <w:rPr>
                <w:rFonts w:cs="Calibri"/>
                <w:szCs w:val="24"/>
              </w:rPr>
              <w:t xml:space="preserve"> praktike p</w:t>
            </w:r>
            <w:r w:rsidR="00F438B6" w:rsidRPr="00164B66">
              <w:rPr>
                <w:rFonts w:cs="Calibri"/>
                <w:szCs w:val="24"/>
              </w:rPr>
              <w:t>ë</w:t>
            </w:r>
            <w:r w:rsidRPr="00164B66">
              <w:rPr>
                <w:rFonts w:cs="Calibri"/>
                <w:szCs w:val="24"/>
              </w:rPr>
              <w:t>r hetuesit sepse k</w:t>
            </w:r>
            <w:r w:rsidR="00F438B6" w:rsidRPr="00164B66">
              <w:rPr>
                <w:rFonts w:cs="Calibri"/>
                <w:szCs w:val="24"/>
              </w:rPr>
              <w:t>ë</w:t>
            </w:r>
            <w:r w:rsidRPr="00164B66">
              <w:rPr>
                <w:rFonts w:cs="Calibri"/>
                <w:szCs w:val="24"/>
              </w:rPr>
              <w:t>rkon q</w:t>
            </w:r>
            <w:r w:rsidR="00F438B6" w:rsidRPr="00164B66">
              <w:rPr>
                <w:rFonts w:cs="Calibri"/>
                <w:szCs w:val="24"/>
              </w:rPr>
              <w:t>ë</w:t>
            </w:r>
            <w:r w:rsidRPr="00164B66">
              <w:rPr>
                <w:rFonts w:cs="Calibri"/>
                <w:szCs w:val="24"/>
              </w:rPr>
              <w:t xml:space="preserve"> secila pal</w:t>
            </w:r>
            <w:r w:rsidR="00F438B6" w:rsidRPr="00164B66">
              <w:rPr>
                <w:rFonts w:cs="Calibri"/>
                <w:szCs w:val="24"/>
              </w:rPr>
              <w:t>ë</w:t>
            </w:r>
            <w:r w:rsidRPr="00164B66">
              <w:rPr>
                <w:rFonts w:cs="Calibri"/>
                <w:szCs w:val="24"/>
              </w:rPr>
              <w:t xml:space="preserve"> n</w:t>
            </w:r>
            <w:r w:rsidR="00F438B6" w:rsidRPr="00164B66">
              <w:rPr>
                <w:rFonts w:cs="Calibri"/>
                <w:szCs w:val="24"/>
              </w:rPr>
              <w:t>ë</w:t>
            </w:r>
            <w:r w:rsidRPr="00164B66">
              <w:rPr>
                <w:rFonts w:cs="Calibri"/>
                <w:szCs w:val="24"/>
              </w:rPr>
              <w:t>nshkruese t</w:t>
            </w:r>
            <w:r w:rsidR="00F438B6" w:rsidRPr="00164B66">
              <w:rPr>
                <w:rFonts w:cs="Calibri"/>
                <w:szCs w:val="24"/>
              </w:rPr>
              <w:t>ë</w:t>
            </w:r>
            <w:r w:rsidRPr="00164B66">
              <w:rPr>
                <w:rFonts w:cs="Calibri"/>
                <w:szCs w:val="24"/>
              </w:rPr>
              <w:t xml:space="preserve"> “caktoj</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pik</w:t>
            </w:r>
            <w:r w:rsidR="00F438B6" w:rsidRPr="00164B66">
              <w:rPr>
                <w:rFonts w:cs="Calibri"/>
                <w:szCs w:val="24"/>
              </w:rPr>
              <w:t>ë</w:t>
            </w:r>
            <w:r w:rsidRPr="00164B66">
              <w:rPr>
                <w:rFonts w:cs="Calibri"/>
                <w:szCs w:val="24"/>
              </w:rPr>
              <w:t xml:space="preserve"> kontakti t</w:t>
            </w:r>
            <w:r w:rsidR="00F438B6" w:rsidRPr="00164B66">
              <w:rPr>
                <w:rFonts w:cs="Calibri"/>
                <w:szCs w:val="24"/>
              </w:rPr>
              <w:t>ë</w:t>
            </w:r>
            <w:r w:rsidRPr="00164B66">
              <w:rPr>
                <w:rFonts w:cs="Calibri"/>
                <w:szCs w:val="24"/>
              </w:rPr>
              <w:t xml:space="preserve"> disponueshme nj</w:t>
            </w:r>
            <w:r w:rsidR="00F438B6" w:rsidRPr="00164B66">
              <w:rPr>
                <w:rFonts w:cs="Calibri"/>
                <w:szCs w:val="24"/>
              </w:rPr>
              <w:t>ë</w:t>
            </w:r>
            <w:r w:rsidRPr="00164B66">
              <w:rPr>
                <w:rFonts w:cs="Calibri"/>
                <w:szCs w:val="24"/>
              </w:rPr>
              <w:t>zet e kat</w:t>
            </w:r>
            <w:r w:rsidR="00F438B6" w:rsidRPr="00164B66">
              <w:rPr>
                <w:rFonts w:cs="Calibri"/>
                <w:szCs w:val="24"/>
              </w:rPr>
              <w:t>ë</w:t>
            </w:r>
            <w:r w:rsidRPr="00164B66">
              <w:rPr>
                <w:rFonts w:cs="Calibri"/>
                <w:szCs w:val="24"/>
              </w:rPr>
              <w:t>r or</w:t>
            </w:r>
            <w:r w:rsidR="00F438B6" w:rsidRPr="00164B66">
              <w:rPr>
                <w:rFonts w:cs="Calibri"/>
                <w:szCs w:val="24"/>
              </w:rPr>
              <w:t>ë</w:t>
            </w:r>
            <w:r w:rsidRPr="00164B66">
              <w:rPr>
                <w:rFonts w:cs="Calibri"/>
                <w:szCs w:val="24"/>
              </w:rPr>
              <w:t xml:space="preserve"> n</w:t>
            </w:r>
            <w:r w:rsidR="00F438B6" w:rsidRPr="00164B66">
              <w:rPr>
                <w:rFonts w:cs="Calibri"/>
                <w:szCs w:val="24"/>
              </w:rPr>
              <w:t>ë</w:t>
            </w:r>
            <w:r w:rsidRPr="00164B66">
              <w:rPr>
                <w:rFonts w:cs="Calibri"/>
                <w:szCs w:val="24"/>
              </w:rPr>
              <w:t xml:space="preserve"> dit</w:t>
            </w:r>
            <w:r w:rsidR="00F438B6" w:rsidRPr="00164B66">
              <w:rPr>
                <w:rFonts w:cs="Calibri"/>
                <w:szCs w:val="24"/>
              </w:rPr>
              <w:t>ë</w:t>
            </w:r>
            <w:r w:rsidRPr="00164B66">
              <w:rPr>
                <w:rFonts w:cs="Calibri"/>
                <w:szCs w:val="24"/>
              </w:rPr>
              <w:t xml:space="preserve"> dhe shtat</w:t>
            </w:r>
            <w:r w:rsidR="00F438B6" w:rsidRPr="00164B66">
              <w:rPr>
                <w:rFonts w:cs="Calibri"/>
                <w:szCs w:val="24"/>
              </w:rPr>
              <w:t>ë</w:t>
            </w:r>
            <w:r w:rsidRPr="00164B66">
              <w:rPr>
                <w:rFonts w:cs="Calibri"/>
                <w:szCs w:val="24"/>
              </w:rPr>
              <w:t xml:space="preserve"> dit</w:t>
            </w:r>
            <w:r w:rsidR="00F438B6" w:rsidRPr="00164B66">
              <w:rPr>
                <w:rFonts w:cs="Calibri"/>
                <w:szCs w:val="24"/>
              </w:rPr>
              <w:t>ë</w:t>
            </w:r>
            <w:r w:rsidRPr="00164B66">
              <w:rPr>
                <w:rFonts w:cs="Calibri"/>
                <w:szCs w:val="24"/>
              </w:rPr>
              <w:t xml:space="preserve"> n</w:t>
            </w:r>
            <w:r w:rsidR="00F438B6" w:rsidRPr="00164B66">
              <w:rPr>
                <w:rFonts w:cs="Calibri"/>
                <w:szCs w:val="24"/>
              </w:rPr>
              <w:t>ë</w:t>
            </w:r>
            <w:r w:rsidRPr="00164B66">
              <w:rPr>
                <w:rFonts w:cs="Calibri"/>
                <w:szCs w:val="24"/>
              </w:rPr>
              <w:t xml:space="preserve"> jav</w:t>
            </w:r>
            <w:r w:rsidR="00F438B6" w:rsidRPr="00164B66">
              <w:rPr>
                <w:rFonts w:cs="Calibri"/>
                <w:szCs w:val="24"/>
              </w:rPr>
              <w:t>ë</w:t>
            </w:r>
            <w:r w:rsidRPr="00164B66">
              <w:rPr>
                <w:rFonts w:cs="Calibri"/>
                <w:szCs w:val="24"/>
              </w:rPr>
              <w:t>”. Synimi p</w:t>
            </w:r>
            <w:r w:rsidR="00F438B6" w:rsidRPr="00164B66">
              <w:rPr>
                <w:rFonts w:cs="Calibri"/>
                <w:szCs w:val="24"/>
              </w:rPr>
              <w:t>ë</w:t>
            </w:r>
            <w:r w:rsidRPr="00164B66">
              <w:rPr>
                <w:rFonts w:cs="Calibri"/>
                <w:szCs w:val="24"/>
              </w:rPr>
              <w:t>r k</w:t>
            </w:r>
            <w:r w:rsidR="00F438B6" w:rsidRPr="00164B66">
              <w:rPr>
                <w:rFonts w:cs="Calibri"/>
                <w:szCs w:val="24"/>
              </w:rPr>
              <w:t>ë</w:t>
            </w:r>
            <w:r w:rsidRPr="00164B66">
              <w:rPr>
                <w:rFonts w:cs="Calibri"/>
                <w:szCs w:val="24"/>
              </w:rPr>
              <w:t>t</w:t>
            </w:r>
            <w:r w:rsidR="00F438B6" w:rsidRPr="00164B66">
              <w:rPr>
                <w:rFonts w:cs="Calibri"/>
                <w:szCs w:val="24"/>
              </w:rPr>
              <w:t>ë</w:t>
            </w:r>
            <w:r w:rsidRPr="00164B66">
              <w:rPr>
                <w:rFonts w:cs="Calibri"/>
                <w:szCs w:val="24"/>
              </w:rPr>
              <w:t xml:space="preserve">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w:t>
            </w:r>
            <w:r w:rsidR="001F1EFD" w:rsidRPr="00164B66">
              <w:rPr>
                <w:rFonts w:cs="Calibri"/>
                <w:szCs w:val="24"/>
              </w:rPr>
              <w:t>parashikimi i “ndihm</w:t>
            </w:r>
            <w:r w:rsidR="00F438B6" w:rsidRPr="00164B66">
              <w:rPr>
                <w:rFonts w:cs="Calibri"/>
                <w:szCs w:val="24"/>
              </w:rPr>
              <w:t>ë</w:t>
            </w:r>
            <w:r w:rsidR="001F1EFD" w:rsidRPr="00164B66">
              <w:rPr>
                <w:rFonts w:cs="Calibri"/>
                <w:szCs w:val="24"/>
              </w:rPr>
              <w:t>s s</w:t>
            </w:r>
            <w:r w:rsidR="00F438B6" w:rsidRPr="00164B66">
              <w:rPr>
                <w:rFonts w:cs="Calibri"/>
                <w:szCs w:val="24"/>
              </w:rPr>
              <w:t>ë</w:t>
            </w:r>
            <w:r w:rsidR="001F1EFD" w:rsidRPr="00164B66">
              <w:rPr>
                <w:rFonts w:cs="Calibri"/>
                <w:szCs w:val="24"/>
              </w:rPr>
              <w:t xml:space="preserve"> menj</w:t>
            </w:r>
            <w:r w:rsidR="00F438B6" w:rsidRPr="00164B66">
              <w:rPr>
                <w:rFonts w:cs="Calibri"/>
                <w:szCs w:val="24"/>
              </w:rPr>
              <w:t>ë</w:t>
            </w:r>
            <w:r w:rsidR="001F1EFD" w:rsidRPr="00164B66">
              <w:rPr>
                <w:rFonts w:cs="Calibri"/>
                <w:szCs w:val="24"/>
              </w:rPr>
              <w:t>hershme p</w:t>
            </w:r>
            <w:r w:rsidR="00F438B6" w:rsidRPr="00164B66">
              <w:rPr>
                <w:rFonts w:cs="Calibri"/>
                <w:szCs w:val="24"/>
              </w:rPr>
              <w:t>ë</w:t>
            </w:r>
            <w:r w:rsidR="001F1EFD" w:rsidRPr="00164B66">
              <w:rPr>
                <w:rFonts w:cs="Calibri"/>
                <w:szCs w:val="24"/>
              </w:rPr>
              <w:t>r q</w:t>
            </w:r>
            <w:r w:rsidR="00F438B6" w:rsidRPr="00164B66">
              <w:rPr>
                <w:rFonts w:cs="Calibri"/>
                <w:szCs w:val="24"/>
              </w:rPr>
              <w:t>ë</w:t>
            </w:r>
            <w:r w:rsidR="001F1EFD" w:rsidRPr="00164B66">
              <w:rPr>
                <w:rFonts w:cs="Calibri"/>
                <w:szCs w:val="24"/>
              </w:rPr>
              <w:t>llime t</w:t>
            </w:r>
            <w:r w:rsidR="00F438B6" w:rsidRPr="00164B66">
              <w:rPr>
                <w:rFonts w:cs="Calibri"/>
                <w:szCs w:val="24"/>
              </w:rPr>
              <w:t>ë</w:t>
            </w:r>
            <w:r w:rsidR="001F1EFD" w:rsidRPr="00164B66">
              <w:rPr>
                <w:rFonts w:cs="Calibri"/>
                <w:szCs w:val="24"/>
              </w:rPr>
              <w:t xml:space="preserve"> hetimeve ose procedimeve n</w:t>
            </w:r>
            <w:r w:rsidR="00F438B6" w:rsidRPr="00164B66">
              <w:rPr>
                <w:rFonts w:cs="Calibri"/>
                <w:szCs w:val="24"/>
              </w:rPr>
              <w:t>ë</w:t>
            </w:r>
            <w:r w:rsidR="001F1EFD" w:rsidRPr="00164B66">
              <w:rPr>
                <w:rFonts w:cs="Calibri"/>
                <w:szCs w:val="24"/>
              </w:rPr>
              <w:t xml:space="preserve"> lidhje me veprat penale q</w:t>
            </w:r>
            <w:r w:rsidR="00F438B6" w:rsidRPr="00164B66">
              <w:rPr>
                <w:rFonts w:cs="Calibri"/>
                <w:szCs w:val="24"/>
              </w:rPr>
              <w:t>ë</w:t>
            </w:r>
            <w:r w:rsidR="001F1EFD" w:rsidRPr="00164B66">
              <w:rPr>
                <w:rFonts w:cs="Calibri"/>
                <w:szCs w:val="24"/>
              </w:rPr>
              <w:t xml:space="preserve"> lidhen me sistemet dhe t</w:t>
            </w:r>
            <w:r w:rsidR="00F438B6" w:rsidRPr="00164B66">
              <w:rPr>
                <w:rFonts w:cs="Calibri"/>
                <w:szCs w:val="24"/>
              </w:rPr>
              <w:t>ë</w:t>
            </w:r>
            <w:r w:rsidR="001F1EFD" w:rsidRPr="00164B66">
              <w:rPr>
                <w:rFonts w:cs="Calibri"/>
                <w:szCs w:val="24"/>
              </w:rPr>
              <w:t xml:space="preserve"> dh</w:t>
            </w:r>
            <w:r w:rsidR="00F438B6" w:rsidRPr="00164B66">
              <w:rPr>
                <w:rFonts w:cs="Calibri"/>
                <w:szCs w:val="24"/>
              </w:rPr>
              <w:t>ë</w:t>
            </w:r>
            <w:r w:rsidR="001F1EFD" w:rsidRPr="00164B66">
              <w:rPr>
                <w:rFonts w:cs="Calibri"/>
                <w:szCs w:val="24"/>
              </w:rPr>
              <w:t>nat kompjuterike, ose p</w:t>
            </w:r>
            <w:r w:rsidR="00F438B6" w:rsidRPr="00164B66">
              <w:rPr>
                <w:rFonts w:cs="Calibri"/>
                <w:szCs w:val="24"/>
              </w:rPr>
              <w:t>ë</w:t>
            </w:r>
            <w:r w:rsidR="001F1EFD" w:rsidRPr="00164B66">
              <w:rPr>
                <w:rFonts w:cs="Calibri"/>
                <w:szCs w:val="24"/>
              </w:rPr>
              <w:t>r grumbullimin e provave n</w:t>
            </w:r>
            <w:r w:rsidR="00F438B6" w:rsidRPr="00164B66">
              <w:rPr>
                <w:rFonts w:cs="Calibri"/>
                <w:szCs w:val="24"/>
              </w:rPr>
              <w:t>ë</w:t>
            </w:r>
            <w:r w:rsidR="001F1EFD" w:rsidRPr="00164B66">
              <w:rPr>
                <w:rFonts w:cs="Calibri"/>
                <w:szCs w:val="24"/>
              </w:rPr>
              <w:t xml:space="preserve"> form</w:t>
            </w:r>
            <w:r w:rsidR="00F438B6" w:rsidRPr="00164B66">
              <w:rPr>
                <w:rFonts w:cs="Calibri"/>
                <w:szCs w:val="24"/>
              </w:rPr>
              <w:t>ë</w:t>
            </w:r>
            <w:r w:rsidR="001F1EFD" w:rsidRPr="00164B66">
              <w:rPr>
                <w:rFonts w:cs="Calibri"/>
                <w:szCs w:val="24"/>
              </w:rPr>
              <w:t xml:space="preserve"> elektronike p</w:t>
            </w:r>
            <w:r w:rsidR="00F438B6" w:rsidRPr="00164B66">
              <w:rPr>
                <w:rFonts w:cs="Calibri"/>
                <w:szCs w:val="24"/>
              </w:rPr>
              <w:t>ë</w:t>
            </w:r>
            <w:r w:rsidR="001F1EFD" w:rsidRPr="00164B66">
              <w:rPr>
                <w:rFonts w:cs="Calibri"/>
                <w:szCs w:val="24"/>
              </w:rPr>
              <w:t>r nj</w:t>
            </w:r>
            <w:r w:rsidR="00F438B6" w:rsidRPr="00164B66">
              <w:rPr>
                <w:rFonts w:cs="Calibri"/>
                <w:szCs w:val="24"/>
              </w:rPr>
              <w:t>ë</w:t>
            </w:r>
            <w:r w:rsidR="001F1EFD" w:rsidRPr="00164B66">
              <w:rPr>
                <w:rFonts w:cs="Calibri"/>
                <w:szCs w:val="24"/>
              </w:rPr>
              <w:t xml:space="preserve"> vep</w:t>
            </w:r>
            <w:r w:rsidR="00F438B6" w:rsidRPr="00164B66">
              <w:rPr>
                <w:rFonts w:cs="Calibri"/>
                <w:szCs w:val="24"/>
              </w:rPr>
              <w:t>ë</w:t>
            </w:r>
            <w:r w:rsidR="001F1EFD" w:rsidRPr="00164B66">
              <w:rPr>
                <w:rFonts w:cs="Calibri"/>
                <w:szCs w:val="24"/>
              </w:rPr>
              <w:t xml:space="preserve">r penale”. </w:t>
            </w:r>
          </w:p>
          <w:p w:rsidR="008711E2" w:rsidRPr="00164B66" w:rsidRDefault="008711E2" w:rsidP="008711E2">
            <w:pPr>
              <w:tabs>
                <w:tab w:val="left" w:pos="426"/>
                <w:tab w:val="left" w:pos="851"/>
              </w:tabs>
              <w:spacing w:after="120" w:line="260" w:lineRule="exact"/>
              <w:rPr>
                <w:rFonts w:cs="Calibri"/>
                <w:szCs w:val="24"/>
              </w:rPr>
            </w:pPr>
            <w:r w:rsidRPr="00164B66">
              <w:rPr>
                <w:rFonts w:cs="Calibri"/>
                <w:szCs w:val="24"/>
              </w:rPr>
              <w:t>P</w:t>
            </w:r>
            <w:r w:rsidR="001F1EFD" w:rsidRPr="00164B66">
              <w:rPr>
                <w:rFonts w:cs="Calibri"/>
                <w:szCs w:val="24"/>
              </w:rPr>
              <w:t>al</w:t>
            </w:r>
            <w:r w:rsidR="00F438B6" w:rsidRPr="00164B66">
              <w:rPr>
                <w:rFonts w:cs="Calibri"/>
                <w:szCs w:val="24"/>
              </w:rPr>
              <w:t>ë</w:t>
            </w:r>
            <w:r w:rsidR="001F1EFD" w:rsidRPr="00164B66">
              <w:rPr>
                <w:rFonts w:cs="Calibri"/>
                <w:szCs w:val="24"/>
              </w:rPr>
              <w:t>ve n</w:t>
            </w:r>
            <w:r w:rsidR="00F438B6" w:rsidRPr="00164B66">
              <w:rPr>
                <w:rFonts w:cs="Calibri"/>
                <w:szCs w:val="24"/>
              </w:rPr>
              <w:t>ë</w:t>
            </w:r>
            <w:r w:rsidR="001F1EFD" w:rsidRPr="00164B66">
              <w:rPr>
                <w:rFonts w:cs="Calibri"/>
                <w:szCs w:val="24"/>
              </w:rPr>
              <w:t xml:space="preserve"> Konvent</w:t>
            </w:r>
            <w:r w:rsidR="00F438B6" w:rsidRPr="00164B66">
              <w:rPr>
                <w:rFonts w:cs="Calibri"/>
                <w:szCs w:val="24"/>
              </w:rPr>
              <w:t>ë</w:t>
            </w:r>
            <w:r w:rsidR="001F1EFD" w:rsidRPr="00164B66">
              <w:rPr>
                <w:rFonts w:cs="Calibri"/>
                <w:szCs w:val="24"/>
              </w:rPr>
              <w:t xml:space="preserve"> iu k</w:t>
            </w:r>
            <w:r w:rsidR="00F438B6" w:rsidRPr="00164B66">
              <w:rPr>
                <w:rFonts w:cs="Calibri"/>
                <w:szCs w:val="24"/>
              </w:rPr>
              <w:t>ë</w:t>
            </w:r>
            <w:r w:rsidR="001F1EFD" w:rsidRPr="00164B66">
              <w:rPr>
                <w:rFonts w:cs="Calibri"/>
                <w:szCs w:val="24"/>
              </w:rPr>
              <w:t>rkohet t</w:t>
            </w:r>
            <w:r w:rsidR="00F438B6" w:rsidRPr="00164B66">
              <w:rPr>
                <w:rFonts w:cs="Calibri"/>
                <w:szCs w:val="24"/>
              </w:rPr>
              <w:t>ë</w:t>
            </w:r>
            <w:r w:rsidR="001F1EFD" w:rsidRPr="00164B66">
              <w:rPr>
                <w:rFonts w:cs="Calibri"/>
                <w:szCs w:val="24"/>
              </w:rPr>
              <w:t xml:space="preserve"> nd</w:t>
            </w:r>
            <w:r w:rsidR="00F438B6" w:rsidRPr="00164B66">
              <w:rPr>
                <w:rFonts w:cs="Calibri"/>
                <w:szCs w:val="24"/>
              </w:rPr>
              <w:t>ë</w:t>
            </w:r>
            <w:r w:rsidR="001F1EFD" w:rsidRPr="00164B66">
              <w:rPr>
                <w:rFonts w:cs="Calibri"/>
                <w:szCs w:val="24"/>
              </w:rPr>
              <w:t>rmarrin nj</w:t>
            </w:r>
            <w:r w:rsidR="00F438B6" w:rsidRPr="00164B66">
              <w:rPr>
                <w:rFonts w:cs="Calibri"/>
                <w:szCs w:val="24"/>
              </w:rPr>
              <w:t>ë</w:t>
            </w:r>
            <w:r w:rsidR="001F1EFD" w:rsidRPr="00164B66">
              <w:rPr>
                <w:rFonts w:cs="Calibri"/>
                <w:szCs w:val="24"/>
              </w:rPr>
              <w:t xml:space="preserve"> num</w:t>
            </w:r>
            <w:r w:rsidR="00F438B6" w:rsidRPr="00164B66">
              <w:rPr>
                <w:rFonts w:cs="Calibri"/>
                <w:szCs w:val="24"/>
              </w:rPr>
              <w:t>ë</w:t>
            </w:r>
            <w:r w:rsidR="001F1EFD" w:rsidRPr="00164B66">
              <w:rPr>
                <w:rFonts w:cs="Calibri"/>
                <w:szCs w:val="24"/>
              </w:rPr>
              <w:t>r masash, me kusht q</w:t>
            </w:r>
            <w:r w:rsidR="00F438B6" w:rsidRPr="00164B66">
              <w:rPr>
                <w:rFonts w:cs="Calibri"/>
                <w:szCs w:val="24"/>
              </w:rPr>
              <w:t>ë</w:t>
            </w:r>
            <w:r w:rsidR="001F1EFD" w:rsidRPr="00164B66">
              <w:rPr>
                <w:rFonts w:cs="Calibri"/>
                <w:szCs w:val="24"/>
              </w:rPr>
              <w:t xml:space="preserve"> praktika dhe legjislacioni i brendsh</w:t>
            </w:r>
            <w:r w:rsidR="00F438B6" w:rsidRPr="00164B66">
              <w:rPr>
                <w:rFonts w:cs="Calibri"/>
                <w:szCs w:val="24"/>
              </w:rPr>
              <w:t>ë</w:t>
            </w:r>
            <w:r w:rsidR="001F1EFD" w:rsidRPr="00164B66">
              <w:rPr>
                <w:rFonts w:cs="Calibri"/>
                <w:szCs w:val="24"/>
              </w:rPr>
              <w:t xml:space="preserve">m </w:t>
            </w:r>
            <w:r w:rsidR="002E48EB" w:rsidRPr="00164B66">
              <w:rPr>
                <w:rFonts w:cs="Calibri"/>
                <w:szCs w:val="24"/>
              </w:rPr>
              <w:t>t’j</w:t>
            </w:r>
            <w:r w:rsidR="001F1EFD" w:rsidRPr="00164B66">
              <w:rPr>
                <w:rFonts w:cs="Calibri"/>
                <w:szCs w:val="24"/>
              </w:rPr>
              <w:t>u lejo</w:t>
            </w:r>
            <w:r w:rsidR="002E48EB" w:rsidRPr="00164B66">
              <w:rPr>
                <w:rFonts w:cs="Calibri"/>
                <w:szCs w:val="24"/>
              </w:rPr>
              <w:t>jë</w:t>
            </w:r>
            <w:r w:rsidR="001F1EFD" w:rsidRPr="00164B66">
              <w:rPr>
                <w:rFonts w:cs="Calibri"/>
                <w:szCs w:val="24"/>
              </w:rPr>
              <w:t xml:space="preserve"> si m</w:t>
            </w:r>
            <w:r w:rsidR="00F438B6" w:rsidRPr="00164B66">
              <w:rPr>
                <w:rFonts w:cs="Calibri"/>
                <w:szCs w:val="24"/>
              </w:rPr>
              <w:t>ë</w:t>
            </w:r>
            <w:r w:rsidR="001F1EFD" w:rsidRPr="00164B66">
              <w:rPr>
                <w:rFonts w:cs="Calibri"/>
                <w:szCs w:val="24"/>
              </w:rPr>
              <w:t xml:space="preserve"> posht</w:t>
            </w:r>
            <w:r w:rsidR="00F438B6" w:rsidRPr="00164B66">
              <w:rPr>
                <w:rFonts w:cs="Calibri"/>
                <w:szCs w:val="24"/>
              </w:rPr>
              <w:t>ë</w:t>
            </w:r>
            <w:r w:rsidRPr="00164B66">
              <w:rPr>
                <w:rFonts w:cs="Calibri"/>
                <w:szCs w:val="24"/>
              </w:rPr>
              <w:t xml:space="preserve">: </w:t>
            </w:r>
          </w:p>
          <w:p w:rsidR="008711E2" w:rsidRPr="00164B66" w:rsidRDefault="008711E2" w:rsidP="008711E2">
            <w:pPr>
              <w:tabs>
                <w:tab w:val="left" w:pos="426"/>
                <w:tab w:val="left" w:pos="851"/>
              </w:tabs>
              <w:spacing w:after="120" w:line="260" w:lineRule="exact"/>
              <w:rPr>
                <w:rFonts w:cs="Calibri"/>
                <w:szCs w:val="24"/>
              </w:rPr>
            </w:pPr>
            <w:r w:rsidRPr="00164B66">
              <w:rPr>
                <w:rFonts w:cs="Calibri"/>
                <w:szCs w:val="24"/>
              </w:rPr>
              <w:t xml:space="preserve">1. </w:t>
            </w:r>
            <w:r w:rsidR="001F1EFD" w:rsidRPr="00164B66">
              <w:rPr>
                <w:rFonts w:cs="Calibri"/>
                <w:szCs w:val="24"/>
              </w:rPr>
              <w:t>Dh</w:t>
            </w:r>
            <w:r w:rsidR="00F438B6" w:rsidRPr="00164B66">
              <w:rPr>
                <w:rFonts w:cs="Calibri"/>
                <w:szCs w:val="24"/>
              </w:rPr>
              <w:t>ë</w:t>
            </w:r>
            <w:r w:rsidR="001F1EFD" w:rsidRPr="00164B66">
              <w:rPr>
                <w:rFonts w:cs="Calibri"/>
                <w:szCs w:val="24"/>
              </w:rPr>
              <w:t>ni</w:t>
            </w:r>
            <w:r w:rsidR="002E48EB" w:rsidRPr="00164B66">
              <w:rPr>
                <w:rFonts w:cs="Calibri"/>
                <w:szCs w:val="24"/>
              </w:rPr>
              <w:t>en</w:t>
            </w:r>
            <w:r w:rsidR="001F1EFD" w:rsidRPr="00164B66">
              <w:rPr>
                <w:rFonts w:cs="Calibri"/>
                <w:szCs w:val="24"/>
              </w:rPr>
              <w:t xml:space="preserve"> e konsulenc</w:t>
            </w:r>
            <w:r w:rsidR="00F438B6" w:rsidRPr="00164B66">
              <w:rPr>
                <w:rFonts w:cs="Calibri"/>
                <w:szCs w:val="24"/>
              </w:rPr>
              <w:t>ë</w:t>
            </w:r>
            <w:r w:rsidR="001F1EFD" w:rsidRPr="00164B66">
              <w:rPr>
                <w:rFonts w:cs="Calibri"/>
                <w:szCs w:val="24"/>
              </w:rPr>
              <w:t>s teknike</w:t>
            </w:r>
            <w:r w:rsidRPr="00164B66">
              <w:rPr>
                <w:rFonts w:cs="Calibri"/>
                <w:szCs w:val="24"/>
              </w:rPr>
              <w:t xml:space="preserve">; </w:t>
            </w:r>
          </w:p>
          <w:p w:rsidR="008711E2" w:rsidRPr="00164B66" w:rsidRDefault="008711E2" w:rsidP="008711E2">
            <w:pPr>
              <w:tabs>
                <w:tab w:val="left" w:pos="426"/>
                <w:tab w:val="left" w:pos="851"/>
              </w:tabs>
              <w:spacing w:after="120" w:line="260" w:lineRule="exact"/>
              <w:rPr>
                <w:rFonts w:cs="Calibri"/>
                <w:szCs w:val="24"/>
              </w:rPr>
            </w:pPr>
            <w:r w:rsidRPr="00164B66">
              <w:rPr>
                <w:rFonts w:cs="Calibri"/>
                <w:szCs w:val="24"/>
              </w:rPr>
              <w:t xml:space="preserve">2. </w:t>
            </w:r>
            <w:r w:rsidR="002E48EB" w:rsidRPr="00164B66">
              <w:rPr>
                <w:rFonts w:cs="Calibri"/>
                <w:szCs w:val="24"/>
              </w:rPr>
              <w:t>Ruajtjen</w:t>
            </w:r>
            <w:r w:rsidR="001F1EFD" w:rsidRPr="00164B66">
              <w:rPr>
                <w:rFonts w:cs="Calibri"/>
                <w:szCs w:val="24"/>
              </w:rPr>
              <w:t xml:space="preserve"> e t</w:t>
            </w:r>
            <w:r w:rsidR="00F438B6" w:rsidRPr="00164B66">
              <w:rPr>
                <w:rFonts w:cs="Calibri"/>
                <w:szCs w:val="24"/>
              </w:rPr>
              <w:t>ë</w:t>
            </w:r>
            <w:r w:rsidR="001F1EFD" w:rsidRPr="00164B66">
              <w:rPr>
                <w:rFonts w:cs="Calibri"/>
                <w:szCs w:val="24"/>
              </w:rPr>
              <w:t xml:space="preserve"> dh</w:t>
            </w:r>
            <w:r w:rsidR="00F438B6" w:rsidRPr="00164B66">
              <w:rPr>
                <w:rFonts w:cs="Calibri"/>
                <w:szCs w:val="24"/>
              </w:rPr>
              <w:t>ë</w:t>
            </w:r>
            <w:r w:rsidR="001F1EFD" w:rsidRPr="00164B66">
              <w:rPr>
                <w:rFonts w:cs="Calibri"/>
                <w:szCs w:val="24"/>
              </w:rPr>
              <w:t>nave sipas Neneve 29 dhe 30;</w:t>
            </w:r>
          </w:p>
          <w:p w:rsidR="008711E2" w:rsidRPr="00164B66" w:rsidRDefault="008711E2" w:rsidP="008711E2">
            <w:pPr>
              <w:tabs>
                <w:tab w:val="left" w:pos="426"/>
                <w:tab w:val="left" w:pos="851"/>
              </w:tabs>
              <w:spacing w:after="120" w:line="260" w:lineRule="exact"/>
              <w:rPr>
                <w:rFonts w:cs="Calibri"/>
                <w:szCs w:val="24"/>
              </w:rPr>
            </w:pPr>
            <w:r w:rsidRPr="00164B66">
              <w:rPr>
                <w:rFonts w:cs="Calibri"/>
                <w:szCs w:val="24"/>
              </w:rPr>
              <w:t xml:space="preserve">3. </w:t>
            </w:r>
            <w:r w:rsidR="001F1EFD" w:rsidRPr="00164B66">
              <w:rPr>
                <w:rFonts w:cs="Calibri"/>
                <w:szCs w:val="24"/>
              </w:rPr>
              <w:t>Grumbullimi</w:t>
            </w:r>
            <w:r w:rsidR="002E48EB" w:rsidRPr="00164B66">
              <w:rPr>
                <w:rFonts w:cs="Calibri"/>
                <w:szCs w:val="24"/>
              </w:rPr>
              <w:t>n</w:t>
            </w:r>
            <w:r w:rsidR="001F1EFD" w:rsidRPr="00164B66">
              <w:rPr>
                <w:rFonts w:cs="Calibri"/>
                <w:szCs w:val="24"/>
              </w:rPr>
              <w:t xml:space="preserve"> </w:t>
            </w:r>
            <w:r w:rsidR="002E48EB" w:rsidRPr="00164B66">
              <w:rPr>
                <w:rFonts w:cs="Calibri"/>
                <w:szCs w:val="24"/>
              </w:rPr>
              <w:t>e</w:t>
            </w:r>
            <w:r w:rsidR="001F1EFD" w:rsidRPr="00164B66">
              <w:rPr>
                <w:rFonts w:cs="Calibri"/>
                <w:szCs w:val="24"/>
              </w:rPr>
              <w:t xml:space="preserve"> provave, dh</w:t>
            </w:r>
            <w:r w:rsidR="00F438B6" w:rsidRPr="00164B66">
              <w:rPr>
                <w:rFonts w:cs="Calibri"/>
                <w:szCs w:val="24"/>
              </w:rPr>
              <w:t>ë</w:t>
            </w:r>
            <w:r w:rsidR="001F1EFD" w:rsidRPr="00164B66">
              <w:rPr>
                <w:rFonts w:cs="Calibri"/>
                <w:szCs w:val="24"/>
              </w:rPr>
              <w:t>ni</w:t>
            </w:r>
            <w:r w:rsidR="002E48EB" w:rsidRPr="00164B66">
              <w:rPr>
                <w:rFonts w:cs="Calibri"/>
                <w:szCs w:val="24"/>
              </w:rPr>
              <w:t>en</w:t>
            </w:r>
            <w:r w:rsidR="001F1EFD" w:rsidRPr="00164B66">
              <w:rPr>
                <w:rFonts w:cs="Calibri"/>
                <w:szCs w:val="24"/>
              </w:rPr>
              <w:t xml:space="preserve"> </w:t>
            </w:r>
            <w:r w:rsidR="002E48EB" w:rsidRPr="00164B66">
              <w:rPr>
                <w:rFonts w:cs="Calibri"/>
                <w:szCs w:val="24"/>
              </w:rPr>
              <w:t>e</w:t>
            </w:r>
            <w:r w:rsidR="001F1EFD" w:rsidRPr="00164B66">
              <w:rPr>
                <w:rFonts w:cs="Calibri"/>
                <w:szCs w:val="24"/>
              </w:rPr>
              <w:t xml:space="preserve"> info</w:t>
            </w:r>
            <w:r w:rsidR="002E48EB" w:rsidRPr="00164B66">
              <w:rPr>
                <w:rFonts w:cs="Calibri"/>
                <w:szCs w:val="24"/>
              </w:rPr>
              <w:t>rmacionit ligjor dhe vendndodhjen</w:t>
            </w:r>
            <w:r w:rsidR="001F1EFD" w:rsidRPr="00164B66">
              <w:rPr>
                <w:rFonts w:cs="Calibri"/>
                <w:szCs w:val="24"/>
              </w:rPr>
              <w:t xml:space="preserve"> e t</w:t>
            </w:r>
            <w:r w:rsidR="00F438B6" w:rsidRPr="00164B66">
              <w:rPr>
                <w:rFonts w:cs="Calibri"/>
                <w:szCs w:val="24"/>
              </w:rPr>
              <w:t>ë</w:t>
            </w:r>
            <w:r w:rsidR="001F1EFD" w:rsidRPr="00164B66">
              <w:rPr>
                <w:rFonts w:cs="Calibri"/>
                <w:szCs w:val="24"/>
              </w:rPr>
              <w:t xml:space="preserve"> dyshuarve</w:t>
            </w:r>
            <w:r w:rsidRPr="00164B66">
              <w:rPr>
                <w:rFonts w:cs="Calibri"/>
                <w:szCs w:val="24"/>
              </w:rPr>
              <w:t xml:space="preserve">.’ </w:t>
            </w:r>
          </w:p>
          <w:p w:rsidR="008711E2" w:rsidRPr="00164B66" w:rsidRDefault="00DC5162" w:rsidP="008711E2">
            <w:pPr>
              <w:tabs>
                <w:tab w:val="left" w:pos="426"/>
                <w:tab w:val="left" w:pos="851"/>
              </w:tabs>
              <w:spacing w:after="120" w:line="260" w:lineRule="exact"/>
              <w:rPr>
                <w:rFonts w:cs="Calibri"/>
                <w:szCs w:val="24"/>
              </w:rPr>
            </w:pPr>
            <w:r w:rsidRPr="00164B66">
              <w:rPr>
                <w:rFonts w:cs="Calibri"/>
                <w:szCs w:val="24"/>
              </w:rPr>
              <w:t xml:space="preserve">Kjo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pjes</w:t>
            </w:r>
            <w:r w:rsidR="00F438B6" w:rsidRPr="00164B66">
              <w:rPr>
                <w:rFonts w:cs="Calibri"/>
                <w:szCs w:val="24"/>
              </w:rPr>
              <w:t>ë</w:t>
            </w:r>
            <w:r w:rsidRPr="00164B66">
              <w:rPr>
                <w:rFonts w:cs="Calibri"/>
                <w:szCs w:val="24"/>
              </w:rPr>
              <w:t xml:space="preserve"> e r</w:t>
            </w:r>
            <w:r w:rsidR="00F438B6" w:rsidRPr="00164B66">
              <w:rPr>
                <w:rFonts w:cs="Calibri"/>
                <w:szCs w:val="24"/>
              </w:rPr>
              <w:t>ë</w:t>
            </w:r>
            <w:r w:rsidRPr="00164B66">
              <w:rPr>
                <w:rFonts w:cs="Calibri"/>
                <w:szCs w:val="24"/>
              </w:rPr>
              <w:t>nd</w:t>
            </w:r>
            <w:r w:rsidR="00F438B6" w:rsidRPr="00164B66">
              <w:rPr>
                <w:rFonts w:cs="Calibri"/>
                <w:szCs w:val="24"/>
              </w:rPr>
              <w:t>ë</w:t>
            </w:r>
            <w:r w:rsidRPr="00164B66">
              <w:rPr>
                <w:rFonts w:cs="Calibri"/>
                <w:szCs w:val="24"/>
              </w:rPr>
              <w:t>sishme e leht</w:t>
            </w:r>
            <w:r w:rsidR="00F438B6" w:rsidRPr="00164B66">
              <w:rPr>
                <w:rFonts w:cs="Calibri"/>
                <w:szCs w:val="24"/>
              </w:rPr>
              <w:t>ë</w:t>
            </w:r>
            <w:r w:rsidRPr="00164B66">
              <w:rPr>
                <w:rFonts w:cs="Calibri"/>
                <w:szCs w:val="24"/>
              </w:rPr>
              <w:t>simit t</w:t>
            </w:r>
            <w:r w:rsidR="00F438B6" w:rsidRPr="00164B66">
              <w:rPr>
                <w:rFonts w:cs="Calibri"/>
                <w:szCs w:val="24"/>
              </w:rPr>
              <w:t>ë</w:t>
            </w:r>
            <w:r w:rsidRPr="00164B66">
              <w:rPr>
                <w:rFonts w:cs="Calibri"/>
                <w:szCs w:val="24"/>
              </w:rPr>
              <w:t xml:space="preserve"> pun</w:t>
            </w:r>
            <w:r w:rsidR="00F438B6" w:rsidRPr="00164B66">
              <w:rPr>
                <w:rFonts w:cs="Calibri"/>
                <w:szCs w:val="24"/>
              </w:rPr>
              <w:t>ë</w:t>
            </w:r>
            <w:r w:rsidRPr="00164B66">
              <w:rPr>
                <w:rFonts w:cs="Calibri"/>
                <w:szCs w:val="24"/>
              </w:rPr>
              <w:t>s efektive dhe efiçente n</w:t>
            </w:r>
            <w:r w:rsidR="00F438B6" w:rsidRPr="00164B66">
              <w:rPr>
                <w:rFonts w:cs="Calibri"/>
                <w:szCs w:val="24"/>
              </w:rPr>
              <w:t>ë</w:t>
            </w:r>
            <w:r w:rsidRPr="00164B66">
              <w:rPr>
                <w:rFonts w:cs="Calibri"/>
                <w:szCs w:val="24"/>
              </w:rPr>
              <w:t xml:space="preserve"> procedimin e krimeve q</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rfshijn</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element t</w:t>
            </w:r>
            <w:r w:rsidR="00F438B6" w:rsidRPr="00164B66">
              <w:rPr>
                <w:rFonts w:cs="Calibri"/>
                <w:szCs w:val="24"/>
              </w:rPr>
              <w:t>ë</w:t>
            </w:r>
            <w:r w:rsidRPr="00164B66">
              <w:rPr>
                <w:rFonts w:cs="Calibri"/>
                <w:szCs w:val="24"/>
              </w:rPr>
              <w:t xml:space="preserve"> provave elektronike n</w:t>
            </w:r>
            <w:r w:rsidR="00F438B6" w:rsidRPr="00164B66">
              <w:rPr>
                <w:rFonts w:cs="Calibri"/>
                <w:szCs w:val="24"/>
              </w:rPr>
              <w:t>ë</w:t>
            </w:r>
            <w:r w:rsidRPr="00164B66">
              <w:rPr>
                <w:rFonts w:cs="Calibri"/>
                <w:szCs w:val="24"/>
              </w:rPr>
              <w:t xml:space="preserve"> juridiksione t</w:t>
            </w:r>
            <w:r w:rsidR="00F438B6" w:rsidRPr="00164B66">
              <w:rPr>
                <w:rFonts w:cs="Calibri"/>
                <w:szCs w:val="24"/>
              </w:rPr>
              <w:t>ë</w:t>
            </w:r>
            <w:r w:rsidRPr="00164B66">
              <w:rPr>
                <w:rFonts w:cs="Calibri"/>
                <w:szCs w:val="24"/>
              </w:rPr>
              <w:t xml:space="preserve"> ndryshme.</w:t>
            </w:r>
          </w:p>
          <w:p w:rsidR="008711E2" w:rsidRPr="00164B66" w:rsidRDefault="00DC5162" w:rsidP="008711E2">
            <w:pPr>
              <w:tabs>
                <w:tab w:val="left" w:pos="426"/>
                <w:tab w:val="left" w:pos="851"/>
              </w:tabs>
              <w:spacing w:after="120" w:line="260" w:lineRule="exact"/>
              <w:rPr>
                <w:rFonts w:cs="Calibri"/>
                <w:szCs w:val="24"/>
              </w:rPr>
            </w:pPr>
            <w:r w:rsidRPr="00164B66">
              <w:rPr>
                <w:rFonts w:cs="Calibri"/>
                <w:b/>
                <w:bCs/>
                <w:szCs w:val="24"/>
                <w:u w:val="single"/>
              </w:rPr>
              <w:t>Kompetenca territorial</w:t>
            </w:r>
            <w:r w:rsidR="002E48EB" w:rsidRPr="00164B66">
              <w:rPr>
                <w:rFonts w:cs="Calibri"/>
                <w:b/>
                <w:bCs/>
                <w:szCs w:val="24"/>
                <w:u w:val="single"/>
              </w:rPr>
              <w:t>e</w:t>
            </w:r>
            <w:r w:rsidRPr="00164B66">
              <w:rPr>
                <w:rFonts w:cs="Calibri"/>
                <w:b/>
                <w:bCs/>
                <w:szCs w:val="24"/>
                <w:u w:val="single"/>
              </w:rPr>
              <w:t xml:space="preserve"> (e mbledhjes s</w:t>
            </w:r>
            <w:r w:rsidR="00F438B6" w:rsidRPr="00164B66">
              <w:rPr>
                <w:rFonts w:cs="Calibri"/>
                <w:b/>
                <w:bCs/>
                <w:szCs w:val="24"/>
                <w:u w:val="single"/>
              </w:rPr>
              <w:t>ë</w:t>
            </w:r>
            <w:r w:rsidRPr="00164B66">
              <w:rPr>
                <w:rFonts w:cs="Calibri"/>
                <w:b/>
                <w:bCs/>
                <w:szCs w:val="24"/>
                <w:u w:val="single"/>
              </w:rPr>
              <w:t xml:space="preserve"> provave</w:t>
            </w:r>
            <w:r w:rsidR="008711E2" w:rsidRPr="00164B66">
              <w:rPr>
                <w:rFonts w:cs="Calibri"/>
                <w:b/>
                <w:bCs/>
                <w:szCs w:val="24"/>
                <w:u w:val="single"/>
              </w:rPr>
              <w:t>) n</w:t>
            </w:r>
            <w:r w:rsidR="00F438B6" w:rsidRPr="00164B66">
              <w:rPr>
                <w:rFonts w:cs="Calibri"/>
                <w:b/>
                <w:bCs/>
                <w:szCs w:val="24"/>
                <w:u w:val="single"/>
              </w:rPr>
              <w:t>ë</w:t>
            </w:r>
            <w:r w:rsidRPr="00164B66">
              <w:rPr>
                <w:rFonts w:cs="Calibri"/>
                <w:b/>
                <w:bCs/>
                <w:szCs w:val="24"/>
                <w:u w:val="single"/>
              </w:rPr>
              <w:t xml:space="preserve"> hap</w:t>
            </w:r>
            <w:r w:rsidR="00F438B6" w:rsidRPr="00164B66">
              <w:rPr>
                <w:rFonts w:cs="Calibri"/>
                <w:b/>
                <w:bCs/>
                <w:szCs w:val="24"/>
                <w:u w:val="single"/>
              </w:rPr>
              <w:t>ë</w:t>
            </w:r>
            <w:r w:rsidRPr="00164B66">
              <w:rPr>
                <w:rFonts w:cs="Calibri"/>
                <w:b/>
                <w:bCs/>
                <w:szCs w:val="24"/>
                <w:u w:val="single"/>
              </w:rPr>
              <w:t>sir</w:t>
            </w:r>
            <w:r w:rsidR="00F438B6" w:rsidRPr="00164B66">
              <w:rPr>
                <w:rFonts w:cs="Calibri"/>
                <w:b/>
                <w:bCs/>
                <w:szCs w:val="24"/>
                <w:u w:val="single"/>
              </w:rPr>
              <w:t>ë</w:t>
            </w:r>
            <w:r w:rsidRPr="00164B66">
              <w:rPr>
                <w:rFonts w:cs="Calibri"/>
                <w:b/>
                <w:bCs/>
                <w:szCs w:val="24"/>
                <w:u w:val="single"/>
              </w:rPr>
              <w:t>n kibernetike</w:t>
            </w:r>
            <w:r w:rsidR="008711E2" w:rsidRPr="00164B66">
              <w:rPr>
                <w:rFonts w:cs="Calibri"/>
                <w:b/>
                <w:bCs/>
                <w:szCs w:val="24"/>
                <w:u w:val="single"/>
              </w:rPr>
              <w:t>:</w:t>
            </w:r>
          </w:p>
          <w:p w:rsidR="008711E2" w:rsidRPr="00164B66" w:rsidRDefault="004B4ED2" w:rsidP="008711E2">
            <w:pPr>
              <w:tabs>
                <w:tab w:val="left" w:pos="426"/>
                <w:tab w:val="left" w:pos="851"/>
              </w:tabs>
              <w:spacing w:after="120" w:line="260" w:lineRule="exact"/>
              <w:rPr>
                <w:rFonts w:cs="Calibri"/>
                <w:szCs w:val="24"/>
              </w:rPr>
            </w:pPr>
            <w:r w:rsidRPr="00164B66">
              <w:rPr>
                <w:rFonts w:cs="Calibri"/>
                <w:b/>
                <w:bCs/>
                <w:szCs w:val="24"/>
                <w:u w:val="single"/>
              </w:rPr>
              <w:t>Nj</w:t>
            </w:r>
            <w:r w:rsidR="00F438B6" w:rsidRPr="00164B66">
              <w:rPr>
                <w:rFonts w:cs="Calibri"/>
                <w:b/>
                <w:bCs/>
                <w:szCs w:val="24"/>
                <w:u w:val="single"/>
              </w:rPr>
              <w:t>ë</w:t>
            </w:r>
            <w:r w:rsidRPr="00164B66">
              <w:rPr>
                <w:rFonts w:cs="Calibri"/>
                <w:b/>
                <w:bCs/>
                <w:szCs w:val="24"/>
                <w:u w:val="single"/>
              </w:rPr>
              <w:t xml:space="preserve"> p</w:t>
            </w:r>
            <w:r w:rsidR="00F438B6" w:rsidRPr="00164B66">
              <w:rPr>
                <w:rFonts w:cs="Calibri"/>
                <w:b/>
                <w:bCs/>
                <w:szCs w:val="24"/>
                <w:u w:val="single"/>
              </w:rPr>
              <w:t>ë</w:t>
            </w:r>
            <w:r w:rsidRPr="00164B66">
              <w:rPr>
                <w:rFonts w:cs="Calibri"/>
                <w:b/>
                <w:bCs/>
                <w:szCs w:val="24"/>
                <w:u w:val="single"/>
              </w:rPr>
              <w:t>rpjekje Belge p</w:t>
            </w:r>
            <w:r w:rsidR="00F438B6" w:rsidRPr="00164B66">
              <w:rPr>
                <w:rFonts w:cs="Calibri"/>
                <w:b/>
                <w:bCs/>
                <w:szCs w:val="24"/>
                <w:u w:val="single"/>
              </w:rPr>
              <w:t>ë</w:t>
            </w:r>
            <w:r w:rsidRPr="00164B66">
              <w:rPr>
                <w:rFonts w:cs="Calibri"/>
                <w:b/>
                <w:bCs/>
                <w:szCs w:val="24"/>
                <w:u w:val="single"/>
              </w:rPr>
              <w:t>r nj</w:t>
            </w:r>
            <w:r w:rsidR="00F438B6" w:rsidRPr="00164B66">
              <w:rPr>
                <w:rFonts w:cs="Calibri"/>
                <w:b/>
                <w:bCs/>
                <w:szCs w:val="24"/>
                <w:u w:val="single"/>
              </w:rPr>
              <w:t>ë</w:t>
            </w:r>
            <w:r w:rsidRPr="00164B66">
              <w:rPr>
                <w:rFonts w:cs="Calibri"/>
                <w:b/>
                <w:bCs/>
                <w:szCs w:val="24"/>
                <w:u w:val="single"/>
              </w:rPr>
              <w:t xml:space="preserve"> zgjidhje dhe nj</w:t>
            </w:r>
            <w:r w:rsidR="00F438B6" w:rsidRPr="00164B66">
              <w:rPr>
                <w:rFonts w:cs="Calibri"/>
                <w:b/>
                <w:bCs/>
                <w:szCs w:val="24"/>
                <w:u w:val="single"/>
              </w:rPr>
              <w:t>ë</w:t>
            </w:r>
            <w:r w:rsidRPr="00164B66">
              <w:rPr>
                <w:rFonts w:cs="Calibri"/>
                <w:b/>
                <w:bCs/>
                <w:szCs w:val="24"/>
                <w:u w:val="single"/>
              </w:rPr>
              <w:t xml:space="preserve"> ftes</w:t>
            </w:r>
            <w:r w:rsidR="00F438B6" w:rsidRPr="00164B66">
              <w:rPr>
                <w:rFonts w:cs="Calibri"/>
                <w:b/>
                <w:bCs/>
                <w:szCs w:val="24"/>
                <w:u w:val="single"/>
              </w:rPr>
              <w:t>ë</w:t>
            </w:r>
            <w:r w:rsidRPr="00164B66">
              <w:rPr>
                <w:rFonts w:cs="Calibri"/>
                <w:b/>
                <w:bCs/>
                <w:szCs w:val="24"/>
                <w:u w:val="single"/>
              </w:rPr>
              <w:t xml:space="preserve"> p</w:t>
            </w:r>
            <w:r w:rsidR="00F438B6" w:rsidRPr="00164B66">
              <w:rPr>
                <w:rFonts w:cs="Calibri"/>
                <w:b/>
                <w:bCs/>
                <w:szCs w:val="24"/>
                <w:u w:val="single"/>
              </w:rPr>
              <w:t>ë</w:t>
            </w:r>
            <w:r w:rsidRPr="00164B66">
              <w:rPr>
                <w:rFonts w:cs="Calibri"/>
                <w:b/>
                <w:bCs/>
                <w:szCs w:val="24"/>
                <w:u w:val="single"/>
              </w:rPr>
              <w:t>r reflektim p</w:t>
            </w:r>
            <w:r w:rsidR="00F438B6" w:rsidRPr="00164B66">
              <w:rPr>
                <w:rFonts w:cs="Calibri"/>
                <w:b/>
                <w:bCs/>
                <w:szCs w:val="24"/>
                <w:u w:val="single"/>
              </w:rPr>
              <w:t>ë</w:t>
            </w:r>
            <w:r w:rsidRPr="00164B66">
              <w:rPr>
                <w:rFonts w:cs="Calibri"/>
                <w:b/>
                <w:bCs/>
                <w:szCs w:val="24"/>
                <w:u w:val="single"/>
              </w:rPr>
              <w:t>r t</w:t>
            </w:r>
            <w:r w:rsidR="00F438B6" w:rsidRPr="00164B66">
              <w:rPr>
                <w:rFonts w:cs="Calibri"/>
                <w:b/>
                <w:bCs/>
                <w:szCs w:val="24"/>
                <w:u w:val="single"/>
              </w:rPr>
              <w:t>ë</w:t>
            </w:r>
            <w:r w:rsidRPr="00164B66">
              <w:rPr>
                <w:rFonts w:cs="Calibri"/>
                <w:b/>
                <w:bCs/>
                <w:szCs w:val="24"/>
                <w:u w:val="single"/>
              </w:rPr>
              <w:t xml:space="preserve"> gjith</w:t>
            </w:r>
            <w:r w:rsidR="00F438B6" w:rsidRPr="00164B66">
              <w:rPr>
                <w:rFonts w:cs="Calibri"/>
                <w:b/>
                <w:bCs/>
                <w:szCs w:val="24"/>
                <w:u w:val="single"/>
              </w:rPr>
              <w:t>ë</w:t>
            </w:r>
          </w:p>
          <w:p w:rsidR="008711E2" w:rsidRPr="00164B66" w:rsidRDefault="008711E2" w:rsidP="008711E2">
            <w:pPr>
              <w:tabs>
                <w:tab w:val="left" w:pos="426"/>
                <w:tab w:val="left" w:pos="851"/>
              </w:tabs>
              <w:spacing w:after="120" w:line="260" w:lineRule="exact"/>
              <w:rPr>
                <w:rFonts w:cs="Calibri"/>
                <w:szCs w:val="24"/>
              </w:rPr>
            </w:pPr>
            <w:r w:rsidRPr="00164B66">
              <w:rPr>
                <w:rFonts w:cs="Calibri"/>
                <w:i/>
                <w:iCs/>
                <w:szCs w:val="24"/>
              </w:rPr>
              <w:t>A</w:t>
            </w:r>
            <w:r w:rsidR="004B4ED2" w:rsidRPr="00164B66">
              <w:rPr>
                <w:rFonts w:cs="Calibri"/>
                <w:i/>
                <w:iCs/>
                <w:szCs w:val="24"/>
              </w:rPr>
              <w:t xml:space="preserve"> keni frik</w:t>
            </w:r>
            <w:r w:rsidR="00F438B6" w:rsidRPr="00164B66">
              <w:rPr>
                <w:rFonts w:cs="Calibri"/>
                <w:i/>
                <w:iCs/>
                <w:szCs w:val="24"/>
              </w:rPr>
              <w:t>ë</w:t>
            </w:r>
            <w:r w:rsidR="004B4ED2" w:rsidRPr="00164B66">
              <w:rPr>
                <w:rFonts w:cs="Calibri"/>
                <w:i/>
                <w:iCs/>
                <w:szCs w:val="24"/>
              </w:rPr>
              <w:t xml:space="preserve"> nga lufta kund</w:t>
            </w:r>
            <w:r w:rsidR="00F438B6" w:rsidRPr="00164B66">
              <w:rPr>
                <w:rFonts w:cs="Calibri"/>
                <w:i/>
                <w:iCs/>
                <w:szCs w:val="24"/>
              </w:rPr>
              <w:t>ë</w:t>
            </w:r>
            <w:r w:rsidR="004B4ED2" w:rsidRPr="00164B66">
              <w:rPr>
                <w:rFonts w:cs="Calibri"/>
                <w:i/>
                <w:iCs/>
                <w:szCs w:val="24"/>
              </w:rPr>
              <w:t>r krimit kibernetik</w:t>
            </w:r>
            <w:r w:rsidRPr="00164B66">
              <w:rPr>
                <w:rFonts w:cs="Calibri"/>
                <w:i/>
                <w:iCs/>
                <w:szCs w:val="24"/>
              </w:rPr>
              <w:t>?</w:t>
            </w:r>
          </w:p>
          <w:p w:rsidR="008711E2" w:rsidRPr="00164B66" w:rsidRDefault="004B4ED2" w:rsidP="008711E2">
            <w:pPr>
              <w:tabs>
                <w:tab w:val="left" w:pos="426"/>
                <w:tab w:val="left" w:pos="851"/>
              </w:tabs>
              <w:spacing w:after="120" w:line="260" w:lineRule="exact"/>
              <w:rPr>
                <w:rFonts w:cs="Calibri"/>
                <w:szCs w:val="24"/>
              </w:rPr>
            </w:pPr>
            <w:r w:rsidRPr="00164B66">
              <w:rPr>
                <w:rFonts w:cs="Calibri"/>
                <w:i/>
                <w:iCs/>
                <w:szCs w:val="24"/>
              </w:rPr>
              <w:t>Nj</w:t>
            </w:r>
            <w:r w:rsidR="00F438B6" w:rsidRPr="00164B66">
              <w:rPr>
                <w:rFonts w:cs="Calibri"/>
                <w:i/>
                <w:iCs/>
                <w:szCs w:val="24"/>
              </w:rPr>
              <w:t>ë</w:t>
            </w:r>
            <w:r w:rsidRPr="00164B66">
              <w:rPr>
                <w:rFonts w:cs="Calibri"/>
                <w:i/>
                <w:iCs/>
                <w:szCs w:val="24"/>
              </w:rPr>
              <w:t xml:space="preserve"> histori nga jeta reale p</w:t>
            </w:r>
            <w:r w:rsidR="00F438B6" w:rsidRPr="00164B66">
              <w:rPr>
                <w:rFonts w:cs="Calibri"/>
                <w:i/>
                <w:iCs/>
                <w:szCs w:val="24"/>
              </w:rPr>
              <w:t>ë</w:t>
            </w:r>
            <w:r w:rsidRPr="00164B66">
              <w:rPr>
                <w:rFonts w:cs="Calibri"/>
                <w:i/>
                <w:iCs/>
                <w:szCs w:val="24"/>
              </w:rPr>
              <w:t>r t</w:t>
            </w:r>
            <w:r w:rsidR="00F438B6" w:rsidRPr="00164B66">
              <w:rPr>
                <w:rFonts w:cs="Calibri"/>
                <w:i/>
                <w:iCs/>
                <w:szCs w:val="24"/>
              </w:rPr>
              <w:t>ë</w:t>
            </w:r>
            <w:r w:rsidRPr="00164B66">
              <w:rPr>
                <w:rFonts w:cs="Calibri"/>
                <w:i/>
                <w:iCs/>
                <w:szCs w:val="24"/>
              </w:rPr>
              <w:t xml:space="preserve"> treguar disa probleme</w:t>
            </w:r>
            <w:r w:rsidR="008711E2" w:rsidRPr="00164B66">
              <w:rPr>
                <w:rFonts w:cs="Calibri"/>
                <w:i/>
                <w:iCs/>
                <w:szCs w:val="24"/>
              </w:rPr>
              <w:t>.</w:t>
            </w:r>
          </w:p>
          <w:p w:rsidR="008711E2" w:rsidRPr="00164B66" w:rsidRDefault="004B4ED2" w:rsidP="008711E2">
            <w:pPr>
              <w:tabs>
                <w:tab w:val="left" w:pos="426"/>
                <w:tab w:val="left" w:pos="851"/>
              </w:tabs>
              <w:spacing w:after="120" w:line="260" w:lineRule="exact"/>
              <w:rPr>
                <w:rFonts w:cs="Calibri"/>
                <w:szCs w:val="24"/>
              </w:rPr>
            </w:pPr>
            <w:r w:rsidRPr="00164B66">
              <w:rPr>
                <w:rFonts w:cs="Calibri"/>
                <w:szCs w:val="24"/>
              </w:rPr>
              <w:t>K</w:t>
            </w:r>
            <w:r w:rsidR="008711E2" w:rsidRPr="00164B66">
              <w:rPr>
                <w:rFonts w:cs="Calibri"/>
                <w:szCs w:val="24"/>
              </w:rPr>
              <w:t>ristian B.</w:t>
            </w:r>
            <w:r w:rsidRPr="00164B66">
              <w:rPr>
                <w:rFonts w:cs="Calibri"/>
                <w:szCs w:val="24"/>
              </w:rPr>
              <w:t>, i cili jeton pran</w:t>
            </w:r>
            <w:r w:rsidR="00F438B6" w:rsidRPr="00164B66">
              <w:rPr>
                <w:rFonts w:cs="Calibri"/>
                <w:szCs w:val="24"/>
              </w:rPr>
              <w:t>ë</w:t>
            </w:r>
            <w:r w:rsidRPr="00164B66">
              <w:rPr>
                <w:rFonts w:cs="Calibri"/>
                <w:szCs w:val="24"/>
              </w:rPr>
              <w:t xml:space="preserve"> nd</w:t>
            </w:r>
            <w:r w:rsidR="00F438B6" w:rsidRPr="00164B66">
              <w:rPr>
                <w:rFonts w:cs="Calibri"/>
                <w:szCs w:val="24"/>
              </w:rPr>
              <w:t>ë</w:t>
            </w:r>
            <w:r w:rsidRPr="00164B66">
              <w:rPr>
                <w:rFonts w:cs="Calibri"/>
                <w:szCs w:val="24"/>
              </w:rPr>
              <w:t>rtes</w:t>
            </w:r>
            <w:r w:rsidR="00F438B6" w:rsidRPr="00164B66">
              <w:rPr>
                <w:rFonts w:cs="Calibri"/>
                <w:szCs w:val="24"/>
              </w:rPr>
              <w:t>ë</w:t>
            </w:r>
            <w:r w:rsidRPr="00164B66">
              <w:rPr>
                <w:rFonts w:cs="Calibri"/>
                <w:szCs w:val="24"/>
              </w:rPr>
              <w:t>s s</w:t>
            </w:r>
            <w:r w:rsidR="00F438B6" w:rsidRPr="00164B66">
              <w:rPr>
                <w:rFonts w:cs="Calibri"/>
                <w:szCs w:val="24"/>
              </w:rPr>
              <w:t>ë</w:t>
            </w:r>
            <w:r w:rsidRPr="00164B66">
              <w:rPr>
                <w:rFonts w:cs="Calibri"/>
                <w:szCs w:val="24"/>
              </w:rPr>
              <w:t xml:space="preserve"> Parlamentit Evropian n</w:t>
            </w:r>
            <w:r w:rsidR="00F438B6" w:rsidRPr="00164B66">
              <w:rPr>
                <w:rFonts w:cs="Calibri"/>
                <w:szCs w:val="24"/>
              </w:rPr>
              <w:t>ë</w:t>
            </w:r>
            <w:r w:rsidRPr="00164B66">
              <w:rPr>
                <w:rFonts w:cs="Calibri"/>
                <w:szCs w:val="24"/>
              </w:rPr>
              <w:t xml:space="preserve"> Bruksel, nuk i p</w:t>
            </w:r>
            <w:r w:rsidR="00F438B6" w:rsidRPr="00164B66">
              <w:rPr>
                <w:rFonts w:cs="Calibri"/>
                <w:szCs w:val="24"/>
              </w:rPr>
              <w:t>ë</w:t>
            </w:r>
            <w:r w:rsidRPr="00164B66">
              <w:rPr>
                <w:rFonts w:cs="Calibri"/>
                <w:szCs w:val="24"/>
              </w:rPr>
              <w:t>lqen gjith</w:t>
            </w:r>
            <w:r w:rsidR="00F438B6" w:rsidRPr="00164B66">
              <w:rPr>
                <w:rFonts w:cs="Calibri"/>
                <w:szCs w:val="24"/>
              </w:rPr>
              <w:t>ë</w:t>
            </w:r>
            <w:r w:rsidRPr="00164B66">
              <w:rPr>
                <w:rFonts w:cs="Calibri"/>
                <w:szCs w:val="24"/>
              </w:rPr>
              <w:t xml:space="preserve"> k</w:t>
            </w:r>
            <w:r w:rsidR="00F438B6" w:rsidRPr="00164B66">
              <w:rPr>
                <w:rFonts w:cs="Calibri"/>
                <w:szCs w:val="24"/>
              </w:rPr>
              <w:t>ë</w:t>
            </w:r>
            <w:r w:rsidRPr="00164B66">
              <w:rPr>
                <w:rFonts w:cs="Calibri"/>
                <w:szCs w:val="24"/>
              </w:rPr>
              <w:t>to institucione Evropiane dhe d</w:t>
            </w:r>
            <w:r w:rsidR="00F438B6" w:rsidRPr="00164B66">
              <w:rPr>
                <w:rFonts w:cs="Calibri"/>
                <w:szCs w:val="24"/>
              </w:rPr>
              <w:t>ë</w:t>
            </w:r>
            <w:r w:rsidR="002E48EB" w:rsidRPr="00164B66">
              <w:rPr>
                <w:rFonts w:cs="Calibri"/>
                <w:szCs w:val="24"/>
              </w:rPr>
              <w:t xml:space="preserve">shiron </w:t>
            </w:r>
            <w:r w:rsidRPr="00164B66">
              <w:rPr>
                <w:rFonts w:cs="Calibri"/>
                <w:szCs w:val="24"/>
              </w:rPr>
              <w:t>q</w:t>
            </w:r>
            <w:r w:rsidR="00F438B6" w:rsidRPr="00164B66">
              <w:rPr>
                <w:rFonts w:cs="Calibri"/>
                <w:szCs w:val="24"/>
              </w:rPr>
              <w:t>ë</w:t>
            </w:r>
            <w:r w:rsidRPr="00164B66">
              <w:rPr>
                <w:rFonts w:cs="Calibri"/>
                <w:szCs w:val="24"/>
              </w:rPr>
              <w:t xml:space="preserve"> n</w:t>
            </w:r>
            <w:r w:rsidR="00F438B6" w:rsidRPr="00164B66">
              <w:rPr>
                <w:rFonts w:cs="Calibri"/>
                <w:szCs w:val="24"/>
              </w:rPr>
              <w:t>ë</w:t>
            </w:r>
            <w:r w:rsidRPr="00164B66">
              <w:rPr>
                <w:rFonts w:cs="Calibri"/>
                <w:szCs w:val="24"/>
              </w:rPr>
              <w:t xml:space="preserve"> Bruksel t</w:t>
            </w:r>
            <w:r w:rsidR="00F438B6" w:rsidRPr="00164B66">
              <w:rPr>
                <w:rFonts w:cs="Calibri"/>
                <w:szCs w:val="24"/>
              </w:rPr>
              <w:t>ë</w:t>
            </w:r>
            <w:r w:rsidRPr="00164B66">
              <w:rPr>
                <w:rFonts w:cs="Calibri"/>
                <w:szCs w:val="24"/>
              </w:rPr>
              <w:t xml:space="preserve"> jetonin vet</w:t>
            </w:r>
            <w:r w:rsidR="00F438B6" w:rsidRPr="00164B66">
              <w:rPr>
                <w:rFonts w:cs="Calibri"/>
                <w:szCs w:val="24"/>
              </w:rPr>
              <w:t>ë</w:t>
            </w:r>
            <w:r w:rsidRPr="00164B66">
              <w:rPr>
                <w:rFonts w:cs="Calibri"/>
                <w:szCs w:val="24"/>
              </w:rPr>
              <w:t>m belg</w:t>
            </w:r>
            <w:r w:rsidR="00F438B6" w:rsidRPr="00164B66">
              <w:rPr>
                <w:rFonts w:cs="Calibri"/>
                <w:szCs w:val="24"/>
              </w:rPr>
              <w:t>ë</w:t>
            </w:r>
            <w:r w:rsidRPr="00164B66">
              <w:rPr>
                <w:rFonts w:cs="Calibri"/>
                <w:szCs w:val="24"/>
              </w:rPr>
              <w:t>t q</w:t>
            </w:r>
            <w:r w:rsidR="00F438B6" w:rsidRPr="00164B66">
              <w:rPr>
                <w:rFonts w:cs="Calibri"/>
                <w:szCs w:val="24"/>
              </w:rPr>
              <w:t>ë</w:t>
            </w:r>
            <w:r w:rsidRPr="00164B66">
              <w:rPr>
                <w:rFonts w:cs="Calibri"/>
                <w:szCs w:val="24"/>
              </w:rPr>
              <w:t xml:space="preserve"> jan</w:t>
            </w:r>
            <w:r w:rsidR="00F438B6" w:rsidRPr="00164B66">
              <w:rPr>
                <w:rFonts w:cs="Calibri"/>
                <w:szCs w:val="24"/>
              </w:rPr>
              <w:t>ë</w:t>
            </w:r>
            <w:r w:rsidRPr="00164B66">
              <w:rPr>
                <w:rFonts w:cs="Calibri"/>
                <w:szCs w:val="24"/>
              </w:rPr>
              <w:t xml:space="preserve"> aty</w:t>
            </w:r>
            <w:r w:rsidR="008711E2" w:rsidRPr="00164B66">
              <w:rPr>
                <w:rFonts w:cs="Calibri"/>
                <w:szCs w:val="24"/>
              </w:rPr>
              <w:t xml:space="preserve">. </w:t>
            </w:r>
            <w:r w:rsidRPr="00164B66">
              <w:rPr>
                <w:rFonts w:cs="Calibri"/>
                <w:szCs w:val="24"/>
              </w:rPr>
              <w:t>Ai vendos t</w:t>
            </w:r>
            <w:r w:rsidR="00F438B6" w:rsidRPr="00164B66">
              <w:rPr>
                <w:rFonts w:cs="Calibri"/>
                <w:szCs w:val="24"/>
              </w:rPr>
              <w:t>ë</w:t>
            </w:r>
            <w:r w:rsidRPr="00164B66">
              <w:rPr>
                <w:rFonts w:cs="Calibri"/>
                <w:szCs w:val="24"/>
              </w:rPr>
              <w:t xml:space="preserve"> filloj</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fushat</w:t>
            </w:r>
            <w:r w:rsidR="00F438B6" w:rsidRPr="00164B66">
              <w:rPr>
                <w:rFonts w:cs="Calibri"/>
                <w:szCs w:val="24"/>
              </w:rPr>
              <w:t>ë</w:t>
            </w:r>
            <w:r w:rsidRPr="00164B66">
              <w:rPr>
                <w:rFonts w:cs="Calibri"/>
                <w:szCs w:val="24"/>
              </w:rPr>
              <w:t xml:space="preserve"> terrori dhe d</w:t>
            </w:r>
            <w:r w:rsidR="00F438B6" w:rsidRPr="00164B66">
              <w:rPr>
                <w:rFonts w:cs="Calibri"/>
                <w:szCs w:val="24"/>
              </w:rPr>
              <w:t>ë</w:t>
            </w:r>
            <w:r w:rsidRPr="00164B66">
              <w:rPr>
                <w:rFonts w:cs="Calibri"/>
                <w:szCs w:val="24"/>
              </w:rPr>
              <w:t>shiron t</w:t>
            </w:r>
            <w:r w:rsidR="00F438B6" w:rsidRPr="00164B66">
              <w:rPr>
                <w:rFonts w:cs="Calibri"/>
                <w:szCs w:val="24"/>
              </w:rPr>
              <w:t>ë</w:t>
            </w:r>
            <w:r w:rsidRPr="00164B66">
              <w:rPr>
                <w:rFonts w:cs="Calibri"/>
                <w:szCs w:val="24"/>
              </w:rPr>
              <w:t xml:space="preserve"> shkaktoj</w:t>
            </w:r>
            <w:r w:rsidR="00F438B6" w:rsidRPr="00164B66">
              <w:rPr>
                <w:rFonts w:cs="Calibri"/>
                <w:szCs w:val="24"/>
              </w:rPr>
              <w:t>ë</w:t>
            </w:r>
            <w:r w:rsidRPr="00164B66">
              <w:rPr>
                <w:rFonts w:cs="Calibri"/>
                <w:szCs w:val="24"/>
              </w:rPr>
              <w:t xml:space="preserve"> frik</w:t>
            </w:r>
            <w:r w:rsidR="00F438B6" w:rsidRPr="00164B66">
              <w:rPr>
                <w:rFonts w:cs="Calibri"/>
                <w:szCs w:val="24"/>
              </w:rPr>
              <w:t>ë</w:t>
            </w:r>
            <w:r w:rsidRPr="00164B66">
              <w:rPr>
                <w:rFonts w:cs="Calibri"/>
                <w:szCs w:val="24"/>
              </w:rPr>
              <w:t xml:space="preserve"> q</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largohen Evropian</w:t>
            </w:r>
            <w:r w:rsidR="00F438B6" w:rsidRPr="00164B66">
              <w:rPr>
                <w:rFonts w:cs="Calibri"/>
                <w:szCs w:val="24"/>
              </w:rPr>
              <w:t>ë</w:t>
            </w:r>
            <w:r w:rsidRPr="00164B66">
              <w:rPr>
                <w:rFonts w:cs="Calibri"/>
                <w:szCs w:val="24"/>
              </w:rPr>
              <w:t>t. Ai fillon me d</w:t>
            </w:r>
            <w:r w:rsidR="00F438B6" w:rsidRPr="00164B66">
              <w:rPr>
                <w:rFonts w:cs="Calibri"/>
                <w:szCs w:val="24"/>
              </w:rPr>
              <w:t>ë</w:t>
            </w:r>
            <w:r w:rsidRPr="00164B66">
              <w:rPr>
                <w:rFonts w:cs="Calibri"/>
                <w:szCs w:val="24"/>
              </w:rPr>
              <w:t>rgimin e disa mesazheve elektronike, n</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cilat ai pretendon se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organizat</w:t>
            </w:r>
            <w:r w:rsidR="00F438B6" w:rsidRPr="00164B66">
              <w:rPr>
                <w:rFonts w:cs="Calibri"/>
                <w:szCs w:val="24"/>
              </w:rPr>
              <w:t>ë</w:t>
            </w:r>
            <w:r w:rsidRPr="00164B66">
              <w:rPr>
                <w:rFonts w:cs="Calibri"/>
                <w:szCs w:val="24"/>
              </w:rPr>
              <w:t xml:space="preserve"> me baz</w:t>
            </w:r>
            <w:r w:rsidR="00F438B6" w:rsidRPr="00164B66">
              <w:rPr>
                <w:rFonts w:cs="Calibri"/>
                <w:szCs w:val="24"/>
              </w:rPr>
              <w:t>ë</w:t>
            </w:r>
            <w:r w:rsidRPr="00164B66">
              <w:rPr>
                <w:rFonts w:cs="Calibri"/>
                <w:szCs w:val="24"/>
              </w:rPr>
              <w:t xml:space="preserve"> n</w:t>
            </w:r>
            <w:r w:rsidR="00F438B6" w:rsidRPr="00164B66">
              <w:rPr>
                <w:rFonts w:cs="Calibri"/>
                <w:szCs w:val="24"/>
              </w:rPr>
              <w:t>ë</w:t>
            </w:r>
            <w:r w:rsidRPr="00164B66">
              <w:rPr>
                <w:rFonts w:cs="Calibri"/>
                <w:szCs w:val="24"/>
              </w:rPr>
              <w:t xml:space="preserve"> Gjermani q</w:t>
            </w:r>
            <w:r w:rsidR="00F438B6" w:rsidRPr="00164B66">
              <w:rPr>
                <w:rFonts w:cs="Calibri"/>
                <w:szCs w:val="24"/>
              </w:rPr>
              <w:t>ë</w:t>
            </w:r>
            <w:r w:rsidRPr="00164B66">
              <w:rPr>
                <w:rFonts w:cs="Calibri"/>
                <w:szCs w:val="24"/>
              </w:rPr>
              <w:t xml:space="preserve"> lufton p</w:t>
            </w:r>
            <w:r w:rsidR="00F438B6" w:rsidRPr="00164B66">
              <w:rPr>
                <w:rFonts w:cs="Calibri"/>
                <w:szCs w:val="24"/>
              </w:rPr>
              <w:t>ë</w:t>
            </w:r>
            <w:r w:rsidRPr="00164B66">
              <w:rPr>
                <w:rFonts w:cs="Calibri"/>
                <w:szCs w:val="24"/>
              </w:rPr>
              <w:t>r nj</w:t>
            </w:r>
            <w:r w:rsidR="00F438B6" w:rsidRPr="00164B66">
              <w:rPr>
                <w:rFonts w:cs="Calibri"/>
                <w:szCs w:val="24"/>
              </w:rPr>
              <w:t>ë</w:t>
            </w:r>
            <w:r w:rsidRPr="00164B66">
              <w:rPr>
                <w:rFonts w:cs="Calibri"/>
                <w:szCs w:val="24"/>
              </w:rPr>
              <w:t xml:space="preserve"> Bashkim Evropian m</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vog</w:t>
            </w:r>
            <w:r w:rsidR="00F438B6" w:rsidRPr="00164B66">
              <w:rPr>
                <w:rFonts w:cs="Calibri"/>
                <w:szCs w:val="24"/>
              </w:rPr>
              <w:t>ë</w:t>
            </w:r>
            <w:r w:rsidRPr="00164B66">
              <w:rPr>
                <w:rFonts w:cs="Calibri"/>
                <w:szCs w:val="24"/>
              </w:rPr>
              <w:t xml:space="preserve">l dhe se ai nuk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vet</w:t>
            </w:r>
            <w:r w:rsidR="00F438B6" w:rsidRPr="00164B66">
              <w:rPr>
                <w:rFonts w:cs="Calibri"/>
                <w:szCs w:val="24"/>
              </w:rPr>
              <w:t>ë</w:t>
            </w:r>
            <w:r w:rsidRPr="00164B66">
              <w:rPr>
                <w:rFonts w:cs="Calibri"/>
                <w:szCs w:val="24"/>
              </w:rPr>
              <w:t>m</w:t>
            </w:r>
            <w:r w:rsidR="008711E2" w:rsidRPr="00164B66">
              <w:rPr>
                <w:rFonts w:cs="Calibri"/>
                <w:szCs w:val="24"/>
              </w:rPr>
              <w:t xml:space="preserve">, </w:t>
            </w:r>
            <w:r w:rsidRPr="00164B66">
              <w:rPr>
                <w:rFonts w:cs="Calibri"/>
                <w:szCs w:val="24"/>
              </w:rPr>
              <w:t xml:space="preserve">dhe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i p</w:t>
            </w:r>
            <w:r w:rsidR="00F438B6" w:rsidRPr="00164B66">
              <w:rPr>
                <w:rFonts w:cs="Calibri"/>
                <w:szCs w:val="24"/>
              </w:rPr>
              <w:t>ë</w:t>
            </w:r>
            <w:r w:rsidRPr="00164B66">
              <w:rPr>
                <w:rFonts w:cs="Calibri"/>
                <w:szCs w:val="24"/>
              </w:rPr>
              <w:t>rgatitur madje t</w:t>
            </w:r>
            <w:r w:rsidR="00F438B6" w:rsidRPr="00164B66">
              <w:rPr>
                <w:rFonts w:cs="Calibri"/>
                <w:szCs w:val="24"/>
              </w:rPr>
              <w:t>ë</w:t>
            </w:r>
            <w:r w:rsidRPr="00164B66">
              <w:rPr>
                <w:rFonts w:cs="Calibri"/>
                <w:szCs w:val="24"/>
              </w:rPr>
              <w:t xml:space="preserve"> vendos</w:t>
            </w:r>
            <w:r w:rsidR="00F438B6" w:rsidRPr="00164B66">
              <w:rPr>
                <w:rFonts w:cs="Calibri"/>
                <w:szCs w:val="24"/>
              </w:rPr>
              <w:t>ë</w:t>
            </w:r>
            <w:r w:rsidRPr="00164B66">
              <w:rPr>
                <w:rFonts w:cs="Calibri"/>
                <w:szCs w:val="24"/>
              </w:rPr>
              <w:t xml:space="preserve"> bomba p</w:t>
            </w:r>
            <w:r w:rsidR="00F438B6" w:rsidRPr="00164B66">
              <w:rPr>
                <w:rFonts w:cs="Calibri"/>
                <w:szCs w:val="24"/>
              </w:rPr>
              <w:t>ë</w:t>
            </w:r>
            <w:r w:rsidRPr="00164B66">
              <w:rPr>
                <w:rFonts w:cs="Calibri"/>
                <w:szCs w:val="24"/>
              </w:rPr>
              <w:t>r arritjen e synimit final</w:t>
            </w:r>
            <w:r w:rsidR="008711E2" w:rsidRPr="00164B66">
              <w:rPr>
                <w:rFonts w:cs="Calibri"/>
                <w:szCs w:val="24"/>
              </w:rPr>
              <w:t>.</w:t>
            </w:r>
          </w:p>
          <w:p w:rsidR="008711E2" w:rsidRPr="00164B66" w:rsidRDefault="004B4ED2" w:rsidP="008711E2">
            <w:pPr>
              <w:tabs>
                <w:tab w:val="left" w:pos="426"/>
                <w:tab w:val="left" w:pos="851"/>
              </w:tabs>
              <w:spacing w:after="120" w:line="260" w:lineRule="exact"/>
              <w:rPr>
                <w:rFonts w:cs="Calibri"/>
                <w:szCs w:val="24"/>
              </w:rPr>
            </w:pPr>
            <w:r w:rsidRPr="00164B66">
              <w:rPr>
                <w:rFonts w:cs="Calibri"/>
                <w:szCs w:val="24"/>
              </w:rPr>
              <w:t>K</w:t>
            </w:r>
            <w:r w:rsidR="008711E2" w:rsidRPr="00164B66">
              <w:rPr>
                <w:rFonts w:cs="Calibri"/>
                <w:szCs w:val="24"/>
              </w:rPr>
              <w:t>ristian</w:t>
            </w:r>
            <w:r w:rsidRPr="00164B66">
              <w:rPr>
                <w:rFonts w:cs="Calibri"/>
                <w:szCs w:val="24"/>
              </w:rPr>
              <w:t xml:space="preserve">i nuk </w:t>
            </w:r>
            <w:r w:rsidR="00EB329C" w:rsidRPr="00164B66">
              <w:rPr>
                <w:rFonts w:cs="Calibri"/>
                <w:szCs w:val="24"/>
              </w:rPr>
              <w:t>di shum</w:t>
            </w:r>
            <w:r w:rsidR="00F438B6" w:rsidRPr="00164B66">
              <w:rPr>
                <w:rFonts w:cs="Calibri"/>
                <w:szCs w:val="24"/>
              </w:rPr>
              <w:t>ë</w:t>
            </w:r>
            <w:r w:rsidR="00EB329C" w:rsidRPr="00164B66">
              <w:rPr>
                <w:rFonts w:cs="Calibri"/>
                <w:szCs w:val="24"/>
              </w:rPr>
              <w:t xml:space="preserve"> nga </w:t>
            </w:r>
            <w:r w:rsidR="007E1116" w:rsidRPr="00164B66">
              <w:rPr>
                <w:rFonts w:cs="Calibri"/>
                <w:szCs w:val="24"/>
              </w:rPr>
              <w:t>kompjuterët</w:t>
            </w:r>
            <w:r w:rsidR="00EB329C" w:rsidRPr="00164B66">
              <w:rPr>
                <w:rFonts w:cs="Calibri"/>
                <w:szCs w:val="24"/>
              </w:rPr>
              <w:t>, por n</w:t>
            </w:r>
            <w:r w:rsidR="00F438B6" w:rsidRPr="00164B66">
              <w:rPr>
                <w:rFonts w:cs="Calibri"/>
                <w:szCs w:val="24"/>
              </w:rPr>
              <w:t>ë</w:t>
            </w:r>
            <w:r w:rsidR="00EB329C" w:rsidRPr="00164B66">
              <w:rPr>
                <w:rFonts w:cs="Calibri"/>
                <w:szCs w:val="24"/>
              </w:rPr>
              <w:t xml:space="preserve"> Internet m</w:t>
            </w:r>
            <w:r w:rsidR="00F438B6" w:rsidRPr="00164B66">
              <w:rPr>
                <w:rFonts w:cs="Calibri"/>
                <w:szCs w:val="24"/>
              </w:rPr>
              <w:t>ë</w:t>
            </w:r>
            <w:r w:rsidR="00EB329C" w:rsidRPr="00164B66">
              <w:rPr>
                <w:rFonts w:cs="Calibri"/>
                <w:szCs w:val="24"/>
              </w:rPr>
              <w:t>soi se mund t</w:t>
            </w:r>
            <w:r w:rsidR="00F438B6" w:rsidRPr="00164B66">
              <w:rPr>
                <w:rFonts w:cs="Calibri"/>
                <w:szCs w:val="24"/>
              </w:rPr>
              <w:t>ë</w:t>
            </w:r>
            <w:r w:rsidR="00EB329C" w:rsidRPr="00164B66">
              <w:rPr>
                <w:rFonts w:cs="Calibri"/>
                <w:szCs w:val="24"/>
              </w:rPr>
              <w:t xml:space="preserve"> b</w:t>
            </w:r>
            <w:r w:rsidR="00F438B6" w:rsidRPr="00164B66">
              <w:rPr>
                <w:rFonts w:cs="Calibri"/>
                <w:szCs w:val="24"/>
              </w:rPr>
              <w:t>ë</w:t>
            </w:r>
            <w:r w:rsidR="002E48EB" w:rsidRPr="00164B66">
              <w:rPr>
                <w:rFonts w:cs="Calibri"/>
                <w:szCs w:val="24"/>
              </w:rPr>
              <w:t>het totalisht anoni</w:t>
            </w:r>
            <w:r w:rsidR="00EB329C" w:rsidRPr="00164B66">
              <w:rPr>
                <w:rFonts w:cs="Calibri"/>
                <w:szCs w:val="24"/>
              </w:rPr>
              <w:t>m duke p</w:t>
            </w:r>
            <w:r w:rsidR="00F438B6" w:rsidRPr="00164B66">
              <w:rPr>
                <w:rFonts w:cs="Calibri"/>
                <w:szCs w:val="24"/>
              </w:rPr>
              <w:t>ë</w:t>
            </w:r>
            <w:r w:rsidR="00EB329C" w:rsidRPr="00164B66">
              <w:rPr>
                <w:rFonts w:cs="Calibri"/>
                <w:szCs w:val="24"/>
              </w:rPr>
              <w:t>rdorur instrumente lirshm</w:t>
            </w:r>
            <w:r w:rsidR="00F438B6" w:rsidRPr="00164B66">
              <w:rPr>
                <w:rFonts w:cs="Calibri"/>
                <w:szCs w:val="24"/>
              </w:rPr>
              <w:t>ë</w:t>
            </w:r>
            <w:r w:rsidR="00EB329C" w:rsidRPr="00164B66">
              <w:rPr>
                <w:rFonts w:cs="Calibri"/>
                <w:szCs w:val="24"/>
              </w:rPr>
              <w:t>risht t</w:t>
            </w:r>
            <w:r w:rsidR="00F438B6" w:rsidRPr="00164B66">
              <w:rPr>
                <w:rFonts w:cs="Calibri"/>
                <w:szCs w:val="24"/>
              </w:rPr>
              <w:t>ë</w:t>
            </w:r>
            <w:r w:rsidR="00EB329C" w:rsidRPr="00164B66">
              <w:rPr>
                <w:rFonts w:cs="Calibri"/>
                <w:szCs w:val="24"/>
              </w:rPr>
              <w:t xml:space="preserve"> disponueshme</w:t>
            </w:r>
            <w:r w:rsidR="008711E2" w:rsidRPr="00164B66">
              <w:rPr>
                <w:rFonts w:cs="Calibri"/>
                <w:szCs w:val="24"/>
              </w:rPr>
              <w:t>.</w:t>
            </w:r>
          </w:p>
          <w:p w:rsidR="008711E2" w:rsidRPr="00164B66" w:rsidRDefault="00081161" w:rsidP="008711E2">
            <w:pPr>
              <w:tabs>
                <w:tab w:val="left" w:pos="426"/>
                <w:tab w:val="left" w:pos="851"/>
              </w:tabs>
              <w:spacing w:after="120" w:line="260" w:lineRule="exact"/>
              <w:rPr>
                <w:rFonts w:cs="Calibri"/>
                <w:szCs w:val="24"/>
              </w:rPr>
            </w:pPr>
            <w:r w:rsidRPr="00164B66">
              <w:rPr>
                <w:rFonts w:cs="Calibri"/>
                <w:szCs w:val="24"/>
              </w:rPr>
              <w:t>Mesazhet e tij elektronike u d</w:t>
            </w:r>
            <w:r w:rsidR="00F438B6" w:rsidRPr="00164B66">
              <w:rPr>
                <w:rFonts w:cs="Calibri"/>
                <w:szCs w:val="24"/>
              </w:rPr>
              <w:t>ë</w:t>
            </w:r>
            <w:r w:rsidRPr="00164B66">
              <w:rPr>
                <w:rFonts w:cs="Calibri"/>
                <w:szCs w:val="24"/>
              </w:rPr>
              <w:t>rguan nga llogaria e Hotmailit</w:t>
            </w:r>
            <w:r w:rsidR="008711E2" w:rsidRPr="00164B66">
              <w:rPr>
                <w:rFonts w:cs="Calibri"/>
                <w:szCs w:val="24"/>
              </w:rPr>
              <w:t xml:space="preserve"> bessermit8@hotmail.com, </w:t>
            </w:r>
            <w:r w:rsidRPr="00164B66">
              <w:rPr>
                <w:rFonts w:cs="Calibri"/>
                <w:szCs w:val="24"/>
              </w:rPr>
              <w:t>q</w:t>
            </w:r>
            <w:r w:rsidR="00F438B6" w:rsidRPr="00164B66">
              <w:rPr>
                <w:rFonts w:cs="Calibri"/>
                <w:szCs w:val="24"/>
              </w:rPr>
              <w:t>ë</w:t>
            </w:r>
            <w:r w:rsidRPr="00164B66">
              <w:rPr>
                <w:rFonts w:cs="Calibri"/>
                <w:szCs w:val="24"/>
              </w:rPr>
              <w:t xml:space="preserve"> do t</w:t>
            </w:r>
            <w:r w:rsidR="00F438B6" w:rsidRPr="00164B66">
              <w:rPr>
                <w:rFonts w:cs="Calibri"/>
                <w:szCs w:val="24"/>
              </w:rPr>
              <w:t>ë</w:t>
            </w:r>
            <w:r w:rsidRPr="00164B66">
              <w:rPr>
                <w:rFonts w:cs="Calibri"/>
                <w:szCs w:val="24"/>
              </w:rPr>
              <w:t xml:space="preserve"> thot</w:t>
            </w:r>
            <w:r w:rsidR="00F438B6" w:rsidRPr="00164B66">
              <w:rPr>
                <w:rFonts w:cs="Calibri"/>
                <w:szCs w:val="24"/>
              </w:rPr>
              <w:t>ë</w:t>
            </w:r>
            <w:r w:rsidRPr="00164B66">
              <w:rPr>
                <w:rFonts w:cs="Calibri"/>
                <w:szCs w:val="24"/>
              </w:rPr>
              <w:t xml:space="preserve"> se llogaria e tij e post</w:t>
            </w:r>
            <w:r w:rsidR="00F438B6" w:rsidRPr="00164B66">
              <w:rPr>
                <w:rFonts w:cs="Calibri"/>
                <w:szCs w:val="24"/>
              </w:rPr>
              <w:t>ë</w:t>
            </w:r>
            <w:r w:rsidRPr="00164B66">
              <w:rPr>
                <w:rFonts w:cs="Calibri"/>
                <w:szCs w:val="24"/>
              </w:rPr>
              <w:t xml:space="preserve">s elektronike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n</w:t>
            </w:r>
            <w:r w:rsidR="00F438B6" w:rsidRPr="00164B66">
              <w:rPr>
                <w:rFonts w:cs="Calibri"/>
                <w:szCs w:val="24"/>
              </w:rPr>
              <w:t>ë</w:t>
            </w:r>
            <w:r w:rsidRPr="00164B66">
              <w:rPr>
                <w:rFonts w:cs="Calibri"/>
                <w:szCs w:val="24"/>
              </w:rPr>
              <w:t xml:space="preserve"> </w:t>
            </w:r>
            <w:r w:rsidR="007E1116" w:rsidRPr="00164B66">
              <w:rPr>
                <w:rFonts w:cs="Calibri"/>
                <w:szCs w:val="24"/>
              </w:rPr>
              <w:t>serverët</w:t>
            </w:r>
            <w:r w:rsidRPr="00164B66">
              <w:rPr>
                <w:rFonts w:cs="Calibri"/>
                <w:szCs w:val="24"/>
              </w:rPr>
              <w:t xml:space="preserve"> e uebsajtit Hotmail n</w:t>
            </w:r>
            <w:r w:rsidR="00F438B6" w:rsidRPr="00164B66">
              <w:rPr>
                <w:rFonts w:cs="Calibri"/>
                <w:szCs w:val="24"/>
              </w:rPr>
              <w:t>ë</w:t>
            </w:r>
            <w:r w:rsidRPr="00164B66">
              <w:rPr>
                <w:rFonts w:cs="Calibri"/>
                <w:szCs w:val="24"/>
              </w:rPr>
              <w:t xml:space="preserve"> SHBA (Kr</w:t>
            </w:r>
            <w:r w:rsidR="008711E2" w:rsidRPr="00164B66">
              <w:rPr>
                <w:rFonts w:cs="Calibri"/>
                <w:szCs w:val="24"/>
              </w:rPr>
              <w:t>istian</w:t>
            </w:r>
            <w:r w:rsidRPr="00164B66">
              <w:rPr>
                <w:rFonts w:cs="Calibri"/>
                <w:szCs w:val="24"/>
              </w:rPr>
              <w:t>i d</w:t>
            </w:r>
            <w:r w:rsidR="00F438B6" w:rsidRPr="00164B66">
              <w:rPr>
                <w:rFonts w:cs="Calibri"/>
                <w:szCs w:val="24"/>
              </w:rPr>
              <w:t>ë</w:t>
            </w:r>
            <w:r w:rsidRPr="00164B66">
              <w:rPr>
                <w:rFonts w:cs="Calibri"/>
                <w:szCs w:val="24"/>
              </w:rPr>
              <w:t>gjoi se bashk</w:t>
            </w:r>
            <w:r w:rsidR="00F438B6" w:rsidRPr="00164B66">
              <w:rPr>
                <w:rFonts w:cs="Calibri"/>
                <w:szCs w:val="24"/>
              </w:rPr>
              <w:t>ë</w:t>
            </w:r>
            <w:r w:rsidRPr="00164B66">
              <w:rPr>
                <w:rFonts w:cs="Calibri"/>
                <w:szCs w:val="24"/>
              </w:rPr>
              <w:t>punimi me SHBA-n</w:t>
            </w:r>
            <w:r w:rsidR="00F438B6" w:rsidRPr="00164B66">
              <w:rPr>
                <w:rFonts w:cs="Calibri"/>
                <w:szCs w:val="24"/>
              </w:rPr>
              <w:t>ë</w:t>
            </w:r>
            <w:r w:rsidRPr="00164B66">
              <w:rPr>
                <w:rFonts w:cs="Calibri"/>
                <w:szCs w:val="24"/>
              </w:rPr>
              <w:t xml:space="preserve">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i ngadalt</w:t>
            </w:r>
            <w:r w:rsidR="00F438B6" w:rsidRPr="00164B66">
              <w:rPr>
                <w:rFonts w:cs="Calibri"/>
                <w:szCs w:val="24"/>
              </w:rPr>
              <w:t>ë</w:t>
            </w:r>
            <w:r w:rsidRPr="00164B66">
              <w:rPr>
                <w:rFonts w:cs="Calibri"/>
                <w:szCs w:val="24"/>
              </w:rPr>
              <w:t xml:space="preserve"> dhe jo efektiv kur policia d</w:t>
            </w:r>
            <w:r w:rsidR="00F438B6" w:rsidRPr="00164B66">
              <w:rPr>
                <w:rFonts w:cs="Calibri"/>
                <w:szCs w:val="24"/>
              </w:rPr>
              <w:t>ë</w:t>
            </w:r>
            <w:r w:rsidRPr="00164B66">
              <w:rPr>
                <w:rFonts w:cs="Calibri"/>
                <w:szCs w:val="24"/>
              </w:rPr>
              <w:t>shiron t</w:t>
            </w:r>
            <w:r w:rsidR="00F438B6" w:rsidRPr="00164B66">
              <w:rPr>
                <w:rFonts w:cs="Calibri"/>
                <w:szCs w:val="24"/>
              </w:rPr>
              <w:t>ë</w:t>
            </w:r>
            <w:r w:rsidRPr="00164B66">
              <w:rPr>
                <w:rFonts w:cs="Calibri"/>
                <w:szCs w:val="24"/>
              </w:rPr>
              <w:t xml:space="preserve"> marr</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rmbajtjen e mesazheve p</w:t>
            </w:r>
            <w:r w:rsidR="00F438B6" w:rsidRPr="00164B66">
              <w:rPr>
                <w:rFonts w:cs="Calibri"/>
                <w:szCs w:val="24"/>
              </w:rPr>
              <w:t>ë</w:t>
            </w:r>
            <w:r w:rsidRPr="00164B66">
              <w:rPr>
                <w:rFonts w:cs="Calibri"/>
                <w:szCs w:val="24"/>
              </w:rPr>
              <w:t>r shkak t</w:t>
            </w:r>
            <w:r w:rsidR="00F438B6" w:rsidRPr="00164B66">
              <w:rPr>
                <w:rFonts w:cs="Calibri"/>
                <w:szCs w:val="24"/>
              </w:rPr>
              <w:t>ë</w:t>
            </w:r>
            <w:r w:rsidRPr="00164B66">
              <w:rPr>
                <w:rFonts w:cs="Calibri"/>
                <w:szCs w:val="24"/>
              </w:rPr>
              <w:t xml:space="preserve"> rregullave t</w:t>
            </w:r>
            <w:r w:rsidR="00F438B6" w:rsidRPr="00164B66">
              <w:rPr>
                <w:rFonts w:cs="Calibri"/>
                <w:szCs w:val="24"/>
              </w:rPr>
              <w:t>ë</w:t>
            </w:r>
            <w:r w:rsidRPr="00164B66">
              <w:rPr>
                <w:rFonts w:cs="Calibri"/>
                <w:szCs w:val="24"/>
              </w:rPr>
              <w:t xml:space="preserve"> posaçme</w:t>
            </w:r>
            <w:r w:rsidR="008711E2" w:rsidRPr="00164B66">
              <w:rPr>
                <w:rFonts w:cs="Calibri"/>
                <w:szCs w:val="24"/>
              </w:rPr>
              <w:t xml:space="preserve"> </w:t>
            </w:r>
            <w:r w:rsidR="008711E2" w:rsidRPr="00164B66">
              <w:rPr>
                <w:rFonts w:cs="Calibri"/>
                <w:i/>
                <w:iCs/>
                <w:szCs w:val="24"/>
              </w:rPr>
              <w:t>“probable cause”</w:t>
            </w:r>
            <w:r w:rsidRPr="00164B66">
              <w:rPr>
                <w:rStyle w:val="FootnoteReference"/>
                <w:i/>
                <w:iCs/>
                <w:szCs w:val="24"/>
                <w:lang w:val="sq-AL"/>
              </w:rPr>
              <w:footnoteReference w:id="23"/>
            </w:r>
            <w:r w:rsidR="008711E2" w:rsidRPr="00164B66">
              <w:rPr>
                <w:rFonts w:cs="Calibri"/>
                <w:szCs w:val="24"/>
              </w:rPr>
              <w:t xml:space="preserve">). </w:t>
            </w:r>
            <w:r w:rsidRPr="00164B66">
              <w:rPr>
                <w:rFonts w:cs="Calibri"/>
                <w:szCs w:val="24"/>
              </w:rPr>
              <w:t>Llogaria n</w:t>
            </w:r>
            <w:r w:rsidR="00F438B6" w:rsidRPr="00164B66">
              <w:rPr>
                <w:rFonts w:cs="Calibri"/>
                <w:szCs w:val="24"/>
              </w:rPr>
              <w:t>ë</w:t>
            </w:r>
            <w:r w:rsidRPr="00164B66">
              <w:rPr>
                <w:rFonts w:cs="Calibri"/>
                <w:szCs w:val="24"/>
              </w:rPr>
              <w:t xml:space="preserve"> Hotmail u krijua duke p</w:t>
            </w:r>
            <w:r w:rsidR="00F438B6" w:rsidRPr="00164B66">
              <w:rPr>
                <w:rFonts w:cs="Calibri"/>
                <w:szCs w:val="24"/>
              </w:rPr>
              <w:t>ë</w:t>
            </w:r>
            <w:r w:rsidRPr="00164B66">
              <w:rPr>
                <w:rFonts w:cs="Calibri"/>
                <w:szCs w:val="24"/>
              </w:rPr>
              <w:t xml:space="preserve">rdorur </w:t>
            </w:r>
            <w:r w:rsidR="0096569F" w:rsidRPr="00164B66">
              <w:rPr>
                <w:rFonts w:cs="Calibri"/>
                <w:szCs w:val="24"/>
              </w:rPr>
              <w:t>Rrjetin</w:t>
            </w:r>
            <w:r w:rsidRPr="00164B66">
              <w:rPr>
                <w:rFonts w:cs="Calibri"/>
                <w:szCs w:val="24"/>
              </w:rPr>
              <w:t xml:space="preserve"> T</w:t>
            </w:r>
            <w:r w:rsidR="008711E2" w:rsidRPr="00164B66">
              <w:rPr>
                <w:rFonts w:cs="Calibri"/>
                <w:szCs w:val="24"/>
              </w:rPr>
              <w:t>OR (</w:t>
            </w:r>
            <w:r w:rsidRPr="00164B66">
              <w:rPr>
                <w:rFonts w:cs="Calibri"/>
                <w:szCs w:val="24"/>
              </w:rPr>
              <w:t xml:space="preserve">the </w:t>
            </w:r>
            <w:r w:rsidR="008711E2" w:rsidRPr="00164B66">
              <w:rPr>
                <w:rFonts w:cs="Calibri"/>
                <w:szCs w:val="24"/>
              </w:rPr>
              <w:t>Onion Ring Router</w:t>
            </w:r>
            <w:r w:rsidRPr="00164B66">
              <w:rPr>
                <w:rStyle w:val="FootnoteReference"/>
                <w:szCs w:val="24"/>
                <w:lang w:val="sq-AL"/>
              </w:rPr>
              <w:footnoteReference w:id="24"/>
            </w:r>
            <w:r w:rsidR="008711E2" w:rsidRPr="00164B66">
              <w:rPr>
                <w:rFonts w:cs="Calibri"/>
                <w:szCs w:val="24"/>
              </w:rPr>
              <w:t xml:space="preserve">) </w:t>
            </w:r>
            <w:r w:rsidR="0096569F" w:rsidRPr="00164B66">
              <w:rPr>
                <w:rFonts w:cs="Calibri"/>
                <w:szCs w:val="24"/>
              </w:rPr>
              <w:t>dhe çdo lidhje m</w:t>
            </w:r>
            <w:r w:rsidR="00F438B6" w:rsidRPr="00164B66">
              <w:rPr>
                <w:rFonts w:cs="Calibri"/>
                <w:szCs w:val="24"/>
              </w:rPr>
              <w:t>ë</w:t>
            </w:r>
            <w:r w:rsidR="0096569F" w:rsidRPr="00164B66">
              <w:rPr>
                <w:rFonts w:cs="Calibri"/>
                <w:szCs w:val="24"/>
              </w:rPr>
              <w:t xml:space="preserve"> pas u realizua duke p</w:t>
            </w:r>
            <w:r w:rsidR="00F438B6" w:rsidRPr="00164B66">
              <w:rPr>
                <w:rFonts w:cs="Calibri"/>
                <w:szCs w:val="24"/>
              </w:rPr>
              <w:t>ë</w:t>
            </w:r>
            <w:r w:rsidR="0096569F" w:rsidRPr="00164B66">
              <w:rPr>
                <w:rFonts w:cs="Calibri"/>
                <w:szCs w:val="24"/>
              </w:rPr>
              <w:t>rdorur k</w:t>
            </w:r>
            <w:r w:rsidR="00F438B6" w:rsidRPr="00164B66">
              <w:rPr>
                <w:rFonts w:cs="Calibri"/>
                <w:szCs w:val="24"/>
              </w:rPr>
              <w:t>ë</w:t>
            </w:r>
            <w:r w:rsidR="0096569F" w:rsidRPr="00164B66">
              <w:rPr>
                <w:rFonts w:cs="Calibri"/>
                <w:szCs w:val="24"/>
              </w:rPr>
              <w:t>t</w:t>
            </w:r>
            <w:r w:rsidR="00F438B6" w:rsidRPr="00164B66">
              <w:rPr>
                <w:rFonts w:cs="Calibri"/>
                <w:szCs w:val="24"/>
              </w:rPr>
              <w:t>ë</w:t>
            </w:r>
            <w:r w:rsidR="0096569F" w:rsidRPr="00164B66">
              <w:rPr>
                <w:rFonts w:cs="Calibri"/>
                <w:szCs w:val="24"/>
              </w:rPr>
              <w:t xml:space="preserve"> rrjet. Nga t</w:t>
            </w:r>
            <w:r w:rsidR="00F438B6" w:rsidRPr="00164B66">
              <w:rPr>
                <w:rFonts w:cs="Calibri"/>
                <w:szCs w:val="24"/>
              </w:rPr>
              <w:t>ë</w:t>
            </w:r>
            <w:r w:rsidR="0096569F" w:rsidRPr="00164B66">
              <w:rPr>
                <w:rFonts w:cs="Calibri"/>
                <w:szCs w:val="24"/>
              </w:rPr>
              <w:t xml:space="preserve"> dh</w:t>
            </w:r>
            <w:r w:rsidR="00F438B6" w:rsidRPr="00164B66">
              <w:rPr>
                <w:rFonts w:cs="Calibri"/>
                <w:szCs w:val="24"/>
              </w:rPr>
              <w:t>ë</w:t>
            </w:r>
            <w:r w:rsidR="0096569F" w:rsidRPr="00164B66">
              <w:rPr>
                <w:rFonts w:cs="Calibri"/>
                <w:szCs w:val="24"/>
              </w:rPr>
              <w:t>nat teknike n</w:t>
            </w:r>
            <w:r w:rsidR="00F438B6" w:rsidRPr="00164B66">
              <w:rPr>
                <w:rFonts w:cs="Calibri"/>
                <w:szCs w:val="24"/>
              </w:rPr>
              <w:t>ë</w:t>
            </w:r>
            <w:r w:rsidR="0096569F" w:rsidRPr="00164B66">
              <w:rPr>
                <w:rFonts w:cs="Calibri"/>
                <w:szCs w:val="24"/>
              </w:rPr>
              <w:t xml:space="preserve"> kok</w:t>
            </w:r>
            <w:r w:rsidR="00F438B6" w:rsidRPr="00164B66">
              <w:rPr>
                <w:rFonts w:cs="Calibri"/>
                <w:szCs w:val="24"/>
              </w:rPr>
              <w:t>ë</w:t>
            </w:r>
            <w:r w:rsidR="0096569F" w:rsidRPr="00164B66">
              <w:rPr>
                <w:rFonts w:cs="Calibri"/>
                <w:szCs w:val="24"/>
              </w:rPr>
              <w:t>n e mesazhit elektronik dhe nga t</w:t>
            </w:r>
            <w:r w:rsidR="00F438B6" w:rsidRPr="00164B66">
              <w:rPr>
                <w:rFonts w:cs="Calibri"/>
                <w:szCs w:val="24"/>
              </w:rPr>
              <w:t>ë</w:t>
            </w:r>
            <w:r w:rsidR="0096569F" w:rsidRPr="00164B66">
              <w:rPr>
                <w:rFonts w:cs="Calibri"/>
                <w:szCs w:val="24"/>
              </w:rPr>
              <w:t xml:space="preserve"> dh</w:t>
            </w:r>
            <w:r w:rsidR="00F438B6" w:rsidRPr="00164B66">
              <w:rPr>
                <w:rFonts w:cs="Calibri"/>
                <w:szCs w:val="24"/>
              </w:rPr>
              <w:t>ë</w:t>
            </w:r>
            <w:r w:rsidR="0096569F" w:rsidRPr="00164B66">
              <w:rPr>
                <w:rFonts w:cs="Calibri"/>
                <w:szCs w:val="24"/>
              </w:rPr>
              <w:t xml:space="preserve">nat e </w:t>
            </w:r>
            <w:r w:rsidR="007E1116" w:rsidRPr="00164B66">
              <w:rPr>
                <w:rFonts w:cs="Calibri"/>
                <w:szCs w:val="24"/>
              </w:rPr>
              <w:t>regjistruara</w:t>
            </w:r>
            <w:r w:rsidR="0096569F" w:rsidRPr="00164B66">
              <w:rPr>
                <w:rFonts w:cs="Calibri"/>
                <w:szCs w:val="24"/>
              </w:rPr>
              <w:t xml:space="preserve"> nga Kompania </w:t>
            </w:r>
            <w:r w:rsidR="008711E2" w:rsidRPr="00164B66">
              <w:rPr>
                <w:rFonts w:cs="Calibri"/>
                <w:szCs w:val="24"/>
              </w:rPr>
              <w:t xml:space="preserve">Microsoft, </w:t>
            </w:r>
            <w:r w:rsidR="0096569F" w:rsidRPr="00164B66">
              <w:rPr>
                <w:rFonts w:cs="Calibri"/>
                <w:szCs w:val="24"/>
              </w:rPr>
              <w:t xml:space="preserve">policia </w:t>
            </w:r>
            <w:r w:rsidR="00F438B6" w:rsidRPr="00164B66">
              <w:rPr>
                <w:rFonts w:cs="Calibri"/>
                <w:szCs w:val="24"/>
              </w:rPr>
              <w:t>ë</w:t>
            </w:r>
            <w:r w:rsidR="0096569F" w:rsidRPr="00164B66">
              <w:rPr>
                <w:rFonts w:cs="Calibri"/>
                <w:szCs w:val="24"/>
              </w:rPr>
              <w:t>sht</w:t>
            </w:r>
            <w:r w:rsidR="00F438B6" w:rsidRPr="00164B66">
              <w:rPr>
                <w:rFonts w:cs="Calibri"/>
                <w:szCs w:val="24"/>
              </w:rPr>
              <w:t>ë</w:t>
            </w:r>
            <w:r w:rsidR="0096569F" w:rsidRPr="00164B66">
              <w:rPr>
                <w:rFonts w:cs="Calibri"/>
                <w:szCs w:val="24"/>
              </w:rPr>
              <w:t xml:space="preserve"> e mendimit se mesazhet elektronike u d</w:t>
            </w:r>
            <w:r w:rsidR="00F438B6" w:rsidRPr="00164B66">
              <w:rPr>
                <w:rFonts w:cs="Calibri"/>
                <w:szCs w:val="24"/>
              </w:rPr>
              <w:t>ë</w:t>
            </w:r>
            <w:r w:rsidR="0096569F" w:rsidRPr="00164B66">
              <w:rPr>
                <w:rFonts w:cs="Calibri"/>
                <w:szCs w:val="24"/>
              </w:rPr>
              <w:t>rguan nga Gjermania por llogaria ishte krijuar n</w:t>
            </w:r>
            <w:r w:rsidR="00F438B6" w:rsidRPr="00164B66">
              <w:rPr>
                <w:rFonts w:cs="Calibri"/>
                <w:szCs w:val="24"/>
              </w:rPr>
              <w:t>ë</w:t>
            </w:r>
            <w:r w:rsidR="0096569F" w:rsidRPr="00164B66">
              <w:rPr>
                <w:rFonts w:cs="Calibri"/>
                <w:szCs w:val="24"/>
              </w:rPr>
              <w:t xml:space="preserve"> Kazakistan</w:t>
            </w:r>
            <w:r w:rsidR="008711E2" w:rsidRPr="00164B66">
              <w:rPr>
                <w:rFonts w:cs="Calibri"/>
                <w:szCs w:val="24"/>
              </w:rPr>
              <w:t>.</w:t>
            </w:r>
          </w:p>
          <w:p w:rsidR="008711E2" w:rsidRPr="00164B66" w:rsidRDefault="0096569F" w:rsidP="008711E2">
            <w:pPr>
              <w:tabs>
                <w:tab w:val="left" w:pos="426"/>
                <w:tab w:val="left" w:pos="851"/>
              </w:tabs>
              <w:spacing w:after="120" w:line="260" w:lineRule="exact"/>
              <w:rPr>
                <w:rFonts w:cs="Calibri"/>
                <w:szCs w:val="24"/>
              </w:rPr>
            </w:pPr>
            <w:r w:rsidRPr="00164B66">
              <w:rPr>
                <w:rFonts w:cs="Calibri"/>
                <w:szCs w:val="24"/>
              </w:rPr>
              <w:t>Policia Belge nuk e di n</w:t>
            </w:r>
            <w:r w:rsidR="00F438B6" w:rsidRPr="00164B66">
              <w:rPr>
                <w:rFonts w:cs="Calibri"/>
                <w:szCs w:val="24"/>
              </w:rPr>
              <w:t>ë</w:t>
            </w:r>
            <w:r w:rsidRPr="00164B66">
              <w:rPr>
                <w:rFonts w:cs="Calibri"/>
                <w:szCs w:val="24"/>
              </w:rPr>
              <w:t xml:space="preserve">se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e mundur t</w:t>
            </w:r>
            <w:r w:rsidR="00F438B6" w:rsidRPr="00164B66">
              <w:rPr>
                <w:rFonts w:cs="Calibri"/>
                <w:szCs w:val="24"/>
              </w:rPr>
              <w:t>ë</w:t>
            </w:r>
            <w:r w:rsidRPr="00164B66">
              <w:rPr>
                <w:rFonts w:cs="Calibri"/>
                <w:szCs w:val="24"/>
              </w:rPr>
              <w:t xml:space="preserve"> vazhdoj</w:t>
            </w:r>
            <w:r w:rsidR="00F438B6" w:rsidRPr="00164B66">
              <w:rPr>
                <w:rFonts w:cs="Calibri"/>
                <w:szCs w:val="24"/>
              </w:rPr>
              <w:t>ë</w:t>
            </w:r>
            <w:r w:rsidR="002E48EB" w:rsidRPr="00164B66">
              <w:rPr>
                <w:rFonts w:cs="Calibri"/>
                <w:szCs w:val="24"/>
              </w:rPr>
              <w:t xml:space="preserve"> hetimin</w:t>
            </w:r>
            <w:r w:rsidRPr="00164B66">
              <w:rPr>
                <w:rFonts w:cs="Calibri"/>
                <w:szCs w:val="24"/>
              </w:rPr>
              <w:t>, sepse mendojn</w:t>
            </w:r>
            <w:r w:rsidR="00F438B6" w:rsidRPr="00164B66">
              <w:rPr>
                <w:rFonts w:cs="Calibri"/>
                <w:szCs w:val="24"/>
              </w:rPr>
              <w:t>ë</w:t>
            </w:r>
            <w:r w:rsidRPr="00164B66">
              <w:rPr>
                <w:rFonts w:cs="Calibri"/>
                <w:szCs w:val="24"/>
              </w:rPr>
              <w:t xml:space="preserve"> se kjo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ç</w:t>
            </w:r>
            <w:r w:rsidR="00F438B6" w:rsidRPr="00164B66">
              <w:rPr>
                <w:rFonts w:cs="Calibri"/>
                <w:szCs w:val="24"/>
              </w:rPr>
              <w:t>ë</w:t>
            </w:r>
            <w:r w:rsidRPr="00164B66">
              <w:rPr>
                <w:rFonts w:cs="Calibri"/>
                <w:szCs w:val="24"/>
              </w:rPr>
              <w:t>shtje p</w:t>
            </w:r>
            <w:r w:rsidR="00F438B6" w:rsidRPr="00164B66">
              <w:rPr>
                <w:rFonts w:cs="Calibri"/>
                <w:szCs w:val="24"/>
              </w:rPr>
              <w:t>ë</w:t>
            </w:r>
            <w:r w:rsidRPr="00164B66">
              <w:rPr>
                <w:rFonts w:cs="Calibri"/>
                <w:szCs w:val="24"/>
              </w:rPr>
              <w:t>r policin</w:t>
            </w:r>
            <w:r w:rsidR="00F438B6" w:rsidRPr="00164B66">
              <w:rPr>
                <w:rFonts w:cs="Calibri"/>
                <w:szCs w:val="24"/>
              </w:rPr>
              <w:t>ë</w:t>
            </w:r>
            <w:r w:rsidRPr="00164B66">
              <w:rPr>
                <w:rFonts w:cs="Calibri"/>
                <w:szCs w:val="24"/>
              </w:rPr>
              <w:t xml:space="preserve"> Gjermane (personi thot</w:t>
            </w:r>
            <w:r w:rsidR="00F438B6" w:rsidRPr="00164B66">
              <w:rPr>
                <w:rFonts w:cs="Calibri"/>
                <w:szCs w:val="24"/>
              </w:rPr>
              <w:t>ë</w:t>
            </w:r>
            <w:r w:rsidRPr="00164B66">
              <w:rPr>
                <w:rFonts w:cs="Calibri"/>
                <w:szCs w:val="24"/>
              </w:rPr>
              <w:t xml:space="preserve"> se i p</w:t>
            </w:r>
            <w:r w:rsidR="00F438B6" w:rsidRPr="00164B66">
              <w:rPr>
                <w:rFonts w:cs="Calibri"/>
                <w:szCs w:val="24"/>
              </w:rPr>
              <w:t>ë</w:t>
            </w:r>
            <w:r w:rsidRPr="00164B66">
              <w:rPr>
                <w:rFonts w:cs="Calibri"/>
                <w:szCs w:val="24"/>
              </w:rPr>
              <w:t>rket nj</w:t>
            </w:r>
            <w:r w:rsidR="00F438B6" w:rsidRPr="00164B66">
              <w:rPr>
                <w:rFonts w:cs="Calibri"/>
                <w:szCs w:val="24"/>
              </w:rPr>
              <w:t>ë</w:t>
            </w:r>
            <w:r w:rsidRPr="00164B66">
              <w:rPr>
                <w:rFonts w:cs="Calibri"/>
                <w:szCs w:val="24"/>
              </w:rPr>
              <w:t xml:space="preserve"> organizate Gjermane, dhe mesazhet elektronike duket sikur d</w:t>
            </w:r>
            <w:r w:rsidR="00F438B6" w:rsidRPr="00164B66">
              <w:rPr>
                <w:rFonts w:cs="Calibri"/>
                <w:szCs w:val="24"/>
              </w:rPr>
              <w:t>ë</w:t>
            </w:r>
            <w:r w:rsidRPr="00164B66">
              <w:rPr>
                <w:rFonts w:cs="Calibri"/>
                <w:szCs w:val="24"/>
              </w:rPr>
              <w:t>rgohen nga Gjermania); atyre nuk iu p</w:t>
            </w:r>
            <w:r w:rsidR="00F438B6" w:rsidRPr="00164B66">
              <w:rPr>
                <w:rFonts w:cs="Calibri"/>
                <w:szCs w:val="24"/>
              </w:rPr>
              <w:t>ë</w:t>
            </w:r>
            <w:r w:rsidRPr="00164B66">
              <w:rPr>
                <w:rFonts w:cs="Calibri"/>
                <w:szCs w:val="24"/>
              </w:rPr>
              <w:t>lqen t</w:t>
            </w:r>
            <w:r w:rsidR="00F438B6" w:rsidRPr="00164B66">
              <w:rPr>
                <w:rFonts w:cs="Calibri"/>
                <w:szCs w:val="24"/>
              </w:rPr>
              <w:t>ë</w:t>
            </w:r>
            <w:r w:rsidRPr="00164B66">
              <w:rPr>
                <w:rFonts w:cs="Calibri"/>
                <w:szCs w:val="24"/>
              </w:rPr>
              <w:t xml:space="preserve"> d</w:t>
            </w:r>
            <w:r w:rsidR="00F438B6" w:rsidRPr="00164B66">
              <w:rPr>
                <w:rFonts w:cs="Calibri"/>
                <w:szCs w:val="24"/>
              </w:rPr>
              <w:t>ë</w:t>
            </w:r>
            <w:r w:rsidRPr="00164B66">
              <w:rPr>
                <w:rFonts w:cs="Calibri"/>
                <w:szCs w:val="24"/>
              </w:rPr>
              <w:t>rgojn</w:t>
            </w:r>
            <w:r w:rsidR="00F438B6" w:rsidRPr="00164B66">
              <w:rPr>
                <w:rFonts w:cs="Calibri"/>
                <w:szCs w:val="24"/>
              </w:rPr>
              <w:t>ë</w:t>
            </w:r>
            <w:r w:rsidRPr="00164B66">
              <w:rPr>
                <w:rFonts w:cs="Calibri"/>
                <w:szCs w:val="24"/>
              </w:rPr>
              <w:t xml:space="preserve"> let</w:t>
            </w:r>
            <w:r w:rsidR="00F438B6" w:rsidRPr="00164B66">
              <w:rPr>
                <w:rFonts w:cs="Calibri"/>
                <w:szCs w:val="24"/>
              </w:rPr>
              <w:t>ë</w:t>
            </w:r>
            <w:r w:rsidR="002E48EB" w:rsidRPr="00164B66">
              <w:rPr>
                <w:rFonts w:cs="Calibri"/>
                <w:szCs w:val="24"/>
              </w:rPr>
              <w:t>r</w:t>
            </w:r>
            <w:r w:rsidRPr="00164B66">
              <w:rPr>
                <w:rFonts w:cs="Calibri"/>
                <w:szCs w:val="24"/>
              </w:rPr>
              <w:t xml:space="preserve"> porosie n</w:t>
            </w:r>
            <w:r w:rsidR="00F438B6" w:rsidRPr="00164B66">
              <w:rPr>
                <w:rFonts w:cs="Calibri"/>
                <w:szCs w:val="24"/>
              </w:rPr>
              <w:t>ë</w:t>
            </w:r>
            <w:r w:rsidRPr="00164B66">
              <w:rPr>
                <w:rFonts w:cs="Calibri"/>
                <w:szCs w:val="24"/>
              </w:rPr>
              <w:t xml:space="preserve"> SHBA dhe n</w:t>
            </w:r>
            <w:r w:rsidR="00F438B6" w:rsidRPr="00164B66">
              <w:rPr>
                <w:rFonts w:cs="Calibri"/>
                <w:szCs w:val="24"/>
              </w:rPr>
              <w:t>ë</w:t>
            </w:r>
            <w:r w:rsidRPr="00164B66">
              <w:rPr>
                <w:rFonts w:cs="Calibri"/>
                <w:szCs w:val="24"/>
              </w:rPr>
              <w:t xml:space="preserve"> Kazakistan, sepse e din</w:t>
            </w:r>
            <w:r w:rsidR="00F438B6" w:rsidRPr="00164B66">
              <w:rPr>
                <w:rFonts w:cs="Calibri"/>
                <w:szCs w:val="24"/>
              </w:rPr>
              <w:t>ë</w:t>
            </w:r>
            <w:r w:rsidRPr="00164B66">
              <w:rPr>
                <w:rFonts w:cs="Calibri"/>
                <w:szCs w:val="24"/>
              </w:rPr>
              <w:t xml:space="preserve"> se nuk do t</w:t>
            </w:r>
            <w:r w:rsidR="00F438B6" w:rsidRPr="00164B66">
              <w:rPr>
                <w:rFonts w:cs="Calibri"/>
                <w:szCs w:val="24"/>
              </w:rPr>
              <w:t>ë</w:t>
            </w:r>
            <w:r w:rsidRPr="00164B66">
              <w:rPr>
                <w:rFonts w:cs="Calibri"/>
                <w:szCs w:val="24"/>
              </w:rPr>
              <w:t xml:space="preserve"> marrin p</w:t>
            </w:r>
            <w:r w:rsidR="00F438B6" w:rsidRPr="00164B66">
              <w:rPr>
                <w:rFonts w:cs="Calibri"/>
                <w:szCs w:val="24"/>
              </w:rPr>
              <w:t>ë</w:t>
            </w:r>
            <w:r w:rsidRPr="00164B66">
              <w:rPr>
                <w:rFonts w:cs="Calibri"/>
                <w:szCs w:val="24"/>
              </w:rPr>
              <w:t>rgjigje ose do t</w:t>
            </w:r>
            <w:r w:rsidR="00F438B6" w:rsidRPr="00164B66">
              <w:rPr>
                <w:rFonts w:cs="Calibri"/>
                <w:szCs w:val="24"/>
              </w:rPr>
              <w:t>ë</w:t>
            </w:r>
            <w:r w:rsidRPr="00164B66">
              <w:rPr>
                <w:rFonts w:cs="Calibri"/>
                <w:szCs w:val="24"/>
              </w:rPr>
              <w:t xml:space="preserve"> marrin p</w:t>
            </w:r>
            <w:r w:rsidR="00F438B6" w:rsidRPr="00164B66">
              <w:rPr>
                <w:rFonts w:cs="Calibri"/>
                <w:szCs w:val="24"/>
              </w:rPr>
              <w:t>ë</w:t>
            </w:r>
            <w:r w:rsidRPr="00164B66">
              <w:rPr>
                <w:rFonts w:cs="Calibri"/>
                <w:szCs w:val="24"/>
              </w:rPr>
              <w:t>rgjigje shum</w:t>
            </w:r>
            <w:r w:rsidR="00F438B6" w:rsidRPr="00164B66">
              <w:rPr>
                <w:rFonts w:cs="Calibri"/>
                <w:szCs w:val="24"/>
              </w:rPr>
              <w:t>ë</w:t>
            </w:r>
            <w:r w:rsidRPr="00164B66">
              <w:rPr>
                <w:rFonts w:cs="Calibri"/>
                <w:szCs w:val="24"/>
              </w:rPr>
              <w:t xml:space="preserve"> von</w:t>
            </w:r>
            <w:r w:rsidR="00F438B6" w:rsidRPr="00164B66">
              <w:rPr>
                <w:rFonts w:cs="Calibri"/>
                <w:szCs w:val="24"/>
              </w:rPr>
              <w:t>ë</w:t>
            </w:r>
            <w:r w:rsidRPr="00164B66">
              <w:rPr>
                <w:rFonts w:cs="Calibri"/>
                <w:szCs w:val="24"/>
              </w:rPr>
              <w:t xml:space="preserve"> n</w:t>
            </w:r>
            <w:r w:rsidR="00F438B6" w:rsidRPr="00164B66">
              <w:rPr>
                <w:rFonts w:cs="Calibri"/>
                <w:szCs w:val="24"/>
              </w:rPr>
              <w:t>ë</w:t>
            </w:r>
            <w:r w:rsidRPr="00164B66">
              <w:rPr>
                <w:rFonts w:cs="Calibri"/>
                <w:szCs w:val="24"/>
              </w:rPr>
              <w:t xml:space="preserve"> lidhje me rregullat e mbajtjes s</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dh</w:t>
            </w:r>
            <w:r w:rsidR="00F438B6" w:rsidRPr="00164B66">
              <w:rPr>
                <w:rFonts w:cs="Calibri"/>
                <w:szCs w:val="24"/>
              </w:rPr>
              <w:t>ë</w:t>
            </w:r>
            <w:r w:rsidRPr="00164B66">
              <w:rPr>
                <w:rFonts w:cs="Calibri"/>
                <w:szCs w:val="24"/>
              </w:rPr>
              <w:t>nave n</w:t>
            </w:r>
            <w:r w:rsidR="00F438B6" w:rsidRPr="00164B66">
              <w:rPr>
                <w:rFonts w:cs="Calibri"/>
                <w:szCs w:val="24"/>
              </w:rPr>
              <w:t>ë</w:t>
            </w:r>
            <w:r w:rsidRPr="00164B66">
              <w:rPr>
                <w:rFonts w:cs="Calibri"/>
                <w:szCs w:val="24"/>
              </w:rPr>
              <w:t xml:space="preserve"> Evrop</w:t>
            </w:r>
            <w:r w:rsidR="00F438B6" w:rsidRPr="00164B66">
              <w:rPr>
                <w:rFonts w:cs="Calibri"/>
                <w:szCs w:val="24"/>
              </w:rPr>
              <w:t>ë</w:t>
            </w:r>
            <w:r w:rsidRPr="00164B66">
              <w:rPr>
                <w:rFonts w:cs="Calibri"/>
                <w:szCs w:val="24"/>
              </w:rPr>
              <w:t xml:space="preserve"> q</w:t>
            </w:r>
            <w:r w:rsidR="00F438B6" w:rsidRPr="00164B66">
              <w:rPr>
                <w:rFonts w:cs="Calibri"/>
                <w:szCs w:val="24"/>
              </w:rPr>
              <w:t>ë</w:t>
            </w:r>
            <w:r w:rsidRPr="00164B66">
              <w:rPr>
                <w:rFonts w:cs="Calibri"/>
                <w:szCs w:val="24"/>
              </w:rPr>
              <w:t xml:space="preserve"> thon</w:t>
            </w:r>
            <w:r w:rsidR="00F438B6" w:rsidRPr="00164B66">
              <w:rPr>
                <w:rFonts w:cs="Calibri"/>
                <w:szCs w:val="24"/>
              </w:rPr>
              <w:t>ë</w:t>
            </w:r>
            <w:r w:rsidRPr="00164B66">
              <w:rPr>
                <w:rFonts w:cs="Calibri"/>
                <w:szCs w:val="24"/>
              </w:rPr>
              <w:t xml:space="preserve"> se provat dixhitale nga Kompanit</w:t>
            </w:r>
            <w:r w:rsidR="00F438B6" w:rsidRPr="00164B66">
              <w:rPr>
                <w:rFonts w:cs="Calibri"/>
                <w:szCs w:val="24"/>
              </w:rPr>
              <w:t>ë</w:t>
            </w:r>
            <w:r w:rsidRPr="00164B66">
              <w:rPr>
                <w:rFonts w:cs="Calibri"/>
                <w:szCs w:val="24"/>
              </w:rPr>
              <w:t xml:space="preserve"> Sh</w:t>
            </w:r>
            <w:r w:rsidR="00F438B6" w:rsidRPr="00164B66">
              <w:rPr>
                <w:rFonts w:cs="Calibri"/>
                <w:szCs w:val="24"/>
              </w:rPr>
              <w:t>ë</w:t>
            </w:r>
            <w:r w:rsidRPr="00164B66">
              <w:rPr>
                <w:rFonts w:cs="Calibri"/>
                <w:szCs w:val="24"/>
              </w:rPr>
              <w:t>rbimofruese t</w:t>
            </w:r>
            <w:r w:rsidR="00F438B6" w:rsidRPr="00164B66">
              <w:rPr>
                <w:rFonts w:cs="Calibri"/>
                <w:szCs w:val="24"/>
              </w:rPr>
              <w:t>ë</w:t>
            </w:r>
            <w:r w:rsidRPr="00164B66">
              <w:rPr>
                <w:rFonts w:cs="Calibri"/>
                <w:szCs w:val="24"/>
              </w:rPr>
              <w:t xml:space="preserve"> Internetit</w:t>
            </w:r>
            <w:r w:rsidR="00006399" w:rsidRPr="00164B66">
              <w:rPr>
                <w:rFonts w:cs="Calibri"/>
                <w:szCs w:val="24"/>
              </w:rPr>
              <w:t xml:space="preserve"> duhet t</w:t>
            </w:r>
            <w:r w:rsidR="00F438B6" w:rsidRPr="00164B66">
              <w:rPr>
                <w:rFonts w:cs="Calibri"/>
                <w:szCs w:val="24"/>
              </w:rPr>
              <w:t>ë</w:t>
            </w:r>
            <w:r w:rsidR="00006399" w:rsidRPr="00164B66">
              <w:rPr>
                <w:rFonts w:cs="Calibri"/>
                <w:szCs w:val="24"/>
              </w:rPr>
              <w:t xml:space="preserve"> eliminohen mbas nj</w:t>
            </w:r>
            <w:r w:rsidR="00F438B6" w:rsidRPr="00164B66">
              <w:rPr>
                <w:rFonts w:cs="Calibri"/>
                <w:szCs w:val="24"/>
              </w:rPr>
              <w:t>ë</w:t>
            </w:r>
            <w:r w:rsidR="00006399" w:rsidRPr="00164B66">
              <w:rPr>
                <w:rFonts w:cs="Calibri"/>
                <w:szCs w:val="24"/>
              </w:rPr>
              <w:t xml:space="preserve"> periudhe prej 12 muajsh.</w:t>
            </w:r>
          </w:p>
          <w:p w:rsidR="008711E2" w:rsidRPr="00164B66" w:rsidRDefault="008A1DFF" w:rsidP="008711E2">
            <w:pPr>
              <w:tabs>
                <w:tab w:val="left" w:pos="426"/>
                <w:tab w:val="left" w:pos="851"/>
              </w:tabs>
              <w:spacing w:after="120" w:line="260" w:lineRule="exact"/>
              <w:rPr>
                <w:rFonts w:cs="Calibri"/>
                <w:szCs w:val="24"/>
              </w:rPr>
            </w:pPr>
            <w:r w:rsidRPr="00164B66">
              <w:rPr>
                <w:rFonts w:cs="Calibri"/>
                <w:szCs w:val="24"/>
              </w:rPr>
              <w:t>Autoritetet e zbatimit t</w:t>
            </w:r>
            <w:r w:rsidR="00F438B6" w:rsidRPr="00164B66">
              <w:rPr>
                <w:rFonts w:cs="Calibri"/>
                <w:szCs w:val="24"/>
              </w:rPr>
              <w:t>ë</w:t>
            </w:r>
            <w:r w:rsidRPr="00164B66">
              <w:rPr>
                <w:rFonts w:cs="Calibri"/>
                <w:szCs w:val="24"/>
              </w:rPr>
              <w:t xml:space="preserve"> ligjit dhe gjyq</w:t>
            </w:r>
            <w:r w:rsidR="00F438B6" w:rsidRPr="00164B66">
              <w:rPr>
                <w:rFonts w:cs="Calibri"/>
                <w:szCs w:val="24"/>
              </w:rPr>
              <w:t>ë</w:t>
            </w:r>
            <w:r w:rsidRPr="00164B66">
              <w:rPr>
                <w:rFonts w:cs="Calibri"/>
                <w:szCs w:val="24"/>
              </w:rPr>
              <w:t>sori n</w:t>
            </w:r>
            <w:r w:rsidR="00F438B6" w:rsidRPr="00164B66">
              <w:rPr>
                <w:rFonts w:cs="Calibri"/>
                <w:szCs w:val="24"/>
              </w:rPr>
              <w:t>ë</w:t>
            </w:r>
            <w:r w:rsidRPr="00164B66">
              <w:rPr>
                <w:rFonts w:cs="Calibri"/>
                <w:szCs w:val="24"/>
              </w:rPr>
              <w:t xml:space="preserve"> Belgjik</w:t>
            </w:r>
            <w:r w:rsidR="00F438B6" w:rsidRPr="00164B66">
              <w:rPr>
                <w:rFonts w:cs="Calibri"/>
                <w:szCs w:val="24"/>
              </w:rPr>
              <w:t>ë</w:t>
            </w:r>
            <w:r w:rsidRPr="00164B66">
              <w:rPr>
                <w:rFonts w:cs="Calibri"/>
                <w:szCs w:val="24"/>
              </w:rPr>
              <w:t xml:space="preserve"> u detyruan nga qeveria belge t</w:t>
            </w:r>
            <w:r w:rsidR="00F438B6" w:rsidRPr="00164B66">
              <w:rPr>
                <w:rFonts w:cs="Calibri"/>
                <w:szCs w:val="24"/>
              </w:rPr>
              <w:t>ë</w:t>
            </w:r>
            <w:r w:rsidRPr="00164B66">
              <w:rPr>
                <w:rFonts w:cs="Calibri"/>
                <w:szCs w:val="24"/>
              </w:rPr>
              <w:t xml:space="preserve"> nd</w:t>
            </w:r>
            <w:r w:rsidR="00F438B6" w:rsidRPr="00164B66">
              <w:rPr>
                <w:rFonts w:cs="Calibri"/>
                <w:szCs w:val="24"/>
              </w:rPr>
              <w:t>ë</w:t>
            </w:r>
            <w:r w:rsidRPr="00164B66">
              <w:rPr>
                <w:rFonts w:cs="Calibri"/>
                <w:szCs w:val="24"/>
              </w:rPr>
              <w:t>rmarrin veprime</w:t>
            </w:r>
            <w:r w:rsidR="008711E2" w:rsidRPr="00164B66">
              <w:rPr>
                <w:rFonts w:cs="Calibri"/>
                <w:szCs w:val="24"/>
              </w:rPr>
              <w:t>.</w:t>
            </w:r>
          </w:p>
          <w:p w:rsidR="008711E2" w:rsidRPr="00164B66" w:rsidRDefault="008A1DFF" w:rsidP="008711E2">
            <w:pPr>
              <w:tabs>
                <w:tab w:val="left" w:pos="426"/>
                <w:tab w:val="left" w:pos="851"/>
              </w:tabs>
              <w:spacing w:after="120" w:line="260" w:lineRule="exact"/>
              <w:rPr>
                <w:rFonts w:cs="Calibri"/>
                <w:szCs w:val="24"/>
              </w:rPr>
            </w:pPr>
            <w:r w:rsidRPr="00164B66">
              <w:rPr>
                <w:rFonts w:cs="Calibri"/>
                <w:szCs w:val="24"/>
              </w:rPr>
              <w:t>Po ku t</w:t>
            </w:r>
            <w:r w:rsidR="00F438B6" w:rsidRPr="00164B66">
              <w:rPr>
                <w:rFonts w:cs="Calibri"/>
                <w:szCs w:val="24"/>
              </w:rPr>
              <w:t>ë</w:t>
            </w:r>
            <w:r w:rsidRPr="00164B66">
              <w:rPr>
                <w:rFonts w:cs="Calibri"/>
                <w:szCs w:val="24"/>
              </w:rPr>
              <w:t xml:space="preserve"> fillonin</w:t>
            </w:r>
            <w:r w:rsidR="008711E2" w:rsidRPr="00164B66">
              <w:rPr>
                <w:rFonts w:cs="Calibri"/>
                <w:szCs w:val="24"/>
              </w:rPr>
              <w:t>?</w:t>
            </w:r>
          </w:p>
          <w:p w:rsidR="008711E2" w:rsidRPr="00164B66" w:rsidRDefault="008A1DFF" w:rsidP="008711E2">
            <w:pPr>
              <w:tabs>
                <w:tab w:val="left" w:pos="426"/>
                <w:tab w:val="left" w:pos="851"/>
              </w:tabs>
              <w:spacing w:after="120" w:line="260" w:lineRule="exact"/>
              <w:rPr>
                <w:rFonts w:cs="Calibri"/>
                <w:szCs w:val="24"/>
              </w:rPr>
            </w:pPr>
            <w:r w:rsidRPr="00164B66">
              <w:rPr>
                <w:rFonts w:cs="Calibri"/>
                <w:szCs w:val="24"/>
              </w:rPr>
              <w:t xml:space="preserve">A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kompetente territorialisht policia Belge</w:t>
            </w:r>
            <w:r w:rsidR="008711E2" w:rsidRPr="00164B66">
              <w:rPr>
                <w:rFonts w:cs="Calibri"/>
                <w:szCs w:val="24"/>
              </w:rPr>
              <w:t>?</w:t>
            </w:r>
          </w:p>
          <w:p w:rsidR="008711E2" w:rsidRPr="00164B66" w:rsidRDefault="008A1DFF" w:rsidP="008711E2">
            <w:pPr>
              <w:tabs>
                <w:tab w:val="left" w:pos="426"/>
                <w:tab w:val="left" w:pos="851"/>
              </w:tabs>
              <w:spacing w:after="120" w:line="260" w:lineRule="exact"/>
              <w:rPr>
                <w:rFonts w:cs="Calibri"/>
                <w:szCs w:val="24"/>
              </w:rPr>
            </w:pPr>
            <w:r w:rsidRPr="00164B66">
              <w:rPr>
                <w:rFonts w:cs="Calibri"/>
                <w:szCs w:val="24"/>
              </w:rPr>
              <w:t xml:space="preserve">A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policia Belge kompetente t’i mbledh</w:t>
            </w:r>
            <w:r w:rsidR="00F438B6" w:rsidRPr="00164B66">
              <w:rPr>
                <w:rFonts w:cs="Calibri"/>
                <w:szCs w:val="24"/>
              </w:rPr>
              <w:t>ë</w:t>
            </w:r>
            <w:r w:rsidRPr="00164B66">
              <w:rPr>
                <w:rFonts w:cs="Calibri"/>
                <w:szCs w:val="24"/>
              </w:rPr>
              <w:t xml:space="preserve"> vet</w:t>
            </w:r>
            <w:r w:rsidR="00F438B6" w:rsidRPr="00164B66">
              <w:rPr>
                <w:rFonts w:cs="Calibri"/>
                <w:szCs w:val="24"/>
              </w:rPr>
              <w:t>ë</w:t>
            </w:r>
            <w:r w:rsidRPr="00164B66">
              <w:rPr>
                <w:rFonts w:cs="Calibri"/>
                <w:szCs w:val="24"/>
              </w:rPr>
              <w:t xml:space="preserve"> provat n</w:t>
            </w:r>
            <w:r w:rsidR="00F438B6" w:rsidRPr="00164B66">
              <w:rPr>
                <w:rFonts w:cs="Calibri"/>
                <w:szCs w:val="24"/>
              </w:rPr>
              <w:t>ë</w:t>
            </w:r>
            <w:r w:rsidRPr="00164B66">
              <w:rPr>
                <w:rFonts w:cs="Calibri"/>
                <w:szCs w:val="24"/>
              </w:rPr>
              <w:t xml:space="preserve"> Gjermani, SHBA, Kazakistan apo nga ndonj</w:t>
            </w:r>
            <w:r w:rsidR="00F438B6" w:rsidRPr="00164B66">
              <w:rPr>
                <w:rFonts w:cs="Calibri"/>
                <w:szCs w:val="24"/>
              </w:rPr>
              <w:t>ë</w:t>
            </w:r>
            <w:r w:rsidRPr="00164B66">
              <w:rPr>
                <w:rFonts w:cs="Calibri"/>
                <w:szCs w:val="24"/>
              </w:rPr>
              <w:t xml:space="preserve"> shtet tjet</w:t>
            </w:r>
            <w:r w:rsidR="00F438B6" w:rsidRPr="00164B66">
              <w:rPr>
                <w:rFonts w:cs="Calibri"/>
                <w:szCs w:val="24"/>
              </w:rPr>
              <w:t>ë</w:t>
            </w:r>
            <w:r w:rsidRPr="00164B66">
              <w:rPr>
                <w:rFonts w:cs="Calibri"/>
                <w:szCs w:val="24"/>
              </w:rPr>
              <w:t>r</w:t>
            </w:r>
            <w:r w:rsidR="008711E2" w:rsidRPr="00164B66">
              <w:rPr>
                <w:rFonts w:cs="Calibri"/>
                <w:szCs w:val="24"/>
              </w:rPr>
              <w:t>?</w:t>
            </w:r>
          </w:p>
          <w:p w:rsidR="008711E2" w:rsidRPr="00164B66" w:rsidRDefault="008F2BDA" w:rsidP="008711E2">
            <w:pPr>
              <w:tabs>
                <w:tab w:val="left" w:pos="426"/>
                <w:tab w:val="left" w:pos="851"/>
              </w:tabs>
              <w:spacing w:after="120" w:line="260" w:lineRule="exact"/>
              <w:rPr>
                <w:rFonts w:cs="Calibri"/>
                <w:szCs w:val="24"/>
              </w:rPr>
            </w:pPr>
            <w:r w:rsidRPr="00164B66">
              <w:rPr>
                <w:rFonts w:cs="Calibri"/>
                <w:b/>
                <w:bCs/>
                <w:szCs w:val="24"/>
                <w:u w:val="single"/>
              </w:rPr>
              <w:t>Kur jemi territorialisht kompetent</w:t>
            </w:r>
            <w:r w:rsidR="00F438B6" w:rsidRPr="00164B66">
              <w:rPr>
                <w:rFonts w:cs="Calibri"/>
                <w:b/>
                <w:bCs/>
                <w:szCs w:val="24"/>
                <w:u w:val="single"/>
              </w:rPr>
              <w:t>ë</w:t>
            </w:r>
            <w:r w:rsidRPr="00164B66">
              <w:rPr>
                <w:rFonts w:cs="Calibri"/>
                <w:b/>
                <w:bCs/>
                <w:szCs w:val="24"/>
                <w:u w:val="single"/>
              </w:rPr>
              <w:t xml:space="preserve"> p</w:t>
            </w:r>
            <w:r w:rsidR="00F438B6" w:rsidRPr="00164B66">
              <w:rPr>
                <w:rFonts w:cs="Calibri"/>
                <w:b/>
                <w:bCs/>
                <w:szCs w:val="24"/>
                <w:u w:val="single"/>
              </w:rPr>
              <w:t>ë</w:t>
            </w:r>
            <w:r w:rsidRPr="00164B66">
              <w:rPr>
                <w:rFonts w:cs="Calibri"/>
                <w:b/>
                <w:bCs/>
                <w:szCs w:val="24"/>
                <w:u w:val="single"/>
              </w:rPr>
              <w:t>r t</w:t>
            </w:r>
            <w:r w:rsidR="00F438B6" w:rsidRPr="00164B66">
              <w:rPr>
                <w:rFonts w:cs="Calibri"/>
                <w:b/>
                <w:bCs/>
                <w:szCs w:val="24"/>
                <w:u w:val="single"/>
              </w:rPr>
              <w:t>ë</w:t>
            </w:r>
            <w:r w:rsidRPr="00164B66">
              <w:rPr>
                <w:rFonts w:cs="Calibri"/>
                <w:b/>
                <w:bCs/>
                <w:szCs w:val="24"/>
                <w:u w:val="single"/>
              </w:rPr>
              <w:t xml:space="preserve"> trajtuar nj</w:t>
            </w:r>
            <w:r w:rsidR="00F438B6" w:rsidRPr="00164B66">
              <w:rPr>
                <w:rFonts w:cs="Calibri"/>
                <w:b/>
                <w:bCs/>
                <w:szCs w:val="24"/>
                <w:u w:val="single"/>
              </w:rPr>
              <w:t>ë</w:t>
            </w:r>
            <w:r w:rsidRPr="00164B66">
              <w:rPr>
                <w:rFonts w:cs="Calibri"/>
                <w:b/>
                <w:bCs/>
                <w:szCs w:val="24"/>
                <w:u w:val="single"/>
              </w:rPr>
              <w:t xml:space="preserve"> ç</w:t>
            </w:r>
            <w:r w:rsidR="00F438B6" w:rsidRPr="00164B66">
              <w:rPr>
                <w:rFonts w:cs="Calibri"/>
                <w:b/>
                <w:bCs/>
                <w:szCs w:val="24"/>
                <w:u w:val="single"/>
              </w:rPr>
              <w:t>ë</w:t>
            </w:r>
            <w:r w:rsidRPr="00164B66">
              <w:rPr>
                <w:rFonts w:cs="Calibri"/>
                <w:b/>
                <w:bCs/>
                <w:szCs w:val="24"/>
                <w:u w:val="single"/>
              </w:rPr>
              <w:t>shtje t</w:t>
            </w:r>
            <w:r w:rsidR="00F438B6" w:rsidRPr="00164B66">
              <w:rPr>
                <w:rFonts w:cs="Calibri"/>
                <w:b/>
                <w:bCs/>
                <w:szCs w:val="24"/>
                <w:u w:val="single"/>
              </w:rPr>
              <w:t>ë</w:t>
            </w:r>
            <w:r w:rsidRPr="00164B66">
              <w:rPr>
                <w:rFonts w:cs="Calibri"/>
                <w:b/>
                <w:bCs/>
                <w:szCs w:val="24"/>
                <w:u w:val="single"/>
              </w:rPr>
              <w:t xml:space="preserve"> krimit kibernetik</w:t>
            </w:r>
            <w:r w:rsidR="008711E2" w:rsidRPr="00164B66">
              <w:rPr>
                <w:rFonts w:cs="Calibri"/>
                <w:b/>
                <w:bCs/>
                <w:szCs w:val="24"/>
                <w:u w:val="single"/>
              </w:rPr>
              <w:t>?</w:t>
            </w:r>
          </w:p>
          <w:p w:rsidR="008711E2" w:rsidRPr="00164B66" w:rsidRDefault="008F2BDA" w:rsidP="008711E2">
            <w:pPr>
              <w:tabs>
                <w:tab w:val="left" w:pos="426"/>
                <w:tab w:val="left" w:pos="851"/>
              </w:tabs>
              <w:spacing w:after="120" w:line="260" w:lineRule="exact"/>
              <w:rPr>
                <w:rFonts w:cs="Calibri"/>
                <w:szCs w:val="24"/>
              </w:rPr>
            </w:pPr>
            <w:r w:rsidRPr="00164B66">
              <w:rPr>
                <w:rFonts w:cs="Calibri"/>
                <w:szCs w:val="24"/>
              </w:rPr>
              <w:t>N</w:t>
            </w:r>
            <w:r w:rsidR="00F438B6" w:rsidRPr="00164B66">
              <w:rPr>
                <w:rFonts w:cs="Calibri"/>
                <w:szCs w:val="24"/>
              </w:rPr>
              <w:t>ë</w:t>
            </w:r>
            <w:r w:rsidRPr="00164B66">
              <w:rPr>
                <w:rFonts w:cs="Calibri"/>
                <w:szCs w:val="24"/>
              </w:rPr>
              <w:t xml:space="preserve"> Belgjik</w:t>
            </w:r>
            <w:r w:rsidR="00F438B6" w:rsidRPr="00164B66">
              <w:rPr>
                <w:rFonts w:cs="Calibri"/>
                <w:szCs w:val="24"/>
              </w:rPr>
              <w:t>ë</w:t>
            </w:r>
            <w:r w:rsidRPr="00164B66">
              <w:rPr>
                <w:rFonts w:cs="Calibri"/>
                <w:szCs w:val="24"/>
              </w:rPr>
              <w:t>, neni 3 i Kodi Penal Belg thot</w:t>
            </w:r>
            <w:r w:rsidR="00F438B6" w:rsidRPr="00164B66">
              <w:rPr>
                <w:rFonts w:cs="Calibri"/>
                <w:szCs w:val="24"/>
              </w:rPr>
              <w:t>ë</w:t>
            </w:r>
            <w:r w:rsidRPr="00164B66">
              <w:rPr>
                <w:rFonts w:cs="Calibri"/>
                <w:szCs w:val="24"/>
              </w:rPr>
              <w:t xml:space="preserve"> se gjykatat duhet t</w:t>
            </w:r>
            <w:r w:rsidR="00F438B6" w:rsidRPr="00164B66">
              <w:rPr>
                <w:rFonts w:cs="Calibri"/>
                <w:szCs w:val="24"/>
              </w:rPr>
              <w:t>ë</w:t>
            </w:r>
            <w:r w:rsidRPr="00164B66">
              <w:rPr>
                <w:rFonts w:cs="Calibri"/>
                <w:szCs w:val="24"/>
              </w:rPr>
              <w:t xml:space="preserve"> jen</w:t>
            </w:r>
            <w:r w:rsidR="00F438B6" w:rsidRPr="00164B66">
              <w:rPr>
                <w:rFonts w:cs="Calibri"/>
                <w:szCs w:val="24"/>
              </w:rPr>
              <w:t>ë</w:t>
            </w:r>
            <w:r w:rsidRPr="00164B66">
              <w:rPr>
                <w:rFonts w:cs="Calibri"/>
                <w:szCs w:val="24"/>
              </w:rPr>
              <w:t xml:space="preserve"> kompetente p</w:t>
            </w:r>
            <w:r w:rsidR="00F438B6" w:rsidRPr="00164B66">
              <w:rPr>
                <w:rFonts w:cs="Calibri"/>
                <w:szCs w:val="24"/>
              </w:rPr>
              <w:t>ë</w:t>
            </w:r>
            <w:r w:rsidRPr="00164B66">
              <w:rPr>
                <w:rFonts w:cs="Calibri"/>
                <w:szCs w:val="24"/>
              </w:rPr>
              <w:t>r t</w:t>
            </w:r>
            <w:r w:rsidR="00F438B6" w:rsidRPr="00164B66">
              <w:rPr>
                <w:rFonts w:cs="Calibri"/>
                <w:szCs w:val="24"/>
              </w:rPr>
              <w:t>ë</w:t>
            </w:r>
            <w:r w:rsidRPr="00164B66">
              <w:rPr>
                <w:rFonts w:cs="Calibri"/>
                <w:szCs w:val="24"/>
              </w:rPr>
              <w:t xml:space="preserve"> gjitha krimet n</w:t>
            </w:r>
            <w:r w:rsidR="00F438B6" w:rsidRPr="00164B66">
              <w:rPr>
                <w:rFonts w:cs="Calibri"/>
                <w:szCs w:val="24"/>
              </w:rPr>
              <w:t>ë</w:t>
            </w:r>
            <w:r w:rsidRPr="00164B66">
              <w:rPr>
                <w:rFonts w:cs="Calibri"/>
                <w:szCs w:val="24"/>
              </w:rPr>
              <w:t xml:space="preserve"> territorin Belg, pavar</w:t>
            </w:r>
            <w:r w:rsidR="00F438B6" w:rsidRPr="00164B66">
              <w:rPr>
                <w:rFonts w:cs="Calibri"/>
                <w:szCs w:val="24"/>
              </w:rPr>
              <w:t>ë</w:t>
            </w:r>
            <w:r w:rsidRPr="00164B66">
              <w:rPr>
                <w:rFonts w:cs="Calibri"/>
                <w:szCs w:val="24"/>
              </w:rPr>
              <w:t>sisht n</w:t>
            </w:r>
            <w:r w:rsidR="00F438B6" w:rsidRPr="00164B66">
              <w:rPr>
                <w:rFonts w:cs="Calibri"/>
                <w:szCs w:val="24"/>
              </w:rPr>
              <w:t>ë</w:t>
            </w:r>
            <w:r w:rsidRPr="00164B66">
              <w:rPr>
                <w:rFonts w:cs="Calibri"/>
                <w:szCs w:val="24"/>
              </w:rPr>
              <w:t>se jan</w:t>
            </w:r>
            <w:r w:rsidR="00F438B6" w:rsidRPr="00164B66">
              <w:rPr>
                <w:rFonts w:cs="Calibri"/>
                <w:szCs w:val="24"/>
              </w:rPr>
              <w:t>ë</w:t>
            </w:r>
            <w:r w:rsidRPr="00164B66">
              <w:rPr>
                <w:rFonts w:cs="Calibri"/>
                <w:szCs w:val="24"/>
              </w:rPr>
              <w:t xml:space="preserve"> kryer nga Belg</w:t>
            </w:r>
            <w:r w:rsidR="00F438B6" w:rsidRPr="00164B66">
              <w:rPr>
                <w:rFonts w:cs="Calibri"/>
                <w:szCs w:val="24"/>
              </w:rPr>
              <w:t>ë</w:t>
            </w:r>
            <w:r w:rsidRPr="00164B66">
              <w:rPr>
                <w:rFonts w:cs="Calibri"/>
                <w:szCs w:val="24"/>
              </w:rPr>
              <w:t>t apo t</w:t>
            </w:r>
            <w:r w:rsidR="00F438B6" w:rsidRPr="00164B66">
              <w:rPr>
                <w:rFonts w:cs="Calibri"/>
                <w:szCs w:val="24"/>
              </w:rPr>
              <w:t>ë</w:t>
            </w:r>
            <w:r w:rsidRPr="00164B66">
              <w:rPr>
                <w:rFonts w:cs="Calibri"/>
                <w:szCs w:val="24"/>
              </w:rPr>
              <w:t xml:space="preserve"> huajt</w:t>
            </w:r>
            <w:r w:rsidR="008711E2" w:rsidRPr="00164B66">
              <w:rPr>
                <w:rFonts w:cs="Calibri"/>
                <w:szCs w:val="24"/>
              </w:rPr>
              <w:t xml:space="preserve"> (</w:t>
            </w:r>
            <w:r w:rsidRPr="00164B66">
              <w:rPr>
                <w:rFonts w:cs="Calibri"/>
                <w:szCs w:val="24"/>
              </w:rPr>
              <w:t>kompetenca territoriale</w:t>
            </w:r>
            <w:r w:rsidR="008711E2" w:rsidRPr="00164B66">
              <w:rPr>
                <w:rFonts w:cs="Calibri"/>
                <w:szCs w:val="24"/>
              </w:rPr>
              <w:t>).</w:t>
            </w:r>
          </w:p>
          <w:p w:rsidR="008711E2" w:rsidRPr="00164B66" w:rsidRDefault="008F2BDA" w:rsidP="008711E2">
            <w:pPr>
              <w:tabs>
                <w:tab w:val="left" w:pos="426"/>
                <w:tab w:val="left" w:pos="851"/>
              </w:tabs>
              <w:spacing w:after="120" w:line="260" w:lineRule="exact"/>
              <w:rPr>
                <w:rFonts w:cs="Calibri"/>
                <w:szCs w:val="24"/>
              </w:rPr>
            </w:pPr>
            <w:r w:rsidRPr="00164B66">
              <w:rPr>
                <w:rFonts w:cs="Calibri"/>
                <w:szCs w:val="24"/>
              </w:rPr>
              <w:t>Neni 4 thot</w:t>
            </w:r>
            <w:r w:rsidR="00F438B6" w:rsidRPr="00164B66">
              <w:rPr>
                <w:rFonts w:cs="Calibri"/>
                <w:szCs w:val="24"/>
              </w:rPr>
              <w:t>ë</w:t>
            </w:r>
            <w:r w:rsidRPr="00164B66">
              <w:rPr>
                <w:rFonts w:cs="Calibri"/>
                <w:szCs w:val="24"/>
              </w:rPr>
              <w:t xml:space="preserve"> se gjykatat </w:t>
            </w:r>
            <w:r w:rsidR="001039C7" w:rsidRPr="00164B66">
              <w:rPr>
                <w:rFonts w:cs="Calibri"/>
                <w:szCs w:val="24"/>
              </w:rPr>
              <w:t>do t</w:t>
            </w:r>
            <w:r w:rsidR="00F438B6" w:rsidRPr="00164B66">
              <w:rPr>
                <w:rFonts w:cs="Calibri"/>
                <w:szCs w:val="24"/>
              </w:rPr>
              <w:t>ë</w:t>
            </w:r>
            <w:r w:rsidR="001039C7" w:rsidRPr="00164B66">
              <w:rPr>
                <w:rFonts w:cs="Calibri"/>
                <w:szCs w:val="24"/>
              </w:rPr>
              <w:t xml:space="preserve"> jen</w:t>
            </w:r>
            <w:r w:rsidR="00F438B6" w:rsidRPr="00164B66">
              <w:rPr>
                <w:rFonts w:cs="Calibri"/>
                <w:szCs w:val="24"/>
              </w:rPr>
              <w:t>ë</w:t>
            </w:r>
            <w:r w:rsidR="001039C7" w:rsidRPr="00164B66">
              <w:rPr>
                <w:rFonts w:cs="Calibri"/>
                <w:szCs w:val="24"/>
              </w:rPr>
              <w:t xml:space="preserve"> kompetente p</w:t>
            </w:r>
            <w:r w:rsidR="00F438B6" w:rsidRPr="00164B66">
              <w:rPr>
                <w:rFonts w:cs="Calibri"/>
                <w:szCs w:val="24"/>
              </w:rPr>
              <w:t>ë</w:t>
            </w:r>
            <w:r w:rsidR="001039C7" w:rsidRPr="00164B66">
              <w:rPr>
                <w:rFonts w:cs="Calibri"/>
                <w:szCs w:val="24"/>
              </w:rPr>
              <w:t>r krimet e kryera jasht</w:t>
            </w:r>
            <w:r w:rsidR="00F438B6" w:rsidRPr="00164B66">
              <w:rPr>
                <w:rFonts w:cs="Calibri"/>
                <w:szCs w:val="24"/>
              </w:rPr>
              <w:t>ë</w:t>
            </w:r>
            <w:r w:rsidR="001039C7" w:rsidRPr="00164B66">
              <w:rPr>
                <w:rFonts w:cs="Calibri"/>
                <w:szCs w:val="24"/>
              </w:rPr>
              <w:t xml:space="preserve"> shtetit vet</w:t>
            </w:r>
            <w:r w:rsidR="00F438B6" w:rsidRPr="00164B66">
              <w:rPr>
                <w:rFonts w:cs="Calibri"/>
                <w:szCs w:val="24"/>
              </w:rPr>
              <w:t>ë</w:t>
            </w:r>
            <w:r w:rsidR="001039C7" w:rsidRPr="00164B66">
              <w:rPr>
                <w:rFonts w:cs="Calibri"/>
                <w:szCs w:val="24"/>
              </w:rPr>
              <w:t>m kur parashikohet k</w:t>
            </w:r>
            <w:r w:rsidR="00F438B6" w:rsidRPr="00164B66">
              <w:rPr>
                <w:rFonts w:cs="Calibri"/>
                <w:szCs w:val="24"/>
              </w:rPr>
              <w:t>ë</w:t>
            </w:r>
            <w:r w:rsidR="001039C7" w:rsidRPr="00164B66">
              <w:rPr>
                <w:rFonts w:cs="Calibri"/>
                <w:szCs w:val="24"/>
              </w:rPr>
              <w:t>shtu nga Kodi i Procedur</w:t>
            </w:r>
            <w:r w:rsidR="00F438B6" w:rsidRPr="00164B66">
              <w:rPr>
                <w:rFonts w:cs="Calibri"/>
                <w:szCs w:val="24"/>
              </w:rPr>
              <w:t>ë</w:t>
            </w:r>
            <w:r w:rsidR="001039C7" w:rsidRPr="00164B66">
              <w:rPr>
                <w:rFonts w:cs="Calibri"/>
                <w:szCs w:val="24"/>
              </w:rPr>
              <w:t xml:space="preserve">s Penale Belge </w:t>
            </w:r>
            <w:r w:rsidR="008711E2" w:rsidRPr="00164B66">
              <w:rPr>
                <w:rFonts w:cs="Calibri"/>
                <w:szCs w:val="24"/>
              </w:rPr>
              <w:t xml:space="preserve"> (</w:t>
            </w:r>
            <w:r w:rsidR="001039C7" w:rsidRPr="00164B66">
              <w:rPr>
                <w:rFonts w:cs="Calibri"/>
                <w:szCs w:val="24"/>
              </w:rPr>
              <w:t>p</w:t>
            </w:r>
            <w:r w:rsidR="008711E2" w:rsidRPr="00164B66">
              <w:rPr>
                <w:rFonts w:cs="Calibri"/>
                <w:szCs w:val="24"/>
              </w:rPr>
              <w:t>.</w:t>
            </w:r>
            <w:r w:rsidR="001039C7" w:rsidRPr="00164B66">
              <w:rPr>
                <w:rFonts w:cs="Calibri"/>
                <w:szCs w:val="24"/>
              </w:rPr>
              <w:t>sh</w:t>
            </w:r>
            <w:r w:rsidR="008711E2" w:rsidRPr="00164B66">
              <w:rPr>
                <w:rFonts w:cs="Calibri"/>
                <w:szCs w:val="24"/>
              </w:rPr>
              <w:t xml:space="preserve">. </w:t>
            </w:r>
            <w:r w:rsidR="001039C7" w:rsidRPr="00164B66">
              <w:rPr>
                <w:rFonts w:cs="Calibri"/>
                <w:szCs w:val="24"/>
              </w:rPr>
              <w:t xml:space="preserve">neni </w:t>
            </w:r>
            <w:r w:rsidR="008711E2" w:rsidRPr="00164B66">
              <w:rPr>
                <w:rFonts w:cs="Calibri"/>
                <w:szCs w:val="24"/>
              </w:rPr>
              <w:t>10</w:t>
            </w:r>
            <w:r w:rsidR="001039C7" w:rsidRPr="00164B66">
              <w:rPr>
                <w:rFonts w:cs="Calibri"/>
                <w:szCs w:val="24"/>
              </w:rPr>
              <w:t xml:space="preserve"> i </w:t>
            </w:r>
            <w:r w:rsidR="00930FC9" w:rsidRPr="00164B66">
              <w:rPr>
                <w:rFonts w:cs="Calibri"/>
                <w:szCs w:val="24"/>
              </w:rPr>
              <w:t>Titullit Paraprak t</w:t>
            </w:r>
            <w:r w:rsidR="00F438B6" w:rsidRPr="00164B66">
              <w:rPr>
                <w:rFonts w:cs="Calibri"/>
                <w:szCs w:val="24"/>
              </w:rPr>
              <w:t>ë</w:t>
            </w:r>
            <w:r w:rsidR="00930FC9" w:rsidRPr="00164B66">
              <w:rPr>
                <w:rFonts w:cs="Calibri"/>
                <w:szCs w:val="24"/>
              </w:rPr>
              <w:t xml:space="preserve"> Kodit Penal t</w:t>
            </w:r>
            <w:r w:rsidR="00F438B6" w:rsidRPr="00164B66">
              <w:rPr>
                <w:rFonts w:cs="Calibri"/>
                <w:szCs w:val="24"/>
              </w:rPr>
              <w:t>ë</w:t>
            </w:r>
            <w:r w:rsidR="00930FC9" w:rsidRPr="00164B66">
              <w:rPr>
                <w:rFonts w:cs="Calibri"/>
                <w:szCs w:val="24"/>
              </w:rPr>
              <w:t xml:space="preserve"> Belgjik</w:t>
            </w:r>
            <w:r w:rsidR="00F438B6" w:rsidRPr="00164B66">
              <w:rPr>
                <w:rFonts w:cs="Calibri"/>
                <w:szCs w:val="24"/>
              </w:rPr>
              <w:t>ë</w:t>
            </w:r>
            <w:r w:rsidR="00930FC9" w:rsidRPr="00164B66">
              <w:rPr>
                <w:rFonts w:cs="Calibri"/>
                <w:szCs w:val="24"/>
              </w:rPr>
              <w:t>s: shfryt</w:t>
            </w:r>
            <w:r w:rsidR="00F438B6" w:rsidRPr="00164B66">
              <w:rPr>
                <w:rFonts w:cs="Calibri"/>
                <w:szCs w:val="24"/>
              </w:rPr>
              <w:t>ë</w:t>
            </w:r>
            <w:r w:rsidR="00930FC9" w:rsidRPr="00164B66">
              <w:rPr>
                <w:rFonts w:cs="Calibri"/>
                <w:szCs w:val="24"/>
              </w:rPr>
              <w:t>zimi seksual, p</w:t>
            </w:r>
            <w:r w:rsidR="00F438B6" w:rsidRPr="00164B66">
              <w:rPr>
                <w:rFonts w:cs="Calibri"/>
                <w:szCs w:val="24"/>
              </w:rPr>
              <w:t>ë</w:t>
            </w:r>
            <w:r w:rsidR="00930FC9" w:rsidRPr="00164B66">
              <w:rPr>
                <w:rFonts w:cs="Calibri"/>
                <w:szCs w:val="24"/>
              </w:rPr>
              <w:t>rdhunimi, sulmi ndaj personit, terrorizmi) (kompetenca jasht</w:t>
            </w:r>
            <w:r w:rsidR="00F438B6" w:rsidRPr="00164B66">
              <w:rPr>
                <w:rFonts w:cs="Calibri"/>
                <w:szCs w:val="24"/>
              </w:rPr>
              <w:t>ë</w:t>
            </w:r>
            <w:r w:rsidR="00930FC9" w:rsidRPr="00164B66">
              <w:rPr>
                <w:rFonts w:cs="Calibri"/>
                <w:szCs w:val="24"/>
              </w:rPr>
              <w:t>territoriale). Shum</w:t>
            </w:r>
            <w:r w:rsidR="00F438B6" w:rsidRPr="00164B66">
              <w:rPr>
                <w:rFonts w:cs="Calibri"/>
                <w:szCs w:val="24"/>
              </w:rPr>
              <w:t>ë</w:t>
            </w:r>
            <w:r w:rsidR="00930FC9" w:rsidRPr="00164B66">
              <w:rPr>
                <w:rFonts w:cs="Calibri"/>
                <w:szCs w:val="24"/>
              </w:rPr>
              <w:t xml:space="preserve"> vende kan</w:t>
            </w:r>
            <w:r w:rsidR="00F438B6" w:rsidRPr="00164B66">
              <w:rPr>
                <w:rFonts w:cs="Calibri"/>
                <w:szCs w:val="24"/>
              </w:rPr>
              <w:t>ë</w:t>
            </w:r>
            <w:r w:rsidR="00930FC9" w:rsidRPr="00164B66">
              <w:rPr>
                <w:rFonts w:cs="Calibri"/>
                <w:szCs w:val="24"/>
              </w:rPr>
              <w:t xml:space="preserve"> dispozita t</w:t>
            </w:r>
            <w:r w:rsidR="00F438B6" w:rsidRPr="00164B66">
              <w:rPr>
                <w:rFonts w:cs="Calibri"/>
                <w:szCs w:val="24"/>
              </w:rPr>
              <w:t>ë</w:t>
            </w:r>
            <w:r w:rsidR="00930FC9" w:rsidRPr="00164B66">
              <w:rPr>
                <w:rFonts w:cs="Calibri"/>
                <w:szCs w:val="24"/>
              </w:rPr>
              <w:t xml:space="preserve"> ngjashme p</w:t>
            </w:r>
            <w:r w:rsidR="00F438B6" w:rsidRPr="00164B66">
              <w:rPr>
                <w:rFonts w:cs="Calibri"/>
                <w:szCs w:val="24"/>
              </w:rPr>
              <w:t>ë</w:t>
            </w:r>
            <w:r w:rsidR="00930FC9" w:rsidRPr="00164B66">
              <w:rPr>
                <w:rFonts w:cs="Calibri"/>
                <w:szCs w:val="24"/>
              </w:rPr>
              <w:t>r kompetenc</w:t>
            </w:r>
            <w:r w:rsidR="00F438B6" w:rsidRPr="00164B66">
              <w:rPr>
                <w:rFonts w:cs="Calibri"/>
                <w:szCs w:val="24"/>
              </w:rPr>
              <w:t>ë</w:t>
            </w:r>
            <w:r w:rsidR="00930FC9" w:rsidRPr="00164B66">
              <w:rPr>
                <w:rFonts w:cs="Calibri"/>
                <w:szCs w:val="24"/>
              </w:rPr>
              <w:t>n territoriale</w:t>
            </w:r>
            <w:r w:rsidR="008711E2" w:rsidRPr="00164B66">
              <w:rPr>
                <w:rFonts w:cs="Calibri"/>
                <w:szCs w:val="24"/>
              </w:rPr>
              <w:t>.</w:t>
            </w:r>
          </w:p>
          <w:p w:rsidR="008711E2" w:rsidRPr="00164B66" w:rsidRDefault="00BD785B" w:rsidP="008711E2">
            <w:pPr>
              <w:tabs>
                <w:tab w:val="left" w:pos="426"/>
                <w:tab w:val="left" w:pos="851"/>
              </w:tabs>
              <w:spacing w:after="120" w:line="260" w:lineRule="exact"/>
              <w:rPr>
                <w:rFonts w:cs="Calibri"/>
                <w:szCs w:val="24"/>
              </w:rPr>
            </w:pPr>
            <w:r w:rsidRPr="00164B66">
              <w:rPr>
                <w:rFonts w:cs="Calibri"/>
                <w:szCs w:val="24"/>
              </w:rPr>
              <w:t>Kur e konsiderojm</w:t>
            </w:r>
            <w:r w:rsidR="00F438B6" w:rsidRPr="00164B66">
              <w:rPr>
                <w:rFonts w:cs="Calibri"/>
                <w:szCs w:val="24"/>
              </w:rPr>
              <w:t>ë</w:t>
            </w:r>
            <w:r w:rsidRPr="00164B66">
              <w:rPr>
                <w:rFonts w:cs="Calibri"/>
                <w:szCs w:val="24"/>
              </w:rPr>
              <w:t xml:space="preserve"> veten kompetent</w:t>
            </w:r>
            <w:r w:rsidR="00F438B6" w:rsidRPr="00164B66">
              <w:rPr>
                <w:rFonts w:cs="Calibri"/>
                <w:szCs w:val="24"/>
              </w:rPr>
              <w:t>ë</w:t>
            </w:r>
            <w:r w:rsidRPr="00164B66">
              <w:rPr>
                <w:rFonts w:cs="Calibri"/>
                <w:szCs w:val="24"/>
              </w:rPr>
              <w:t xml:space="preserve"> territorialisht, avantazhet e k</w:t>
            </w:r>
            <w:r w:rsidR="00F438B6" w:rsidRPr="00164B66">
              <w:rPr>
                <w:rFonts w:cs="Calibri"/>
                <w:szCs w:val="24"/>
              </w:rPr>
              <w:t>ë</w:t>
            </w:r>
            <w:r w:rsidRPr="00164B66">
              <w:rPr>
                <w:rFonts w:cs="Calibri"/>
                <w:szCs w:val="24"/>
              </w:rPr>
              <w:t>saj kompetence territoriale jan</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shumta: ajo bazohet n</w:t>
            </w:r>
            <w:r w:rsidR="00F438B6" w:rsidRPr="00164B66">
              <w:rPr>
                <w:rFonts w:cs="Calibri"/>
                <w:szCs w:val="24"/>
              </w:rPr>
              <w:t>ë</w:t>
            </w:r>
            <w:r w:rsidRPr="00164B66">
              <w:rPr>
                <w:rFonts w:cs="Calibri"/>
                <w:szCs w:val="24"/>
              </w:rPr>
              <w:t xml:space="preserve"> sovranitetin komb</w:t>
            </w:r>
            <w:r w:rsidR="00F438B6" w:rsidRPr="00164B66">
              <w:rPr>
                <w:rFonts w:cs="Calibri"/>
                <w:szCs w:val="24"/>
              </w:rPr>
              <w:t>ë</w:t>
            </w:r>
            <w:r w:rsidRPr="00164B66">
              <w:rPr>
                <w:rFonts w:cs="Calibri"/>
                <w:szCs w:val="24"/>
              </w:rPr>
              <w:t>tar; nuk ka kushte bashk</w:t>
            </w:r>
            <w:r w:rsidR="00F438B6" w:rsidRPr="00164B66">
              <w:rPr>
                <w:rFonts w:cs="Calibri"/>
                <w:szCs w:val="24"/>
              </w:rPr>
              <w:t>ë</w:t>
            </w:r>
            <w:r w:rsidRPr="00164B66">
              <w:rPr>
                <w:rFonts w:cs="Calibri"/>
                <w:szCs w:val="24"/>
              </w:rPr>
              <w:t>ngjitur p</w:t>
            </w:r>
            <w:r w:rsidR="00F438B6" w:rsidRPr="00164B66">
              <w:rPr>
                <w:rFonts w:cs="Calibri"/>
                <w:szCs w:val="24"/>
              </w:rPr>
              <w:t>ë</w:t>
            </w:r>
            <w:r w:rsidRPr="00164B66">
              <w:rPr>
                <w:rFonts w:cs="Calibri"/>
                <w:szCs w:val="24"/>
              </w:rPr>
              <w:t>r tu b</w:t>
            </w:r>
            <w:r w:rsidR="00F438B6" w:rsidRPr="00164B66">
              <w:rPr>
                <w:rFonts w:cs="Calibri"/>
                <w:szCs w:val="24"/>
              </w:rPr>
              <w:t>ë</w:t>
            </w:r>
            <w:r w:rsidRPr="00164B66">
              <w:rPr>
                <w:rFonts w:cs="Calibri"/>
                <w:szCs w:val="24"/>
              </w:rPr>
              <w:t>r</w:t>
            </w:r>
            <w:r w:rsidR="00F438B6" w:rsidRPr="00164B66">
              <w:rPr>
                <w:rFonts w:cs="Calibri"/>
                <w:szCs w:val="24"/>
              </w:rPr>
              <w:t>ë</w:t>
            </w:r>
            <w:r w:rsidRPr="00164B66">
              <w:rPr>
                <w:rFonts w:cs="Calibri"/>
                <w:szCs w:val="24"/>
              </w:rPr>
              <w:t xml:space="preserve"> kompetent; komb</w:t>
            </w:r>
            <w:r w:rsidR="00F438B6" w:rsidRPr="00164B66">
              <w:rPr>
                <w:rFonts w:cs="Calibri"/>
                <w:szCs w:val="24"/>
              </w:rPr>
              <w:t>ë</w:t>
            </w:r>
            <w:r w:rsidRPr="00164B66">
              <w:rPr>
                <w:rFonts w:cs="Calibri"/>
                <w:szCs w:val="24"/>
              </w:rPr>
              <w:t>sia e keqb</w:t>
            </w:r>
            <w:r w:rsidR="00F438B6" w:rsidRPr="00164B66">
              <w:rPr>
                <w:rFonts w:cs="Calibri"/>
                <w:szCs w:val="24"/>
              </w:rPr>
              <w:t>ë</w:t>
            </w:r>
            <w:r w:rsidRPr="00164B66">
              <w:rPr>
                <w:rFonts w:cs="Calibri"/>
                <w:szCs w:val="24"/>
              </w:rPr>
              <w:t>r</w:t>
            </w:r>
            <w:r w:rsidR="00F438B6" w:rsidRPr="00164B66">
              <w:rPr>
                <w:rFonts w:cs="Calibri"/>
                <w:szCs w:val="24"/>
              </w:rPr>
              <w:t>ë</w:t>
            </w:r>
            <w:r w:rsidRPr="00164B66">
              <w:rPr>
                <w:rFonts w:cs="Calibri"/>
                <w:szCs w:val="24"/>
              </w:rPr>
              <w:t>sit ose viktim</w:t>
            </w:r>
            <w:r w:rsidR="00F438B6" w:rsidRPr="00164B66">
              <w:rPr>
                <w:rFonts w:cs="Calibri"/>
                <w:szCs w:val="24"/>
              </w:rPr>
              <w:t>ë</w:t>
            </w:r>
            <w:r w:rsidRPr="00164B66">
              <w:rPr>
                <w:rFonts w:cs="Calibri"/>
                <w:szCs w:val="24"/>
              </w:rPr>
              <w:t>s jan</w:t>
            </w:r>
            <w:r w:rsidR="00F438B6" w:rsidRPr="00164B66">
              <w:rPr>
                <w:rFonts w:cs="Calibri"/>
                <w:szCs w:val="24"/>
              </w:rPr>
              <w:t>ë</w:t>
            </w:r>
            <w:r w:rsidRPr="00164B66">
              <w:rPr>
                <w:rFonts w:cs="Calibri"/>
                <w:szCs w:val="24"/>
              </w:rPr>
              <w:t xml:space="preserve"> irelevante (madje edhe kur t</w:t>
            </w:r>
            <w:r w:rsidR="00F438B6" w:rsidRPr="00164B66">
              <w:rPr>
                <w:rFonts w:cs="Calibri"/>
                <w:szCs w:val="24"/>
              </w:rPr>
              <w:t>ë</w:t>
            </w:r>
            <w:r w:rsidRPr="00164B66">
              <w:rPr>
                <w:rFonts w:cs="Calibri"/>
                <w:szCs w:val="24"/>
              </w:rPr>
              <w:t xml:space="preserve"> dy jan</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huaj ose nuk jan</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nd</w:t>
            </w:r>
            <w:r w:rsidR="00F438B6" w:rsidRPr="00164B66">
              <w:rPr>
                <w:rFonts w:cs="Calibri"/>
                <w:szCs w:val="24"/>
              </w:rPr>
              <w:t>ë</w:t>
            </w:r>
            <w:r w:rsidRPr="00164B66">
              <w:rPr>
                <w:rFonts w:cs="Calibri"/>
                <w:szCs w:val="24"/>
              </w:rPr>
              <w:t>shkuesh</w:t>
            </w:r>
            <w:r w:rsidR="00F438B6" w:rsidRPr="00164B66">
              <w:rPr>
                <w:rFonts w:cs="Calibri"/>
                <w:szCs w:val="24"/>
              </w:rPr>
              <w:t>ë</w:t>
            </w:r>
            <w:r w:rsidRPr="00164B66">
              <w:rPr>
                <w:rFonts w:cs="Calibri"/>
                <w:szCs w:val="24"/>
              </w:rPr>
              <w:t>m n</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shtet tjet</w:t>
            </w:r>
            <w:r w:rsidR="00F438B6" w:rsidRPr="00164B66">
              <w:rPr>
                <w:rFonts w:cs="Calibri"/>
                <w:szCs w:val="24"/>
              </w:rPr>
              <w:t>ë</w:t>
            </w:r>
            <w:r w:rsidRPr="00164B66">
              <w:rPr>
                <w:rFonts w:cs="Calibri"/>
                <w:szCs w:val="24"/>
              </w:rPr>
              <w:t>r</w:t>
            </w:r>
            <w:r w:rsidR="008711E2" w:rsidRPr="00164B66">
              <w:rPr>
                <w:rFonts w:cs="Calibri"/>
                <w:szCs w:val="24"/>
              </w:rPr>
              <w:t xml:space="preserve"> (</w:t>
            </w:r>
            <w:r w:rsidRPr="00164B66">
              <w:rPr>
                <w:rFonts w:cs="Calibri"/>
                <w:szCs w:val="24"/>
              </w:rPr>
              <w:t>p</w:t>
            </w:r>
            <w:r w:rsidR="008711E2" w:rsidRPr="00164B66">
              <w:rPr>
                <w:rFonts w:cs="Calibri"/>
                <w:szCs w:val="24"/>
              </w:rPr>
              <w:t>.</w:t>
            </w:r>
            <w:r w:rsidRPr="00164B66">
              <w:rPr>
                <w:rFonts w:cs="Calibri"/>
                <w:szCs w:val="24"/>
              </w:rPr>
              <w:t>sh</w:t>
            </w:r>
            <w:r w:rsidR="008711E2" w:rsidRPr="00164B66">
              <w:rPr>
                <w:rFonts w:cs="Calibri"/>
                <w:szCs w:val="24"/>
              </w:rPr>
              <w:t>. bigam</w:t>
            </w:r>
            <w:r w:rsidRPr="00164B66">
              <w:rPr>
                <w:rFonts w:cs="Calibri"/>
                <w:szCs w:val="24"/>
              </w:rPr>
              <w:t>ia). Nj</w:t>
            </w:r>
            <w:r w:rsidR="00F438B6" w:rsidRPr="00164B66">
              <w:rPr>
                <w:rFonts w:cs="Calibri"/>
                <w:szCs w:val="24"/>
              </w:rPr>
              <w:t>ë</w:t>
            </w:r>
            <w:r w:rsidRPr="00164B66">
              <w:rPr>
                <w:rFonts w:cs="Calibri"/>
                <w:szCs w:val="24"/>
              </w:rPr>
              <w:t xml:space="preserve"> gjykim i bazuar n</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jtat fakte n</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shtet tjet</w:t>
            </w:r>
            <w:r w:rsidR="00F438B6" w:rsidRPr="00164B66">
              <w:rPr>
                <w:rFonts w:cs="Calibri"/>
                <w:szCs w:val="24"/>
              </w:rPr>
              <w:t>ë</w:t>
            </w:r>
            <w:r w:rsidRPr="00164B66">
              <w:rPr>
                <w:rFonts w:cs="Calibri"/>
                <w:szCs w:val="24"/>
              </w:rPr>
              <w:t xml:space="preserve">r nuk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domosdoshm</w:t>
            </w:r>
            <w:r w:rsidR="00F438B6" w:rsidRPr="00164B66">
              <w:rPr>
                <w:rFonts w:cs="Calibri"/>
                <w:szCs w:val="24"/>
              </w:rPr>
              <w:t>ë</w:t>
            </w:r>
            <w:r w:rsidRPr="00164B66">
              <w:rPr>
                <w:rFonts w:cs="Calibri"/>
                <w:szCs w:val="24"/>
              </w:rPr>
              <w:t>risht nj</w:t>
            </w:r>
            <w:r w:rsidR="00F438B6" w:rsidRPr="00164B66">
              <w:rPr>
                <w:rFonts w:cs="Calibri"/>
                <w:szCs w:val="24"/>
              </w:rPr>
              <w:t>ë</w:t>
            </w:r>
            <w:r w:rsidRPr="00164B66">
              <w:rPr>
                <w:rFonts w:cs="Calibri"/>
                <w:szCs w:val="24"/>
              </w:rPr>
              <w:t xml:space="preserve"> penges</w:t>
            </w:r>
            <w:r w:rsidR="00F438B6" w:rsidRPr="00164B66">
              <w:rPr>
                <w:rFonts w:cs="Calibri"/>
                <w:szCs w:val="24"/>
              </w:rPr>
              <w:t>ë</w:t>
            </w:r>
            <w:r w:rsidRPr="00164B66">
              <w:rPr>
                <w:rFonts w:cs="Calibri"/>
                <w:szCs w:val="24"/>
              </w:rPr>
              <w:t xml:space="preserve"> dhe legjislacioni i huaj nuk ka pse t</w:t>
            </w:r>
            <w:r w:rsidR="00F438B6" w:rsidRPr="00164B66">
              <w:rPr>
                <w:rFonts w:cs="Calibri"/>
                <w:szCs w:val="24"/>
              </w:rPr>
              <w:t>ë</w:t>
            </w:r>
            <w:r w:rsidRPr="00164B66">
              <w:rPr>
                <w:rFonts w:cs="Calibri"/>
                <w:szCs w:val="24"/>
              </w:rPr>
              <w:t xml:space="preserve"> merret n</w:t>
            </w:r>
            <w:r w:rsidR="00F438B6" w:rsidRPr="00164B66">
              <w:rPr>
                <w:rFonts w:cs="Calibri"/>
                <w:szCs w:val="24"/>
              </w:rPr>
              <w:t>ë</w:t>
            </w:r>
            <w:r w:rsidRPr="00164B66">
              <w:rPr>
                <w:rFonts w:cs="Calibri"/>
                <w:szCs w:val="24"/>
              </w:rPr>
              <w:t xml:space="preserve"> konsiderat</w:t>
            </w:r>
            <w:r w:rsidR="00F438B6" w:rsidRPr="00164B66">
              <w:rPr>
                <w:rFonts w:cs="Calibri"/>
                <w:szCs w:val="24"/>
              </w:rPr>
              <w:t>ë</w:t>
            </w:r>
            <w:r w:rsidR="008711E2" w:rsidRPr="00164B66">
              <w:rPr>
                <w:rFonts w:cs="Calibri"/>
                <w:szCs w:val="24"/>
              </w:rPr>
              <w:t xml:space="preserve"> (</w:t>
            </w:r>
            <w:r w:rsidRPr="00164B66">
              <w:rPr>
                <w:rFonts w:cs="Calibri"/>
                <w:szCs w:val="24"/>
              </w:rPr>
              <w:t>nuk k</w:t>
            </w:r>
            <w:r w:rsidR="00F438B6" w:rsidRPr="00164B66">
              <w:rPr>
                <w:rFonts w:cs="Calibri"/>
                <w:szCs w:val="24"/>
              </w:rPr>
              <w:t>ë</w:t>
            </w:r>
            <w:r w:rsidRPr="00164B66">
              <w:rPr>
                <w:rFonts w:cs="Calibri"/>
                <w:szCs w:val="24"/>
              </w:rPr>
              <w:t>rkohet kriminalizim i dyfisht</w:t>
            </w:r>
            <w:r w:rsidR="00F438B6" w:rsidRPr="00164B66">
              <w:rPr>
                <w:rFonts w:cs="Calibri"/>
                <w:szCs w:val="24"/>
              </w:rPr>
              <w:t>ë</w:t>
            </w:r>
            <w:r w:rsidR="008711E2" w:rsidRPr="00164B66">
              <w:rPr>
                <w:rFonts w:cs="Calibri"/>
                <w:szCs w:val="24"/>
              </w:rPr>
              <w:t>).</w:t>
            </w:r>
          </w:p>
          <w:p w:rsidR="008711E2" w:rsidRPr="00164B66" w:rsidRDefault="00436965" w:rsidP="008711E2">
            <w:pPr>
              <w:tabs>
                <w:tab w:val="left" w:pos="426"/>
                <w:tab w:val="left" w:pos="851"/>
              </w:tabs>
              <w:spacing w:after="120" w:line="260" w:lineRule="exact"/>
              <w:rPr>
                <w:rFonts w:cs="Calibri"/>
                <w:szCs w:val="24"/>
              </w:rPr>
            </w:pPr>
            <w:r w:rsidRPr="00164B66">
              <w:rPr>
                <w:rFonts w:cs="Calibri"/>
                <w:szCs w:val="24"/>
              </w:rPr>
              <w:t>Ç</w:t>
            </w:r>
            <w:r w:rsidR="00F438B6" w:rsidRPr="00164B66">
              <w:rPr>
                <w:rFonts w:cs="Calibri"/>
                <w:szCs w:val="24"/>
              </w:rPr>
              <w:t>ë</w:t>
            </w:r>
            <w:r w:rsidRPr="00164B66">
              <w:rPr>
                <w:rFonts w:cs="Calibri"/>
                <w:szCs w:val="24"/>
              </w:rPr>
              <w:t>shtja kryesore n</w:t>
            </w:r>
            <w:r w:rsidR="00F438B6" w:rsidRPr="00164B66">
              <w:rPr>
                <w:rFonts w:cs="Calibri"/>
                <w:szCs w:val="24"/>
              </w:rPr>
              <w:t>ë</w:t>
            </w:r>
            <w:r w:rsidRPr="00164B66">
              <w:rPr>
                <w:rFonts w:cs="Calibri"/>
                <w:szCs w:val="24"/>
              </w:rPr>
              <w:t xml:space="preserve"> gjykimin e krimit kibernetik mbetet lokalizimi i vepr</w:t>
            </w:r>
            <w:r w:rsidR="00F438B6" w:rsidRPr="00164B66">
              <w:rPr>
                <w:rFonts w:cs="Calibri"/>
                <w:szCs w:val="24"/>
              </w:rPr>
              <w:t>ë</w:t>
            </w:r>
            <w:r w:rsidRPr="00164B66">
              <w:rPr>
                <w:rFonts w:cs="Calibri"/>
                <w:szCs w:val="24"/>
              </w:rPr>
              <w:t>s penale kibernetike. Deri m</w:t>
            </w:r>
            <w:r w:rsidR="00F438B6" w:rsidRPr="00164B66">
              <w:rPr>
                <w:rFonts w:cs="Calibri"/>
                <w:szCs w:val="24"/>
              </w:rPr>
              <w:t>ë</w:t>
            </w:r>
            <w:r w:rsidRPr="00164B66">
              <w:rPr>
                <w:rFonts w:cs="Calibri"/>
                <w:szCs w:val="24"/>
              </w:rPr>
              <w:t xml:space="preserve"> sot askush nuk ka vendosur ndonj</w:t>
            </w:r>
            <w:r w:rsidR="00F438B6" w:rsidRPr="00164B66">
              <w:rPr>
                <w:rFonts w:cs="Calibri"/>
                <w:szCs w:val="24"/>
              </w:rPr>
              <w:t>ë</w:t>
            </w:r>
            <w:r w:rsidRPr="00164B66">
              <w:rPr>
                <w:rFonts w:cs="Calibri"/>
                <w:szCs w:val="24"/>
              </w:rPr>
              <w:t xml:space="preserve"> flamur (akoma) n</w:t>
            </w:r>
            <w:r w:rsidR="00F438B6" w:rsidRPr="00164B66">
              <w:rPr>
                <w:rFonts w:cs="Calibri"/>
                <w:szCs w:val="24"/>
              </w:rPr>
              <w:t>ë</w:t>
            </w:r>
            <w:r w:rsidRPr="00164B66">
              <w:rPr>
                <w:rFonts w:cs="Calibri"/>
                <w:szCs w:val="24"/>
              </w:rPr>
              <w:t xml:space="preserve"> hap</w:t>
            </w:r>
            <w:r w:rsidR="00F438B6" w:rsidRPr="00164B66">
              <w:rPr>
                <w:rFonts w:cs="Calibri"/>
                <w:szCs w:val="24"/>
              </w:rPr>
              <w:t>ë</w:t>
            </w:r>
            <w:r w:rsidRPr="00164B66">
              <w:rPr>
                <w:rFonts w:cs="Calibri"/>
                <w:szCs w:val="24"/>
              </w:rPr>
              <w:t>sir</w:t>
            </w:r>
            <w:r w:rsidR="00F438B6" w:rsidRPr="00164B66">
              <w:rPr>
                <w:rFonts w:cs="Calibri"/>
                <w:szCs w:val="24"/>
              </w:rPr>
              <w:t>ë</w:t>
            </w:r>
            <w:r w:rsidRPr="00164B66">
              <w:rPr>
                <w:rFonts w:cs="Calibri"/>
                <w:szCs w:val="24"/>
              </w:rPr>
              <w:t>n kibernetike. Askush nuk e di n</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v</w:t>
            </w:r>
            <w:r w:rsidR="00F438B6" w:rsidRPr="00164B66">
              <w:rPr>
                <w:rFonts w:cs="Calibri"/>
                <w:szCs w:val="24"/>
              </w:rPr>
              <w:t>ë</w:t>
            </w:r>
            <w:r w:rsidRPr="00164B66">
              <w:rPr>
                <w:rFonts w:cs="Calibri"/>
                <w:szCs w:val="24"/>
              </w:rPr>
              <w:t>rtet</w:t>
            </w:r>
            <w:r w:rsidR="00F438B6" w:rsidRPr="00164B66">
              <w:rPr>
                <w:rFonts w:cs="Calibri"/>
                <w:szCs w:val="24"/>
              </w:rPr>
              <w:t>ë</w:t>
            </w:r>
            <w:r w:rsidRPr="00164B66">
              <w:rPr>
                <w:rFonts w:cs="Calibri"/>
                <w:szCs w:val="24"/>
              </w:rPr>
              <w:t xml:space="preserve"> se ku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hap</w:t>
            </w:r>
            <w:r w:rsidR="00F438B6" w:rsidRPr="00164B66">
              <w:rPr>
                <w:rFonts w:cs="Calibri"/>
                <w:szCs w:val="24"/>
              </w:rPr>
              <w:t>ë</w:t>
            </w:r>
            <w:r w:rsidRPr="00164B66">
              <w:rPr>
                <w:rFonts w:cs="Calibri"/>
                <w:szCs w:val="24"/>
              </w:rPr>
              <w:t>sira kibernetike dhe askush nuk e di n</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v</w:t>
            </w:r>
            <w:r w:rsidR="00F438B6" w:rsidRPr="00164B66">
              <w:rPr>
                <w:rFonts w:cs="Calibri"/>
                <w:szCs w:val="24"/>
              </w:rPr>
              <w:t>ë</w:t>
            </w:r>
            <w:r w:rsidRPr="00164B66">
              <w:rPr>
                <w:rFonts w:cs="Calibri"/>
                <w:szCs w:val="24"/>
              </w:rPr>
              <w:t>rtet</w:t>
            </w:r>
            <w:r w:rsidR="00F438B6" w:rsidRPr="00164B66">
              <w:rPr>
                <w:rFonts w:cs="Calibri"/>
                <w:szCs w:val="24"/>
              </w:rPr>
              <w:t>ë</w:t>
            </w:r>
            <w:r w:rsidRPr="00164B66">
              <w:rPr>
                <w:rFonts w:cs="Calibri"/>
                <w:szCs w:val="24"/>
              </w:rPr>
              <w:t xml:space="preserve"> sesi t</w:t>
            </w:r>
            <w:r w:rsidR="00F438B6" w:rsidRPr="00164B66">
              <w:rPr>
                <w:rFonts w:cs="Calibri"/>
                <w:szCs w:val="24"/>
              </w:rPr>
              <w:t>ë</w:t>
            </w:r>
            <w:r w:rsidRPr="00164B66">
              <w:rPr>
                <w:rFonts w:cs="Calibri"/>
                <w:szCs w:val="24"/>
              </w:rPr>
              <w:t xml:space="preserve"> trajtoj</w:t>
            </w:r>
            <w:r w:rsidR="00F438B6" w:rsidRPr="00164B66">
              <w:rPr>
                <w:rFonts w:cs="Calibri"/>
                <w:szCs w:val="24"/>
              </w:rPr>
              <w:t>ë</w:t>
            </w:r>
            <w:r w:rsidRPr="00164B66">
              <w:rPr>
                <w:rFonts w:cs="Calibri"/>
                <w:szCs w:val="24"/>
              </w:rPr>
              <w:t xml:space="preserve"> </w:t>
            </w:r>
            <w:r w:rsidR="008711E2" w:rsidRPr="00164B66">
              <w:rPr>
                <w:rFonts w:cs="Calibri"/>
                <w:i/>
                <w:iCs/>
                <w:szCs w:val="24"/>
              </w:rPr>
              <w:t>“</w:t>
            </w:r>
            <w:r w:rsidRPr="00164B66">
              <w:rPr>
                <w:rFonts w:cs="Calibri"/>
                <w:i/>
                <w:iCs/>
                <w:szCs w:val="24"/>
              </w:rPr>
              <w:t>realitetin virtual</w:t>
            </w:r>
            <w:r w:rsidR="008711E2" w:rsidRPr="00164B66">
              <w:rPr>
                <w:rFonts w:cs="Calibri"/>
                <w:i/>
                <w:iCs/>
                <w:szCs w:val="24"/>
              </w:rPr>
              <w:t>”</w:t>
            </w:r>
            <w:r w:rsidRPr="00164B66">
              <w:rPr>
                <w:rFonts w:cs="Calibri"/>
                <w:szCs w:val="24"/>
              </w:rPr>
              <w:t xml:space="preserve"> </w:t>
            </w:r>
            <w:r w:rsidR="008711E2" w:rsidRPr="00164B66">
              <w:rPr>
                <w:rFonts w:cs="Calibri"/>
                <w:szCs w:val="24"/>
              </w:rPr>
              <w:t>n</w:t>
            </w:r>
            <w:r w:rsidR="00F438B6" w:rsidRPr="00164B66">
              <w:rPr>
                <w:rFonts w:cs="Calibri"/>
                <w:szCs w:val="24"/>
              </w:rPr>
              <w:t>ë</w:t>
            </w:r>
            <w:r w:rsidRPr="00164B66">
              <w:rPr>
                <w:rFonts w:cs="Calibri"/>
                <w:szCs w:val="24"/>
              </w:rPr>
              <w:t xml:space="preserve"> drejt</w:t>
            </w:r>
            <w:r w:rsidR="00F438B6" w:rsidRPr="00164B66">
              <w:rPr>
                <w:rFonts w:cs="Calibri"/>
                <w:szCs w:val="24"/>
              </w:rPr>
              <w:t>ë</w:t>
            </w:r>
            <w:r w:rsidRPr="00164B66">
              <w:rPr>
                <w:rFonts w:cs="Calibri"/>
                <w:szCs w:val="24"/>
              </w:rPr>
              <w:t>si</w:t>
            </w:r>
            <w:r w:rsidR="008711E2" w:rsidRPr="00164B66">
              <w:rPr>
                <w:rFonts w:cs="Calibri"/>
                <w:szCs w:val="24"/>
              </w:rPr>
              <w:t xml:space="preserve">. </w:t>
            </w:r>
            <w:r w:rsidRPr="00164B66">
              <w:rPr>
                <w:rFonts w:cs="Calibri"/>
                <w:szCs w:val="24"/>
              </w:rPr>
              <w:t>Mendjet gjyq</w:t>
            </w:r>
            <w:r w:rsidR="00F438B6" w:rsidRPr="00164B66">
              <w:rPr>
                <w:rFonts w:cs="Calibri"/>
                <w:szCs w:val="24"/>
              </w:rPr>
              <w:t>ë</w:t>
            </w:r>
            <w:r w:rsidRPr="00164B66">
              <w:rPr>
                <w:rFonts w:cs="Calibri"/>
                <w:szCs w:val="24"/>
              </w:rPr>
              <w:t>sore shpesh nuk duket t</w:t>
            </w:r>
            <w:r w:rsidR="00F438B6" w:rsidRPr="00164B66">
              <w:rPr>
                <w:rFonts w:cs="Calibri"/>
                <w:szCs w:val="24"/>
              </w:rPr>
              <w:t>ë</w:t>
            </w:r>
            <w:r w:rsidRPr="00164B66">
              <w:rPr>
                <w:rFonts w:cs="Calibri"/>
                <w:szCs w:val="24"/>
              </w:rPr>
              <w:t xml:space="preserve"> jen</w:t>
            </w:r>
            <w:r w:rsidR="00F438B6" w:rsidRPr="00164B66">
              <w:rPr>
                <w:rFonts w:cs="Calibri"/>
                <w:szCs w:val="24"/>
              </w:rPr>
              <w:t>ë</w:t>
            </w:r>
            <w:r w:rsidRPr="00164B66">
              <w:rPr>
                <w:rFonts w:cs="Calibri"/>
                <w:szCs w:val="24"/>
              </w:rPr>
              <w:t xml:space="preserve"> gati p</w:t>
            </w:r>
            <w:r w:rsidR="00F438B6" w:rsidRPr="00164B66">
              <w:rPr>
                <w:rFonts w:cs="Calibri"/>
                <w:szCs w:val="24"/>
              </w:rPr>
              <w:t>ë</w:t>
            </w:r>
            <w:r w:rsidRPr="00164B66">
              <w:rPr>
                <w:rFonts w:cs="Calibri"/>
                <w:szCs w:val="24"/>
              </w:rPr>
              <w:t>r implementimin e m</w:t>
            </w:r>
            <w:r w:rsidR="00F438B6" w:rsidRPr="00164B66">
              <w:rPr>
                <w:rFonts w:cs="Calibri"/>
                <w:szCs w:val="24"/>
              </w:rPr>
              <w:t>ë</w:t>
            </w:r>
            <w:r w:rsidRPr="00164B66">
              <w:rPr>
                <w:rFonts w:cs="Calibri"/>
                <w:szCs w:val="24"/>
              </w:rPr>
              <w:t>nyr</w:t>
            </w:r>
            <w:r w:rsidR="00F438B6" w:rsidRPr="00164B66">
              <w:rPr>
                <w:rFonts w:cs="Calibri"/>
                <w:szCs w:val="24"/>
              </w:rPr>
              <w:t>ë</w:t>
            </w:r>
            <w:r w:rsidRPr="00164B66">
              <w:rPr>
                <w:rFonts w:cs="Calibri"/>
                <w:szCs w:val="24"/>
              </w:rPr>
              <w:t>s s</w:t>
            </w:r>
            <w:r w:rsidR="00F438B6" w:rsidRPr="00164B66">
              <w:rPr>
                <w:rFonts w:cs="Calibri"/>
                <w:szCs w:val="24"/>
              </w:rPr>
              <w:t>ë</w:t>
            </w:r>
            <w:r w:rsidRPr="00164B66">
              <w:rPr>
                <w:rFonts w:cs="Calibri"/>
                <w:szCs w:val="24"/>
              </w:rPr>
              <w:t xml:space="preserve"> tyre tradicionale t</w:t>
            </w:r>
            <w:r w:rsidR="00F438B6" w:rsidRPr="00164B66">
              <w:rPr>
                <w:rFonts w:cs="Calibri"/>
                <w:szCs w:val="24"/>
              </w:rPr>
              <w:t>ë</w:t>
            </w:r>
            <w:r w:rsidRPr="00164B66">
              <w:rPr>
                <w:rFonts w:cs="Calibri"/>
                <w:szCs w:val="24"/>
              </w:rPr>
              <w:t xml:space="preserve"> materializuar n</w:t>
            </w:r>
            <w:r w:rsidR="00F438B6" w:rsidRPr="00164B66">
              <w:rPr>
                <w:rFonts w:cs="Calibri"/>
                <w:szCs w:val="24"/>
              </w:rPr>
              <w:t>ë</w:t>
            </w:r>
            <w:r w:rsidRPr="00164B66">
              <w:rPr>
                <w:rFonts w:cs="Calibri"/>
                <w:szCs w:val="24"/>
              </w:rPr>
              <w:t xml:space="preserve"> mjedisin virtual kibernetik. Hap</w:t>
            </w:r>
            <w:r w:rsidR="00F438B6" w:rsidRPr="00164B66">
              <w:rPr>
                <w:rFonts w:cs="Calibri"/>
                <w:szCs w:val="24"/>
              </w:rPr>
              <w:t>ë</w:t>
            </w:r>
            <w:r w:rsidRPr="00164B66">
              <w:rPr>
                <w:rFonts w:cs="Calibri"/>
                <w:szCs w:val="24"/>
              </w:rPr>
              <w:t xml:space="preserve">sira kibernetike nuk ka kufij dhe krimi kibernetik nuk ka kufij. Si mund ta </w:t>
            </w:r>
            <w:r w:rsidR="00A65CF7" w:rsidRPr="00164B66">
              <w:rPr>
                <w:rFonts w:cs="Calibri"/>
                <w:szCs w:val="24"/>
              </w:rPr>
              <w:t>pajtojmë</w:t>
            </w:r>
            <w:r w:rsidRPr="00164B66">
              <w:rPr>
                <w:rFonts w:cs="Calibri"/>
                <w:szCs w:val="24"/>
              </w:rPr>
              <w:t xml:space="preserve"> </w:t>
            </w:r>
            <w:r w:rsidR="00A65CF7" w:rsidRPr="00164B66">
              <w:rPr>
                <w:rFonts w:cs="Calibri"/>
                <w:szCs w:val="24"/>
              </w:rPr>
              <w:t>kët</w:t>
            </w:r>
            <w:r w:rsidR="00F438B6" w:rsidRPr="00164B66">
              <w:rPr>
                <w:rFonts w:cs="Calibri"/>
                <w:szCs w:val="24"/>
              </w:rPr>
              <w:t>ë</w:t>
            </w:r>
            <w:r w:rsidRPr="00164B66">
              <w:rPr>
                <w:rFonts w:cs="Calibri"/>
                <w:szCs w:val="24"/>
              </w:rPr>
              <w:t xml:space="preserve"> fakt me rregullat tona t</w:t>
            </w:r>
            <w:r w:rsidR="00F438B6" w:rsidRPr="00164B66">
              <w:rPr>
                <w:rFonts w:cs="Calibri"/>
                <w:szCs w:val="24"/>
              </w:rPr>
              <w:t>ë</w:t>
            </w:r>
            <w:r w:rsidRPr="00164B66">
              <w:rPr>
                <w:rFonts w:cs="Calibri"/>
                <w:szCs w:val="24"/>
              </w:rPr>
              <w:t xml:space="preserve"> ngushta t</w:t>
            </w:r>
            <w:r w:rsidR="00F438B6" w:rsidRPr="00164B66">
              <w:rPr>
                <w:rFonts w:cs="Calibri"/>
                <w:szCs w:val="24"/>
              </w:rPr>
              <w:t>ë</w:t>
            </w:r>
            <w:r w:rsidRPr="00164B66">
              <w:rPr>
                <w:rFonts w:cs="Calibri"/>
                <w:szCs w:val="24"/>
              </w:rPr>
              <w:t xml:space="preserve"> kompetenc</w:t>
            </w:r>
            <w:r w:rsidR="00F438B6" w:rsidRPr="00164B66">
              <w:rPr>
                <w:rFonts w:cs="Calibri"/>
                <w:szCs w:val="24"/>
              </w:rPr>
              <w:t>ë</w:t>
            </w:r>
            <w:r w:rsidRPr="00164B66">
              <w:rPr>
                <w:rFonts w:cs="Calibri"/>
                <w:szCs w:val="24"/>
              </w:rPr>
              <w:t>s komb</w:t>
            </w:r>
            <w:r w:rsidR="00F438B6" w:rsidRPr="00164B66">
              <w:rPr>
                <w:rFonts w:cs="Calibri"/>
                <w:szCs w:val="24"/>
              </w:rPr>
              <w:t>ë</w:t>
            </w:r>
            <w:r w:rsidRPr="00164B66">
              <w:rPr>
                <w:rFonts w:cs="Calibri"/>
                <w:szCs w:val="24"/>
              </w:rPr>
              <w:t>tare dhe gjyq</w:t>
            </w:r>
            <w:r w:rsidR="00F438B6" w:rsidRPr="00164B66">
              <w:rPr>
                <w:rFonts w:cs="Calibri"/>
                <w:szCs w:val="24"/>
              </w:rPr>
              <w:t>ë</w:t>
            </w:r>
            <w:r w:rsidRPr="00164B66">
              <w:rPr>
                <w:rFonts w:cs="Calibri"/>
                <w:szCs w:val="24"/>
              </w:rPr>
              <w:t>sore</w:t>
            </w:r>
            <w:r w:rsidR="008711E2" w:rsidRPr="00164B66">
              <w:rPr>
                <w:rFonts w:cs="Calibri"/>
                <w:szCs w:val="24"/>
              </w:rPr>
              <w:t xml:space="preserve">? </w:t>
            </w:r>
            <w:r w:rsidRPr="00164B66">
              <w:rPr>
                <w:rFonts w:cs="Calibri"/>
                <w:szCs w:val="24"/>
              </w:rPr>
              <w:t>Si mund ta lidhim nj</w:t>
            </w:r>
            <w:r w:rsidR="00F438B6" w:rsidRPr="00164B66">
              <w:rPr>
                <w:rFonts w:cs="Calibri"/>
                <w:szCs w:val="24"/>
              </w:rPr>
              <w:t>ë</w:t>
            </w:r>
            <w:r w:rsidRPr="00164B66">
              <w:rPr>
                <w:rFonts w:cs="Calibri"/>
                <w:szCs w:val="24"/>
              </w:rPr>
              <w:t xml:space="preserve"> krim (n</w:t>
            </w:r>
            <w:r w:rsidR="00F438B6" w:rsidRPr="00164B66">
              <w:rPr>
                <w:rFonts w:cs="Calibri"/>
                <w:szCs w:val="24"/>
              </w:rPr>
              <w:t>ë</w:t>
            </w:r>
            <w:r w:rsidRPr="00164B66">
              <w:rPr>
                <w:rFonts w:cs="Calibri"/>
                <w:szCs w:val="24"/>
              </w:rPr>
              <w:t xml:space="preserve"> hap</w:t>
            </w:r>
            <w:r w:rsidR="00F438B6" w:rsidRPr="00164B66">
              <w:rPr>
                <w:rFonts w:cs="Calibri"/>
                <w:szCs w:val="24"/>
              </w:rPr>
              <w:t>ë</w:t>
            </w:r>
            <w:r w:rsidRPr="00164B66">
              <w:rPr>
                <w:rFonts w:cs="Calibri"/>
                <w:szCs w:val="24"/>
              </w:rPr>
              <w:t>sir</w:t>
            </w:r>
            <w:r w:rsidR="00F438B6" w:rsidRPr="00164B66">
              <w:rPr>
                <w:rFonts w:cs="Calibri"/>
                <w:szCs w:val="24"/>
              </w:rPr>
              <w:t>ë</w:t>
            </w:r>
            <w:r w:rsidRPr="00164B66">
              <w:rPr>
                <w:rFonts w:cs="Calibri"/>
                <w:szCs w:val="24"/>
              </w:rPr>
              <w:t>) kibernetik me tok</w:t>
            </w:r>
            <w:r w:rsidR="00F438B6" w:rsidRPr="00164B66">
              <w:rPr>
                <w:rFonts w:cs="Calibri"/>
                <w:szCs w:val="24"/>
              </w:rPr>
              <w:t>ë</w:t>
            </w:r>
            <w:r w:rsidRPr="00164B66">
              <w:rPr>
                <w:rFonts w:cs="Calibri"/>
                <w:szCs w:val="24"/>
              </w:rPr>
              <w:t>n e nj</w:t>
            </w:r>
            <w:r w:rsidR="00F438B6" w:rsidRPr="00164B66">
              <w:rPr>
                <w:rFonts w:cs="Calibri"/>
                <w:szCs w:val="24"/>
              </w:rPr>
              <w:t>ë</w:t>
            </w:r>
            <w:r w:rsidRPr="00164B66">
              <w:rPr>
                <w:rFonts w:cs="Calibri"/>
                <w:szCs w:val="24"/>
              </w:rPr>
              <w:t xml:space="preserve"> kombi</w:t>
            </w:r>
            <w:r w:rsidR="008711E2" w:rsidRPr="00164B66">
              <w:rPr>
                <w:rFonts w:cs="Calibri"/>
                <w:szCs w:val="24"/>
              </w:rPr>
              <w:t>?</w:t>
            </w:r>
          </w:p>
          <w:p w:rsidR="008711E2" w:rsidRPr="00164B66" w:rsidRDefault="00436965" w:rsidP="008711E2">
            <w:pPr>
              <w:tabs>
                <w:tab w:val="left" w:pos="426"/>
                <w:tab w:val="left" w:pos="851"/>
              </w:tabs>
              <w:spacing w:after="120" w:line="260" w:lineRule="exact"/>
              <w:rPr>
                <w:rFonts w:cs="Calibri"/>
                <w:szCs w:val="24"/>
              </w:rPr>
            </w:pPr>
            <w:r w:rsidRPr="00164B66">
              <w:rPr>
                <w:rFonts w:cs="Calibri"/>
                <w:szCs w:val="24"/>
              </w:rPr>
              <w:t>N</w:t>
            </w:r>
            <w:r w:rsidR="00F438B6" w:rsidRPr="00164B66">
              <w:rPr>
                <w:rFonts w:cs="Calibri"/>
                <w:szCs w:val="24"/>
              </w:rPr>
              <w:t>ë</w:t>
            </w:r>
            <w:r w:rsidRPr="00164B66">
              <w:rPr>
                <w:rFonts w:cs="Calibri"/>
                <w:szCs w:val="24"/>
              </w:rPr>
              <w:t xml:space="preserve"> Belgjik</w:t>
            </w:r>
            <w:r w:rsidR="00F438B6" w:rsidRPr="00164B66">
              <w:rPr>
                <w:rFonts w:cs="Calibri"/>
                <w:szCs w:val="24"/>
              </w:rPr>
              <w:t>ë</w:t>
            </w:r>
            <w:r w:rsidRPr="00164B66">
              <w:rPr>
                <w:rFonts w:cs="Calibri"/>
                <w:szCs w:val="24"/>
              </w:rPr>
              <w:t>, si n</w:t>
            </w:r>
            <w:r w:rsidR="00F438B6" w:rsidRPr="00164B66">
              <w:rPr>
                <w:rFonts w:cs="Calibri"/>
                <w:szCs w:val="24"/>
              </w:rPr>
              <w:t>ë</w:t>
            </w:r>
            <w:r w:rsidRPr="00164B66">
              <w:rPr>
                <w:rFonts w:cs="Calibri"/>
                <w:szCs w:val="24"/>
              </w:rPr>
              <w:t xml:space="preserve"> shtetet e tjera, ç</w:t>
            </w:r>
            <w:r w:rsidR="00F438B6" w:rsidRPr="00164B66">
              <w:rPr>
                <w:rFonts w:cs="Calibri"/>
                <w:szCs w:val="24"/>
              </w:rPr>
              <w:t>ë</w:t>
            </w:r>
            <w:r w:rsidRPr="00164B66">
              <w:rPr>
                <w:rFonts w:cs="Calibri"/>
                <w:szCs w:val="24"/>
              </w:rPr>
              <w:t>shtja e lokalizimit t</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vepre penale nuk rregullohet me ligj por me doktrin</w:t>
            </w:r>
            <w:r w:rsidR="00F438B6" w:rsidRPr="00164B66">
              <w:rPr>
                <w:rFonts w:cs="Calibri"/>
                <w:szCs w:val="24"/>
              </w:rPr>
              <w:t>ë</w:t>
            </w:r>
            <w:r w:rsidRPr="00164B66">
              <w:rPr>
                <w:rFonts w:cs="Calibri"/>
                <w:szCs w:val="24"/>
              </w:rPr>
              <w:t>n juridike. P</w:t>
            </w:r>
            <w:r w:rsidR="00F438B6" w:rsidRPr="00164B66">
              <w:rPr>
                <w:rFonts w:cs="Calibri"/>
                <w:szCs w:val="24"/>
              </w:rPr>
              <w:t>ë</w:t>
            </w:r>
            <w:r w:rsidRPr="00164B66">
              <w:rPr>
                <w:rFonts w:cs="Calibri"/>
                <w:szCs w:val="24"/>
              </w:rPr>
              <w:t>r t</w:t>
            </w:r>
            <w:r w:rsidR="00F438B6" w:rsidRPr="00164B66">
              <w:rPr>
                <w:rFonts w:cs="Calibri"/>
                <w:szCs w:val="24"/>
              </w:rPr>
              <w:t>ë</w:t>
            </w:r>
            <w:r w:rsidRPr="00164B66">
              <w:rPr>
                <w:rFonts w:cs="Calibri"/>
                <w:szCs w:val="24"/>
              </w:rPr>
              <w:t xml:space="preserve"> lokalizuar nj</w:t>
            </w:r>
            <w:r w:rsidR="00F438B6" w:rsidRPr="00164B66">
              <w:rPr>
                <w:rFonts w:cs="Calibri"/>
                <w:szCs w:val="24"/>
              </w:rPr>
              <w:t>ë</w:t>
            </w:r>
            <w:r w:rsidRPr="00164B66">
              <w:rPr>
                <w:rFonts w:cs="Calibri"/>
                <w:szCs w:val="24"/>
              </w:rPr>
              <w:t xml:space="preserve"> vep</w:t>
            </w:r>
            <w:r w:rsidR="00F438B6" w:rsidRPr="00164B66">
              <w:rPr>
                <w:rFonts w:cs="Calibri"/>
                <w:szCs w:val="24"/>
              </w:rPr>
              <w:t>ë</w:t>
            </w:r>
            <w:r w:rsidRPr="00164B66">
              <w:rPr>
                <w:rFonts w:cs="Calibri"/>
                <w:szCs w:val="24"/>
              </w:rPr>
              <w:t xml:space="preserve">r penale, </w:t>
            </w:r>
            <w:r w:rsidR="007E1116" w:rsidRPr="00164B66">
              <w:rPr>
                <w:rFonts w:cs="Calibri"/>
                <w:szCs w:val="24"/>
              </w:rPr>
              <w:t>janë</w:t>
            </w:r>
            <w:r w:rsidRPr="00164B66">
              <w:rPr>
                <w:rFonts w:cs="Calibri"/>
                <w:szCs w:val="24"/>
              </w:rPr>
              <w:t xml:space="preserve"> nxjerr</w:t>
            </w:r>
            <w:r w:rsidR="00F438B6" w:rsidRPr="00164B66">
              <w:rPr>
                <w:rFonts w:cs="Calibri"/>
                <w:szCs w:val="24"/>
              </w:rPr>
              <w:t>ë</w:t>
            </w:r>
            <w:r w:rsidRPr="00164B66">
              <w:rPr>
                <w:rFonts w:cs="Calibri"/>
                <w:szCs w:val="24"/>
              </w:rPr>
              <w:t xml:space="preserve"> n</w:t>
            </w:r>
            <w:r w:rsidR="00F438B6" w:rsidRPr="00164B66">
              <w:rPr>
                <w:rFonts w:cs="Calibri"/>
                <w:szCs w:val="24"/>
              </w:rPr>
              <w:t>ë</w:t>
            </w:r>
            <w:r w:rsidRPr="00164B66">
              <w:rPr>
                <w:rFonts w:cs="Calibri"/>
                <w:szCs w:val="24"/>
              </w:rPr>
              <w:t xml:space="preserve"> drit</w:t>
            </w:r>
            <w:r w:rsidR="00F438B6" w:rsidRPr="00164B66">
              <w:rPr>
                <w:rFonts w:cs="Calibri"/>
                <w:szCs w:val="24"/>
              </w:rPr>
              <w:t>ë</w:t>
            </w:r>
            <w:r w:rsidRPr="00164B66">
              <w:rPr>
                <w:rFonts w:cs="Calibri"/>
                <w:szCs w:val="24"/>
              </w:rPr>
              <w:t xml:space="preserve"> teori t</w:t>
            </w:r>
            <w:r w:rsidR="00F438B6" w:rsidRPr="00164B66">
              <w:rPr>
                <w:rFonts w:cs="Calibri"/>
                <w:szCs w:val="24"/>
              </w:rPr>
              <w:t>ë</w:t>
            </w:r>
            <w:r w:rsidRPr="00164B66">
              <w:rPr>
                <w:rFonts w:cs="Calibri"/>
                <w:szCs w:val="24"/>
              </w:rPr>
              <w:t xml:space="preserve"> ndryshme. </w:t>
            </w:r>
            <w:r w:rsidR="00C002F4" w:rsidRPr="00164B66">
              <w:rPr>
                <w:rFonts w:cs="Calibri"/>
                <w:szCs w:val="24"/>
              </w:rPr>
              <w:t>Ekziston teoria e ngjarjeve kriminale sipas t</w:t>
            </w:r>
            <w:r w:rsidR="00F438B6" w:rsidRPr="00164B66">
              <w:rPr>
                <w:rFonts w:cs="Calibri"/>
                <w:szCs w:val="24"/>
              </w:rPr>
              <w:t>ë</w:t>
            </w:r>
            <w:r w:rsidR="00C002F4" w:rsidRPr="00164B66">
              <w:rPr>
                <w:rFonts w:cs="Calibri"/>
                <w:szCs w:val="24"/>
              </w:rPr>
              <w:t xml:space="preserve"> cil</w:t>
            </w:r>
            <w:r w:rsidR="00F438B6" w:rsidRPr="00164B66">
              <w:rPr>
                <w:rFonts w:cs="Calibri"/>
                <w:szCs w:val="24"/>
              </w:rPr>
              <w:t>ë</w:t>
            </w:r>
            <w:r w:rsidR="00C002F4" w:rsidRPr="00164B66">
              <w:rPr>
                <w:rFonts w:cs="Calibri"/>
                <w:szCs w:val="24"/>
              </w:rPr>
              <w:t>s, p</w:t>
            </w:r>
            <w:r w:rsidR="00F438B6" w:rsidRPr="00164B66">
              <w:rPr>
                <w:rFonts w:cs="Calibri"/>
                <w:szCs w:val="24"/>
              </w:rPr>
              <w:t>ë</w:t>
            </w:r>
            <w:r w:rsidR="00C002F4" w:rsidRPr="00164B66">
              <w:rPr>
                <w:rFonts w:cs="Calibri"/>
                <w:szCs w:val="24"/>
              </w:rPr>
              <w:t>rcaktuese duhet t</w:t>
            </w:r>
            <w:r w:rsidR="00F438B6" w:rsidRPr="00164B66">
              <w:rPr>
                <w:rFonts w:cs="Calibri"/>
                <w:szCs w:val="24"/>
              </w:rPr>
              <w:t>ë</w:t>
            </w:r>
            <w:r w:rsidR="00C002F4" w:rsidRPr="00164B66">
              <w:rPr>
                <w:rFonts w:cs="Calibri"/>
                <w:szCs w:val="24"/>
              </w:rPr>
              <w:t xml:space="preserve"> jet</w:t>
            </w:r>
            <w:r w:rsidR="00F438B6" w:rsidRPr="00164B66">
              <w:rPr>
                <w:rFonts w:cs="Calibri"/>
                <w:szCs w:val="24"/>
              </w:rPr>
              <w:t>ë</w:t>
            </w:r>
            <w:r w:rsidR="00C002F4" w:rsidRPr="00164B66">
              <w:rPr>
                <w:rFonts w:cs="Calibri"/>
                <w:szCs w:val="24"/>
              </w:rPr>
              <w:t xml:space="preserve"> ku filloi vepra penale ose </w:t>
            </w:r>
            <w:r w:rsidR="008711E2" w:rsidRPr="00164B66">
              <w:rPr>
                <w:rFonts w:cs="Calibri"/>
                <w:i/>
                <w:iCs/>
                <w:szCs w:val="24"/>
              </w:rPr>
              <w:t>itercriminis</w:t>
            </w:r>
            <w:r w:rsidR="008711E2" w:rsidRPr="00164B66">
              <w:rPr>
                <w:rFonts w:cs="Calibri"/>
                <w:szCs w:val="24"/>
              </w:rPr>
              <w:t xml:space="preserve">. </w:t>
            </w:r>
            <w:r w:rsidR="00C002F4" w:rsidRPr="00164B66">
              <w:rPr>
                <w:rFonts w:cs="Calibri"/>
                <w:szCs w:val="24"/>
              </w:rPr>
              <w:t>N</w:t>
            </w:r>
            <w:r w:rsidR="00F438B6" w:rsidRPr="00164B66">
              <w:rPr>
                <w:rFonts w:cs="Calibri"/>
                <w:szCs w:val="24"/>
              </w:rPr>
              <w:t>ë</w:t>
            </w:r>
            <w:r w:rsidR="00C002F4" w:rsidRPr="00164B66">
              <w:rPr>
                <w:rFonts w:cs="Calibri"/>
                <w:szCs w:val="24"/>
              </w:rPr>
              <w:t xml:space="preserve"> p</w:t>
            </w:r>
            <w:r w:rsidR="00F438B6" w:rsidRPr="00164B66">
              <w:rPr>
                <w:rFonts w:cs="Calibri"/>
                <w:szCs w:val="24"/>
              </w:rPr>
              <w:t>ë</w:t>
            </w:r>
            <w:r w:rsidR="00C002F4" w:rsidRPr="00164B66">
              <w:rPr>
                <w:rFonts w:cs="Calibri"/>
                <w:szCs w:val="24"/>
              </w:rPr>
              <w:t>rputhje me teorin</w:t>
            </w:r>
            <w:r w:rsidR="00F438B6" w:rsidRPr="00164B66">
              <w:rPr>
                <w:rFonts w:cs="Calibri"/>
                <w:szCs w:val="24"/>
              </w:rPr>
              <w:t>ë</w:t>
            </w:r>
            <w:r w:rsidR="00C002F4" w:rsidRPr="00164B66">
              <w:rPr>
                <w:rFonts w:cs="Calibri"/>
                <w:szCs w:val="24"/>
              </w:rPr>
              <w:t xml:space="preserve"> e instrumentit, </w:t>
            </w:r>
            <w:r w:rsidR="00F438B6" w:rsidRPr="00164B66">
              <w:rPr>
                <w:rFonts w:cs="Calibri"/>
                <w:szCs w:val="24"/>
              </w:rPr>
              <w:t>ë</w:t>
            </w:r>
            <w:r w:rsidR="00C002F4" w:rsidRPr="00164B66">
              <w:rPr>
                <w:rFonts w:cs="Calibri"/>
                <w:szCs w:val="24"/>
              </w:rPr>
              <w:t>sht</w:t>
            </w:r>
            <w:r w:rsidR="00F438B6" w:rsidRPr="00164B66">
              <w:rPr>
                <w:rFonts w:cs="Calibri"/>
                <w:szCs w:val="24"/>
              </w:rPr>
              <w:t>ë</w:t>
            </w:r>
            <w:r w:rsidR="00C002F4" w:rsidRPr="00164B66">
              <w:rPr>
                <w:rFonts w:cs="Calibri"/>
                <w:szCs w:val="24"/>
              </w:rPr>
              <w:t xml:space="preserve"> e r</w:t>
            </w:r>
            <w:r w:rsidR="00F438B6" w:rsidRPr="00164B66">
              <w:rPr>
                <w:rFonts w:cs="Calibri"/>
                <w:szCs w:val="24"/>
              </w:rPr>
              <w:t>ë</w:t>
            </w:r>
            <w:r w:rsidR="00C002F4" w:rsidRPr="00164B66">
              <w:rPr>
                <w:rFonts w:cs="Calibri"/>
                <w:szCs w:val="24"/>
              </w:rPr>
              <w:t>nd</w:t>
            </w:r>
            <w:r w:rsidR="00F438B6" w:rsidRPr="00164B66">
              <w:rPr>
                <w:rFonts w:cs="Calibri"/>
                <w:szCs w:val="24"/>
              </w:rPr>
              <w:t>ë</w:t>
            </w:r>
            <w:r w:rsidR="00C002F4" w:rsidRPr="00164B66">
              <w:rPr>
                <w:rFonts w:cs="Calibri"/>
                <w:szCs w:val="24"/>
              </w:rPr>
              <w:t>sishme se ku ka ndodhur akti kriminal dhe ku u ekzekutua. Teoria e pasoj</w:t>
            </w:r>
            <w:r w:rsidR="00F438B6" w:rsidRPr="00164B66">
              <w:rPr>
                <w:rFonts w:cs="Calibri"/>
                <w:szCs w:val="24"/>
              </w:rPr>
              <w:t>ë</w:t>
            </w:r>
            <w:r w:rsidR="00C002F4" w:rsidRPr="00164B66">
              <w:rPr>
                <w:rFonts w:cs="Calibri"/>
                <w:szCs w:val="24"/>
              </w:rPr>
              <w:t>s s</w:t>
            </w:r>
            <w:r w:rsidR="00F438B6" w:rsidRPr="00164B66">
              <w:rPr>
                <w:rFonts w:cs="Calibri"/>
                <w:szCs w:val="24"/>
              </w:rPr>
              <w:t>ë</w:t>
            </w:r>
            <w:r w:rsidR="00C002F4" w:rsidRPr="00164B66">
              <w:rPr>
                <w:rFonts w:cs="Calibri"/>
                <w:szCs w:val="24"/>
              </w:rPr>
              <w:t xml:space="preserve"> </w:t>
            </w:r>
            <w:r w:rsidR="007E1116" w:rsidRPr="00164B66">
              <w:rPr>
                <w:rFonts w:cs="Calibri"/>
                <w:szCs w:val="24"/>
              </w:rPr>
              <w:t>drejtpërdrejtë</w:t>
            </w:r>
            <w:r w:rsidR="00C002F4" w:rsidRPr="00164B66">
              <w:rPr>
                <w:rFonts w:cs="Calibri"/>
                <w:szCs w:val="24"/>
              </w:rPr>
              <w:t xml:space="preserve"> e v</w:t>
            </w:r>
            <w:r w:rsidR="00F438B6" w:rsidRPr="00164B66">
              <w:rPr>
                <w:rFonts w:cs="Calibri"/>
                <w:szCs w:val="24"/>
              </w:rPr>
              <w:t>ë</w:t>
            </w:r>
            <w:r w:rsidR="00C002F4" w:rsidRPr="00164B66">
              <w:rPr>
                <w:rFonts w:cs="Calibri"/>
                <w:szCs w:val="24"/>
              </w:rPr>
              <w:t xml:space="preserve"> theksin tek rezultati i krimit</w:t>
            </w:r>
            <w:r w:rsidR="008711E2" w:rsidRPr="00164B66">
              <w:rPr>
                <w:rFonts w:cs="Calibri"/>
                <w:szCs w:val="24"/>
              </w:rPr>
              <w:t xml:space="preserve">. </w:t>
            </w:r>
          </w:p>
          <w:p w:rsidR="008711E2" w:rsidRPr="00164B66" w:rsidRDefault="00C002F4" w:rsidP="008711E2">
            <w:pPr>
              <w:tabs>
                <w:tab w:val="left" w:pos="426"/>
                <w:tab w:val="left" w:pos="851"/>
              </w:tabs>
              <w:spacing w:after="120" w:line="260" w:lineRule="exact"/>
              <w:rPr>
                <w:rFonts w:cs="Calibri"/>
                <w:szCs w:val="24"/>
              </w:rPr>
            </w:pPr>
            <w:r w:rsidRPr="00164B66">
              <w:rPr>
                <w:rFonts w:cs="Calibri"/>
                <w:szCs w:val="24"/>
              </w:rPr>
              <w:t>E p</w:t>
            </w:r>
            <w:r w:rsidR="00F438B6" w:rsidRPr="00164B66">
              <w:rPr>
                <w:rFonts w:cs="Calibri"/>
                <w:szCs w:val="24"/>
              </w:rPr>
              <w:t>ë</w:t>
            </w:r>
            <w:r w:rsidRPr="00164B66">
              <w:rPr>
                <w:rFonts w:cs="Calibri"/>
                <w:szCs w:val="24"/>
              </w:rPr>
              <w:t>rkthyer n</w:t>
            </w:r>
            <w:r w:rsidR="00F438B6" w:rsidRPr="00164B66">
              <w:rPr>
                <w:rFonts w:cs="Calibri"/>
                <w:szCs w:val="24"/>
              </w:rPr>
              <w:t>ë</w:t>
            </w:r>
            <w:r w:rsidRPr="00164B66">
              <w:rPr>
                <w:rFonts w:cs="Calibri"/>
                <w:szCs w:val="24"/>
              </w:rPr>
              <w:t xml:space="preserve"> gjuh</w:t>
            </w:r>
            <w:r w:rsidR="00F438B6" w:rsidRPr="00164B66">
              <w:rPr>
                <w:rFonts w:cs="Calibri"/>
                <w:szCs w:val="24"/>
              </w:rPr>
              <w:t>ë</w:t>
            </w:r>
            <w:r w:rsidRPr="00164B66">
              <w:rPr>
                <w:rFonts w:cs="Calibri"/>
                <w:szCs w:val="24"/>
              </w:rPr>
              <w:t>n e hap</w:t>
            </w:r>
            <w:r w:rsidR="00F438B6" w:rsidRPr="00164B66">
              <w:rPr>
                <w:rFonts w:cs="Calibri"/>
                <w:szCs w:val="24"/>
              </w:rPr>
              <w:t>ë</w:t>
            </w:r>
            <w:r w:rsidRPr="00164B66">
              <w:rPr>
                <w:rFonts w:cs="Calibri"/>
                <w:szCs w:val="24"/>
              </w:rPr>
              <w:t>sir</w:t>
            </w:r>
            <w:r w:rsidR="00F438B6" w:rsidRPr="00164B66">
              <w:rPr>
                <w:rFonts w:cs="Calibri"/>
                <w:szCs w:val="24"/>
              </w:rPr>
              <w:t>ë</w:t>
            </w:r>
            <w:r w:rsidRPr="00164B66">
              <w:rPr>
                <w:rFonts w:cs="Calibri"/>
                <w:szCs w:val="24"/>
              </w:rPr>
              <w:t>s kibernetike, kjo do t</w:t>
            </w:r>
            <w:r w:rsidR="00F438B6" w:rsidRPr="00164B66">
              <w:rPr>
                <w:rFonts w:cs="Calibri"/>
                <w:szCs w:val="24"/>
              </w:rPr>
              <w:t>ë</w:t>
            </w:r>
            <w:r w:rsidRPr="00164B66">
              <w:rPr>
                <w:rFonts w:cs="Calibri"/>
                <w:szCs w:val="24"/>
              </w:rPr>
              <w:t xml:space="preserve"> thot</w:t>
            </w:r>
            <w:r w:rsidR="00F438B6" w:rsidRPr="00164B66">
              <w:rPr>
                <w:rFonts w:cs="Calibri"/>
                <w:szCs w:val="24"/>
              </w:rPr>
              <w:t>ë</w:t>
            </w:r>
            <w:r w:rsidRPr="00164B66">
              <w:rPr>
                <w:rFonts w:cs="Calibri"/>
                <w:szCs w:val="24"/>
              </w:rPr>
              <w:t xml:space="preserve"> se n</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rputhje me teorin</w:t>
            </w:r>
            <w:r w:rsidR="00F438B6" w:rsidRPr="00164B66">
              <w:rPr>
                <w:rFonts w:cs="Calibri"/>
                <w:szCs w:val="24"/>
              </w:rPr>
              <w:t>ë</w:t>
            </w:r>
            <w:r w:rsidRPr="00164B66">
              <w:rPr>
                <w:rFonts w:cs="Calibri"/>
                <w:szCs w:val="24"/>
              </w:rPr>
              <w:t xml:space="preserve"> e instrumentit, vendi i banimit (dhe kompjuteri) i hakerit p</w:t>
            </w:r>
            <w:r w:rsidR="00F438B6" w:rsidRPr="00164B66">
              <w:rPr>
                <w:rFonts w:cs="Calibri"/>
                <w:szCs w:val="24"/>
              </w:rPr>
              <w:t>ë</w:t>
            </w:r>
            <w:r w:rsidRPr="00164B66">
              <w:rPr>
                <w:rFonts w:cs="Calibri"/>
                <w:szCs w:val="24"/>
              </w:rPr>
              <w:t>rcakton prokurorin dhe gjykat</w:t>
            </w:r>
            <w:r w:rsidR="00F438B6" w:rsidRPr="00164B66">
              <w:rPr>
                <w:rFonts w:cs="Calibri"/>
                <w:szCs w:val="24"/>
              </w:rPr>
              <w:t>ë</w:t>
            </w:r>
            <w:r w:rsidRPr="00164B66">
              <w:rPr>
                <w:rFonts w:cs="Calibri"/>
                <w:szCs w:val="24"/>
              </w:rPr>
              <w:t>n kompetente. N</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rputhje me teorin</w:t>
            </w:r>
            <w:r w:rsidR="00F438B6" w:rsidRPr="00164B66">
              <w:rPr>
                <w:rFonts w:cs="Calibri"/>
                <w:szCs w:val="24"/>
              </w:rPr>
              <w:t>ë</w:t>
            </w:r>
            <w:r w:rsidRPr="00164B66">
              <w:rPr>
                <w:rFonts w:cs="Calibri"/>
                <w:szCs w:val="24"/>
              </w:rPr>
              <w:t xml:space="preserve"> e instrumentit, vendndodhja e serverit me an</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cilit u krye veprimi i paligjsh</w:t>
            </w:r>
            <w:r w:rsidR="00F438B6" w:rsidRPr="00164B66">
              <w:rPr>
                <w:rFonts w:cs="Calibri"/>
                <w:szCs w:val="24"/>
              </w:rPr>
              <w:t>ë</w:t>
            </w:r>
            <w:r w:rsidRPr="00164B66">
              <w:rPr>
                <w:rFonts w:cs="Calibri"/>
                <w:szCs w:val="24"/>
              </w:rPr>
              <w:t xml:space="preserve">m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rcaktues</w:t>
            </w:r>
            <w:r w:rsidR="008711E2" w:rsidRPr="00164B66">
              <w:rPr>
                <w:rFonts w:cs="Calibri"/>
                <w:szCs w:val="24"/>
              </w:rPr>
              <w:t xml:space="preserve">. </w:t>
            </w:r>
            <w:r w:rsidRPr="00164B66">
              <w:rPr>
                <w:rFonts w:cs="Calibri"/>
                <w:szCs w:val="24"/>
              </w:rPr>
              <w:t>Dhe s</w:t>
            </w:r>
            <w:r w:rsidR="00F438B6" w:rsidRPr="00164B66">
              <w:rPr>
                <w:rFonts w:cs="Calibri"/>
                <w:szCs w:val="24"/>
              </w:rPr>
              <w:t>ë</w:t>
            </w:r>
            <w:r w:rsidRPr="00164B66">
              <w:rPr>
                <w:rFonts w:cs="Calibri"/>
                <w:szCs w:val="24"/>
              </w:rPr>
              <w:t xml:space="preserve"> fundi, n</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rputhje me teorin</w:t>
            </w:r>
            <w:r w:rsidR="00F438B6" w:rsidRPr="00164B66">
              <w:rPr>
                <w:rFonts w:cs="Calibri"/>
                <w:szCs w:val="24"/>
              </w:rPr>
              <w:t>ë</w:t>
            </w:r>
            <w:r w:rsidRPr="00164B66">
              <w:rPr>
                <w:rFonts w:cs="Calibri"/>
                <w:szCs w:val="24"/>
              </w:rPr>
              <w:t xml:space="preserve"> e pasoj</w:t>
            </w:r>
            <w:r w:rsidR="00F438B6" w:rsidRPr="00164B66">
              <w:rPr>
                <w:rFonts w:cs="Calibri"/>
                <w:szCs w:val="24"/>
              </w:rPr>
              <w:t>ë</w:t>
            </w:r>
            <w:r w:rsidRPr="00164B66">
              <w:rPr>
                <w:rFonts w:cs="Calibri"/>
                <w:szCs w:val="24"/>
              </w:rPr>
              <w:t>s s</w:t>
            </w:r>
            <w:r w:rsidR="00F438B6" w:rsidRPr="00164B66">
              <w:rPr>
                <w:rFonts w:cs="Calibri"/>
                <w:szCs w:val="24"/>
              </w:rPr>
              <w:t>ë</w:t>
            </w:r>
            <w:r w:rsidRPr="00164B66">
              <w:rPr>
                <w:rFonts w:cs="Calibri"/>
                <w:szCs w:val="24"/>
              </w:rPr>
              <w:t xml:space="preserve"> drejtp</w:t>
            </w:r>
            <w:r w:rsidR="00F438B6" w:rsidRPr="00164B66">
              <w:rPr>
                <w:rFonts w:cs="Calibri"/>
                <w:szCs w:val="24"/>
              </w:rPr>
              <w:t>ë</w:t>
            </w:r>
            <w:r w:rsidRPr="00164B66">
              <w:rPr>
                <w:rFonts w:cs="Calibri"/>
                <w:szCs w:val="24"/>
              </w:rPr>
              <w:t>rdrejt</w:t>
            </w:r>
            <w:r w:rsidR="00F438B6" w:rsidRPr="00164B66">
              <w:rPr>
                <w:rFonts w:cs="Calibri"/>
                <w:szCs w:val="24"/>
              </w:rPr>
              <w:t>ë</w:t>
            </w:r>
            <w:r w:rsidRPr="00164B66">
              <w:rPr>
                <w:rFonts w:cs="Calibri"/>
                <w:szCs w:val="24"/>
              </w:rPr>
              <w:t>, do t</w:t>
            </w:r>
            <w:r w:rsidR="00F438B6" w:rsidRPr="00164B66">
              <w:rPr>
                <w:rFonts w:cs="Calibri"/>
                <w:szCs w:val="24"/>
              </w:rPr>
              <w:t>ë</w:t>
            </w:r>
            <w:r w:rsidRPr="00164B66">
              <w:rPr>
                <w:rFonts w:cs="Calibri"/>
                <w:szCs w:val="24"/>
              </w:rPr>
              <w:t xml:space="preserve"> ishte shteti n</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cilin viktima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rballur me veprimin e paligjsh</w:t>
            </w:r>
            <w:r w:rsidR="00F438B6" w:rsidRPr="00164B66">
              <w:rPr>
                <w:rFonts w:cs="Calibri"/>
                <w:szCs w:val="24"/>
              </w:rPr>
              <w:t>ë</w:t>
            </w:r>
            <w:r w:rsidRPr="00164B66">
              <w:rPr>
                <w:rFonts w:cs="Calibri"/>
                <w:szCs w:val="24"/>
              </w:rPr>
              <w:t>m</w:t>
            </w:r>
            <w:r w:rsidR="008711E2" w:rsidRPr="00164B66">
              <w:rPr>
                <w:rFonts w:cs="Calibri"/>
                <w:szCs w:val="24"/>
              </w:rPr>
              <w:t>.</w:t>
            </w:r>
          </w:p>
          <w:p w:rsidR="008711E2" w:rsidRPr="00164B66" w:rsidRDefault="00C002F4" w:rsidP="008711E2">
            <w:pPr>
              <w:tabs>
                <w:tab w:val="left" w:pos="426"/>
                <w:tab w:val="left" w:pos="851"/>
              </w:tabs>
              <w:spacing w:after="120" w:line="260" w:lineRule="exact"/>
              <w:rPr>
                <w:rFonts w:cs="Calibri"/>
                <w:szCs w:val="24"/>
              </w:rPr>
            </w:pPr>
            <w:r w:rsidRPr="00164B66">
              <w:rPr>
                <w:rFonts w:cs="Calibri"/>
                <w:szCs w:val="24"/>
              </w:rPr>
              <w:t>Shumica e shteteve zbatojn</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kombinim i k</w:t>
            </w:r>
            <w:r w:rsidR="00F438B6" w:rsidRPr="00164B66">
              <w:rPr>
                <w:rFonts w:cs="Calibri"/>
                <w:szCs w:val="24"/>
              </w:rPr>
              <w:t>ë</w:t>
            </w:r>
            <w:r w:rsidRPr="00164B66">
              <w:rPr>
                <w:rFonts w:cs="Calibri"/>
                <w:szCs w:val="24"/>
              </w:rPr>
              <w:t>tyre teorive. P</w:t>
            </w:r>
            <w:r w:rsidR="00F438B6" w:rsidRPr="00164B66">
              <w:rPr>
                <w:rFonts w:cs="Calibri"/>
                <w:szCs w:val="24"/>
              </w:rPr>
              <w:t>ë</w:t>
            </w:r>
            <w:r w:rsidRPr="00164B66">
              <w:rPr>
                <w:rFonts w:cs="Calibri"/>
                <w:szCs w:val="24"/>
              </w:rPr>
              <w:t>r shembull n</w:t>
            </w:r>
            <w:r w:rsidR="00F438B6" w:rsidRPr="00164B66">
              <w:rPr>
                <w:rFonts w:cs="Calibri"/>
                <w:szCs w:val="24"/>
              </w:rPr>
              <w:t>ë</w:t>
            </w:r>
            <w:r w:rsidRPr="00164B66">
              <w:rPr>
                <w:rFonts w:cs="Calibri"/>
                <w:szCs w:val="24"/>
              </w:rPr>
              <w:t xml:space="preserve"> SHBA</w:t>
            </w:r>
            <w:r w:rsidR="00E840CB" w:rsidRPr="00164B66">
              <w:rPr>
                <w:rFonts w:cs="Calibri"/>
                <w:szCs w:val="24"/>
              </w:rPr>
              <w:t xml:space="preserve"> gjykatat zbatojn</w:t>
            </w:r>
            <w:r w:rsidR="00F438B6" w:rsidRPr="00164B66">
              <w:rPr>
                <w:rFonts w:cs="Calibri"/>
                <w:szCs w:val="24"/>
              </w:rPr>
              <w:t>ë</w:t>
            </w:r>
            <w:r w:rsidR="00E840CB" w:rsidRPr="00164B66">
              <w:rPr>
                <w:rFonts w:cs="Calibri"/>
                <w:szCs w:val="24"/>
              </w:rPr>
              <w:t xml:space="preserve"> gjer</w:t>
            </w:r>
            <w:r w:rsidR="00F438B6" w:rsidRPr="00164B66">
              <w:rPr>
                <w:rFonts w:cs="Calibri"/>
                <w:szCs w:val="24"/>
              </w:rPr>
              <w:t>ë</w:t>
            </w:r>
            <w:r w:rsidR="00E840CB" w:rsidRPr="00164B66">
              <w:rPr>
                <w:rFonts w:cs="Calibri"/>
                <w:szCs w:val="24"/>
              </w:rPr>
              <w:t>sisht teorin</w:t>
            </w:r>
            <w:r w:rsidR="00F438B6" w:rsidRPr="00164B66">
              <w:rPr>
                <w:rFonts w:cs="Calibri"/>
                <w:szCs w:val="24"/>
              </w:rPr>
              <w:t>ë</w:t>
            </w:r>
            <w:r w:rsidR="00E840CB" w:rsidRPr="00164B66">
              <w:rPr>
                <w:rFonts w:cs="Calibri"/>
                <w:szCs w:val="24"/>
              </w:rPr>
              <w:t xml:space="preserve"> e efekteve, q</w:t>
            </w:r>
            <w:r w:rsidR="00F438B6" w:rsidRPr="00164B66">
              <w:rPr>
                <w:rFonts w:cs="Calibri"/>
                <w:szCs w:val="24"/>
              </w:rPr>
              <w:t>ë</w:t>
            </w:r>
            <w:r w:rsidR="00E840CB" w:rsidRPr="00164B66">
              <w:rPr>
                <w:rFonts w:cs="Calibri"/>
                <w:szCs w:val="24"/>
              </w:rPr>
              <w:t xml:space="preserve"> p</w:t>
            </w:r>
            <w:r w:rsidR="00F438B6" w:rsidRPr="00164B66">
              <w:rPr>
                <w:rFonts w:cs="Calibri"/>
                <w:szCs w:val="24"/>
              </w:rPr>
              <w:t>ë</w:t>
            </w:r>
            <w:r w:rsidR="00E840CB" w:rsidRPr="00164B66">
              <w:rPr>
                <w:rFonts w:cs="Calibri"/>
                <w:szCs w:val="24"/>
              </w:rPr>
              <w:t>rfshijn</w:t>
            </w:r>
            <w:r w:rsidR="00F438B6" w:rsidRPr="00164B66">
              <w:rPr>
                <w:rFonts w:cs="Calibri"/>
                <w:szCs w:val="24"/>
              </w:rPr>
              <w:t>ë</w:t>
            </w:r>
            <w:r w:rsidR="00E840CB" w:rsidRPr="00164B66">
              <w:rPr>
                <w:rFonts w:cs="Calibri"/>
                <w:szCs w:val="24"/>
              </w:rPr>
              <w:t xml:space="preserve"> gjithashtu efekte t</w:t>
            </w:r>
            <w:r w:rsidR="00F438B6" w:rsidRPr="00164B66">
              <w:rPr>
                <w:rFonts w:cs="Calibri"/>
                <w:szCs w:val="24"/>
              </w:rPr>
              <w:t>ë</w:t>
            </w:r>
            <w:r w:rsidR="00E840CB" w:rsidRPr="00164B66">
              <w:rPr>
                <w:rFonts w:cs="Calibri"/>
                <w:szCs w:val="24"/>
              </w:rPr>
              <w:t xml:space="preserve"> larg</w:t>
            </w:r>
            <w:r w:rsidR="00F438B6" w:rsidRPr="00164B66">
              <w:rPr>
                <w:rFonts w:cs="Calibri"/>
                <w:szCs w:val="24"/>
              </w:rPr>
              <w:t>ë</w:t>
            </w:r>
            <w:r w:rsidR="00E840CB" w:rsidRPr="00164B66">
              <w:rPr>
                <w:rFonts w:cs="Calibri"/>
                <w:szCs w:val="24"/>
              </w:rPr>
              <w:t>ta, me q</w:t>
            </w:r>
            <w:r w:rsidR="00F438B6" w:rsidRPr="00164B66">
              <w:rPr>
                <w:rFonts w:cs="Calibri"/>
                <w:szCs w:val="24"/>
              </w:rPr>
              <w:t>ë</w:t>
            </w:r>
            <w:r w:rsidR="00E840CB" w:rsidRPr="00164B66">
              <w:rPr>
                <w:rFonts w:cs="Calibri"/>
                <w:szCs w:val="24"/>
              </w:rPr>
              <w:t>llim q</w:t>
            </w:r>
            <w:r w:rsidR="00F438B6" w:rsidRPr="00164B66">
              <w:rPr>
                <w:rFonts w:cs="Calibri"/>
                <w:szCs w:val="24"/>
              </w:rPr>
              <w:t>ë</w:t>
            </w:r>
            <w:r w:rsidR="00E840CB" w:rsidRPr="00164B66">
              <w:rPr>
                <w:rFonts w:cs="Calibri"/>
                <w:szCs w:val="24"/>
              </w:rPr>
              <w:t xml:space="preserve"> t</w:t>
            </w:r>
            <w:r w:rsidR="00F438B6" w:rsidRPr="00164B66">
              <w:rPr>
                <w:rFonts w:cs="Calibri"/>
                <w:szCs w:val="24"/>
              </w:rPr>
              <w:t>ë</w:t>
            </w:r>
            <w:r w:rsidR="00E840CB" w:rsidRPr="00164B66">
              <w:rPr>
                <w:rFonts w:cs="Calibri"/>
                <w:szCs w:val="24"/>
              </w:rPr>
              <w:t xml:space="preserve"> deklarohen kompetente</w:t>
            </w:r>
            <w:r w:rsidR="008711E2" w:rsidRPr="00164B66">
              <w:rPr>
                <w:rFonts w:cs="Calibri"/>
                <w:szCs w:val="24"/>
              </w:rPr>
              <w:t>.</w:t>
            </w:r>
          </w:p>
          <w:p w:rsidR="008711E2" w:rsidRPr="00164B66" w:rsidRDefault="00E840CB" w:rsidP="008711E2">
            <w:pPr>
              <w:tabs>
                <w:tab w:val="left" w:pos="426"/>
                <w:tab w:val="left" w:pos="851"/>
              </w:tabs>
              <w:spacing w:after="120" w:line="260" w:lineRule="exact"/>
              <w:rPr>
                <w:rFonts w:cs="Calibri"/>
                <w:szCs w:val="24"/>
              </w:rPr>
            </w:pPr>
            <w:r w:rsidRPr="00164B66">
              <w:rPr>
                <w:rFonts w:cs="Calibri"/>
                <w:szCs w:val="24"/>
              </w:rPr>
              <w:t>N</w:t>
            </w:r>
            <w:r w:rsidR="00F438B6" w:rsidRPr="00164B66">
              <w:rPr>
                <w:rFonts w:cs="Calibri"/>
                <w:szCs w:val="24"/>
              </w:rPr>
              <w:t>ë</w:t>
            </w:r>
            <w:r w:rsidRPr="00164B66">
              <w:rPr>
                <w:rFonts w:cs="Calibri"/>
                <w:szCs w:val="24"/>
              </w:rPr>
              <w:t xml:space="preserve"> Belgjik</w:t>
            </w:r>
            <w:r w:rsidR="00F438B6" w:rsidRPr="00164B66">
              <w:rPr>
                <w:rFonts w:cs="Calibri"/>
                <w:szCs w:val="24"/>
              </w:rPr>
              <w:t>ë</w:t>
            </w:r>
            <w:r w:rsidRPr="00164B66">
              <w:rPr>
                <w:rFonts w:cs="Calibri"/>
                <w:szCs w:val="24"/>
              </w:rPr>
              <w:t>, p</w:t>
            </w:r>
            <w:r w:rsidR="00F438B6" w:rsidRPr="00164B66">
              <w:rPr>
                <w:rFonts w:cs="Calibri"/>
                <w:szCs w:val="24"/>
              </w:rPr>
              <w:t>ë</w:t>
            </w:r>
            <w:r w:rsidRPr="00164B66">
              <w:rPr>
                <w:rFonts w:cs="Calibri"/>
                <w:szCs w:val="24"/>
              </w:rPr>
              <w:t>rdoret nj</w:t>
            </w:r>
            <w:r w:rsidR="00F438B6" w:rsidRPr="00164B66">
              <w:rPr>
                <w:rFonts w:cs="Calibri"/>
                <w:szCs w:val="24"/>
              </w:rPr>
              <w:t>ë</w:t>
            </w:r>
            <w:r w:rsidRPr="00164B66">
              <w:rPr>
                <w:rFonts w:cs="Calibri"/>
                <w:szCs w:val="24"/>
              </w:rPr>
              <w:t xml:space="preserve"> kombinim i t</w:t>
            </w:r>
            <w:r w:rsidR="00F438B6" w:rsidRPr="00164B66">
              <w:rPr>
                <w:rFonts w:cs="Calibri"/>
                <w:szCs w:val="24"/>
              </w:rPr>
              <w:t>ë</w:t>
            </w:r>
            <w:r w:rsidRPr="00164B66">
              <w:rPr>
                <w:rFonts w:cs="Calibri"/>
                <w:szCs w:val="24"/>
              </w:rPr>
              <w:t xml:space="preserve"> gjitha teorive, e quajtur </w:t>
            </w:r>
            <w:r w:rsidR="008711E2" w:rsidRPr="00164B66">
              <w:rPr>
                <w:rFonts w:cs="Calibri"/>
                <w:szCs w:val="24"/>
              </w:rPr>
              <w:t>“t</w:t>
            </w:r>
            <w:r w:rsidR="00895486" w:rsidRPr="00164B66">
              <w:rPr>
                <w:rFonts w:cs="Calibri"/>
                <w:szCs w:val="24"/>
              </w:rPr>
              <w:t>h</w:t>
            </w:r>
            <w:r w:rsidR="008711E2" w:rsidRPr="00164B66">
              <w:rPr>
                <w:rFonts w:cs="Calibri"/>
                <w:szCs w:val="24"/>
              </w:rPr>
              <w:t>eor</w:t>
            </w:r>
            <w:r w:rsidR="00895486" w:rsidRPr="00164B66">
              <w:rPr>
                <w:rFonts w:cs="Calibri"/>
                <w:szCs w:val="24"/>
              </w:rPr>
              <w:t xml:space="preserve">y of </w:t>
            </w:r>
            <w:r w:rsidR="008711E2" w:rsidRPr="00164B66">
              <w:rPr>
                <w:rFonts w:cs="Calibri"/>
                <w:szCs w:val="24"/>
              </w:rPr>
              <w:t>objective ubiquity” (</w:t>
            </w:r>
            <w:r w:rsidR="008711E2" w:rsidRPr="00164B66">
              <w:rPr>
                <w:rFonts w:cs="Calibri"/>
                <w:i/>
                <w:iCs/>
                <w:szCs w:val="24"/>
              </w:rPr>
              <w:t>“théorie de l’ubiquité objective”</w:t>
            </w:r>
            <w:r w:rsidR="008711E2" w:rsidRPr="00164B66">
              <w:rPr>
                <w:rFonts w:cs="Calibri"/>
                <w:szCs w:val="24"/>
              </w:rPr>
              <w:t xml:space="preserve">), </w:t>
            </w:r>
            <w:r w:rsidRPr="00164B66">
              <w:rPr>
                <w:rFonts w:cs="Calibri"/>
                <w:szCs w:val="24"/>
              </w:rPr>
              <w:t>n</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rputhje me t</w:t>
            </w:r>
            <w:r w:rsidR="00F438B6" w:rsidRPr="00164B66">
              <w:rPr>
                <w:rFonts w:cs="Calibri"/>
                <w:szCs w:val="24"/>
              </w:rPr>
              <w:t>ë</w:t>
            </w:r>
            <w:r w:rsidRPr="00164B66">
              <w:rPr>
                <w:rFonts w:cs="Calibri"/>
                <w:szCs w:val="24"/>
              </w:rPr>
              <w:t xml:space="preserve"> cil</w:t>
            </w:r>
            <w:r w:rsidR="00F438B6" w:rsidRPr="00164B66">
              <w:rPr>
                <w:rFonts w:cs="Calibri"/>
                <w:szCs w:val="24"/>
              </w:rPr>
              <w:t>ë</w:t>
            </w:r>
            <w:r w:rsidRPr="00164B66">
              <w:rPr>
                <w:rFonts w:cs="Calibri"/>
                <w:szCs w:val="24"/>
              </w:rPr>
              <w:t>n vepra e paligjshme ndodhet n</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gjit</w:t>
            </w:r>
            <w:r w:rsidR="002C4EC5" w:rsidRPr="00164B66">
              <w:rPr>
                <w:rFonts w:cs="Calibri"/>
                <w:szCs w:val="24"/>
              </w:rPr>
              <w:t>ha vendet ku</w:t>
            </w:r>
            <w:r w:rsidRPr="00164B66">
              <w:rPr>
                <w:rFonts w:cs="Calibri"/>
                <w:szCs w:val="24"/>
              </w:rPr>
              <w:t xml:space="preserve"> ekziston nj</w:t>
            </w:r>
            <w:r w:rsidR="00F438B6" w:rsidRPr="00164B66">
              <w:rPr>
                <w:rFonts w:cs="Calibri"/>
                <w:szCs w:val="24"/>
              </w:rPr>
              <w:t>ë</w:t>
            </w:r>
            <w:r w:rsidRPr="00164B66">
              <w:rPr>
                <w:rFonts w:cs="Calibri"/>
                <w:szCs w:val="24"/>
              </w:rPr>
              <w:t xml:space="preserve"> element konstituiv i shkeljes</w:t>
            </w:r>
            <w:r w:rsidR="008711E2" w:rsidRPr="00164B66">
              <w:rPr>
                <w:rFonts w:cs="Calibri"/>
                <w:szCs w:val="24"/>
              </w:rPr>
              <w:t xml:space="preserve">. </w:t>
            </w:r>
            <w:r w:rsidRPr="00164B66">
              <w:rPr>
                <w:rFonts w:cs="Calibri"/>
                <w:szCs w:val="24"/>
              </w:rPr>
              <w:t xml:space="preserve">Kjo teori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plot</w:t>
            </w:r>
            <w:r w:rsidR="00F438B6" w:rsidRPr="00164B66">
              <w:rPr>
                <w:rFonts w:cs="Calibri"/>
                <w:szCs w:val="24"/>
              </w:rPr>
              <w:t>ë</w:t>
            </w:r>
            <w:r w:rsidRPr="00164B66">
              <w:rPr>
                <w:rFonts w:cs="Calibri"/>
                <w:szCs w:val="24"/>
              </w:rPr>
              <w:t xml:space="preserve">suar nga </w:t>
            </w:r>
            <w:r w:rsidR="008711E2" w:rsidRPr="00164B66">
              <w:rPr>
                <w:rFonts w:cs="Calibri"/>
                <w:szCs w:val="24"/>
              </w:rPr>
              <w:t>“teor</w:t>
            </w:r>
            <w:r w:rsidRPr="00164B66">
              <w:rPr>
                <w:rFonts w:cs="Calibri"/>
                <w:szCs w:val="24"/>
              </w:rPr>
              <w:t>ia e pandashm</w:t>
            </w:r>
            <w:r w:rsidR="00F438B6" w:rsidRPr="00164B66">
              <w:rPr>
                <w:rFonts w:cs="Calibri"/>
                <w:szCs w:val="24"/>
              </w:rPr>
              <w:t>ë</w:t>
            </w:r>
            <w:r w:rsidRPr="00164B66">
              <w:rPr>
                <w:rFonts w:cs="Calibri"/>
                <w:szCs w:val="24"/>
              </w:rPr>
              <w:t>ris</w:t>
            </w:r>
            <w:r w:rsidR="00F438B6" w:rsidRPr="00164B66">
              <w:rPr>
                <w:rFonts w:cs="Calibri"/>
                <w:szCs w:val="24"/>
              </w:rPr>
              <w:t>ë</w:t>
            </w:r>
            <w:r w:rsidR="008711E2" w:rsidRPr="00164B66">
              <w:rPr>
                <w:rFonts w:cs="Calibri"/>
                <w:szCs w:val="24"/>
              </w:rPr>
              <w:t xml:space="preserve">”, </w:t>
            </w:r>
            <w:r w:rsidRPr="00164B66">
              <w:rPr>
                <w:rFonts w:cs="Calibri"/>
                <w:szCs w:val="24"/>
              </w:rPr>
              <w:t>e cila b</w:t>
            </w:r>
            <w:r w:rsidR="00F438B6" w:rsidRPr="00164B66">
              <w:rPr>
                <w:rFonts w:cs="Calibri"/>
                <w:szCs w:val="24"/>
              </w:rPr>
              <w:t>ë</w:t>
            </w:r>
            <w:r w:rsidRPr="00164B66">
              <w:rPr>
                <w:rFonts w:cs="Calibri"/>
                <w:szCs w:val="24"/>
              </w:rPr>
              <w:t>n t</w:t>
            </w:r>
            <w:r w:rsidR="00F438B6" w:rsidRPr="00164B66">
              <w:rPr>
                <w:rFonts w:cs="Calibri"/>
                <w:szCs w:val="24"/>
              </w:rPr>
              <w:t>ë</w:t>
            </w:r>
            <w:r w:rsidRPr="00164B66">
              <w:rPr>
                <w:rFonts w:cs="Calibri"/>
                <w:szCs w:val="24"/>
              </w:rPr>
              <w:t xml:space="preserve"> mundur q</w:t>
            </w:r>
            <w:r w:rsidR="00F438B6" w:rsidRPr="00164B66">
              <w:rPr>
                <w:rFonts w:cs="Calibri"/>
                <w:szCs w:val="24"/>
              </w:rPr>
              <w:t>ë</w:t>
            </w:r>
            <w:r w:rsidRPr="00164B66">
              <w:rPr>
                <w:rFonts w:cs="Calibri"/>
                <w:szCs w:val="24"/>
              </w:rPr>
              <w:t xml:space="preserve"> Gjykatat t</w:t>
            </w:r>
            <w:r w:rsidR="00F438B6" w:rsidRPr="00164B66">
              <w:rPr>
                <w:rFonts w:cs="Calibri"/>
                <w:szCs w:val="24"/>
              </w:rPr>
              <w:t>ë</w:t>
            </w:r>
            <w:r w:rsidRPr="00164B66">
              <w:rPr>
                <w:rFonts w:cs="Calibri"/>
                <w:szCs w:val="24"/>
              </w:rPr>
              <w:t xml:space="preserve"> marrin n</w:t>
            </w:r>
            <w:r w:rsidR="00F438B6" w:rsidRPr="00164B66">
              <w:rPr>
                <w:rFonts w:cs="Calibri"/>
                <w:szCs w:val="24"/>
              </w:rPr>
              <w:t>ë</w:t>
            </w:r>
            <w:r w:rsidRPr="00164B66">
              <w:rPr>
                <w:rFonts w:cs="Calibri"/>
                <w:szCs w:val="24"/>
              </w:rPr>
              <w:t xml:space="preserve"> konsiderat</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gjitha element</w:t>
            </w:r>
            <w:r w:rsidR="00F438B6" w:rsidRPr="00164B66">
              <w:rPr>
                <w:rFonts w:cs="Calibri"/>
                <w:szCs w:val="24"/>
              </w:rPr>
              <w:t>ë</w:t>
            </w:r>
            <w:r w:rsidRPr="00164B66">
              <w:rPr>
                <w:rFonts w:cs="Calibri"/>
                <w:szCs w:val="24"/>
              </w:rPr>
              <w:t>t q</w:t>
            </w:r>
            <w:r w:rsidR="00F438B6" w:rsidRPr="00164B66">
              <w:rPr>
                <w:rFonts w:cs="Calibri"/>
                <w:szCs w:val="24"/>
              </w:rPr>
              <w:t>ë</w:t>
            </w:r>
            <w:r w:rsidRPr="00164B66">
              <w:rPr>
                <w:rFonts w:cs="Calibri"/>
                <w:szCs w:val="24"/>
              </w:rPr>
              <w:t xml:space="preserve"> jan</w:t>
            </w:r>
            <w:r w:rsidR="00F438B6" w:rsidRPr="00164B66">
              <w:rPr>
                <w:rFonts w:cs="Calibri"/>
                <w:szCs w:val="24"/>
              </w:rPr>
              <w:t>ë</w:t>
            </w:r>
            <w:r w:rsidRPr="00164B66">
              <w:rPr>
                <w:rFonts w:cs="Calibri"/>
                <w:szCs w:val="24"/>
              </w:rPr>
              <w:t xml:space="preserve"> pandashm</w:t>
            </w:r>
            <w:r w:rsidR="00F438B6" w:rsidRPr="00164B66">
              <w:rPr>
                <w:rFonts w:cs="Calibri"/>
                <w:szCs w:val="24"/>
              </w:rPr>
              <w:t>ë</w:t>
            </w:r>
            <w:r w:rsidRPr="00164B66">
              <w:rPr>
                <w:rFonts w:cs="Calibri"/>
                <w:szCs w:val="24"/>
              </w:rPr>
              <w:t>risht t</w:t>
            </w:r>
            <w:r w:rsidR="00F438B6" w:rsidRPr="00164B66">
              <w:rPr>
                <w:rFonts w:cs="Calibri"/>
                <w:szCs w:val="24"/>
              </w:rPr>
              <w:t>ë</w:t>
            </w:r>
            <w:r w:rsidRPr="00164B66">
              <w:rPr>
                <w:rFonts w:cs="Calibri"/>
                <w:szCs w:val="24"/>
              </w:rPr>
              <w:t xml:space="preserve"> lidhura me nj</w:t>
            </w:r>
            <w:r w:rsidR="00F438B6" w:rsidRPr="00164B66">
              <w:rPr>
                <w:rFonts w:cs="Calibri"/>
                <w:szCs w:val="24"/>
              </w:rPr>
              <w:t>ë</w:t>
            </w:r>
            <w:r w:rsidRPr="00164B66">
              <w:rPr>
                <w:rFonts w:cs="Calibri"/>
                <w:szCs w:val="24"/>
              </w:rPr>
              <w:t xml:space="preserve"> vep</w:t>
            </w:r>
            <w:r w:rsidR="00F438B6" w:rsidRPr="00164B66">
              <w:rPr>
                <w:rFonts w:cs="Calibri"/>
                <w:szCs w:val="24"/>
              </w:rPr>
              <w:t>ë</w:t>
            </w:r>
            <w:r w:rsidRPr="00164B66">
              <w:rPr>
                <w:rFonts w:cs="Calibri"/>
                <w:szCs w:val="24"/>
              </w:rPr>
              <w:t>r t</w:t>
            </w:r>
            <w:r w:rsidR="00F438B6" w:rsidRPr="00164B66">
              <w:rPr>
                <w:rFonts w:cs="Calibri"/>
                <w:szCs w:val="24"/>
              </w:rPr>
              <w:t>ë</w:t>
            </w:r>
            <w:r w:rsidRPr="00164B66">
              <w:rPr>
                <w:rFonts w:cs="Calibri"/>
                <w:szCs w:val="24"/>
              </w:rPr>
              <w:t xml:space="preserve"> paligjshme n</w:t>
            </w:r>
            <w:r w:rsidR="00F438B6" w:rsidRPr="00164B66">
              <w:rPr>
                <w:rFonts w:cs="Calibri"/>
                <w:szCs w:val="24"/>
              </w:rPr>
              <w:t>ë</w:t>
            </w:r>
            <w:r w:rsidRPr="00164B66">
              <w:rPr>
                <w:rFonts w:cs="Calibri"/>
                <w:szCs w:val="24"/>
              </w:rPr>
              <w:t xml:space="preserve"> Belgjik</w:t>
            </w:r>
            <w:r w:rsidR="00F438B6" w:rsidRPr="00164B66">
              <w:rPr>
                <w:rFonts w:cs="Calibri"/>
                <w:szCs w:val="24"/>
              </w:rPr>
              <w:t>ë</w:t>
            </w:r>
            <w:r w:rsidRPr="00164B66">
              <w:rPr>
                <w:rFonts w:cs="Calibri"/>
                <w:szCs w:val="24"/>
              </w:rPr>
              <w:t xml:space="preserve"> me q</w:t>
            </w:r>
            <w:r w:rsidR="00F438B6" w:rsidRPr="00164B66">
              <w:rPr>
                <w:rFonts w:cs="Calibri"/>
                <w:szCs w:val="24"/>
              </w:rPr>
              <w:t>ë</w:t>
            </w:r>
            <w:r w:rsidRPr="00164B66">
              <w:rPr>
                <w:rFonts w:cs="Calibri"/>
                <w:szCs w:val="24"/>
              </w:rPr>
              <w:t>llim q</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deklarohen kompetent</w:t>
            </w:r>
            <w:r w:rsidR="00F438B6" w:rsidRPr="00164B66">
              <w:rPr>
                <w:rFonts w:cs="Calibri"/>
                <w:szCs w:val="24"/>
              </w:rPr>
              <w:t>ë</w:t>
            </w:r>
            <w:r w:rsidR="008711E2" w:rsidRPr="00164B66">
              <w:rPr>
                <w:rFonts w:cs="Calibri"/>
                <w:szCs w:val="24"/>
              </w:rPr>
              <w:t xml:space="preserve">. </w:t>
            </w:r>
            <w:r w:rsidRPr="00164B66">
              <w:rPr>
                <w:rFonts w:cs="Calibri"/>
                <w:szCs w:val="24"/>
              </w:rPr>
              <w:t xml:space="preserve">Kjo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shum</w:t>
            </w:r>
            <w:r w:rsidR="00F438B6" w:rsidRPr="00164B66">
              <w:rPr>
                <w:rFonts w:cs="Calibri"/>
                <w:szCs w:val="24"/>
              </w:rPr>
              <w:t>ë</w:t>
            </w:r>
            <w:r w:rsidRPr="00164B66">
              <w:rPr>
                <w:rFonts w:cs="Calibri"/>
                <w:szCs w:val="24"/>
              </w:rPr>
              <w:t xml:space="preserve"> e krahasueshme me teorin</w:t>
            </w:r>
            <w:r w:rsidR="00F438B6" w:rsidRPr="00164B66">
              <w:rPr>
                <w:rFonts w:cs="Calibri"/>
                <w:szCs w:val="24"/>
              </w:rPr>
              <w:t>ë</w:t>
            </w:r>
            <w:r w:rsidRPr="00164B66">
              <w:rPr>
                <w:rFonts w:cs="Calibri"/>
                <w:szCs w:val="24"/>
              </w:rPr>
              <w:t xml:space="preserve"> e efekteve</w:t>
            </w:r>
            <w:r w:rsidR="008711E2" w:rsidRPr="00164B66">
              <w:rPr>
                <w:rFonts w:cs="Calibri"/>
                <w:szCs w:val="24"/>
              </w:rPr>
              <w:t xml:space="preserve">. </w:t>
            </w:r>
            <w:r w:rsidRPr="00164B66">
              <w:rPr>
                <w:rFonts w:cs="Calibri"/>
                <w:szCs w:val="24"/>
              </w:rPr>
              <w:t>T</w:t>
            </w:r>
            <w:r w:rsidR="002C4EC5" w:rsidRPr="00164B66">
              <w:rPr>
                <w:rFonts w:cs="Calibri"/>
                <w:szCs w:val="24"/>
              </w:rPr>
              <w:t>e</w:t>
            </w:r>
            <w:r w:rsidRPr="00164B66">
              <w:rPr>
                <w:rFonts w:cs="Calibri"/>
                <w:szCs w:val="24"/>
              </w:rPr>
              <w:t xml:space="preserve">oria Belge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rcaktuar qart</w:t>
            </w:r>
            <w:r w:rsidR="00F438B6" w:rsidRPr="00164B66">
              <w:rPr>
                <w:rFonts w:cs="Calibri"/>
                <w:szCs w:val="24"/>
              </w:rPr>
              <w:t>ë</w:t>
            </w:r>
            <w:r w:rsidRPr="00164B66">
              <w:rPr>
                <w:rFonts w:cs="Calibri"/>
                <w:szCs w:val="24"/>
              </w:rPr>
              <w:t xml:space="preserve"> nga Gjykata e Kasacionit e Belgjik</w:t>
            </w:r>
            <w:r w:rsidR="00F438B6" w:rsidRPr="00164B66">
              <w:rPr>
                <w:rFonts w:cs="Calibri"/>
                <w:szCs w:val="24"/>
              </w:rPr>
              <w:t>ë</w:t>
            </w:r>
            <w:r w:rsidRPr="00164B66">
              <w:rPr>
                <w:rFonts w:cs="Calibri"/>
                <w:szCs w:val="24"/>
              </w:rPr>
              <w:t xml:space="preserve">s </w:t>
            </w:r>
            <w:r w:rsidR="008711E2" w:rsidRPr="00164B66">
              <w:rPr>
                <w:rFonts w:cs="Calibri"/>
                <w:szCs w:val="24"/>
              </w:rPr>
              <w:t>(</w:t>
            </w:r>
            <w:r w:rsidRPr="00164B66">
              <w:rPr>
                <w:rFonts w:cs="Calibri"/>
                <w:szCs w:val="24"/>
              </w:rPr>
              <w:t>Gjykata e Lart</w:t>
            </w:r>
            <w:r w:rsidR="00F438B6" w:rsidRPr="00164B66">
              <w:rPr>
                <w:rFonts w:cs="Calibri"/>
                <w:szCs w:val="24"/>
              </w:rPr>
              <w:t>ë</w:t>
            </w:r>
            <w:r w:rsidR="008711E2" w:rsidRPr="00164B66">
              <w:rPr>
                <w:rFonts w:cs="Calibri"/>
                <w:szCs w:val="24"/>
              </w:rPr>
              <w:t xml:space="preserve">) </w:t>
            </w:r>
            <w:r w:rsidRPr="00164B66">
              <w:rPr>
                <w:rFonts w:cs="Calibri"/>
                <w:szCs w:val="24"/>
              </w:rPr>
              <w:t>n</w:t>
            </w:r>
            <w:r w:rsidR="00F438B6" w:rsidRPr="00164B66">
              <w:rPr>
                <w:rFonts w:cs="Calibri"/>
                <w:szCs w:val="24"/>
              </w:rPr>
              <w:t>ë</w:t>
            </w:r>
            <w:r w:rsidRPr="00164B66">
              <w:rPr>
                <w:rFonts w:cs="Calibri"/>
                <w:szCs w:val="24"/>
              </w:rPr>
              <w:t xml:space="preserve"> 23 Janar 1979 (</w:t>
            </w:r>
            <w:r w:rsidR="008711E2" w:rsidRPr="00164B66">
              <w:rPr>
                <w:rFonts w:cs="Calibri"/>
                <w:szCs w:val="24"/>
              </w:rPr>
              <w:t>n</w:t>
            </w:r>
            <w:r w:rsidR="00F438B6" w:rsidRPr="00164B66">
              <w:rPr>
                <w:rFonts w:cs="Calibri"/>
                <w:szCs w:val="24"/>
              </w:rPr>
              <w:t>ë</w:t>
            </w:r>
            <w:r w:rsidRPr="00164B66">
              <w:rPr>
                <w:rFonts w:cs="Calibri"/>
                <w:szCs w:val="24"/>
              </w:rPr>
              <w:t xml:space="preserve"> ç</w:t>
            </w:r>
            <w:r w:rsidR="00F438B6" w:rsidRPr="00164B66">
              <w:rPr>
                <w:rFonts w:cs="Calibri"/>
                <w:szCs w:val="24"/>
              </w:rPr>
              <w:t>ë</w:t>
            </w:r>
            <w:r w:rsidRPr="00164B66">
              <w:rPr>
                <w:rFonts w:cs="Calibri"/>
                <w:szCs w:val="24"/>
              </w:rPr>
              <w:t xml:space="preserve">shtjen </w:t>
            </w:r>
            <w:r w:rsidR="008711E2" w:rsidRPr="00164B66">
              <w:rPr>
                <w:rFonts w:cs="Calibri"/>
                <w:szCs w:val="24"/>
              </w:rPr>
              <w:t>Ghavami-Lahidji</w:t>
            </w:r>
            <w:r w:rsidRPr="00164B66">
              <w:rPr>
                <w:rFonts w:cs="Calibri"/>
                <w:szCs w:val="24"/>
              </w:rPr>
              <w:t>)</w:t>
            </w:r>
            <w:r w:rsidR="008711E2" w:rsidRPr="00164B66">
              <w:rPr>
                <w:rFonts w:cs="Calibri"/>
                <w:szCs w:val="24"/>
              </w:rPr>
              <w:t xml:space="preserve">. </w:t>
            </w:r>
            <w:r w:rsidRPr="00164B66">
              <w:rPr>
                <w:rFonts w:cs="Calibri"/>
                <w:szCs w:val="24"/>
              </w:rPr>
              <w:t>Nj</w:t>
            </w:r>
            <w:r w:rsidR="00F438B6" w:rsidRPr="00164B66">
              <w:rPr>
                <w:rFonts w:cs="Calibri"/>
                <w:szCs w:val="24"/>
              </w:rPr>
              <w:t>ë</w:t>
            </w:r>
            <w:r w:rsidRPr="00164B66">
              <w:rPr>
                <w:rFonts w:cs="Calibri"/>
                <w:szCs w:val="24"/>
              </w:rPr>
              <w:t xml:space="preserve"> çek i keq u shkrua dhe u l</w:t>
            </w:r>
            <w:r w:rsidR="00F438B6" w:rsidRPr="00164B66">
              <w:rPr>
                <w:rFonts w:cs="Calibri"/>
                <w:szCs w:val="24"/>
              </w:rPr>
              <w:t>ë</w:t>
            </w:r>
            <w:r w:rsidR="0023796D" w:rsidRPr="00164B66">
              <w:rPr>
                <w:rFonts w:cs="Calibri"/>
                <w:szCs w:val="24"/>
              </w:rPr>
              <w:t>shua</w:t>
            </w:r>
            <w:r w:rsidRPr="00164B66">
              <w:rPr>
                <w:rFonts w:cs="Calibri"/>
                <w:szCs w:val="24"/>
              </w:rPr>
              <w:t xml:space="preserve"> n</w:t>
            </w:r>
            <w:r w:rsidR="00F438B6" w:rsidRPr="00164B66">
              <w:rPr>
                <w:rFonts w:cs="Calibri"/>
                <w:szCs w:val="24"/>
              </w:rPr>
              <w:t>ë</w:t>
            </w:r>
            <w:r w:rsidRPr="00164B66">
              <w:rPr>
                <w:rFonts w:cs="Calibri"/>
                <w:szCs w:val="24"/>
              </w:rPr>
              <w:t xml:space="preserve"> Teheran, por llogaria tek e cila ata u p</w:t>
            </w:r>
            <w:r w:rsidR="00F438B6" w:rsidRPr="00164B66">
              <w:rPr>
                <w:rFonts w:cs="Calibri"/>
                <w:szCs w:val="24"/>
              </w:rPr>
              <w:t>ë</w:t>
            </w:r>
            <w:r w:rsidRPr="00164B66">
              <w:rPr>
                <w:rFonts w:cs="Calibri"/>
                <w:szCs w:val="24"/>
              </w:rPr>
              <w:t>rpoq</w:t>
            </w:r>
            <w:r w:rsidR="00F438B6" w:rsidRPr="00164B66">
              <w:rPr>
                <w:rFonts w:cs="Calibri"/>
                <w:szCs w:val="24"/>
              </w:rPr>
              <w:t>ë</w:t>
            </w:r>
            <w:r w:rsidRPr="00164B66">
              <w:rPr>
                <w:rFonts w:cs="Calibri"/>
                <w:szCs w:val="24"/>
              </w:rPr>
              <w:t>n t</w:t>
            </w:r>
            <w:r w:rsidR="00F438B6" w:rsidRPr="00164B66">
              <w:rPr>
                <w:rFonts w:cs="Calibri"/>
                <w:szCs w:val="24"/>
              </w:rPr>
              <w:t>ë</w:t>
            </w:r>
            <w:r w:rsidRPr="00164B66">
              <w:rPr>
                <w:rFonts w:cs="Calibri"/>
                <w:szCs w:val="24"/>
              </w:rPr>
              <w:t xml:space="preserve"> ngarkonin çekun (n</w:t>
            </w:r>
            <w:r w:rsidR="00F438B6" w:rsidRPr="00164B66">
              <w:rPr>
                <w:rFonts w:cs="Calibri"/>
                <w:szCs w:val="24"/>
              </w:rPr>
              <w:t>ë</w:t>
            </w:r>
            <w:r w:rsidRPr="00164B66">
              <w:rPr>
                <w:rFonts w:cs="Calibri"/>
                <w:szCs w:val="24"/>
              </w:rPr>
              <w:t xml:space="preserve"> Teheran) ishte nj</w:t>
            </w:r>
            <w:r w:rsidR="00F438B6" w:rsidRPr="00164B66">
              <w:rPr>
                <w:rFonts w:cs="Calibri"/>
                <w:szCs w:val="24"/>
              </w:rPr>
              <w:t>ë</w:t>
            </w:r>
            <w:r w:rsidRPr="00164B66">
              <w:rPr>
                <w:rFonts w:cs="Calibri"/>
                <w:szCs w:val="24"/>
              </w:rPr>
              <w:t xml:space="preserve"> llogari bankare Belge</w:t>
            </w:r>
            <w:r w:rsidR="008711E2" w:rsidRPr="00164B66">
              <w:rPr>
                <w:rFonts w:cs="Calibri"/>
                <w:szCs w:val="24"/>
              </w:rPr>
              <w:t xml:space="preserve">. </w:t>
            </w:r>
            <w:r w:rsidRPr="00164B66">
              <w:rPr>
                <w:rFonts w:cs="Calibri"/>
                <w:szCs w:val="24"/>
              </w:rPr>
              <w:t>Gjykata Belge e Kasacionit vendosi q</w:t>
            </w:r>
            <w:r w:rsidR="00F438B6" w:rsidRPr="00164B66">
              <w:rPr>
                <w:rFonts w:cs="Calibri"/>
                <w:szCs w:val="24"/>
              </w:rPr>
              <w:t>ë</w:t>
            </w:r>
            <w:r w:rsidRPr="00164B66">
              <w:rPr>
                <w:rFonts w:cs="Calibri"/>
                <w:szCs w:val="24"/>
              </w:rPr>
              <w:t xml:space="preserve"> gjykatat Belge ishin kompetente</w:t>
            </w:r>
            <w:r w:rsidR="008711E2" w:rsidRPr="00164B66">
              <w:rPr>
                <w:rFonts w:cs="Calibri"/>
                <w:szCs w:val="24"/>
              </w:rPr>
              <w:t>.</w:t>
            </w:r>
          </w:p>
          <w:p w:rsidR="008711E2" w:rsidRPr="00164B66" w:rsidRDefault="00E840CB" w:rsidP="008711E2">
            <w:pPr>
              <w:tabs>
                <w:tab w:val="left" w:pos="426"/>
                <w:tab w:val="left" w:pos="851"/>
              </w:tabs>
              <w:spacing w:after="120" w:line="260" w:lineRule="exact"/>
              <w:rPr>
                <w:rFonts w:cs="Calibri"/>
                <w:szCs w:val="24"/>
              </w:rPr>
            </w:pPr>
            <w:r w:rsidRPr="00164B66">
              <w:rPr>
                <w:rFonts w:cs="Calibri"/>
                <w:szCs w:val="24"/>
              </w:rPr>
              <w:t>Kjo ishte n</w:t>
            </w:r>
            <w:r w:rsidR="00F438B6" w:rsidRPr="00164B66">
              <w:rPr>
                <w:rFonts w:cs="Calibri"/>
                <w:szCs w:val="24"/>
              </w:rPr>
              <w:t>ë</w:t>
            </w:r>
            <w:r w:rsidRPr="00164B66">
              <w:rPr>
                <w:rFonts w:cs="Calibri"/>
                <w:szCs w:val="24"/>
              </w:rPr>
              <w:t xml:space="preserve"> vitin 1979, </w:t>
            </w:r>
            <w:r w:rsidR="00202282" w:rsidRPr="00164B66">
              <w:rPr>
                <w:rFonts w:cs="Calibri"/>
                <w:szCs w:val="24"/>
              </w:rPr>
              <w:t>shum</w:t>
            </w:r>
            <w:r w:rsidR="00F438B6" w:rsidRPr="00164B66">
              <w:rPr>
                <w:rFonts w:cs="Calibri"/>
                <w:szCs w:val="24"/>
              </w:rPr>
              <w:t>ë</w:t>
            </w:r>
            <w:r w:rsidR="00202282" w:rsidRPr="00164B66">
              <w:rPr>
                <w:rFonts w:cs="Calibri"/>
                <w:szCs w:val="24"/>
              </w:rPr>
              <w:t xml:space="preserve"> p</w:t>
            </w:r>
            <w:r w:rsidR="00F438B6" w:rsidRPr="00164B66">
              <w:rPr>
                <w:rFonts w:cs="Calibri"/>
                <w:szCs w:val="24"/>
              </w:rPr>
              <w:t>ë</w:t>
            </w:r>
            <w:r w:rsidR="00202282" w:rsidRPr="00164B66">
              <w:rPr>
                <w:rFonts w:cs="Calibri"/>
                <w:szCs w:val="24"/>
              </w:rPr>
              <w:t>rpara se t</w:t>
            </w:r>
            <w:r w:rsidR="00F438B6" w:rsidRPr="00164B66">
              <w:rPr>
                <w:rFonts w:cs="Calibri"/>
                <w:szCs w:val="24"/>
              </w:rPr>
              <w:t>ë</w:t>
            </w:r>
            <w:r w:rsidR="00202282" w:rsidRPr="00164B66">
              <w:rPr>
                <w:rFonts w:cs="Calibri"/>
                <w:szCs w:val="24"/>
              </w:rPr>
              <w:t xml:space="preserve"> zbuloheshin hap</w:t>
            </w:r>
            <w:r w:rsidR="00F438B6" w:rsidRPr="00164B66">
              <w:rPr>
                <w:rFonts w:cs="Calibri"/>
                <w:szCs w:val="24"/>
              </w:rPr>
              <w:t>ë</w:t>
            </w:r>
            <w:r w:rsidR="00202282" w:rsidRPr="00164B66">
              <w:rPr>
                <w:rFonts w:cs="Calibri"/>
                <w:szCs w:val="24"/>
              </w:rPr>
              <w:t>sira kibernetike dhe krimi kibernetik</w:t>
            </w:r>
            <w:r w:rsidR="008711E2" w:rsidRPr="00164B66">
              <w:rPr>
                <w:rFonts w:cs="Calibri"/>
                <w:szCs w:val="24"/>
              </w:rPr>
              <w:t xml:space="preserve">. </w:t>
            </w:r>
            <w:r w:rsidR="00202282" w:rsidRPr="00164B66">
              <w:rPr>
                <w:rFonts w:cs="Calibri"/>
                <w:szCs w:val="24"/>
              </w:rPr>
              <w:t>Tani, si mund t’i zbatojm</w:t>
            </w:r>
            <w:r w:rsidR="00F438B6" w:rsidRPr="00164B66">
              <w:rPr>
                <w:rFonts w:cs="Calibri"/>
                <w:szCs w:val="24"/>
              </w:rPr>
              <w:t>ë</w:t>
            </w:r>
            <w:r w:rsidR="00202282" w:rsidRPr="00164B66">
              <w:rPr>
                <w:rFonts w:cs="Calibri"/>
                <w:szCs w:val="24"/>
              </w:rPr>
              <w:t xml:space="preserve"> k</w:t>
            </w:r>
            <w:r w:rsidR="00F438B6" w:rsidRPr="00164B66">
              <w:rPr>
                <w:rFonts w:cs="Calibri"/>
                <w:szCs w:val="24"/>
              </w:rPr>
              <w:t>ë</w:t>
            </w:r>
            <w:r w:rsidR="00202282" w:rsidRPr="00164B66">
              <w:rPr>
                <w:rFonts w:cs="Calibri"/>
                <w:szCs w:val="24"/>
              </w:rPr>
              <w:t>to rregulla dhe teori n</w:t>
            </w:r>
            <w:r w:rsidR="00F438B6" w:rsidRPr="00164B66">
              <w:rPr>
                <w:rFonts w:cs="Calibri"/>
                <w:szCs w:val="24"/>
              </w:rPr>
              <w:t>ë</w:t>
            </w:r>
            <w:r w:rsidR="00202282" w:rsidRPr="00164B66">
              <w:rPr>
                <w:rFonts w:cs="Calibri"/>
                <w:szCs w:val="24"/>
              </w:rPr>
              <w:t xml:space="preserve"> ç</w:t>
            </w:r>
            <w:r w:rsidR="00F438B6" w:rsidRPr="00164B66">
              <w:rPr>
                <w:rFonts w:cs="Calibri"/>
                <w:szCs w:val="24"/>
              </w:rPr>
              <w:t>ë</w:t>
            </w:r>
            <w:r w:rsidR="00202282" w:rsidRPr="00164B66">
              <w:rPr>
                <w:rFonts w:cs="Calibri"/>
                <w:szCs w:val="24"/>
              </w:rPr>
              <w:t>shtjet e krimit kibernetik</w:t>
            </w:r>
            <w:r w:rsidR="008711E2" w:rsidRPr="00164B66">
              <w:rPr>
                <w:rFonts w:cs="Calibri"/>
                <w:szCs w:val="24"/>
              </w:rPr>
              <w:t>?</w:t>
            </w:r>
          </w:p>
          <w:p w:rsidR="008711E2" w:rsidRPr="00164B66" w:rsidRDefault="00202282" w:rsidP="008711E2">
            <w:pPr>
              <w:tabs>
                <w:tab w:val="left" w:pos="426"/>
                <w:tab w:val="left" w:pos="851"/>
              </w:tabs>
              <w:spacing w:after="120" w:line="260" w:lineRule="exact"/>
              <w:rPr>
                <w:rFonts w:cs="Calibri"/>
                <w:szCs w:val="24"/>
              </w:rPr>
            </w:pPr>
            <w:r w:rsidRPr="00164B66">
              <w:rPr>
                <w:rFonts w:cs="Calibri"/>
                <w:szCs w:val="24"/>
              </w:rPr>
              <w:t>N</w:t>
            </w:r>
            <w:r w:rsidR="00F438B6" w:rsidRPr="00164B66">
              <w:rPr>
                <w:rFonts w:cs="Calibri"/>
                <w:szCs w:val="24"/>
              </w:rPr>
              <w:t>ë</w:t>
            </w:r>
            <w:r w:rsidRPr="00164B66">
              <w:rPr>
                <w:rFonts w:cs="Calibri"/>
                <w:szCs w:val="24"/>
              </w:rPr>
              <w:t xml:space="preserve"> vitin </w:t>
            </w:r>
            <w:r w:rsidR="008711E2" w:rsidRPr="00164B66">
              <w:rPr>
                <w:rFonts w:cs="Calibri"/>
                <w:szCs w:val="24"/>
              </w:rPr>
              <w:t xml:space="preserve">2008, </w:t>
            </w:r>
            <w:r w:rsidRPr="00164B66">
              <w:rPr>
                <w:rFonts w:cs="Calibri"/>
                <w:szCs w:val="24"/>
              </w:rPr>
              <w:t>filloi nj</w:t>
            </w:r>
            <w:r w:rsidR="00F438B6" w:rsidRPr="00164B66">
              <w:rPr>
                <w:rFonts w:cs="Calibri"/>
                <w:szCs w:val="24"/>
              </w:rPr>
              <w:t>ë</w:t>
            </w:r>
            <w:r w:rsidRPr="00164B66">
              <w:rPr>
                <w:rFonts w:cs="Calibri"/>
                <w:szCs w:val="24"/>
              </w:rPr>
              <w:t xml:space="preserve"> ç</w:t>
            </w:r>
            <w:r w:rsidR="00F438B6" w:rsidRPr="00164B66">
              <w:rPr>
                <w:rFonts w:cs="Calibri"/>
                <w:szCs w:val="24"/>
              </w:rPr>
              <w:t>ë</w:t>
            </w:r>
            <w:r w:rsidRPr="00164B66">
              <w:rPr>
                <w:rFonts w:cs="Calibri"/>
                <w:szCs w:val="24"/>
              </w:rPr>
              <w:t>shtje n</w:t>
            </w:r>
            <w:r w:rsidR="00F438B6" w:rsidRPr="00164B66">
              <w:rPr>
                <w:rFonts w:cs="Calibri"/>
                <w:szCs w:val="24"/>
              </w:rPr>
              <w:t>ë</w:t>
            </w:r>
            <w:r w:rsidR="00421098" w:rsidRPr="00164B66">
              <w:rPr>
                <w:rFonts w:cs="Calibri"/>
                <w:szCs w:val="24"/>
              </w:rPr>
              <w:t xml:space="preserve"> gjykat</w:t>
            </w:r>
            <w:r w:rsidR="00F438B6" w:rsidRPr="00164B66">
              <w:rPr>
                <w:rFonts w:cs="Calibri"/>
                <w:szCs w:val="24"/>
              </w:rPr>
              <w:t>ë</w:t>
            </w:r>
            <w:r w:rsidR="00421098" w:rsidRPr="00164B66">
              <w:rPr>
                <w:rFonts w:cs="Calibri"/>
                <w:szCs w:val="24"/>
              </w:rPr>
              <w:t>n e shkall</w:t>
            </w:r>
            <w:r w:rsidR="00F438B6" w:rsidRPr="00164B66">
              <w:rPr>
                <w:rFonts w:cs="Calibri"/>
                <w:szCs w:val="24"/>
              </w:rPr>
              <w:t>ë</w:t>
            </w:r>
            <w:r w:rsidR="00421098" w:rsidRPr="00164B66">
              <w:rPr>
                <w:rFonts w:cs="Calibri"/>
                <w:szCs w:val="24"/>
              </w:rPr>
              <w:t>s s</w:t>
            </w:r>
            <w:r w:rsidR="00F438B6" w:rsidRPr="00164B66">
              <w:rPr>
                <w:rFonts w:cs="Calibri"/>
                <w:szCs w:val="24"/>
              </w:rPr>
              <w:t>ë</w:t>
            </w:r>
            <w:r w:rsidR="00421098" w:rsidRPr="00164B66">
              <w:rPr>
                <w:rFonts w:cs="Calibri"/>
                <w:szCs w:val="24"/>
              </w:rPr>
              <w:t xml:space="preserve"> par</w:t>
            </w:r>
            <w:r w:rsidR="00F438B6" w:rsidRPr="00164B66">
              <w:rPr>
                <w:rFonts w:cs="Calibri"/>
                <w:szCs w:val="24"/>
              </w:rPr>
              <w:t>ë</w:t>
            </w:r>
            <w:r w:rsidR="00421098" w:rsidRPr="00164B66">
              <w:rPr>
                <w:rFonts w:cs="Calibri"/>
                <w:szCs w:val="24"/>
              </w:rPr>
              <w:t xml:space="preserve"> t</w:t>
            </w:r>
            <w:r w:rsidR="00F438B6" w:rsidRPr="00164B66">
              <w:rPr>
                <w:rFonts w:cs="Calibri"/>
                <w:szCs w:val="24"/>
              </w:rPr>
              <w:t>ë</w:t>
            </w:r>
            <w:r w:rsidR="00421098" w:rsidRPr="00164B66">
              <w:rPr>
                <w:rFonts w:cs="Calibri"/>
                <w:szCs w:val="24"/>
              </w:rPr>
              <w:t xml:space="preserve"> </w:t>
            </w:r>
            <w:r w:rsidR="008711E2" w:rsidRPr="00164B66">
              <w:rPr>
                <w:rFonts w:cs="Calibri"/>
                <w:szCs w:val="24"/>
              </w:rPr>
              <w:t xml:space="preserve">Dendermonde </w:t>
            </w:r>
            <w:r w:rsidR="00421098" w:rsidRPr="00164B66">
              <w:rPr>
                <w:rFonts w:cs="Calibri"/>
                <w:szCs w:val="24"/>
              </w:rPr>
              <w:t>n</w:t>
            </w:r>
            <w:r w:rsidR="00F438B6" w:rsidRPr="00164B66">
              <w:rPr>
                <w:rFonts w:cs="Calibri"/>
                <w:szCs w:val="24"/>
              </w:rPr>
              <w:t>ë</w:t>
            </w:r>
            <w:r w:rsidR="00421098" w:rsidRPr="00164B66">
              <w:rPr>
                <w:rFonts w:cs="Calibri"/>
                <w:szCs w:val="24"/>
              </w:rPr>
              <w:t xml:space="preserve"> </w:t>
            </w:r>
            <w:r w:rsidR="008711E2" w:rsidRPr="00164B66">
              <w:rPr>
                <w:rFonts w:cs="Calibri"/>
                <w:szCs w:val="24"/>
              </w:rPr>
              <w:t>Belg</w:t>
            </w:r>
            <w:r w:rsidR="00421098" w:rsidRPr="00164B66">
              <w:rPr>
                <w:rFonts w:cs="Calibri"/>
                <w:szCs w:val="24"/>
              </w:rPr>
              <w:t>j</w:t>
            </w:r>
            <w:r w:rsidR="008711E2" w:rsidRPr="00164B66">
              <w:rPr>
                <w:rFonts w:cs="Calibri"/>
                <w:szCs w:val="24"/>
              </w:rPr>
              <w:t>i</w:t>
            </w:r>
            <w:r w:rsidR="00421098" w:rsidRPr="00164B66">
              <w:rPr>
                <w:rFonts w:cs="Calibri"/>
                <w:szCs w:val="24"/>
              </w:rPr>
              <w:t>k</w:t>
            </w:r>
            <w:r w:rsidR="00F438B6" w:rsidRPr="00164B66">
              <w:rPr>
                <w:rFonts w:cs="Calibri"/>
                <w:szCs w:val="24"/>
              </w:rPr>
              <w:t>ë</w:t>
            </w:r>
            <w:r w:rsidR="008711E2" w:rsidRPr="00164B66">
              <w:rPr>
                <w:rFonts w:cs="Calibri"/>
                <w:szCs w:val="24"/>
              </w:rPr>
              <w:t xml:space="preserve">. </w:t>
            </w:r>
            <w:r w:rsidR="00421098" w:rsidRPr="00164B66">
              <w:rPr>
                <w:rFonts w:cs="Calibri"/>
                <w:szCs w:val="24"/>
              </w:rPr>
              <w:t>Nj</w:t>
            </w:r>
            <w:r w:rsidR="00F438B6" w:rsidRPr="00164B66">
              <w:rPr>
                <w:rFonts w:cs="Calibri"/>
                <w:szCs w:val="24"/>
              </w:rPr>
              <w:t>ë</w:t>
            </w:r>
            <w:r w:rsidR="00421098" w:rsidRPr="00164B66">
              <w:rPr>
                <w:rFonts w:cs="Calibri"/>
                <w:szCs w:val="24"/>
              </w:rPr>
              <w:t xml:space="preserve"> grua u ndoq ligj</w:t>
            </w:r>
            <w:r w:rsidR="00F438B6" w:rsidRPr="00164B66">
              <w:rPr>
                <w:rFonts w:cs="Calibri"/>
                <w:szCs w:val="24"/>
              </w:rPr>
              <w:t>ë</w:t>
            </w:r>
            <w:r w:rsidR="00421098" w:rsidRPr="00164B66">
              <w:rPr>
                <w:rFonts w:cs="Calibri"/>
                <w:szCs w:val="24"/>
              </w:rPr>
              <w:t>risht p</w:t>
            </w:r>
            <w:r w:rsidR="00F438B6" w:rsidRPr="00164B66">
              <w:rPr>
                <w:rFonts w:cs="Calibri"/>
                <w:szCs w:val="24"/>
              </w:rPr>
              <w:t>ë</w:t>
            </w:r>
            <w:r w:rsidR="00421098" w:rsidRPr="00164B66">
              <w:rPr>
                <w:rFonts w:cs="Calibri"/>
                <w:szCs w:val="24"/>
              </w:rPr>
              <w:t>r hyrje t</w:t>
            </w:r>
            <w:r w:rsidR="00F438B6" w:rsidRPr="00164B66">
              <w:rPr>
                <w:rFonts w:cs="Calibri"/>
                <w:szCs w:val="24"/>
              </w:rPr>
              <w:t>ë</w:t>
            </w:r>
            <w:r w:rsidR="00421098" w:rsidRPr="00164B66">
              <w:rPr>
                <w:rFonts w:cs="Calibri"/>
                <w:szCs w:val="24"/>
              </w:rPr>
              <w:t xml:space="preserve"> paautorizuar n</w:t>
            </w:r>
            <w:r w:rsidR="00F438B6" w:rsidRPr="00164B66">
              <w:rPr>
                <w:rFonts w:cs="Calibri"/>
                <w:szCs w:val="24"/>
              </w:rPr>
              <w:t>ë</w:t>
            </w:r>
            <w:r w:rsidR="00421098" w:rsidRPr="00164B66">
              <w:rPr>
                <w:rFonts w:cs="Calibri"/>
                <w:szCs w:val="24"/>
              </w:rPr>
              <w:t xml:space="preserve"> llogarin</w:t>
            </w:r>
            <w:r w:rsidR="00F438B6" w:rsidRPr="00164B66">
              <w:rPr>
                <w:rFonts w:cs="Calibri"/>
                <w:szCs w:val="24"/>
              </w:rPr>
              <w:t>ë</w:t>
            </w:r>
            <w:r w:rsidR="00421098" w:rsidRPr="00164B66">
              <w:rPr>
                <w:rFonts w:cs="Calibri"/>
                <w:szCs w:val="24"/>
              </w:rPr>
              <w:t xml:space="preserve"> e Hotmail-it dhe disa llogari t</w:t>
            </w:r>
            <w:r w:rsidR="00F438B6" w:rsidRPr="00164B66">
              <w:rPr>
                <w:rFonts w:cs="Calibri"/>
                <w:szCs w:val="24"/>
              </w:rPr>
              <w:t>ë</w:t>
            </w:r>
            <w:r w:rsidR="00421098" w:rsidRPr="00164B66">
              <w:rPr>
                <w:rFonts w:cs="Calibri"/>
                <w:szCs w:val="24"/>
              </w:rPr>
              <w:t xml:space="preserve"> tjera n</w:t>
            </w:r>
            <w:r w:rsidR="00F438B6" w:rsidRPr="00164B66">
              <w:rPr>
                <w:rFonts w:cs="Calibri"/>
                <w:szCs w:val="24"/>
              </w:rPr>
              <w:t>ë</w:t>
            </w:r>
            <w:r w:rsidR="00421098" w:rsidRPr="00164B66">
              <w:rPr>
                <w:rFonts w:cs="Calibri"/>
                <w:szCs w:val="24"/>
              </w:rPr>
              <w:t xml:space="preserve"> Internet t</w:t>
            </w:r>
            <w:r w:rsidR="00F438B6" w:rsidRPr="00164B66">
              <w:rPr>
                <w:rFonts w:cs="Calibri"/>
                <w:szCs w:val="24"/>
              </w:rPr>
              <w:t>ë</w:t>
            </w:r>
            <w:r w:rsidR="00421098" w:rsidRPr="00164B66">
              <w:rPr>
                <w:rFonts w:cs="Calibri"/>
                <w:szCs w:val="24"/>
              </w:rPr>
              <w:t xml:space="preserve"> ish t</w:t>
            </w:r>
            <w:r w:rsidR="00F438B6" w:rsidRPr="00164B66">
              <w:rPr>
                <w:rFonts w:cs="Calibri"/>
                <w:szCs w:val="24"/>
              </w:rPr>
              <w:t>ë</w:t>
            </w:r>
            <w:r w:rsidR="00421098" w:rsidRPr="00164B66">
              <w:rPr>
                <w:rFonts w:cs="Calibri"/>
                <w:szCs w:val="24"/>
              </w:rPr>
              <w:t xml:space="preserve"> dashurit t</w:t>
            </w:r>
            <w:r w:rsidR="00F438B6" w:rsidRPr="00164B66">
              <w:rPr>
                <w:rFonts w:cs="Calibri"/>
                <w:szCs w:val="24"/>
              </w:rPr>
              <w:t>ë</w:t>
            </w:r>
            <w:r w:rsidR="00421098" w:rsidRPr="00164B66">
              <w:rPr>
                <w:rFonts w:cs="Calibri"/>
                <w:szCs w:val="24"/>
              </w:rPr>
              <w:t xml:space="preserve"> saj q</w:t>
            </w:r>
            <w:r w:rsidR="00F438B6" w:rsidRPr="00164B66">
              <w:rPr>
                <w:rFonts w:cs="Calibri"/>
                <w:szCs w:val="24"/>
              </w:rPr>
              <w:t>ë</w:t>
            </w:r>
            <w:r w:rsidR="00421098" w:rsidRPr="00164B66">
              <w:rPr>
                <w:rFonts w:cs="Calibri"/>
                <w:szCs w:val="24"/>
              </w:rPr>
              <w:t xml:space="preserve"> e kishte tradhtuar</w:t>
            </w:r>
            <w:r w:rsidR="008711E2" w:rsidRPr="00164B66">
              <w:rPr>
                <w:rFonts w:cs="Calibri"/>
                <w:szCs w:val="24"/>
              </w:rPr>
              <w:t xml:space="preserve">. </w:t>
            </w:r>
            <w:r w:rsidR="00421098" w:rsidRPr="00164B66">
              <w:rPr>
                <w:rFonts w:cs="Calibri"/>
                <w:szCs w:val="24"/>
              </w:rPr>
              <w:t>Pun</w:t>
            </w:r>
            <w:r w:rsidR="00F438B6" w:rsidRPr="00164B66">
              <w:rPr>
                <w:rFonts w:cs="Calibri"/>
                <w:szCs w:val="24"/>
              </w:rPr>
              <w:t>ë</w:t>
            </w:r>
            <w:r w:rsidR="00421098" w:rsidRPr="00164B66">
              <w:rPr>
                <w:rFonts w:cs="Calibri"/>
                <w:szCs w:val="24"/>
              </w:rPr>
              <w:t xml:space="preserve"> e madhe, mund t</w:t>
            </w:r>
            <w:r w:rsidR="00F438B6" w:rsidRPr="00164B66">
              <w:rPr>
                <w:rFonts w:cs="Calibri"/>
                <w:szCs w:val="24"/>
              </w:rPr>
              <w:t>ë</w:t>
            </w:r>
            <w:r w:rsidR="00421098" w:rsidRPr="00164B66">
              <w:rPr>
                <w:rFonts w:cs="Calibri"/>
                <w:szCs w:val="24"/>
              </w:rPr>
              <w:t xml:space="preserve"> mendoj</w:t>
            </w:r>
            <w:r w:rsidR="00F438B6" w:rsidRPr="00164B66">
              <w:rPr>
                <w:rFonts w:cs="Calibri"/>
                <w:szCs w:val="24"/>
              </w:rPr>
              <w:t>ë</w:t>
            </w:r>
            <w:r w:rsidR="00421098" w:rsidRPr="00164B66">
              <w:rPr>
                <w:rFonts w:cs="Calibri"/>
                <w:szCs w:val="24"/>
              </w:rPr>
              <w:t xml:space="preserve"> dikush</w:t>
            </w:r>
            <w:r w:rsidR="008711E2" w:rsidRPr="00164B66">
              <w:rPr>
                <w:rFonts w:cs="Calibri"/>
                <w:szCs w:val="24"/>
              </w:rPr>
              <w:t xml:space="preserve">. </w:t>
            </w:r>
            <w:r w:rsidR="00421098" w:rsidRPr="00164B66">
              <w:rPr>
                <w:rFonts w:cs="Calibri"/>
                <w:szCs w:val="24"/>
              </w:rPr>
              <w:t>Megjithat</w:t>
            </w:r>
            <w:r w:rsidR="00F438B6" w:rsidRPr="00164B66">
              <w:rPr>
                <w:rFonts w:cs="Calibri"/>
                <w:szCs w:val="24"/>
              </w:rPr>
              <w:t>ë</w:t>
            </w:r>
            <w:r w:rsidR="00421098" w:rsidRPr="00164B66">
              <w:rPr>
                <w:rFonts w:cs="Calibri"/>
                <w:szCs w:val="24"/>
              </w:rPr>
              <w:t xml:space="preserve"> problemi ishte se kjo grua jetonte n</w:t>
            </w:r>
            <w:r w:rsidR="00F438B6" w:rsidRPr="00164B66">
              <w:rPr>
                <w:rFonts w:cs="Calibri"/>
                <w:szCs w:val="24"/>
              </w:rPr>
              <w:t>ë</w:t>
            </w:r>
            <w:r w:rsidR="00421098" w:rsidRPr="00164B66">
              <w:rPr>
                <w:rFonts w:cs="Calibri"/>
                <w:szCs w:val="24"/>
              </w:rPr>
              <w:t xml:space="preserve"> nj</w:t>
            </w:r>
            <w:r w:rsidR="00F438B6" w:rsidRPr="00164B66">
              <w:rPr>
                <w:rFonts w:cs="Calibri"/>
                <w:szCs w:val="24"/>
              </w:rPr>
              <w:t>ë</w:t>
            </w:r>
            <w:r w:rsidR="00421098" w:rsidRPr="00164B66">
              <w:rPr>
                <w:rFonts w:cs="Calibri"/>
                <w:szCs w:val="24"/>
              </w:rPr>
              <w:t xml:space="preserve"> rreth gjyq</w:t>
            </w:r>
            <w:r w:rsidR="00F438B6" w:rsidRPr="00164B66">
              <w:rPr>
                <w:rFonts w:cs="Calibri"/>
                <w:szCs w:val="24"/>
              </w:rPr>
              <w:t>ë</w:t>
            </w:r>
            <w:r w:rsidR="00421098" w:rsidRPr="00164B66">
              <w:rPr>
                <w:rFonts w:cs="Calibri"/>
                <w:szCs w:val="24"/>
              </w:rPr>
              <w:t>sor tjet</w:t>
            </w:r>
            <w:r w:rsidR="00F438B6" w:rsidRPr="00164B66">
              <w:rPr>
                <w:rFonts w:cs="Calibri"/>
                <w:szCs w:val="24"/>
              </w:rPr>
              <w:t>ë</w:t>
            </w:r>
            <w:r w:rsidR="00421098" w:rsidRPr="00164B66">
              <w:rPr>
                <w:rFonts w:cs="Calibri"/>
                <w:szCs w:val="24"/>
              </w:rPr>
              <w:t>r</w:t>
            </w:r>
            <w:r w:rsidR="008711E2" w:rsidRPr="00164B66">
              <w:rPr>
                <w:rFonts w:cs="Calibri"/>
                <w:szCs w:val="24"/>
              </w:rPr>
              <w:t xml:space="preserve">, </w:t>
            </w:r>
            <w:r w:rsidR="00421098" w:rsidRPr="00164B66">
              <w:rPr>
                <w:rFonts w:cs="Calibri"/>
                <w:szCs w:val="24"/>
              </w:rPr>
              <w:t xml:space="preserve">dhe se ajo kishte kryer hyrjen e paautorizuar </w:t>
            </w:r>
            <w:r w:rsidR="0023796D" w:rsidRPr="00164B66">
              <w:rPr>
                <w:rFonts w:cs="Calibri"/>
                <w:szCs w:val="24"/>
              </w:rPr>
              <w:t>nga ai distrik</w:t>
            </w:r>
            <w:r w:rsidR="00466C8F" w:rsidRPr="00164B66">
              <w:rPr>
                <w:rFonts w:cs="Calibri"/>
                <w:szCs w:val="24"/>
              </w:rPr>
              <w:t>t n</w:t>
            </w:r>
            <w:r w:rsidR="00F438B6" w:rsidRPr="00164B66">
              <w:rPr>
                <w:rFonts w:cs="Calibri"/>
                <w:szCs w:val="24"/>
              </w:rPr>
              <w:t>ë</w:t>
            </w:r>
            <w:r w:rsidR="00466C8F" w:rsidRPr="00164B66">
              <w:rPr>
                <w:rFonts w:cs="Calibri"/>
                <w:szCs w:val="24"/>
              </w:rPr>
              <w:t xml:space="preserve"> </w:t>
            </w:r>
            <w:r w:rsidR="007E1116" w:rsidRPr="00164B66">
              <w:rPr>
                <w:rFonts w:cs="Calibri"/>
                <w:szCs w:val="24"/>
              </w:rPr>
              <w:t>serverë</w:t>
            </w:r>
            <w:r w:rsidR="00466C8F" w:rsidRPr="00164B66">
              <w:rPr>
                <w:rFonts w:cs="Calibri"/>
                <w:szCs w:val="24"/>
              </w:rPr>
              <w:t xml:space="preserve"> q</w:t>
            </w:r>
            <w:r w:rsidR="00F438B6" w:rsidRPr="00164B66">
              <w:rPr>
                <w:rFonts w:cs="Calibri"/>
                <w:szCs w:val="24"/>
              </w:rPr>
              <w:t>ë</w:t>
            </w:r>
            <w:r w:rsidR="00466C8F" w:rsidRPr="00164B66">
              <w:rPr>
                <w:rFonts w:cs="Calibri"/>
                <w:szCs w:val="24"/>
              </w:rPr>
              <w:t xml:space="preserve"> ndodheshin n</w:t>
            </w:r>
            <w:r w:rsidR="00F438B6" w:rsidRPr="00164B66">
              <w:rPr>
                <w:rFonts w:cs="Calibri"/>
                <w:szCs w:val="24"/>
              </w:rPr>
              <w:t>ë</w:t>
            </w:r>
            <w:r w:rsidR="00466C8F" w:rsidRPr="00164B66">
              <w:rPr>
                <w:rFonts w:cs="Calibri"/>
                <w:szCs w:val="24"/>
              </w:rPr>
              <w:t xml:space="preserve"> SHBA dhe </w:t>
            </w:r>
            <w:r w:rsidR="007E1116" w:rsidRPr="00164B66">
              <w:rPr>
                <w:rFonts w:cs="Calibri"/>
                <w:szCs w:val="24"/>
              </w:rPr>
              <w:t>Holandë</w:t>
            </w:r>
            <w:r w:rsidR="008711E2" w:rsidRPr="00164B66">
              <w:rPr>
                <w:rFonts w:cs="Calibri"/>
                <w:szCs w:val="24"/>
              </w:rPr>
              <w:t xml:space="preserve">. </w:t>
            </w:r>
            <w:r w:rsidR="005222DB" w:rsidRPr="00164B66">
              <w:rPr>
                <w:rFonts w:cs="Calibri"/>
                <w:szCs w:val="24"/>
              </w:rPr>
              <w:t>Gjyqtari dha vendim n</w:t>
            </w:r>
            <w:r w:rsidR="00F438B6" w:rsidRPr="00164B66">
              <w:rPr>
                <w:rFonts w:cs="Calibri"/>
                <w:szCs w:val="24"/>
              </w:rPr>
              <w:t>ë</w:t>
            </w:r>
            <w:r w:rsidR="005222DB" w:rsidRPr="00164B66">
              <w:rPr>
                <w:rFonts w:cs="Calibri"/>
                <w:szCs w:val="24"/>
              </w:rPr>
              <w:t xml:space="preserve"> 29 Shtator 2008 se ai ishte kompetent se viktima u p</w:t>
            </w:r>
            <w:r w:rsidR="00F438B6" w:rsidRPr="00164B66">
              <w:rPr>
                <w:rFonts w:cs="Calibri"/>
                <w:szCs w:val="24"/>
              </w:rPr>
              <w:t>ë</w:t>
            </w:r>
            <w:r w:rsidR="005222DB" w:rsidRPr="00164B66">
              <w:rPr>
                <w:rFonts w:cs="Calibri"/>
                <w:szCs w:val="24"/>
              </w:rPr>
              <w:t>rball s</w:t>
            </w:r>
            <w:r w:rsidR="00F438B6" w:rsidRPr="00164B66">
              <w:rPr>
                <w:rFonts w:cs="Calibri"/>
                <w:szCs w:val="24"/>
              </w:rPr>
              <w:t>ë</w:t>
            </w:r>
            <w:r w:rsidR="005222DB" w:rsidRPr="00164B66">
              <w:rPr>
                <w:rFonts w:cs="Calibri"/>
                <w:szCs w:val="24"/>
              </w:rPr>
              <w:t xml:space="preserve"> pari me hyrjen e paautorizuar kur ai kontrollonte llogarin</w:t>
            </w:r>
            <w:r w:rsidR="00F438B6" w:rsidRPr="00164B66">
              <w:rPr>
                <w:rFonts w:cs="Calibri"/>
                <w:szCs w:val="24"/>
              </w:rPr>
              <w:t>ë</w:t>
            </w:r>
            <w:r w:rsidR="005222DB" w:rsidRPr="00164B66">
              <w:rPr>
                <w:rFonts w:cs="Calibri"/>
                <w:szCs w:val="24"/>
              </w:rPr>
              <w:t xml:space="preserve"> e tij t</w:t>
            </w:r>
            <w:r w:rsidR="00F438B6" w:rsidRPr="00164B66">
              <w:rPr>
                <w:rFonts w:cs="Calibri"/>
                <w:szCs w:val="24"/>
              </w:rPr>
              <w:t>ë</w:t>
            </w:r>
            <w:r w:rsidR="005222DB" w:rsidRPr="00164B66">
              <w:rPr>
                <w:rFonts w:cs="Calibri"/>
                <w:szCs w:val="24"/>
              </w:rPr>
              <w:t xml:space="preserve"> post</w:t>
            </w:r>
            <w:r w:rsidR="00F438B6" w:rsidRPr="00164B66">
              <w:rPr>
                <w:rFonts w:cs="Calibri"/>
                <w:szCs w:val="24"/>
              </w:rPr>
              <w:t>ë</w:t>
            </w:r>
            <w:r w:rsidR="005222DB" w:rsidRPr="00164B66">
              <w:rPr>
                <w:rFonts w:cs="Calibri"/>
                <w:szCs w:val="24"/>
              </w:rPr>
              <w:t>s elektronike dhe llogarit</w:t>
            </w:r>
            <w:r w:rsidR="00F438B6" w:rsidRPr="00164B66">
              <w:rPr>
                <w:rFonts w:cs="Calibri"/>
                <w:szCs w:val="24"/>
              </w:rPr>
              <w:t>ë</w:t>
            </w:r>
            <w:r w:rsidR="005222DB" w:rsidRPr="00164B66">
              <w:rPr>
                <w:rFonts w:cs="Calibri"/>
                <w:szCs w:val="24"/>
              </w:rPr>
              <w:t xml:space="preserve"> e tjera kur ishte n</w:t>
            </w:r>
            <w:r w:rsidR="00F438B6" w:rsidRPr="00164B66">
              <w:rPr>
                <w:rFonts w:cs="Calibri"/>
                <w:szCs w:val="24"/>
              </w:rPr>
              <w:t>ë</w:t>
            </w:r>
            <w:r w:rsidR="005222DB" w:rsidRPr="00164B66">
              <w:rPr>
                <w:rFonts w:cs="Calibri"/>
                <w:szCs w:val="24"/>
              </w:rPr>
              <w:t xml:space="preserve"> distriktin e </w:t>
            </w:r>
            <w:r w:rsidR="008711E2" w:rsidRPr="00164B66">
              <w:rPr>
                <w:rFonts w:cs="Calibri"/>
                <w:szCs w:val="24"/>
              </w:rPr>
              <w:t>Dendermonde</w:t>
            </w:r>
            <w:r w:rsidR="005222DB" w:rsidRPr="00164B66">
              <w:rPr>
                <w:rFonts w:cs="Calibri"/>
                <w:szCs w:val="24"/>
              </w:rPr>
              <w:t>s</w:t>
            </w:r>
            <w:r w:rsidR="008711E2" w:rsidRPr="00164B66">
              <w:rPr>
                <w:rFonts w:cs="Calibri"/>
                <w:szCs w:val="24"/>
              </w:rPr>
              <w:t xml:space="preserve">. </w:t>
            </w:r>
            <w:r w:rsidR="005222DB" w:rsidRPr="00164B66">
              <w:rPr>
                <w:rFonts w:cs="Calibri"/>
                <w:szCs w:val="24"/>
              </w:rPr>
              <w:t>Me sa duket, n</w:t>
            </w:r>
            <w:r w:rsidR="00F438B6" w:rsidRPr="00164B66">
              <w:rPr>
                <w:rFonts w:cs="Calibri"/>
                <w:szCs w:val="24"/>
              </w:rPr>
              <w:t>ë</w:t>
            </w:r>
            <w:r w:rsidR="005222DB" w:rsidRPr="00164B66">
              <w:rPr>
                <w:rFonts w:cs="Calibri"/>
                <w:szCs w:val="24"/>
              </w:rPr>
              <w:t xml:space="preserve"> p</w:t>
            </w:r>
            <w:r w:rsidR="00F438B6" w:rsidRPr="00164B66">
              <w:rPr>
                <w:rFonts w:cs="Calibri"/>
                <w:szCs w:val="24"/>
              </w:rPr>
              <w:t>ë</w:t>
            </w:r>
            <w:r w:rsidR="005222DB" w:rsidRPr="00164B66">
              <w:rPr>
                <w:rFonts w:cs="Calibri"/>
                <w:szCs w:val="24"/>
              </w:rPr>
              <w:t>rputhje me k</w:t>
            </w:r>
            <w:r w:rsidR="00F438B6" w:rsidRPr="00164B66">
              <w:rPr>
                <w:rFonts w:cs="Calibri"/>
                <w:szCs w:val="24"/>
              </w:rPr>
              <w:t>ë</w:t>
            </w:r>
            <w:r w:rsidR="005222DB" w:rsidRPr="00164B66">
              <w:rPr>
                <w:rFonts w:cs="Calibri"/>
                <w:szCs w:val="24"/>
              </w:rPr>
              <w:t>t</w:t>
            </w:r>
            <w:r w:rsidR="00F438B6" w:rsidRPr="00164B66">
              <w:rPr>
                <w:rFonts w:cs="Calibri"/>
                <w:szCs w:val="24"/>
              </w:rPr>
              <w:t>ë</w:t>
            </w:r>
            <w:r w:rsidR="005222DB" w:rsidRPr="00164B66">
              <w:rPr>
                <w:rFonts w:cs="Calibri"/>
                <w:szCs w:val="24"/>
              </w:rPr>
              <w:t xml:space="preserve"> vendim, aktivizimi i kompjuterit tuaj dhe t</w:t>
            </w:r>
            <w:r w:rsidR="00F438B6" w:rsidRPr="00164B66">
              <w:rPr>
                <w:rFonts w:cs="Calibri"/>
                <w:szCs w:val="24"/>
              </w:rPr>
              <w:t>ë</w:t>
            </w:r>
            <w:r w:rsidR="005222DB" w:rsidRPr="00164B66">
              <w:rPr>
                <w:rFonts w:cs="Calibri"/>
                <w:szCs w:val="24"/>
              </w:rPr>
              <w:t xml:space="preserve"> provuarit e krimit kibernetik </w:t>
            </w:r>
            <w:r w:rsidR="00F438B6" w:rsidRPr="00164B66">
              <w:rPr>
                <w:rFonts w:cs="Calibri"/>
                <w:szCs w:val="24"/>
              </w:rPr>
              <w:t>ë</w:t>
            </w:r>
            <w:r w:rsidR="005222DB" w:rsidRPr="00164B66">
              <w:rPr>
                <w:rFonts w:cs="Calibri"/>
                <w:szCs w:val="24"/>
              </w:rPr>
              <w:t>sht</w:t>
            </w:r>
            <w:r w:rsidR="00F438B6" w:rsidRPr="00164B66">
              <w:rPr>
                <w:rFonts w:cs="Calibri"/>
                <w:szCs w:val="24"/>
              </w:rPr>
              <w:t>ë</w:t>
            </w:r>
            <w:r w:rsidR="005222DB" w:rsidRPr="00164B66">
              <w:rPr>
                <w:rFonts w:cs="Calibri"/>
                <w:szCs w:val="24"/>
              </w:rPr>
              <w:t xml:space="preserve"> e mjaftueshme p</w:t>
            </w:r>
            <w:r w:rsidR="00F438B6" w:rsidRPr="00164B66">
              <w:rPr>
                <w:rFonts w:cs="Calibri"/>
                <w:szCs w:val="24"/>
              </w:rPr>
              <w:t>ë</w:t>
            </w:r>
            <w:r w:rsidR="005222DB" w:rsidRPr="00164B66">
              <w:rPr>
                <w:rFonts w:cs="Calibri"/>
                <w:szCs w:val="24"/>
              </w:rPr>
              <w:t>r t</w:t>
            </w:r>
            <w:r w:rsidR="00F438B6" w:rsidRPr="00164B66">
              <w:rPr>
                <w:rFonts w:cs="Calibri"/>
                <w:szCs w:val="24"/>
              </w:rPr>
              <w:t>ë</w:t>
            </w:r>
            <w:r w:rsidR="005222DB" w:rsidRPr="00164B66">
              <w:rPr>
                <w:rFonts w:cs="Calibri"/>
                <w:szCs w:val="24"/>
              </w:rPr>
              <w:t xml:space="preserve"> p</w:t>
            </w:r>
            <w:r w:rsidR="00F438B6" w:rsidRPr="00164B66">
              <w:rPr>
                <w:rFonts w:cs="Calibri"/>
                <w:szCs w:val="24"/>
              </w:rPr>
              <w:t>ë</w:t>
            </w:r>
            <w:r w:rsidR="005222DB" w:rsidRPr="00164B66">
              <w:rPr>
                <w:rFonts w:cs="Calibri"/>
                <w:szCs w:val="24"/>
              </w:rPr>
              <w:t>rcaktuar juridiksionin. Gjyqtari siç duke</w:t>
            </w:r>
            <w:r w:rsidR="0023796D" w:rsidRPr="00164B66">
              <w:rPr>
                <w:rFonts w:cs="Calibri"/>
                <w:szCs w:val="24"/>
              </w:rPr>
              <w:t>t</w:t>
            </w:r>
            <w:r w:rsidR="005222DB" w:rsidRPr="00164B66">
              <w:rPr>
                <w:rFonts w:cs="Calibri"/>
                <w:szCs w:val="24"/>
              </w:rPr>
              <w:t xml:space="preserve"> gjeti n</w:t>
            </w:r>
            <w:r w:rsidR="00F438B6" w:rsidRPr="00164B66">
              <w:rPr>
                <w:rFonts w:cs="Calibri"/>
                <w:szCs w:val="24"/>
              </w:rPr>
              <w:t>ë</w:t>
            </w:r>
            <w:r w:rsidR="005222DB" w:rsidRPr="00164B66">
              <w:rPr>
                <w:rFonts w:cs="Calibri"/>
                <w:szCs w:val="24"/>
              </w:rPr>
              <w:t xml:space="preserve"> </w:t>
            </w:r>
            <w:r w:rsidR="007E1116" w:rsidRPr="00164B66">
              <w:rPr>
                <w:rFonts w:cs="Calibri"/>
                <w:szCs w:val="24"/>
              </w:rPr>
              <w:t>distriktin</w:t>
            </w:r>
            <w:r w:rsidR="005222DB" w:rsidRPr="00164B66">
              <w:rPr>
                <w:rFonts w:cs="Calibri"/>
                <w:szCs w:val="24"/>
              </w:rPr>
              <w:t xml:space="preserve"> e tij nj</w:t>
            </w:r>
            <w:r w:rsidR="00F438B6" w:rsidRPr="00164B66">
              <w:rPr>
                <w:rFonts w:cs="Calibri"/>
                <w:szCs w:val="24"/>
              </w:rPr>
              <w:t>ë</w:t>
            </w:r>
            <w:r w:rsidR="005222DB" w:rsidRPr="00164B66">
              <w:rPr>
                <w:rFonts w:cs="Calibri"/>
                <w:szCs w:val="24"/>
              </w:rPr>
              <w:t xml:space="preserve"> udh</w:t>
            </w:r>
            <w:r w:rsidR="00F438B6" w:rsidRPr="00164B66">
              <w:rPr>
                <w:rFonts w:cs="Calibri"/>
                <w:szCs w:val="24"/>
              </w:rPr>
              <w:t>ë</w:t>
            </w:r>
            <w:r w:rsidR="005222DB" w:rsidRPr="00164B66">
              <w:rPr>
                <w:rFonts w:cs="Calibri"/>
                <w:szCs w:val="24"/>
              </w:rPr>
              <w:t>kryq nd</w:t>
            </w:r>
            <w:r w:rsidR="00F438B6" w:rsidRPr="00164B66">
              <w:rPr>
                <w:rFonts w:cs="Calibri"/>
                <w:szCs w:val="24"/>
              </w:rPr>
              <w:t>ë</w:t>
            </w:r>
            <w:r w:rsidR="005222DB" w:rsidRPr="00164B66">
              <w:rPr>
                <w:rFonts w:cs="Calibri"/>
                <w:szCs w:val="24"/>
              </w:rPr>
              <w:t>rmjet bot</w:t>
            </w:r>
            <w:r w:rsidR="00F438B6" w:rsidRPr="00164B66">
              <w:rPr>
                <w:rFonts w:cs="Calibri"/>
                <w:szCs w:val="24"/>
              </w:rPr>
              <w:t>ë</w:t>
            </w:r>
            <w:r w:rsidR="0023796D" w:rsidRPr="00164B66">
              <w:rPr>
                <w:rFonts w:cs="Calibri"/>
                <w:szCs w:val="24"/>
              </w:rPr>
              <w:t>s</w:t>
            </w:r>
            <w:r w:rsidR="005222DB" w:rsidRPr="00164B66">
              <w:rPr>
                <w:rFonts w:cs="Calibri"/>
                <w:szCs w:val="24"/>
              </w:rPr>
              <w:t xml:space="preserve"> reale dhe bot</w:t>
            </w:r>
            <w:r w:rsidR="00F438B6" w:rsidRPr="00164B66">
              <w:rPr>
                <w:rFonts w:cs="Calibri"/>
                <w:szCs w:val="24"/>
              </w:rPr>
              <w:t>ë</w:t>
            </w:r>
            <w:r w:rsidR="005222DB" w:rsidRPr="00164B66">
              <w:rPr>
                <w:rFonts w:cs="Calibri"/>
                <w:szCs w:val="24"/>
              </w:rPr>
              <w:t>s virtuale</w:t>
            </w:r>
            <w:r w:rsidR="008711E2" w:rsidRPr="00164B66">
              <w:rPr>
                <w:rFonts w:cs="Calibri"/>
                <w:szCs w:val="24"/>
              </w:rPr>
              <w:t>.</w:t>
            </w:r>
          </w:p>
          <w:p w:rsidR="008711E2" w:rsidRPr="00164B66" w:rsidRDefault="00227234" w:rsidP="008711E2">
            <w:pPr>
              <w:tabs>
                <w:tab w:val="left" w:pos="426"/>
                <w:tab w:val="left" w:pos="851"/>
              </w:tabs>
              <w:spacing w:after="120" w:line="260" w:lineRule="exact"/>
              <w:rPr>
                <w:rFonts w:cs="Calibri"/>
                <w:szCs w:val="24"/>
              </w:rPr>
            </w:pPr>
            <w:r w:rsidRPr="00164B66">
              <w:rPr>
                <w:rFonts w:cs="Calibri"/>
                <w:szCs w:val="24"/>
              </w:rPr>
              <w:t>N</w:t>
            </w:r>
            <w:r w:rsidR="00F438B6" w:rsidRPr="00164B66">
              <w:rPr>
                <w:rFonts w:cs="Calibri"/>
                <w:szCs w:val="24"/>
              </w:rPr>
              <w:t>ë</w:t>
            </w:r>
            <w:r w:rsidRPr="00164B66">
              <w:rPr>
                <w:rFonts w:cs="Calibri"/>
                <w:szCs w:val="24"/>
              </w:rPr>
              <w:t xml:space="preserve"> Belgjik</w:t>
            </w:r>
            <w:r w:rsidR="00F438B6" w:rsidRPr="00164B66">
              <w:rPr>
                <w:rFonts w:cs="Calibri"/>
                <w:szCs w:val="24"/>
              </w:rPr>
              <w:t>ë</w:t>
            </w:r>
            <w:r w:rsidRPr="00164B66">
              <w:rPr>
                <w:rFonts w:cs="Calibri"/>
                <w:szCs w:val="24"/>
              </w:rPr>
              <w:t xml:space="preserve">, </w:t>
            </w:r>
            <w:r w:rsidR="007E01EF" w:rsidRPr="00164B66">
              <w:rPr>
                <w:rFonts w:cs="Calibri"/>
                <w:szCs w:val="24"/>
              </w:rPr>
              <w:t xml:space="preserve">duket se </w:t>
            </w:r>
            <w:r w:rsidR="00F438B6" w:rsidRPr="00164B66">
              <w:rPr>
                <w:rFonts w:cs="Calibri"/>
                <w:szCs w:val="24"/>
              </w:rPr>
              <w:t>ë</w:t>
            </w:r>
            <w:r w:rsidR="007E01EF" w:rsidRPr="00164B66">
              <w:rPr>
                <w:rFonts w:cs="Calibri"/>
                <w:szCs w:val="24"/>
              </w:rPr>
              <w:t>sht</w:t>
            </w:r>
            <w:r w:rsidR="00F438B6" w:rsidRPr="00164B66">
              <w:rPr>
                <w:rFonts w:cs="Calibri"/>
                <w:szCs w:val="24"/>
              </w:rPr>
              <w:t>ë</w:t>
            </w:r>
            <w:r w:rsidR="007E01EF" w:rsidRPr="00164B66">
              <w:rPr>
                <w:rFonts w:cs="Calibri"/>
                <w:szCs w:val="24"/>
              </w:rPr>
              <w:t xml:space="preserve"> e mjaftueshme t</w:t>
            </w:r>
            <w:r w:rsidR="00F438B6" w:rsidRPr="00164B66">
              <w:rPr>
                <w:rFonts w:cs="Calibri"/>
                <w:szCs w:val="24"/>
              </w:rPr>
              <w:t>ë</w:t>
            </w:r>
            <w:r w:rsidR="007E01EF" w:rsidRPr="00164B66">
              <w:rPr>
                <w:rFonts w:cs="Calibri"/>
                <w:szCs w:val="24"/>
              </w:rPr>
              <w:t xml:space="preserve"> aktivizohet nj</w:t>
            </w:r>
            <w:r w:rsidR="00F438B6" w:rsidRPr="00164B66">
              <w:rPr>
                <w:rFonts w:cs="Calibri"/>
                <w:szCs w:val="24"/>
              </w:rPr>
              <w:t>ë</w:t>
            </w:r>
            <w:r w:rsidR="007E01EF" w:rsidRPr="00164B66">
              <w:rPr>
                <w:rFonts w:cs="Calibri"/>
                <w:szCs w:val="24"/>
              </w:rPr>
              <w:t xml:space="preserve"> kompjuter dhe t</w:t>
            </w:r>
            <w:r w:rsidR="00F438B6" w:rsidRPr="00164B66">
              <w:rPr>
                <w:rFonts w:cs="Calibri"/>
                <w:szCs w:val="24"/>
              </w:rPr>
              <w:t>ë</w:t>
            </w:r>
            <w:r w:rsidR="007E01EF" w:rsidRPr="00164B66">
              <w:rPr>
                <w:rFonts w:cs="Calibri"/>
                <w:szCs w:val="24"/>
              </w:rPr>
              <w:t xml:space="preserve"> hyhet n</w:t>
            </w:r>
            <w:r w:rsidR="00F438B6" w:rsidRPr="00164B66">
              <w:rPr>
                <w:rFonts w:cs="Calibri"/>
                <w:szCs w:val="24"/>
              </w:rPr>
              <w:t>ë</w:t>
            </w:r>
            <w:r w:rsidR="007E01EF" w:rsidRPr="00164B66">
              <w:rPr>
                <w:rFonts w:cs="Calibri"/>
                <w:szCs w:val="24"/>
              </w:rPr>
              <w:t xml:space="preserve"> Internet n</w:t>
            </w:r>
            <w:r w:rsidR="00F438B6" w:rsidRPr="00164B66">
              <w:rPr>
                <w:rFonts w:cs="Calibri"/>
                <w:szCs w:val="24"/>
              </w:rPr>
              <w:t>ë</w:t>
            </w:r>
            <w:r w:rsidR="007E01EF" w:rsidRPr="00164B66">
              <w:rPr>
                <w:rFonts w:cs="Calibri"/>
                <w:szCs w:val="24"/>
              </w:rPr>
              <w:t xml:space="preserve"> nj</w:t>
            </w:r>
            <w:r w:rsidR="00F438B6" w:rsidRPr="00164B66">
              <w:rPr>
                <w:rFonts w:cs="Calibri"/>
                <w:szCs w:val="24"/>
              </w:rPr>
              <w:t>ë</w:t>
            </w:r>
            <w:r w:rsidR="007E01EF" w:rsidRPr="00164B66">
              <w:rPr>
                <w:rFonts w:cs="Calibri"/>
                <w:szCs w:val="24"/>
              </w:rPr>
              <w:t xml:space="preserve"> vend t</w:t>
            </w:r>
            <w:r w:rsidR="00F438B6" w:rsidRPr="00164B66">
              <w:rPr>
                <w:rFonts w:cs="Calibri"/>
                <w:szCs w:val="24"/>
              </w:rPr>
              <w:t>ë</w:t>
            </w:r>
            <w:r w:rsidR="007E01EF" w:rsidRPr="00164B66">
              <w:rPr>
                <w:rFonts w:cs="Calibri"/>
                <w:szCs w:val="24"/>
              </w:rPr>
              <w:t xml:space="preserve"> caktuar me q</w:t>
            </w:r>
            <w:r w:rsidR="00F438B6" w:rsidRPr="00164B66">
              <w:rPr>
                <w:rFonts w:cs="Calibri"/>
                <w:szCs w:val="24"/>
              </w:rPr>
              <w:t>ë</w:t>
            </w:r>
            <w:r w:rsidR="007E01EF" w:rsidRPr="00164B66">
              <w:rPr>
                <w:rFonts w:cs="Calibri"/>
                <w:szCs w:val="24"/>
              </w:rPr>
              <w:t>llim q</w:t>
            </w:r>
            <w:r w:rsidR="00F438B6" w:rsidRPr="00164B66">
              <w:rPr>
                <w:rFonts w:cs="Calibri"/>
                <w:szCs w:val="24"/>
              </w:rPr>
              <w:t>ë</w:t>
            </w:r>
            <w:r w:rsidR="007E01EF" w:rsidRPr="00164B66">
              <w:rPr>
                <w:rFonts w:cs="Calibri"/>
                <w:szCs w:val="24"/>
              </w:rPr>
              <w:t xml:space="preserve"> t</w:t>
            </w:r>
            <w:r w:rsidR="00F438B6" w:rsidRPr="00164B66">
              <w:rPr>
                <w:rFonts w:cs="Calibri"/>
                <w:szCs w:val="24"/>
              </w:rPr>
              <w:t>ë</w:t>
            </w:r>
            <w:r w:rsidR="007E01EF" w:rsidRPr="00164B66">
              <w:rPr>
                <w:rFonts w:cs="Calibri"/>
                <w:szCs w:val="24"/>
              </w:rPr>
              <w:t xml:space="preserve"> sigurohet </w:t>
            </w:r>
            <w:r w:rsidR="007E1116" w:rsidRPr="00164B66">
              <w:rPr>
                <w:rFonts w:cs="Calibri"/>
                <w:szCs w:val="24"/>
              </w:rPr>
              <w:t>kompetenca</w:t>
            </w:r>
            <w:r w:rsidR="007E01EF" w:rsidRPr="00164B66">
              <w:rPr>
                <w:rFonts w:cs="Calibri"/>
                <w:szCs w:val="24"/>
              </w:rPr>
              <w:t xml:space="preserve">. </w:t>
            </w:r>
            <w:r w:rsidR="000E62AD" w:rsidRPr="00164B66">
              <w:rPr>
                <w:rFonts w:cs="Calibri"/>
                <w:szCs w:val="24"/>
              </w:rPr>
              <w:t>Kjo mund t</w:t>
            </w:r>
            <w:r w:rsidR="00F438B6" w:rsidRPr="00164B66">
              <w:rPr>
                <w:rFonts w:cs="Calibri"/>
                <w:szCs w:val="24"/>
              </w:rPr>
              <w:t>ë</w:t>
            </w:r>
            <w:r w:rsidR="000E62AD" w:rsidRPr="00164B66">
              <w:rPr>
                <w:rFonts w:cs="Calibri"/>
                <w:szCs w:val="24"/>
              </w:rPr>
              <w:t xml:space="preserve"> ket</w:t>
            </w:r>
            <w:r w:rsidR="00F438B6" w:rsidRPr="00164B66">
              <w:rPr>
                <w:rFonts w:cs="Calibri"/>
                <w:szCs w:val="24"/>
              </w:rPr>
              <w:t>ë</w:t>
            </w:r>
            <w:r w:rsidR="000E62AD" w:rsidRPr="00164B66">
              <w:rPr>
                <w:rFonts w:cs="Calibri"/>
                <w:szCs w:val="24"/>
              </w:rPr>
              <w:t xml:space="preserve"> kuptim se Belgjika pretendon t</w:t>
            </w:r>
            <w:r w:rsidR="00F438B6" w:rsidRPr="00164B66">
              <w:rPr>
                <w:rFonts w:cs="Calibri"/>
                <w:szCs w:val="24"/>
              </w:rPr>
              <w:t>ë</w:t>
            </w:r>
            <w:r w:rsidR="000E62AD" w:rsidRPr="00164B66">
              <w:rPr>
                <w:rFonts w:cs="Calibri"/>
                <w:szCs w:val="24"/>
              </w:rPr>
              <w:t xml:space="preserve"> ket</w:t>
            </w:r>
            <w:r w:rsidR="00F438B6" w:rsidRPr="00164B66">
              <w:rPr>
                <w:rFonts w:cs="Calibri"/>
                <w:szCs w:val="24"/>
              </w:rPr>
              <w:t>ë</w:t>
            </w:r>
            <w:r w:rsidR="000E62AD" w:rsidRPr="00164B66">
              <w:rPr>
                <w:rFonts w:cs="Calibri"/>
                <w:szCs w:val="24"/>
              </w:rPr>
              <w:t xml:space="preserve"> nj</w:t>
            </w:r>
            <w:r w:rsidR="00F438B6" w:rsidRPr="00164B66">
              <w:rPr>
                <w:rFonts w:cs="Calibri"/>
                <w:szCs w:val="24"/>
              </w:rPr>
              <w:t>ë</w:t>
            </w:r>
            <w:r w:rsidR="0023796D" w:rsidRPr="00164B66">
              <w:rPr>
                <w:rFonts w:cs="Calibri"/>
                <w:szCs w:val="24"/>
              </w:rPr>
              <w:t xml:space="preserve"> lloj k</w:t>
            </w:r>
            <w:r w:rsidR="000E62AD" w:rsidRPr="00164B66">
              <w:rPr>
                <w:rFonts w:cs="Calibri"/>
                <w:szCs w:val="24"/>
              </w:rPr>
              <w:t>ompetence globale n</w:t>
            </w:r>
            <w:r w:rsidR="00F438B6" w:rsidRPr="00164B66">
              <w:rPr>
                <w:rFonts w:cs="Calibri"/>
                <w:szCs w:val="24"/>
              </w:rPr>
              <w:t>ë</w:t>
            </w:r>
            <w:r w:rsidR="000E62AD" w:rsidRPr="00164B66">
              <w:rPr>
                <w:rFonts w:cs="Calibri"/>
                <w:szCs w:val="24"/>
              </w:rPr>
              <w:t xml:space="preserve"> lidhje me krimin kibernetik</w:t>
            </w:r>
            <w:r w:rsidR="008711E2" w:rsidRPr="00164B66">
              <w:rPr>
                <w:rFonts w:cs="Calibri"/>
                <w:szCs w:val="24"/>
              </w:rPr>
              <w:t xml:space="preserve">. </w:t>
            </w:r>
            <w:r w:rsidR="000E62AD" w:rsidRPr="00164B66">
              <w:rPr>
                <w:rFonts w:cs="Calibri"/>
                <w:szCs w:val="24"/>
              </w:rPr>
              <w:t>Kjo gjithashtu do t</w:t>
            </w:r>
            <w:r w:rsidR="00F438B6" w:rsidRPr="00164B66">
              <w:rPr>
                <w:rFonts w:cs="Calibri"/>
                <w:szCs w:val="24"/>
              </w:rPr>
              <w:t>ë</w:t>
            </w:r>
            <w:r w:rsidR="000E62AD" w:rsidRPr="00164B66">
              <w:rPr>
                <w:rFonts w:cs="Calibri"/>
                <w:szCs w:val="24"/>
              </w:rPr>
              <w:t xml:space="preserve"> thot</w:t>
            </w:r>
            <w:r w:rsidR="00F438B6" w:rsidRPr="00164B66">
              <w:rPr>
                <w:rFonts w:cs="Calibri"/>
                <w:szCs w:val="24"/>
              </w:rPr>
              <w:t>ë</w:t>
            </w:r>
            <w:r w:rsidR="000E62AD" w:rsidRPr="00164B66">
              <w:rPr>
                <w:rFonts w:cs="Calibri"/>
                <w:szCs w:val="24"/>
              </w:rPr>
              <w:t xml:space="preserve"> se çdo shtet tjet</w:t>
            </w:r>
            <w:r w:rsidR="00F438B6" w:rsidRPr="00164B66">
              <w:rPr>
                <w:rFonts w:cs="Calibri"/>
                <w:szCs w:val="24"/>
              </w:rPr>
              <w:t>ë</w:t>
            </w:r>
            <w:r w:rsidR="000E62AD" w:rsidRPr="00164B66">
              <w:rPr>
                <w:rFonts w:cs="Calibri"/>
                <w:szCs w:val="24"/>
              </w:rPr>
              <w:t>r mund t</w:t>
            </w:r>
            <w:r w:rsidR="00F438B6" w:rsidRPr="00164B66">
              <w:rPr>
                <w:rFonts w:cs="Calibri"/>
                <w:szCs w:val="24"/>
              </w:rPr>
              <w:t>ë</w:t>
            </w:r>
            <w:r w:rsidR="000E62AD" w:rsidRPr="00164B66">
              <w:rPr>
                <w:rFonts w:cs="Calibri"/>
                <w:szCs w:val="24"/>
              </w:rPr>
              <w:t xml:space="preserve"> jet</w:t>
            </w:r>
            <w:r w:rsidR="00F438B6" w:rsidRPr="00164B66">
              <w:rPr>
                <w:rFonts w:cs="Calibri"/>
                <w:szCs w:val="24"/>
              </w:rPr>
              <w:t>ë</w:t>
            </w:r>
            <w:r w:rsidR="000E62AD" w:rsidRPr="00164B66">
              <w:rPr>
                <w:rFonts w:cs="Calibri"/>
                <w:szCs w:val="24"/>
              </w:rPr>
              <w:t xml:space="preserve"> nj</w:t>
            </w:r>
            <w:r w:rsidR="00F438B6" w:rsidRPr="00164B66">
              <w:rPr>
                <w:rFonts w:cs="Calibri"/>
                <w:szCs w:val="24"/>
              </w:rPr>
              <w:t>ë</w:t>
            </w:r>
            <w:r w:rsidR="000E62AD" w:rsidRPr="00164B66">
              <w:rPr>
                <w:rFonts w:cs="Calibri"/>
                <w:szCs w:val="24"/>
              </w:rPr>
              <w:t>soj kompetent</w:t>
            </w:r>
            <w:r w:rsidR="008711E2" w:rsidRPr="00164B66">
              <w:rPr>
                <w:rFonts w:cs="Calibri"/>
                <w:szCs w:val="24"/>
              </w:rPr>
              <w:t xml:space="preserve">. </w:t>
            </w:r>
            <w:r w:rsidR="000E62AD" w:rsidRPr="00164B66">
              <w:rPr>
                <w:rFonts w:cs="Calibri"/>
                <w:szCs w:val="24"/>
              </w:rPr>
              <w:t>Sado absurde mund t</w:t>
            </w:r>
            <w:r w:rsidR="00F438B6" w:rsidRPr="00164B66">
              <w:rPr>
                <w:rFonts w:cs="Calibri"/>
                <w:szCs w:val="24"/>
              </w:rPr>
              <w:t>ë</w:t>
            </w:r>
            <w:r w:rsidR="000E62AD" w:rsidRPr="00164B66">
              <w:rPr>
                <w:rFonts w:cs="Calibri"/>
                <w:szCs w:val="24"/>
              </w:rPr>
              <w:t xml:space="preserve"> duket n</w:t>
            </w:r>
            <w:r w:rsidR="00F438B6" w:rsidRPr="00164B66">
              <w:rPr>
                <w:rFonts w:cs="Calibri"/>
                <w:szCs w:val="24"/>
              </w:rPr>
              <w:t>ë</w:t>
            </w:r>
            <w:r w:rsidR="000E62AD" w:rsidRPr="00164B66">
              <w:rPr>
                <w:rFonts w:cs="Calibri"/>
                <w:szCs w:val="24"/>
              </w:rPr>
              <w:t xml:space="preserve"> pamje t</w:t>
            </w:r>
            <w:r w:rsidR="00F438B6" w:rsidRPr="00164B66">
              <w:rPr>
                <w:rFonts w:cs="Calibri"/>
                <w:szCs w:val="24"/>
              </w:rPr>
              <w:t>ë</w:t>
            </w:r>
            <w:r w:rsidR="000E62AD" w:rsidRPr="00164B66">
              <w:rPr>
                <w:rFonts w:cs="Calibri"/>
                <w:szCs w:val="24"/>
              </w:rPr>
              <w:t xml:space="preserve"> par</w:t>
            </w:r>
            <w:r w:rsidR="00F438B6" w:rsidRPr="00164B66">
              <w:rPr>
                <w:rFonts w:cs="Calibri"/>
                <w:szCs w:val="24"/>
              </w:rPr>
              <w:t>ë</w:t>
            </w:r>
            <w:r w:rsidR="000E62AD" w:rsidRPr="00164B66">
              <w:rPr>
                <w:rFonts w:cs="Calibri"/>
                <w:szCs w:val="24"/>
              </w:rPr>
              <w:t>, ne duhet t</w:t>
            </w:r>
            <w:r w:rsidR="00F438B6" w:rsidRPr="00164B66">
              <w:rPr>
                <w:rFonts w:cs="Calibri"/>
                <w:szCs w:val="24"/>
              </w:rPr>
              <w:t>ë</w:t>
            </w:r>
            <w:r w:rsidR="000E62AD" w:rsidRPr="00164B66">
              <w:rPr>
                <w:rFonts w:cs="Calibri"/>
                <w:szCs w:val="24"/>
              </w:rPr>
              <w:t xml:space="preserve"> marrim n</w:t>
            </w:r>
            <w:r w:rsidR="00F438B6" w:rsidRPr="00164B66">
              <w:rPr>
                <w:rFonts w:cs="Calibri"/>
                <w:szCs w:val="24"/>
              </w:rPr>
              <w:t>ë</w:t>
            </w:r>
            <w:r w:rsidR="000E62AD" w:rsidRPr="00164B66">
              <w:rPr>
                <w:rFonts w:cs="Calibri"/>
                <w:szCs w:val="24"/>
              </w:rPr>
              <w:t xml:space="preserve"> konsiderat</w:t>
            </w:r>
            <w:r w:rsidR="00F438B6" w:rsidRPr="00164B66">
              <w:rPr>
                <w:rFonts w:cs="Calibri"/>
                <w:szCs w:val="24"/>
              </w:rPr>
              <w:t>ë</w:t>
            </w:r>
            <w:r w:rsidR="000E62AD" w:rsidRPr="00164B66">
              <w:rPr>
                <w:rFonts w:cs="Calibri"/>
                <w:szCs w:val="24"/>
              </w:rPr>
              <w:t xml:space="preserve"> mund</w:t>
            </w:r>
            <w:r w:rsidR="00F438B6" w:rsidRPr="00164B66">
              <w:rPr>
                <w:rFonts w:cs="Calibri"/>
                <w:szCs w:val="24"/>
              </w:rPr>
              <w:t>ë</w:t>
            </w:r>
            <w:r w:rsidR="000E62AD" w:rsidRPr="00164B66">
              <w:rPr>
                <w:rFonts w:cs="Calibri"/>
                <w:szCs w:val="24"/>
              </w:rPr>
              <w:t>sin</w:t>
            </w:r>
            <w:r w:rsidR="00F438B6" w:rsidRPr="00164B66">
              <w:rPr>
                <w:rFonts w:cs="Calibri"/>
                <w:szCs w:val="24"/>
              </w:rPr>
              <w:t>ë</w:t>
            </w:r>
            <w:r w:rsidR="000E62AD" w:rsidRPr="00164B66">
              <w:rPr>
                <w:rFonts w:cs="Calibri"/>
                <w:szCs w:val="24"/>
              </w:rPr>
              <w:t xml:space="preserve"> q</w:t>
            </w:r>
            <w:r w:rsidR="00F438B6" w:rsidRPr="00164B66">
              <w:rPr>
                <w:rFonts w:cs="Calibri"/>
                <w:szCs w:val="24"/>
              </w:rPr>
              <w:t>ë</w:t>
            </w:r>
            <w:r w:rsidR="000E62AD" w:rsidRPr="00164B66">
              <w:rPr>
                <w:rFonts w:cs="Calibri"/>
                <w:szCs w:val="24"/>
              </w:rPr>
              <w:t xml:space="preserve"> krimi kibernetik </w:t>
            </w:r>
            <w:r w:rsidR="00A65CF7" w:rsidRPr="00164B66">
              <w:rPr>
                <w:rFonts w:cs="Calibri"/>
                <w:szCs w:val="24"/>
              </w:rPr>
              <w:t>shkakton</w:t>
            </w:r>
            <w:r w:rsidR="008711E2" w:rsidRPr="00164B66">
              <w:rPr>
                <w:rFonts w:cs="Calibri"/>
                <w:szCs w:val="24"/>
              </w:rPr>
              <w:t xml:space="preserve"> </w:t>
            </w:r>
            <w:r w:rsidR="000E62AD" w:rsidRPr="00164B66">
              <w:rPr>
                <w:rFonts w:cs="Calibri"/>
                <w:szCs w:val="24"/>
              </w:rPr>
              <w:t>nj</w:t>
            </w:r>
            <w:r w:rsidR="00F438B6" w:rsidRPr="00164B66">
              <w:rPr>
                <w:rFonts w:cs="Calibri"/>
                <w:szCs w:val="24"/>
              </w:rPr>
              <w:t>ë</w:t>
            </w:r>
            <w:r w:rsidR="000E62AD" w:rsidRPr="00164B66">
              <w:rPr>
                <w:rFonts w:cs="Calibri"/>
                <w:szCs w:val="24"/>
              </w:rPr>
              <w:t xml:space="preserve"> form</w:t>
            </w:r>
            <w:r w:rsidR="00F438B6" w:rsidRPr="00164B66">
              <w:rPr>
                <w:rFonts w:cs="Calibri"/>
                <w:szCs w:val="24"/>
              </w:rPr>
              <w:t>ë</w:t>
            </w:r>
            <w:r w:rsidR="000E62AD" w:rsidRPr="00164B66">
              <w:rPr>
                <w:rFonts w:cs="Calibri"/>
                <w:szCs w:val="24"/>
              </w:rPr>
              <w:t xml:space="preserve"> t</w:t>
            </w:r>
            <w:r w:rsidR="00F438B6" w:rsidRPr="00164B66">
              <w:rPr>
                <w:rFonts w:cs="Calibri"/>
                <w:szCs w:val="24"/>
              </w:rPr>
              <w:t>ë</w:t>
            </w:r>
            <w:r w:rsidR="000E62AD" w:rsidRPr="00164B66">
              <w:rPr>
                <w:rFonts w:cs="Calibri"/>
                <w:szCs w:val="24"/>
              </w:rPr>
              <w:t xml:space="preserve"> kompetenc</w:t>
            </w:r>
            <w:r w:rsidR="00F438B6" w:rsidRPr="00164B66">
              <w:rPr>
                <w:rFonts w:cs="Calibri"/>
                <w:szCs w:val="24"/>
              </w:rPr>
              <w:t>ë</w:t>
            </w:r>
            <w:r w:rsidR="000E62AD" w:rsidRPr="00164B66">
              <w:rPr>
                <w:rFonts w:cs="Calibri"/>
                <w:szCs w:val="24"/>
              </w:rPr>
              <w:t>s globale</w:t>
            </w:r>
            <w:r w:rsidR="008711E2" w:rsidRPr="00164B66">
              <w:rPr>
                <w:rFonts w:cs="Calibri"/>
                <w:szCs w:val="24"/>
              </w:rPr>
              <w:t>.</w:t>
            </w:r>
          </w:p>
          <w:p w:rsidR="008711E2" w:rsidRPr="00164B66" w:rsidRDefault="00751BCB" w:rsidP="008711E2">
            <w:pPr>
              <w:tabs>
                <w:tab w:val="left" w:pos="426"/>
                <w:tab w:val="left" w:pos="851"/>
              </w:tabs>
              <w:spacing w:after="120" w:line="260" w:lineRule="exact"/>
              <w:rPr>
                <w:rFonts w:cs="Calibri"/>
                <w:szCs w:val="24"/>
              </w:rPr>
            </w:pPr>
            <w:r w:rsidRPr="00164B66">
              <w:rPr>
                <w:rFonts w:cs="Calibri"/>
                <w:szCs w:val="24"/>
              </w:rPr>
              <w:t>I nj</w:t>
            </w:r>
            <w:r w:rsidR="00F438B6" w:rsidRPr="00164B66">
              <w:rPr>
                <w:rFonts w:cs="Calibri"/>
                <w:szCs w:val="24"/>
              </w:rPr>
              <w:t>ë</w:t>
            </w:r>
            <w:r w:rsidRPr="00164B66">
              <w:rPr>
                <w:rFonts w:cs="Calibri"/>
                <w:szCs w:val="24"/>
              </w:rPr>
              <w:t>jti gjyqtar i ç</w:t>
            </w:r>
            <w:r w:rsidR="00F438B6" w:rsidRPr="00164B66">
              <w:rPr>
                <w:rFonts w:cs="Calibri"/>
                <w:szCs w:val="24"/>
              </w:rPr>
              <w:t>ë</w:t>
            </w:r>
            <w:r w:rsidRPr="00164B66">
              <w:rPr>
                <w:rFonts w:cs="Calibri"/>
                <w:szCs w:val="24"/>
              </w:rPr>
              <w:t>shtjes s</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rmendur m</w:t>
            </w:r>
            <w:r w:rsidR="00F438B6" w:rsidRPr="00164B66">
              <w:rPr>
                <w:rFonts w:cs="Calibri"/>
                <w:szCs w:val="24"/>
              </w:rPr>
              <w:t>ë</w:t>
            </w:r>
            <w:r w:rsidRPr="00164B66">
              <w:rPr>
                <w:rFonts w:cs="Calibri"/>
                <w:szCs w:val="24"/>
              </w:rPr>
              <w:t xml:space="preserve"> lart dha vendim n</w:t>
            </w:r>
            <w:r w:rsidR="00F438B6" w:rsidRPr="00164B66">
              <w:rPr>
                <w:rFonts w:cs="Calibri"/>
                <w:szCs w:val="24"/>
              </w:rPr>
              <w:t>ë</w:t>
            </w:r>
            <w:r w:rsidRPr="00164B66">
              <w:rPr>
                <w:rFonts w:cs="Calibri"/>
                <w:szCs w:val="24"/>
              </w:rPr>
              <w:t xml:space="preserve"> 2 Mars 2009 se </w:t>
            </w:r>
            <w:r w:rsidR="00C42E00" w:rsidRPr="00164B66">
              <w:rPr>
                <w:rFonts w:cs="Calibri"/>
                <w:szCs w:val="24"/>
              </w:rPr>
              <w:t xml:space="preserve">Kompania </w:t>
            </w:r>
            <w:r w:rsidR="008711E2" w:rsidRPr="00164B66">
              <w:rPr>
                <w:rFonts w:cs="Calibri"/>
                <w:szCs w:val="24"/>
              </w:rPr>
              <w:t xml:space="preserve">YAHOO Inc.! </w:t>
            </w:r>
            <w:r w:rsidRPr="00164B66">
              <w:rPr>
                <w:rFonts w:cs="Calibri"/>
                <w:szCs w:val="24"/>
              </w:rPr>
              <w:t>ishte virtualisht dhe ekonomikisht e pranishme n</w:t>
            </w:r>
            <w:r w:rsidR="00F438B6" w:rsidRPr="00164B66">
              <w:rPr>
                <w:rFonts w:cs="Calibri"/>
                <w:szCs w:val="24"/>
              </w:rPr>
              <w:t>ë</w:t>
            </w:r>
            <w:r w:rsidRPr="00164B66">
              <w:rPr>
                <w:rFonts w:cs="Calibri"/>
                <w:szCs w:val="24"/>
              </w:rPr>
              <w:t xml:space="preserve"> Belgjik</w:t>
            </w:r>
            <w:r w:rsidR="00F438B6" w:rsidRPr="00164B66">
              <w:rPr>
                <w:rFonts w:cs="Calibri"/>
                <w:szCs w:val="24"/>
              </w:rPr>
              <w:t>ë</w:t>
            </w:r>
            <w:r w:rsidRPr="00164B66">
              <w:rPr>
                <w:rFonts w:cs="Calibri"/>
                <w:szCs w:val="24"/>
              </w:rPr>
              <w:t xml:space="preserve"> (n</w:t>
            </w:r>
            <w:r w:rsidR="00F438B6" w:rsidRPr="00164B66">
              <w:rPr>
                <w:rFonts w:cs="Calibri"/>
                <w:szCs w:val="24"/>
              </w:rPr>
              <w:t>ë</w:t>
            </w:r>
            <w:r w:rsidRPr="00164B66">
              <w:rPr>
                <w:rFonts w:cs="Calibri"/>
                <w:szCs w:val="24"/>
              </w:rPr>
              <w:t>p</w:t>
            </w:r>
            <w:r w:rsidR="00F438B6" w:rsidRPr="00164B66">
              <w:rPr>
                <w:rFonts w:cs="Calibri"/>
                <w:szCs w:val="24"/>
              </w:rPr>
              <w:t>ë</w:t>
            </w:r>
            <w:r w:rsidRPr="00164B66">
              <w:rPr>
                <w:rFonts w:cs="Calibri"/>
                <w:szCs w:val="24"/>
              </w:rPr>
              <w:t>rmjet Internetit) dhe p</w:t>
            </w:r>
            <w:r w:rsidR="00F438B6" w:rsidRPr="00164B66">
              <w:rPr>
                <w:rFonts w:cs="Calibri"/>
                <w:szCs w:val="24"/>
              </w:rPr>
              <w:t>ë</w:t>
            </w:r>
            <w:r w:rsidRPr="00164B66">
              <w:rPr>
                <w:rFonts w:cs="Calibri"/>
                <w:szCs w:val="24"/>
              </w:rPr>
              <w:t>r rrjedhim duhet gjithashtu t</w:t>
            </w:r>
            <w:r w:rsidR="00F438B6" w:rsidRPr="00164B66">
              <w:rPr>
                <w:rFonts w:cs="Calibri"/>
                <w:szCs w:val="24"/>
              </w:rPr>
              <w:t>ë</w:t>
            </w:r>
            <w:r w:rsidRPr="00164B66">
              <w:rPr>
                <w:rFonts w:cs="Calibri"/>
                <w:szCs w:val="24"/>
              </w:rPr>
              <w:t xml:space="preserve"> konsiderohet e pranishme gjyq</w:t>
            </w:r>
            <w:r w:rsidR="00F438B6" w:rsidRPr="00164B66">
              <w:rPr>
                <w:rFonts w:cs="Calibri"/>
                <w:szCs w:val="24"/>
              </w:rPr>
              <w:t>ë</w:t>
            </w:r>
            <w:r w:rsidRPr="00164B66">
              <w:rPr>
                <w:rFonts w:cs="Calibri"/>
                <w:szCs w:val="24"/>
              </w:rPr>
              <w:t>sisht n</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m</w:t>
            </w:r>
            <w:r w:rsidR="00F438B6" w:rsidRPr="00164B66">
              <w:rPr>
                <w:rFonts w:cs="Calibri"/>
                <w:szCs w:val="24"/>
              </w:rPr>
              <w:t>ë</w:t>
            </w:r>
            <w:r w:rsidRPr="00164B66">
              <w:rPr>
                <w:rFonts w:cs="Calibri"/>
                <w:szCs w:val="24"/>
              </w:rPr>
              <w:t>nyr</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till</w:t>
            </w:r>
            <w:r w:rsidR="00F438B6" w:rsidRPr="00164B66">
              <w:rPr>
                <w:rFonts w:cs="Calibri"/>
                <w:szCs w:val="24"/>
              </w:rPr>
              <w:t>ë</w:t>
            </w:r>
            <w:r w:rsidRPr="00164B66">
              <w:rPr>
                <w:rFonts w:cs="Calibri"/>
                <w:szCs w:val="24"/>
              </w:rPr>
              <w:t xml:space="preserve"> q</w:t>
            </w:r>
            <w:r w:rsidR="00F438B6" w:rsidRPr="00164B66">
              <w:rPr>
                <w:rFonts w:cs="Calibri"/>
                <w:szCs w:val="24"/>
              </w:rPr>
              <w:t>ë</w:t>
            </w:r>
            <w:r w:rsidRPr="00164B66">
              <w:rPr>
                <w:rFonts w:cs="Calibri"/>
                <w:szCs w:val="24"/>
              </w:rPr>
              <w:t xml:space="preserve"> </w:t>
            </w:r>
            <w:r w:rsidR="00C42E00" w:rsidRPr="00164B66">
              <w:rPr>
                <w:rFonts w:cs="Calibri"/>
                <w:szCs w:val="24"/>
              </w:rPr>
              <w:t xml:space="preserve">Kompania </w:t>
            </w:r>
            <w:r w:rsidR="008711E2" w:rsidRPr="00164B66">
              <w:rPr>
                <w:rFonts w:cs="Calibri"/>
                <w:szCs w:val="24"/>
              </w:rPr>
              <w:t>YAHOO Inc.!</w:t>
            </w:r>
            <w:r w:rsidRPr="00164B66">
              <w:rPr>
                <w:rFonts w:cs="Calibri"/>
                <w:szCs w:val="24"/>
              </w:rPr>
              <w:t xml:space="preserve"> duhet t’i bindet urdhrit direkt t</w:t>
            </w:r>
            <w:r w:rsidR="00F438B6" w:rsidRPr="00164B66">
              <w:rPr>
                <w:rFonts w:cs="Calibri"/>
                <w:szCs w:val="24"/>
              </w:rPr>
              <w:t>ë</w:t>
            </w:r>
            <w:r w:rsidRPr="00164B66">
              <w:rPr>
                <w:rFonts w:cs="Calibri"/>
                <w:szCs w:val="24"/>
              </w:rPr>
              <w:t xml:space="preserve"> prokurorit p</w:t>
            </w:r>
            <w:r w:rsidR="00F438B6" w:rsidRPr="00164B66">
              <w:rPr>
                <w:rFonts w:cs="Calibri"/>
                <w:szCs w:val="24"/>
              </w:rPr>
              <w:t>ë</w:t>
            </w:r>
            <w:r w:rsidRPr="00164B66">
              <w:rPr>
                <w:rFonts w:cs="Calibri"/>
                <w:szCs w:val="24"/>
              </w:rPr>
              <w:t>r t</w:t>
            </w:r>
            <w:r w:rsidR="00F438B6" w:rsidRPr="00164B66">
              <w:rPr>
                <w:rFonts w:cs="Calibri"/>
                <w:szCs w:val="24"/>
              </w:rPr>
              <w:t>ë</w:t>
            </w:r>
            <w:r w:rsidRPr="00164B66">
              <w:rPr>
                <w:rFonts w:cs="Calibri"/>
                <w:szCs w:val="24"/>
              </w:rPr>
              <w:t xml:space="preserve"> bashk</w:t>
            </w:r>
            <w:r w:rsidR="00F438B6" w:rsidRPr="00164B66">
              <w:rPr>
                <w:rFonts w:cs="Calibri"/>
                <w:szCs w:val="24"/>
              </w:rPr>
              <w:t>ë</w:t>
            </w:r>
            <w:r w:rsidRPr="00164B66">
              <w:rPr>
                <w:rFonts w:cs="Calibri"/>
                <w:szCs w:val="24"/>
              </w:rPr>
              <w:t>punuar me drejt</w:t>
            </w:r>
            <w:r w:rsidR="00F438B6" w:rsidRPr="00164B66">
              <w:rPr>
                <w:rFonts w:cs="Calibri"/>
                <w:szCs w:val="24"/>
              </w:rPr>
              <w:t>ë</w:t>
            </w:r>
            <w:r w:rsidRPr="00164B66">
              <w:rPr>
                <w:rFonts w:cs="Calibri"/>
                <w:szCs w:val="24"/>
              </w:rPr>
              <w:t>sin</w:t>
            </w:r>
            <w:r w:rsidR="00F438B6" w:rsidRPr="00164B66">
              <w:rPr>
                <w:rFonts w:cs="Calibri"/>
                <w:szCs w:val="24"/>
              </w:rPr>
              <w:t>ë</w:t>
            </w:r>
            <w:r w:rsidR="008711E2" w:rsidRPr="00164B66">
              <w:rPr>
                <w:rFonts w:cs="Calibri"/>
                <w:szCs w:val="24"/>
              </w:rPr>
              <w:t xml:space="preserve">. </w:t>
            </w:r>
            <w:r w:rsidRPr="00164B66">
              <w:rPr>
                <w:rFonts w:cs="Calibri"/>
                <w:szCs w:val="24"/>
              </w:rPr>
              <w:t>V</w:t>
            </w:r>
            <w:r w:rsidR="00F438B6" w:rsidRPr="00164B66">
              <w:rPr>
                <w:rFonts w:cs="Calibri"/>
                <w:szCs w:val="24"/>
              </w:rPr>
              <w:t>ë</w:t>
            </w:r>
            <w:r w:rsidRPr="00164B66">
              <w:rPr>
                <w:rFonts w:cs="Calibri"/>
                <w:szCs w:val="24"/>
              </w:rPr>
              <w:t>reni se prokurori ia kishte dor</w:t>
            </w:r>
            <w:r w:rsidR="00F438B6" w:rsidRPr="00164B66">
              <w:rPr>
                <w:rFonts w:cs="Calibri"/>
                <w:szCs w:val="24"/>
              </w:rPr>
              <w:t>ë</w:t>
            </w:r>
            <w:r w:rsidRPr="00164B66">
              <w:rPr>
                <w:rFonts w:cs="Calibri"/>
                <w:szCs w:val="24"/>
              </w:rPr>
              <w:t>zuar k</w:t>
            </w:r>
            <w:r w:rsidR="00F438B6" w:rsidRPr="00164B66">
              <w:rPr>
                <w:rFonts w:cs="Calibri"/>
                <w:szCs w:val="24"/>
              </w:rPr>
              <w:t>ë</w:t>
            </w:r>
            <w:r w:rsidRPr="00164B66">
              <w:rPr>
                <w:rFonts w:cs="Calibri"/>
                <w:szCs w:val="24"/>
              </w:rPr>
              <w:t>rkes</w:t>
            </w:r>
            <w:r w:rsidR="00F438B6" w:rsidRPr="00164B66">
              <w:rPr>
                <w:rFonts w:cs="Calibri"/>
                <w:szCs w:val="24"/>
              </w:rPr>
              <w:t>ë</w:t>
            </w:r>
            <w:r w:rsidRPr="00164B66">
              <w:rPr>
                <w:rFonts w:cs="Calibri"/>
                <w:szCs w:val="24"/>
              </w:rPr>
              <w:t>n e tij p</w:t>
            </w:r>
            <w:r w:rsidR="00F438B6" w:rsidRPr="00164B66">
              <w:rPr>
                <w:rFonts w:cs="Calibri"/>
                <w:szCs w:val="24"/>
              </w:rPr>
              <w:t>ë</w:t>
            </w:r>
            <w:r w:rsidRPr="00164B66">
              <w:rPr>
                <w:rFonts w:cs="Calibri"/>
                <w:szCs w:val="24"/>
              </w:rPr>
              <w:t>r bashk</w:t>
            </w:r>
            <w:r w:rsidR="00F438B6" w:rsidRPr="00164B66">
              <w:rPr>
                <w:rFonts w:cs="Calibri"/>
                <w:szCs w:val="24"/>
              </w:rPr>
              <w:t>ë</w:t>
            </w:r>
            <w:r w:rsidRPr="00164B66">
              <w:rPr>
                <w:rFonts w:cs="Calibri"/>
                <w:szCs w:val="24"/>
              </w:rPr>
              <w:t xml:space="preserve">punim </w:t>
            </w:r>
            <w:r w:rsidR="00C42E00" w:rsidRPr="00164B66">
              <w:rPr>
                <w:rFonts w:cs="Calibri"/>
                <w:szCs w:val="24"/>
              </w:rPr>
              <w:t>Kompanis</w:t>
            </w:r>
            <w:r w:rsidR="00F438B6" w:rsidRPr="00164B66">
              <w:rPr>
                <w:rFonts w:cs="Calibri"/>
                <w:szCs w:val="24"/>
              </w:rPr>
              <w:t>ë</w:t>
            </w:r>
            <w:r w:rsidR="00C42E00" w:rsidRPr="00164B66">
              <w:rPr>
                <w:rFonts w:cs="Calibri"/>
                <w:szCs w:val="24"/>
              </w:rPr>
              <w:t xml:space="preserve"> </w:t>
            </w:r>
            <w:r w:rsidR="008711E2" w:rsidRPr="00164B66">
              <w:rPr>
                <w:rFonts w:cs="Calibri"/>
                <w:szCs w:val="24"/>
              </w:rPr>
              <w:t xml:space="preserve">YAHOO Inc.! </w:t>
            </w:r>
            <w:r w:rsidRPr="00164B66">
              <w:rPr>
                <w:rFonts w:cs="Calibri"/>
                <w:szCs w:val="24"/>
              </w:rPr>
              <w:t>n</w:t>
            </w:r>
            <w:r w:rsidR="00F438B6" w:rsidRPr="00164B66">
              <w:rPr>
                <w:rFonts w:cs="Calibri"/>
                <w:szCs w:val="24"/>
              </w:rPr>
              <w:t>ë</w:t>
            </w:r>
            <w:r w:rsidRPr="00164B66">
              <w:rPr>
                <w:rFonts w:cs="Calibri"/>
                <w:szCs w:val="24"/>
              </w:rPr>
              <w:t>p</w:t>
            </w:r>
            <w:r w:rsidR="00F438B6" w:rsidRPr="00164B66">
              <w:rPr>
                <w:rFonts w:cs="Calibri"/>
                <w:szCs w:val="24"/>
              </w:rPr>
              <w:t>ë</w:t>
            </w:r>
            <w:r w:rsidRPr="00164B66">
              <w:rPr>
                <w:rFonts w:cs="Calibri"/>
                <w:szCs w:val="24"/>
              </w:rPr>
              <w:t>rmjet Internetit</w:t>
            </w:r>
            <w:r w:rsidR="008711E2" w:rsidRPr="00164B66">
              <w:rPr>
                <w:rFonts w:cs="Calibri"/>
                <w:szCs w:val="24"/>
              </w:rPr>
              <w:t xml:space="preserve"> (!). </w:t>
            </w:r>
            <w:r w:rsidR="00C42E00" w:rsidRPr="00164B66">
              <w:rPr>
                <w:rFonts w:cs="Calibri"/>
                <w:szCs w:val="24"/>
              </w:rPr>
              <w:t>M</w:t>
            </w:r>
            <w:r w:rsidR="00F438B6" w:rsidRPr="00164B66">
              <w:rPr>
                <w:rFonts w:cs="Calibri"/>
                <w:szCs w:val="24"/>
              </w:rPr>
              <w:t>ë</w:t>
            </w:r>
            <w:r w:rsidR="00C42E00" w:rsidRPr="00164B66">
              <w:rPr>
                <w:rFonts w:cs="Calibri"/>
                <w:szCs w:val="24"/>
              </w:rPr>
              <w:t xml:space="preserve"> pas Kompania </w:t>
            </w:r>
            <w:r w:rsidR="008711E2" w:rsidRPr="00164B66">
              <w:rPr>
                <w:rFonts w:cs="Calibri"/>
                <w:szCs w:val="24"/>
              </w:rPr>
              <w:t xml:space="preserve">YAHOO Inc.! </w:t>
            </w:r>
            <w:r w:rsidR="00C42E00" w:rsidRPr="00164B66">
              <w:rPr>
                <w:rFonts w:cs="Calibri"/>
                <w:szCs w:val="24"/>
              </w:rPr>
              <w:t>u shpall e pafajshme nga Gjykata e Apelit t</w:t>
            </w:r>
            <w:r w:rsidR="00F438B6" w:rsidRPr="00164B66">
              <w:rPr>
                <w:rFonts w:cs="Calibri"/>
                <w:szCs w:val="24"/>
              </w:rPr>
              <w:t>ë</w:t>
            </w:r>
            <w:r w:rsidR="00C42E00" w:rsidRPr="00164B66">
              <w:rPr>
                <w:rFonts w:cs="Calibri"/>
                <w:szCs w:val="24"/>
              </w:rPr>
              <w:t xml:space="preserve"> Gentit; pafaj</w:t>
            </w:r>
            <w:r w:rsidR="00F438B6" w:rsidRPr="00164B66">
              <w:rPr>
                <w:rFonts w:cs="Calibri"/>
                <w:szCs w:val="24"/>
              </w:rPr>
              <w:t>ë</w:t>
            </w:r>
            <w:r w:rsidR="00C42E00" w:rsidRPr="00164B66">
              <w:rPr>
                <w:rFonts w:cs="Calibri"/>
                <w:szCs w:val="24"/>
              </w:rPr>
              <w:t xml:space="preserve">sia u </w:t>
            </w:r>
            <w:r w:rsidR="007E1116" w:rsidRPr="00164B66">
              <w:rPr>
                <w:rFonts w:cs="Calibri"/>
                <w:szCs w:val="24"/>
              </w:rPr>
              <w:t>anulua</w:t>
            </w:r>
            <w:r w:rsidR="00C42E00" w:rsidRPr="00164B66">
              <w:rPr>
                <w:rFonts w:cs="Calibri"/>
                <w:szCs w:val="24"/>
              </w:rPr>
              <w:t xml:space="preserve"> </w:t>
            </w:r>
            <w:r w:rsidR="006E549A" w:rsidRPr="00164B66">
              <w:rPr>
                <w:rFonts w:cs="Calibri"/>
                <w:szCs w:val="24"/>
              </w:rPr>
              <w:t xml:space="preserve">nga Gjykata Belge e Kasacionit, dhe mbas asaj Kompania </w:t>
            </w:r>
            <w:r w:rsidR="008711E2" w:rsidRPr="00164B66">
              <w:rPr>
                <w:rFonts w:cs="Calibri"/>
                <w:szCs w:val="24"/>
              </w:rPr>
              <w:t xml:space="preserve">YAHOO Inc.! </w:t>
            </w:r>
            <w:r w:rsidR="006E549A" w:rsidRPr="00164B66">
              <w:rPr>
                <w:rFonts w:cs="Calibri"/>
                <w:szCs w:val="24"/>
              </w:rPr>
              <w:t>u shpall e pafajshme nga gjykata e apelit e Brukselit</w:t>
            </w:r>
            <w:r w:rsidR="008711E2" w:rsidRPr="00164B66">
              <w:rPr>
                <w:rFonts w:cs="Calibri"/>
                <w:szCs w:val="24"/>
              </w:rPr>
              <w:t xml:space="preserve">. </w:t>
            </w:r>
            <w:r w:rsidR="006E549A" w:rsidRPr="00164B66">
              <w:rPr>
                <w:rFonts w:cs="Calibri"/>
                <w:szCs w:val="24"/>
              </w:rPr>
              <w:t>Ç</w:t>
            </w:r>
            <w:r w:rsidR="00F438B6" w:rsidRPr="00164B66">
              <w:rPr>
                <w:rFonts w:cs="Calibri"/>
                <w:szCs w:val="24"/>
              </w:rPr>
              <w:t>ë</w:t>
            </w:r>
            <w:r w:rsidR="006E549A" w:rsidRPr="00164B66">
              <w:rPr>
                <w:rFonts w:cs="Calibri"/>
                <w:szCs w:val="24"/>
              </w:rPr>
              <w:t>shtja shkoi p</w:t>
            </w:r>
            <w:r w:rsidR="00F438B6" w:rsidRPr="00164B66">
              <w:rPr>
                <w:rFonts w:cs="Calibri"/>
                <w:szCs w:val="24"/>
              </w:rPr>
              <w:t>ë</w:t>
            </w:r>
            <w:r w:rsidR="006E549A" w:rsidRPr="00164B66">
              <w:rPr>
                <w:rFonts w:cs="Calibri"/>
                <w:szCs w:val="24"/>
              </w:rPr>
              <w:t>r her</w:t>
            </w:r>
            <w:r w:rsidR="00F438B6" w:rsidRPr="00164B66">
              <w:rPr>
                <w:rFonts w:cs="Calibri"/>
                <w:szCs w:val="24"/>
              </w:rPr>
              <w:t>ë</w:t>
            </w:r>
            <w:r w:rsidR="006E549A" w:rsidRPr="00164B66">
              <w:rPr>
                <w:rFonts w:cs="Calibri"/>
                <w:szCs w:val="24"/>
              </w:rPr>
              <w:t xml:space="preserve"> t</w:t>
            </w:r>
            <w:r w:rsidR="00F438B6" w:rsidRPr="00164B66">
              <w:rPr>
                <w:rFonts w:cs="Calibri"/>
                <w:szCs w:val="24"/>
              </w:rPr>
              <w:t>ë</w:t>
            </w:r>
            <w:r w:rsidR="006E549A" w:rsidRPr="00164B66">
              <w:rPr>
                <w:rFonts w:cs="Calibri"/>
                <w:szCs w:val="24"/>
              </w:rPr>
              <w:t xml:space="preserve"> dyt</w:t>
            </w:r>
            <w:r w:rsidR="00F438B6" w:rsidRPr="00164B66">
              <w:rPr>
                <w:rFonts w:cs="Calibri"/>
                <w:szCs w:val="24"/>
              </w:rPr>
              <w:t>ë</w:t>
            </w:r>
            <w:r w:rsidR="006E549A" w:rsidRPr="00164B66">
              <w:rPr>
                <w:rFonts w:cs="Calibri"/>
                <w:szCs w:val="24"/>
              </w:rPr>
              <w:t xml:space="preserve"> n</w:t>
            </w:r>
            <w:r w:rsidR="00F438B6" w:rsidRPr="00164B66">
              <w:rPr>
                <w:rFonts w:cs="Calibri"/>
                <w:szCs w:val="24"/>
              </w:rPr>
              <w:t>ë</w:t>
            </w:r>
            <w:r w:rsidR="006E549A" w:rsidRPr="00164B66">
              <w:rPr>
                <w:rFonts w:cs="Calibri"/>
                <w:szCs w:val="24"/>
              </w:rPr>
              <w:t xml:space="preserve"> Gjykat</w:t>
            </w:r>
            <w:r w:rsidR="00F438B6" w:rsidRPr="00164B66">
              <w:rPr>
                <w:rFonts w:cs="Calibri"/>
                <w:szCs w:val="24"/>
              </w:rPr>
              <w:t>ë</w:t>
            </w:r>
            <w:r w:rsidR="006E549A" w:rsidRPr="00164B66">
              <w:rPr>
                <w:rFonts w:cs="Calibri"/>
                <w:szCs w:val="24"/>
              </w:rPr>
              <w:t>n e Kasacionit. Nd</w:t>
            </w:r>
            <w:r w:rsidR="00F438B6" w:rsidRPr="00164B66">
              <w:rPr>
                <w:rFonts w:cs="Calibri"/>
                <w:szCs w:val="24"/>
              </w:rPr>
              <w:t>ë</w:t>
            </w:r>
            <w:r w:rsidR="006E549A" w:rsidRPr="00164B66">
              <w:rPr>
                <w:rFonts w:cs="Calibri"/>
                <w:szCs w:val="24"/>
              </w:rPr>
              <w:t>rkoh</w:t>
            </w:r>
            <w:r w:rsidR="00F438B6" w:rsidRPr="00164B66">
              <w:rPr>
                <w:rFonts w:cs="Calibri"/>
                <w:szCs w:val="24"/>
              </w:rPr>
              <w:t>ë</w:t>
            </w:r>
            <w:r w:rsidR="006E549A" w:rsidRPr="00164B66">
              <w:rPr>
                <w:rFonts w:cs="Calibri"/>
                <w:szCs w:val="24"/>
              </w:rPr>
              <w:t>, edhe Gjykatat e Apelit q</w:t>
            </w:r>
            <w:r w:rsidR="00F438B6" w:rsidRPr="00164B66">
              <w:rPr>
                <w:rFonts w:cs="Calibri"/>
                <w:szCs w:val="24"/>
              </w:rPr>
              <w:t>ë</w:t>
            </w:r>
            <w:r w:rsidR="006E549A" w:rsidRPr="00164B66">
              <w:rPr>
                <w:rFonts w:cs="Calibri"/>
                <w:szCs w:val="24"/>
              </w:rPr>
              <w:t xml:space="preserve"> deklaruan t</w:t>
            </w:r>
            <w:r w:rsidR="00F438B6" w:rsidRPr="00164B66">
              <w:rPr>
                <w:rFonts w:cs="Calibri"/>
                <w:szCs w:val="24"/>
              </w:rPr>
              <w:t>ë</w:t>
            </w:r>
            <w:r w:rsidR="006E549A" w:rsidRPr="00164B66">
              <w:rPr>
                <w:rFonts w:cs="Calibri"/>
                <w:szCs w:val="24"/>
              </w:rPr>
              <w:t xml:space="preserve"> pafajshme Kompanin</w:t>
            </w:r>
            <w:r w:rsidR="00F438B6" w:rsidRPr="00164B66">
              <w:rPr>
                <w:rFonts w:cs="Calibri"/>
                <w:szCs w:val="24"/>
              </w:rPr>
              <w:t>ë</w:t>
            </w:r>
            <w:r w:rsidR="006E549A" w:rsidRPr="00164B66">
              <w:rPr>
                <w:rFonts w:cs="Calibri"/>
                <w:szCs w:val="24"/>
              </w:rPr>
              <w:t xml:space="preserve"> </w:t>
            </w:r>
            <w:r w:rsidR="008711E2" w:rsidRPr="00164B66">
              <w:rPr>
                <w:rFonts w:cs="Calibri"/>
                <w:szCs w:val="24"/>
              </w:rPr>
              <w:t>YAHOO Inc.!</w:t>
            </w:r>
            <w:r w:rsidR="006E549A" w:rsidRPr="00164B66">
              <w:rPr>
                <w:rFonts w:cs="Calibri"/>
                <w:szCs w:val="24"/>
              </w:rPr>
              <w:t xml:space="preserve"> e deklaruan veten kompetente p</w:t>
            </w:r>
            <w:r w:rsidR="00F438B6" w:rsidRPr="00164B66">
              <w:rPr>
                <w:rFonts w:cs="Calibri"/>
                <w:szCs w:val="24"/>
              </w:rPr>
              <w:t>ë</w:t>
            </w:r>
            <w:r w:rsidR="006E549A" w:rsidRPr="00164B66">
              <w:rPr>
                <w:rFonts w:cs="Calibri"/>
                <w:szCs w:val="24"/>
              </w:rPr>
              <w:t>r kryerjen e procedimit gjyq</w:t>
            </w:r>
            <w:r w:rsidR="00F438B6" w:rsidRPr="00164B66">
              <w:rPr>
                <w:rFonts w:cs="Calibri"/>
                <w:szCs w:val="24"/>
              </w:rPr>
              <w:t>ë</w:t>
            </w:r>
            <w:r w:rsidR="006E549A" w:rsidRPr="00164B66">
              <w:rPr>
                <w:rFonts w:cs="Calibri"/>
                <w:szCs w:val="24"/>
              </w:rPr>
              <w:t>sor t</w:t>
            </w:r>
            <w:r w:rsidR="00F438B6" w:rsidRPr="00164B66">
              <w:rPr>
                <w:rFonts w:cs="Calibri"/>
                <w:szCs w:val="24"/>
              </w:rPr>
              <w:t>ë</w:t>
            </w:r>
            <w:r w:rsidR="006E549A" w:rsidRPr="00164B66">
              <w:rPr>
                <w:rFonts w:cs="Calibri"/>
                <w:szCs w:val="24"/>
              </w:rPr>
              <w:t xml:space="preserve"> Kompanis</w:t>
            </w:r>
            <w:r w:rsidR="00F438B6" w:rsidRPr="00164B66">
              <w:rPr>
                <w:rFonts w:cs="Calibri"/>
                <w:szCs w:val="24"/>
              </w:rPr>
              <w:t>ë</w:t>
            </w:r>
            <w:r w:rsidR="006E549A" w:rsidRPr="00164B66">
              <w:rPr>
                <w:rFonts w:cs="Calibri"/>
                <w:szCs w:val="24"/>
              </w:rPr>
              <w:t xml:space="preserve"> </w:t>
            </w:r>
            <w:r w:rsidR="008711E2" w:rsidRPr="00164B66">
              <w:rPr>
                <w:rFonts w:cs="Calibri"/>
                <w:szCs w:val="24"/>
              </w:rPr>
              <w:t>YAHOO Inc.!, e</w:t>
            </w:r>
            <w:r w:rsidR="006E549A" w:rsidRPr="00164B66">
              <w:rPr>
                <w:rFonts w:cs="Calibri"/>
                <w:szCs w:val="24"/>
              </w:rPr>
              <w:t xml:space="preserve">dhe pse Kompania </w:t>
            </w:r>
            <w:r w:rsidR="008711E2" w:rsidRPr="00164B66">
              <w:rPr>
                <w:rFonts w:cs="Calibri"/>
                <w:szCs w:val="24"/>
              </w:rPr>
              <w:t xml:space="preserve">YAHOO Inc.! </w:t>
            </w:r>
            <w:r w:rsidR="006E549A" w:rsidRPr="00164B66">
              <w:rPr>
                <w:rFonts w:cs="Calibri"/>
                <w:szCs w:val="24"/>
              </w:rPr>
              <w:t>mund t</w:t>
            </w:r>
            <w:r w:rsidR="00F438B6" w:rsidRPr="00164B66">
              <w:rPr>
                <w:rFonts w:cs="Calibri"/>
                <w:szCs w:val="24"/>
              </w:rPr>
              <w:t>ë</w:t>
            </w:r>
            <w:r w:rsidR="006E549A" w:rsidRPr="00164B66">
              <w:rPr>
                <w:rFonts w:cs="Calibri"/>
                <w:szCs w:val="24"/>
              </w:rPr>
              <w:t xml:space="preserve"> konsiderohet virtualisht e pranishme n</w:t>
            </w:r>
            <w:r w:rsidR="00F438B6" w:rsidRPr="00164B66">
              <w:rPr>
                <w:rFonts w:cs="Calibri"/>
                <w:szCs w:val="24"/>
              </w:rPr>
              <w:t>ë</w:t>
            </w:r>
            <w:r w:rsidR="006E549A" w:rsidRPr="00164B66">
              <w:rPr>
                <w:rFonts w:cs="Calibri"/>
                <w:szCs w:val="24"/>
              </w:rPr>
              <w:t xml:space="preserve"> Belgjik</w:t>
            </w:r>
            <w:r w:rsidR="00F438B6" w:rsidRPr="00164B66">
              <w:rPr>
                <w:rFonts w:cs="Calibri"/>
                <w:szCs w:val="24"/>
              </w:rPr>
              <w:t>ë</w:t>
            </w:r>
            <w:r w:rsidR="006E549A" w:rsidRPr="00164B66">
              <w:rPr>
                <w:rFonts w:cs="Calibri"/>
                <w:szCs w:val="24"/>
              </w:rPr>
              <w:t xml:space="preserve"> vet</w:t>
            </w:r>
            <w:r w:rsidR="00F438B6" w:rsidRPr="00164B66">
              <w:rPr>
                <w:rFonts w:cs="Calibri"/>
                <w:szCs w:val="24"/>
              </w:rPr>
              <w:t>ë</w:t>
            </w:r>
            <w:r w:rsidR="006E549A" w:rsidRPr="00164B66">
              <w:rPr>
                <w:rFonts w:cs="Calibri"/>
                <w:szCs w:val="24"/>
              </w:rPr>
              <w:t>m kur aktivizohet kompjuteri dhe i has ato n</w:t>
            </w:r>
            <w:r w:rsidR="00F438B6" w:rsidRPr="00164B66">
              <w:rPr>
                <w:rFonts w:cs="Calibri"/>
                <w:szCs w:val="24"/>
              </w:rPr>
              <w:t>ë</w:t>
            </w:r>
            <w:r w:rsidR="006E549A" w:rsidRPr="00164B66">
              <w:rPr>
                <w:rFonts w:cs="Calibri"/>
                <w:szCs w:val="24"/>
              </w:rPr>
              <w:t xml:space="preserve"> Internet</w:t>
            </w:r>
            <w:r w:rsidR="008711E2" w:rsidRPr="00164B66">
              <w:rPr>
                <w:rFonts w:cs="Calibri"/>
                <w:szCs w:val="24"/>
              </w:rPr>
              <w:t xml:space="preserve">. </w:t>
            </w:r>
            <w:r w:rsidR="006E549A" w:rsidRPr="00164B66">
              <w:rPr>
                <w:rFonts w:cs="Calibri"/>
                <w:szCs w:val="24"/>
              </w:rPr>
              <w:t>Me sa duket gjykatat ran</w:t>
            </w:r>
            <w:r w:rsidR="00F438B6" w:rsidRPr="00164B66">
              <w:rPr>
                <w:rFonts w:cs="Calibri"/>
                <w:szCs w:val="24"/>
              </w:rPr>
              <w:t>ë</w:t>
            </w:r>
            <w:r w:rsidR="006E549A" w:rsidRPr="00164B66">
              <w:rPr>
                <w:rFonts w:cs="Calibri"/>
                <w:szCs w:val="24"/>
              </w:rPr>
              <w:t xml:space="preserve"> dakord q</w:t>
            </w:r>
            <w:r w:rsidR="00F438B6" w:rsidRPr="00164B66">
              <w:rPr>
                <w:rFonts w:cs="Calibri"/>
                <w:szCs w:val="24"/>
              </w:rPr>
              <w:t>ë</w:t>
            </w:r>
            <w:r w:rsidR="006E549A" w:rsidRPr="00164B66">
              <w:rPr>
                <w:rFonts w:cs="Calibri"/>
                <w:szCs w:val="24"/>
              </w:rPr>
              <w:t xml:space="preserve"> prokurori b</w:t>
            </w:r>
            <w:r w:rsidR="00F438B6" w:rsidRPr="00164B66">
              <w:rPr>
                <w:rFonts w:cs="Calibri"/>
                <w:szCs w:val="24"/>
              </w:rPr>
              <w:t>ë</w:t>
            </w:r>
            <w:r w:rsidR="006E549A" w:rsidRPr="00164B66">
              <w:rPr>
                <w:rFonts w:cs="Calibri"/>
                <w:szCs w:val="24"/>
              </w:rPr>
              <w:t xml:space="preserve">ri takim me </w:t>
            </w:r>
            <w:r w:rsidR="008711E2" w:rsidRPr="00164B66">
              <w:rPr>
                <w:rFonts w:cs="Calibri"/>
                <w:szCs w:val="24"/>
              </w:rPr>
              <w:t xml:space="preserve">YAHOO Inc.! </w:t>
            </w:r>
            <w:r w:rsidR="006E549A" w:rsidRPr="00164B66">
              <w:rPr>
                <w:rFonts w:cs="Calibri"/>
                <w:szCs w:val="24"/>
              </w:rPr>
              <w:t>n</w:t>
            </w:r>
            <w:r w:rsidR="00F438B6" w:rsidRPr="00164B66">
              <w:rPr>
                <w:rFonts w:cs="Calibri"/>
                <w:szCs w:val="24"/>
              </w:rPr>
              <w:t>ë</w:t>
            </w:r>
            <w:r w:rsidR="006E549A" w:rsidRPr="00164B66">
              <w:rPr>
                <w:rFonts w:cs="Calibri"/>
                <w:szCs w:val="24"/>
              </w:rPr>
              <w:t xml:space="preserve"> zyr</w:t>
            </w:r>
            <w:r w:rsidR="00F438B6" w:rsidRPr="00164B66">
              <w:rPr>
                <w:rFonts w:cs="Calibri"/>
                <w:szCs w:val="24"/>
              </w:rPr>
              <w:t>ë</w:t>
            </w:r>
            <w:r w:rsidR="006E549A" w:rsidRPr="00164B66">
              <w:rPr>
                <w:rFonts w:cs="Calibri"/>
                <w:szCs w:val="24"/>
              </w:rPr>
              <w:t>n e tij</w:t>
            </w:r>
            <w:r w:rsidR="008711E2" w:rsidRPr="00164B66">
              <w:rPr>
                <w:rFonts w:cs="Calibri"/>
                <w:szCs w:val="24"/>
              </w:rPr>
              <w:t xml:space="preserve">. </w:t>
            </w:r>
            <w:r w:rsidR="006E549A" w:rsidRPr="00164B66">
              <w:rPr>
                <w:rFonts w:cs="Calibri"/>
                <w:szCs w:val="24"/>
              </w:rPr>
              <w:t>N</w:t>
            </w:r>
            <w:r w:rsidR="00F438B6" w:rsidRPr="00164B66">
              <w:rPr>
                <w:rFonts w:cs="Calibri"/>
                <w:szCs w:val="24"/>
              </w:rPr>
              <w:t>ë</w:t>
            </w:r>
            <w:r w:rsidR="006E549A" w:rsidRPr="00164B66">
              <w:rPr>
                <w:rFonts w:cs="Calibri"/>
                <w:szCs w:val="24"/>
              </w:rPr>
              <w:t xml:space="preserve"> </w:t>
            </w:r>
            <w:r w:rsidR="008711E2" w:rsidRPr="00164B66">
              <w:rPr>
                <w:rFonts w:cs="Calibri"/>
                <w:szCs w:val="24"/>
              </w:rPr>
              <w:t>4</w:t>
            </w:r>
            <w:r w:rsidR="006E549A" w:rsidRPr="00164B66">
              <w:rPr>
                <w:rFonts w:cs="Calibri"/>
                <w:szCs w:val="24"/>
              </w:rPr>
              <w:t xml:space="preserve"> Shtator</w:t>
            </w:r>
            <w:r w:rsidR="008711E2" w:rsidRPr="00164B66">
              <w:rPr>
                <w:rFonts w:cs="Calibri"/>
                <w:szCs w:val="24"/>
              </w:rPr>
              <w:t xml:space="preserve"> 2012, </w:t>
            </w:r>
            <w:r w:rsidR="006E549A" w:rsidRPr="00164B66">
              <w:rPr>
                <w:rFonts w:cs="Calibri"/>
                <w:szCs w:val="24"/>
              </w:rPr>
              <w:t>gjykata e kasacionit vendosi q</w:t>
            </w:r>
            <w:r w:rsidR="00F438B6" w:rsidRPr="00164B66">
              <w:rPr>
                <w:rFonts w:cs="Calibri"/>
                <w:szCs w:val="24"/>
              </w:rPr>
              <w:t>ë</w:t>
            </w:r>
            <w:r w:rsidR="008711E2" w:rsidRPr="00164B66">
              <w:rPr>
                <w:rFonts w:cs="Calibri"/>
                <w:szCs w:val="24"/>
              </w:rPr>
              <w:t>: “</w:t>
            </w:r>
            <w:r w:rsidR="006E549A" w:rsidRPr="00164B66">
              <w:rPr>
                <w:rFonts w:cs="Calibri"/>
                <w:i/>
                <w:iCs/>
                <w:szCs w:val="24"/>
              </w:rPr>
              <w:t>Rrethana q</w:t>
            </w:r>
            <w:r w:rsidR="00F438B6" w:rsidRPr="00164B66">
              <w:rPr>
                <w:rFonts w:cs="Calibri"/>
                <w:i/>
                <w:iCs/>
                <w:szCs w:val="24"/>
              </w:rPr>
              <w:t>ë</w:t>
            </w:r>
            <w:r w:rsidR="006E549A" w:rsidRPr="00164B66">
              <w:rPr>
                <w:rFonts w:cs="Calibri"/>
                <w:i/>
                <w:iCs/>
                <w:szCs w:val="24"/>
              </w:rPr>
              <w:t xml:space="preserve"> Prokurori d</w:t>
            </w:r>
            <w:r w:rsidR="00F438B6" w:rsidRPr="00164B66">
              <w:rPr>
                <w:rFonts w:cs="Calibri"/>
                <w:i/>
                <w:iCs/>
                <w:szCs w:val="24"/>
              </w:rPr>
              <w:t>ë</w:t>
            </w:r>
            <w:r w:rsidR="006E549A" w:rsidRPr="00164B66">
              <w:rPr>
                <w:rFonts w:cs="Calibri"/>
                <w:i/>
                <w:iCs/>
                <w:szCs w:val="24"/>
              </w:rPr>
              <w:t>rgon nga Belgjika k</w:t>
            </w:r>
            <w:r w:rsidR="00F438B6" w:rsidRPr="00164B66">
              <w:rPr>
                <w:rFonts w:cs="Calibri"/>
                <w:i/>
                <w:iCs/>
                <w:szCs w:val="24"/>
              </w:rPr>
              <w:t>ë</w:t>
            </w:r>
            <w:r w:rsidR="006E549A" w:rsidRPr="00164B66">
              <w:rPr>
                <w:rFonts w:cs="Calibri"/>
                <w:i/>
                <w:iCs/>
                <w:szCs w:val="24"/>
              </w:rPr>
              <w:t>rkes</w:t>
            </w:r>
            <w:r w:rsidR="00F438B6" w:rsidRPr="00164B66">
              <w:rPr>
                <w:rFonts w:cs="Calibri"/>
                <w:i/>
                <w:iCs/>
                <w:szCs w:val="24"/>
              </w:rPr>
              <w:t>ë</w:t>
            </w:r>
            <w:r w:rsidR="006E549A" w:rsidRPr="00164B66">
              <w:rPr>
                <w:rFonts w:cs="Calibri"/>
                <w:i/>
                <w:iCs/>
                <w:szCs w:val="24"/>
              </w:rPr>
              <w:t>n e tij me shkrim, sipas kuptimit t</w:t>
            </w:r>
            <w:r w:rsidR="00F438B6" w:rsidRPr="00164B66">
              <w:rPr>
                <w:rFonts w:cs="Calibri"/>
                <w:i/>
                <w:iCs/>
                <w:szCs w:val="24"/>
              </w:rPr>
              <w:t>ë</w:t>
            </w:r>
            <w:r w:rsidR="006E549A" w:rsidRPr="00164B66">
              <w:rPr>
                <w:rFonts w:cs="Calibri"/>
                <w:i/>
                <w:iCs/>
                <w:szCs w:val="24"/>
              </w:rPr>
              <w:t xml:space="preserve"> Nenit </w:t>
            </w:r>
            <w:r w:rsidR="008711E2" w:rsidRPr="00164B66">
              <w:rPr>
                <w:rFonts w:cs="Calibri"/>
                <w:i/>
                <w:iCs/>
                <w:szCs w:val="24"/>
              </w:rPr>
              <w:t xml:space="preserve">46bis </w:t>
            </w:r>
            <w:r w:rsidR="006E549A" w:rsidRPr="00164B66">
              <w:rPr>
                <w:rFonts w:cs="Calibri"/>
                <w:i/>
                <w:iCs/>
                <w:szCs w:val="24"/>
              </w:rPr>
              <w:t>t</w:t>
            </w:r>
            <w:r w:rsidR="00F438B6" w:rsidRPr="00164B66">
              <w:rPr>
                <w:rFonts w:cs="Calibri"/>
                <w:i/>
                <w:iCs/>
                <w:szCs w:val="24"/>
              </w:rPr>
              <w:t>ë</w:t>
            </w:r>
            <w:r w:rsidR="006E549A" w:rsidRPr="00164B66">
              <w:rPr>
                <w:rFonts w:cs="Calibri"/>
                <w:i/>
                <w:iCs/>
                <w:szCs w:val="24"/>
              </w:rPr>
              <w:t xml:space="preserve"> Kodit Belg t</w:t>
            </w:r>
            <w:r w:rsidR="00F438B6" w:rsidRPr="00164B66">
              <w:rPr>
                <w:rFonts w:cs="Calibri"/>
                <w:i/>
                <w:iCs/>
                <w:szCs w:val="24"/>
              </w:rPr>
              <w:t>ë</w:t>
            </w:r>
            <w:r w:rsidR="006E549A" w:rsidRPr="00164B66">
              <w:rPr>
                <w:rFonts w:cs="Calibri"/>
                <w:i/>
                <w:iCs/>
                <w:szCs w:val="24"/>
              </w:rPr>
              <w:t xml:space="preserve"> Procedur</w:t>
            </w:r>
            <w:r w:rsidR="00F438B6" w:rsidRPr="00164B66">
              <w:rPr>
                <w:rFonts w:cs="Calibri"/>
                <w:i/>
                <w:iCs/>
                <w:szCs w:val="24"/>
              </w:rPr>
              <w:t>ë</w:t>
            </w:r>
            <w:r w:rsidR="006E549A" w:rsidRPr="00164B66">
              <w:rPr>
                <w:rFonts w:cs="Calibri"/>
                <w:i/>
                <w:iCs/>
                <w:szCs w:val="24"/>
              </w:rPr>
              <w:t>s Penale, ku k</w:t>
            </w:r>
            <w:r w:rsidR="00F438B6" w:rsidRPr="00164B66">
              <w:rPr>
                <w:rFonts w:cs="Calibri"/>
                <w:i/>
                <w:iCs/>
                <w:szCs w:val="24"/>
              </w:rPr>
              <w:t>ë</w:t>
            </w:r>
            <w:r w:rsidR="006E549A" w:rsidRPr="00164B66">
              <w:rPr>
                <w:rFonts w:cs="Calibri"/>
                <w:i/>
                <w:iCs/>
                <w:szCs w:val="24"/>
              </w:rPr>
              <w:t>rkon bashk</w:t>
            </w:r>
            <w:r w:rsidR="00F438B6" w:rsidRPr="00164B66">
              <w:rPr>
                <w:rFonts w:cs="Calibri"/>
                <w:i/>
                <w:iCs/>
                <w:szCs w:val="24"/>
              </w:rPr>
              <w:t>ë</w:t>
            </w:r>
            <w:r w:rsidR="006E549A" w:rsidRPr="00164B66">
              <w:rPr>
                <w:rFonts w:cs="Calibri"/>
                <w:i/>
                <w:iCs/>
                <w:szCs w:val="24"/>
              </w:rPr>
              <w:t>punimin e nj</w:t>
            </w:r>
            <w:r w:rsidR="00F438B6" w:rsidRPr="00164B66">
              <w:rPr>
                <w:rFonts w:cs="Calibri"/>
                <w:i/>
                <w:iCs/>
                <w:szCs w:val="24"/>
              </w:rPr>
              <w:t>ë</w:t>
            </w:r>
            <w:r w:rsidR="006E549A" w:rsidRPr="00164B66">
              <w:rPr>
                <w:rFonts w:cs="Calibri"/>
                <w:i/>
                <w:iCs/>
                <w:szCs w:val="24"/>
              </w:rPr>
              <w:t xml:space="preserve"> operatori t</w:t>
            </w:r>
            <w:r w:rsidR="00F438B6" w:rsidRPr="00164B66">
              <w:rPr>
                <w:rFonts w:cs="Calibri"/>
                <w:i/>
                <w:iCs/>
                <w:szCs w:val="24"/>
              </w:rPr>
              <w:t>ë</w:t>
            </w:r>
            <w:r w:rsidR="006E549A" w:rsidRPr="00164B66">
              <w:rPr>
                <w:rFonts w:cs="Calibri"/>
                <w:i/>
                <w:iCs/>
                <w:szCs w:val="24"/>
              </w:rPr>
              <w:t xml:space="preserve"> nj</w:t>
            </w:r>
            <w:r w:rsidR="00F438B6" w:rsidRPr="00164B66">
              <w:rPr>
                <w:rFonts w:cs="Calibri"/>
                <w:i/>
                <w:iCs/>
                <w:szCs w:val="24"/>
              </w:rPr>
              <w:t>ë</w:t>
            </w:r>
            <w:r w:rsidR="006E549A" w:rsidRPr="00164B66">
              <w:rPr>
                <w:rFonts w:cs="Calibri"/>
                <w:i/>
                <w:iCs/>
                <w:szCs w:val="24"/>
              </w:rPr>
              <w:t xml:space="preserve"> rrjeti t</w:t>
            </w:r>
            <w:r w:rsidR="00F438B6" w:rsidRPr="00164B66">
              <w:rPr>
                <w:rFonts w:cs="Calibri"/>
                <w:i/>
                <w:iCs/>
                <w:szCs w:val="24"/>
              </w:rPr>
              <w:t>ë</w:t>
            </w:r>
            <w:r w:rsidR="006E549A" w:rsidRPr="00164B66">
              <w:rPr>
                <w:rFonts w:cs="Calibri"/>
                <w:i/>
                <w:iCs/>
                <w:szCs w:val="24"/>
              </w:rPr>
              <w:t xml:space="preserve"> komunikimeve elektronike ose t</w:t>
            </w:r>
            <w:r w:rsidR="00F438B6" w:rsidRPr="00164B66">
              <w:rPr>
                <w:rFonts w:cs="Calibri"/>
                <w:i/>
                <w:iCs/>
                <w:szCs w:val="24"/>
              </w:rPr>
              <w:t>ë</w:t>
            </w:r>
            <w:r w:rsidR="006E549A" w:rsidRPr="00164B66">
              <w:rPr>
                <w:rFonts w:cs="Calibri"/>
                <w:i/>
                <w:iCs/>
                <w:szCs w:val="24"/>
              </w:rPr>
              <w:t xml:space="preserve"> sh</w:t>
            </w:r>
            <w:r w:rsidR="00F438B6" w:rsidRPr="00164B66">
              <w:rPr>
                <w:rFonts w:cs="Calibri"/>
                <w:i/>
                <w:iCs/>
                <w:szCs w:val="24"/>
              </w:rPr>
              <w:t>ë</w:t>
            </w:r>
            <w:r w:rsidR="006E549A" w:rsidRPr="00164B66">
              <w:rPr>
                <w:rFonts w:cs="Calibri"/>
                <w:i/>
                <w:iCs/>
                <w:szCs w:val="24"/>
              </w:rPr>
              <w:t>rbimofruesit t</w:t>
            </w:r>
            <w:r w:rsidR="00F438B6" w:rsidRPr="00164B66">
              <w:rPr>
                <w:rFonts w:cs="Calibri"/>
                <w:i/>
                <w:iCs/>
                <w:szCs w:val="24"/>
              </w:rPr>
              <w:t>ë</w:t>
            </w:r>
            <w:r w:rsidR="006E549A" w:rsidRPr="00164B66">
              <w:rPr>
                <w:rFonts w:cs="Calibri"/>
                <w:i/>
                <w:iCs/>
                <w:szCs w:val="24"/>
              </w:rPr>
              <w:t xml:space="preserve"> komunikimeve elektronike t</w:t>
            </w:r>
            <w:r w:rsidR="00F438B6" w:rsidRPr="00164B66">
              <w:rPr>
                <w:rFonts w:cs="Calibri"/>
                <w:i/>
                <w:iCs/>
                <w:szCs w:val="24"/>
              </w:rPr>
              <w:t>ë</w:t>
            </w:r>
            <w:r w:rsidR="006E549A" w:rsidRPr="00164B66">
              <w:rPr>
                <w:rFonts w:cs="Calibri"/>
                <w:i/>
                <w:iCs/>
                <w:szCs w:val="24"/>
              </w:rPr>
              <w:t xml:space="preserve"> vendosura jasht</w:t>
            </w:r>
            <w:r w:rsidR="00F438B6" w:rsidRPr="00164B66">
              <w:rPr>
                <w:rFonts w:cs="Calibri"/>
                <w:i/>
                <w:iCs/>
                <w:szCs w:val="24"/>
              </w:rPr>
              <w:t>ë</w:t>
            </w:r>
            <w:r w:rsidR="006E549A" w:rsidRPr="00164B66">
              <w:rPr>
                <w:rFonts w:cs="Calibri"/>
                <w:i/>
                <w:iCs/>
                <w:szCs w:val="24"/>
              </w:rPr>
              <w:t xml:space="preserve"> territorit Belg, n</w:t>
            </w:r>
            <w:r w:rsidR="00F438B6" w:rsidRPr="00164B66">
              <w:rPr>
                <w:rFonts w:cs="Calibri"/>
                <w:i/>
                <w:iCs/>
                <w:szCs w:val="24"/>
              </w:rPr>
              <w:t>ë</w:t>
            </w:r>
            <w:r w:rsidR="006E549A" w:rsidRPr="00164B66">
              <w:rPr>
                <w:rFonts w:cs="Calibri"/>
                <w:i/>
                <w:iCs/>
                <w:szCs w:val="24"/>
              </w:rPr>
              <w:t xml:space="preserve"> nj</w:t>
            </w:r>
            <w:r w:rsidR="00F438B6" w:rsidRPr="00164B66">
              <w:rPr>
                <w:rFonts w:cs="Calibri"/>
                <w:i/>
                <w:iCs/>
                <w:szCs w:val="24"/>
              </w:rPr>
              <w:t>ë</w:t>
            </w:r>
            <w:r w:rsidR="006E549A" w:rsidRPr="00164B66">
              <w:rPr>
                <w:rFonts w:cs="Calibri"/>
                <w:i/>
                <w:iCs/>
                <w:szCs w:val="24"/>
              </w:rPr>
              <w:t xml:space="preserve"> adres</w:t>
            </w:r>
            <w:r w:rsidR="00F438B6" w:rsidRPr="00164B66">
              <w:rPr>
                <w:rFonts w:cs="Calibri"/>
                <w:i/>
                <w:iCs/>
                <w:szCs w:val="24"/>
              </w:rPr>
              <w:t>ë</w:t>
            </w:r>
            <w:r w:rsidR="006E549A" w:rsidRPr="00164B66">
              <w:rPr>
                <w:rFonts w:cs="Calibri"/>
                <w:i/>
                <w:iCs/>
                <w:szCs w:val="24"/>
              </w:rPr>
              <w:t xml:space="preserve"> t</w:t>
            </w:r>
            <w:r w:rsidR="00F438B6" w:rsidRPr="00164B66">
              <w:rPr>
                <w:rFonts w:cs="Calibri"/>
                <w:i/>
                <w:iCs/>
                <w:szCs w:val="24"/>
              </w:rPr>
              <w:t>ë</w:t>
            </w:r>
            <w:r w:rsidR="006E549A" w:rsidRPr="00164B66">
              <w:rPr>
                <w:rFonts w:cs="Calibri"/>
                <w:i/>
                <w:iCs/>
                <w:szCs w:val="24"/>
              </w:rPr>
              <w:t xml:space="preserve"> huaj, nuk e zhvler</w:t>
            </w:r>
            <w:r w:rsidR="00F438B6" w:rsidRPr="00164B66">
              <w:rPr>
                <w:rFonts w:cs="Calibri"/>
                <w:i/>
                <w:iCs/>
                <w:szCs w:val="24"/>
              </w:rPr>
              <w:t>ë</w:t>
            </w:r>
            <w:r w:rsidR="006E549A" w:rsidRPr="00164B66">
              <w:rPr>
                <w:rFonts w:cs="Calibri"/>
                <w:i/>
                <w:iCs/>
                <w:szCs w:val="24"/>
              </w:rPr>
              <w:t>son k</w:t>
            </w:r>
            <w:r w:rsidR="00F438B6" w:rsidRPr="00164B66">
              <w:rPr>
                <w:rFonts w:cs="Calibri"/>
                <w:i/>
                <w:iCs/>
                <w:szCs w:val="24"/>
              </w:rPr>
              <w:t>ë</w:t>
            </w:r>
            <w:r w:rsidR="006E549A" w:rsidRPr="00164B66">
              <w:rPr>
                <w:rFonts w:cs="Calibri"/>
                <w:i/>
                <w:iCs/>
                <w:szCs w:val="24"/>
              </w:rPr>
              <w:t>rkes</w:t>
            </w:r>
            <w:r w:rsidR="00F438B6" w:rsidRPr="00164B66">
              <w:rPr>
                <w:rFonts w:cs="Calibri"/>
                <w:i/>
                <w:iCs/>
                <w:szCs w:val="24"/>
              </w:rPr>
              <w:t>ë</w:t>
            </w:r>
            <w:r w:rsidR="006E549A" w:rsidRPr="00164B66">
              <w:rPr>
                <w:rFonts w:cs="Calibri"/>
                <w:i/>
                <w:iCs/>
                <w:szCs w:val="24"/>
              </w:rPr>
              <w:t>n</w:t>
            </w:r>
            <w:r w:rsidR="006E549A" w:rsidRPr="00164B66">
              <w:rPr>
                <w:rFonts w:cs="Calibri"/>
                <w:szCs w:val="24"/>
              </w:rPr>
              <w:t>.”</w:t>
            </w:r>
          </w:p>
          <w:p w:rsidR="008711E2" w:rsidRPr="00164B66" w:rsidRDefault="00347EDD" w:rsidP="008711E2">
            <w:pPr>
              <w:tabs>
                <w:tab w:val="left" w:pos="426"/>
                <w:tab w:val="left" w:pos="851"/>
              </w:tabs>
              <w:spacing w:after="120" w:line="260" w:lineRule="exact"/>
              <w:rPr>
                <w:rFonts w:cs="Calibri"/>
                <w:szCs w:val="24"/>
              </w:rPr>
            </w:pPr>
            <w:r w:rsidRPr="00164B66">
              <w:rPr>
                <w:rFonts w:cs="Calibri"/>
                <w:szCs w:val="24"/>
              </w:rPr>
              <w:t>Ne jemi n</w:t>
            </w:r>
            <w:r w:rsidR="00F438B6" w:rsidRPr="00164B66">
              <w:rPr>
                <w:rFonts w:cs="Calibri"/>
                <w:szCs w:val="24"/>
              </w:rPr>
              <w:t>ë</w:t>
            </w:r>
            <w:r w:rsidRPr="00164B66">
              <w:rPr>
                <w:rFonts w:cs="Calibri"/>
                <w:szCs w:val="24"/>
              </w:rPr>
              <w:t xml:space="preserve"> favor t</w:t>
            </w:r>
            <w:r w:rsidR="00F438B6" w:rsidRPr="00164B66">
              <w:rPr>
                <w:rFonts w:cs="Calibri"/>
                <w:szCs w:val="24"/>
              </w:rPr>
              <w:t>ë</w:t>
            </w:r>
            <w:r w:rsidRPr="00164B66">
              <w:rPr>
                <w:rFonts w:cs="Calibri"/>
                <w:szCs w:val="24"/>
              </w:rPr>
              <w:t xml:space="preserve"> vendimeve dhe rregullave t</w:t>
            </w:r>
            <w:r w:rsidR="00F438B6" w:rsidRPr="00164B66">
              <w:rPr>
                <w:rFonts w:cs="Calibri"/>
                <w:szCs w:val="24"/>
              </w:rPr>
              <w:t>ë</w:t>
            </w:r>
            <w:r w:rsidRPr="00164B66">
              <w:rPr>
                <w:rFonts w:cs="Calibri"/>
                <w:szCs w:val="24"/>
              </w:rPr>
              <w:t xml:space="preserve"> gjera t</w:t>
            </w:r>
            <w:r w:rsidR="00F438B6" w:rsidRPr="00164B66">
              <w:rPr>
                <w:rFonts w:cs="Calibri"/>
                <w:szCs w:val="24"/>
              </w:rPr>
              <w:t>ë</w:t>
            </w:r>
            <w:r w:rsidRPr="00164B66">
              <w:rPr>
                <w:rFonts w:cs="Calibri"/>
                <w:szCs w:val="24"/>
              </w:rPr>
              <w:t xml:space="preserve"> </w:t>
            </w:r>
            <w:r w:rsidR="007E1116" w:rsidRPr="00164B66">
              <w:rPr>
                <w:rFonts w:cs="Calibri"/>
                <w:szCs w:val="24"/>
              </w:rPr>
              <w:t>kompetencës</w:t>
            </w:r>
            <w:r w:rsidRPr="00164B66">
              <w:rPr>
                <w:rFonts w:cs="Calibri"/>
                <w:szCs w:val="24"/>
              </w:rPr>
              <w:t xml:space="preserve"> ,t</w:t>
            </w:r>
            <w:r w:rsidR="00F438B6" w:rsidRPr="00164B66">
              <w:rPr>
                <w:rFonts w:cs="Calibri"/>
                <w:szCs w:val="24"/>
              </w:rPr>
              <w:t>ë</w:t>
            </w:r>
            <w:r w:rsidRPr="00164B66">
              <w:rPr>
                <w:rFonts w:cs="Calibri"/>
                <w:szCs w:val="24"/>
              </w:rPr>
              <w:t xml:space="preserve"> cilat dematerializojn</w:t>
            </w:r>
            <w:r w:rsidR="00F438B6" w:rsidRPr="00164B66">
              <w:rPr>
                <w:rFonts w:cs="Calibri"/>
                <w:szCs w:val="24"/>
              </w:rPr>
              <w:t>ë</w:t>
            </w:r>
            <w:r w:rsidRPr="00164B66">
              <w:rPr>
                <w:rFonts w:cs="Calibri"/>
                <w:szCs w:val="24"/>
              </w:rPr>
              <w:t xml:space="preserve"> parimet klasike t</w:t>
            </w:r>
            <w:r w:rsidR="00F438B6" w:rsidRPr="00164B66">
              <w:rPr>
                <w:rFonts w:cs="Calibri"/>
                <w:szCs w:val="24"/>
              </w:rPr>
              <w:t>ë</w:t>
            </w:r>
            <w:r w:rsidRPr="00164B66">
              <w:rPr>
                <w:rFonts w:cs="Calibri"/>
                <w:szCs w:val="24"/>
              </w:rPr>
              <w:t xml:space="preserve"> kompetenc</w:t>
            </w:r>
            <w:r w:rsidR="00F438B6" w:rsidRPr="00164B66">
              <w:rPr>
                <w:rFonts w:cs="Calibri"/>
                <w:szCs w:val="24"/>
              </w:rPr>
              <w:t>ë</w:t>
            </w:r>
            <w:r w:rsidRPr="00164B66">
              <w:rPr>
                <w:rFonts w:cs="Calibri"/>
                <w:szCs w:val="24"/>
              </w:rPr>
              <w:t>s territorial</w:t>
            </w:r>
            <w:r w:rsidR="0023796D" w:rsidRPr="00164B66">
              <w:rPr>
                <w:rFonts w:cs="Calibri"/>
                <w:szCs w:val="24"/>
              </w:rPr>
              <w:t>e</w:t>
            </w:r>
            <w:r w:rsidRPr="00164B66">
              <w:rPr>
                <w:rFonts w:cs="Calibri"/>
                <w:szCs w:val="24"/>
              </w:rPr>
              <w:t>. Kjo m</w:t>
            </w:r>
            <w:r w:rsidR="00F438B6" w:rsidRPr="00164B66">
              <w:rPr>
                <w:rFonts w:cs="Calibri"/>
                <w:szCs w:val="24"/>
              </w:rPr>
              <w:t>ë</w:t>
            </w:r>
            <w:r w:rsidRPr="00164B66">
              <w:rPr>
                <w:rFonts w:cs="Calibri"/>
                <w:szCs w:val="24"/>
              </w:rPr>
              <w:t>nyr</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menduari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e domosdoshme p</w:t>
            </w:r>
            <w:r w:rsidR="00F438B6" w:rsidRPr="00164B66">
              <w:rPr>
                <w:rFonts w:cs="Calibri"/>
                <w:szCs w:val="24"/>
              </w:rPr>
              <w:t>ë</w:t>
            </w:r>
            <w:r w:rsidRPr="00164B66">
              <w:rPr>
                <w:rFonts w:cs="Calibri"/>
                <w:szCs w:val="24"/>
              </w:rPr>
              <w:t>r p</w:t>
            </w:r>
            <w:r w:rsidR="00F438B6" w:rsidRPr="00164B66">
              <w:rPr>
                <w:rFonts w:cs="Calibri"/>
                <w:szCs w:val="24"/>
              </w:rPr>
              <w:t>ë</w:t>
            </w:r>
            <w:r w:rsidRPr="00164B66">
              <w:rPr>
                <w:rFonts w:cs="Calibri"/>
                <w:szCs w:val="24"/>
              </w:rPr>
              <w:t>rballimin e realitetit virtual dhe krimit kibernetik n</w:t>
            </w:r>
            <w:r w:rsidR="00F438B6" w:rsidRPr="00164B66">
              <w:rPr>
                <w:rFonts w:cs="Calibri"/>
                <w:szCs w:val="24"/>
              </w:rPr>
              <w:t>ë</w:t>
            </w:r>
            <w:r w:rsidRPr="00164B66">
              <w:rPr>
                <w:rFonts w:cs="Calibri"/>
                <w:szCs w:val="24"/>
              </w:rPr>
              <w:t xml:space="preserve"> ç</w:t>
            </w:r>
            <w:r w:rsidR="00F438B6" w:rsidRPr="00164B66">
              <w:rPr>
                <w:rFonts w:cs="Calibri"/>
                <w:szCs w:val="24"/>
              </w:rPr>
              <w:t>ë</w:t>
            </w:r>
            <w:r w:rsidRPr="00164B66">
              <w:rPr>
                <w:rFonts w:cs="Calibri"/>
                <w:szCs w:val="24"/>
              </w:rPr>
              <w:t>shtjet e drejt</w:t>
            </w:r>
            <w:r w:rsidR="00F438B6" w:rsidRPr="00164B66">
              <w:rPr>
                <w:rFonts w:cs="Calibri"/>
                <w:szCs w:val="24"/>
              </w:rPr>
              <w:t>ë</w:t>
            </w:r>
            <w:r w:rsidRPr="00164B66">
              <w:rPr>
                <w:rFonts w:cs="Calibri"/>
                <w:szCs w:val="24"/>
              </w:rPr>
              <w:t>sis</w:t>
            </w:r>
            <w:r w:rsidR="00F438B6" w:rsidRPr="00164B66">
              <w:rPr>
                <w:rFonts w:cs="Calibri"/>
                <w:szCs w:val="24"/>
              </w:rPr>
              <w:t>ë</w:t>
            </w:r>
            <w:r w:rsidR="008711E2" w:rsidRPr="00164B66">
              <w:rPr>
                <w:rFonts w:cs="Calibri"/>
                <w:szCs w:val="24"/>
              </w:rPr>
              <w:t>.</w:t>
            </w:r>
          </w:p>
          <w:p w:rsidR="008711E2" w:rsidRPr="00164B66" w:rsidRDefault="00F253DA" w:rsidP="008711E2">
            <w:pPr>
              <w:tabs>
                <w:tab w:val="left" w:pos="426"/>
                <w:tab w:val="left" w:pos="851"/>
              </w:tabs>
              <w:spacing w:after="120" w:line="260" w:lineRule="exact"/>
              <w:rPr>
                <w:rFonts w:cs="Calibri"/>
                <w:szCs w:val="24"/>
              </w:rPr>
            </w:pPr>
            <w:r w:rsidRPr="00164B66">
              <w:rPr>
                <w:rFonts w:cs="Calibri"/>
                <w:szCs w:val="24"/>
              </w:rPr>
              <w:t>N</w:t>
            </w:r>
            <w:r w:rsidR="00F438B6" w:rsidRPr="00164B66">
              <w:rPr>
                <w:rFonts w:cs="Calibri"/>
                <w:szCs w:val="24"/>
              </w:rPr>
              <w:t>ë</w:t>
            </w:r>
            <w:r w:rsidRPr="00164B66">
              <w:rPr>
                <w:rFonts w:cs="Calibri"/>
                <w:szCs w:val="24"/>
              </w:rPr>
              <w:t xml:space="preserve"> shembullin e m</w:t>
            </w:r>
            <w:r w:rsidR="00F438B6" w:rsidRPr="00164B66">
              <w:rPr>
                <w:rFonts w:cs="Calibri"/>
                <w:szCs w:val="24"/>
              </w:rPr>
              <w:t>ë</w:t>
            </w:r>
            <w:r w:rsidRPr="00164B66">
              <w:rPr>
                <w:rFonts w:cs="Calibri"/>
                <w:szCs w:val="24"/>
              </w:rPr>
              <w:t>sip</w:t>
            </w:r>
            <w:r w:rsidR="00F438B6" w:rsidRPr="00164B66">
              <w:rPr>
                <w:rFonts w:cs="Calibri"/>
                <w:szCs w:val="24"/>
              </w:rPr>
              <w:t>ë</w:t>
            </w:r>
            <w:r w:rsidRPr="00164B66">
              <w:rPr>
                <w:rFonts w:cs="Calibri"/>
                <w:szCs w:val="24"/>
              </w:rPr>
              <w:t>rm e konsiderojm</w:t>
            </w:r>
            <w:r w:rsidR="00F438B6" w:rsidRPr="00164B66">
              <w:rPr>
                <w:rFonts w:cs="Calibri"/>
                <w:szCs w:val="24"/>
              </w:rPr>
              <w:t>ë</w:t>
            </w:r>
            <w:r w:rsidRPr="00164B66">
              <w:rPr>
                <w:rFonts w:cs="Calibri"/>
                <w:szCs w:val="24"/>
              </w:rPr>
              <w:t xml:space="preserve"> policin</w:t>
            </w:r>
            <w:r w:rsidR="00F438B6" w:rsidRPr="00164B66">
              <w:rPr>
                <w:rFonts w:cs="Calibri"/>
                <w:szCs w:val="24"/>
              </w:rPr>
              <w:t>ë</w:t>
            </w:r>
            <w:r w:rsidRPr="00164B66">
              <w:rPr>
                <w:rFonts w:cs="Calibri"/>
                <w:szCs w:val="24"/>
              </w:rPr>
              <w:t xml:space="preserve"> belge si kompetente </w:t>
            </w:r>
            <w:r w:rsidR="007E1116" w:rsidRPr="00164B66">
              <w:rPr>
                <w:rFonts w:cs="Calibri"/>
                <w:szCs w:val="24"/>
              </w:rPr>
              <w:t>territorialisht</w:t>
            </w:r>
            <w:r w:rsidR="008711E2" w:rsidRPr="00164B66">
              <w:rPr>
                <w:rFonts w:cs="Calibri"/>
                <w:szCs w:val="24"/>
              </w:rPr>
              <w:t>.</w:t>
            </w:r>
          </w:p>
          <w:p w:rsidR="008711E2" w:rsidRPr="00164B66" w:rsidRDefault="008711E2" w:rsidP="008711E2">
            <w:pPr>
              <w:tabs>
                <w:tab w:val="left" w:pos="426"/>
                <w:tab w:val="left" w:pos="851"/>
              </w:tabs>
              <w:spacing w:after="120" w:line="260" w:lineRule="exact"/>
              <w:rPr>
                <w:rFonts w:cs="Calibri"/>
                <w:szCs w:val="24"/>
              </w:rPr>
            </w:pPr>
            <w:r w:rsidRPr="00164B66">
              <w:rPr>
                <w:rFonts w:cs="Calibri"/>
                <w:b/>
                <w:bCs/>
                <w:szCs w:val="24"/>
                <w:u w:val="single"/>
              </w:rPr>
              <w:t>A</w:t>
            </w:r>
            <w:r w:rsidR="00F253DA" w:rsidRPr="00164B66">
              <w:rPr>
                <w:rFonts w:cs="Calibri"/>
                <w:b/>
                <w:bCs/>
                <w:szCs w:val="24"/>
                <w:u w:val="single"/>
              </w:rPr>
              <w:t xml:space="preserve">  jemi kompetent</w:t>
            </w:r>
            <w:r w:rsidR="00F438B6" w:rsidRPr="00164B66">
              <w:rPr>
                <w:rFonts w:cs="Calibri"/>
                <w:b/>
                <w:bCs/>
                <w:szCs w:val="24"/>
                <w:u w:val="single"/>
              </w:rPr>
              <w:t>ë</w:t>
            </w:r>
            <w:r w:rsidR="00F253DA" w:rsidRPr="00164B66">
              <w:rPr>
                <w:rFonts w:cs="Calibri"/>
                <w:b/>
                <w:bCs/>
                <w:szCs w:val="24"/>
                <w:u w:val="single"/>
              </w:rPr>
              <w:t xml:space="preserve"> t</w:t>
            </w:r>
            <w:r w:rsidR="00F438B6" w:rsidRPr="00164B66">
              <w:rPr>
                <w:rFonts w:cs="Calibri"/>
                <w:b/>
                <w:bCs/>
                <w:szCs w:val="24"/>
                <w:u w:val="single"/>
              </w:rPr>
              <w:t>ë</w:t>
            </w:r>
            <w:r w:rsidR="00F253DA" w:rsidRPr="00164B66">
              <w:rPr>
                <w:rFonts w:cs="Calibri"/>
                <w:b/>
                <w:bCs/>
                <w:szCs w:val="24"/>
                <w:u w:val="single"/>
              </w:rPr>
              <w:t xml:space="preserve"> mbledhim vet</w:t>
            </w:r>
            <w:r w:rsidR="00F438B6" w:rsidRPr="00164B66">
              <w:rPr>
                <w:rFonts w:cs="Calibri"/>
                <w:b/>
                <w:bCs/>
                <w:szCs w:val="24"/>
                <w:u w:val="single"/>
              </w:rPr>
              <w:t>ë</w:t>
            </w:r>
            <w:r w:rsidR="00F253DA" w:rsidRPr="00164B66">
              <w:rPr>
                <w:rFonts w:cs="Calibri"/>
                <w:b/>
                <w:bCs/>
                <w:szCs w:val="24"/>
                <w:u w:val="single"/>
              </w:rPr>
              <w:t xml:space="preserve"> prova n</w:t>
            </w:r>
            <w:r w:rsidR="00F438B6" w:rsidRPr="00164B66">
              <w:rPr>
                <w:rFonts w:cs="Calibri"/>
                <w:b/>
                <w:bCs/>
                <w:szCs w:val="24"/>
                <w:u w:val="single"/>
              </w:rPr>
              <w:t>ë</w:t>
            </w:r>
            <w:r w:rsidR="00F253DA" w:rsidRPr="00164B66">
              <w:rPr>
                <w:rFonts w:cs="Calibri"/>
                <w:b/>
                <w:bCs/>
                <w:szCs w:val="24"/>
                <w:u w:val="single"/>
              </w:rPr>
              <w:t xml:space="preserve"> nj</w:t>
            </w:r>
            <w:r w:rsidR="00F438B6" w:rsidRPr="00164B66">
              <w:rPr>
                <w:rFonts w:cs="Calibri"/>
                <w:b/>
                <w:bCs/>
                <w:szCs w:val="24"/>
                <w:u w:val="single"/>
              </w:rPr>
              <w:t>ë</w:t>
            </w:r>
            <w:r w:rsidR="00F253DA" w:rsidRPr="00164B66">
              <w:rPr>
                <w:rFonts w:cs="Calibri"/>
                <w:b/>
                <w:bCs/>
                <w:szCs w:val="24"/>
                <w:u w:val="single"/>
              </w:rPr>
              <w:t xml:space="preserve"> shtet tjet</w:t>
            </w:r>
            <w:r w:rsidR="00F438B6" w:rsidRPr="00164B66">
              <w:rPr>
                <w:rFonts w:cs="Calibri"/>
                <w:b/>
                <w:bCs/>
                <w:szCs w:val="24"/>
                <w:u w:val="single"/>
              </w:rPr>
              <w:t>ë</w:t>
            </w:r>
            <w:r w:rsidR="00F253DA" w:rsidRPr="00164B66">
              <w:rPr>
                <w:rFonts w:cs="Calibri"/>
                <w:b/>
                <w:bCs/>
                <w:szCs w:val="24"/>
                <w:u w:val="single"/>
              </w:rPr>
              <w:t>r</w:t>
            </w:r>
            <w:r w:rsidRPr="00164B66">
              <w:rPr>
                <w:rFonts w:cs="Calibri"/>
                <w:b/>
                <w:bCs/>
                <w:szCs w:val="24"/>
                <w:u w:val="single"/>
              </w:rPr>
              <w:t>?</w:t>
            </w:r>
          </w:p>
          <w:p w:rsidR="008711E2" w:rsidRPr="00164B66" w:rsidRDefault="00F253DA" w:rsidP="008711E2">
            <w:pPr>
              <w:tabs>
                <w:tab w:val="left" w:pos="426"/>
                <w:tab w:val="left" w:pos="851"/>
              </w:tabs>
              <w:spacing w:after="120" w:line="260" w:lineRule="exact"/>
              <w:rPr>
                <w:rFonts w:cs="Calibri"/>
                <w:szCs w:val="24"/>
              </w:rPr>
            </w:pPr>
            <w:r w:rsidRPr="00164B66">
              <w:rPr>
                <w:rFonts w:cs="Calibri"/>
                <w:szCs w:val="24"/>
              </w:rPr>
              <w:t>Sapo t</w:t>
            </w:r>
            <w:r w:rsidR="00F438B6" w:rsidRPr="00164B66">
              <w:rPr>
                <w:rFonts w:cs="Calibri"/>
                <w:szCs w:val="24"/>
              </w:rPr>
              <w:t>ë</w:t>
            </w:r>
            <w:r w:rsidRPr="00164B66">
              <w:rPr>
                <w:rFonts w:cs="Calibri"/>
                <w:szCs w:val="24"/>
              </w:rPr>
              <w:t xml:space="preserve"> kemi deklaruar veten kompetent</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 hetimin e nj</w:t>
            </w:r>
            <w:r w:rsidR="00F438B6" w:rsidRPr="00164B66">
              <w:rPr>
                <w:rFonts w:cs="Calibri"/>
                <w:szCs w:val="24"/>
              </w:rPr>
              <w:t>ë</w:t>
            </w:r>
            <w:r w:rsidRPr="00164B66">
              <w:rPr>
                <w:rFonts w:cs="Calibri"/>
                <w:szCs w:val="24"/>
              </w:rPr>
              <w:t xml:space="preserve"> ç</w:t>
            </w:r>
            <w:r w:rsidR="00F438B6" w:rsidRPr="00164B66">
              <w:rPr>
                <w:rFonts w:cs="Calibri"/>
                <w:szCs w:val="24"/>
              </w:rPr>
              <w:t>ë</w:t>
            </w:r>
            <w:r w:rsidRPr="00164B66">
              <w:rPr>
                <w:rFonts w:cs="Calibri"/>
                <w:szCs w:val="24"/>
              </w:rPr>
              <w:t>shtjeje dhe d</w:t>
            </w:r>
            <w:r w:rsidR="00F438B6" w:rsidRPr="00164B66">
              <w:rPr>
                <w:rFonts w:cs="Calibri"/>
                <w:szCs w:val="24"/>
              </w:rPr>
              <w:t>ë</w:t>
            </w:r>
            <w:r w:rsidRPr="00164B66">
              <w:rPr>
                <w:rFonts w:cs="Calibri"/>
                <w:szCs w:val="24"/>
              </w:rPr>
              <w:t>rgimin e ç</w:t>
            </w:r>
            <w:r w:rsidR="00F438B6" w:rsidRPr="00164B66">
              <w:rPr>
                <w:rFonts w:cs="Calibri"/>
                <w:szCs w:val="24"/>
              </w:rPr>
              <w:t>ë</w:t>
            </w:r>
            <w:r w:rsidRPr="00164B66">
              <w:rPr>
                <w:rFonts w:cs="Calibri"/>
                <w:szCs w:val="24"/>
              </w:rPr>
              <w:t>shtjes n</w:t>
            </w:r>
            <w:r w:rsidR="00F438B6" w:rsidRPr="00164B66">
              <w:rPr>
                <w:rFonts w:cs="Calibri"/>
                <w:szCs w:val="24"/>
              </w:rPr>
              <w:t>ë</w:t>
            </w:r>
            <w:r w:rsidRPr="00164B66">
              <w:rPr>
                <w:rFonts w:cs="Calibri"/>
                <w:szCs w:val="24"/>
              </w:rPr>
              <w:t xml:space="preserve"> gjykat</w:t>
            </w:r>
            <w:r w:rsidR="00F438B6" w:rsidRPr="00164B66">
              <w:rPr>
                <w:rFonts w:cs="Calibri"/>
                <w:szCs w:val="24"/>
              </w:rPr>
              <w:t>ë</w:t>
            </w:r>
            <w:r w:rsidRPr="00164B66">
              <w:rPr>
                <w:rFonts w:cs="Calibri"/>
                <w:szCs w:val="24"/>
              </w:rPr>
              <w:t xml:space="preserve">,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e r</w:t>
            </w:r>
            <w:r w:rsidR="00F438B6" w:rsidRPr="00164B66">
              <w:rPr>
                <w:rFonts w:cs="Calibri"/>
                <w:szCs w:val="24"/>
              </w:rPr>
              <w:t>ë</w:t>
            </w:r>
            <w:r w:rsidRPr="00164B66">
              <w:rPr>
                <w:rFonts w:cs="Calibri"/>
                <w:szCs w:val="24"/>
              </w:rPr>
              <w:t>nd</w:t>
            </w:r>
            <w:r w:rsidR="00F438B6" w:rsidRPr="00164B66">
              <w:rPr>
                <w:rFonts w:cs="Calibri"/>
                <w:szCs w:val="24"/>
              </w:rPr>
              <w:t>ë</w:t>
            </w:r>
            <w:r w:rsidRPr="00164B66">
              <w:rPr>
                <w:rFonts w:cs="Calibri"/>
                <w:szCs w:val="24"/>
              </w:rPr>
              <w:t>sishme q</w:t>
            </w:r>
            <w:r w:rsidR="00F438B6" w:rsidRPr="00164B66">
              <w:rPr>
                <w:rFonts w:cs="Calibri"/>
                <w:szCs w:val="24"/>
              </w:rPr>
              <w:t>ë</w:t>
            </w:r>
            <w:r w:rsidRPr="00164B66">
              <w:rPr>
                <w:rFonts w:cs="Calibri"/>
                <w:szCs w:val="24"/>
              </w:rPr>
              <w:t xml:space="preserve"> provat dixhitale t</w:t>
            </w:r>
            <w:r w:rsidR="00F438B6" w:rsidRPr="00164B66">
              <w:rPr>
                <w:rFonts w:cs="Calibri"/>
                <w:szCs w:val="24"/>
              </w:rPr>
              <w:t>ë</w:t>
            </w:r>
            <w:r w:rsidRPr="00164B66">
              <w:rPr>
                <w:rFonts w:cs="Calibri"/>
                <w:szCs w:val="24"/>
              </w:rPr>
              <w:t xml:space="preserve"> mund t</w:t>
            </w:r>
            <w:r w:rsidR="00F438B6" w:rsidRPr="00164B66">
              <w:rPr>
                <w:rFonts w:cs="Calibri"/>
                <w:szCs w:val="24"/>
              </w:rPr>
              <w:t>ë</w:t>
            </w:r>
            <w:r w:rsidRPr="00164B66">
              <w:rPr>
                <w:rFonts w:cs="Calibri"/>
                <w:szCs w:val="24"/>
              </w:rPr>
              <w:t xml:space="preserve"> mblidhen p</w:t>
            </w:r>
            <w:r w:rsidR="00F438B6" w:rsidRPr="00164B66">
              <w:rPr>
                <w:rFonts w:cs="Calibri"/>
                <w:szCs w:val="24"/>
              </w:rPr>
              <w:t>ë</w:t>
            </w:r>
            <w:r w:rsidRPr="00164B66">
              <w:rPr>
                <w:rFonts w:cs="Calibri"/>
                <w:szCs w:val="24"/>
              </w:rPr>
              <w:t>r t</w:t>
            </w:r>
            <w:r w:rsidR="00F438B6" w:rsidRPr="00164B66">
              <w:rPr>
                <w:rFonts w:cs="Calibri"/>
                <w:szCs w:val="24"/>
              </w:rPr>
              <w:t>ë</w:t>
            </w:r>
            <w:r w:rsidRPr="00164B66">
              <w:rPr>
                <w:rFonts w:cs="Calibri"/>
                <w:szCs w:val="24"/>
              </w:rPr>
              <w:t xml:space="preserve"> nd</w:t>
            </w:r>
            <w:r w:rsidR="00F438B6" w:rsidRPr="00164B66">
              <w:rPr>
                <w:rFonts w:cs="Calibri"/>
                <w:szCs w:val="24"/>
              </w:rPr>
              <w:t>ë</w:t>
            </w:r>
            <w:r w:rsidRPr="00164B66">
              <w:rPr>
                <w:rFonts w:cs="Calibri"/>
                <w:szCs w:val="24"/>
              </w:rPr>
              <w:t>rtuar ç</w:t>
            </w:r>
            <w:r w:rsidR="00F438B6" w:rsidRPr="00164B66">
              <w:rPr>
                <w:rFonts w:cs="Calibri"/>
                <w:szCs w:val="24"/>
              </w:rPr>
              <w:t>ë</w:t>
            </w:r>
            <w:r w:rsidRPr="00164B66">
              <w:rPr>
                <w:rFonts w:cs="Calibri"/>
                <w:szCs w:val="24"/>
              </w:rPr>
              <w:t>shtjen.</w:t>
            </w:r>
          </w:p>
          <w:p w:rsidR="008711E2" w:rsidRPr="00164B66" w:rsidRDefault="0068667E" w:rsidP="008711E2">
            <w:pPr>
              <w:tabs>
                <w:tab w:val="left" w:pos="426"/>
                <w:tab w:val="left" w:pos="851"/>
              </w:tabs>
              <w:spacing w:after="120" w:line="260" w:lineRule="exact"/>
              <w:rPr>
                <w:rFonts w:cs="Calibri"/>
                <w:szCs w:val="24"/>
              </w:rPr>
            </w:pPr>
            <w:r w:rsidRPr="00164B66">
              <w:rPr>
                <w:rFonts w:cs="Calibri"/>
                <w:szCs w:val="24"/>
              </w:rPr>
              <w:t>P</w:t>
            </w:r>
            <w:r w:rsidR="00F438B6" w:rsidRPr="00164B66">
              <w:rPr>
                <w:rFonts w:cs="Calibri"/>
                <w:szCs w:val="24"/>
              </w:rPr>
              <w:t>ë</w:t>
            </w:r>
            <w:r w:rsidRPr="00164B66">
              <w:rPr>
                <w:rFonts w:cs="Calibri"/>
                <w:szCs w:val="24"/>
              </w:rPr>
              <w:t>rderisa kriminel</w:t>
            </w:r>
            <w:r w:rsidR="00F438B6" w:rsidRPr="00164B66">
              <w:rPr>
                <w:rFonts w:cs="Calibri"/>
                <w:szCs w:val="24"/>
              </w:rPr>
              <w:t>ë</w:t>
            </w:r>
            <w:r w:rsidRPr="00164B66">
              <w:rPr>
                <w:rFonts w:cs="Calibri"/>
                <w:szCs w:val="24"/>
              </w:rPr>
              <w:t>t kibernetik</w:t>
            </w:r>
            <w:r w:rsidR="00F438B6" w:rsidRPr="00164B66">
              <w:rPr>
                <w:rFonts w:cs="Calibri"/>
                <w:szCs w:val="24"/>
              </w:rPr>
              <w:t>ë</w:t>
            </w:r>
            <w:r w:rsidRPr="00164B66">
              <w:rPr>
                <w:rFonts w:cs="Calibri"/>
                <w:szCs w:val="24"/>
              </w:rPr>
              <w:t xml:space="preserve"> operojn</w:t>
            </w:r>
            <w:r w:rsidR="00F438B6" w:rsidRPr="00164B66">
              <w:rPr>
                <w:rFonts w:cs="Calibri"/>
                <w:szCs w:val="24"/>
              </w:rPr>
              <w:t>ë</w:t>
            </w:r>
            <w:r w:rsidRPr="00164B66">
              <w:rPr>
                <w:rFonts w:cs="Calibri"/>
                <w:szCs w:val="24"/>
              </w:rPr>
              <w:t xml:space="preserve"> duke injoruar kufijt</w:t>
            </w:r>
            <w:r w:rsidR="00F438B6" w:rsidRPr="00164B66">
              <w:rPr>
                <w:rFonts w:cs="Calibri"/>
                <w:szCs w:val="24"/>
              </w:rPr>
              <w:t>ë</w:t>
            </w:r>
            <w:r w:rsidRPr="00164B66">
              <w:rPr>
                <w:rFonts w:cs="Calibri"/>
                <w:szCs w:val="24"/>
              </w:rPr>
              <w:t xml:space="preserve"> ose n</w:t>
            </w:r>
            <w:r w:rsidR="00F438B6" w:rsidRPr="00164B66">
              <w:rPr>
                <w:rFonts w:cs="Calibri"/>
                <w:szCs w:val="24"/>
              </w:rPr>
              <w:t>ë</w:t>
            </w:r>
            <w:r w:rsidRPr="00164B66">
              <w:rPr>
                <w:rFonts w:cs="Calibri"/>
                <w:szCs w:val="24"/>
              </w:rPr>
              <w:t xml:space="preserve"> shum</w:t>
            </w:r>
            <w:r w:rsidR="00F438B6" w:rsidRPr="00164B66">
              <w:rPr>
                <w:rFonts w:cs="Calibri"/>
                <w:szCs w:val="24"/>
              </w:rPr>
              <w:t>ë</w:t>
            </w:r>
            <w:r w:rsidRPr="00164B66">
              <w:rPr>
                <w:rFonts w:cs="Calibri"/>
                <w:szCs w:val="24"/>
              </w:rPr>
              <w:t xml:space="preserve"> raste nga kompjuter</w:t>
            </w:r>
            <w:r w:rsidR="00F438B6" w:rsidRPr="00164B66">
              <w:rPr>
                <w:rFonts w:cs="Calibri"/>
                <w:szCs w:val="24"/>
              </w:rPr>
              <w:t>ë</w:t>
            </w:r>
            <w:r w:rsidRPr="00164B66">
              <w:rPr>
                <w:rFonts w:cs="Calibri"/>
                <w:szCs w:val="24"/>
              </w:rPr>
              <w:t xml:space="preserve"> jasht</w:t>
            </w:r>
            <w:r w:rsidR="00F438B6" w:rsidRPr="00164B66">
              <w:rPr>
                <w:rFonts w:cs="Calibri"/>
                <w:szCs w:val="24"/>
              </w:rPr>
              <w:t>ë</w:t>
            </w:r>
            <w:r w:rsidRPr="00164B66">
              <w:rPr>
                <w:rFonts w:cs="Calibri"/>
                <w:szCs w:val="24"/>
              </w:rPr>
              <w:t xml:space="preserve"> shtetit ku duan t</w:t>
            </w:r>
            <w:r w:rsidR="00F438B6" w:rsidRPr="00164B66">
              <w:rPr>
                <w:rFonts w:cs="Calibri"/>
                <w:szCs w:val="24"/>
              </w:rPr>
              <w:t>ë</w:t>
            </w:r>
            <w:r w:rsidRPr="00164B66">
              <w:rPr>
                <w:rFonts w:cs="Calibri"/>
                <w:szCs w:val="24"/>
              </w:rPr>
              <w:t xml:space="preserve"> kryejn</w:t>
            </w:r>
            <w:r w:rsidR="00F438B6" w:rsidRPr="00164B66">
              <w:rPr>
                <w:rFonts w:cs="Calibri"/>
                <w:szCs w:val="24"/>
              </w:rPr>
              <w:t>ë</w:t>
            </w:r>
            <w:r w:rsidRPr="00164B66">
              <w:rPr>
                <w:rFonts w:cs="Calibri"/>
                <w:szCs w:val="24"/>
              </w:rPr>
              <w:t xml:space="preserve"> krimin</w:t>
            </w:r>
            <w:r w:rsidR="008711E2" w:rsidRPr="00164B66">
              <w:rPr>
                <w:rFonts w:cs="Calibri"/>
                <w:szCs w:val="24"/>
              </w:rPr>
              <w:t xml:space="preserve">,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e qart</w:t>
            </w:r>
            <w:r w:rsidR="00F438B6" w:rsidRPr="00164B66">
              <w:rPr>
                <w:rFonts w:cs="Calibri"/>
                <w:szCs w:val="24"/>
              </w:rPr>
              <w:t>ë</w:t>
            </w:r>
            <w:r w:rsidRPr="00164B66">
              <w:rPr>
                <w:rFonts w:cs="Calibri"/>
                <w:szCs w:val="24"/>
              </w:rPr>
              <w:t xml:space="preserve"> se </w:t>
            </w:r>
            <w:r w:rsidR="0088078E" w:rsidRPr="00164B66">
              <w:rPr>
                <w:rFonts w:cs="Calibri"/>
                <w:szCs w:val="24"/>
              </w:rPr>
              <w:t>m</w:t>
            </w:r>
            <w:r w:rsidR="00F438B6" w:rsidRPr="00164B66">
              <w:rPr>
                <w:rFonts w:cs="Calibri"/>
                <w:szCs w:val="24"/>
              </w:rPr>
              <w:t>ë</w:t>
            </w:r>
            <w:r w:rsidR="0088078E" w:rsidRPr="00164B66">
              <w:rPr>
                <w:rFonts w:cs="Calibri"/>
                <w:szCs w:val="24"/>
              </w:rPr>
              <w:t xml:space="preserve"> </w:t>
            </w:r>
            <w:r w:rsidRPr="00164B66">
              <w:rPr>
                <w:rFonts w:cs="Calibri"/>
                <w:szCs w:val="24"/>
              </w:rPr>
              <w:t>shum</w:t>
            </w:r>
            <w:r w:rsidR="00F438B6" w:rsidRPr="00164B66">
              <w:rPr>
                <w:rFonts w:cs="Calibri"/>
                <w:szCs w:val="24"/>
              </w:rPr>
              <w:t>ë</w:t>
            </w:r>
            <w:r w:rsidRPr="00164B66">
              <w:rPr>
                <w:rFonts w:cs="Calibri"/>
                <w:szCs w:val="24"/>
              </w:rPr>
              <w:t xml:space="preserve"> prova do t</w:t>
            </w:r>
            <w:r w:rsidR="00F438B6" w:rsidRPr="00164B66">
              <w:rPr>
                <w:rFonts w:cs="Calibri"/>
                <w:szCs w:val="24"/>
              </w:rPr>
              <w:t>ë</w:t>
            </w:r>
            <w:r w:rsidRPr="00164B66">
              <w:rPr>
                <w:rFonts w:cs="Calibri"/>
                <w:szCs w:val="24"/>
              </w:rPr>
              <w:t xml:space="preserve"> gjenden </w:t>
            </w:r>
            <w:r w:rsidR="0088078E" w:rsidRPr="00164B66">
              <w:rPr>
                <w:rFonts w:cs="Calibri"/>
                <w:szCs w:val="24"/>
              </w:rPr>
              <w:t>n</w:t>
            </w:r>
            <w:r w:rsidR="00F438B6" w:rsidRPr="00164B66">
              <w:rPr>
                <w:rFonts w:cs="Calibri"/>
                <w:szCs w:val="24"/>
              </w:rPr>
              <w:t>ë</w:t>
            </w:r>
            <w:r w:rsidR="0088078E" w:rsidRPr="00164B66">
              <w:rPr>
                <w:rFonts w:cs="Calibri"/>
                <w:szCs w:val="24"/>
              </w:rPr>
              <w:t xml:space="preserve"> vendet e tjera sesa n</w:t>
            </w:r>
            <w:r w:rsidR="00F438B6" w:rsidRPr="00164B66">
              <w:rPr>
                <w:rFonts w:cs="Calibri"/>
                <w:szCs w:val="24"/>
              </w:rPr>
              <w:t>ë</w:t>
            </w:r>
            <w:r w:rsidR="0088078E" w:rsidRPr="00164B66">
              <w:rPr>
                <w:rFonts w:cs="Calibri"/>
                <w:szCs w:val="24"/>
              </w:rPr>
              <w:t xml:space="preserve"> vendin q</w:t>
            </w:r>
            <w:r w:rsidR="00F438B6" w:rsidRPr="00164B66">
              <w:rPr>
                <w:rFonts w:cs="Calibri"/>
                <w:szCs w:val="24"/>
              </w:rPr>
              <w:t>ë</w:t>
            </w:r>
            <w:r w:rsidR="0088078E" w:rsidRPr="00164B66">
              <w:rPr>
                <w:rFonts w:cs="Calibri"/>
                <w:szCs w:val="24"/>
              </w:rPr>
              <w:t xml:space="preserve"> d</w:t>
            </w:r>
            <w:r w:rsidR="00F438B6" w:rsidRPr="00164B66">
              <w:rPr>
                <w:rFonts w:cs="Calibri"/>
                <w:szCs w:val="24"/>
              </w:rPr>
              <w:t>ë</w:t>
            </w:r>
            <w:r w:rsidR="0088078E" w:rsidRPr="00164B66">
              <w:rPr>
                <w:rFonts w:cs="Calibri"/>
                <w:szCs w:val="24"/>
              </w:rPr>
              <w:t>shiron t’i nxjerr</w:t>
            </w:r>
            <w:r w:rsidR="00F438B6" w:rsidRPr="00164B66">
              <w:rPr>
                <w:rFonts w:cs="Calibri"/>
                <w:szCs w:val="24"/>
              </w:rPr>
              <w:t>ë</w:t>
            </w:r>
            <w:r w:rsidR="0088078E" w:rsidRPr="00164B66">
              <w:rPr>
                <w:rFonts w:cs="Calibri"/>
                <w:szCs w:val="24"/>
              </w:rPr>
              <w:t xml:space="preserve"> kriminel</w:t>
            </w:r>
            <w:r w:rsidR="00F438B6" w:rsidRPr="00164B66">
              <w:rPr>
                <w:rFonts w:cs="Calibri"/>
                <w:szCs w:val="24"/>
              </w:rPr>
              <w:t>ë</w:t>
            </w:r>
            <w:r w:rsidR="0088078E" w:rsidRPr="00164B66">
              <w:rPr>
                <w:rFonts w:cs="Calibri"/>
                <w:szCs w:val="24"/>
              </w:rPr>
              <w:t>t p</w:t>
            </w:r>
            <w:r w:rsidR="00F438B6" w:rsidRPr="00164B66">
              <w:rPr>
                <w:rFonts w:cs="Calibri"/>
                <w:szCs w:val="24"/>
              </w:rPr>
              <w:t>ë</w:t>
            </w:r>
            <w:r w:rsidR="0088078E" w:rsidRPr="00164B66">
              <w:rPr>
                <w:rFonts w:cs="Calibri"/>
                <w:szCs w:val="24"/>
              </w:rPr>
              <w:t>rpara gjykat</w:t>
            </w:r>
            <w:r w:rsidR="00F438B6" w:rsidRPr="00164B66">
              <w:rPr>
                <w:rFonts w:cs="Calibri"/>
                <w:szCs w:val="24"/>
              </w:rPr>
              <w:t>ë</w:t>
            </w:r>
            <w:r w:rsidR="0088078E" w:rsidRPr="00164B66">
              <w:rPr>
                <w:rFonts w:cs="Calibri"/>
                <w:szCs w:val="24"/>
              </w:rPr>
              <w:t>s</w:t>
            </w:r>
            <w:r w:rsidR="008711E2" w:rsidRPr="00164B66">
              <w:rPr>
                <w:rFonts w:cs="Calibri"/>
                <w:szCs w:val="24"/>
              </w:rPr>
              <w:t>.</w:t>
            </w:r>
          </w:p>
          <w:p w:rsidR="008711E2" w:rsidRPr="00164B66" w:rsidRDefault="00A437E5" w:rsidP="008711E2">
            <w:pPr>
              <w:tabs>
                <w:tab w:val="left" w:pos="426"/>
                <w:tab w:val="left" w:pos="851"/>
              </w:tabs>
              <w:spacing w:after="120" w:line="260" w:lineRule="exact"/>
              <w:rPr>
                <w:rFonts w:cs="Calibri"/>
                <w:szCs w:val="24"/>
              </w:rPr>
            </w:pPr>
            <w:r w:rsidRPr="00164B66">
              <w:rPr>
                <w:rFonts w:cs="Calibri"/>
                <w:szCs w:val="24"/>
              </w:rPr>
              <w:t>Pavar</w:t>
            </w:r>
            <w:r w:rsidR="00F438B6" w:rsidRPr="00164B66">
              <w:rPr>
                <w:rFonts w:cs="Calibri"/>
                <w:szCs w:val="24"/>
              </w:rPr>
              <w:t>ë</w:t>
            </w:r>
            <w:r w:rsidRPr="00164B66">
              <w:rPr>
                <w:rFonts w:cs="Calibri"/>
                <w:szCs w:val="24"/>
              </w:rPr>
              <w:t>sisht nga t</w:t>
            </w:r>
            <w:r w:rsidR="00F438B6" w:rsidRPr="00164B66">
              <w:rPr>
                <w:rFonts w:cs="Calibri"/>
                <w:szCs w:val="24"/>
              </w:rPr>
              <w:t>ë</w:t>
            </w:r>
            <w:r w:rsidRPr="00164B66">
              <w:rPr>
                <w:rFonts w:cs="Calibri"/>
                <w:szCs w:val="24"/>
              </w:rPr>
              <w:t xml:space="preserve"> gjitha p</w:t>
            </w:r>
            <w:r w:rsidR="00F438B6" w:rsidRPr="00164B66">
              <w:rPr>
                <w:rFonts w:cs="Calibri"/>
                <w:szCs w:val="24"/>
              </w:rPr>
              <w:t>ë</w:t>
            </w:r>
            <w:r w:rsidRPr="00164B66">
              <w:rPr>
                <w:rFonts w:cs="Calibri"/>
                <w:szCs w:val="24"/>
              </w:rPr>
              <w:t>rpjekjet e b</w:t>
            </w:r>
            <w:r w:rsidR="00F438B6" w:rsidRPr="00164B66">
              <w:rPr>
                <w:rFonts w:cs="Calibri"/>
                <w:szCs w:val="24"/>
              </w:rPr>
              <w:t>ë</w:t>
            </w:r>
            <w:r w:rsidRPr="00164B66">
              <w:rPr>
                <w:rFonts w:cs="Calibri"/>
                <w:szCs w:val="24"/>
              </w:rPr>
              <w:t>ra p</w:t>
            </w:r>
            <w:r w:rsidR="00F438B6" w:rsidRPr="00164B66">
              <w:rPr>
                <w:rFonts w:cs="Calibri"/>
                <w:szCs w:val="24"/>
              </w:rPr>
              <w:t>ë</w:t>
            </w:r>
            <w:r w:rsidRPr="00164B66">
              <w:rPr>
                <w:rFonts w:cs="Calibri"/>
                <w:szCs w:val="24"/>
              </w:rPr>
              <w:t>r t</w:t>
            </w:r>
            <w:r w:rsidR="00F438B6" w:rsidRPr="00164B66">
              <w:rPr>
                <w:rFonts w:cs="Calibri"/>
                <w:szCs w:val="24"/>
              </w:rPr>
              <w:t>ë</w:t>
            </w:r>
            <w:r w:rsidRPr="00164B66">
              <w:rPr>
                <w:rFonts w:cs="Calibri"/>
                <w:szCs w:val="24"/>
              </w:rPr>
              <w:t xml:space="preserve"> leht</w:t>
            </w:r>
            <w:r w:rsidR="00F438B6" w:rsidRPr="00164B66">
              <w:rPr>
                <w:rFonts w:cs="Calibri"/>
                <w:szCs w:val="24"/>
              </w:rPr>
              <w:t>ë</w:t>
            </w:r>
            <w:r w:rsidRPr="00164B66">
              <w:rPr>
                <w:rFonts w:cs="Calibri"/>
                <w:szCs w:val="24"/>
              </w:rPr>
              <w:t>suar bashk</w:t>
            </w:r>
            <w:r w:rsidR="00F438B6" w:rsidRPr="00164B66">
              <w:rPr>
                <w:rFonts w:cs="Calibri"/>
                <w:szCs w:val="24"/>
              </w:rPr>
              <w:t>ë</w:t>
            </w:r>
            <w:r w:rsidRPr="00164B66">
              <w:rPr>
                <w:rFonts w:cs="Calibri"/>
                <w:szCs w:val="24"/>
              </w:rPr>
              <w:t>punimin nd</w:t>
            </w:r>
            <w:r w:rsidR="00F438B6" w:rsidRPr="00164B66">
              <w:rPr>
                <w:rFonts w:cs="Calibri"/>
                <w:szCs w:val="24"/>
              </w:rPr>
              <w:t>ë</w:t>
            </w:r>
            <w:r w:rsidRPr="00164B66">
              <w:rPr>
                <w:rFonts w:cs="Calibri"/>
                <w:szCs w:val="24"/>
              </w:rPr>
              <w:t>rkomb</w:t>
            </w:r>
            <w:r w:rsidR="00F438B6" w:rsidRPr="00164B66">
              <w:rPr>
                <w:rFonts w:cs="Calibri"/>
                <w:szCs w:val="24"/>
              </w:rPr>
              <w:t>ë</w:t>
            </w:r>
            <w:r w:rsidRPr="00164B66">
              <w:rPr>
                <w:rFonts w:cs="Calibri"/>
                <w:szCs w:val="24"/>
              </w:rPr>
              <w:t>tar, n</w:t>
            </w:r>
            <w:r w:rsidR="00F438B6" w:rsidRPr="00164B66">
              <w:rPr>
                <w:rFonts w:cs="Calibri"/>
                <w:szCs w:val="24"/>
              </w:rPr>
              <w:t>ë</w:t>
            </w:r>
            <w:r w:rsidRPr="00164B66">
              <w:rPr>
                <w:rFonts w:cs="Calibri"/>
                <w:szCs w:val="24"/>
              </w:rPr>
              <w:t xml:space="preserve"> jet</w:t>
            </w:r>
            <w:r w:rsidR="00F438B6" w:rsidRPr="00164B66">
              <w:rPr>
                <w:rFonts w:cs="Calibri"/>
                <w:szCs w:val="24"/>
              </w:rPr>
              <w:t>ë</w:t>
            </w:r>
            <w:r w:rsidRPr="00164B66">
              <w:rPr>
                <w:rFonts w:cs="Calibri"/>
                <w:szCs w:val="24"/>
              </w:rPr>
              <w:t>n reale, shpesh t</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rballuar me krimet nd</w:t>
            </w:r>
            <w:r w:rsidR="00F438B6" w:rsidRPr="00164B66">
              <w:rPr>
                <w:rFonts w:cs="Calibri"/>
                <w:szCs w:val="24"/>
              </w:rPr>
              <w:t>ë</w:t>
            </w:r>
            <w:r w:rsidRPr="00164B66">
              <w:rPr>
                <w:rFonts w:cs="Calibri"/>
                <w:szCs w:val="24"/>
              </w:rPr>
              <w:t xml:space="preserve">rkufitare, ndihma e </w:t>
            </w:r>
            <w:r w:rsidR="007E1116" w:rsidRPr="00164B66">
              <w:rPr>
                <w:rFonts w:cs="Calibri"/>
                <w:szCs w:val="24"/>
              </w:rPr>
              <w:t>ndërsjellë</w:t>
            </w:r>
            <w:r w:rsidRPr="00164B66">
              <w:rPr>
                <w:rFonts w:cs="Calibri"/>
                <w:szCs w:val="24"/>
              </w:rPr>
              <w:t xml:space="preserve"> juridike funksionon shum</w:t>
            </w:r>
            <w:r w:rsidR="00F438B6" w:rsidRPr="00164B66">
              <w:rPr>
                <w:rFonts w:cs="Calibri"/>
                <w:szCs w:val="24"/>
              </w:rPr>
              <w:t>ë</w:t>
            </w:r>
            <w:r w:rsidRPr="00164B66">
              <w:rPr>
                <w:rFonts w:cs="Calibri"/>
                <w:szCs w:val="24"/>
              </w:rPr>
              <w:t xml:space="preserve"> ngadal</w:t>
            </w:r>
            <w:r w:rsidR="00F438B6" w:rsidRPr="00164B66">
              <w:rPr>
                <w:rFonts w:cs="Calibri"/>
                <w:szCs w:val="24"/>
              </w:rPr>
              <w:t>ë</w:t>
            </w:r>
            <w:r w:rsidRPr="00164B66">
              <w:rPr>
                <w:rFonts w:cs="Calibri"/>
                <w:szCs w:val="24"/>
              </w:rPr>
              <w:t>, n</w:t>
            </w:r>
            <w:r w:rsidR="00F438B6" w:rsidRPr="00164B66">
              <w:rPr>
                <w:rFonts w:cs="Calibri"/>
                <w:szCs w:val="24"/>
              </w:rPr>
              <w:t>ë</w:t>
            </w:r>
            <w:r w:rsidRPr="00164B66">
              <w:rPr>
                <w:rFonts w:cs="Calibri"/>
                <w:szCs w:val="24"/>
              </w:rPr>
              <w:t>se funksionon</w:t>
            </w:r>
            <w:r w:rsidR="008711E2" w:rsidRPr="00164B66">
              <w:rPr>
                <w:rFonts w:cs="Calibri"/>
                <w:szCs w:val="24"/>
              </w:rPr>
              <w:t>.</w:t>
            </w:r>
          </w:p>
          <w:p w:rsidR="008711E2" w:rsidRPr="00164B66" w:rsidRDefault="00A437E5" w:rsidP="008711E2">
            <w:pPr>
              <w:tabs>
                <w:tab w:val="left" w:pos="426"/>
                <w:tab w:val="left" w:pos="851"/>
              </w:tabs>
              <w:spacing w:after="120" w:line="260" w:lineRule="exact"/>
              <w:rPr>
                <w:rFonts w:cs="Calibri"/>
                <w:szCs w:val="24"/>
              </w:rPr>
            </w:pPr>
            <w:r w:rsidRPr="00164B66">
              <w:rPr>
                <w:rFonts w:cs="Calibri"/>
                <w:szCs w:val="24"/>
              </w:rPr>
              <w:t>Deri tani komisionet e let</w:t>
            </w:r>
            <w:r w:rsidR="00F438B6" w:rsidRPr="00164B66">
              <w:rPr>
                <w:rFonts w:cs="Calibri"/>
                <w:szCs w:val="24"/>
              </w:rPr>
              <w:t>ë</w:t>
            </w:r>
            <w:r w:rsidRPr="00164B66">
              <w:rPr>
                <w:rFonts w:cs="Calibri"/>
                <w:szCs w:val="24"/>
              </w:rPr>
              <w:t>rporosive kan</w:t>
            </w:r>
            <w:r w:rsidR="00F438B6" w:rsidRPr="00164B66">
              <w:rPr>
                <w:rFonts w:cs="Calibri"/>
                <w:szCs w:val="24"/>
              </w:rPr>
              <w:t>ë</w:t>
            </w:r>
            <w:r w:rsidRPr="00164B66">
              <w:rPr>
                <w:rFonts w:cs="Calibri"/>
                <w:szCs w:val="24"/>
              </w:rPr>
              <w:t xml:space="preserve"> shum</w:t>
            </w:r>
            <w:r w:rsidR="00F438B6" w:rsidRPr="00164B66">
              <w:rPr>
                <w:rFonts w:cs="Calibri"/>
                <w:szCs w:val="24"/>
              </w:rPr>
              <w:t>ë</w:t>
            </w:r>
            <w:r w:rsidRPr="00164B66">
              <w:rPr>
                <w:rFonts w:cs="Calibri"/>
                <w:szCs w:val="24"/>
              </w:rPr>
              <w:t xml:space="preserve"> pun</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 p</w:t>
            </w:r>
            <w:r w:rsidR="00F438B6" w:rsidRPr="00164B66">
              <w:rPr>
                <w:rFonts w:cs="Calibri"/>
                <w:szCs w:val="24"/>
              </w:rPr>
              <w:t>ë</w:t>
            </w:r>
            <w:r w:rsidRPr="00164B66">
              <w:rPr>
                <w:rFonts w:cs="Calibri"/>
                <w:szCs w:val="24"/>
              </w:rPr>
              <w:t>rgatitjen e letrave dhe shpesh nevojiten p</w:t>
            </w:r>
            <w:r w:rsidR="00F438B6" w:rsidRPr="00164B66">
              <w:rPr>
                <w:rFonts w:cs="Calibri"/>
                <w:szCs w:val="24"/>
              </w:rPr>
              <w:t>ë</w:t>
            </w:r>
            <w:r w:rsidRPr="00164B66">
              <w:rPr>
                <w:rFonts w:cs="Calibri"/>
                <w:szCs w:val="24"/>
              </w:rPr>
              <w:t>rkthime q</w:t>
            </w:r>
            <w:r w:rsidR="00F438B6" w:rsidRPr="00164B66">
              <w:rPr>
                <w:rFonts w:cs="Calibri"/>
                <w:szCs w:val="24"/>
              </w:rPr>
              <w:t>ë</w:t>
            </w:r>
            <w:r w:rsidRPr="00164B66">
              <w:rPr>
                <w:rFonts w:cs="Calibri"/>
                <w:szCs w:val="24"/>
              </w:rPr>
              <w:t xml:space="preserve"> duhet t</w:t>
            </w:r>
            <w:r w:rsidR="00F438B6" w:rsidRPr="00164B66">
              <w:rPr>
                <w:rFonts w:cs="Calibri"/>
                <w:szCs w:val="24"/>
              </w:rPr>
              <w:t>ë</w:t>
            </w:r>
            <w:r w:rsidRPr="00164B66">
              <w:rPr>
                <w:rFonts w:cs="Calibri"/>
                <w:szCs w:val="24"/>
              </w:rPr>
              <w:t xml:space="preserve"> b</w:t>
            </w:r>
            <w:r w:rsidR="00F438B6" w:rsidRPr="00164B66">
              <w:rPr>
                <w:rFonts w:cs="Calibri"/>
                <w:szCs w:val="24"/>
              </w:rPr>
              <w:t>ë</w:t>
            </w:r>
            <w:r w:rsidRPr="00164B66">
              <w:rPr>
                <w:rFonts w:cs="Calibri"/>
                <w:szCs w:val="24"/>
              </w:rPr>
              <w:t>hen. N</w:t>
            </w:r>
            <w:r w:rsidR="00F438B6" w:rsidRPr="00164B66">
              <w:rPr>
                <w:rFonts w:cs="Calibri"/>
                <w:szCs w:val="24"/>
              </w:rPr>
              <w:t>ë</w:t>
            </w:r>
            <w:r w:rsidRPr="00164B66">
              <w:rPr>
                <w:rFonts w:cs="Calibri"/>
                <w:szCs w:val="24"/>
              </w:rPr>
              <w:t xml:space="preserve"> hap</w:t>
            </w:r>
            <w:r w:rsidR="00F438B6" w:rsidRPr="00164B66">
              <w:rPr>
                <w:rFonts w:cs="Calibri"/>
                <w:szCs w:val="24"/>
              </w:rPr>
              <w:t>ë</w:t>
            </w:r>
            <w:r w:rsidRPr="00164B66">
              <w:rPr>
                <w:rFonts w:cs="Calibri"/>
                <w:szCs w:val="24"/>
              </w:rPr>
              <w:t>sir</w:t>
            </w:r>
            <w:r w:rsidR="00F438B6" w:rsidRPr="00164B66">
              <w:rPr>
                <w:rFonts w:cs="Calibri"/>
                <w:szCs w:val="24"/>
              </w:rPr>
              <w:t>ë</w:t>
            </w:r>
            <w:r w:rsidRPr="00164B66">
              <w:rPr>
                <w:rFonts w:cs="Calibri"/>
                <w:szCs w:val="24"/>
              </w:rPr>
              <w:t>n kibernetike ku provat dixhitale jan</w:t>
            </w:r>
            <w:r w:rsidR="00F438B6" w:rsidRPr="00164B66">
              <w:rPr>
                <w:rFonts w:cs="Calibri"/>
                <w:szCs w:val="24"/>
              </w:rPr>
              <w:t>ë</w:t>
            </w:r>
            <w:r w:rsidRPr="00164B66">
              <w:rPr>
                <w:rFonts w:cs="Calibri"/>
                <w:szCs w:val="24"/>
              </w:rPr>
              <w:t xml:space="preserve"> shum</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paq</w:t>
            </w:r>
            <w:r w:rsidR="00F438B6" w:rsidRPr="00164B66">
              <w:rPr>
                <w:rFonts w:cs="Calibri"/>
                <w:szCs w:val="24"/>
              </w:rPr>
              <w:t>ë</w:t>
            </w:r>
            <w:r w:rsidRPr="00164B66">
              <w:rPr>
                <w:rFonts w:cs="Calibri"/>
                <w:szCs w:val="24"/>
              </w:rPr>
              <w:t>ndrueshme (nj</w:t>
            </w:r>
            <w:r w:rsidR="00F438B6" w:rsidRPr="00164B66">
              <w:rPr>
                <w:rFonts w:cs="Calibri"/>
                <w:szCs w:val="24"/>
              </w:rPr>
              <w:t>ë</w:t>
            </w:r>
            <w:r w:rsidRPr="00164B66">
              <w:rPr>
                <w:rFonts w:cs="Calibri"/>
                <w:szCs w:val="24"/>
              </w:rPr>
              <w:t xml:space="preserve"> shtypje e tastit “delete” dhe gjithçka humbet p</w:t>
            </w:r>
            <w:r w:rsidR="00F438B6" w:rsidRPr="00164B66">
              <w:rPr>
                <w:rFonts w:cs="Calibri"/>
                <w:szCs w:val="24"/>
              </w:rPr>
              <w:t>ë</w:t>
            </w:r>
            <w:r w:rsidRPr="00164B66">
              <w:rPr>
                <w:rFonts w:cs="Calibri"/>
                <w:szCs w:val="24"/>
              </w:rPr>
              <w:t>rgjithmon</w:t>
            </w:r>
            <w:r w:rsidR="00F438B6" w:rsidRPr="00164B66">
              <w:rPr>
                <w:rFonts w:cs="Calibri"/>
                <w:szCs w:val="24"/>
              </w:rPr>
              <w:t>ë</w:t>
            </w:r>
            <w:r w:rsidRPr="00164B66">
              <w:rPr>
                <w:rFonts w:cs="Calibri"/>
                <w:szCs w:val="24"/>
              </w:rPr>
              <w:t>) çdo sekond</w:t>
            </w:r>
            <w:r w:rsidR="00F438B6" w:rsidRPr="00164B66">
              <w:rPr>
                <w:rFonts w:cs="Calibri"/>
                <w:szCs w:val="24"/>
              </w:rPr>
              <w:t>ë</w:t>
            </w:r>
            <w:r w:rsidRPr="00164B66">
              <w:rPr>
                <w:rFonts w:cs="Calibri"/>
                <w:szCs w:val="24"/>
              </w:rPr>
              <w:t xml:space="preserve"> ka r</w:t>
            </w:r>
            <w:r w:rsidR="00F438B6" w:rsidRPr="00164B66">
              <w:rPr>
                <w:rFonts w:cs="Calibri"/>
                <w:szCs w:val="24"/>
              </w:rPr>
              <w:t>ë</w:t>
            </w:r>
            <w:r w:rsidRPr="00164B66">
              <w:rPr>
                <w:rFonts w:cs="Calibri"/>
                <w:szCs w:val="24"/>
              </w:rPr>
              <w:t>nd</w:t>
            </w:r>
            <w:r w:rsidR="00F438B6" w:rsidRPr="00164B66">
              <w:rPr>
                <w:rFonts w:cs="Calibri"/>
                <w:szCs w:val="24"/>
              </w:rPr>
              <w:t>ë</w:t>
            </w:r>
            <w:r w:rsidRPr="00164B66">
              <w:rPr>
                <w:rFonts w:cs="Calibri"/>
                <w:szCs w:val="24"/>
              </w:rPr>
              <w:t>si</w:t>
            </w:r>
            <w:r w:rsidR="008711E2" w:rsidRPr="00164B66">
              <w:rPr>
                <w:rFonts w:cs="Calibri"/>
                <w:szCs w:val="24"/>
              </w:rPr>
              <w:t>.</w:t>
            </w:r>
          </w:p>
          <w:p w:rsidR="008711E2" w:rsidRPr="00164B66" w:rsidRDefault="00A437E5" w:rsidP="008711E2">
            <w:pPr>
              <w:tabs>
                <w:tab w:val="left" w:pos="426"/>
                <w:tab w:val="left" w:pos="851"/>
              </w:tabs>
              <w:spacing w:after="120" w:line="260" w:lineRule="exact"/>
              <w:rPr>
                <w:rFonts w:cs="Calibri"/>
                <w:szCs w:val="24"/>
              </w:rPr>
            </w:pPr>
            <w:r w:rsidRPr="00164B66">
              <w:rPr>
                <w:rFonts w:cs="Calibri"/>
                <w:szCs w:val="24"/>
              </w:rPr>
              <w:t>Krahas sa m</w:t>
            </w:r>
            <w:r w:rsidR="00F438B6" w:rsidRPr="00164B66">
              <w:rPr>
                <w:rFonts w:cs="Calibri"/>
                <w:szCs w:val="24"/>
              </w:rPr>
              <w:t>ë</w:t>
            </w:r>
            <w:r w:rsidRPr="00164B66">
              <w:rPr>
                <w:rFonts w:cs="Calibri"/>
                <w:szCs w:val="24"/>
              </w:rPr>
              <w:t xml:space="preserve"> sip</w:t>
            </w:r>
            <w:r w:rsidR="00F438B6" w:rsidRPr="00164B66">
              <w:rPr>
                <w:rFonts w:cs="Calibri"/>
                <w:szCs w:val="24"/>
              </w:rPr>
              <w:t>ë</w:t>
            </w:r>
            <w:r w:rsidRPr="00164B66">
              <w:rPr>
                <w:rFonts w:cs="Calibri"/>
                <w:szCs w:val="24"/>
              </w:rPr>
              <w:t>r, komisionet e let</w:t>
            </w:r>
            <w:r w:rsidR="00F438B6" w:rsidRPr="00164B66">
              <w:rPr>
                <w:rFonts w:cs="Calibri"/>
                <w:szCs w:val="24"/>
              </w:rPr>
              <w:t>ë</w:t>
            </w:r>
            <w:r w:rsidRPr="00164B66">
              <w:rPr>
                <w:rFonts w:cs="Calibri"/>
                <w:szCs w:val="24"/>
              </w:rPr>
              <w:t>rporosive k</w:t>
            </w:r>
            <w:r w:rsidR="00F438B6" w:rsidRPr="00164B66">
              <w:rPr>
                <w:rFonts w:cs="Calibri"/>
                <w:szCs w:val="24"/>
              </w:rPr>
              <w:t>ë</w:t>
            </w:r>
            <w:r w:rsidRPr="00164B66">
              <w:rPr>
                <w:rFonts w:cs="Calibri"/>
                <w:szCs w:val="24"/>
              </w:rPr>
              <w:t>rkojn</w:t>
            </w:r>
            <w:r w:rsidR="00F438B6" w:rsidRPr="00164B66">
              <w:rPr>
                <w:rFonts w:cs="Calibri"/>
                <w:szCs w:val="24"/>
              </w:rPr>
              <w:t>ë</w:t>
            </w:r>
            <w:r w:rsidRPr="00164B66">
              <w:rPr>
                <w:rFonts w:cs="Calibri"/>
                <w:szCs w:val="24"/>
              </w:rPr>
              <w:t xml:space="preserve"> faktin se nj</w:t>
            </w:r>
            <w:r w:rsidR="00F438B6" w:rsidRPr="00164B66">
              <w:rPr>
                <w:rFonts w:cs="Calibri"/>
                <w:szCs w:val="24"/>
              </w:rPr>
              <w:t>ë</w:t>
            </w:r>
            <w:r w:rsidRPr="00164B66">
              <w:rPr>
                <w:rFonts w:cs="Calibri"/>
                <w:szCs w:val="24"/>
              </w:rPr>
              <w:t xml:space="preserve"> autoritet i huaj jo vet</w:t>
            </w:r>
            <w:r w:rsidR="00F438B6" w:rsidRPr="00164B66">
              <w:rPr>
                <w:rFonts w:cs="Calibri"/>
                <w:szCs w:val="24"/>
              </w:rPr>
              <w:t>ë</w:t>
            </w:r>
            <w:r w:rsidRPr="00164B66">
              <w:rPr>
                <w:rFonts w:cs="Calibri"/>
                <w:szCs w:val="24"/>
              </w:rPr>
              <w:t>m duhet t</w:t>
            </w:r>
            <w:r w:rsidR="00F438B6" w:rsidRPr="00164B66">
              <w:rPr>
                <w:rFonts w:cs="Calibri"/>
                <w:szCs w:val="24"/>
              </w:rPr>
              <w:t>ë</w:t>
            </w:r>
            <w:r w:rsidRPr="00164B66">
              <w:rPr>
                <w:rFonts w:cs="Calibri"/>
                <w:szCs w:val="24"/>
              </w:rPr>
              <w:t xml:space="preserve"> jet</w:t>
            </w:r>
            <w:r w:rsidR="00F438B6" w:rsidRPr="00164B66">
              <w:rPr>
                <w:rFonts w:cs="Calibri"/>
                <w:szCs w:val="24"/>
              </w:rPr>
              <w:t>ë</w:t>
            </w:r>
            <w:r w:rsidRPr="00164B66">
              <w:rPr>
                <w:rFonts w:cs="Calibri"/>
                <w:szCs w:val="24"/>
              </w:rPr>
              <w:t xml:space="preserve"> i kontaktuesh</w:t>
            </w:r>
            <w:r w:rsidR="00F438B6" w:rsidRPr="00164B66">
              <w:rPr>
                <w:rFonts w:cs="Calibri"/>
                <w:szCs w:val="24"/>
              </w:rPr>
              <w:t>ë</w:t>
            </w:r>
            <w:r w:rsidR="00E412F0" w:rsidRPr="00164B66">
              <w:rPr>
                <w:rFonts w:cs="Calibri"/>
                <w:szCs w:val="24"/>
              </w:rPr>
              <w:t>m (preferueshm</w:t>
            </w:r>
            <w:r w:rsidR="00F438B6" w:rsidRPr="00164B66">
              <w:rPr>
                <w:rFonts w:cs="Calibri"/>
                <w:szCs w:val="24"/>
              </w:rPr>
              <w:t>ë</w:t>
            </w:r>
            <w:r w:rsidR="00E412F0" w:rsidRPr="00164B66">
              <w:rPr>
                <w:rFonts w:cs="Calibri"/>
                <w:szCs w:val="24"/>
              </w:rPr>
              <w:t>r</w:t>
            </w:r>
            <w:r w:rsidRPr="00164B66">
              <w:rPr>
                <w:rFonts w:cs="Calibri"/>
                <w:szCs w:val="24"/>
              </w:rPr>
              <w:t xml:space="preserve">isht </w:t>
            </w:r>
            <w:r w:rsidR="008711E2" w:rsidRPr="00164B66">
              <w:rPr>
                <w:rFonts w:cs="Calibri"/>
                <w:szCs w:val="24"/>
              </w:rPr>
              <w:t xml:space="preserve">24/7), </w:t>
            </w:r>
            <w:r w:rsidRPr="00164B66">
              <w:rPr>
                <w:rFonts w:cs="Calibri"/>
                <w:szCs w:val="24"/>
              </w:rPr>
              <w:t>por gjithashtu duhet t</w:t>
            </w:r>
            <w:r w:rsidR="00F438B6" w:rsidRPr="00164B66">
              <w:rPr>
                <w:rFonts w:cs="Calibri"/>
                <w:szCs w:val="24"/>
              </w:rPr>
              <w:t>ë</w:t>
            </w:r>
            <w:r w:rsidRPr="00164B66">
              <w:rPr>
                <w:rFonts w:cs="Calibri"/>
                <w:szCs w:val="24"/>
              </w:rPr>
              <w:t xml:space="preserve"> jepet nj</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rgjigje e shpejt</w:t>
            </w:r>
            <w:r w:rsidR="00F438B6" w:rsidRPr="00164B66">
              <w:rPr>
                <w:rFonts w:cs="Calibri"/>
                <w:szCs w:val="24"/>
              </w:rPr>
              <w:t>ë</w:t>
            </w:r>
            <w:r w:rsidRPr="00164B66">
              <w:rPr>
                <w:rFonts w:cs="Calibri"/>
                <w:szCs w:val="24"/>
              </w:rPr>
              <w:t xml:space="preserve"> dhe t</w:t>
            </w:r>
            <w:r w:rsidR="00F438B6" w:rsidRPr="00164B66">
              <w:rPr>
                <w:rFonts w:cs="Calibri"/>
                <w:szCs w:val="24"/>
              </w:rPr>
              <w:t>ë</w:t>
            </w:r>
            <w:r w:rsidRPr="00164B66">
              <w:rPr>
                <w:rFonts w:cs="Calibri"/>
                <w:szCs w:val="24"/>
              </w:rPr>
              <w:t>r</w:t>
            </w:r>
            <w:r w:rsidR="00F438B6" w:rsidRPr="00164B66">
              <w:rPr>
                <w:rFonts w:cs="Calibri"/>
                <w:szCs w:val="24"/>
              </w:rPr>
              <w:t>ë</w:t>
            </w:r>
            <w:r w:rsidRPr="00164B66">
              <w:rPr>
                <w:rFonts w:cs="Calibri"/>
                <w:szCs w:val="24"/>
              </w:rPr>
              <w:t>sore. Sot fatkeq</w:t>
            </w:r>
            <w:r w:rsidR="00F438B6" w:rsidRPr="00164B66">
              <w:rPr>
                <w:rFonts w:cs="Calibri"/>
                <w:szCs w:val="24"/>
              </w:rPr>
              <w:t>ë</w:t>
            </w:r>
            <w:r w:rsidRPr="00164B66">
              <w:rPr>
                <w:rFonts w:cs="Calibri"/>
                <w:szCs w:val="24"/>
              </w:rPr>
              <w:t>sisht nuk ndodh k</w:t>
            </w:r>
            <w:r w:rsidR="00F438B6" w:rsidRPr="00164B66">
              <w:rPr>
                <w:rFonts w:cs="Calibri"/>
                <w:szCs w:val="24"/>
              </w:rPr>
              <w:t>ë</w:t>
            </w:r>
            <w:r w:rsidRPr="00164B66">
              <w:rPr>
                <w:rFonts w:cs="Calibri"/>
                <w:szCs w:val="24"/>
              </w:rPr>
              <w:t>shtu n</w:t>
            </w:r>
            <w:r w:rsidR="00F438B6" w:rsidRPr="00164B66">
              <w:rPr>
                <w:rFonts w:cs="Calibri"/>
                <w:szCs w:val="24"/>
              </w:rPr>
              <w:t>ë</w:t>
            </w:r>
            <w:r w:rsidRPr="00164B66">
              <w:rPr>
                <w:rFonts w:cs="Calibri"/>
                <w:szCs w:val="24"/>
              </w:rPr>
              <w:t xml:space="preserve"> shumic</w:t>
            </w:r>
            <w:r w:rsidR="00F438B6" w:rsidRPr="00164B66">
              <w:rPr>
                <w:rFonts w:cs="Calibri"/>
                <w:szCs w:val="24"/>
              </w:rPr>
              <w:t>ë</w:t>
            </w:r>
            <w:r w:rsidRPr="00164B66">
              <w:rPr>
                <w:rFonts w:cs="Calibri"/>
                <w:szCs w:val="24"/>
              </w:rPr>
              <w:t>n e rasteve</w:t>
            </w:r>
            <w:r w:rsidR="008711E2" w:rsidRPr="00164B66">
              <w:rPr>
                <w:rFonts w:cs="Calibri"/>
                <w:szCs w:val="24"/>
              </w:rPr>
              <w:t>.</w:t>
            </w:r>
          </w:p>
          <w:p w:rsidR="008711E2" w:rsidRPr="00164B66" w:rsidRDefault="00A437E5" w:rsidP="008711E2">
            <w:pPr>
              <w:tabs>
                <w:tab w:val="left" w:pos="426"/>
                <w:tab w:val="left" w:pos="851"/>
              </w:tabs>
              <w:spacing w:after="120" w:line="260" w:lineRule="exact"/>
              <w:rPr>
                <w:rFonts w:cs="Calibri"/>
                <w:szCs w:val="24"/>
              </w:rPr>
            </w:pPr>
            <w:r w:rsidRPr="00164B66">
              <w:rPr>
                <w:rFonts w:cs="Calibri"/>
                <w:szCs w:val="24"/>
              </w:rPr>
              <w:t>Autoritetet Evropiane t</w:t>
            </w:r>
            <w:r w:rsidR="00F438B6" w:rsidRPr="00164B66">
              <w:rPr>
                <w:rFonts w:cs="Calibri"/>
                <w:szCs w:val="24"/>
              </w:rPr>
              <w:t>ë</w:t>
            </w:r>
            <w:r w:rsidRPr="00164B66">
              <w:rPr>
                <w:rFonts w:cs="Calibri"/>
                <w:szCs w:val="24"/>
              </w:rPr>
              <w:t xml:space="preserve"> zbatimit t</w:t>
            </w:r>
            <w:r w:rsidR="00F438B6" w:rsidRPr="00164B66">
              <w:rPr>
                <w:rFonts w:cs="Calibri"/>
                <w:szCs w:val="24"/>
              </w:rPr>
              <w:t>ë</w:t>
            </w:r>
            <w:r w:rsidRPr="00164B66">
              <w:rPr>
                <w:rFonts w:cs="Calibri"/>
                <w:szCs w:val="24"/>
              </w:rPr>
              <w:t xml:space="preserve"> ligjit m</w:t>
            </w:r>
            <w:r w:rsidR="00F438B6" w:rsidRPr="00164B66">
              <w:rPr>
                <w:rFonts w:cs="Calibri"/>
                <w:szCs w:val="24"/>
              </w:rPr>
              <w:t>ë</w:t>
            </w:r>
            <w:r w:rsidRPr="00164B66">
              <w:rPr>
                <w:rFonts w:cs="Calibri"/>
                <w:szCs w:val="24"/>
              </w:rPr>
              <w:t xml:space="preserve"> s</w:t>
            </w:r>
            <w:r w:rsidR="00F438B6" w:rsidRPr="00164B66">
              <w:rPr>
                <w:rFonts w:cs="Calibri"/>
                <w:szCs w:val="24"/>
              </w:rPr>
              <w:t>ë</w:t>
            </w:r>
            <w:r w:rsidRPr="00164B66">
              <w:rPr>
                <w:rFonts w:cs="Calibri"/>
                <w:szCs w:val="24"/>
              </w:rPr>
              <w:t xml:space="preserve"> shumti p</w:t>
            </w:r>
            <w:r w:rsidR="00F438B6" w:rsidRPr="00164B66">
              <w:rPr>
                <w:rFonts w:cs="Calibri"/>
                <w:szCs w:val="24"/>
              </w:rPr>
              <w:t>ë</w:t>
            </w:r>
            <w:r w:rsidRPr="00164B66">
              <w:rPr>
                <w:rFonts w:cs="Calibri"/>
                <w:szCs w:val="24"/>
              </w:rPr>
              <w:t>rballen me kompani dhe server q</w:t>
            </w:r>
            <w:r w:rsidR="00F438B6" w:rsidRPr="00164B66">
              <w:rPr>
                <w:rFonts w:cs="Calibri"/>
                <w:szCs w:val="24"/>
              </w:rPr>
              <w:t>ë</w:t>
            </w:r>
            <w:r w:rsidRPr="00164B66">
              <w:rPr>
                <w:rFonts w:cs="Calibri"/>
                <w:szCs w:val="24"/>
              </w:rPr>
              <w:t xml:space="preserve"> jan</w:t>
            </w:r>
            <w:r w:rsidR="00F438B6" w:rsidRPr="00164B66">
              <w:rPr>
                <w:rFonts w:cs="Calibri"/>
                <w:szCs w:val="24"/>
              </w:rPr>
              <w:t>ë</w:t>
            </w:r>
            <w:r w:rsidRPr="00164B66">
              <w:rPr>
                <w:rFonts w:cs="Calibri"/>
                <w:szCs w:val="24"/>
              </w:rPr>
              <w:t xml:space="preserve"> vendosur n</w:t>
            </w:r>
            <w:r w:rsidR="00F438B6" w:rsidRPr="00164B66">
              <w:rPr>
                <w:rFonts w:cs="Calibri"/>
                <w:szCs w:val="24"/>
              </w:rPr>
              <w:t>ë</w:t>
            </w:r>
            <w:r w:rsidRPr="00164B66">
              <w:rPr>
                <w:rFonts w:cs="Calibri"/>
                <w:szCs w:val="24"/>
              </w:rPr>
              <w:t xml:space="preserve"> SHBA, tok</w:t>
            </w:r>
            <w:r w:rsidR="00F438B6" w:rsidRPr="00164B66">
              <w:rPr>
                <w:rFonts w:cs="Calibri"/>
                <w:szCs w:val="24"/>
              </w:rPr>
              <w:t>ë</w:t>
            </w:r>
            <w:r w:rsidRPr="00164B66">
              <w:rPr>
                <w:rFonts w:cs="Calibri"/>
                <w:szCs w:val="24"/>
              </w:rPr>
              <w:t>n e njer</w:t>
            </w:r>
            <w:r w:rsidR="00F438B6" w:rsidRPr="00164B66">
              <w:rPr>
                <w:rFonts w:cs="Calibri"/>
                <w:szCs w:val="24"/>
              </w:rPr>
              <w:t>ë</w:t>
            </w:r>
            <w:r w:rsidRPr="00164B66">
              <w:rPr>
                <w:rFonts w:cs="Calibri"/>
                <w:szCs w:val="24"/>
              </w:rPr>
              <w:t>zve t</w:t>
            </w:r>
            <w:r w:rsidR="00F438B6" w:rsidRPr="00164B66">
              <w:rPr>
                <w:rFonts w:cs="Calibri"/>
                <w:szCs w:val="24"/>
              </w:rPr>
              <w:t>ë</w:t>
            </w:r>
            <w:r w:rsidRPr="00164B66">
              <w:rPr>
                <w:rFonts w:cs="Calibri"/>
                <w:szCs w:val="24"/>
              </w:rPr>
              <w:t xml:space="preserve"> lir</w:t>
            </w:r>
            <w:r w:rsidR="00F438B6" w:rsidRPr="00164B66">
              <w:rPr>
                <w:rFonts w:cs="Calibri"/>
                <w:szCs w:val="24"/>
              </w:rPr>
              <w:t>ë</w:t>
            </w:r>
            <w:r w:rsidRPr="00164B66">
              <w:rPr>
                <w:rFonts w:cs="Calibri"/>
                <w:szCs w:val="24"/>
              </w:rPr>
              <w:t>. Jo vet</w:t>
            </w:r>
            <w:r w:rsidR="00F438B6" w:rsidRPr="00164B66">
              <w:rPr>
                <w:rFonts w:cs="Calibri"/>
                <w:szCs w:val="24"/>
              </w:rPr>
              <w:t>ë</w:t>
            </w:r>
            <w:r w:rsidRPr="00164B66">
              <w:rPr>
                <w:rFonts w:cs="Calibri"/>
                <w:szCs w:val="24"/>
              </w:rPr>
              <w:t>m shum</w:t>
            </w:r>
            <w:r w:rsidR="00F438B6" w:rsidRPr="00164B66">
              <w:rPr>
                <w:rFonts w:cs="Calibri"/>
                <w:szCs w:val="24"/>
              </w:rPr>
              <w:t>ë</w:t>
            </w:r>
            <w:r w:rsidRPr="00164B66">
              <w:rPr>
                <w:rFonts w:cs="Calibri"/>
                <w:szCs w:val="24"/>
              </w:rPr>
              <w:t xml:space="preserve"> Sh</w:t>
            </w:r>
            <w:r w:rsidR="00F438B6" w:rsidRPr="00164B66">
              <w:rPr>
                <w:rFonts w:cs="Calibri"/>
                <w:szCs w:val="24"/>
              </w:rPr>
              <w:t>ë</w:t>
            </w:r>
            <w:r w:rsidRPr="00164B66">
              <w:rPr>
                <w:rFonts w:cs="Calibri"/>
                <w:szCs w:val="24"/>
              </w:rPr>
              <w:t>rbimofrues gjenden n</w:t>
            </w:r>
            <w:r w:rsidR="00F438B6" w:rsidRPr="00164B66">
              <w:rPr>
                <w:rFonts w:cs="Calibri"/>
                <w:szCs w:val="24"/>
              </w:rPr>
              <w:t>ë</w:t>
            </w:r>
            <w:r w:rsidRPr="00164B66">
              <w:rPr>
                <w:rFonts w:cs="Calibri"/>
                <w:szCs w:val="24"/>
              </w:rPr>
              <w:t xml:space="preserve"> SHBA (</w:t>
            </w:r>
            <w:r w:rsidR="008711E2" w:rsidRPr="00164B66">
              <w:rPr>
                <w:rFonts w:cs="Calibri"/>
                <w:szCs w:val="24"/>
              </w:rPr>
              <w:t xml:space="preserve">Yahoo!, Google, Microsoft...), </w:t>
            </w:r>
            <w:r w:rsidRPr="00164B66">
              <w:rPr>
                <w:rFonts w:cs="Calibri"/>
                <w:szCs w:val="24"/>
              </w:rPr>
              <w:t xml:space="preserve">por gjithashtu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dhe amendamenti i par</w:t>
            </w:r>
            <w:r w:rsidR="00F438B6" w:rsidRPr="00164B66">
              <w:rPr>
                <w:rFonts w:cs="Calibri"/>
                <w:szCs w:val="24"/>
              </w:rPr>
              <w:t>ë</w:t>
            </w:r>
            <w:r w:rsidRPr="00164B66">
              <w:rPr>
                <w:rFonts w:cs="Calibri"/>
                <w:szCs w:val="24"/>
              </w:rPr>
              <w:t xml:space="preserve"> q</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rfshin lirin</w:t>
            </w:r>
            <w:r w:rsidR="00F438B6" w:rsidRPr="00164B66">
              <w:rPr>
                <w:rFonts w:cs="Calibri"/>
                <w:szCs w:val="24"/>
              </w:rPr>
              <w:t>ë</w:t>
            </w:r>
            <w:r w:rsidRPr="00164B66">
              <w:rPr>
                <w:rFonts w:cs="Calibri"/>
                <w:szCs w:val="24"/>
              </w:rPr>
              <w:t xml:space="preserve"> e shprehjes q</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rheq shum</w:t>
            </w:r>
            <w:r w:rsidR="00F438B6" w:rsidRPr="00164B66">
              <w:rPr>
                <w:rFonts w:cs="Calibri"/>
                <w:szCs w:val="24"/>
              </w:rPr>
              <w:t>ë</w:t>
            </w:r>
            <w:r w:rsidRPr="00164B66">
              <w:rPr>
                <w:rFonts w:cs="Calibri"/>
                <w:szCs w:val="24"/>
              </w:rPr>
              <w:t xml:space="preserve"> njer</w:t>
            </w:r>
            <w:r w:rsidR="00F438B6" w:rsidRPr="00164B66">
              <w:rPr>
                <w:rFonts w:cs="Calibri"/>
                <w:szCs w:val="24"/>
              </w:rPr>
              <w:t>ë</w:t>
            </w:r>
            <w:r w:rsidRPr="00164B66">
              <w:rPr>
                <w:rFonts w:cs="Calibri"/>
                <w:szCs w:val="24"/>
              </w:rPr>
              <w:t>z p</w:t>
            </w:r>
            <w:r w:rsidR="00F438B6" w:rsidRPr="00164B66">
              <w:rPr>
                <w:rFonts w:cs="Calibri"/>
                <w:szCs w:val="24"/>
              </w:rPr>
              <w:t>ë</w:t>
            </w:r>
            <w:r w:rsidRPr="00164B66">
              <w:rPr>
                <w:rFonts w:cs="Calibri"/>
                <w:szCs w:val="24"/>
              </w:rPr>
              <w:t>r t</w:t>
            </w:r>
            <w:r w:rsidR="00F438B6" w:rsidRPr="00164B66">
              <w:rPr>
                <w:rFonts w:cs="Calibri"/>
                <w:szCs w:val="24"/>
              </w:rPr>
              <w:t>ë</w:t>
            </w:r>
            <w:r w:rsidRPr="00164B66">
              <w:rPr>
                <w:rFonts w:cs="Calibri"/>
                <w:szCs w:val="24"/>
              </w:rPr>
              <w:t xml:space="preserve"> vendosur p</w:t>
            </w:r>
            <w:r w:rsidR="00F438B6" w:rsidRPr="00164B66">
              <w:rPr>
                <w:rFonts w:cs="Calibri"/>
                <w:szCs w:val="24"/>
              </w:rPr>
              <w:t>ë</w:t>
            </w:r>
            <w:r w:rsidRPr="00164B66">
              <w:rPr>
                <w:rFonts w:cs="Calibri"/>
                <w:szCs w:val="24"/>
              </w:rPr>
              <w:t>rmbajtjen (e ligjshme dhe t</w:t>
            </w:r>
            <w:r w:rsidR="00F438B6" w:rsidRPr="00164B66">
              <w:rPr>
                <w:rFonts w:cs="Calibri"/>
                <w:szCs w:val="24"/>
              </w:rPr>
              <w:t>ë</w:t>
            </w:r>
            <w:r w:rsidRPr="00164B66">
              <w:rPr>
                <w:rFonts w:cs="Calibri"/>
                <w:szCs w:val="24"/>
              </w:rPr>
              <w:t xml:space="preserve"> paligjshme) n</w:t>
            </w:r>
            <w:r w:rsidR="00F438B6" w:rsidRPr="00164B66">
              <w:rPr>
                <w:rFonts w:cs="Calibri"/>
                <w:szCs w:val="24"/>
              </w:rPr>
              <w:t>ë</w:t>
            </w:r>
            <w:r w:rsidRPr="00164B66">
              <w:rPr>
                <w:rFonts w:cs="Calibri"/>
                <w:szCs w:val="24"/>
              </w:rPr>
              <w:t xml:space="preserve"> </w:t>
            </w:r>
            <w:r w:rsidR="007E1116" w:rsidRPr="00164B66">
              <w:rPr>
                <w:rFonts w:cs="Calibri"/>
                <w:szCs w:val="24"/>
              </w:rPr>
              <w:t>serverët</w:t>
            </w:r>
            <w:r w:rsidRPr="00164B66">
              <w:rPr>
                <w:rFonts w:cs="Calibri"/>
                <w:szCs w:val="24"/>
              </w:rPr>
              <w:t xml:space="preserve"> e vendosur n</w:t>
            </w:r>
            <w:r w:rsidR="00F438B6" w:rsidRPr="00164B66">
              <w:rPr>
                <w:rFonts w:cs="Calibri"/>
                <w:szCs w:val="24"/>
              </w:rPr>
              <w:t>ë</w:t>
            </w:r>
            <w:r w:rsidRPr="00164B66">
              <w:rPr>
                <w:rFonts w:cs="Calibri"/>
                <w:szCs w:val="24"/>
              </w:rPr>
              <w:t xml:space="preserve"> SHBA</w:t>
            </w:r>
            <w:r w:rsidR="008711E2" w:rsidRPr="00164B66">
              <w:rPr>
                <w:rFonts w:cs="Calibri"/>
                <w:szCs w:val="24"/>
              </w:rPr>
              <w:t>.</w:t>
            </w:r>
          </w:p>
          <w:p w:rsidR="008711E2" w:rsidRPr="00164B66" w:rsidRDefault="001A5146" w:rsidP="008711E2">
            <w:pPr>
              <w:tabs>
                <w:tab w:val="left" w:pos="426"/>
                <w:tab w:val="left" w:pos="851"/>
              </w:tabs>
              <w:spacing w:after="120" w:line="260" w:lineRule="exact"/>
              <w:rPr>
                <w:rFonts w:cs="Calibri"/>
                <w:szCs w:val="24"/>
              </w:rPr>
            </w:pPr>
            <w:r w:rsidRPr="00164B66">
              <w:rPr>
                <w:rFonts w:cs="Calibri"/>
                <w:szCs w:val="24"/>
              </w:rPr>
              <w:t>Kur nevojitet vet</w:t>
            </w:r>
            <w:r w:rsidR="00F438B6" w:rsidRPr="00164B66">
              <w:rPr>
                <w:rFonts w:cs="Calibri"/>
                <w:szCs w:val="24"/>
              </w:rPr>
              <w:t>ë</w:t>
            </w:r>
            <w:r w:rsidRPr="00164B66">
              <w:rPr>
                <w:rFonts w:cs="Calibri"/>
                <w:szCs w:val="24"/>
              </w:rPr>
              <w:t>m informacion p</w:t>
            </w:r>
            <w:r w:rsidR="00F438B6" w:rsidRPr="00164B66">
              <w:rPr>
                <w:rFonts w:cs="Calibri"/>
                <w:szCs w:val="24"/>
              </w:rPr>
              <w:t>ë</w:t>
            </w:r>
            <w:r w:rsidR="00E412F0" w:rsidRPr="00164B66">
              <w:rPr>
                <w:rFonts w:cs="Calibri"/>
                <w:szCs w:val="24"/>
              </w:rPr>
              <w:t>r abonentin</w:t>
            </w:r>
            <w:r w:rsidRPr="00164B66">
              <w:rPr>
                <w:rFonts w:cs="Calibri"/>
                <w:szCs w:val="24"/>
              </w:rPr>
              <w:t>, ose thjesht t</w:t>
            </w:r>
            <w:r w:rsidR="00F438B6" w:rsidRPr="00164B66">
              <w:rPr>
                <w:rFonts w:cs="Calibri"/>
                <w:szCs w:val="24"/>
              </w:rPr>
              <w:t>ë</w:t>
            </w:r>
            <w:r w:rsidRPr="00164B66">
              <w:rPr>
                <w:rFonts w:cs="Calibri"/>
                <w:szCs w:val="24"/>
              </w:rPr>
              <w:t xml:space="preserve"> dh</w:t>
            </w:r>
            <w:r w:rsidR="00F438B6" w:rsidRPr="00164B66">
              <w:rPr>
                <w:rFonts w:cs="Calibri"/>
                <w:szCs w:val="24"/>
              </w:rPr>
              <w:t>ë</w:t>
            </w:r>
            <w:r w:rsidRPr="00164B66">
              <w:rPr>
                <w:rFonts w:cs="Calibri"/>
                <w:szCs w:val="24"/>
              </w:rPr>
              <w:t>nat e komunikimit (jo p</w:t>
            </w:r>
            <w:r w:rsidR="00F438B6" w:rsidRPr="00164B66">
              <w:rPr>
                <w:rFonts w:cs="Calibri"/>
                <w:szCs w:val="24"/>
              </w:rPr>
              <w:t>ë</w:t>
            </w:r>
            <w:r w:rsidRPr="00164B66">
              <w:rPr>
                <w:rFonts w:cs="Calibri"/>
                <w:szCs w:val="24"/>
              </w:rPr>
              <w:t>rmbajtja e t</w:t>
            </w:r>
            <w:r w:rsidR="00F438B6" w:rsidRPr="00164B66">
              <w:rPr>
                <w:rFonts w:cs="Calibri"/>
                <w:szCs w:val="24"/>
              </w:rPr>
              <w:t>ë</w:t>
            </w:r>
            <w:r w:rsidRPr="00164B66">
              <w:rPr>
                <w:rFonts w:cs="Calibri"/>
                <w:szCs w:val="24"/>
              </w:rPr>
              <w:t xml:space="preserve"> dh</w:t>
            </w:r>
            <w:r w:rsidR="00F438B6" w:rsidRPr="00164B66">
              <w:rPr>
                <w:rFonts w:cs="Calibri"/>
                <w:szCs w:val="24"/>
              </w:rPr>
              <w:t>ë</w:t>
            </w:r>
            <w:r w:rsidRPr="00164B66">
              <w:rPr>
                <w:rFonts w:cs="Calibri"/>
                <w:szCs w:val="24"/>
              </w:rPr>
              <w:t>nave), marr</w:t>
            </w:r>
            <w:r w:rsidR="00F438B6" w:rsidRPr="00164B66">
              <w:rPr>
                <w:rFonts w:cs="Calibri"/>
                <w:szCs w:val="24"/>
              </w:rPr>
              <w:t>ë</w:t>
            </w:r>
            <w:r w:rsidRPr="00164B66">
              <w:rPr>
                <w:rFonts w:cs="Calibri"/>
                <w:szCs w:val="24"/>
              </w:rPr>
              <w:t>veshjet unilaterale nd</w:t>
            </w:r>
            <w:r w:rsidR="00F438B6" w:rsidRPr="00164B66">
              <w:rPr>
                <w:rFonts w:cs="Calibri"/>
                <w:szCs w:val="24"/>
              </w:rPr>
              <w:t>ë</w:t>
            </w:r>
            <w:r w:rsidRPr="00164B66">
              <w:rPr>
                <w:rFonts w:cs="Calibri"/>
                <w:szCs w:val="24"/>
              </w:rPr>
              <w:t>rmjet autoriteteve lokale t</w:t>
            </w:r>
            <w:r w:rsidR="00F438B6" w:rsidRPr="00164B66">
              <w:rPr>
                <w:rFonts w:cs="Calibri"/>
                <w:szCs w:val="24"/>
              </w:rPr>
              <w:t>ë</w:t>
            </w:r>
            <w:r w:rsidRPr="00164B66">
              <w:rPr>
                <w:rFonts w:cs="Calibri"/>
                <w:szCs w:val="24"/>
              </w:rPr>
              <w:t xml:space="preserve"> zbatimit t</w:t>
            </w:r>
            <w:r w:rsidR="00F438B6" w:rsidRPr="00164B66">
              <w:rPr>
                <w:rFonts w:cs="Calibri"/>
                <w:szCs w:val="24"/>
              </w:rPr>
              <w:t>ë</w:t>
            </w:r>
            <w:r w:rsidRPr="00164B66">
              <w:rPr>
                <w:rFonts w:cs="Calibri"/>
                <w:szCs w:val="24"/>
              </w:rPr>
              <w:t xml:space="preserve"> ligjit dhe kompanive t</w:t>
            </w:r>
            <w:r w:rsidR="00F438B6" w:rsidRPr="00164B66">
              <w:rPr>
                <w:rFonts w:cs="Calibri"/>
                <w:szCs w:val="24"/>
              </w:rPr>
              <w:t>ë</w:t>
            </w:r>
            <w:r w:rsidRPr="00164B66">
              <w:rPr>
                <w:rFonts w:cs="Calibri"/>
                <w:szCs w:val="24"/>
              </w:rPr>
              <w:t xml:space="preserve"> vendosura n</w:t>
            </w:r>
            <w:r w:rsidR="00F438B6" w:rsidRPr="00164B66">
              <w:rPr>
                <w:rFonts w:cs="Calibri"/>
                <w:szCs w:val="24"/>
              </w:rPr>
              <w:t>ë</w:t>
            </w:r>
            <w:r w:rsidRPr="00164B66">
              <w:rPr>
                <w:rFonts w:cs="Calibri"/>
                <w:szCs w:val="24"/>
              </w:rPr>
              <w:t xml:space="preserve"> SHBA jan</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rrug</w:t>
            </w:r>
            <w:r w:rsidR="00F438B6" w:rsidRPr="00164B66">
              <w:rPr>
                <w:rFonts w:cs="Calibri"/>
                <w:szCs w:val="24"/>
              </w:rPr>
              <w:t>ë</w:t>
            </w:r>
            <w:r w:rsidRPr="00164B66">
              <w:rPr>
                <w:rFonts w:cs="Calibri"/>
                <w:szCs w:val="24"/>
              </w:rPr>
              <w:t xml:space="preserve"> e shkurt</w:t>
            </w:r>
            <w:r w:rsidR="00F438B6" w:rsidRPr="00164B66">
              <w:rPr>
                <w:rFonts w:cs="Calibri"/>
                <w:szCs w:val="24"/>
              </w:rPr>
              <w:t>ë</w:t>
            </w:r>
            <w:r w:rsidRPr="00164B66">
              <w:rPr>
                <w:rFonts w:cs="Calibri"/>
                <w:szCs w:val="24"/>
              </w:rPr>
              <w:t>r e çmuar. Por kur k</w:t>
            </w:r>
            <w:r w:rsidR="00F438B6" w:rsidRPr="00164B66">
              <w:rPr>
                <w:rFonts w:cs="Calibri"/>
                <w:szCs w:val="24"/>
              </w:rPr>
              <w:t>ë</w:t>
            </w:r>
            <w:r w:rsidRPr="00164B66">
              <w:rPr>
                <w:rFonts w:cs="Calibri"/>
                <w:szCs w:val="24"/>
              </w:rPr>
              <w:t>rkohet p</w:t>
            </w:r>
            <w:r w:rsidR="00F438B6" w:rsidRPr="00164B66">
              <w:rPr>
                <w:rFonts w:cs="Calibri"/>
                <w:szCs w:val="24"/>
              </w:rPr>
              <w:t>ë</w:t>
            </w:r>
            <w:r w:rsidRPr="00164B66">
              <w:rPr>
                <w:rFonts w:cs="Calibri"/>
                <w:szCs w:val="24"/>
              </w:rPr>
              <w:t>rmbajtja e t</w:t>
            </w:r>
            <w:r w:rsidR="00F438B6" w:rsidRPr="00164B66">
              <w:rPr>
                <w:rFonts w:cs="Calibri"/>
                <w:szCs w:val="24"/>
              </w:rPr>
              <w:t>ë</w:t>
            </w:r>
            <w:r w:rsidRPr="00164B66">
              <w:rPr>
                <w:rFonts w:cs="Calibri"/>
                <w:szCs w:val="24"/>
              </w:rPr>
              <w:t xml:space="preserve"> dh</w:t>
            </w:r>
            <w:r w:rsidR="00F438B6" w:rsidRPr="00164B66">
              <w:rPr>
                <w:rFonts w:cs="Calibri"/>
                <w:szCs w:val="24"/>
              </w:rPr>
              <w:t>ë</w:t>
            </w:r>
            <w:r w:rsidRPr="00164B66">
              <w:rPr>
                <w:rFonts w:cs="Calibri"/>
                <w:szCs w:val="24"/>
              </w:rPr>
              <w:t>nave, duhet t</w:t>
            </w:r>
            <w:r w:rsidR="00F438B6" w:rsidRPr="00164B66">
              <w:rPr>
                <w:rFonts w:cs="Calibri"/>
                <w:szCs w:val="24"/>
              </w:rPr>
              <w:t>ë</w:t>
            </w:r>
            <w:r w:rsidRPr="00164B66">
              <w:rPr>
                <w:rFonts w:cs="Calibri"/>
                <w:szCs w:val="24"/>
              </w:rPr>
              <w:t xml:space="preserve"> ndiqen kanalet e zakonshme diplomatike dhe duhet t</w:t>
            </w:r>
            <w:r w:rsidR="00F438B6" w:rsidRPr="00164B66">
              <w:rPr>
                <w:rFonts w:cs="Calibri"/>
                <w:szCs w:val="24"/>
              </w:rPr>
              <w:t>ë</w:t>
            </w:r>
            <w:r w:rsidRPr="00164B66">
              <w:rPr>
                <w:rFonts w:cs="Calibri"/>
                <w:szCs w:val="24"/>
              </w:rPr>
              <w:t xml:space="preserve"> provohet nj</w:t>
            </w:r>
            <w:r w:rsidR="00F438B6" w:rsidRPr="00164B66">
              <w:rPr>
                <w:rFonts w:cs="Calibri"/>
                <w:szCs w:val="24"/>
              </w:rPr>
              <w:t>ë</w:t>
            </w:r>
            <w:r w:rsidRPr="00164B66">
              <w:rPr>
                <w:rFonts w:cs="Calibri"/>
                <w:szCs w:val="24"/>
              </w:rPr>
              <w:t xml:space="preserve"> </w:t>
            </w:r>
            <w:r w:rsidRPr="00164B66">
              <w:rPr>
                <w:rFonts w:cs="Calibri"/>
                <w:i/>
                <w:iCs/>
                <w:szCs w:val="24"/>
              </w:rPr>
              <w:t>“shkak i mundsh</w:t>
            </w:r>
            <w:r w:rsidR="00F438B6" w:rsidRPr="00164B66">
              <w:rPr>
                <w:rFonts w:cs="Calibri"/>
                <w:i/>
                <w:iCs/>
                <w:szCs w:val="24"/>
              </w:rPr>
              <w:t>ë</w:t>
            </w:r>
            <w:r w:rsidRPr="00164B66">
              <w:rPr>
                <w:rFonts w:cs="Calibri"/>
                <w:i/>
                <w:iCs/>
                <w:szCs w:val="24"/>
              </w:rPr>
              <w:t>m</w:t>
            </w:r>
            <w:r w:rsidR="008711E2" w:rsidRPr="00164B66">
              <w:rPr>
                <w:rFonts w:cs="Calibri"/>
                <w:i/>
                <w:iCs/>
                <w:szCs w:val="24"/>
              </w:rPr>
              <w:t>”</w:t>
            </w:r>
            <w:r w:rsidRPr="00164B66">
              <w:rPr>
                <w:rFonts w:cs="Calibri"/>
                <w:szCs w:val="24"/>
              </w:rPr>
              <w:t xml:space="preserve"> (nj</w:t>
            </w:r>
            <w:r w:rsidR="00F438B6" w:rsidRPr="00164B66">
              <w:rPr>
                <w:rFonts w:cs="Calibri"/>
                <w:szCs w:val="24"/>
              </w:rPr>
              <w:t>ë</w:t>
            </w:r>
            <w:r w:rsidRPr="00164B66">
              <w:rPr>
                <w:rFonts w:cs="Calibri"/>
                <w:szCs w:val="24"/>
              </w:rPr>
              <w:t xml:space="preserve"> </w:t>
            </w:r>
            <w:r w:rsidR="00E412F0" w:rsidRPr="00164B66">
              <w:rPr>
                <w:rFonts w:cs="Calibri"/>
                <w:szCs w:val="24"/>
              </w:rPr>
              <w:t>figurë</w:t>
            </w:r>
            <w:r w:rsidRPr="00164B66">
              <w:rPr>
                <w:rFonts w:cs="Calibri"/>
                <w:szCs w:val="24"/>
              </w:rPr>
              <w:t xml:space="preserve"> gjyq</w:t>
            </w:r>
            <w:r w:rsidR="00F438B6" w:rsidRPr="00164B66">
              <w:rPr>
                <w:rFonts w:cs="Calibri"/>
                <w:szCs w:val="24"/>
              </w:rPr>
              <w:t>ë</w:t>
            </w:r>
            <w:r w:rsidRPr="00164B66">
              <w:rPr>
                <w:rFonts w:cs="Calibri"/>
                <w:szCs w:val="24"/>
              </w:rPr>
              <w:t>sore e panjohur n</w:t>
            </w:r>
            <w:r w:rsidR="00F438B6" w:rsidRPr="00164B66">
              <w:rPr>
                <w:rFonts w:cs="Calibri"/>
                <w:szCs w:val="24"/>
              </w:rPr>
              <w:t>ë</w:t>
            </w:r>
            <w:r w:rsidRPr="00164B66">
              <w:rPr>
                <w:rFonts w:cs="Calibri"/>
                <w:szCs w:val="24"/>
              </w:rPr>
              <w:t xml:space="preserve"> shumic</w:t>
            </w:r>
            <w:r w:rsidR="00F438B6" w:rsidRPr="00164B66">
              <w:rPr>
                <w:rFonts w:cs="Calibri"/>
                <w:szCs w:val="24"/>
              </w:rPr>
              <w:t>ë</w:t>
            </w:r>
            <w:r w:rsidRPr="00164B66">
              <w:rPr>
                <w:rFonts w:cs="Calibri"/>
                <w:szCs w:val="24"/>
              </w:rPr>
              <w:t>n e vendeve Evropiane)</w:t>
            </w:r>
            <w:r w:rsidR="008711E2" w:rsidRPr="00164B66">
              <w:rPr>
                <w:rFonts w:cs="Calibri"/>
                <w:szCs w:val="24"/>
              </w:rPr>
              <w:t xml:space="preserve">. </w:t>
            </w:r>
            <w:r w:rsidR="007E1116" w:rsidRPr="00164B66">
              <w:rPr>
                <w:rFonts w:cs="Calibri"/>
                <w:szCs w:val="24"/>
              </w:rPr>
              <w:t>Dërgohen</w:t>
            </w:r>
            <w:r w:rsidRPr="00164B66">
              <w:rPr>
                <w:rFonts w:cs="Calibri"/>
                <w:szCs w:val="24"/>
              </w:rPr>
              <w:t xml:space="preserve"> shum</w:t>
            </w:r>
            <w:r w:rsidR="00F438B6" w:rsidRPr="00164B66">
              <w:rPr>
                <w:rFonts w:cs="Calibri"/>
                <w:szCs w:val="24"/>
              </w:rPr>
              <w:t>ë</w:t>
            </w:r>
            <w:r w:rsidRPr="00164B66">
              <w:rPr>
                <w:rFonts w:cs="Calibri"/>
                <w:szCs w:val="24"/>
              </w:rPr>
              <w:t xml:space="preserve"> let</w:t>
            </w:r>
            <w:r w:rsidR="00F438B6" w:rsidRPr="00164B66">
              <w:rPr>
                <w:rFonts w:cs="Calibri"/>
                <w:szCs w:val="24"/>
              </w:rPr>
              <w:t>ë</w:t>
            </w:r>
            <w:r w:rsidRPr="00164B66">
              <w:rPr>
                <w:rFonts w:cs="Calibri"/>
                <w:szCs w:val="24"/>
              </w:rPr>
              <w:t>rporosi dhe jo shum</w:t>
            </w:r>
            <w:r w:rsidR="00F438B6" w:rsidRPr="00164B66">
              <w:rPr>
                <w:rFonts w:cs="Calibri"/>
                <w:szCs w:val="24"/>
              </w:rPr>
              <w:t>ë</w:t>
            </w:r>
            <w:r w:rsidRPr="00164B66">
              <w:rPr>
                <w:rFonts w:cs="Calibri"/>
                <w:szCs w:val="24"/>
              </w:rPr>
              <w:t xml:space="preserve"> prej tyre ekzekutohen me sukses.</w:t>
            </w:r>
          </w:p>
          <w:p w:rsidR="008711E2" w:rsidRPr="00164B66" w:rsidRDefault="001A5146" w:rsidP="008711E2">
            <w:pPr>
              <w:tabs>
                <w:tab w:val="left" w:pos="426"/>
                <w:tab w:val="left" w:pos="851"/>
              </w:tabs>
              <w:spacing w:after="120" w:line="260" w:lineRule="exact"/>
              <w:rPr>
                <w:rFonts w:cs="Calibri"/>
                <w:szCs w:val="24"/>
              </w:rPr>
            </w:pPr>
            <w:r w:rsidRPr="00164B66">
              <w:rPr>
                <w:rFonts w:cs="Calibri"/>
                <w:szCs w:val="24"/>
              </w:rPr>
              <w:t>Bashk</w:t>
            </w:r>
            <w:r w:rsidR="00F438B6" w:rsidRPr="00164B66">
              <w:rPr>
                <w:rFonts w:cs="Calibri"/>
                <w:szCs w:val="24"/>
              </w:rPr>
              <w:t>ë</w:t>
            </w:r>
            <w:r w:rsidRPr="00164B66">
              <w:rPr>
                <w:rFonts w:cs="Calibri"/>
                <w:szCs w:val="24"/>
              </w:rPr>
              <w:t>punimi me shum</w:t>
            </w:r>
            <w:r w:rsidR="00F438B6" w:rsidRPr="00164B66">
              <w:rPr>
                <w:rFonts w:cs="Calibri"/>
                <w:szCs w:val="24"/>
              </w:rPr>
              <w:t>ë</w:t>
            </w:r>
            <w:r w:rsidRPr="00164B66">
              <w:rPr>
                <w:rFonts w:cs="Calibri"/>
                <w:szCs w:val="24"/>
              </w:rPr>
              <w:t xml:space="preserve"> shtete t</w:t>
            </w:r>
            <w:r w:rsidR="00F438B6" w:rsidRPr="00164B66">
              <w:rPr>
                <w:rFonts w:cs="Calibri"/>
                <w:szCs w:val="24"/>
              </w:rPr>
              <w:t>ë</w:t>
            </w:r>
            <w:r w:rsidRPr="00164B66">
              <w:rPr>
                <w:rFonts w:cs="Calibri"/>
                <w:szCs w:val="24"/>
              </w:rPr>
              <w:t xml:space="preserve"> huaja t</w:t>
            </w:r>
            <w:r w:rsidR="00F438B6" w:rsidRPr="00164B66">
              <w:rPr>
                <w:rFonts w:cs="Calibri"/>
                <w:szCs w:val="24"/>
              </w:rPr>
              <w:t>ë</w:t>
            </w:r>
            <w:r w:rsidRPr="00164B66">
              <w:rPr>
                <w:rFonts w:cs="Calibri"/>
                <w:szCs w:val="24"/>
              </w:rPr>
              <w:t xml:space="preserve"> tjera, t</w:t>
            </w:r>
            <w:r w:rsidR="00F438B6" w:rsidRPr="00164B66">
              <w:rPr>
                <w:rFonts w:cs="Calibri"/>
                <w:szCs w:val="24"/>
              </w:rPr>
              <w:t>ë</w:t>
            </w:r>
            <w:r w:rsidRPr="00164B66">
              <w:rPr>
                <w:rFonts w:cs="Calibri"/>
                <w:szCs w:val="24"/>
              </w:rPr>
              <w:t xml:space="preserve"> v</w:t>
            </w:r>
            <w:r w:rsidR="00F438B6" w:rsidRPr="00164B66">
              <w:rPr>
                <w:rFonts w:cs="Calibri"/>
                <w:szCs w:val="24"/>
              </w:rPr>
              <w:t>ë</w:t>
            </w:r>
            <w:r w:rsidRPr="00164B66">
              <w:rPr>
                <w:rFonts w:cs="Calibri"/>
                <w:szCs w:val="24"/>
              </w:rPr>
              <w:t>shtira p</w:t>
            </w:r>
            <w:r w:rsidR="00F438B6" w:rsidRPr="00164B66">
              <w:rPr>
                <w:rFonts w:cs="Calibri"/>
                <w:szCs w:val="24"/>
              </w:rPr>
              <w:t>ë</w:t>
            </w:r>
            <w:r w:rsidRPr="00164B66">
              <w:rPr>
                <w:rFonts w:cs="Calibri"/>
                <w:szCs w:val="24"/>
              </w:rPr>
              <w:t>r tu nd</w:t>
            </w:r>
            <w:r w:rsidR="00F438B6" w:rsidRPr="00164B66">
              <w:rPr>
                <w:rFonts w:cs="Calibri"/>
                <w:szCs w:val="24"/>
              </w:rPr>
              <w:t>ë</w:t>
            </w:r>
            <w:r w:rsidRPr="00164B66">
              <w:rPr>
                <w:rFonts w:cs="Calibri"/>
                <w:szCs w:val="24"/>
              </w:rPr>
              <w:t>rlidhur, tregon t</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jtat v</w:t>
            </w:r>
            <w:r w:rsidR="00F438B6" w:rsidRPr="00164B66">
              <w:rPr>
                <w:rFonts w:cs="Calibri"/>
                <w:szCs w:val="24"/>
              </w:rPr>
              <w:t>ë</w:t>
            </w:r>
            <w:r w:rsidRPr="00164B66">
              <w:rPr>
                <w:rFonts w:cs="Calibri"/>
                <w:szCs w:val="24"/>
              </w:rPr>
              <w:t>shtir</w:t>
            </w:r>
            <w:r w:rsidR="00F438B6" w:rsidRPr="00164B66">
              <w:rPr>
                <w:rFonts w:cs="Calibri"/>
                <w:szCs w:val="24"/>
              </w:rPr>
              <w:t>ë</w:t>
            </w:r>
            <w:r w:rsidRPr="00164B66">
              <w:rPr>
                <w:rFonts w:cs="Calibri"/>
                <w:szCs w:val="24"/>
              </w:rPr>
              <w:t>si</w:t>
            </w:r>
            <w:r w:rsidR="008711E2" w:rsidRPr="00164B66">
              <w:rPr>
                <w:rFonts w:cs="Calibri"/>
                <w:szCs w:val="24"/>
              </w:rPr>
              <w:t>.</w:t>
            </w:r>
          </w:p>
          <w:p w:rsidR="008711E2" w:rsidRPr="00164B66" w:rsidRDefault="001A5146" w:rsidP="008711E2">
            <w:pPr>
              <w:tabs>
                <w:tab w:val="left" w:pos="426"/>
                <w:tab w:val="left" w:pos="851"/>
              </w:tabs>
              <w:spacing w:after="120" w:line="260" w:lineRule="exact"/>
              <w:rPr>
                <w:rFonts w:cs="Calibri"/>
                <w:szCs w:val="24"/>
              </w:rPr>
            </w:pPr>
            <w:r w:rsidRPr="00164B66">
              <w:rPr>
                <w:rFonts w:cs="Calibri"/>
                <w:szCs w:val="24"/>
              </w:rPr>
              <w:t>P</w:t>
            </w:r>
            <w:r w:rsidR="00F438B6" w:rsidRPr="00164B66">
              <w:rPr>
                <w:rFonts w:cs="Calibri"/>
                <w:szCs w:val="24"/>
              </w:rPr>
              <w:t>ë</w:t>
            </w:r>
            <w:r w:rsidRPr="00164B66">
              <w:rPr>
                <w:rFonts w:cs="Calibri"/>
                <w:szCs w:val="24"/>
              </w:rPr>
              <w:t>r rrjedhoj</w:t>
            </w:r>
            <w:r w:rsidR="00F438B6" w:rsidRPr="00164B66">
              <w:rPr>
                <w:rFonts w:cs="Calibri"/>
                <w:szCs w:val="24"/>
              </w:rPr>
              <w:t>ë</w:t>
            </w:r>
            <w:r w:rsidRPr="00164B66">
              <w:rPr>
                <w:rFonts w:cs="Calibri"/>
                <w:szCs w:val="24"/>
              </w:rPr>
              <w:t xml:space="preserve"> do t</w:t>
            </w:r>
            <w:r w:rsidR="00F438B6" w:rsidRPr="00164B66">
              <w:rPr>
                <w:rFonts w:cs="Calibri"/>
                <w:szCs w:val="24"/>
              </w:rPr>
              <w:t>ë</w:t>
            </w:r>
            <w:r w:rsidRPr="00164B66">
              <w:rPr>
                <w:rFonts w:cs="Calibri"/>
                <w:szCs w:val="24"/>
              </w:rPr>
              <w:t xml:space="preserve"> ishte shum</w:t>
            </w:r>
            <w:r w:rsidR="00F438B6" w:rsidRPr="00164B66">
              <w:rPr>
                <w:rFonts w:cs="Calibri"/>
                <w:szCs w:val="24"/>
              </w:rPr>
              <w:t>ë</w:t>
            </w:r>
            <w:r w:rsidRPr="00164B66">
              <w:rPr>
                <w:rFonts w:cs="Calibri"/>
                <w:szCs w:val="24"/>
              </w:rPr>
              <w:t xml:space="preserve"> m</w:t>
            </w:r>
            <w:r w:rsidR="00F438B6" w:rsidRPr="00164B66">
              <w:rPr>
                <w:rFonts w:cs="Calibri"/>
                <w:szCs w:val="24"/>
              </w:rPr>
              <w:t>ë</w:t>
            </w:r>
            <w:r w:rsidRPr="00164B66">
              <w:rPr>
                <w:rFonts w:cs="Calibri"/>
                <w:szCs w:val="24"/>
              </w:rPr>
              <w:t xml:space="preserve"> e leht</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sekuestroheshin t</w:t>
            </w:r>
            <w:r w:rsidR="00F438B6" w:rsidRPr="00164B66">
              <w:rPr>
                <w:rFonts w:cs="Calibri"/>
                <w:szCs w:val="24"/>
              </w:rPr>
              <w:t>ë</w:t>
            </w:r>
            <w:r w:rsidRPr="00164B66">
              <w:rPr>
                <w:rFonts w:cs="Calibri"/>
                <w:szCs w:val="24"/>
              </w:rPr>
              <w:t xml:space="preserve"> dh</w:t>
            </w:r>
            <w:r w:rsidR="00F438B6" w:rsidRPr="00164B66">
              <w:rPr>
                <w:rFonts w:cs="Calibri"/>
                <w:szCs w:val="24"/>
              </w:rPr>
              <w:t>ë</w:t>
            </w:r>
            <w:r w:rsidRPr="00164B66">
              <w:rPr>
                <w:rFonts w:cs="Calibri"/>
                <w:szCs w:val="24"/>
              </w:rPr>
              <w:t>nat nga nj</w:t>
            </w:r>
            <w:r w:rsidR="00F438B6" w:rsidRPr="00164B66">
              <w:rPr>
                <w:rFonts w:cs="Calibri"/>
                <w:szCs w:val="24"/>
              </w:rPr>
              <w:t>ë</w:t>
            </w:r>
            <w:r w:rsidRPr="00164B66">
              <w:rPr>
                <w:rFonts w:cs="Calibri"/>
                <w:szCs w:val="24"/>
              </w:rPr>
              <w:t xml:space="preserve"> vend i caktuar n</w:t>
            </w:r>
            <w:r w:rsidR="00F438B6" w:rsidRPr="00164B66">
              <w:rPr>
                <w:rFonts w:cs="Calibri"/>
                <w:szCs w:val="24"/>
              </w:rPr>
              <w:t>ë</w:t>
            </w:r>
            <w:r w:rsidR="00E412F0" w:rsidRPr="00164B66">
              <w:rPr>
                <w:rFonts w:cs="Calibri"/>
                <w:szCs w:val="24"/>
              </w:rPr>
              <w:t xml:space="preserve"> Internet, n</w:t>
            </w:r>
            <w:r w:rsidR="00F438B6" w:rsidRPr="00164B66">
              <w:rPr>
                <w:rFonts w:cs="Calibri"/>
                <w:szCs w:val="24"/>
              </w:rPr>
              <w:t>ë</w:t>
            </w:r>
            <w:r w:rsidRPr="00164B66">
              <w:rPr>
                <w:rFonts w:cs="Calibri"/>
                <w:szCs w:val="24"/>
              </w:rPr>
              <w:t xml:space="preserve"> hap</w:t>
            </w:r>
            <w:r w:rsidR="00F438B6" w:rsidRPr="00164B66">
              <w:rPr>
                <w:rFonts w:cs="Calibri"/>
                <w:szCs w:val="24"/>
              </w:rPr>
              <w:t>ë</w:t>
            </w:r>
            <w:r w:rsidRPr="00164B66">
              <w:rPr>
                <w:rFonts w:cs="Calibri"/>
                <w:szCs w:val="24"/>
              </w:rPr>
              <w:t>sir</w:t>
            </w:r>
            <w:r w:rsidR="00F438B6" w:rsidRPr="00164B66">
              <w:rPr>
                <w:rFonts w:cs="Calibri"/>
                <w:szCs w:val="24"/>
              </w:rPr>
              <w:t>ë</w:t>
            </w:r>
            <w:r w:rsidRPr="00164B66">
              <w:rPr>
                <w:rFonts w:cs="Calibri"/>
                <w:szCs w:val="24"/>
              </w:rPr>
              <w:t>n kibernetike, pa u marr</w:t>
            </w:r>
            <w:r w:rsidR="00F438B6" w:rsidRPr="00164B66">
              <w:rPr>
                <w:rFonts w:cs="Calibri"/>
                <w:szCs w:val="24"/>
              </w:rPr>
              <w:t>ë</w:t>
            </w:r>
            <w:r w:rsidRPr="00164B66">
              <w:rPr>
                <w:rFonts w:cs="Calibri"/>
                <w:szCs w:val="24"/>
              </w:rPr>
              <w:t xml:space="preserve"> m</w:t>
            </w:r>
            <w:r w:rsidR="00E412F0" w:rsidRPr="00164B66">
              <w:rPr>
                <w:rFonts w:cs="Calibri"/>
                <w:szCs w:val="24"/>
              </w:rPr>
              <w:t>e</w:t>
            </w:r>
            <w:r w:rsidRPr="00164B66">
              <w:rPr>
                <w:rFonts w:cs="Calibri"/>
                <w:szCs w:val="24"/>
              </w:rPr>
              <w:t xml:space="preserve"> gjith</w:t>
            </w:r>
            <w:r w:rsidR="00F438B6" w:rsidRPr="00164B66">
              <w:rPr>
                <w:rFonts w:cs="Calibri"/>
                <w:szCs w:val="24"/>
              </w:rPr>
              <w:t>ë</w:t>
            </w:r>
            <w:r w:rsidRPr="00164B66">
              <w:rPr>
                <w:rFonts w:cs="Calibri"/>
                <w:szCs w:val="24"/>
              </w:rPr>
              <w:t xml:space="preserve"> ato lloje t</w:t>
            </w:r>
            <w:r w:rsidR="00F438B6" w:rsidRPr="00164B66">
              <w:rPr>
                <w:rFonts w:cs="Calibri"/>
                <w:szCs w:val="24"/>
              </w:rPr>
              <w:t>ë</w:t>
            </w:r>
            <w:r w:rsidRPr="00164B66">
              <w:rPr>
                <w:rFonts w:cs="Calibri"/>
                <w:szCs w:val="24"/>
              </w:rPr>
              <w:t xml:space="preserve"> ndryshme ndihmash t</w:t>
            </w:r>
            <w:r w:rsidR="00F438B6" w:rsidRPr="00164B66">
              <w:rPr>
                <w:rFonts w:cs="Calibri"/>
                <w:szCs w:val="24"/>
              </w:rPr>
              <w:t>ë</w:t>
            </w:r>
            <w:r w:rsidRPr="00164B66">
              <w:rPr>
                <w:rFonts w:cs="Calibri"/>
                <w:szCs w:val="24"/>
              </w:rPr>
              <w:t xml:space="preserve"> </w:t>
            </w:r>
            <w:r w:rsidR="007E1116" w:rsidRPr="00164B66">
              <w:rPr>
                <w:rFonts w:cs="Calibri"/>
                <w:szCs w:val="24"/>
              </w:rPr>
              <w:t>ndërsjella</w:t>
            </w:r>
            <w:r w:rsidR="008711E2" w:rsidRPr="00164B66">
              <w:rPr>
                <w:rFonts w:cs="Calibri"/>
                <w:szCs w:val="24"/>
              </w:rPr>
              <w:t>.</w:t>
            </w:r>
          </w:p>
          <w:p w:rsidR="008711E2" w:rsidRPr="00164B66" w:rsidRDefault="001A5146" w:rsidP="008711E2">
            <w:pPr>
              <w:tabs>
                <w:tab w:val="left" w:pos="426"/>
                <w:tab w:val="left" w:pos="851"/>
              </w:tabs>
              <w:spacing w:after="120" w:line="260" w:lineRule="exact"/>
              <w:rPr>
                <w:rFonts w:cs="Calibri"/>
                <w:szCs w:val="24"/>
              </w:rPr>
            </w:pPr>
            <w:r w:rsidRPr="00164B66">
              <w:rPr>
                <w:rFonts w:cs="Calibri"/>
                <w:szCs w:val="24"/>
              </w:rPr>
              <w:t>Konventa e Budapestit p</w:t>
            </w:r>
            <w:r w:rsidR="00F438B6" w:rsidRPr="00164B66">
              <w:rPr>
                <w:rFonts w:cs="Calibri"/>
                <w:szCs w:val="24"/>
              </w:rPr>
              <w:t>ë</w:t>
            </w:r>
            <w:r w:rsidRPr="00164B66">
              <w:rPr>
                <w:rFonts w:cs="Calibri"/>
                <w:szCs w:val="24"/>
              </w:rPr>
              <w:t>r Krimin Kibernetik nuk deshi t</w:t>
            </w:r>
            <w:r w:rsidR="00F438B6" w:rsidRPr="00164B66">
              <w:rPr>
                <w:rFonts w:cs="Calibri"/>
                <w:szCs w:val="24"/>
              </w:rPr>
              <w:t>ë</w:t>
            </w:r>
            <w:r w:rsidRPr="00164B66">
              <w:rPr>
                <w:rFonts w:cs="Calibri"/>
                <w:szCs w:val="24"/>
              </w:rPr>
              <w:t xml:space="preserve"> shkonte aq larg akoma, por nuk p</w:t>
            </w:r>
            <w:r w:rsidR="00F438B6" w:rsidRPr="00164B66">
              <w:rPr>
                <w:rFonts w:cs="Calibri"/>
                <w:szCs w:val="24"/>
              </w:rPr>
              <w:t>ë</w:t>
            </w:r>
            <w:r w:rsidRPr="00164B66">
              <w:rPr>
                <w:rFonts w:cs="Calibri"/>
                <w:szCs w:val="24"/>
              </w:rPr>
              <w:t>rjashtoi q</w:t>
            </w:r>
            <w:r w:rsidR="00F438B6" w:rsidRPr="00164B66">
              <w:rPr>
                <w:rFonts w:cs="Calibri"/>
                <w:szCs w:val="24"/>
              </w:rPr>
              <w:t>ë</w:t>
            </w:r>
            <w:r w:rsidRPr="00164B66">
              <w:rPr>
                <w:rFonts w:cs="Calibri"/>
                <w:szCs w:val="24"/>
              </w:rPr>
              <w:t xml:space="preserve"> shtete t</w:t>
            </w:r>
            <w:r w:rsidR="00F438B6" w:rsidRPr="00164B66">
              <w:rPr>
                <w:rFonts w:cs="Calibri"/>
                <w:szCs w:val="24"/>
              </w:rPr>
              <w:t>ë</w:t>
            </w:r>
            <w:r w:rsidRPr="00164B66">
              <w:rPr>
                <w:rFonts w:cs="Calibri"/>
                <w:szCs w:val="24"/>
              </w:rPr>
              <w:t xml:space="preserve"> tjera an</w:t>
            </w:r>
            <w:r w:rsidR="00F438B6" w:rsidRPr="00164B66">
              <w:rPr>
                <w:rFonts w:cs="Calibri"/>
                <w:szCs w:val="24"/>
              </w:rPr>
              <w:t>ë</w:t>
            </w:r>
            <w:r w:rsidRPr="00164B66">
              <w:rPr>
                <w:rFonts w:cs="Calibri"/>
                <w:szCs w:val="24"/>
              </w:rPr>
              <w:t>tare mund t</w:t>
            </w:r>
            <w:r w:rsidR="00F438B6" w:rsidRPr="00164B66">
              <w:rPr>
                <w:rFonts w:cs="Calibri"/>
                <w:szCs w:val="24"/>
              </w:rPr>
              <w:t>ë</w:t>
            </w:r>
            <w:r w:rsidRPr="00164B66">
              <w:rPr>
                <w:rFonts w:cs="Calibri"/>
                <w:szCs w:val="24"/>
              </w:rPr>
              <w:t xml:space="preserve"> mendojn</w:t>
            </w:r>
            <w:r w:rsidR="00F438B6" w:rsidRPr="00164B66">
              <w:rPr>
                <w:rFonts w:cs="Calibri"/>
                <w:szCs w:val="24"/>
              </w:rPr>
              <w:t>ë</w:t>
            </w:r>
            <w:r w:rsidRPr="00164B66">
              <w:rPr>
                <w:rFonts w:cs="Calibri"/>
                <w:szCs w:val="24"/>
              </w:rPr>
              <w:t xml:space="preserve"> n</w:t>
            </w:r>
            <w:r w:rsidR="00F438B6" w:rsidRPr="00164B66">
              <w:rPr>
                <w:rFonts w:cs="Calibri"/>
                <w:szCs w:val="24"/>
              </w:rPr>
              <w:t>ë</w:t>
            </w:r>
            <w:r w:rsidRPr="00164B66">
              <w:rPr>
                <w:rFonts w:cs="Calibri"/>
                <w:szCs w:val="24"/>
              </w:rPr>
              <w:t xml:space="preserve"> at</w:t>
            </w:r>
            <w:r w:rsidR="00F438B6" w:rsidRPr="00164B66">
              <w:rPr>
                <w:rFonts w:cs="Calibri"/>
                <w:szCs w:val="24"/>
              </w:rPr>
              <w:t>ë</w:t>
            </w:r>
            <w:r w:rsidRPr="00164B66">
              <w:rPr>
                <w:rFonts w:cs="Calibri"/>
                <w:szCs w:val="24"/>
              </w:rPr>
              <w:t xml:space="preserve"> m</w:t>
            </w:r>
            <w:r w:rsidR="00F438B6" w:rsidRPr="00164B66">
              <w:rPr>
                <w:rFonts w:cs="Calibri"/>
                <w:szCs w:val="24"/>
              </w:rPr>
              <w:t>ë</w:t>
            </w:r>
            <w:r w:rsidRPr="00164B66">
              <w:rPr>
                <w:rFonts w:cs="Calibri"/>
                <w:szCs w:val="24"/>
              </w:rPr>
              <w:t>nyr</w:t>
            </w:r>
            <w:r w:rsidR="00F438B6" w:rsidRPr="00164B66">
              <w:rPr>
                <w:rFonts w:cs="Calibri"/>
                <w:szCs w:val="24"/>
              </w:rPr>
              <w:t>ë</w:t>
            </w:r>
            <w:r w:rsidRPr="00164B66">
              <w:rPr>
                <w:rFonts w:cs="Calibri"/>
                <w:szCs w:val="24"/>
              </w:rPr>
              <w:t>. Legjislatori Belg b</w:t>
            </w:r>
            <w:r w:rsidR="00F438B6" w:rsidRPr="00164B66">
              <w:rPr>
                <w:rFonts w:cs="Calibri"/>
                <w:szCs w:val="24"/>
              </w:rPr>
              <w:t>ë</w:t>
            </w:r>
            <w:r w:rsidRPr="00164B66">
              <w:rPr>
                <w:rFonts w:cs="Calibri"/>
                <w:szCs w:val="24"/>
              </w:rPr>
              <w:t>ri nj</w:t>
            </w:r>
            <w:r w:rsidR="00F438B6" w:rsidRPr="00164B66">
              <w:rPr>
                <w:rFonts w:cs="Calibri"/>
                <w:szCs w:val="24"/>
              </w:rPr>
              <w:t>ë</w:t>
            </w:r>
            <w:r w:rsidRPr="00164B66">
              <w:rPr>
                <w:rFonts w:cs="Calibri"/>
                <w:szCs w:val="24"/>
              </w:rPr>
              <w:t xml:space="preserve"> ligj q</w:t>
            </w:r>
            <w:r w:rsidR="00F438B6" w:rsidRPr="00164B66">
              <w:rPr>
                <w:rFonts w:cs="Calibri"/>
                <w:szCs w:val="24"/>
              </w:rPr>
              <w:t>ë</w:t>
            </w:r>
            <w:r w:rsidRPr="00164B66">
              <w:rPr>
                <w:rFonts w:cs="Calibri"/>
                <w:szCs w:val="24"/>
              </w:rPr>
              <w:t xml:space="preserve"> </w:t>
            </w:r>
            <w:r w:rsidR="00F438B6" w:rsidRPr="00164B66">
              <w:rPr>
                <w:rFonts w:cs="Calibri"/>
                <w:szCs w:val="24"/>
              </w:rPr>
              <w:t>ë</w:t>
            </w:r>
            <w:r w:rsidRPr="00164B66">
              <w:rPr>
                <w:rFonts w:cs="Calibri"/>
                <w:szCs w:val="24"/>
              </w:rPr>
              <w:t>sht</w:t>
            </w:r>
            <w:r w:rsidR="00F438B6" w:rsidRPr="00164B66">
              <w:rPr>
                <w:rFonts w:cs="Calibri"/>
                <w:szCs w:val="24"/>
              </w:rPr>
              <w:t>ë</w:t>
            </w:r>
            <w:r w:rsidR="00E412F0" w:rsidRPr="00164B66">
              <w:rPr>
                <w:rFonts w:cs="Calibri"/>
                <w:szCs w:val="24"/>
              </w:rPr>
              <w:t xml:space="preserve"> ino</w:t>
            </w:r>
            <w:r w:rsidRPr="00164B66">
              <w:rPr>
                <w:rFonts w:cs="Calibri"/>
                <w:szCs w:val="24"/>
              </w:rPr>
              <w:t>vativ dhe ndihmon n</w:t>
            </w:r>
            <w:r w:rsidR="00F438B6" w:rsidRPr="00164B66">
              <w:rPr>
                <w:rFonts w:cs="Calibri"/>
                <w:szCs w:val="24"/>
              </w:rPr>
              <w:t>ë</w:t>
            </w:r>
            <w:r w:rsidRPr="00164B66">
              <w:rPr>
                <w:rFonts w:cs="Calibri"/>
                <w:szCs w:val="24"/>
              </w:rPr>
              <w:t xml:space="preserve"> marrjen e provave nga jasht</w:t>
            </w:r>
            <w:r w:rsidR="00F438B6" w:rsidRPr="00164B66">
              <w:rPr>
                <w:rFonts w:cs="Calibri"/>
                <w:szCs w:val="24"/>
              </w:rPr>
              <w:t>ë</w:t>
            </w:r>
            <w:r w:rsidRPr="00164B66">
              <w:rPr>
                <w:rFonts w:cs="Calibri"/>
                <w:szCs w:val="24"/>
              </w:rPr>
              <w:t xml:space="preserve"> shtetit. Zgjidhja ligjore belge hap diskutimin dhe tregon se sa shpejt mund t</w:t>
            </w:r>
            <w:r w:rsidR="00F438B6" w:rsidRPr="00164B66">
              <w:rPr>
                <w:rFonts w:cs="Calibri"/>
                <w:szCs w:val="24"/>
              </w:rPr>
              <w:t>ë</w:t>
            </w:r>
            <w:r w:rsidRPr="00164B66">
              <w:rPr>
                <w:rFonts w:cs="Calibri"/>
                <w:szCs w:val="24"/>
              </w:rPr>
              <w:t xml:space="preserve"> sekuestrohen provat dixhitale dhe kriminel</w:t>
            </w:r>
            <w:r w:rsidR="00F438B6" w:rsidRPr="00164B66">
              <w:rPr>
                <w:rFonts w:cs="Calibri"/>
                <w:szCs w:val="24"/>
              </w:rPr>
              <w:t>ë</w:t>
            </w:r>
            <w:r w:rsidRPr="00164B66">
              <w:rPr>
                <w:rFonts w:cs="Calibri"/>
                <w:szCs w:val="24"/>
              </w:rPr>
              <w:t>t kibernetik</w:t>
            </w:r>
            <w:r w:rsidR="00F438B6" w:rsidRPr="00164B66">
              <w:rPr>
                <w:rFonts w:cs="Calibri"/>
                <w:szCs w:val="24"/>
              </w:rPr>
              <w:t>ë</w:t>
            </w:r>
            <w:r w:rsidRPr="00164B66">
              <w:rPr>
                <w:rFonts w:cs="Calibri"/>
                <w:szCs w:val="24"/>
              </w:rPr>
              <w:t xml:space="preserve"> mund t</w:t>
            </w:r>
            <w:r w:rsidR="00F438B6" w:rsidRPr="00164B66">
              <w:rPr>
                <w:rFonts w:cs="Calibri"/>
                <w:szCs w:val="24"/>
              </w:rPr>
              <w:t>ë</w:t>
            </w:r>
            <w:r w:rsidRPr="00164B66">
              <w:rPr>
                <w:rFonts w:cs="Calibri"/>
                <w:szCs w:val="24"/>
              </w:rPr>
              <w:t xml:space="preserve"> sillen n</w:t>
            </w:r>
            <w:r w:rsidR="00F438B6" w:rsidRPr="00164B66">
              <w:rPr>
                <w:rFonts w:cs="Calibri"/>
                <w:szCs w:val="24"/>
              </w:rPr>
              <w:t>ë</w:t>
            </w:r>
            <w:r w:rsidRPr="00164B66">
              <w:rPr>
                <w:rFonts w:cs="Calibri"/>
                <w:szCs w:val="24"/>
              </w:rPr>
              <w:t xml:space="preserve"> gjykat</w:t>
            </w:r>
            <w:r w:rsidR="00F438B6" w:rsidRPr="00164B66">
              <w:rPr>
                <w:rFonts w:cs="Calibri"/>
                <w:szCs w:val="24"/>
              </w:rPr>
              <w:t>ë</w:t>
            </w:r>
            <w:r w:rsidRPr="00164B66">
              <w:rPr>
                <w:rFonts w:cs="Calibri"/>
                <w:szCs w:val="24"/>
              </w:rPr>
              <w:t>. Zgjidhja belge shpesh p</w:t>
            </w:r>
            <w:r w:rsidR="00F438B6" w:rsidRPr="00164B66">
              <w:rPr>
                <w:rFonts w:cs="Calibri"/>
                <w:szCs w:val="24"/>
              </w:rPr>
              <w:t>ë</w:t>
            </w:r>
            <w:r w:rsidRPr="00164B66">
              <w:rPr>
                <w:rFonts w:cs="Calibri"/>
                <w:szCs w:val="24"/>
              </w:rPr>
              <w:t>rdoret dhe deri tani n</w:t>
            </w:r>
            <w:r w:rsidR="00F438B6" w:rsidRPr="00164B66">
              <w:rPr>
                <w:rFonts w:cs="Calibri"/>
                <w:szCs w:val="24"/>
              </w:rPr>
              <w:t>ë</w:t>
            </w:r>
            <w:r w:rsidRPr="00164B66">
              <w:rPr>
                <w:rFonts w:cs="Calibri"/>
                <w:szCs w:val="24"/>
              </w:rPr>
              <w:t xml:space="preserve"> gjykat</w:t>
            </w:r>
            <w:r w:rsidR="00F438B6" w:rsidRPr="00164B66">
              <w:rPr>
                <w:rFonts w:cs="Calibri"/>
                <w:szCs w:val="24"/>
              </w:rPr>
              <w:t>ë</w:t>
            </w:r>
            <w:r w:rsidRPr="00164B66">
              <w:rPr>
                <w:rFonts w:cs="Calibri"/>
                <w:szCs w:val="24"/>
              </w:rPr>
              <w:t xml:space="preserve"> nuk ka hasur asnj</w:t>
            </w:r>
            <w:r w:rsidR="00F438B6" w:rsidRPr="00164B66">
              <w:rPr>
                <w:rFonts w:cs="Calibri"/>
                <w:szCs w:val="24"/>
              </w:rPr>
              <w:t>ë</w:t>
            </w:r>
            <w:r w:rsidRPr="00164B66">
              <w:rPr>
                <w:rFonts w:cs="Calibri"/>
                <w:szCs w:val="24"/>
              </w:rPr>
              <w:t xml:space="preserve"> problem.</w:t>
            </w:r>
          </w:p>
          <w:p w:rsidR="008711E2" w:rsidRPr="00164B66" w:rsidRDefault="001A5146" w:rsidP="008711E2">
            <w:pPr>
              <w:tabs>
                <w:tab w:val="left" w:pos="426"/>
                <w:tab w:val="left" w:pos="851"/>
              </w:tabs>
              <w:spacing w:after="120" w:line="260" w:lineRule="exact"/>
              <w:rPr>
                <w:rFonts w:cs="Calibri"/>
                <w:szCs w:val="24"/>
              </w:rPr>
            </w:pPr>
            <w:r w:rsidRPr="00164B66">
              <w:rPr>
                <w:rFonts w:cs="Calibri"/>
                <w:b/>
                <w:bCs/>
                <w:szCs w:val="24"/>
                <w:u w:val="single"/>
              </w:rPr>
              <w:t>Konventa e Budapestit p</w:t>
            </w:r>
            <w:r w:rsidR="00F438B6" w:rsidRPr="00164B66">
              <w:rPr>
                <w:rFonts w:cs="Calibri"/>
                <w:b/>
                <w:bCs/>
                <w:szCs w:val="24"/>
                <w:u w:val="single"/>
              </w:rPr>
              <w:t>ë</w:t>
            </w:r>
            <w:r w:rsidRPr="00164B66">
              <w:rPr>
                <w:rFonts w:cs="Calibri"/>
                <w:b/>
                <w:bCs/>
                <w:szCs w:val="24"/>
                <w:u w:val="single"/>
              </w:rPr>
              <w:t>r Krimin Kibernetik</w:t>
            </w:r>
          </w:p>
          <w:p w:rsidR="008711E2" w:rsidRPr="00164B66" w:rsidRDefault="001A5146" w:rsidP="008711E2">
            <w:pPr>
              <w:tabs>
                <w:tab w:val="left" w:pos="426"/>
                <w:tab w:val="left" w:pos="851"/>
              </w:tabs>
              <w:spacing w:after="120" w:line="260" w:lineRule="exact"/>
              <w:rPr>
                <w:rFonts w:cs="Calibri"/>
                <w:szCs w:val="24"/>
              </w:rPr>
            </w:pPr>
            <w:r w:rsidRPr="00164B66">
              <w:rPr>
                <w:rFonts w:cs="Calibri"/>
                <w:szCs w:val="24"/>
              </w:rPr>
              <w:t>N</w:t>
            </w:r>
            <w:r w:rsidR="00F438B6" w:rsidRPr="00164B66">
              <w:rPr>
                <w:rFonts w:cs="Calibri"/>
                <w:szCs w:val="24"/>
              </w:rPr>
              <w:t>ë</w:t>
            </w:r>
            <w:r w:rsidRPr="00164B66">
              <w:rPr>
                <w:rFonts w:cs="Calibri"/>
                <w:szCs w:val="24"/>
              </w:rPr>
              <w:t xml:space="preserve"> nenin </w:t>
            </w:r>
            <w:r w:rsidR="008711E2" w:rsidRPr="00164B66">
              <w:rPr>
                <w:rFonts w:cs="Calibri"/>
                <w:szCs w:val="24"/>
              </w:rPr>
              <w:t xml:space="preserve">19.2 </w:t>
            </w:r>
            <w:r w:rsidRPr="00164B66">
              <w:rPr>
                <w:rFonts w:cs="Calibri"/>
                <w:szCs w:val="24"/>
              </w:rPr>
              <w:t>t</w:t>
            </w:r>
            <w:r w:rsidR="00F438B6" w:rsidRPr="00164B66">
              <w:rPr>
                <w:rFonts w:cs="Calibri"/>
                <w:szCs w:val="24"/>
              </w:rPr>
              <w:t>ë</w:t>
            </w:r>
            <w:r w:rsidRPr="00164B66">
              <w:rPr>
                <w:rFonts w:cs="Calibri"/>
                <w:szCs w:val="24"/>
              </w:rPr>
              <w:t xml:space="preserve"> Konvent</w:t>
            </w:r>
            <w:r w:rsidR="00F438B6" w:rsidRPr="00164B66">
              <w:rPr>
                <w:rFonts w:cs="Calibri"/>
                <w:szCs w:val="24"/>
              </w:rPr>
              <w:t>ë</w:t>
            </w:r>
            <w:r w:rsidRPr="00164B66">
              <w:rPr>
                <w:rFonts w:cs="Calibri"/>
                <w:szCs w:val="24"/>
              </w:rPr>
              <w:t>s s</w:t>
            </w:r>
            <w:r w:rsidR="00F438B6" w:rsidRPr="00164B66">
              <w:rPr>
                <w:rFonts w:cs="Calibri"/>
                <w:szCs w:val="24"/>
              </w:rPr>
              <w:t>ë</w:t>
            </w:r>
            <w:r w:rsidRPr="00164B66">
              <w:rPr>
                <w:rFonts w:cs="Calibri"/>
                <w:szCs w:val="24"/>
              </w:rPr>
              <w:t xml:space="preserve"> Budapestit p</w:t>
            </w:r>
            <w:r w:rsidR="00F438B6" w:rsidRPr="00164B66">
              <w:rPr>
                <w:rFonts w:cs="Calibri"/>
                <w:szCs w:val="24"/>
              </w:rPr>
              <w:t>ë</w:t>
            </w:r>
            <w:r w:rsidRPr="00164B66">
              <w:rPr>
                <w:rFonts w:cs="Calibri"/>
                <w:szCs w:val="24"/>
              </w:rPr>
              <w:t>r Krimin Kibernetik shkruhet</w:t>
            </w:r>
            <w:r w:rsidR="008711E2" w:rsidRPr="00164B66">
              <w:rPr>
                <w:rFonts w:cs="Calibri"/>
                <w:szCs w:val="24"/>
              </w:rPr>
              <w:t>:</w:t>
            </w:r>
          </w:p>
          <w:p w:rsidR="008711E2" w:rsidRPr="00164B66" w:rsidRDefault="008711E2" w:rsidP="008711E2">
            <w:pPr>
              <w:tabs>
                <w:tab w:val="left" w:pos="426"/>
                <w:tab w:val="left" w:pos="851"/>
              </w:tabs>
              <w:spacing w:after="120" w:line="260" w:lineRule="exact"/>
              <w:rPr>
                <w:rFonts w:cs="Calibri"/>
                <w:szCs w:val="24"/>
              </w:rPr>
            </w:pPr>
            <w:r w:rsidRPr="00164B66">
              <w:rPr>
                <w:rFonts w:cs="Calibri"/>
                <w:i/>
                <w:iCs/>
                <w:szCs w:val="24"/>
              </w:rPr>
              <w:t>“</w:t>
            </w:r>
            <w:r w:rsidR="001A5146" w:rsidRPr="00164B66">
              <w:rPr>
                <w:rFonts w:cs="Calibri"/>
                <w:i/>
                <w:iCs/>
                <w:szCs w:val="24"/>
              </w:rPr>
              <w:t>Secila Pal</w:t>
            </w:r>
            <w:r w:rsidR="00F438B6" w:rsidRPr="00164B66">
              <w:rPr>
                <w:rFonts w:cs="Calibri"/>
                <w:i/>
                <w:iCs/>
                <w:szCs w:val="24"/>
              </w:rPr>
              <w:t>ë</w:t>
            </w:r>
            <w:r w:rsidR="001A5146" w:rsidRPr="00164B66">
              <w:rPr>
                <w:rFonts w:cs="Calibri"/>
                <w:i/>
                <w:iCs/>
                <w:szCs w:val="24"/>
              </w:rPr>
              <w:t xml:space="preserve"> duhet t</w:t>
            </w:r>
            <w:r w:rsidR="00F438B6" w:rsidRPr="00164B66">
              <w:rPr>
                <w:rFonts w:cs="Calibri"/>
                <w:i/>
                <w:iCs/>
                <w:szCs w:val="24"/>
              </w:rPr>
              <w:t>ë</w:t>
            </w:r>
            <w:r w:rsidR="001A5146" w:rsidRPr="00164B66">
              <w:rPr>
                <w:rFonts w:cs="Calibri"/>
                <w:i/>
                <w:iCs/>
                <w:szCs w:val="24"/>
              </w:rPr>
              <w:t xml:space="preserve"> miratoj</w:t>
            </w:r>
            <w:r w:rsidR="00F438B6" w:rsidRPr="00164B66">
              <w:rPr>
                <w:rFonts w:cs="Calibri"/>
                <w:i/>
                <w:iCs/>
                <w:szCs w:val="24"/>
              </w:rPr>
              <w:t>ë</w:t>
            </w:r>
            <w:r w:rsidR="001A5146" w:rsidRPr="00164B66">
              <w:rPr>
                <w:rFonts w:cs="Calibri"/>
                <w:i/>
                <w:iCs/>
                <w:szCs w:val="24"/>
              </w:rPr>
              <w:t xml:space="preserve"> masa t</w:t>
            </w:r>
            <w:r w:rsidR="00F438B6" w:rsidRPr="00164B66">
              <w:rPr>
                <w:rFonts w:cs="Calibri"/>
                <w:i/>
                <w:iCs/>
                <w:szCs w:val="24"/>
              </w:rPr>
              <w:t>ë</w:t>
            </w:r>
            <w:r w:rsidR="001A5146" w:rsidRPr="00164B66">
              <w:rPr>
                <w:rFonts w:cs="Calibri"/>
                <w:i/>
                <w:iCs/>
                <w:szCs w:val="24"/>
              </w:rPr>
              <w:t xml:space="preserve"> tilla legjislative dhe masa t</w:t>
            </w:r>
            <w:r w:rsidR="00F438B6" w:rsidRPr="00164B66">
              <w:rPr>
                <w:rFonts w:cs="Calibri"/>
                <w:i/>
                <w:iCs/>
                <w:szCs w:val="24"/>
              </w:rPr>
              <w:t>ë</w:t>
            </w:r>
            <w:r w:rsidR="001A5146" w:rsidRPr="00164B66">
              <w:rPr>
                <w:rFonts w:cs="Calibri"/>
                <w:i/>
                <w:iCs/>
                <w:szCs w:val="24"/>
              </w:rPr>
              <w:t xml:space="preserve"> tjera </w:t>
            </w:r>
            <w:r w:rsidR="00527901" w:rsidRPr="00164B66">
              <w:rPr>
                <w:rFonts w:cs="Calibri"/>
                <w:i/>
                <w:iCs/>
                <w:szCs w:val="24"/>
              </w:rPr>
              <w:t>siç mund t</w:t>
            </w:r>
            <w:r w:rsidR="00F438B6" w:rsidRPr="00164B66">
              <w:rPr>
                <w:rFonts w:cs="Calibri"/>
                <w:i/>
                <w:iCs/>
                <w:szCs w:val="24"/>
              </w:rPr>
              <w:t>ë</w:t>
            </w:r>
            <w:r w:rsidR="00527901" w:rsidRPr="00164B66">
              <w:rPr>
                <w:rFonts w:cs="Calibri"/>
                <w:i/>
                <w:iCs/>
                <w:szCs w:val="24"/>
              </w:rPr>
              <w:t xml:space="preserve"> jet</w:t>
            </w:r>
            <w:r w:rsidR="00F438B6" w:rsidRPr="00164B66">
              <w:rPr>
                <w:rFonts w:cs="Calibri"/>
                <w:i/>
                <w:iCs/>
                <w:szCs w:val="24"/>
              </w:rPr>
              <w:t>ë</w:t>
            </w:r>
            <w:r w:rsidR="00527901" w:rsidRPr="00164B66">
              <w:rPr>
                <w:rFonts w:cs="Calibri"/>
                <w:i/>
                <w:iCs/>
                <w:szCs w:val="24"/>
              </w:rPr>
              <w:t xml:space="preserve"> e nevojshme p</w:t>
            </w:r>
            <w:r w:rsidR="00F438B6" w:rsidRPr="00164B66">
              <w:rPr>
                <w:rFonts w:cs="Calibri"/>
                <w:i/>
                <w:iCs/>
                <w:szCs w:val="24"/>
              </w:rPr>
              <w:t>ë</w:t>
            </w:r>
            <w:r w:rsidR="00527901" w:rsidRPr="00164B66">
              <w:rPr>
                <w:rFonts w:cs="Calibri"/>
                <w:i/>
                <w:iCs/>
                <w:szCs w:val="24"/>
              </w:rPr>
              <w:t>r t</w:t>
            </w:r>
            <w:r w:rsidR="00F438B6" w:rsidRPr="00164B66">
              <w:rPr>
                <w:rFonts w:cs="Calibri"/>
                <w:i/>
                <w:iCs/>
                <w:szCs w:val="24"/>
              </w:rPr>
              <w:t>ë</w:t>
            </w:r>
            <w:r w:rsidR="00527901" w:rsidRPr="00164B66">
              <w:rPr>
                <w:rFonts w:cs="Calibri"/>
                <w:i/>
                <w:iCs/>
                <w:szCs w:val="24"/>
              </w:rPr>
              <w:t xml:space="preserve"> garantuar se aty ku autoritetet k</w:t>
            </w:r>
            <w:r w:rsidR="00F438B6" w:rsidRPr="00164B66">
              <w:rPr>
                <w:rFonts w:cs="Calibri"/>
                <w:i/>
                <w:iCs/>
                <w:szCs w:val="24"/>
              </w:rPr>
              <w:t>ë</w:t>
            </w:r>
            <w:r w:rsidR="00527901" w:rsidRPr="00164B66">
              <w:rPr>
                <w:rFonts w:cs="Calibri"/>
                <w:i/>
                <w:iCs/>
                <w:szCs w:val="24"/>
              </w:rPr>
              <w:t>rkojn</w:t>
            </w:r>
            <w:r w:rsidR="00F438B6" w:rsidRPr="00164B66">
              <w:rPr>
                <w:rFonts w:cs="Calibri"/>
                <w:i/>
                <w:iCs/>
                <w:szCs w:val="24"/>
              </w:rPr>
              <w:t>ë</w:t>
            </w:r>
            <w:r w:rsidR="00527901" w:rsidRPr="00164B66">
              <w:rPr>
                <w:rFonts w:cs="Calibri"/>
                <w:i/>
                <w:iCs/>
                <w:szCs w:val="24"/>
              </w:rPr>
              <w:t xml:space="preserve"> ose n</w:t>
            </w:r>
            <w:r w:rsidR="00F438B6" w:rsidRPr="00164B66">
              <w:rPr>
                <w:rFonts w:cs="Calibri"/>
                <w:i/>
                <w:iCs/>
                <w:szCs w:val="24"/>
              </w:rPr>
              <w:t>ë</w:t>
            </w:r>
            <w:r w:rsidR="00527901" w:rsidRPr="00164B66">
              <w:rPr>
                <w:rFonts w:cs="Calibri"/>
                <w:i/>
                <w:iCs/>
                <w:szCs w:val="24"/>
              </w:rPr>
              <w:t xml:space="preserve"> m</w:t>
            </w:r>
            <w:r w:rsidR="00F438B6" w:rsidRPr="00164B66">
              <w:rPr>
                <w:rFonts w:cs="Calibri"/>
                <w:i/>
                <w:iCs/>
                <w:szCs w:val="24"/>
              </w:rPr>
              <w:t>ë</w:t>
            </w:r>
            <w:r w:rsidR="00527901" w:rsidRPr="00164B66">
              <w:rPr>
                <w:rFonts w:cs="Calibri"/>
                <w:i/>
                <w:iCs/>
                <w:szCs w:val="24"/>
              </w:rPr>
              <w:t>nyr</w:t>
            </w:r>
            <w:r w:rsidR="00F438B6" w:rsidRPr="00164B66">
              <w:rPr>
                <w:rFonts w:cs="Calibri"/>
                <w:i/>
                <w:iCs/>
                <w:szCs w:val="24"/>
              </w:rPr>
              <w:t>ë</w:t>
            </w:r>
            <w:r w:rsidR="00527901" w:rsidRPr="00164B66">
              <w:rPr>
                <w:rFonts w:cs="Calibri"/>
                <w:i/>
                <w:iCs/>
                <w:szCs w:val="24"/>
              </w:rPr>
              <w:t xml:space="preserve"> t</w:t>
            </w:r>
            <w:r w:rsidR="00F438B6" w:rsidRPr="00164B66">
              <w:rPr>
                <w:rFonts w:cs="Calibri"/>
                <w:i/>
                <w:iCs/>
                <w:szCs w:val="24"/>
              </w:rPr>
              <w:t>ë</w:t>
            </w:r>
            <w:r w:rsidR="00527901" w:rsidRPr="00164B66">
              <w:rPr>
                <w:rFonts w:cs="Calibri"/>
                <w:i/>
                <w:iCs/>
                <w:szCs w:val="24"/>
              </w:rPr>
              <w:t xml:space="preserve"> ngjashme aksesojn</w:t>
            </w:r>
            <w:r w:rsidR="00F438B6" w:rsidRPr="00164B66">
              <w:rPr>
                <w:rFonts w:cs="Calibri"/>
                <w:i/>
                <w:iCs/>
                <w:szCs w:val="24"/>
              </w:rPr>
              <w:t>ë</w:t>
            </w:r>
            <w:r w:rsidR="00527901" w:rsidRPr="00164B66">
              <w:rPr>
                <w:rFonts w:cs="Calibri"/>
                <w:i/>
                <w:iCs/>
                <w:szCs w:val="24"/>
              </w:rPr>
              <w:t xml:space="preserve"> nj</w:t>
            </w:r>
            <w:r w:rsidR="00F438B6" w:rsidRPr="00164B66">
              <w:rPr>
                <w:rFonts w:cs="Calibri"/>
                <w:i/>
                <w:iCs/>
                <w:szCs w:val="24"/>
              </w:rPr>
              <w:t>ë</w:t>
            </w:r>
            <w:r w:rsidR="00527901" w:rsidRPr="00164B66">
              <w:rPr>
                <w:rFonts w:cs="Calibri"/>
                <w:i/>
                <w:iCs/>
                <w:szCs w:val="24"/>
              </w:rPr>
              <w:t xml:space="preserve"> </w:t>
            </w:r>
            <w:r w:rsidR="007E1116" w:rsidRPr="00164B66">
              <w:rPr>
                <w:rFonts w:cs="Calibri"/>
                <w:i/>
                <w:iCs/>
                <w:szCs w:val="24"/>
              </w:rPr>
              <w:t>sistem</w:t>
            </w:r>
            <w:r w:rsidR="00527901" w:rsidRPr="00164B66">
              <w:rPr>
                <w:rFonts w:cs="Calibri"/>
                <w:i/>
                <w:iCs/>
                <w:szCs w:val="24"/>
              </w:rPr>
              <w:t xml:space="preserve"> kompjuterik specifik ose pjes</w:t>
            </w:r>
            <w:r w:rsidR="00F438B6" w:rsidRPr="00164B66">
              <w:rPr>
                <w:rFonts w:cs="Calibri"/>
                <w:i/>
                <w:iCs/>
                <w:szCs w:val="24"/>
              </w:rPr>
              <w:t>ë</w:t>
            </w:r>
            <w:r w:rsidR="00527901" w:rsidRPr="00164B66">
              <w:rPr>
                <w:rFonts w:cs="Calibri"/>
                <w:i/>
                <w:iCs/>
                <w:szCs w:val="24"/>
              </w:rPr>
              <w:t xml:space="preserve"> t</w:t>
            </w:r>
            <w:r w:rsidR="00F438B6" w:rsidRPr="00164B66">
              <w:rPr>
                <w:rFonts w:cs="Calibri"/>
                <w:i/>
                <w:iCs/>
                <w:szCs w:val="24"/>
              </w:rPr>
              <w:t>ë</w:t>
            </w:r>
            <w:r w:rsidR="00527901" w:rsidRPr="00164B66">
              <w:rPr>
                <w:rFonts w:cs="Calibri"/>
                <w:i/>
                <w:iCs/>
                <w:szCs w:val="24"/>
              </w:rPr>
              <w:t xml:space="preserve"> tij, n</w:t>
            </w:r>
            <w:r w:rsidR="00F438B6" w:rsidRPr="00164B66">
              <w:rPr>
                <w:rFonts w:cs="Calibri"/>
                <w:i/>
                <w:iCs/>
                <w:szCs w:val="24"/>
              </w:rPr>
              <w:t>ë</w:t>
            </w:r>
            <w:r w:rsidR="00527901" w:rsidRPr="00164B66">
              <w:rPr>
                <w:rFonts w:cs="Calibri"/>
                <w:i/>
                <w:iCs/>
                <w:szCs w:val="24"/>
              </w:rPr>
              <w:t xml:space="preserve"> p</w:t>
            </w:r>
            <w:r w:rsidR="00F438B6" w:rsidRPr="00164B66">
              <w:rPr>
                <w:rFonts w:cs="Calibri"/>
                <w:i/>
                <w:iCs/>
                <w:szCs w:val="24"/>
              </w:rPr>
              <w:t>ë</w:t>
            </w:r>
            <w:r w:rsidR="00527901" w:rsidRPr="00164B66">
              <w:rPr>
                <w:rFonts w:cs="Calibri"/>
                <w:i/>
                <w:iCs/>
                <w:szCs w:val="24"/>
              </w:rPr>
              <w:t>rputhje me paragrafin 1.a, dhe kan</w:t>
            </w:r>
            <w:r w:rsidR="00F438B6" w:rsidRPr="00164B66">
              <w:rPr>
                <w:rFonts w:cs="Calibri"/>
                <w:i/>
                <w:iCs/>
                <w:szCs w:val="24"/>
              </w:rPr>
              <w:t>ë</w:t>
            </w:r>
            <w:r w:rsidR="00527901" w:rsidRPr="00164B66">
              <w:rPr>
                <w:rFonts w:cs="Calibri"/>
                <w:i/>
                <w:iCs/>
                <w:szCs w:val="24"/>
              </w:rPr>
              <w:t xml:space="preserve"> arsye t</w:t>
            </w:r>
            <w:r w:rsidR="00F438B6" w:rsidRPr="00164B66">
              <w:rPr>
                <w:rFonts w:cs="Calibri"/>
                <w:i/>
                <w:iCs/>
                <w:szCs w:val="24"/>
              </w:rPr>
              <w:t>ë</w:t>
            </w:r>
            <w:r w:rsidR="00527901" w:rsidRPr="00164B66">
              <w:rPr>
                <w:rFonts w:cs="Calibri"/>
                <w:i/>
                <w:iCs/>
                <w:szCs w:val="24"/>
              </w:rPr>
              <w:t xml:space="preserve"> besojn</w:t>
            </w:r>
            <w:r w:rsidR="00F438B6" w:rsidRPr="00164B66">
              <w:rPr>
                <w:rFonts w:cs="Calibri"/>
                <w:i/>
                <w:iCs/>
                <w:szCs w:val="24"/>
              </w:rPr>
              <w:t>ë</w:t>
            </w:r>
            <w:r w:rsidR="00527901" w:rsidRPr="00164B66">
              <w:rPr>
                <w:rFonts w:cs="Calibri"/>
                <w:i/>
                <w:iCs/>
                <w:szCs w:val="24"/>
              </w:rPr>
              <w:t xml:space="preserve"> se t</w:t>
            </w:r>
            <w:r w:rsidR="00F438B6" w:rsidRPr="00164B66">
              <w:rPr>
                <w:rFonts w:cs="Calibri"/>
                <w:i/>
                <w:iCs/>
                <w:szCs w:val="24"/>
              </w:rPr>
              <w:t>ë</w:t>
            </w:r>
            <w:r w:rsidR="00527901" w:rsidRPr="00164B66">
              <w:rPr>
                <w:rFonts w:cs="Calibri"/>
                <w:i/>
                <w:iCs/>
                <w:szCs w:val="24"/>
              </w:rPr>
              <w:t xml:space="preserve"> dh</w:t>
            </w:r>
            <w:r w:rsidR="00F438B6" w:rsidRPr="00164B66">
              <w:rPr>
                <w:rFonts w:cs="Calibri"/>
                <w:i/>
                <w:iCs/>
                <w:szCs w:val="24"/>
              </w:rPr>
              <w:t>ë</w:t>
            </w:r>
            <w:r w:rsidR="00527901" w:rsidRPr="00164B66">
              <w:rPr>
                <w:rFonts w:cs="Calibri"/>
                <w:i/>
                <w:iCs/>
                <w:szCs w:val="24"/>
              </w:rPr>
              <w:t>nat e k</w:t>
            </w:r>
            <w:r w:rsidR="00F438B6" w:rsidRPr="00164B66">
              <w:rPr>
                <w:rFonts w:cs="Calibri"/>
                <w:i/>
                <w:iCs/>
                <w:szCs w:val="24"/>
              </w:rPr>
              <w:t>ë</w:t>
            </w:r>
            <w:r w:rsidR="00527901" w:rsidRPr="00164B66">
              <w:rPr>
                <w:rFonts w:cs="Calibri"/>
                <w:i/>
                <w:iCs/>
                <w:szCs w:val="24"/>
              </w:rPr>
              <w:t>rkuara ruhen n</w:t>
            </w:r>
            <w:r w:rsidR="00F438B6" w:rsidRPr="00164B66">
              <w:rPr>
                <w:rFonts w:cs="Calibri"/>
                <w:i/>
                <w:iCs/>
                <w:szCs w:val="24"/>
              </w:rPr>
              <w:t>ë</w:t>
            </w:r>
            <w:r w:rsidR="00527901" w:rsidRPr="00164B66">
              <w:rPr>
                <w:rFonts w:cs="Calibri"/>
                <w:i/>
                <w:iCs/>
                <w:szCs w:val="24"/>
              </w:rPr>
              <w:t xml:space="preserve"> nj</w:t>
            </w:r>
            <w:r w:rsidR="00F438B6" w:rsidRPr="00164B66">
              <w:rPr>
                <w:rFonts w:cs="Calibri"/>
                <w:i/>
                <w:iCs/>
                <w:szCs w:val="24"/>
              </w:rPr>
              <w:t>ë</w:t>
            </w:r>
            <w:r w:rsidR="00527901" w:rsidRPr="00164B66">
              <w:rPr>
                <w:rFonts w:cs="Calibri"/>
                <w:i/>
                <w:iCs/>
                <w:szCs w:val="24"/>
              </w:rPr>
              <w:t xml:space="preserve"> </w:t>
            </w:r>
            <w:r w:rsidR="007E1116" w:rsidRPr="00164B66">
              <w:rPr>
                <w:rFonts w:cs="Calibri"/>
                <w:i/>
                <w:iCs/>
                <w:szCs w:val="24"/>
              </w:rPr>
              <w:t>sistem</w:t>
            </w:r>
            <w:r w:rsidR="00527901" w:rsidRPr="00164B66">
              <w:rPr>
                <w:rFonts w:cs="Calibri"/>
                <w:i/>
                <w:iCs/>
                <w:szCs w:val="24"/>
              </w:rPr>
              <w:t xml:space="preserve"> tjet</w:t>
            </w:r>
            <w:r w:rsidR="00F438B6" w:rsidRPr="00164B66">
              <w:rPr>
                <w:rFonts w:cs="Calibri"/>
                <w:i/>
                <w:iCs/>
                <w:szCs w:val="24"/>
              </w:rPr>
              <w:t>ë</w:t>
            </w:r>
            <w:r w:rsidR="00527901" w:rsidRPr="00164B66">
              <w:rPr>
                <w:rFonts w:cs="Calibri"/>
                <w:i/>
                <w:iCs/>
                <w:szCs w:val="24"/>
              </w:rPr>
              <w:t>r kompjuterik ose pjes</w:t>
            </w:r>
            <w:r w:rsidR="00F438B6" w:rsidRPr="00164B66">
              <w:rPr>
                <w:rFonts w:cs="Calibri"/>
                <w:i/>
                <w:iCs/>
                <w:szCs w:val="24"/>
              </w:rPr>
              <w:t>ë</w:t>
            </w:r>
            <w:r w:rsidR="00527901" w:rsidRPr="00164B66">
              <w:rPr>
                <w:rFonts w:cs="Calibri"/>
                <w:i/>
                <w:iCs/>
                <w:szCs w:val="24"/>
              </w:rPr>
              <w:t xml:space="preserve"> t</w:t>
            </w:r>
            <w:r w:rsidR="00F438B6" w:rsidRPr="00164B66">
              <w:rPr>
                <w:rFonts w:cs="Calibri"/>
                <w:i/>
                <w:iCs/>
                <w:szCs w:val="24"/>
              </w:rPr>
              <w:t>ë</w:t>
            </w:r>
            <w:r w:rsidR="00527901" w:rsidRPr="00164B66">
              <w:rPr>
                <w:rFonts w:cs="Calibri"/>
                <w:i/>
                <w:iCs/>
                <w:szCs w:val="24"/>
              </w:rPr>
              <w:t xml:space="preserve"> tij n</w:t>
            </w:r>
            <w:r w:rsidR="00F438B6" w:rsidRPr="00164B66">
              <w:rPr>
                <w:rFonts w:cs="Calibri"/>
                <w:i/>
                <w:iCs/>
                <w:szCs w:val="24"/>
              </w:rPr>
              <w:t>ë</w:t>
            </w:r>
            <w:r w:rsidR="00527901" w:rsidRPr="00164B66">
              <w:rPr>
                <w:rFonts w:cs="Calibri"/>
                <w:i/>
                <w:iCs/>
                <w:szCs w:val="24"/>
              </w:rPr>
              <w:t xml:space="preserve"> territorin </w:t>
            </w:r>
            <w:r w:rsidR="00E412F0" w:rsidRPr="00164B66">
              <w:rPr>
                <w:rFonts w:cs="Calibri"/>
                <w:i/>
                <w:iCs/>
                <w:szCs w:val="24"/>
              </w:rPr>
              <w:t>e</w:t>
            </w:r>
            <w:r w:rsidR="00527901" w:rsidRPr="00164B66">
              <w:rPr>
                <w:rFonts w:cs="Calibri"/>
                <w:i/>
                <w:iCs/>
                <w:szCs w:val="24"/>
              </w:rPr>
              <w:t xml:space="preserve"> saj</w:t>
            </w:r>
            <w:r w:rsidRPr="00164B66">
              <w:rPr>
                <w:rFonts w:cs="Calibri"/>
                <w:i/>
                <w:iCs/>
                <w:szCs w:val="24"/>
              </w:rPr>
              <w:t xml:space="preserve">, </w:t>
            </w:r>
            <w:r w:rsidR="00527901" w:rsidRPr="00164B66">
              <w:rPr>
                <w:rFonts w:cs="Calibri"/>
                <w:i/>
                <w:iCs/>
                <w:szCs w:val="24"/>
              </w:rPr>
              <w:t>dhe k</w:t>
            </w:r>
            <w:r w:rsidR="00F438B6" w:rsidRPr="00164B66">
              <w:rPr>
                <w:rFonts w:cs="Calibri"/>
                <w:i/>
                <w:iCs/>
                <w:szCs w:val="24"/>
              </w:rPr>
              <w:t>ë</w:t>
            </w:r>
            <w:r w:rsidR="00527901" w:rsidRPr="00164B66">
              <w:rPr>
                <w:rFonts w:cs="Calibri"/>
                <w:i/>
                <w:iCs/>
                <w:szCs w:val="24"/>
              </w:rPr>
              <w:t>to t</w:t>
            </w:r>
            <w:r w:rsidR="00F438B6" w:rsidRPr="00164B66">
              <w:rPr>
                <w:rFonts w:cs="Calibri"/>
                <w:i/>
                <w:iCs/>
                <w:szCs w:val="24"/>
              </w:rPr>
              <w:t>ë</w:t>
            </w:r>
            <w:r w:rsidR="00527901" w:rsidRPr="00164B66">
              <w:rPr>
                <w:rFonts w:cs="Calibri"/>
                <w:i/>
                <w:iCs/>
                <w:szCs w:val="24"/>
              </w:rPr>
              <w:t xml:space="preserve"> dh</w:t>
            </w:r>
            <w:r w:rsidR="00F438B6" w:rsidRPr="00164B66">
              <w:rPr>
                <w:rFonts w:cs="Calibri"/>
                <w:i/>
                <w:iCs/>
                <w:szCs w:val="24"/>
              </w:rPr>
              <w:t>ë</w:t>
            </w:r>
            <w:r w:rsidR="00527901" w:rsidRPr="00164B66">
              <w:rPr>
                <w:rFonts w:cs="Calibri"/>
                <w:i/>
                <w:iCs/>
                <w:szCs w:val="24"/>
              </w:rPr>
              <w:t>na jan</w:t>
            </w:r>
            <w:r w:rsidR="00F438B6" w:rsidRPr="00164B66">
              <w:rPr>
                <w:rFonts w:cs="Calibri"/>
                <w:i/>
                <w:iCs/>
                <w:szCs w:val="24"/>
              </w:rPr>
              <w:t>ë</w:t>
            </w:r>
            <w:r w:rsidR="00527901" w:rsidRPr="00164B66">
              <w:rPr>
                <w:rFonts w:cs="Calibri"/>
                <w:i/>
                <w:iCs/>
                <w:szCs w:val="24"/>
              </w:rPr>
              <w:t xml:space="preserve"> ligj</w:t>
            </w:r>
            <w:r w:rsidR="00F438B6" w:rsidRPr="00164B66">
              <w:rPr>
                <w:rFonts w:cs="Calibri"/>
                <w:i/>
                <w:iCs/>
                <w:szCs w:val="24"/>
              </w:rPr>
              <w:t>ë</w:t>
            </w:r>
            <w:r w:rsidR="00527901" w:rsidRPr="00164B66">
              <w:rPr>
                <w:rFonts w:cs="Calibri"/>
                <w:i/>
                <w:iCs/>
                <w:szCs w:val="24"/>
              </w:rPr>
              <w:t>risht t</w:t>
            </w:r>
            <w:r w:rsidR="00F438B6" w:rsidRPr="00164B66">
              <w:rPr>
                <w:rFonts w:cs="Calibri"/>
                <w:i/>
                <w:iCs/>
                <w:szCs w:val="24"/>
              </w:rPr>
              <w:t>ë</w:t>
            </w:r>
            <w:r w:rsidR="00527901" w:rsidRPr="00164B66">
              <w:rPr>
                <w:rFonts w:cs="Calibri"/>
                <w:i/>
                <w:iCs/>
                <w:szCs w:val="24"/>
              </w:rPr>
              <w:t xml:space="preserve"> aksesueshme ose t</w:t>
            </w:r>
            <w:r w:rsidR="00F438B6" w:rsidRPr="00164B66">
              <w:rPr>
                <w:rFonts w:cs="Calibri"/>
                <w:i/>
                <w:iCs/>
                <w:szCs w:val="24"/>
              </w:rPr>
              <w:t>ë</w:t>
            </w:r>
            <w:r w:rsidR="00527901" w:rsidRPr="00164B66">
              <w:rPr>
                <w:rFonts w:cs="Calibri"/>
                <w:i/>
                <w:iCs/>
                <w:szCs w:val="24"/>
              </w:rPr>
              <w:t xml:space="preserve"> disponueshme n</w:t>
            </w:r>
            <w:r w:rsidR="00F438B6" w:rsidRPr="00164B66">
              <w:rPr>
                <w:rFonts w:cs="Calibri"/>
                <w:i/>
                <w:iCs/>
                <w:szCs w:val="24"/>
              </w:rPr>
              <w:t>ë</w:t>
            </w:r>
            <w:r w:rsidR="00527901" w:rsidRPr="00164B66">
              <w:rPr>
                <w:rFonts w:cs="Calibri"/>
                <w:i/>
                <w:iCs/>
                <w:szCs w:val="24"/>
              </w:rPr>
              <w:t xml:space="preserve"> sistemin fillestar, autoritetet duhet t</w:t>
            </w:r>
            <w:r w:rsidR="00F438B6" w:rsidRPr="00164B66">
              <w:rPr>
                <w:rFonts w:cs="Calibri"/>
                <w:i/>
                <w:iCs/>
                <w:szCs w:val="24"/>
              </w:rPr>
              <w:t>ë</w:t>
            </w:r>
            <w:r w:rsidR="00527901" w:rsidRPr="00164B66">
              <w:rPr>
                <w:rFonts w:cs="Calibri"/>
                <w:i/>
                <w:iCs/>
                <w:szCs w:val="24"/>
              </w:rPr>
              <w:t xml:space="preserve"> jen</w:t>
            </w:r>
            <w:r w:rsidR="00F438B6" w:rsidRPr="00164B66">
              <w:rPr>
                <w:rFonts w:cs="Calibri"/>
                <w:i/>
                <w:iCs/>
                <w:szCs w:val="24"/>
              </w:rPr>
              <w:t>ë</w:t>
            </w:r>
            <w:r w:rsidR="00527901" w:rsidRPr="00164B66">
              <w:rPr>
                <w:rFonts w:cs="Calibri"/>
                <w:i/>
                <w:iCs/>
                <w:szCs w:val="24"/>
              </w:rPr>
              <w:t xml:space="preserve"> n</w:t>
            </w:r>
            <w:r w:rsidR="00F438B6" w:rsidRPr="00164B66">
              <w:rPr>
                <w:rFonts w:cs="Calibri"/>
                <w:i/>
                <w:iCs/>
                <w:szCs w:val="24"/>
              </w:rPr>
              <w:t>ë</w:t>
            </w:r>
            <w:r w:rsidR="00527901" w:rsidRPr="00164B66">
              <w:rPr>
                <w:rFonts w:cs="Calibri"/>
                <w:i/>
                <w:iCs/>
                <w:szCs w:val="24"/>
              </w:rPr>
              <w:t xml:space="preserve"> gjendje t</w:t>
            </w:r>
            <w:r w:rsidR="00F438B6" w:rsidRPr="00164B66">
              <w:rPr>
                <w:rFonts w:cs="Calibri"/>
                <w:i/>
                <w:iCs/>
                <w:szCs w:val="24"/>
              </w:rPr>
              <w:t>ë</w:t>
            </w:r>
            <w:r w:rsidR="00527901" w:rsidRPr="00164B66">
              <w:rPr>
                <w:rFonts w:cs="Calibri"/>
                <w:i/>
                <w:iCs/>
                <w:szCs w:val="24"/>
              </w:rPr>
              <w:t xml:space="preserve"> shtrijn</w:t>
            </w:r>
            <w:r w:rsidR="00F438B6" w:rsidRPr="00164B66">
              <w:rPr>
                <w:rFonts w:cs="Calibri"/>
                <w:i/>
                <w:iCs/>
                <w:szCs w:val="24"/>
              </w:rPr>
              <w:t>ë</w:t>
            </w:r>
            <w:r w:rsidR="00527901" w:rsidRPr="00164B66">
              <w:rPr>
                <w:rFonts w:cs="Calibri"/>
                <w:i/>
                <w:iCs/>
                <w:szCs w:val="24"/>
              </w:rPr>
              <w:t xml:space="preserve"> me shpejt</w:t>
            </w:r>
            <w:r w:rsidR="00F438B6" w:rsidRPr="00164B66">
              <w:rPr>
                <w:rFonts w:cs="Calibri"/>
                <w:i/>
                <w:iCs/>
                <w:szCs w:val="24"/>
              </w:rPr>
              <w:t>ë</w:t>
            </w:r>
            <w:r w:rsidR="00527901" w:rsidRPr="00164B66">
              <w:rPr>
                <w:rFonts w:cs="Calibri"/>
                <w:i/>
                <w:iCs/>
                <w:szCs w:val="24"/>
              </w:rPr>
              <w:t>si kontrollin ose aksesin e ngjash</w:t>
            </w:r>
            <w:r w:rsidR="00F438B6" w:rsidRPr="00164B66">
              <w:rPr>
                <w:rFonts w:cs="Calibri"/>
                <w:i/>
                <w:iCs/>
                <w:szCs w:val="24"/>
              </w:rPr>
              <w:t>ë</w:t>
            </w:r>
            <w:r w:rsidR="00527901" w:rsidRPr="00164B66">
              <w:rPr>
                <w:rFonts w:cs="Calibri"/>
                <w:i/>
                <w:iCs/>
                <w:szCs w:val="24"/>
              </w:rPr>
              <w:t>m n</w:t>
            </w:r>
            <w:r w:rsidR="00F438B6" w:rsidRPr="00164B66">
              <w:rPr>
                <w:rFonts w:cs="Calibri"/>
                <w:i/>
                <w:iCs/>
                <w:szCs w:val="24"/>
              </w:rPr>
              <w:t>ë</w:t>
            </w:r>
            <w:r w:rsidR="00527901" w:rsidRPr="00164B66">
              <w:rPr>
                <w:rFonts w:cs="Calibri"/>
                <w:i/>
                <w:iCs/>
                <w:szCs w:val="24"/>
              </w:rPr>
              <w:t xml:space="preserve"> sistemin tjet</w:t>
            </w:r>
            <w:r w:rsidR="00F438B6" w:rsidRPr="00164B66">
              <w:rPr>
                <w:rFonts w:cs="Calibri"/>
                <w:i/>
                <w:iCs/>
                <w:szCs w:val="24"/>
              </w:rPr>
              <w:t>ë</w:t>
            </w:r>
            <w:r w:rsidR="00527901" w:rsidRPr="00164B66">
              <w:rPr>
                <w:rFonts w:cs="Calibri"/>
                <w:i/>
                <w:iCs/>
                <w:szCs w:val="24"/>
              </w:rPr>
              <w:t>r</w:t>
            </w:r>
            <w:r w:rsidRPr="00164B66">
              <w:rPr>
                <w:rFonts w:cs="Calibri"/>
                <w:i/>
                <w:iCs/>
                <w:szCs w:val="24"/>
              </w:rPr>
              <w:t>”</w:t>
            </w:r>
            <w:r w:rsidRPr="00164B66">
              <w:rPr>
                <w:rFonts w:cs="Calibri"/>
                <w:szCs w:val="24"/>
              </w:rPr>
              <w:t>.</w:t>
            </w:r>
          </w:p>
          <w:p w:rsidR="008711E2" w:rsidRPr="00164B66" w:rsidRDefault="007801CD" w:rsidP="008711E2">
            <w:pPr>
              <w:tabs>
                <w:tab w:val="left" w:pos="426"/>
                <w:tab w:val="left" w:pos="851"/>
              </w:tabs>
              <w:spacing w:after="120" w:line="260" w:lineRule="exact"/>
              <w:rPr>
                <w:rFonts w:cs="Calibri"/>
                <w:szCs w:val="24"/>
              </w:rPr>
            </w:pPr>
            <w:r w:rsidRPr="00164B66">
              <w:rPr>
                <w:rFonts w:cs="Calibri"/>
                <w:szCs w:val="24"/>
              </w:rPr>
              <w:t>Me k</w:t>
            </w:r>
            <w:r w:rsidR="00F438B6" w:rsidRPr="00164B66">
              <w:rPr>
                <w:rFonts w:cs="Calibri"/>
                <w:szCs w:val="24"/>
              </w:rPr>
              <w:t>ë</w:t>
            </w:r>
            <w:r w:rsidRPr="00164B66">
              <w:rPr>
                <w:rFonts w:cs="Calibri"/>
                <w:szCs w:val="24"/>
              </w:rPr>
              <w:t>t</w:t>
            </w:r>
            <w:r w:rsidR="00F438B6" w:rsidRPr="00164B66">
              <w:rPr>
                <w:rFonts w:cs="Calibri"/>
                <w:szCs w:val="24"/>
              </w:rPr>
              <w:t>ë</w:t>
            </w:r>
            <w:r w:rsidRPr="00164B66">
              <w:rPr>
                <w:rFonts w:cs="Calibri"/>
                <w:szCs w:val="24"/>
              </w:rPr>
              <w:t xml:space="preserve"> nen K</w:t>
            </w:r>
            <w:r w:rsidR="00F438B6" w:rsidRPr="00164B66">
              <w:rPr>
                <w:rFonts w:cs="Calibri"/>
                <w:szCs w:val="24"/>
              </w:rPr>
              <w:t>ë</w:t>
            </w:r>
            <w:r w:rsidRPr="00164B66">
              <w:rPr>
                <w:rFonts w:cs="Calibri"/>
                <w:szCs w:val="24"/>
              </w:rPr>
              <w:t>shilli i Evrop</w:t>
            </w:r>
            <w:r w:rsidR="00F438B6" w:rsidRPr="00164B66">
              <w:rPr>
                <w:rFonts w:cs="Calibri"/>
                <w:szCs w:val="24"/>
              </w:rPr>
              <w:t>ë</w:t>
            </w:r>
            <w:r w:rsidRPr="00164B66">
              <w:rPr>
                <w:rFonts w:cs="Calibri"/>
                <w:szCs w:val="24"/>
              </w:rPr>
              <w:t>s pranoi se shpesh t</w:t>
            </w:r>
            <w:r w:rsidR="00F438B6" w:rsidRPr="00164B66">
              <w:rPr>
                <w:rFonts w:cs="Calibri"/>
                <w:szCs w:val="24"/>
              </w:rPr>
              <w:t>ë</w:t>
            </w:r>
            <w:r w:rsidRPr="00164B66">
              <w:rPr>
                <w:rFonts w:cs="Calibri"/>
                <w:szCs w:val="24"/>
              </w:rPr>
              <w:t xml:space="preserve"> dh</w:t>
            </w:r>
            <w:r w:rsidR="00F438B6" w:rsidRPr="00164B66">
              <w:rPr>
                <w:rFonts w:cs="Calibri"/>
                <w:szCs w:val="24"/>
              </w:rPr>
              <w:t>ë</w:t>
            </w:r>
            <w:r w:rsidRPr="00164B66">
              <w:rPr>
                <w:rFonts w:cs="Calibri"/>
                <w:szCs w:val="24"/>
              </w:rPr>
              <w:t>nat nuk ruhen n</w:t>
            </w:r>
            <w:r w:rsidR="00F438B6" w:rsidRPr="00164B66">
              <w:rPr>
                <w:rFonts w:cs="Calibri"/>
                <w:szCs w:val="24"/>
              </w:rPr>
              <w:t>ë</w:t>
            </w:r>
            <w:r w:rsidRPr="00164B66">
              <w:rPr>
                <w:rFonts w:cs="Calibri"/>
                <w:szCs w:val="24"/>
              </w:rPr>
              <w:t xml:space="preserve"> kompjuterin e p</w:t>
            </w:r>
            <w:r w:rsidR="00F438B6" w:rsidRPr="00164B66">
              <w:rPr>
                <w:rFonts w:cs="Calibri"/>
                <w:szCs w:val="24"/>
              </w:rPr>
              <w:t>ë</w:t>
            </w:r>
            <w:r w:rsidRPr="00164B66">
              <w:rPr>
                <w:rFonts w:cs="Calibri"/>
                <w:szCs w:val="24"/>
              </w:rPr>
              <w:t>rdorur nga i dyshuari, por kompjuteri i t</w:t>
            </w:r>
            <w:r w:rsidR="00F438B6" w:rsidRPr="00164B66">
              <w:rPr>
                <w:rFonts w:cs="Calibri"/>
                <w:szCs w:val="24"/>
              </w:rPr>
              <w:t>ë</w:t>
            </w:r>
            <w:r w:rsidRPr="00164B66">
              <w:rPr>
                <w:rFonts w:cs="Calibri"/>
                <w:szCs w:val="24"/>
              </w:rPr>
              <w:t xml:space="preserve"> dyshuarit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vet</w:t>
            </w:r>
            <w:r w:rsidR="00F438B6" w:rsidRPr="00164B66">
              <w:rPr>
                <w:rFonts w:cs="Calibri"/>
                <w:szCs w:val="24"/>
              </w:rPr>
              <w:t>ë</w:t>
            </w:r>
            <w:r w:rsidRPr="00164B66">
              <w:rPr>
                <w:rFonts w:cs="Calibri"/>
                <w:szCs w:val="24"/>
              </w:rPr>
              <w:t>m nj</w:t>
            </w:r>
            <w:r w:rsidR="00F438B6" w:rsidRPr="00164B66">
              <w:rPr>
                <w:rFonts w:cs="Calibri"/>
                <w:szCs w:val="24"/>
              </w:rPr>
              <w:t>ë</w:t>
            </w:r>
            <w:r w:rsidRPr="00164B66">
              <w:rPr>
                <w:rFonts w:cs="Calibri"/>
                <w:szCs w:val="24"/>
              </w:rPr>
              <w:t xml:space="preserve"> pik</w:t>
            </w:r>
            <w:r w:rsidR="00F438B6" w:rsidRPr="00164B66">
              <w:rPr>
                <w:rFonts w:cs="Calibri"/>
                <w:szCs w:val="24"/>
              </w:rPr>
              <w:t>ë</w:t>
            </w:r>
            <w:r w:rsidRPr="00164B66">
              <w:rPr>
                <w:rFonts w:cs="Calibri"/>
                <w:szCs w:val="24"/>
              </w:rPr>
              <w:t xml:space="preserve"> aksesi tek t</w:t>
            </w:r>
            <w:r w:rsidR="00F438B6" w:rsidRPr="00164B66">
              <w:rPr>
                <w:rFonts w:cs="Calibri"/>
                <w:szCs w:val="24"/>
              </w:rPr>
              <w:t>ë</w:t>
            </w:r>
            <w:r w:rsidRPr="00164B66">
              <w:rPr>
                <w:rFonts w:cs="Calibri"/>
                <w:szCs w:val="24"/>
              </w:rPr>
              <w:t xml:space="preserve"> dh</w:t>
            </w:r>
            <w:r w:rsidR="00F438B6" w:rsidRPr="00164B66">
              <w:rPr>
                <w:rFonts w:cs="Calibri"/>
                <w:szCs w:val="24"/>
              </w:rPr>
              <w:t>ë</w:t>
            </w:r>
            <w:r w:rsidRPr="00164B66">
              <w:rPr>
                <w:rFonts w:cs="Calibri"/>
                <w:szCs w:val="24"/>
              </w:rPr>
              <w:t>nat faktike q</w:t>
            </w:r>
            <w:r w:rsidR="00F438B6" w:rsidRPr="00164B66">
              <w:rPr>
                <w:rFonts w:cs="Calibri"/>
                <w:szCs w:val="24"/>
              </w:rPr>
              <w:t>ë</w:t>
            </w:r>
            <w:r w:rsidRPr="00164B66">
              <w:rPr>
                <w:rFonts w:cs="Calibri"/>
                <w:szCs w:val="24"/>
              </w:rPr>
              <w:t xml:space="preserve"> ruhen diku tjet</w:t>
            </w:r>
            <w:r w:rsidR="00F438B6" w:rsidRPr="00164B66">
              <w:rPr>
                <w:rFonts w:cs="Calibri"/>
                <w:szCs w:val="24"/>
              </w:rPr>
              <w:t>ë</w:t>
            </w:r>
            <w:r w:rsidRPr="00164B66">
              <w:rPr>
                <w:rFonts w:cs="Calibri"/>
                <w:szCs w:val="24"/>
              </w:rPr>
              <w:t>r n</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w:t>
            </w:r>
            <w:r w:rsidR="007E1116" w:rsidRPr="00164B66">
              <w:rPr>
                <w:rFonts w:cs="Calibri"/>
                <w:szCs w:val="24"/>
              </w:rPr>
              <w:t>sistem</w:t>
            </w:r>
            <w:r w:rsidRPr="00164B66">
              <w:rPr>
                <w:rFonts w:cs="Calibri"/>
                <w:szCs w:val="24"/>
              </w:rPr>
              <w:t xml:space="preserve"> kompjuterik tjet</w:t>
            </w:r>
            <w:r w:rsidR="00F438B6" w:rsidRPr="00164B66">
              <w:rPr>
                <w:rFonts w:cs="Calibri"/>
                <w:szCs w:val="24"/>
              </w:rPr>
              <w:t>ë</w:t>
            </w:r>
            <w:r w:rsidRPr="00164B66">
              <w:rPr>
                <w:rFonts w:cs="Calibri"/>
                <w:szCs w:val="24"/>
              </w:rPr>
              <w:t>r. K</w:t>
            </w:r>
            <w:r w:rsidR="00F438B6" w:rsidRPr="00164B66">
              <w:rPr>
                <w:rFonts w:cs="Calibri"/>
                <w:szCs w:val="24"/>
              </w:rPr>
              <w:t>ë</w:t>
            </w:r>
            <w:r w:rsidRPr="00164B66">
              <w:rPr>
                <w:rFonts w:cs="Calibri"/>
                <w:szCs w:val="24"/>
              </w:rPr>
              <w:t>shilli i Evrop</w:t>
            </w:r>
            <w:r w:rsidR="00F438B6" w:rsidRPr="00164B66">
              <w:rPr>
                <w:rFonts w:cs="Calibri"/>
                <w:szCs w:val="24"/>
              </w:rPr>
              <w:t>ë</w:t>
            </w:r>
            <w:r w:rsidRPr="00164B66">
              <w:rPr>
                <w:rFonts w:cs="Calibri"/>
                <w:szCs w:val="24"/>
              </w:rPr>
              <w:t>s thekson se n</w:t>
            </w:r>
            <w:r w:rsidR="00F438B6" w:rsidRPr="00164B66">
              <w:rPr>
                <w:rFonts w:cs="Calibri"/>
                <w:szCs w:val="24"/>
              </w:rPr>
              <w:t>ë</w:t>
            </w:r>
            <w:r w:rsidRPr="00164B66">
              <w:rPr>
                <w:rFonts w:cs="Calibri"/>
                <w:szCs w:val="24"/>
              </w:rPr>
              <w:t xml:space="preserve"> k</w:t>
            </w:r>
            <w:r w:rsidR="00F438B6" w:rsidRPr="00164B66">
              <w:rPr>
                <w:rFonts w:cs="Calibri"/>
                <w:szCs w:val="24"/>
              </w:rPr>
              <w:t>ë</w:t>
            </w:r>
            <w:r w:rsidRPr="00164B66">
              <w:rPr>
                <w:rFonts w:cs="Calibri"/>
                <w:szCs w:val="24"/>
              </w:rPr>
              <w:t>to raste, dhe deri n</w:t>
            </w:r>
            <w:r w:rsidR="00F438B6" w:rsidRPr="00164B66">
              <w:rPr>
                <w:rFonts w:cs="Calibri"/>
                <w:szCs w:val="24"/>
              </w:rPr>
              <w:t>ë</w:t>
            </w:r>
            <w:r w:rsidRPr="00164B66">
              <w:rPr>
                <w:rFonts w:cs="Calibri"/>
                <w:szCs w:val="24"/>
              </w:rPr>
              <w:t xml:space="preserve"> njoftimin pasues vet</w:t>
            </w:r>
            <w:r w:rsidR="00F438B6" w:rsidRPr="00164B66">
              <w:rPr>
                <w:rFonts w:cs="Calibri"/>
                <w:szCs w:val="24"/>
              </w:rPr>
              <w:t>ë</w:t>
            </w:r>
            <w:r w:rsidRPr="00164B66">
              <w:rPr>
                <w:rFonts w:cs="Calibri"/>
                <w:szCs w:val="24"/>
              </w:rPr>
              <w:t>m kur t</w:t>
            </w:r>
            <w:r w:rsidR="00F438B6" w:rsidRPr="00164B66">
              <w:rPr>
                <w:rFonts w:cs="Calibri"/>
                <w:szCs w:val="24"/>
              </w:rPr>
              <w:t>ë</w:t>
            </w:r>
            <w:r w:rsidRPr="00164B66">
              <w:rPr>
                <w:rFonts w:cs="Calibri"/>
                <w:szCs w:val="24"/>
              </w:rPr>
              <w:t xml:space="preserve"> dh</w:t>
            </w:r>
            <w:r w:rsidR="00F438B6" w:rsidRPr="00164B66">
              <w:rPr>
                <w:rFonts w:cs="Calibri"/>
                <w:szCs w:val="24"/>
              </w:rPr>
              <w:t>ë</w:t>
            </w:r>
            <w:r w:rsidRPr="00164B66">
              <w:rPr>
                <w:rFonts w:cs="Calibri"/>
                <w:szCs w:val="24"/>
              </w:rPr>
              <w:t>nat jan</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ruajtura n</w:t>
            </w:r>
            <w:r w:rsidR="00F438B6" w:rsidRPr="00164B66">
              <w:rPr>
                <w:rFonts w:cs="Calibri"/>
                <w:szCs w:val="24"/>
              </w:rPr>
              <w:t>ë</w:t>
            </w:r>
            <w:r w:rsidRPr="00164B66">
              <w:rPr>
                <w:rFonts w:cs="Calibri"/>
                <w:szCs w:val="24"/>
              </w:rPr>
              <w:t xml:space="preserve"> territorin e shtetit an</w:t>
            </w:r>
            <w:r w:rsidR="00F438B6" w:rsidRPr="00164B66">
              <w:rPr>
                <w:rFonts w:cs="Calibri"/>
                <w:szCs w:val="24"/>
              </w:rPr>
              <w:t>ë</w:t>
            </w:r>
            <w:r w:rsidRPr="00164B66">
              <w:rPr>
                <w:rFonts w:cs="Calibri"/>
                <w:szCs w:val="24"/>
              </w:rPr>
              <w:t>tar q</w:t>
            </w:r>
            <w:r w:rsidR="00F438B6" w:rsidRPr="00164B66">
              <w:rPr>
                <w:rFonts w:cs="Calibri"/>
                <w:szCs w:val="24"/>
              </w:rPr>
              <w:t>ë</w:t>
            </w:r>
            <w:r w:rsidRPr="00164B66">
              <w:rPr>
                <w:rFonts w:cs="Calibri"/>
                <w:szCs w:val="24"/>
              </w:rPr>
              <w:t xml:space="preserve"> po shqyrton ç</w:t>
            </w:r>
            <w:r w:rsidR="00F438B6" w:rsidRPr="00164B66">
              <w:rPr>
                <w:rFonts w:cs="Calibri"/>
                <w:szCs w:val="24"/>
              </w:rPr>
              <w:t>ë</w:t>
            </w:r>
            <w:r w:rsidRPr="00164B66">
              <w:rPr>
                <w:rFonts w:cs="Calibri"/>
                <w:szCs w:val="24"/>
              </w:rPr>
              <w:t>shtjen, duhet t</w:t>
            </w:r>
            <w:r w:rsidR="00F438B6" w:rsidRPr="00164B66">
              <w:rPr>
                <w:rFonts w:cs="Calibri"/>
                <w:szCs w:val="24"/>
              </w:rPr>
              <w:t>ë</w:t>
            </w:r>
            <w:r w:rsidRPr="00164B66">
              <w:rPr>
                <w:rFonts w:cs="Calibri"/>
                <w:szCs w:val="24"/>
              </w:rPr>
              <w:t xml:space="preserve"> jet</w:t>
            </w:r>
            <w:r w:rsidR="00F438B6" w:rsidRPr="00164B66">
              <w:rPr>
                <w:rFonts w:cs="Calibri"/>
                <w:szCs w:val="24"/>
              </w:rPr>
              <w:t>ë</w:t>
            </w:r>
            <w:r w:rsidRPr="00164B66">
              <w:rPr>
                <w:rFonts w:cs="Calibri"/>
                <w:szCs w:val="24"/>
              </w:rPr>
              <w:t xml:space="preserve"> e mundur q</w:t>
            </w:r>
            <w:r w:rsidR="00F438B6" w:rsidRPr="00164B66">
              <w:rPr>
                <w:rFonts w:cs="Calibri"/>
                <w:szCs w:val="24"/>
              </w:rPr>
              <w:t>ë</w:t>
            </w:r>
            <w:r w:rsidRPr="00164B66">
              <w:rPr>
                <w:rFonts w:cs="Calibri"/>
                <w:szCs w:val="24"/>
              </w:rPr>
              <w:t xml:space="preserve"> kontrolli i kompjuterit t</w:t>
            </w:r>
            <w:r w:rsidR="00F438B6" w:rsidRPr="00164B66">
              <w:rPr>
                <w:rFonts w:cs="Calibri"/>
                <w:szCs w:val="24"/>
              </w:rPr>
              <w:t>ë</w:t>
            </w:r>
            <w:r w:rsidRPr="00164B66">
              <w:rPr>
                <w:rFonts w:cs="Calibri"/>
                <w:szCs w:val="24"/>
              </w:rPr>
              <w:t xml:space="preserve"> par</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shtrihet me shpejt</w:t>
            </w:r>
            <w:r w:rsidR="00F438B6" w:rsidRPr="00164B66">
              <w:rPr>
                <w:rFonts w:cs="Calibri"/>
                <w:szCs w:val="24"/>
              </w:rPr>
              <w:t>ë</w:t>
            </w:r>
            <w:r w:rsidRPr="00164B66">
              <w:rPr>
                <w:rFonts w:cs="Calibri"/>
                <w:szCs w:val="24"/>
              </w:rPr>
              <w:t>si tek sistemi kompjuterik tjet</w:t>
            </w:r>
            <w:r w:rsidR="00F438B6" w:rsidRPr="00164B66">
              <w:rPr>
                <w:rFonts w:cs="Calibri"/>
                <w:szCs w:val="24"/>
              </w:rPr>
              <w:t>ë</w:t>
            </w:r>
            <w:r w:rsidRPr="00164B66">
              <w:rPr>
                <w:rFonts w:cs="Calibri"/>
                <w:szCs w:val="24"/>
              </w:rPr>
              <w:t>r, i lidhur me t</w:t>
            </w:r>
            <w:r w:rsidR="00F438B6" w:rsidRPr="00164B66">
              <w:rPr>
                <w:rFonts w:cs="Calibri"/>
                <w:szCs w:val="24"/>
              </w:rPr>
              <w:t>ë</w:t>
            </w:r>
            <w:r w:rsidR="008711E2" w:rsidRPr="00164B66">
              <w:rPr>
                <w:rFonts w:cs="Calibri"/>
                <w:szCs w:val="24"/>
              </w:rPr>
              <w:t>.</w:t>
            </w:r>
          </w:p>
          <w:p w:rsidR="008711E2" w:rsidRPr="00164B66" w:rsidRDefault="007801CD" w:rsidP="008711E2">
            <w:pPr>
              <w:tabs>
                <w:tab w:val="left" w:pos="426"/>
                <w:tab w:val="left" w:pos="851"/>
              </w:tabs>
              <w:spacing w:after="120" w:line="260" w:lineRule="exact"/>
              <w:rPr>
                <w:rFonts w:cs="Calibri"/>
                <w:szCs w:val="24"/>
              </w:rPr>
            </w:pPr>
            <w:r w:rsidRPr="00164B66">
              <w:rPr>
                <w:rFonts w:cs="Calibri"/>
                <w:szCs w:val="24"/>
              </w:rPr>
              <w:t xml:space="preserve">Kjo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e dobishme, por kur t</w:t>
            </w:r>
            <w:r w:rsidR="00F438B6" w:rsidRPr="00164B66">
              <w:rPr>
                <w:rFonts w:cs="Calibri"/>
                <w:szCs w:val="24"/>
              </w:rPr>
              <w:t>ë</w:t>
            </w:r>
            <w:r w:rsidRPr="00164B66">
              <w:rPr>
                <w:rFonts w:cs="Calibri"/>
                <w:szCs w:val="24"/>
              </w:rPr>
              <w:t xml:space="preserve"> dh</w:t>
            </w:r>
            <w:r w:rsidR="00F438B6" w:rsidRPr="00164B66">
              <w:rPr>
                <w:rFonts w:cs="Calibri"/>
                <w:szCs w:val="24"/>
              </w:rPr>
              <w:t>ë</w:t>
            </w:r>
            <w:r w:rsidRPr="00164B66">
              <w:rPr>
                <w:rFonts w:cs="Calibri"/>
                <w:szCs w:val="24"/>
              </w:rPr>
              <w:t>nat jan</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ruajtura n</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shtet tjet</w:t>
            </w:r>
            <w:r w:rsidR="00F438B6" w:rsidRPr="00164B66">
              <w:rPr>
                <w:rFonts w:cs="Calibri"/>
                <w:szCs w:val="24"/>
              </w:rPr>
              <w:t>ë</w:t>
            </w:r>
            <w:r w:rsidRPr="00164B66">
              <w:rPr>
                <w:rFonts w:cs="Calibri"/>
                <w:szCs w:val="24"/>
              </w:rPr>
              <w:t>r, kjo nuk shkon shum</w:t>
            </w:r>
            <w:r w:rsidR="00F438B6" w:rsidRPr="00164B66">
              <w:rPr>
                <w:rFonts w:cs="Calibri"/>
                <w:szCs w:val="24"/>
              </w:rPr>
              <w:t>ë</w:t>
            </w:r>
            <w:r w:rsidRPr="00164B66">
              <w:rPr>
                <w:rFonts w:cs="Calibri"/>
                <w:szCs w:val="24"/>
              </w:rPr>
              <w:t xml:space="preserve"> larg</w:t>
            </w:r>
            <w:r w:rsidR="008711E2" w:rsidRPr="00164B66">
              <w:rPr>
                <w:rFonts w:cs="Calibri"/>
                <w:szCs w:val="24"/>
              </w:rPr>
              <w:t>.</w:t>
            </w:r>
          </w:p>
          <w:p w:rsidR="008711E2" w:rsidRPr="00164B66" w:rsidRDefault="007801CD" w:rsidP="008711E2">
            <w:pPr>
              <w:tabs>
                <w:tab w:val="left" w:pos="426"/>
                <w:tab w:val="left" w:pos="851"/>
              </w:tabs>
              <w:spacing w:after="120" w:line="260" w:lineRule="exact"/>
              <w:rPr>
                <w:rFonts w:cs="Calibri"/>
                <w:szCs w:val="24"/>
              </w:rPr>
            </w:pPr>
            <w:r w:rsidRPr="00164B66">
              <w:rPr>
                <w:rFonts w:cs="Calibri"/>
                <w:szCs w:val="24"/>
              </w:rPr>
              <w:t xml:space="preserve">Pra kur neni </w:t>
            </w:r>
            <w:r w:rsidR="008711E2" w:rsidRPr="00164B66">
              <w:rPr>
                <w:rFonts w:cs="Calibri"/>
                <w:szCs w:val="24"/>
              </w:rPr>
              <w:t>19.2</w:t>
            </w:r>
            <w:r w:rsidRPr="00164B66">
              <w:rPr>
                <w:rFonts w:cs="Calibri"/>
                <w:szCs w:val="24"/>
              </w:rPr>
              <w:t xml:space="preserve"> i Konvent</w:t>
            </w:r>
            <w:r w:rsidR="00F438B6" w:rsidRPr="00164B66">
              <w:rPr>
                <w:rFonts w:cs="Calibri"/>
                <w:szCs w:val="24"/>
              </w:rPr>
              <w:t>ë</w:t>
            </w:r>
            <w:r w:rsidRPr="00164B66">
              <w:rPr>
                <w:rFonts w:cs="Calibri"/>
                <w:szCs w:val="24"/>
              </w:rPr>
              <w:t>s s</w:t>
            </w:r>
            <w:r w:rsidR="00F438B6" w:rsidRPr="00164B66">
              <w:rPr>
                <w:rFonts w:cs="Calibri"/>
                <w:szCs w:val="24"/>
              </w:rPr>
              <w:t>ë</w:t>
            </w:r>
            <w:r w:rsidRPr="00164B66">
              <w:rPr>
                <w:rFonts w:cs="Calibri"/>
                <w:szCs w:val="24"/>
              </w:rPr>
              <w:t xml:space="preserve"> Budapestit p</w:t>
            </w:r>
            <w:r w:rsidR="00F438B6" w:rsidRPr="00164B66">
              <w:rPr>
                <w:rFonts w:cs="Calibri"/>
                <w:szCs w:val="24"/>
              </w:rPr>
              <w:t>ë</w:t>
            </w:r>
            <w:r w:rsidRPr="00164B66">
              <w:rPr>
                <w:rFonts w:cs="Calibri"/>
                <w:szCs w:val="24"/>
              </w:rPr>
              <w:t>r Krimin Kibernetik flet vet</w:t>
            </w:r>
            <w:r w:rsidR="00F438B6" w:rsidRPr="00164B66">
              <w:rPr>
                <w:rFonts w:cs="Calibri"/>
                <w:szCs w:val="24"/>
              </w:rPr>
              <w:t>ë</w:t>
            </w:r>
            <w:r w:rsidRPr="00164B66">
              <w:rPr>
                <w:rFonts w:cs="Calibri"/>
                <w:szCs w:val="24"/>
              </w:rPr>
              <w:t>m p</w:t>
            </w:r>
            <w:r w:rsidR="00F438B6" w:rsidRPr="00164B66">
              <w:rPr>
                <w:rFonts w:cs="Calibri"/>
                <w:szCs w:val="24"/>
              </w:rPr>
              <w:t>ë</w:t>
            </w:r>
            <w:r w:rsidRPr="00164B66">
              <w:rPr>
                <w:rFonts w:cs="Calibri"/>
                <w:szCs w:val="24"/>
              </w:rPr>
              <w:t>r territorin e tij, neni 32 i Konvent</w:t>
            </w:r>
            <w:r w:rsidR="00F438B6" w:rsidRPr="00164B66">
              <w:rPr>
                <w:rFonts w:cs="Calibri"/>
                <w:szCs w:val="24"/>
              </w:rPr>
              <w:t>ë</w:t>
            </w:r>
            <w:r w:rsidRPr="00164B66">
              <w:rPr>
                <w:rFonts w:cs="Calibri"/>
                <w:szCs w:val="24"/>
              </w:rPr>
              <w:t>s s</w:t>
            </w:r>
            <w:r w:rsidR="00F438B6" w:rsidRPr="00164B66">
              <w:rPr>
                <w:rFonts w:cs="Calibri"/>
                <w:szCs w:val="24"/>
              </w:rPr>
              <w:t>ë</w:t>
            </w:r>
            <w:r w:rsidRPr="00164B66">
              <w:rPr>
                <w:rFonts w:cs="Calibri"/>
                <w:szCs w:val="24"/>
              </w:rPr>
              <w:t xml:space="preserve"> Budapestit p</w:t>
            </w:r>
            <w:r w:rsidR="00F438B6" w:rsidRPr="00164B66">
              <w:rPr>
                <w:rFonts w:cs="Calibri"/>
                <w:szCs w:val="24"/>
              </w:rPr>
              <w:t>ë</w:t>
            </w:r>
            <w:r w:rsidRPr="00164B66">
              <w:rPr>
                <w:rFonts w:cs="Calibri"/>
                <w:szCs w:val="24"/>
              </w:rPr>
              <w:t>r Krimin Kibernetik shkon nj</w:t>
            </w:r>
            <w:r w:rsidR="00F438B6" w:rsidRPr="00164B66">
              <w:rPr>
                <w:rFonts w:cs="Calibri"/>
                <w:szCs w:val="24"/>
              </w:rPr>
              <w:t>ë</w:t>
            </w:r>
            <w:r w:rsidRPr="00164B66">
              <w:rPr>
                <w:rFonts w:cs="Calibri"/>
                <w:szCs w:val="24"/>
              </w:rPr>
              <w:t xml:space="preserve"> hap m</w:t>
            </w:r>
            <w:r w:rsidR="00F438B6" w:rsidRPr="00164B66">
              <w:rPr>
                <w:rFonts w:cs="Calibri"/>
                <w:szCs w:val="24"/>
              </w:rPr>
              <w:t>ë</w:t>
            </w:r>
            <w:r w:rsidRPr="00164B66">
              <w:rPr>
                <w:rFonts w:cs="Calibri"/>
                <w:szCs w:val="24"/>
              </w:rPr>
              <w:t xml:space="preserve"> tej:</w:t>
            </w:r>
          </w:p>
          <w:p w:rsidR="008711E2" w:rsidRPr="00164B66" w:rsidRDefault="008711E2" w:rsidP="008711E2">
            <w:pPr>
              <w:tabs>
                <w:tab w:val="left" w:pos="426"/>
                <w:tab w:val="left" w:pos="851"/>
              </w:tabs>
              <w:spacing w:after="120" w:line="260" w:lineRule="exact"/>
              <w:rPr>
                <w:rFonts w:cs="Calibri"/>
                <w:szCs w:val="24"/>
              </w:rPr>
            </w:pPr>
            <w:r w:rsidRPr="00164B66">
              <w:rPr>
                <w:rFonts w:cs="Calibri"/>
                <w:i/>
                <w:iCs/>
                <w:szCs w:val="24"/>
              </w:rPr>
              <w:t>“</w:t>
            </w:r>
            <w:r w:rsidR="007801CD" w:rsidRPr="00164B66">
              <w:rPr>
                <w:rFonts w:cs="Calibri"/>
                <w:i/>
                <w:iCs/>
                <w:szCs w:val="24"/>
              </w:rPr>
              <w:t>Nj</w:t>
            </w:r>
            <w:r w:rsidR="00F438B6" w:rsidRPr="00164B66">
              <w:rPr>
                <w:rFonts w:cs="Calibri"/>
                <w:i/>
                <w:iCs/>
                <w:szCs w:val="24"/>
              </w:rPr>
              <w:t>ë</w:t>
            </w:r>
            <w:r w:rsidR="007801CD" w:rsidRPr="00164B66">
              <w:rPr>
                <w:rFonts w:cs="Calibri"/>
                <w:i/>
                <w:iCs/>
                <w:szCs w:val="24"/>
              </w:rPr>
              <w:t xml:space="preserve"> mundet, pa autorizimin e Pal</w:t>
            </w:r>
            <w:r w:rsidR="00F438B6" w:rsidRPr="00164B66">
              <w:rPr>
                <w:rFonts w:cs="Calibri"/>
                <w:i/>
                <w:iCs/>
                <w:szCs w:val="24"/>
              </w:rPr>
              <w:t>ë</w:t>
            </w:r>
            <w:r w:rsidR="007801CD" w:rsidRPr="00164B66">
              <w:rPr>
                <w:rFonts w:cs="Calibri"/>
                <w:i/>
                <w:iCs/>
                <w:szCs w:val="24"/>
              </w:rPr>
              <w:t>s tjet</w:t>
            </w:r>
            <w:r w:rsidR="00F438B6" w:rsidRPr="00164B66">
              <w:rPr>
                <w:rFonts w:cs="Calibri"/>
                <w:i/>
                <w:iCs/>
                <w:szCs w:val="24"/>
              </w:rPr>
              <w:t>ë</w:t>
            </w:r>
            <w:r w:rsidR="007801CD" w:rsidRPr="00164B66">
              <w:rPr>
                <w:rFonts w:cs="Calibri"/>
                <w:i/>
                <w:iCs/>
                <w:szCs w:val="24"/>
              </w:rPr>
              <w:t>r</w:t>
            </w:r>
            <w:r w:rsidRPr="00164B66">
              <w:rPr>
                <w:rFonts w:cs="Calibri"/>
                <w:i/>
                <w:iCs/>
                <w:szCs w:val="24"/>
              </w:rPr>
              <w:t>:</w:t>
            </w:r>
          </w:p>
          <w:p w:rsidR="008711E2" w:rsidRPr="00164B66" w:rsidRDefault="008711E2" w:rsidP="008711E2">
            <w:pPr>
              <w:tabs>
                <w:tab w:val="left" w:pos="426"/>
                <w:tab w:val="left" w:pos="851"/>
              </w:tabs>
              <w:spacing w:after="120" w:line="260" w:lineRule="exact"/>
              <w:rPr>
                <w:rFonts w:cs="Calibri"/>
                <w:szCs w:val="24"/>
              </w:rPr>
            </w:pPr>
            <w:r w:rsidRPr="00164B66">
              <w:rPr>
                <w:rFonts w:cs="Calibri"/>
                <w:i/>
                <w:iCs/>
                <w:szCs w:val="24"/>
              </w:rPr>
              <w:t>a</w:t>
            </w:r>
            <w:r w:rsidR="007801CD" w:rsidRPr="00164B66">
              <w:rPr>
                <w:rFonts w:cs="Calibri"/>
                <w:i/>
                <w:iCs/>
                <w:szCs w:val="24"/>
              </w:rPr>
              <w:t>.</w:t>
            </w:r>
            <w:r w:rsidRPr="00164B66">
              <w:rPr>
                <w:rFonts w:cs="Calibri"/>
                <w:i/>
                <w:iCs/>
                <w:szCs w:val="24"/>
              </w:rPr>
              <w:t> </w:t>
            </w:r>
            <w:r w:rsidR="007801CD" w:rsidRPr="00164B66">
              <w:rPr>
                <w:rFonts w:cs="Calibri"/>
                <w:i/>
                <w:iCs/>
                <w:szCs w:val="24"/>
              </w:rPr>
              <w:t>t</w:t>
            </w:r>
            <w:r w:rsidR="00F438B6" w:rsidRPr="00164B66">
              <w:rPr>
                <w:rFonts w:cs="Calibri"/>
                <w:i/>
                <w:iCs/>
                <w:szCs w:val="24"/>
              </w:rPr>
              <w:t>ë</w:t>
            </w:r>
            <w:r w:rsidR="007801CD" w:rsidRPr="00164B66">
              <w:rPr>
                <w:rFonts w:cs="Calibri"/>
                <w:i/>
                <w:iCs/>
                <w:szCs w:val="24"/>
              </w:rPr>
              <w:t xml:space="preserve"> </w:t>
            </w:r>
            <w:r w:rsidRPr="00164B66">
              <w:rPr>
                <w:rFonts w:cs="Calibri"/>
                <w:i/>
                <w:iCs/>
                <w:szCs w:val="24"/>
              </w:rPr>
              <w:t>a</w:t>
            </w:r>
            <w:r w:rsidR="007801CD" w:rsidRPr="00164B66">
              <w:rPr>
                <w:rFonts w:cs="Calibri"/>
                <w:i/>
                <w:iCs/>
                <w:szCs w:val="24"/>
              </w:rPr>
              <w:t>ksesoj</w:t>
            </w:r>
            <w:r w:rsidR="00F438B6" w:rsidRPr="00164B66">
              <w:rPr>
                <w:rFonts w:cs="Calibri"/>
                <w:i/>
                <w:iCs/>
                <w:szCs w:val="24"/>
              </w:rPr>
              <w:t>ë</w:t>
            </w:r>
            <w:r w:rsidR="007801CD" w:rsidRPr="00164B66">
              <w:rPr>
                <w:rFonts w:cs="Calibri"/>
                <w:i/>
                <w:iCs/>
                <w:szCs w:val="24"/>
              </w:rPr>
              <w:t xml:space="preserve"> t</w:t>
            </w:r>
            <w:r w:rsidR="00F438B6" w:rsidRPr="00164B66">
              <w:rPr>
                <w:rFonts w:cs="Calibri"/>
                <w:i/>
                <w:iCs/>
                <w:szCs w:val="24"/>
              </w:rPr>
              <w:t>ë</w:t>
            </w:r>
            <w:r w:rsidR="007801CD" w:rsidRPr="00164B66">
              <w:rPr>
                <w:rFonts w:cs="Calibri"/>
                <w:i/>
                <w:iCs/>
                <w:szCs w:val="24"/>
              </w:rPr>
              <w:t xml:space="preserve"> dh</w:t>
            </w:r>
            <w:r w:rsidR="00F438B6" w:rsidRPr="00164B66">
              <w:rPr>
                <w:rFonts w:cs="Calibri"/>
                <w:i/>
                <w:iCs/>
                <w:szCs w:val="24"/>
              </w:rPr>
              <w:t>ë</w:t>
            </w:r>
            <w:r w:rsidR="007801CD" w:rsidRPr="00164B66">
              <w:rPr>
                <w:rFonts w:cs="Calibri"/>
                <w:i/>
                <w:iCs/>
                <w:szCs w:val="24"/>
              </w:rPr>
              <w:t>na kompjuterike (burim i hapur) t</w:t>
            </w:r>
            <w:r w:rsidR="00F438B6" w:rsidRPr="00164B66">
              <w:rPr>
                <w:rFonts w:cs="Calibri"/>
                <w:i/>
                <w:iCs/>
                <w:szCs w:val="24"/>
              </w:rPr>
              <w:t>ë</w:t>
            </w:r>
            <w:r w:rsidR="007801CD" w:rsidRPr="00164B66">
              <w:rPr>
                <w:rFonts w:cs="Calibri"/>
                <w:i/>
                <w:iCs/>
                <w:szCs w:val="24"/>
              </w:rPr>
              <w:t xml:space="preserve"> disponueshme publikisht, pavar</w:t>
            </w:r>
            <w:r w:rsidR="00F438B6" w:rsidRPr="00164B66">
              <w:rPr>
                <w:rFonts w:cs="Calibri"/>
                <w:i/>
                <w:iCs/>
                <w:szCs w:val="24"/>
              </w:rPr>
              <w:t>ë</w:t>
            </w:r>
            <w:r w:rsidR="007801CD" w:rsidRPr="00164B66">
              <w:rPr>
                <w:rFonts w:cs="Calibri"/>
                <w:i/>
                <w:iCs/>
                <w:szCs w:val="24"/>
              </w:rPr>
              <w:t>sisht se ku ndodhen t</w:t>
            </w:r>
            <w:r w:rsidR="00F438B6" w:rsidRPr="00164B66">
              <w:rPr>
                <w:rFonts w:cs="Calibri"/>
                <w:i/>
                <w:iCs/>
                <w:szCs w:val="24"/>
              </w:rPr>
              <w:t>ë</w:t>
            </w:r>
            <w:r w:rsidR="007801CD" w:rsidRPr="00164B66">
              <w:rPr>
                <w:rFonts w:cs="Calibri"/>
                <w:i/>
                <w:iCs/>
                <w:szCs w:val="24"/>
              </w:rPr>
              <w:t xml:space="preserve"> dh</w:t>
            </w:r>
            <w:r w:rsidR="00F438B6" w:rsidRPr="00164B66">
              <w:rPr>
                <w:rFonts w:cs="Calibri"/>
                <w:i/>
                <w:iCs/>
                <w:szCs w:val="24"/>
              </w:rPr>
              <w:t>ë</w:t>
            </w:r>
            <w:r w:rsidR="007801CD" w:rsidRPr="00164B66">
              <w:rPr>
                <w:rFonts w:cs="Calibri"/>
                <w:i/>
                <w:iCs/>
                <w:szCs w:val="24"/>
              </w:rPr>
              <w:t>nat gjeografikisht</w:t>
            </w:r>
            <w:r w:rsidRPr="00164B66">
              <w:rPr>
                <w:rFonts w:cs="Calibri"/>
                <w:i/>
                <w:iCs/>
                <w:szCs w:val="24"/>
              </w:rPr>
              <w:t>; o</w:t>
            </w:r>
            <w:r w:rsidR="007801CD" w:rsidRPr="00164B66">
              <w:rPr>
                <w:rFonts w:cs="Calibri"/>
                <w:i/>
                <w:iCs/>
                <w:szCs w:val="24"/>
              </w:rPr>
              <w:t>se</w:t>
            </w:r>
          </w:p>
          <w:p w:rsidR="008711E2" w:rsidRPr="00164B66" w:rsidRDefault="008711E2" w:rsidP="008711E2">
            <w:pPr>
              <w:tabs>
                <w:tab w:val="left" w:pos="426"/>
                <w:tab w:val="left" w:pos="851"/>
              </w:tabs>
              <w:spacing w:after="120" w:line="260" w:lineRule="exact"/>
              <w:rPr>
                <w:rFonts w:cs="Calibri"/>
                <w:szCs w:val="24"/>
              </w:rPr>
            </w:pPr>
            <w:r w:rsidRPr="00164B66">
              <w:rPr>
                <w:rFonts w:cs="Calibri"/>
                <w:i/>
                <w:iCs/>
                <w:szCs w:val="24"/>
              </w:rPr>
              <w:t>b</w:t>
            </w:r>
            <w:r w:rsidR="007801CD" w:rsidRPr="00164B66">
              <w:rPr>
                <w:rFonts w:cs="Calibri"/>
                <w:i/>
                <w:iCs/>
                <w:szCs w:val="24"/>
              </w:rPr>
              <w:t>.</w:t>
            </w:r>
            <w:r w:rsidRPr="00164B66">
              <w:rPr>
                <w:rFonts w:cs="Calibri"/>
                <w:i/>
                <w:iCs/>
                <w:szCs w:val="24"/>
              </w:rPr>
              <w:t> </w:t>
            </w:r>
            <w:r w:rsidR="007801CD" w:rsidRPr="00164B66">
              <w:rPr>
                <w:rFonts w:cs="Calibri"/>
                <w:i/>
                <w:iCs/>
                <w:szCs w:val="24"/>
              </w:rPr>
              <w:t>t</w:t>
            </w:r>
            <w:r w:rsidR="00F438B6" w:rsidRPr="00164B66">
              <w:rPr>
                <w:rFonts w:cs="Calibri"/>
                <w:i/>
                <w:iCs/>
                <w:szCs w:val="24"/>
              </w:rPr>
              <w:t>ë</w:t>
            </w:r>
            <w:r w:rsidR="007801CD" w:rsidRPr="00164B66">
              <w:rPr>
                <w:rFonts w:cs="Calibri"/>
                <w:i/>
                <w:iCs/>
                <w:szCs w:val="24"/>
              </w:rPr>
              <w:t xml:space="preserve"> aksesoj</w:t>
            </w:r>
            <w:r w:rsidR="00F438B6" w:rsidRPr="00164B66">
              <w:rPr>
                <w:rFonts w:cs="Calibri"/>
                <w:i/>
                <w:iCs/>
                <w:szCs w:val="24"/>
              </w:rPr>
              <w:t>ë</w:t>
            </w:r>
            <w:r w:rsidR="007801CD" w:rsidRPr="00164B66">
              <w:rPr>
                <w:rFonts w:cs="Calibri"/>
                <w:i/>
                <w:iCs/>
                <w:szCs w:val="24"/>
              </w:rPr>
              <w:t xml:space="preserve"> ose marr</w:t>
            </w:r>
            <w:r w:rsidR="00F438B6" w:rsidRPr="00164B66">
              <w:rPr>
                <w:rFonts w:cs="Calibri"/>
                <w:i/>
                <w:iCs/>
                <w:szCs w:val="24"/>
              </w:rPr>
              <w:t>ë</w:t>
            </w:r>
            <w:r w:rsidR="007801CD" w:rsidRPr="00164B66">
              <w:rPr>
                <w:rFonts w:cs="Calibri"/>
                <w:i/>
                <w:iCs/>
                <w:szCs w:val="24"/>
              </w:rPr>
              <w:t>, n</w:t>
            </w:r>
            <w:r w:rsidR="00F438B6" w:rsidRPr="00164B66">
              <w:rPr>
                <w:rFonts w:cs="Calibri"/>
                <w:i/>
                <w:iCs/>
                <w:szCs w:val="24"/>
              </w:rPr>
              <w:t>ë</w:t>
            </w:r>
            <w:r w:rsidR="007801CD" w:rsidRPr="00164B66">
              <w:rPr>
                <w:rFonts w:cs="Calibri"/>
                <w:i/>
                <w:iCs/>
                <w:szCs w:val="24"/>
              </w:rPr>
              <w:t>p</w:t>
            </w:r>
            <w:r w:rsidR="00F438B6" w:rsidRPr="00164B66">
              <w:rPr>
                <w:rFonts w:cs="Calibri"/>
                <w:i/>
                <w:iCs/>
                <w:szCs w:val="24"/>
              </w:rPr>
              <w:t>ë</w:t>
            </w:r>
            <w:r w:rsidR="007801CD" w:rsidRPr="00164B66">
              <w:rPr>
                <w:rFonts w:cs="Calibri"/>
                <w:i/>
                <w:iCs/>
                <w:szCs w:val="24"/>
              </w:rPr>
              <w:t>rmjet nj</w:t>
            </w:r>
            <w:r w:rsidR="00F438B6" w:rsidRPr="00164B66">
              <w:rPr>
                <w:rFonts w:cs="Calibri"/>
                <w:i/>
                <w:iCs/>
                <w:szCs w:val="24"/>
              </w:rPr>
              <w:t>ë</w:t>
            </w:r>
            <w:r w:rsidR="007801CD" w:rsidRPr="00164B66">
              <w:rPr>
                <w:rFonts w:cs="Calibri"/>
                <w:i/>
                <w:iCs/>
                <w:szCs w:val="24"/>
              </w:rPr>
              <w:t xml:space="preserve"> sistemi kompjuterik n</w:t>
            </w:r>
            <w:r w:rsidR="00F438B6" w:rsidRPr="00164B66">
              <w:rPr>
                <w:rFonts w:cs="Calibri"/>
                <w:i/>
                <w:iCs/>
                <w:szCs w:val="24"/>
              </w:rPr>
              <w:t>ë</w:t>
            </w:r>
            <w:r w:rsidR="007801CD" w:rsidRPr="00164B66">
              <w:rPr>
                <w:rFonts w:cs="Calibri"/>
                <w:i/>
                <w:iCs/>
                <w:szCs w:val="24"/>
              </w:rPr>
              <w:t xml:space="preserve"> territorin e saj, t</w:t>
            </w:r>
            <w:r w:rsidR="00F438B6" w:rsidRPr="00164B66">
              <w:rPr>
                <w:rFonts w:cs="Calibri"/>
                <w:i/>
                <w:iCs/>
                <w:szCs w:val="24"/>
              </w:rPr>
              <w:t>ë</w:t>
            </w:r>
            <w:r w:rsidR="007801CD" w:rsidRPr="00164B66">
              <w:rPr>
                <w:rFonts w:cs="Calibri"/>
                <w:i/>
                <w:iCs/>
                <w:szCs w:val="24"/>
              </w:rPr>
              <w:t xml:space="preserve"> dh</w:t>
            </w:r>
            <w:r w:rsidR="00F438B6" w:rsidRPr="00164B66">
              <w:rPr>
                <w:rFonts w:cs="Calibri"/>
                <w:i/>
                <w:iCs/>
                <w:szCs w:val="24"/>
              </w:rPr>
              <w:t>ë</w:t>
            </w:r>
            <w:r w:rsidR="007801CD" w:rsidRPr="00164B66">
              <w:rPr>
                <w:rFonts w:cs="Calibri"/>
                <w:i/>
                <w:iCs/>
                <w:szCs w:val="24"/>
              </w:rPr>
              <w:t>na kompjuterike t</w:t>
            </w:r>
            <w:r w:rsidR="00F438B6" w:rsidRPr="00164B66">
              <w:rPr>
                <w:rFonts w:cs="Calibri"/>
                <w:i/>
                <w:iCs/>
                <w:szCs w:val="24"/>
              </w:rPr>
              <w:t>ë</w:t>
            </w:r>
            <w:r w:rsidR="007801CD" w:rsidRPr="00164B66">
              <w:rPr>
                <w:rFonts w:cs="Calibri"/>
                <w:i/>
                <w:iCs/>
                <w:szCs w:val="24"/>
              </w:rPr>
              <w:t xml:space="preserve"> ruajtura tek nj</w:t>
            </w:r>
            <w:r w:rsidR="00F438B6" w:rsidRPr="00164B66">
              <w:rPr>
                <w:rFonts w:cs="Calibri"/>
                <w:i/>
                <w:iCs/>
                <w:szCs w:val="24"/>
              </w:rPr>
              <w:t>ë</w:t>
            </w:r>
            <w:r w:rsidR="007801CD" w:rsidRPr="00164B66">
              <w:rPr>
                <w:rFonts w:cs="Calibri"/>
                <w:i/>
                <w:iCs/>
                <w:szCs w:val="24"/>
              </w:rPr>
              <w:t xml:space="preserve"> Pal</w:t>
            </w:r>
            <w:r w:rsidR="00F438B6" w:rsidRPr="00164B66">
              <w:rPr>
                <w:rFonts w:cs="Calibri"/>
                <w:i/>
                <w:iCs/>
                <w:szCs w:val="24"/>
              </w:rPr>
              <w:t>ë</w:t>
            </w:r>
            <w:r w:rsidR="007801CD" w:rsidRPr="00164B66">
              <w:rPr>
                <w:rFonts w:cs="Calibri"/>
                <w:i/>
                <w:iCs/>
                <w:szCs w:val="24"/>
              </w:rPr>
              <w:t xml:space="preserve"> tjet</w:t>
            </w:r>
            <w:r w:rsidR="00F438B6" w:rsidRPr="00164B66">
              <w:rPr>
                <w:rFonts w:cs="Calibri"/>
                <w:i/>
                <w:iCs/>
                <w:szCs w:val="24"/>
              </w:rPr>
              <w:t>ë</w:t>
            </w:r>
            <w:r w:rsidR="007801CD" w:rsidRPr="00164B66">
              <w:rPr>
                <w:rFonts w:cs="Calibri"/>
                <w:i/>
                <w:iCs/>
                <w:szCs w:val="24"/>
              </w:rPr>
              <w:t>r, n</w:t>
            </w:r>
            <w:r w:rsidR="00F438B6" w:rsidRPr="00164B66">
              <w:rPr>
                <w:rFonts w:cs="Calibri"/>
                <w:i/>
                <w:iCs/>
                <w:szCs w:val="24"/>
              </w:rPr>
              <w:t>ë</w:t>
            </w:r>
            <w:r w:rsidR="007801CD" w:rsidRPr="00164B66">
              <w:rPr>
                <w:rFonts w:cs="Calibri"/>
                <w:i/>
                <w:iCs/>
                <w:szCs w:val="24"/>
              </w:rPr>
              <w:t>se Pala merr p</w:t>
            </w:r>
            <w:r w:rsidR="00F438B6" w:rsidRPr="00164B66">
              <w:rPr>
                <w:rFonts w:cs="Calibri"/>
                <w:i/>
                <w:iCs/>
                <w:szCs w:val="24"/>
              </w:rPr>
              <w:t>ë</w:t>
            </w:r>
            <w:r w:rsidR="007801CD" w:rsidRPr="00164B66">
              <w:rPr>
                <w:rFonts w:cs="Calibri"/>
                <w:i/>
                <w:iCs/>
                <w:szCs w:val="24"/>
              </w:rPr>
              <w:t>lqimin e vullnetsh</w:t>
            </w:r>
            <w:r w:rsidR="00F438B6" w:rsidRPr="00164B66">
              <w:rPr>
                <w:rFonts w:cs="Calibri"/>
                <w:i/>
                <w:iCs/>
                <w:szCs w:val="24"/>
              </w:rPr>
              <w:t>ë</w:t>
            </w:r>
            <w:r w:rsidR="007801CD" w:rsidRPr="00164B66">
              <w:rPr>
                <w:rFonts w:cs="Calibri"/>
                <w:i/>
                <w:iCs/>
                <w:szCs w:val="24"/>
              </w:rPr>
              <w:t>m dhe t</w:t>
            </w:r>
            <w:r w:rsidR="00F438B6" w:rsidRPr="00164B66">
              <w:rPr>
                <w:rFonts w:cs="Calibri"/>
                <w:i/>
                <w:iCs/>
                <w:szCs w:val="24"/>
              </w:rPr>
              <w:t>ë</w:t>
            </w:r>
            <w:r w:rsidR="007801CD" w:rsidRPr="00164B66">
              <w:rPr>
                <w:rFonts w:cs="Calibri"/>
                <w:i/>
                <w:iCs/>
                <w:szCs w:val="24"/>
              </w:rPr>
              <w:t xml:space="preserve"> ligjsh</w:t>
            </w:r>
            <w:r w:rsidR="00F438B6" w:rsidRPr="00164B66">
              <w:rPr>
                <w:rFonts w:cs="Calibri"/>
                <w:i/>
                <w:iCs/>
                <w:szCs w:val="24"/>
              </w:rPr>
              <w:t>ë</w:t>
            </w:r>
            <w:r w:rsidR="007801CD" w:rsidRPr="00164B66">
              <w:rPr>
                <w:rFonts w:cs="Calibri"/>
                <w:i/>
                <w:iCs/>
                <w:szCs w:val="24"/>
              </w:rPr>
              <w:t>m t</w:t>
            </w:r>
            <w:r w:rsidR="00F438B6" w:rsidRPr="00164B66">
              <w:rPr>
                <w:rFonts w:cs="Calibri"/>
                <w:i/>
                <w:iCs/>
                <w:szCs w:val="24"/>
              </w:rPr>
              <w:t>ë</w:t>
            </w:r>
            <w:r w:rsidR="007801CD" w:rsidRPr="00164B66">
              <w:rPr>
                <w:rFonts w:cs="Calibri"/>
                <w:i/>
                <w:iCs/>
                <w:szCs w:val="24"/>
              </w:rPr>
              <w:t xml:space="preserve"> personit</w:t>
            </w:r>
            <w:r w:rsidR="00E412F0" w:rsidRPr="00164B66">
              <w:rPr>
                <w:rFonts w:cs="Calibri"/>
                <w:i/>
                <w:iCs/>
                <w:szCs w:val="24"/>
              </w:rPr>
              <w:t>, i cili ka autoritetin ligjor</w:t>
            </w:r>
            <w:r w:rsidR="007801CD" w:rsidRPr="00164B66">
              <w:rPr>
                <w:rFonts w:cs="Calibri"/>
                <w:i/>
                <w:iCs/>
                <w:szCs w:val="24"/>
              </w:rPr>
              <w:t xml:space="preserve"> t’i zbuloj</w:t>
            </w:r>
            <w:r w:rsidR="00F438B6" w:rsidRPr="00164B66">
              <w:rPr>
                <w:rFonts w:cs="Calibri"/>
                <w:i/>
                <w:iCs/>
                <w:szCs w:val="24"/>
              </w:rPr>
              <w:t>ë</w:t>
            </w:r>
            <w:r w:rsidR="007801CD" w:rsidRPr="00164B66">
              <w:rPr>
                <w:rFonts w:cs="Calibri"/>
                <w:i/>
                <w:iCs/>
                <w:szCs w:val="24"/>
              </w:rPr>
              <w:t xml:space="preserve"> t</w:t>
            </w:r>
            <w:r w:rsidR="00F438B6" w:rsidRPr="00164B66">
              <w:rPr>
                <w:rFonts w:cs="Calibri"/>
                <w:i/>
                <w:iCs/>
                <w:szCs w:val="24"/>
              </w:rPr>
              <w:t>ë</w:t>
            </w:r>
            <w:r w:rsidR="007801CD" w:rsidRPr="00164B66">
              <w:rPr>
                <w:rFonts w:cs="Calibri"/>
                <w:i/>
                <w:iCs/>
                <w:szCs w:val="24"/>
              </w:rPr>
              <w:t xml:space="preserve"> dh</w:t>
            </w:r>
            <w:r w:rsidR="00F438B6" w:rsidRPr="00164B66">
              <w:rPr>
                <w:rFonts w:cs="Calibri"/>
                <w:i/>
                <w:iCs/>
                <w:szCs w:val="24"/>
              </w:rPr>
              <w:t>ë</w:t>
            </w:r>
            <w:r w:rsidR="007801CD" w:rsidRPr="00164B66">
              <w:rPr>
                <w:rFonts w:cs="Calibri"/>
                <w:i/>
                <w:iCs/>
                <w:szCs w:val="24"/>
              </w:rPr>
              <w:t>nat Pal</w:t>
            </w:r>
            <w:r w:rsidR="00F438B6" w:rsidRPr="00164B66">
              <w:rPr>
                <w:rFonts w:cs="Calibri"/>
                <w:i/>
                <w:iCs/>
                <w:szCs w:val="24"/>
              </w:rPr>
              <w:t>ë</w:t>
            </w:r>
            <w:r w:rsidR="007801CD" w:rsidRPr="00164B66">
              <w:rPr>
                <w:rFonts w:cs="Calibri"/>
                <w:i/>
                <w:iCs/>
                <w:szCs w:val="24"/>
              </w:rPr>
              <w:t>s n</w:t>
            </w:r>
            <w:r w:rsidR="00F438B6" w:rsidRPr="00164B66">
              <w:rPr>
                <w:rFonts w:cs="Calibri"/>
                <w:i/>
                <w:iCs/>
                <w:szCs w:val="24"/>
              </w:rPr>
              <w:t>ë</w:t>
            </w:r>
            <w:r w:rsidR="007801CD" w:rsidRPr="00164B66">
              <w:rPr>
                <w:rFonts w:cs="Calibri"/>
                <w:i/>
                <w:iCs/>
                <w:szCs w:val="24"/>
              </w:rPr>
              <w:t>p</w:t>
            </w:r>
            <w:r w:rsidR="00F438B6" w:rsidRPr="00164B66">
              <w:rPr>
                <w:rFonts w:cs="Calibri"/>
                <w:i/>
                <w:iCs/>
                <w:szCs w:val="24"/>
              </w:rPr>
              <w:t>ë</w:t>
            </w:r>
            <w:r w:rsidR="007801CD" w:rsidRPr="00164B66">
              <w:rPr>
                <w:rFonts w:cs="Calibri"/>
                <w:i/>
                <w:iCs/>
                <w:szCs w:val="24"/>
              </w:rPr>
              <w:t>rmjet atij sistemi kompjuterik</w:t>
            </w:r>
            <w:r w:rsidRPr="00164B66">
              <w:rPr>
                <w:rFonts w:cs="Calibri"/>
                <w:i/>
                <w:iCs/>
                <w:szCs w:val="24"/>
              </w:rPr>
              <w:t>”.</w:t>
            </w:r>
          </w:p>
          <w:p w:rsidR="008711E2" w:rsidRPr="00164B66" w:rsidRDefault="00F438B6" w:rsidP="008711E2">
            <w:pPr>
              <w:tabs>
                <w:tab w:val="left" w:pos="426"/>
                <w:tab w:val="left" w:pos="851"/>
              </w:tabs>
              <w:spacing w:after="120" w:line="260" w:lineRule="exact"/>
              <w:rPr>
                <w:rFonts w:cs="Calibri"/>
                <w:szCs w:val="24"/>
              </w:rPr>
            </w:pPr>
            <w:r w:rsidRPr="00164B66">
              <w:rPr>
                <w:rFonts w:cs="Calibri"/>
                <w:szCs w:val="24"/>
              </w:rPr>
              <w:t>Ë</w:t>
            </w:r>
            <w:r w:rsidR="00DE7B19" w:rsidRPr="00164B66">
              <w:rPr>
                <w:rFonts w:cs="Calibri"/>
                <w:szCs w:val="24"/>
              </w:rPr>
              <w:t>sht</w:t>
            </w:r>
            <w:r w:rsidRPr="00164B66">
              <w:rPr>
                <w:rFonts w:cs="Calibri"/>
                <w:szCs w:val="24"/>
              </w:rPr>
              <w:t>ë</w:t>
            </w:r>
            <w:r w:rsidR="00DE7B19" w:rsidRPr="00164B66">
              <w:rPr>
                <w:rFonts w:cs="Calibri"/>
                <w:szCs w:val="24"/>
              </w:rPr>
              <w:t xml:space="preserve"> shkruar qart</w:t>
            </w:r>
            <w:r w:rsidRPr="00164B66">
              <w:rPr>
                <w:rFonts w:cs="Calibri"/>
                <w:szCs w:val="24"/>
              </w:rPr>
              <w:t>ë</w:t>
            </w:r>
            <w:r w:rsidR="00DE7B19" w:rsidRPr="00164B66">
              <w:rPr>
                <w:rFonts w:cs="Calibri"/>
                <w:szCs w:val="24"/>
              </w:rPr>
              <w:t>sisht se informacioni ose t</w:t>
            </w:r>
            <w:r w:rsidRPr="00164B66">
              <w:rPr>
                <w:rFonts w:cs="Calibri"/>
                <w:szCs w:val="24"/>
              </w:rPr>
              <w:t>ë</w:t>
            </w:r>
            <w:r w:rsidR="00DE7B19" w:rsidRPr="00164B66">
              <w:rPr>
                <w:rFonts w:cs="Calibri"/>
                <w:szCs w:val="24"/>
              </w:rPr>
              <w:t xml:space="preserve"> dh</w:t>
            </w:r>
            <w:r w:rsidRPr="00164B66">
              <w:rPr>
                <w:rFonts w:cs="Calibri"/>
                <w:szCs w:val="24"/>
              </w:rPr>
              <w:t>ë</w:t>
            </w:r>
            <w:r w:rsidR="00DE7B19" w:rsidRPr="00164B66">
              <w:rPr>
                <w:rFonts w:cs="Calibri"/>
                <w:szCs w:val="24"/>
              </w:rPr>
              <w:t>nat e aksesuara n</w:t>
            </w:r>
            <w:r w:rsidRPr="00164B66">
              <w:rPr>
                <w:rFonts w:cs="Calibri"/>
                <w:szCs w:val="24"/>
              </w:rPr>
              <w:t>ë</w:t>
            </w:r>
            <w:r w:rsidR="00DE7B19" w:rsidRPr="00164B66">
              <w:rPr>
                <w:rFonts w:cs="Calibri"/>
                <w:szCs w:val="24"/>
              </w:rPr>
              <w:t xml:space="preserve"> nj</w:t>
            </w:r>
            <w:r w:rsidRPr="00164B66">
              <w:rPr>
                <w:rFonts w:cs="Calibri"/>
                <w:szCs w:val="24"/>
              </w:rPr>
              <w:t>ë</w:t>
            </w:r>
            <w:r w:rsidR="00DE7B19" w:rsidRPr="00164B66">
              <w:rPr>
                <w:rFonts w:cs="Calibri"/>
                <w:szCs w:val="24"/>
              </w:rPr>
              <w:t xml:space="preserve"> shtet (an</w:t>
            </w:r>
            <w:r w:rsidRPr="00164B66">
              <w:rPr>
                <w:rFonts w:cs="Calibri"/>
                <w:szCs w:val="24"/>
              </w:rPr>
              <w:t>ë</w:t>
            </w:r>
            <w:r w:rsidR="00DE7B19" w:rsidRPr="00164B66">
              <w:rPr>
                <w:rFonts w:cs="Calibri"/>
                <w:szCs w:val="24"/>
              </w:rPr>
              <w:t>tar) tjet</w:t>
            </w:r>
            <w:r w:rsidRPr="00164B66">
              <w:rPr>
                <w:rFonts w:cs="Calibri"/>
                <w:szCs w:val="24"/>
              </w:rPr>
              <w:t>ë</w:t>
            </w:r>
            <w:r w:rsidR="00DE7B19" w:rsidRPr="00164B66">
              <w:rPr>
                <w:rFonts w:cs="Calibri"/>
                <w:szCs w:val="24"/>
              </w:rPr>
              <w:t>r mund t</w:t>
            </w:r>
            <w:r w:rsidRPr="00164B66">
              <w:rPr>
                <w:rFonts w:cs="Calibri"/>
                <w:szCs w:val="24"/>
              </w:rPr>
              <w:t>ë</w:t>
            </w:r>
            <w:r w:rsidR="00DE7B19" w:rsidRPr="00164B66">
              <w:rPr>
                <w:rFonts w:cs="Calibri"/>
                <w:szCs w:val="24"/>
              </w:rPr>
              <w:t xml:space="preserve"> p</w:t>
            </w:r>
            <w:r w:rsidRPr="00164B66">
              <w:rPr>
                <w:rFonts w:cs="Calibri"/>
                <w:szCs w:val="24"/>
              </w:rPr>
              <w:t>ë</w:t>
            </w:r>
            <w:r w:rsidR="00DE7B19" w:rsidRPr="00164B66">
              <w:rPr>
                <w:rFonts w:cs="Calibri"/>
                <w:szCs w:val="24"/>
              </w:rPr>
              <w:t>rdoren pa autorizimin e Pal</w:t>
            </w:r>
            <w:r w:rsidRPr="00164B66">
              <w:rPr>
                <w:rFonts w:cs="Calibri"/>
                <w:szCs w:val="24"/>
              </w:rPr>
              <w:t>ë</w:t>
            </w:r>
            <w:r w:rsidR="00F657C8" w:rsidRPr="00164B66">
              <w:rPr>
                <w:rFonts w:cs="Calibri"/>
                <w:szCs w:val="24"/>
              </w:rPr>
              <w:t>s</w:t>
            </w:r>
            <w:r w:rsidR="00DE7B19" w:rsidRPr="00164B66">
              <w:rPr>
                <w:rFonts w:cs="Calibri"/>
                <w:szCs w:val="24"/>
              </w:rPr>
              <w:t xml:space="preserve"> tjet</w:t>
            </w:r>
            <w:r w:rsidRPr="00164B66">
              <w:rPr>
                <w:rFonts w:cs="Calibri"/>
                <w:szCs w:val="24"/>
              </w:rPr>
              <w:t>ë</w:t>
            </w:r>
            <w:r w:rsidR="00DE7B19" w:rsidRPr="00164B66">
              <w:rPr>
                <w:rFonts w:cs="Calibri"/>
                <w:szCs w:val="24"/>
              </w:rPr>
              <w:t>r vet</w:t>
            </w:r>
            <w:r w:rsidRPr="00164B66">
              <w:rPr>
                <w:rFonts w:cs="Calibri"/>
                <w:szCs w:val="24"/>
              </w:rPr>
              <w:t>ë</w:t>
            </w:r>
            <w:r w:rsidR="00DE7B19" w:rsidRPr="00164B66">
              <w:rPr>
                <w:rFonts w:cs="Calibri"/>
                <w:szCs w:val="24"/>
              </w:rPr>
              <w:t>m kur t</w:t>
            </w:r>
            <w:r w:rsidRPr="00164B66">
              <w:rPr>
                <w:rFonts w:cs="Calibri"/>
                <w:szCs w:val="24"/>
              </w:rPr>
              <w:t>ë</w:t>
            </w:r>
            <w:r w:rsidR="00DE7B19" w:rsidRPr="00164B66">
              <w:rPr>
                <w:rFonts w:cs="Calibri"/>
                <w:szCs w:val="24"/>
              </w:rPr>
              <w:t xml:space="preserve"> dh</w:t>
            </w:r>
            <w:r w:rsidRPr="00164B66">
              <w:rPr>
                <w:rFonts w:cs="Calibri"/>
                <w:szCs w:val="24"/>
              </w:rPr>
              <w:t>ë</w:t>
            </w:r>
            <w:r w:rsidR="00DE7B19" w:rsidRPr="00164B66">
              <w:rPr>
                <w:rFonts w:cs="Calibri"/>
                <w:szCs w:val="24"/>
              </w:rPr>
              <w:t>nat jan</w:t>
            </w:r>
            <w:r w:rsidRPr="00164B66">
              <w:rPr>
                <w:rFonts w:cs="Calibri"/>
                <w:szCs w:val="24"/>
              </w:rPr>
              <w:t>ë</w:t>
            </w:r>
            <w:r w:rsidR="00DE7B19" w:rsidRPr="00164B66">
              <w:rPr>
                <w:rFonts w:cs="Calibri"/>
                <w:szCs w:val="24"/>
              </w:rPr>
              <w:t xml:space="preserve"> ose </w:t>
            </w:r>
            <w:r w:rsidR="008711E2" w:rsidRPr="00164B66">
              <w:rPr>
                <w:rFonts w:cs="Calibri"/>
                <w:szCs w:val="24"/>
              </w:rPr>
              <w:t>(1)</w:t>
            </w:r>
            <w:r w:rsidR="00DE7B19" w:rsidRPr="00164B66">
              <w:rPr>
                <w:rFonts w:cs="Calibri"/>
                <w:szCs w:val="24"/>
              </w:rPr>
              <w:t xml:space="preserve"> t</w:t>
            </w:r>
            <w:r w:rsidRPr="00164B66">
              <w:rPr>
                <w:rFonts w:cs="Calibri"/>
                <w:szCs w:val="24"/>
              </w:rPr>
              <w:t>ë</w:t>
            </w:r>
            <w:r w:rsidR="00DE7B19" w:rsidRPr="00164B66">
              <w:rPr>
                <w:rFonts w:cs="Calibri"/>
                <w:szCs w:val="24"/>
              </w:rPr>
              <w:t xml:space="preserve"> disponueshme publikisht ose</w:t>
            </w:r>
            <w:r w:rsidR="008711E2" w:rsidRPr="00164B66">
              <w:rPr>
                <w:rFonts w:cs="Calibri"/>
                <w:szCs w:val="24"/>
              </w:rPr>
              <w:t xml:space="preserve"> (2)</w:t>
            </w:r>
            <w:r w:rsidR="00DE7B19" w:rsidRPr="00164B66">
              <w:rPr>
                <w:rFonts w:cs="Calibri"/>
                <w:szCs w:val="24"/>
              </w:rPr>
              <w:t xml:space="preserve"> kur p</w:t>
            </w:r>
            <w:r w:rsidRPr="00164B66">
              <w:rPr>
                <w:rFonts w:cs="Calibri"/>
                <w:szCs w:val="24"/>
              </w:rPr>
              <w:t>ë</w:t>
            </w:r>
            <w:r w:rsidR="00DE7B19" w:rsidRPr="00164B66">
              <w:rPr>
                <w:rFonts w:cs="Calibri"/>
                <w:szCs w:val="24"/>
              </w:rPr>
              <w:t xml:space="preserve">lqimi </w:t>
            </w:r>
            <w:r w:rsidR="008711E2" w:rsidRPr="00164B66">
              <w:rPr>
                <w:rFonts w:cs="Calibri"/>
                <w:szCs w:val="24"/>
              </w:rPr>
              <w:t xml:space="preserve">(i) </w:t>
            </w:r>
            <w:r w:rsidR="00DE7B19" w:rsidRPr="00164B66">
              <w:rPr>
                <w:rFonts w:cs="Calibri"/>
                <w:szCs w:val="24"/>
              </w:rPr>
              <w:t>i ligjsh</w:t>
            </w:r>
            <w:r w:rsidRPr="00164B66">
              <w:rPr>
                <w:rFonts w:cs="Calibri"/>
                <w:szCs w:val="24"/>
              </w:rPr>
              <w:t>ë</w:t>
            </w:r>
            <w:r w:rsidR="00DE7B19" w:rsidRPr="00164B66">
              <w:rPr>
                <w:rFonts w:cs="Calibri"/>
                <w:szCs w:val="24"/>
              </w:rPr>
              <w:t>m dhe</w:t>
            </w:r>
            <w:r w:rsidR="008711E2" w:rsidRPr="00164B66">
              <w:rPr>
                <w:rFonts w:cs="Calibri"/>
                <w:szCs w:val="24"/>
              </w:rPr>
              <w:t xml:space="preserve"> (ii) </w:t>
            </w:r>
            <w:r w:rsidR="00DE7B19" w:rsidRPr="00164B66">
              <w:rPr>
                <w:rFonts w:cs="Calibri"/>
                <w:szCs w:val="24"/>
              </w:rPr>
              <w:t>i vullnetsh</w:t>
            </w:r>
            <w:r w:rsidRPr="00164B66">
              <w:rPr>
                <w:rFonts w:cs="Calibri"/>
                <w:szCs w:val="24"/>
              </w:rPr>
              <w:t>ë</w:t>
            </w:r>
            <w:r w:rsidR="00DE7B19" w:rsidRPr="00164B66">
              <w:rPr>
                <w:rFonts w:cs="Calibri"/>
                <w:szCs w:val="24"/>
              </w:rPr>
              <w:t xml:space="preserve">m </w:t>
            </w:r>
            <w:r w:rsidRPr="00164B66">
              <w:rPr>
                <w:rFonts w:cs="Calibri"/>
                <w:szCs w:val="24"/>
              </w:rPr>
              <w:t>ë</w:t>
            </w:r>
            <w:r w:rsidR="00DE7B19" w:rsidRPr="00164B66">
              <w:rPr>
                <w:rFonts w:cs="Calibri"/>
                <w:szCs w:val="24"/>
              </w:rPr>
              <w:t>sht</w:t>
            </w:r>
            <w:r w:rsidRPr="00164B66">
              <w:rPr>
                <w:rFonts w:cs="Calibri"/>
                <w:szCs w:val="24"/>
              </w:rPr>
              <w:t>ë</w:t>
            </w:r>
            <w:r w:rsidR="00DE7B19" w:rsidRPr="00164B66">
              <w:rPr>
                <w:rFonts w:cs="Calibri"/>
                <w:szCs w:val="24"/>
              </w:rPr>
              <w:t xml:space="preserve"> dh</w:t>
            </w:r>
            <w:r w:rsidRPr="00164B66">
              <w:rPr>
                <w:rFonts w:cs="Calibri"/>
                <w:szCs w:val="24"/>
              </w:rPr>
              <w:t>ë</w:t>
            </w:r>
            <w:r w:rsidR="00DE7B19" w:rsidRPr="00164B66">
              <w:rPr>
                <w:rFonts w:cs="Calibri"/>
                <w:szCs w:val="24"/>
              </w:rPr>
              <w:t>n</w:t>
            </w:r>
            <w:r w:rsidRPr="00164B66">
              <w:rPr>
                <w:rFonts w:cs="Calibri"/>
                <w:szCs w:val="24"/>
              </w:rPr>
              <w:t>ë</w:t>
            </w:r>
            <w:r w:rsidR="00DE7B19" w:rsidRPr="00164B66">
              <w:rPr>
                <w:rFonts w:cs="Calibri"/>
                <w:szCs w:val="24"/>
              </w:rPr>
              <w:t xml:space="preserve"> nga personi q</w:t>
            </w:r>
            <w:r w:rsidRPr="00164B66">
              <w:rPr>
                <w:rFonts w:cs="Calibri"/>
                <w:szCs w:val="24"/>
              </w:rPr>
              <w:t>ë</w:t>
            </w:r>
            <w:r w:rsidR="00DE7B19" w:rsidRPr="00164B66">
              <w:rPr>
                <w:rFonts w:cs="Calibri"/>
                <w:szCs w:val="24"/>
              </w:rPr>
              <w:t xml:space="preserve"> ka </w:t>
            </w:r>
            <w:r w:rsidR="008711E2" w:rsidRPr="00164B66">
              <w:rPr>
                <w:rFonts w:cs="Calibri"/>
                <w:szCs w:val="24"/>
              </w:rPr>
              <w:t>(iii)</w:t>
            </w:r>
            <w:r w:rsidR="00DE7B19" w:rsidRPr="00164B66">
              <w:rPr>
                <w:rFonts w:cs="Calibri"/>
                <w:szCs w:val="24"/>
              </w:rPr>
              <w:t xml:space="preserve"> autoritetin e ligjsh</w:t>
            </w:r>
            <w:r w:rsidRPr="00164B66">
              <w:rPr>
                <w:rFonts w:cs="Calibri"/>
                <w:szCs w:val="24"/>
              </w:rPr>
              <w:t>ë</w:t>
            </w:r>
            <w:r w:rsidR="00DE7B19" w:rsidRPr="00164B66">
              <w:rPr>
                <w:rFonts w:cs="Calibri"/>
                <w:szCs w:val="24"/>
              </w:rPr>
              <w:t>m p</w:t>
            </w:r>
            <w:r w:rsidRPr="00164B66">
              <w:rPr>
                <w:rFonts w:cs="Calibri"/>
                <w:szCs w:val="24"/>
              </w:rPr>
              <w:t>ë</w:t>
            </w:r>
            <w:r w:rsidR="00DE7B19" w:rsidRPr="00164B66">
              <w:rPr>
                <w:rFonts w:cs="Calibri"/>
                <w:szCs w:val="24"/>
              </w:rPr>
              <w:t>r zbulimin e t</w:t>
            </w:r>
            <w:r w:rsidRPr="00164B66">
              <w:rPr>
                <w:rFonts w:cs="Calibri"/>
                <w:szCs w:val="24"/>
              </w:rPr>
              <w:t>ë</w:t>
            </w:r>
            <w:r w:rsidR="00DE7B19" w:rsidRPr="00164B66">
              <w:rPr>
                <w:rFonts w:cs="Calibri"/>
                <w:szCs w:val="24"/>
              </w:rPr>
              <w:t xml:space="preserve"> dh</w:t>
            </w:r>
            <w:r w:rsidRPr="00164B66">
              <w:rPr>
                <w:rFonts w:cs="Calibri"/>
                <w:szCs w:val="24"/>
              </w:rPr>
              <w:t>ë</w:t>
            </w:r>
            <w:r w:rsidR="00DE7B19" w:rsidRPr="00164B66">
              <w:rPr>
                <w:rFonts w:cs="Calibri"/>
                <w:szCs w:val="24"/>
              </w:rPr>
              <w:t>nave</w:t>
            </w:r>
            <w:r w:rsidR="008711E2" w:rsidRPr="00164B66">
              <w:rPr>
                <w:rFonts w:cs="Calibri"/>
                <w:szCs w:val="24"/>
              </w:rPr>
              <w:t>.</w:t>
            </w:r>
          </w:p>
          <w:p w:rsidR="008711E2" w:rsidRPr="00164B66" w:rsidRDefault="00DE7B19" w:rsidP="008711E2">
            <w:pPr>
              <w:tabs>
                <w:tab w:val="left" w:pos="426"/>
                <w:tab w:val="left" w:pos="851"/>
              </w:tabs>
              <w:spacing w:after="120" w:line="260" w:lineRule="exact"/>
              <w:rPr>
                <w:rFonts w:cs="Calibri"/>
                <w:szCs w:val="24"/>
              </w:rPr>
            </w:pPr>
            <w:r w:rsidRPr="00164B66">
              <w:rPr>
                <w:rFonts w:cs="Calibri"/>
                <w:szCs w:val="24"/>
              </w:rPr>
              <w:t>Mjaft trishtuesh</w:t>
            </w:r>
            <w:r w:rsidR="00F438B6" w:rsidRPr="00164B66">
              <w:rPr>
                <w:rFonts w:cs="Calibri"/>
                <w:szCs w:val="24"/>
              </w:rPr>
              <w:t>ë</w:t>
            </w:r>
            <w:r w:rsidRPr="00164B66">
              <w:rPr>
                <w:rFonts w:cs="Calibri"/>
                <w:szCs w:val="24"/>
              </w:rPr>
              <w:t>m, k</w:t>
            </w:r>
            <w:r w:rsidR="00F438B6" w:rsidRPr="00164B66">
              <w:rPr>
                <w:rFonts w:cs="Calibri"/>
                <w:szCs w:val="24"/>
              </w:rPr>
              <w:t>ë</w:t>
            </w:r>
            <w:r w:rsidRPr="00164B66">
              <w:rPr>
                <w:rFonts w:cs="Calibri"/>
                <w:szCs w:val="24"/>
              </w:rPr>
              <w:t>to situata shpesh nuk ndodhin n</w:t>
            </w:r>
            <w:r w:rsidR="00F438B6" w:rsidRPr="00164B66">
              <w:rPr>
                <w:rFonts w:cs="Calibri"/>
                <w:szCs w:val="24"/>
              </w:rPr>
              <w:t>ë</w:t>
            </w:r>
            <w:r w:rsidRPr="00164B66">
              <w:rPr>
                <w:rFonts w:cs="Calibri"/>
                <w:szCs w:val="24"/>
              </w:rPr>
              <w:t xml:space="preserve"> hetimet penale. Kriminel</w:t>
            </w:r>
            <w:r w:rsidR="00F438B6" w:rsidRPr="00164B66">
              <w:rPr>
                <w:rFonts w:cs="Calibri"/>
                <w:szCs w:val="24"/>
              </w:rPr>
              <w:t>ë</w:t>
            </w:r>
            <w:r w:rsidRPr="00164B66">
              <w:rPr>
                <w:rFonts w:cs="Calibri"/>
                <w:szCs w:val="24"/>
              </w:rPr>
              <w:t>t nuk priren t</w:t>
            </w:r>
            <w:r w:rsidR="00F438B6" w:rsidRPr="00164B66">
              <w:rPr>
                <w:rFonts w:cs="Calibri"/>
                <w:szCs w:val="24"/>
              </w:rPr>
              <w:t>ë</w:t>
            </w:r>
            <w:r w:rsidRPr="00164B66">
              <w:rPr>
                <w:rFonts w:cs="Calibri"/>
                <w:szCs w:val="24"/>
              </w:rPr>
              <w:t xml:space="preserve"> zbulojn</w:t>
            </w:r>
            <w:r w:rsidR="00F438B6" w:rsidRPr="00164B66">
              <w:rPr>
                <w:rFonts w:cs="Calibri"/>
                <w:szCs w:val="24"/>
              </w:rPr>
              <w:t>ë</w:t>
            </w:r>
            <w:r w:rsidRPr="00164B66">
              <w:rPr>
                <w:rFonts w:cs="Calibri"/>
                <w:szCs w:val="24"/>
              </w:rPr>
              <w:t xml:space="preserve"> vullnetarisht provat q</w:t>
            </w:r>
            <w:r w:rsidR="00F438B6" w:rsidRPr="00164B66">
              <w:rPr>
                <w:rFonts w:cs="Calibri"/>
                <w:szCs w:val="24"/>
              </w:rPr>
              <w:t>ë</w:t>
            </w:r>
            <w:r w:rsidRPr="00164B66">
              <w:rPr>
                <w:rFonts w:cs="Calibri"/>
                <w:szCs w:val="24"/>
              </w:rPr>
              <w:t xml:space="preserve"> mund t’i fusin ata n</w:t>
            </w:r>
            <w:r w:rsidR="00F438B6" w:rsidRPr="00164B66">
              <w:rPr>
                <w:rFonts w:cs="Calibri"/>
                <w:szCs w:val="24"/>
              </w:rPr>
              <w:t>ë</w:t>
            </w:r>
            <w:r w:rsidRPr="00164B66">
              <w:rPr>
                <w:rFonts w:cs="Calibri"/>
                <w:szCs w:val="24"/>
              </w:rPr>
              <w:t xml:space="preserve"> burg.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e kuptueshme se informacioni q</w:t>
            </w:r>
            <w:r w:rsidR="00F438B6" w:rsidRPr="00164B66">
              <w:rPr>
                <w:rFonts w:cs="Calibri"/>
                <w:szCs w:val="24"/>
              </w:rPr>
              <w:t>ë</w:t>
            </w:r>
            <w:r w:rsidRPr="00164B66">
              <w:rPr>
                <w:rFonts w:cs="Calibri"/>
                <w:szCs w:val="24"/>
              </w:rPr>
              <w:t xml:space="preserve"> u intereson autoriteteve t</w:t>
            </w:r>
            <w:r w:rsidR="00F438B6" w:rsidRPr="00164B66">
              <w:rPr>
                <w:rFonts w:cs="Calibri"/>
                <w:szCs w:val="24"/>
              </w:rPr>
              <w:t>ë</w:t>
            </w:r>
            <w:r w:rsidRPr="00164B66">
              <w:rPr>
                <w:rFonts w:cs="Calibri"/>
                <w:szCs w:val="24"/>
              </w:rPr>
              <w:t xml:space="preserve"> zbatimit t</w:t>
            </w:r>
            <w:r w:rsidR="00F438B6" w:rsidRPr="00164B66">
              <w:rPr>
                <w:rFonts w:cs="Calibri"/>
                <w:szCs w:val="24"/>
              </w:rPr>
              <w:t>ë</w:t>
            </w:r>
            <w:r w:rsidRPr="00164B66">
              <w:rPr>
                <w:rFonts w:cs="Calibri"/>
                <w:szCs w:val="24"/>
              </w:rPr>
              <w:t xml:space="preserve"> ligjit nuk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pothuaj kurr</w:t>
            </w:r>
            <w:r w:rsidR="00F438B6" w:rsidRPr="00164B66">
              <w:rPr>
                <w:rFonts w:cs="Calibri"/>
                <w:szCs w:val="24"/>
              </w:rPr>
              <w:t>ë</w:t>
            </w:r>
            <w:r w:rsidRPr="00164B66">
              <w:rPr>
                <w:rFonts w:cs="Calibri"/>
                <w:szCs w:val="24"/>
              </w:rPr>
              <w:t xml:space="preserve"> i disponuesh</w:t>
            </w:r>
            <w:r w:rsidR="00F438B6" w:rsidRPr="00164B66">
              <w:rPr>
                <w:rFonts w:cs="Calibri"/>
                <w:szCs w:val="24"/>
              </w:rPr>
              <w:t>ë</w:t>
            </w:r>
            <w:r w:rsidRPr="00164B66">
              <w:rPr>
                <w:rFonts w:cs="Calibri"/>
                <w:szCs w:val="24"/>
              </w:rPr>
              <w:t>m publikisht</w:t>
            </w:r>
            <w:r w:rsidR="008711E2" w:rsidRPr="00164B66">
              <w:rPr>
                <w:rFonts w:cs="Calibri"/>
                <w:szCs w:val="24"/>
              </w:rPr>
              <w:t>.</w:t>
            </w:r>
          </w:p>
          <w:p w:rsidR="008711E2" w:rsidRPr="00164B66" w:rsidRDefault="00F438B6" w:rsidP="008711E2">
            <w:pPr>
              <w:tabs>
                <w:tab w:val="left" w:pos="426"/>
                <w:tab w:val="left" w:pos="851"/>
              </w:tabs>
              <w:spacing w:after="120" w:line="260" w:lineRule="exact"/>
              <w:rPr>
                <w:rFonts w:cs="Calibri"/>
                <w:szCs w:val="24"/>
              </w:rPr>
            </w:pPr>
            <w:r w:rsidRPr="00164B66">
              <w:rPr>
                <w:rFonts w:cs="Calibri"/>
                <w:szCs w:val="24"/>
              </w:rPr>
              <w:t>Ë</w:t>
            </w:r>
            <w:r w:rsidR="00DE7B19" w:rsidRPr="00164B66">
              <w:rPr>
                <w:rFonts w:cs="Calibri"/>
                <w:szCs w:val="24"/>
              </w:rPr>
              <w:t>sht</w:t>
            </w:r>
            <w:r w:rsidRPr="00164B66">
              <w:rPr>
                <w:rFonts w:cs="Calibri"/>
                <w:szCs w:val="24"/>
              </w:rPr>
              <w:t>ë</w:t>
            </w:r>
            <w:r w:rsidR="00DE7B19" w:rsidRPr="00164B66">
              <w:rPr>
                <w:rFonts w:cs="Calibri"/>
                <w:szCs w:val="24"/>
              </w:rPr>
              <w:t xml:space="preserve"> e qart</w:t>
            </w:r>
            <w:r w:rsidRPr="00164B66">
              <w:rPr>
                <w:rFonts w:cs="Calibri"/>
                <w:szCs w:val="24"/>
              </w:rPr>
              <w:t>ë</w:t>
            </w:r>
            <w:r w:rsidR="00DE7B19" w:rsidRPr="00164B66">
              <w:rPr>
                <w:rFonts w:cs="Calibri"/>
                <w:szCs w:val="24"/>
              </w:rPr>
              <w:t xml:space="preserve"> se p</w:t>
            </w:r>
            <w:r w:rsidRPr="00164B66">
              <w:rPr>
                <w:rFonts w:cs="Calibri"/>
                <w:szCs w:val="24"/>
              </w:rPr>
              <w:t>ë</w:t>
            </w:r>
            <w:r w:rsidR="00DE7B19" w:rsidRPr="00164B66">
              <w:rPr>
                <w:rFonts w:cs="Calibri"/>
                <w:szCs w:val="24"/>
              </w:rPr>
              <w:t>r t</w:t>
            </w:r>
            <w:r w:rsidRPr="00164B66">
              <w:rPr>
                <w:rFonts w:cs="Calibri"/>
                <w:szCs w:val="24"/>
              </w:rPr>
              <w:t>ë</w:t>
            </w:r>
            <w:r w:rsidR="00DE7B19" w:rsidRPr="00164B66">
              <w:rPr>
                <w:rFonts w:cs="Calibri"/>
                <w:szCs w:val="24"/>
              </w:rPr>
              <w:t xml:space="preserve"> </w:t>
            </w:r>
            <w:r w:rsidR="008A2728" w:rsidRPr="00164B66">
              <w:rPr>
                <w:rFonts w:cs="Calibri"/>
                <w:szCs w:val="24"/>
              </w:rPr>
              <w:t>b</w:t>
            </w:r>
            <w:r w:rsidRPr="00164B66">
              <w:rPr>
                <w:rFonts w:cs="Calibri"/>
                <w:szCs w:val="24"/>
              </w:rPr>
              <w:t>ë</w:t>
            </w:r>
            <w:r w:rsidR="008A2728" w:rsidRPr="00164B66">
              <w:rPr>
                <w:rFonts w:cs="Calibri"/>
                <w:szCs w:val="24"/>
              </w:rPr>
              <w:t>r</w:t>
            </w:r>
            <w:r w:rsidRPr="00164B66">
              <w:rPr>
                <w:rFonts w:cs="Calibri"/>
                <w:szCs w:val="24"/>
              </w:rPr>
              <w:t>ë</w:t>
            </w:r>
            <w:r w:rsidR="008A2728" w:rsidRPr="00164B66">
              <w:rPr>
                <w:rFonts w:cs="Calibri"/>
                <w:szCs w:val="24"/>
              </w:rPr>
              <w:t xml:space="preserve"> nj</w:t>
            </w:r>
            <w:r w:rsidRPr="00164B66">
              <w:rPr>
                <w:rFonts w:cs="Calibri"/>
                <w:szCs w:val="24"/>
              </w:rPr>
              <w:t>ë</w:t>
            </w:r>
            <w:r w:rsidR="008A2728" w:rsidRPr="00164B66">
              <w:rPr>
                <w:rFonts w:cs="Calibri"/>
                <w:szCs w:val="24"/>
              </w:rPr>
              <w:t xml:space="preserve"> mjet t</w:t>
            </w:r>
            <w:r w:rsidRPr="00164B66">
              <w:rPr>
                <w:rFonts w:cs="Calibri"/>
                <w:szCs w:val="24"/>
              </w:rPr>
              <w:t>ë</w:t>
            </w:r>
            <w:r w:rsidR="008A2728" w:rsidRPr="00164B66">
              <w:rPr>
                <w:rFonts w:cs="Calibri"/>
                <w:szCs w:val="24"/>
              </w:rPr>
              <w:t xml:space="preserve"> dobish</w:t>
            </w:r>
            <w:r w:rsidRPr="00164B66">
              <w:rPr>
                <w:rFonts w:cs="Calibri"/>
                <w:szCs w:val="24"/>
              </w:rPr>
              <w:t>ë</w:t>
            </w:r>
            <w:r w:rsidR="008A2728" w:rsidRPr="00164B66">
              <w:rPr>
                <w:rFonts w:cs="Calibri"/>
                <w:szCs w:val="24"/>
              </w:rPr>
              <w:t>m p</w:t>
            </w:r>
            <w:r w:rsidRPr="00164B66">
              <w:rPr>
                <w:rFonts w:cs="Calibri"/>
                <w:szCs w:val="24"/>
              </w:rPr>
              <w:t>ë</w:t>
            </w:r>
            <w:r w:rsidR="008A2728" w:rsidRPr="00164B66">
              <w:rPr>
                <w:rFonts w:cs="Calibri"/>
                <w:szCs w:val="24"/>
              </w:rPr>
              <w:t>r luft</w:t>
            </w:r>
            <w:r w:rsidRPr="00164B66">
              <w:rPr>
                <w:rFonts w:cs="Calibri"/>
                <w:szCs w:val="24"/>
              </w:rPr>
              <w:t>ë</w:t>
            </w:r>
            <w:r w:rsidR="008A2728" w:rsidRPr="00164B66">
              <w:rPr>
                <w:rFonts w:cs="Calibri"/>
                <w:szCs w:val="24"/>
              </w:rPr>
              <w:t>n kund</w:t>
            </w:r>
            <w:r w:rsidRPr="00164B66">
              <w:rPr>
                <w:rFonts w:cs="Calibri"/>
                <w:szCs w:val="24"/>
              </w:rPr>
              <w:t>ë</w:t>
            </w:r>
            <w:r w:rsidR="008A2728" w:rsidRPr="00164B66">
              <w:rPr>
                <w:rFonts w:cs="Calibri"/>
                <w:szCs w:val="24"/>
              </w:rPr>
              <w:t>r krimit kibernetik, K</w:t>
            </w:r>
            <w:r w:rsidRPr="00164B66">
              <w:rPr>
                <w:rFonts w:cs="Calibri"/>
                <w:szCs w:val="24"/>
              </w:rPr>
              <w:t>ë</w:t>
            </w:r>
            <w:r w:rsidR="008A2728" w:rsidRPr="00164B66">
              <w:rPr>
                <w:rFonts w:cs="Calibri"/>
                <w:szCs w:val="24"/>
              </w:rPr>
              <w:t>shilli i Evrop</w:t>
            </w:r>
            <w:r w:rsidRPr="00164B66">
              <w:rPr>
                <w:rFonts w:cs="Calibri"/>
                <w:szCs w:val="24"/>
              </w:rPr>
              <w:t>ë</w:t>
            </w:r>
            <w:r w:rsidR="008A2728" w:rsidRPr="00164B66">
              <w:rPr>
                <w:rFonts w:cs="Calibri"/>
                <w:szCs w:val="24"/>
              </w:rPr>
              <w:t>s duhet t</w:t>
            </w:r>
            <w:r w:rsidRPr="00164B66">
              <w:rPr>
                <w:rFonts w:cs="Calibri"/>
                <w:szCs w:val="24"/>
              </w:rPr>
              <w:t>ë</w:t>
            </w:r>
            <w:r w:rsidR="008A2728" w:rsidRPr="00164B66">
              <w:rPr>
                <w:rFonts w:cs="Calibri"/>
                <w:szCs w:val="24"/>
              </w:rPr>
              <w:t xml:space="preserve"> ket</w:t>
            </w:r>
            <w:r w:rsidRPr="00164B66">
              <w:rPr>
                <w:rFonts w:cs="Calibri"/>
                <w:szCs w:val="24"/>
              </w:rPr>
              <w:t>ë</w:t>
            </w:r>
            <w:r w:rsidR="008A2728" w:rsidRPr="00164B66">
              <w:rPr>
                <w:rFonts w:cs="Calibri"/>
                <w:szCs w:val="24"/>
              </w:rPr>
              <w:t xml:space="preserve"> zgjeruar mund</w:t>
            </w:r>
            <w:r w:rsidRPr="00164B66">
              <w:rPr>
                <w:rFonts w:cs="Calibri"/>
                <w:szCs w:val="24"/>
              </w:rPr>
              <w:t>ë</w:t>
            </w:r>
            <w:r w:rsidR="008A2728" w:rsidRPr="00164B66">
              <w:rPr>
                <w:rFonts w:cs="Calibri"/>
                <w:szCs w:val="24"/>
              </w:rPr>
              <w:t>sit</w:t>
            </w:r>
            <w:r w:rsidRPr="00164B66">
              <w:rPr>
                <w:rFonts w:cs="Calibri"/>
                <w:szCs w:val="24"/>
              </w:rPr>
              <w:t>ë</w:t>
            </w:r>
            <w:r w:rsidR="008A2728" w:rsidRPr="00164B66">
              <w:rPr>
                <w:rFonts w:cs="Calibri"/>
                <w:szCs w:val="24"/>
              </w:rPr>
              <w:t xml:space="preserve"> e mbledhjes s</w:t>
            </w:r>
            <w:r w:rsidRPr="00164B66">
              <w:rPr>
                <w:rFonts w:cs="Calibri"/>
                <w:szCs w:val="24"/>
              </w:rPr>
              <w:t>ë</w:t>
            </w:r>
            <w:r w:rsidR="008A2728" w:rsidRPr="00164B66">
              <w:rPr>
                <w:rFonts w:cs="Calibri"/>
                <w:szCs w:val="24"/>
              </w:rPr>
              <w:t xml:space="preserve"> t</w:t>
            </w:r>
            <w:r w:rsidRPr="00164B66">
              <w:rPr>
                <w:rFonts w:cs="Calibri"/>
                <w:szCs w:val="24"/>
              </w:rPr>
              <w:t>ë</w:t>
            </w:r>
            <w:r w:rsidR="008A2728" w:rsidRPr="00164B66">
              <w:rPr>
                <w:rFonts w:cs="Calibri"/>
                <w:szCs w:val="24"/>
              </w:rPr>
              <w:t xml:space="preserve"> dh</w:t>
            </w:r>
            <w:r w:rsidRPr="00164B66">
              <w:rPr>
                <w:rFonts w:cs="Calibri"/>
                <w:szCs w:val="24"/>
              </w:rPr>
              <w:t>ë</w:t>
            </w:r>
            <w:r w:rsidR="008A2728" w:rsidRPr="00164B66">
              <w:rPr>
                <w:rFonts w:cs="Calibri"/>
                <w:szCs w:val="24"/>
              </w:rPr>
              <w:t>nave nga jasht</w:t>
            </w:r>
            <w:r w:rsidRPr="00164B66">
              <w:rPr>
                <w:rFonts w:cs="Calibri"/>
                <w:szCs w:val="24"/>
              </w:rPr>
              <w:t>ë</w:t>
            </w:r>
            <w:r w:rsidR="008A2728" w:rsidRPr="00164B66">
              <w:rPr>
                <w:rFonts w:cs="Calibri"/>
                <w:szCs w:val="24"/>
              </w:rPr>
              <w:t xml:space="preserve"> shtetit. Me sa duket kjo </w:t>
            </w:r>
            <w:r w:rsidRPr="00164B66">
              <w:rPr>
                <w:rFonts w:cs="Calibri"/>
                <w:szCs w:val="24"/>
              </w:rPr>
              <w:t>ë</w:t>
            </w:r>
            <w:r w:rsidR="008A2728" w:rsidRPr="00164B66">
              <w:rPr>
                <w:rFonts w:cs="Calibri"/>
                <w:szCs w:val="24"/>
              </w:rPr>
              <w:t>sht</w:t>
            </w:r>
            <w:r w:rsidRPr="00164B66">
              <w:rPr>
                <w:rFonts w:cs="Calibri"/>
                <w:szCs w:val="24"/>
              </w:rPr>
              <w:t>ë</w:t>
            </w:r>
            <w:r w:rsidR="008A2728" w:rsidRPr="00164B66">
              <w:rPr>
                <w:rFonts w:cs="Calibri"/>
                <w:szCs w:val="24"/>
              </w:rPr>
              <w:t xml:space="preserve"> diskutuar por pa rezultate akoma.</w:t>
            </w:r>
            <w:r w:rsidR="008711E2" w:rsidRPr="00164B66">
              <w:rPr>
                <w:rFonts w:cs="Calibri"/>
                <w:szCs w:val="24"/>
              </w:rPr>
              <w:t xml:space="preserve"> </w:t>
            </w:r>
          </w:p>
          <w:p w:rsidR="008711E2" w:rsidRPr="00164B66" w:rsidRDefault="008A2728" w:rsidP="008711E2">
            <w:pPr>
              <w:tabs>
                <w:tab w:val="left" w:pos="426"/>
                <w:tab w:val="left" w:pos="851"/>
              </w:tabs>
              <w:spacing w:after="120" w:line="260" w:lineRule="exact"/>
              <w:rPr>
                <w:rFonts w:cs="Calibri"/>
                <w:szCs w:val="24"/>
              </w:rPr>
            </w:pPr>
            <w:r w:rsidRPr="00164B66">
              <w:rPr>
                <w:rFonts w:cs="Calibri"/>
                <w:szCs w:val="24"/>
              </w:rPr>
              <w:t>N</w:t>
            </w:r>
            <w:r w:rsidR="00F438B6" w:rsidRPr="00164B66">
              <w:rPr>
                <w:rFonts w:cs="Calibri"/>
                <w:szCs w:val="24"/>
              </w:rPr>
              <w:t>ë</w:t>
            </w:r>
            <w:r w:rsidRPr="00164B66">
              <w:rPr>
                <w:rFonts w:cs="Calibri"/>
                <w:szCs w:val="24"/>
              </w:rPr>
              <w:t xml:space="preserve"> raportin shpjegues jepet nj</w:t>
            </w:r>
            <w:r w:rsidR="00F438B6" w:rsidRPr="00164B66">
              <w:rPr>
                <w:rFonts w:cs="Calibri"/>
                <w:szCs w:val="24"/>
              </w:rPr>
              <w:t>ë</w:t>
            </w:r>
            <w:r w:rsidRPr="00164B66">
              <w:rPr>
                <w:rFonts w:cs="Calibri"/>
                <w:szCs w:val="24"/>
              </w:rPr>
              <w:t xml:space="preserve"> moment nga diskutimi p</w:t>
            </w:r>
            <w:r w:rsidR="00F438B6" w:rsidRPr="00164B66">
              <w:rPr>
                <w:rFonts w:cs="Calibri"/>
                <w:szCs w:val="24"/>
              </w:rPr>
              <w:t>ë</w:t>
            </w:r>
            <w:r w:rsidRPr="00164B66">
              <w:rPr>
                <w:rFonts w:cs="Calibri"/>
                <w:szCs w:val="24"/>
              </w:rPr>
              <w:t>r vendosjen e kompetenc</w:t>
            </w:r>
            <w:r w:rsidR="00F438B6" w:rsidRPr="00164B66">
              <w:rPr>
                <w:rFonts w:cs="Calibri"/>
                <w:szCs w:val="24"/>
              </w:rPr>
              <w:t>ë</w:t>
            </w:r>
            <w:r w:rsidRPr="00164B66">
              <w:rPr>
                <w:rFonts w:cs="Calibri"/>
                <w:szCs w:val="24"/>
              </w:rPr>
              <w:t>s nd</w:t>
            </w:r>
            <w:r w:rsidR="00F438B6" w:rsidRPr="00164B66">
              <w:rPr>
                <w:rFonts w:cs="Calibri"/>
                <w:szCs w:val="24"/>
              </w:rPr>
              <w:t>ë</w:t>
            </w:r>
            <w:r w:rsidRPr="00164B66">
              <w:rPr>
                <w:rFonts w:cs="Calibri"/>
                <w:szCs w:val="24"/>
              </w:rPr>
              <w:t>rkufitare</w:t>
            </w:r>
            <w:r w:rsidR="008711E2" w:rsidRPr="00164B66">
              <w:rPr>
                <w:rFonts w:cs="Calibri"/>
                <w:szCs w:val="24"/>
              </w:rPr>
              <w:t>:</w:t>
            </w:r>
          </w:p>
          <w:p w:rsidR="008711E2" w:rsidRPr="00164B66" w:rsidRDefault="008711E2" w:rsidP="008711E2">
            <w:pPr>
              <w:tabs>
                <w:tab w:val="left" w:pos="426"/>
                <w:tab w:val="left" w:pos="851"/>
              </w:tabs>
              <w:spacing w:after="120" w:line="260" w:lineRule="exact"/>
              <w:rPr>
                <w:rFonts w:cs="Calibri"/>
                <w:szCs w:val="24"/>
              </w:rPr>
            </w:pPr>
            <w:r w:rsidRPr="00164B66">
              <w:rPr>
                <w:rFonts w:cs="Calibri"/>
                <w:i/>
                <w:iCs/>
                <w:szCs w:val="24"/>
              </w:rPr>
              <w:t xml:space="preserve">“293. </w:t>
            </w:r>
            <w:r w:rsidR="008A2728" w:rsidRPr="00164B66">
              <w:rPr>
                <w:rFonts w:cs="Calibri"/>
                <w:i/>
                <w:iCs/>
                <w:szCs w:val="24"/>
              </w:rPr>
              <w:t>Ç</w:t>
            </w:r>
            <w:r w:rsidR="00F438B6" w:rsidRPr="00164B66">
              <w:rPr>
                <w:rFonts w:cs="Calibri"/>
                <w:i/>
                <w:iCs/>
                <w:szCs w:val="24"/>
              </w:rPr>
              <w:t>ë</w:t>
            </w:r>
            <w:r w:rsidR="008A2728" w:rsidRPr="00164B66">
              <w:rPr>
                <w:rFonts w:cs="Calibri"/>
                <w:i/>
                <w:iCs/>
                <w:szCs w:val="24"/>
              </w:rPr>
              <w:t>shtja se kur nj</w:t>
            </w:r>
            <w:r w:rsidR="00F438B6" w:rsidRPr="00164B66">
              <w:rPr>
                <w:rFonts w:cs="Calibri"/>
                <w:i/>
                <w:iCs/>
                <w:szCs w:val="24"/>
              </w:rPr>
              <w:t>ë</w:t>
            </w:r>
            <w:r w:rsidR="008A2728" w:rsidRPr="00164B66">
              <w:rPr>
                <w:rFonts w:cs="Calibri"/>
                <w:i/>
                <w:iCs/>
                <w:szCs w:val="24"/>
              </w:rPr>
              <w:t xml:space="preserve"> Pal</w:t>
            </w:r>
            <w:r w:rsidR="00F438B6" w:rsidRPr="00164B66">
              <w:rPr>
                <w:rFonts w:cs="Calibri"/>
                <w:i/>
                <w:iCs/>
                <w:szCs w:val="24"/>
              </w:rPr>
              <w:t>ë</w:t>
            </w:r>
            <w:r w:rsidR="008A2728" w:rsidRPr="00164B66">
              <w:rPr>
                <w:rFonts w:cs="Calibri"/>
                <w:i/>
                <w:iCs/>
                <w:szCs w:val="24"/>
              </w:rPr>
              <w:t xml:space="preserve"> lejohet t</w:t>
            </w:r>
            <w:r w:rsidR="00F438B6" w:rsidRPr="00164B66">
              <w:rPr>
                <w:rFonts w:cs="Calibri"/>
                <w:i/>
                <w:iCs/>
                <w:szCs w:val="24"/>
              </w:rPr>
              <w:t>ë</w:t>
            </w:r>
            <w:r w:rsidR="008A2728" w:rsidRPr="00164B66">
              <w:rPr>
                <w:rFonts w:cs="Calibri"/>
                <w:i/>
                <w:iCs/>
                <w:szCs w:val="24"/>
              </w:rPr>
              <w:t xml:space="preserve"> aksesoj</w:t>
            </w:r>
            <w:r w:rsidR="00F438B6" w:rsidRPr="00164B66">
              <w:rPr>
                <w:rFonts w:cs="Calibri"/>
                <w:i/>
                <w:iCs/>
                <w:szCs w:val="24"/>
              </w:rPr>
              <w:t>ë</w:t>
            </w:r>
            <w:r w:rsidR="008A2728" w:rsidRPr="00164B66">
              <w:rPr>
                <w:rFonts w:cs="Calibri"/>
                <w:i/>
                <w:iCs/>
                <w:szCs w:val="24"/>
              </w:rPr>
              <w:t xml:space="preserve"> n</w:t>
            </w:r>
            <w:r w:rsidR="00F438B6" w:rsidRPr="00164B66">
              <w:rPr>
                <w:rFonts w:cs="Calibri"/>
                <w:i/>
                <w:iCs/>
                <w:szCs w:val="24"/>
              </w:rPr>
              <w:t>ë</w:t>
            </w:r>
            <w:r w:rsidR="008A2728" w:rsidRPr="00164B66">
              <w:rPr>
                <w:rFonts w:cs="Calibri"/>
                <w:i/>
                <w:iCs/>
                <w:szCs w:val="24"/>
              </w:rPr>
              <w:t xml:space="preserve"> m</w:t>
            </w:r>
            <w:r w:rsidR="00F438B6" w:rsidRPr="00164B66">
              <w:rPr>
                <w:rFonts w:cs="Calibri"/>
                <w:i/>
                <w:iCs/>
                <w:szCs w:val="24"/>
              </w:rPr>
              <w:t>ë</w:t>
            </w:r>
            <w:r w:rsidR="008A2728" w:rsidRPr="00164B66">
              <w:rPr>
                <w:rFonts w:cs="Calibri"/>
                <w:i/>
                <w:iCs/>
                <w:szCs w:val="24"/>
              </w:rPr>
              <w:t>nyr</w:t>
            </w:r>
            <w:r w:rsidR="00F438B6" w:rsidRPr="00164B66">
              <w:rPr>
                <w:rFonts w:cs="Calibri"/>
                <w:i/>
                <w:iCs/>
                <w:szCs w:val="24"/>
              </w:rPr>
              <w:t>ë</w:t>
            </w:r>
            <w:r w:rsidR="008A2728" w:rsidRPr="00164B66">
              <w:rPr>
                <w:rFonts w:cs="Calibri"/>
                <w:i/>
                <w:iCs/>
                <w:szCs w:val="24"/>
              </w:rPr>
              <w:t xml:space="preserve"> t</w:t>
            </w:r>
            <w:r w:rsidR="00F438B6" w:rsidRPr="00164B66">
              <w:rPr>
                <w:rFonts w:cs="Calibri"/>
                <w:i/>
                <w:iCs/>
                <w:szCs w:val="24"/>
              </w:rPr>
              <w:t>ë</w:t>
            </w:r>
            <w:r w:rsidR="008A2728" w:rsidRPr="00164B66">
              <w:rPr>
                <w:rFonts w:cs="Calibri"/>
                <w:i/>
                <w:iCs/>
                <w:szCs w:val="24"/>
              </w:rPr>
              <w:t xml:space="preserve"> nj</w:t>
            </w:r>
            <w:r w:rsidR="00F438B6" w:rsidRPr="00164B66">
              <w:rPr>
                <w:rFonts w:cs="Calibri"/>
                <w:i/>
                <w:iCs/>
                <w:szCs w:val="24"/>
              </w:rPr>
              <w:t>ë</w:t>
            </w:r>
            <w:r w:rsidR="008A2728" w:rsidRPr="00164B66">
              <w:rPr>
                <w:rFonts w:cs="Calibri"/>
                <w:i/>
                <w:iCs/>
                <w:szCs w:val="24"/>
              </w:rPr>
              <w:t>anshme t</w:t>
            </w:r>
            <w:r w:rsidR="00F438B6" w:rsidRPr="00164B66">
              <w:rPr>
                <w:rFonts w:cs="Calibri"/>
                <w:i/>
                <w:iCs/>
                <w:szCs w:val="24"/>
              </w:rPr>
              <w:t>ë</w:t>
            </w:r>
            <w:r w:rsidR="008A2728" w:rsidRPr="00164B66">
              <w:rPr>
                <w:rFonts w:cs="Calibri"/>
                <w:i/>
                <w:iCs/>
                <w:szCs w:val="24"/>
              </w:rPr>
              <w:t xml:space="preserve"> dh</w:t>
            </w:r>
            <w:r w:rsidR="00F438B6" w:rsidRPr="00164B66">
              <w:rPr>
                <w:rFonts w:cs="Calibri"/>
                <w:i/>
                <w:iCs/>
                <w:szCs w:val="24"/>
              </w:rPr>
              <w:t>ë</w:t>
            </w:r>
            <w:r w:rsidR="008A2728" w:rsidRPr="00164B66">
              <w:rPr>
                <w:rFonts w:cs="Calibri"/>
                <w:i/>
                <w:iCs/>
                <w:szCs w:val="24"/>
              </w:rPr>
              <w:t>na kompjuterike t</w:t>
            </w:r>
            <w:r w:rsidR="00F438B6" w:rsidRPr="00164B66">
              <w:rPr>
                <w:rFonts w:cs="Calibri"/>
                <w:i/>
                <w:iCs/>
                <w:szCs w:val="24"/>
              </w:rPr>
              <w:t>ë</w:t>
            </w:r>
            <w:r w:rsidR="008A2728" w:rsidRPr="00164B66">
              <w:rPr>
                <w:rFonts w:cs="Calibri"/>
                <w:i/>
                <w:iCs/>
                <w:szCs w:val="24"/>
              </w:rPr>
              <w:t xml:space="preserve"> ruajtura tek nj</w:t>
            </w:r>
            <w:r w:rsidR="00F438B6" w:rsidRPr="00164B66">
              <w:rPr>
                <w:rFonts w:cs="Calibri"/>
                <w:i/>
                <w:iCs/>
                <w:szCs w:val="24"/>
              </w:rPr>
              <w:t>ë</w:t>
            </w:r>
            <w:r w:rsidR="008A2728" w:rsidRPr="00164B66">
              <w:rPr>
                <w:rFonts w:cs="Calibri"/>
                <w:i/>
                <w:iCs/>
                <w:szCs w:val="24"/>
              </w:rPr>
              <w:t xml:space="preserve"> Pal</w:t>
            </w:r>
            <w:r w:rsidR="00F438B6" w:rsidRPr="00164B66">
              <w:rPr>
                <w:rFonts w:cs="Calibri"/>
                <w:i/>
                <w:iCs/>
                <w:szCs w:val="24"/>
              </w:rPr>
              <w:t>ë</w:t>
            </w:r>
            <w:r w:rsidR="008A2728" w:rsidRPr="00164B66">
              <w:rPr>
                <w:rFonts w:cs="Calibri"/>
                <w:i/>
                <w:iCs/>
                <w:szCs w:val="24"/>
              </w:rPr>
              <w:t xml:space="preserve"> tjet</w:t>
            </w:r>
            <w:r w:rsidR="00F438B6" w:rsidRPr="00164B66">
              <w:rPr>
                <w:rFonts w:cs="Calibri"/>
                <w:i/>
                <w:iCs/>
                <w:szCs w:val="24"/>
              </w:rPr>
              <w:t>ë</w:t>
            </w:r>
            <w:r w:rsidR="008A2728" w:rsidRPr="00164B66">
              <w:rPr>
                <w:rFonts w:cs="Calibri"/>
                <w:i/>
                <w:iCs/>
                <w:szCs w:val="24"/>
              </w:rPr>
              <w:t>r pa k</w:t>
            </w:r>
            <w:r w:rsidR="00F438B6" w:rsidRPr="00164B66">
              <w:rPr>
                <w:rFonts w:cs="Calibri"/>
                <w:i/>
                <w:iCs/>
                <w:szCs w:val="24"/>
              </w:rPr>
              <w:t>ë</w:t>
            </w:r>
            <w:r w:rsidR="008A2728" w:rsidRPr="00164B66">
              <w:rPr>
                <w:rFonts w:cs="Calibri"/>
                <w:i/>
                <w:iCs/>
                <w:szCs w:val="24"/>
              </w:rPr>
              <w:t>rkuar ndihm</w:t>
            </w:r>
            <w:r w:rsidR="00F438B6" w:rsidRPr="00164B66">
              <w:rPr>
                <w:rFonts w:cs="Calibri"/>
                <w:i/>
                <w:iCs/>
                <w:szCs w:val="24"/>
              </w:rPr>
              <w:t>ë</w:t>
            </w:r>
            <w:r w:rsidR="008A2728" w:rsidRPr="00164B66">
              <w:rPr>
                <w:rFonts w:cs="Calibri"/>
                <w:i/>
                <w:iCs/>
                <w:szCs w:val="24"/>
              </w:rPr>
              <w:t xml:space="preserve"> t</w:t>
            </w:r>
            <w:r w:rsidR="00F438B6" w:rsidRPr="00164B66">
              <w:rPr>
                <w:rFonts w:cs="Calibri"/>
                <w:i/>
                <w:iCs/>
                <w:szCs w:val="24"/>
              </w:rPr>
              <w:t>ë</w:t>
            </w:r>
            <w:r w:rsidR="008A2728" w:rsidRPr="00164B66">
              <w:rPr>
                <w:rFonts w:cs="Calibri"/>
                <w:i/>
                <w:iCs/>
                <w:szCs w:val="24"/>
              </w:rPr>
              <w:t xml:space="preserve"> nd</w:t>
            </w:r>
            <w:r w:rsidR="00F438B6" w:rsidRPr="00164B66">
              <w:rPr>
                <w:rFonts w:cs="Calibri"/>
                <w:i/>
                <w:iCs/>
                <w:szCs w:val="24"/>
              </w:rPr>
              <w:t>ë</w:t>
            </w:r>
            <w:r w:rsidR="008A2728" w:rsidRPr="00164B66">
              <w:rPr>
                <w:rFonts w:cs="Calibri"/>
                <w:i/>
                <w:iCs/>
                <w:szCs w:val="24"/>
              </w:rPr>
              <w:t>rsjell</w:t>
            </w:r>
            <w:r w:rsidR="00F438B6" w:rsidRPr="00164B66">
              <w:rPr>
                <w:rFonts w:cs="Calibri"/>
                <w:i/>
                <w:iCs/>
                <w:szCs w:val="24"/>
              </w:rPr>
              <w:t>ë</w:t>
            </w:r>
            <w:r w:rsidR="008A2728" w:rsidRPr="00164B66">
              <w:rPr>
                <w:rFonts w:cs="Calibri"/>
                <w:i/>
                <w:iCs/>
                <w:szCs w:val="24"/>
              </w:rPr>
              <w:t xml:space="preserve"> </w:t>
            </w:r>
            <w:r w:rsidR="00F438B6" w:rsidRPr="00164B66">
              <w:rPr>
                <w:rFonts w:cs="Calibri"/>
                <w:i/>
                <w:iCs/>
                <w:szCs w:val="24"/>
              </w:rPr>
              <w:t>ë</w:t>
            </w:r>
            <w:r w:rsidR="008A2728" w:rsidRPr="00164B66">
              <w:rPr>
                <w:rFonts w:cs="Calibri"/>
                <w:i/>
                <w:iCs/>
                <w:szCs w:val="24"/>
              </w:rPr>
              <w:t>sht</w:t>
            </w:r>
            <w:r w:rsidR="00F438B6" w:rsidRPr="00164B66">
              <w:rPr>
                <w:rFonts w:cs="Calibri"/>
                <w:i/>
                <w:iCs/>
                <w:szCs w:val="24"/>
              </w:rPr>
              <w:t>ë</w:t>
            </w:r>
            <w:r w:rsidR="008A2728" w:rsidRPr="00164B66">
              <w:rPr>
                <w:rFonts w:cs="Calibri"/>
                <w:i/>
                <w:iCs/>
                <w:szCs w:val="24"/>
              </w:rPr>
              <w:t xml:space="preserve"> nj</w:t>
            </w:r>
            <w:r w:rsidR="00F438B6" w:rsidRPr="00164B66">
              <w:rPr>
                <w:rFonts w:cs="Calibri"/>
                <w:i/>
                <w:iCs/>
                <w:szCs w:val="24"/>
              </w:rPr>
              <w:t>ë</w:t>
            </w:r>
            <w:r w:rsidR="008A2728" w:rsidRPr="00164B66">
              <w:rPr>
                <w:rFonts w:cs="Calibri"/>
                <w:i/>
                <w:iCs/>
                <w:szCs w:val="24"/>
              </w:rPr>
              <w:t xml:space="preserve"> ç</w:t>
            </w:r>
            <w:r w:rsidR="00F438B6" w:rsidRPr="00164B66">
              <w:rPr>
                <w:rFonts w:cs="Calibri"/>
                <w:i/>
                <w:iCs/>
                <w:szCs w:val="24"/>
              </w:rPr>
              <w:t>ë</w:t>
            </w:r>
            <w:r w:rsidR="008A2728" w:rsidRPr="00164B66">
              <w:rPr>
                <w:rFonts w:cs="Calibri"/>
                <w:i/>
                <w:iCs/>
                <w:szCs w:val="24"/>
              </w:rPr>
              <w:t>s</w:t>
            </w:r>
            <w:r w:rsidR="00F657C8" w:rsidRPr="00164B66">
              <w:rPr>
                <w:rFonts w:cs="Calibri"/>
                <w:i/>
                <w:iCs/>
                <w:szCs w:val="24"/>
              </w:rPr>
              <w:t>htje</w:t>
            </w:r>
            <w:r w:rsidR="008A2728" w:rsidRPr="00164B66">
              <w:rPr>
                <w:rFonts w:cs="Calibri"/>
                <w:i/>
                <w:iCs/>
                <w:szCs w:val="24"/>
              </w:rPr>
              <w:t xml:space="preserve"> q</w:t>
            </w:r>
            <w:r w:rsidR="00F438B6" w:rsidRPr="00164B66">
              <w:rPr>
                <w:rFonts w:cs="Calibri"/>
                <w:i/>
                <w:iCs/>
                <w:szCs w:val="24"/>
              </w:rPr>
              <w:t>ë</w:t>
            </w:r>
            <w:r w:rsidR="008A2728" w:rsidRPr="00164B66">
              <w:rPr>
                <w:rFonts w:cs="Calibri"/>
                <w:i/>
                <w:iCs/>
                <w:szCs w:val="24"/>
              </w:rPr>
              <w:t xml:space="preserve"> hartuesit e Konvent</w:t>
            </w:r>
            <w:r w:rsidR="00F438B6" w:rsidRPr="00164B66">
              <w:rPr>
                <w:rFonts w:cs="Calibri"/>
                <w:i/>
                <w:iCs/>
                <w:szCs w:val="24"/>
              </w:rPr>
              <w:t>ë</w:t>
            </w:r>
            <w:r w:rsidR="008A2728" w:rsidRPr="00164B66">
              <w:rPr>
                <w:rFonts w:cs="Calibri"/>
                <w:i/>
                <w:iCs/>
                <w:szCs w:val="24"/>
              </w:rPr>
              <w:t>s e kan</w:t>
            </w:r>
            <w:r w:rsidR="00F438B6" w:rsidRPr="00164B66">
              <w:rPr>
                <w:rFonts w:cs="Calibri"/>
                <w:i/>
                <w:iCs/>
                <w:szCs w:val="24"/>
              </w:rPr>
              <w:t>ë</w:t>
            </w:r>
            <w:r w:rsidR="008A2728" w:rsidRPr="00164B66">
              <w:rPr>
                <w:rFonts w:cs="Calibri"/>
                <w:i/>
                <w:iCs/>
                <w:szCs w:val="24"/>
              </w:rPr>
              <w:t xml:space="preserve"> diskutuar gjer</w:t>
            </w:r>
            <w:r w:rsidR="00F438B6" w:rsidRPr="00164B66">
              <w:rPr>
                <w:rFonts w:cs="Calibri"/>
                <w:i/>
                <w:iCs/>
                <w:szCs w:val="24"/>
              </w:rPr>
              <w:t>ë</w:t>
            </w:r>
            <w:r w:rsidR="008A2728" w:rsidRPr="00164B66">
              <w:rPr>
                <w:rFonts w:cs="Calibri"/>
                <w:i/>
                <w:iCs/>
                <w:szCs w:val="24"/>
              </w:rPr>
              <w:t xml:space="preserve">sisht. </w:t>
            </w:r>
            <w:r w:rsidR="009600D2" w:rsidRPr="00164B66">
              <w:rPr>
                <w:rFonts w:cs="Calibri"/>
                <w:i/>
                <w:iCs/>
                <w:szCs w:val="24"/>
              </w:rPr>
              <w:t xml:space="preserve">Ka </w:t>
            </w:r>
            <w:r w:rsidR="007E1116" w:rsidRPr="00164B66">
              <w:rPr>
                <w:rFonts w:cs="Calibri"/>
                <w:i/>
                <w:iCs/>
                <w:szCs w:val="24"/>
              </w:rPr>
              <w:t>pasur</w:t>
            </w:r>
            <w:r w:rsidR="009600D2" w:rsidRPr="00164B66">
              <w:rPr>
                <w:rFonts w:cs="Calibri"/>
                <w:i/>
                <w:iCs/>
                <w:szCs w:val="24"/>
              </w:rPr>
              <w:t xml:space="preserve"> shqyrtim t</w:t>
            </w:r>
            <w:r w:rsidR="00F438B6" w:rsidRPr="00164B66">
              <w:rPr>
                <w:rFonts w:cs="Calibri"/>
                <w:i/>
                <w:iCs/>
                <w:szCs w:val="24"/>
              </w:rPr>
              <w:t>ë</w:t>
            </w:r>
            <w:r w:rsidR="009600D2" w:rsidRPr="00164B66">
              <w:rPr>
                <w:rFonts w:cs="Calibri"/>
                <w:i/>
                <w:iCs/>
                <w:szCs w:val="24"/>
              </w:rPr>
              <w:t xml:space="preserve"> detajuar t</w:t>
            </w:r>
            <w:r w:rsidR="00F438B6" w:rsidRPr="00164B66">
              <w:rPr>
                <w:rFonts w:cs="Calibri"/>
                <w:i/>
                <w:iCs/>
                <w:szCs w:val="24"/>
              </w:rPr>
              <w:t>ë</w:t>
            </w:r>
            <w:r w:rsidR="009600D2" w:rsidRPr="00164B66">
              <w:rPr>
                <w:rFonts w:cs="Calibri"/>
                <w:i/>
                <w:iCs/>
                <w:szCs w:val="24"/>
              </w:rPr>
              <w:t xml:space="preserve"> rrethanave n</w:t>
            </w:r>
            <w:r w:rsidR="00F438B6" w:rsidRPr="00164B66">
              <w:rPr>
                <w:rFonts w:cs="Calibri"/>
                <w:i/>
                <w:iCs/>
                <w:szCs w:val="24"/>
              </w:rPr>
              <w:t>ë</w:t>
            </w:r>
            <w:r w:rsidR="009600D2" w:rsidRPr="00164B66">
              <w:rPr>
                <w:rFonts w:cs="Calibri"/>
                <w:i/>
                <w:iCs/>
                <w:szCs w:val="24"/>
              </w:rPr>
              <w:t xml:space="preserve"> t</w:t>
            </w:r>
            <w:r w:rsidR="00F438B6" w:rsidRPr="00164B66">
              <w:rPr>
                <w:rFonts w:cs="Calibri"/>
                <w:i/>
                <w:iCs/>
                <w:szCs w:val="24"/>
              </w:rPr>
              <w:t>ë</w:t>
            </w:r>
            <w:r w:rsidR="009600D2" w:rsidRPr="00164B66">
              <w:rPr>
                <w:rFonts w:cs="Calibri"/>
                <w:i/>
                <w:iCs/>
                <w:szCs w:val="24"/>
              </w:rPr>
              <w:t xml:space="preserve"> cilat mund t</w:t>
            </w:r>
            <w:r w:rsidR="00F438B6" w:rsidRPr="00164B66">
              <w:rPr>
                <w:rFonts w:cs="Calibri"/>
                <w:i/>
                <w:iCs/>
                <w:szCs w:val="24"/>
              </w:rPr>
              <w:t>ë</w:t>
            </w:r>
            <w:r w:rsidR="009600D2" w:rsidRPr="00164B66">
              <w:rPr>
                <w:rFonts w:cs="Calibri"/>
                <w:i/>
                <w:iCs/>
                <w:szCs w:val="24"/>
              </w:rPr>
              <w:t xml:space="preserve"> jet</w:t>
            </w:r>
            <w:r w:rsidR="00F438B6" w:rsidRPr="00164B66">
              <w:rPr>
                <w:rFonts w:cs="Calibri"/>
                <w:i/>
                <w:iCs/>
                <w:szCs w:val="24"/>
              </w:rPr>
              <w:t>ë</w:t>
            </w:r>
            <w:r w:rsidR="009600D2" w:rsidRPr="00164B66">
              <w:rPr>
                <w:rFonts w:cs="Calibri"/>
                <w:i/>
                <w:iCs/>
                <w:szCs w:val="24"/>
              </w:rPr>
              <w:t xml:space="preserve"> e pranueshme q</w:t>
            </w:r>
            <w:r w:rsidR="00F438B6" w:rsidRPr="00164B66">
              <w:rPr>
                <w:rFonts w:cs="Calibri"/>
                <w:i/>
                <w:iCs/>
                <w:szCs w:val="24"/>
              </w:rPr>
              <w:t>ë</w:t>
            </w:r>
            <w:r w:rsidR="009600D2" w:rsidRPr="00164B66">
              <w:rPr>
                <w:rFonts w:cs="Calibri"/>
                <w:i/>
                <w:iCs/>
                <w:szCs w:val="24"/>
              </w:rPr>
              <w:t xml:space="preserve"> Shtetet t</w:t>
            </w:r>
            <w:r w:rsidR="00F438B6" w:rsidRPr="00164B66">
              <w:rPr>
                <w:rFonts w:cs="Calibri"/>
                <w:i/>
                <w:iCs/>
                <w:szCs w:val="24"/>
              </w:rPr>
              <w:t>ë</w:t>
            </w:r>
            <w:r w:rsidR="009600D2" w:rsidRPr="00164B66">
              <w:rPr>
                <w:rFonts w:cs="Calibri"/>
                <w:i/>
                <w:iCs/>
                <w:szCs w:val="24"/>
              </w:rPr>
              <w:t xml:space="preserve"> veprojn</w:t>
            </w:r>
            <w:r w:rsidR="00F438B6" w:rsidRPr="00164B66">
              <w:rPr>
                <w:rFonts w:cs="Calibri"/>
                <w:i/>
                <w:iCs/>
                <w:szCs w:val="24"/>
              </w:rPr>
              <w:t>ë</w:t>
            </w:r>
            <w:r w:rsidR="009600D2" w:rsidRPr="00164B66">
              <w:rPr>
                <w:rFonts w:cs="Calibri"/>
                <w:i/>
                <w:iCs/>
                <w:szCs w:val="24"/>
              </w:rPr>
              <w:t xml:space="preserve"> n</w:t>
            </w:r>
            <w:r w:rsidR="00F438B6" w:rsidRPr="00164B66">
              <w:rPr>
                <w:rFonts w:cs="Calibri"/>
                <w:i/>
                <w:iCs/>
                <w:szCs w:val="24"/>
              </w:rPr>
              <w:t>ë</w:t>
            </w:r>
            <w:r w:rsidR="009600D2" w:rsidRPr="00164B66">
              <w:rPr>
                <w:rFonts w:cs="Calibri"/>
                <w:i/>
                <w:iCs/>
                <w:szCs w:val="24"/>
              </w:rPr>
              <w:t xml:space="preserve"> m</w:t>
            </w:r>
            <w:r w:rsidR="00F438B6" w:rsidRPr="00164B66">
              <w:rPr>
                <w:rFonts w:cs="Calibri"/>
                <w:i/>
                <w:iCs/>
                <w:szCs w:val="24"/>
              </w:rPr>
              <w:t>ë</w:t>
            </w:r>
            <w:r w:rsidR="009600D2" w:rsidRPr="00164B66">
              <w:rPr>
                <w:rFonts w:cs="Calibri"/>
                <w:i/>
                <w:iCs/>
                <w:szCs w:val="24"/>
              </w:rPr>
              <w:t>nyr</w:t>
            </w:r>
            <w:r w:rsidR="00F438B6" w:rsidRPr="00164B66">
              <w:rPr>
                <w:rFonts w:cs="Calibri"/>
                <w:i/>
                <w:iCs/>
                <w:szCs w:val="24"/>
              </w:rPr>
              <w:t>ë</w:t>
            </w:r>
            <w:r w:rsidR="009600D2" w:rsidRPr="00164B66">
              <w:rPr>
                <w:rFonts w:cs="Calibri"/>
                <w:i/>
                <w:iCs/>
                <w:szCs w:val="24"/>
              </w:rPr>
              <w:t xml:space="preserve"> t</w:t>
            </w:r>
            <w:r w:rsidR="00F438B6" w:rsidRPr="00164B66">
              <w:rPr>
                <w:rFonts w:cs="Calibri"/>
                <w:i/>
                <w:iCs/>
                <w:szCs w:val="24"/>
              </w:rPr>
              <w:t>ë</w:t>
            </w:r>
            <w:r w:rsidR="009600D2" w:rsidRPr="00164B66">
              <w:rPr>
                <w:rFonts w:cs="Calibri"/>
                <w:i/>
                <w:iCs/>
                <w:szCs w:val="24"/>
              </w:rPr>
              <w:t xml:space="preserve"> nj</w:t>
            </w:r>
            <w:r w:rsidR="00F438B6" w:rsidRPr="00164B66">
              <w:rPr>
                <w:rFonts w:cs="Calibri"/>
                <w:i/>
                <w:iCs/>
                <w:szCs w:val="24"/>
              </w:rPr>
              <w:t>ë</w:t>
            </w:r>
            <w:r w:rsidR="009600D2" w:rsidRPr="00164B66">
              <w:rPr>
                <w:rFonts w:cs="Calibri"/>
                <w:i/>
                <w:iCs/>
                <w:szCs w:val="24"/>
              </w:rPr>
              <w:t>anshme dhe t</w:t>
            </w:r>
            <w:r w:rsidR="00F438B6" w:rsidRPr="00164B66">
              <w:rPr>
                <w:rFonts w:cs="Calibri"/>
                <w:i/>
                <w:iCs/>
                <w:szCs w:val="24"/>
              </w:rPr>
              <w:t>ë</w:t>
            </w:r>
            <w:r w:rsidR="009600D2" w:rsidRPr="00164B66">
              <w:rPr>
                <w:rFonts w:cs="Calibri"/>
                <w:i/>
                <w:iCs/>
                <w:szCs w:val="24"/>
              </w:rPr>
              <w:t xml:space="preserve"> rrethanave kur ato nuk munden t</w:t>
            </w:r>
            <w:r w:rsidR="00F438B6" w:rsidRPr="00164B66">
              <w:rPr>
                <w:rFonts w:cs="Calibri"/>
                <w:i/>
                <w:iCs/>
                <w:szCs w:val="24"/>
              </w:rPr>
              <w:t>ë</w:t>
            </w:r>
            <w:r w:rsidR="009600D2" w:rsidRPr="00164B66">
              <w:rPr>
                <w:rFonts w:cs="Calibri"/>
                <w:i/>
                <w:iCs/>
                <w:szCs w:val="24"/>
              </w:rPr>
              <w:t xml:space="preserve"> veprojn</w:t>
            </w:r>
            <w:r w:rsidR="00F438B6" w:rsidRPr="00164B66">
              <w:rPr>
                <w:rFonts w:cs="Calibri"/>
                <w:i/>
                <w:iCs/>
                <w:szCs w:val="24"/>
              </w:rPr>
              <w:t>ë</w:t>
            </w:r>
            <w:r w:rsidR="009600D2" w:rsidRPr="00164B66">
              <w:rPr>
                <w:rFonts w:cs="Calibri"/>
                <w:i/>
                <w:iCs/>
                <w:szCs w:val="24"/>
              </w:rPr>
              <w:t xml:space="preserve"> k</w:t>
            </w:r>
            <w:r w:rsidR="00F438B6" w:rsidRPr="00164B66">
              <w:rPr>
                <w:rFonts w:cs="Calibri"/>
                <w:i/>
                <w:iCs/>
                <w:szCs w:val="24"/>
              </w:rPr>
              <w:t>ë</w:t>
            </w:r>
            <w:r w:rsidR="009600D2" w:rsidRPr="00164B66">
              <w:rPr>
                <w:rFonts w:cs="Calibri"/>
                <w:i/>
                <w:iCs/>
                <w:szCs w:val="24"/>
              </w:rPr>
              <w:t>shtu. Hartuesit n</w:t>
            </w:r>
            <w:r w:rsidR="00F438B6" w:rsidRPr="00164B66">
              <w:rPr>
                <w:rFonts w:cs="Calibri"/>
                <w:i/>
                <w:iCs/>
                <w:szCs w:val="24"/>
              </w:rPr>
              <w:t>ë</w:t>
            </w:r>
            <w:r w:rsidR="009600D2" w:rsidRPr="00164B66">
              <w:rPr>
                <w:rFonts w:cs="Calibri"/>
                <w:i/>
                <w:iCs/>
                <w:szCs w:val="24"/>
              </w:rPr>
              <w:t xml:space="preserve"> fund p</w:t>
            </w:r>
            <w:r w:rsidR="00F438B6" w:rsidRPr="00164B66">
              <w:rPr>
                <w:rFonts w:cs="Calibri"/>
                <w:i/>
                <w:iCs/>
                <w:szCs w:val="24"/>
              </w:rPr>
              <w:t>ë</w:t>
            </w:r>
            <w:r w:rsidR="009600D2" w:rsidRPr="00164B66">
              <w:rPr>
                <w:rFonts w:cs="Calibri"/>
                <w:i/>
                <w:iCs/>
                <w:szCs w:val="24"/>
              </w:rPr>
              <w:t>rcaktuan se nuk ishte akoma e mundur t</w:t>
            </w:r>
            <w:r w:rsidR="00F438B6" w:rsidRPr="00164B66">
              <w:rPr>
                <w:rFonts w:cs="Calibri"/>
                <w:i/>
                <w:iCs/>
                <w:szCs w:val="24"/>
              </w:rPr>
              <w:t>ë</w:t>
            </w:r>
            <w:r w:rsidR="009600D2" w:rsidRPr="00164B66">
              <w:rPr>
                <w:rFonts w:cs="Calibri"/>
                <w:i/>
                <w:iCs/>
                <w:szCs w:val="24"/>
              </w:rPr>
              <w:t xml:space="preserve"> p</w:t>
            </w:r>
            <w:r w:rsidR="00F438B6" w:rsidRPr="00164B66">
              <w:rPr>
                <w:rFonts w:cs="Calibri"/>
                <w:i/>
                <w:iCs/>
                <w:szCs w:val="24"/>
              </w:rPr>
              <w:t>ë</w:t>
            </w:r>
            <w:r w:rsidR="009600D2" w:rsidRPr="00164B66">
              <w:rPr>
                <w:rFonts w:cs="Calibri"/>
                <w:i/>
                <w:iCs/>
                <w:szCs w:val="24"/>
              </w:rPr>
              <w:t>rgatitej nj</w:t>
            </w:r>
            <w:r w:rsidR="00F438B6" w:rsidRPr="00164B66">
              <w:rPr>
                <w:rFonts w:cs="Calibri"/>
                <w:i/>
                <w:iCs/>
                <w:szCs w:val="24"/>
              </w:rPr>
              <w:t>ë</w:t>
            </w:r>
            <w:r w:rsidR="009600D2" w:rsidRPr="00164B66">
              <w:rPr>
                <w:rFonts w:cs="Calibri"/>
                <w:i/>
                <w:iCs/>
                <w:szCs w:val="24"/>
              </w:rPr>
              <w:t xml:space="preserve"> regjim p</w:t>
            </w:r>
            <w:r w:rsidR="00F438B6" w:rsidRPr="00164B66">
              <w:rPr>
                <w:rFonts w:cs="Calibri"/>
                <w:i/>
                <w:iCs/>
                <w:szCs w:val="24"/>
              </w:rPr>
              <w:t>ë</w:t>
            </w:r>
            <w:r w:rsidR="009600D2" w:rsidRPr="00164B66">
              <w:rPr>
                <w:rFonts w:cs="Calibri"/>
                <w:i/>
                <w:iCs/>
                <w:szCs w:val="24"/>
              </w:rPr>
              <w:t>rfshir</w:t>
            </w:r>
            <w:r w:rsidR="00F438B6" w:rsidRPr="00164B66">
              <w:rPr>
                <w:rFonts w:cs="Calibri"/>
                <w:i/>
                <w:iCs/>
                <w:szCs w:val="24"/>
              </w:rPr>
              <w:t>ë</w:t>
            </w:r>
            <w:r w:rsidR="009600D2" w:rsidRPr="00164B66">
              <w:rPr>
                <w:rFonts w:cs="Calibri"/>
                <w:i/>
                <w:iCs/>
                <w:szCs w:val="24"/>
              </w:rPr>
              <w:t>s detyrues ligjor q</w:t>
            </w:r>
            <w:r w:rsidR="00F438B6" w:rsidRPr="00164B66">
              <w:rPr>
                <w:rFonts w:cs="Calibri"/>
                <w:i/>
                <w:iCs/>
                <w:szCs w:val="24"/>
              </w:rPr>
              <w:t>ë</w:t>
            </w:r>
            <w:r w:rsidR="009600D2" w:rsidRPr="00164B66">
              <w:rPr>
                <w:rFonts w:cs="Calibri"/>
                <w:i/>
                <w:iCs/>
                <w:szCs w:val="24"/>
              </w:rPr>
              <w:t xml:space="preserve"> t</w:t>
            </w:r>
            <w:r w:rsidR="00F438B6" w:rsidRPr="00164B66">
              <w:rPr>
                <w:rFonts w:cs="Calibri"/>
                <w:i/>
                <w:iCs/>
                <w:szCs w:val="24"/>
              </w:rPr>
              <w:t>ë</w:t>
            </w:r>
            <w:r w:rsidR="009600D2" w:rsidRPr="00164B66">
              <w:rPr>
                <w:rFonts w:cs="Calibri"/>
                <w:i/>
                <w:iCs/>
                <w:szCs w:val="24"/>
              </w:rPr>
              <w:t xml:space="preserve"> rregullonte k</w:t>
            </w:r>
            <w:r w:rsidR="00F438B6" w:rsidRPr="00164B66">
              <w:rPr>
                <w:rFonts w:cs="Calibri"/>
                <w:i/>
                <w:iCs/>
                <w:szCs w:val="24"/>
              </w:rPr>
              <w:t>ë</w:t>
            </w:r>
            <w:r w:rsidR="009600D2" w:rsidRPr="00164B66">
              <w:rPr>
                <w:rFonts w:cs="Calibri"/>
                <w:i/>
                <w:iCs/>
                <w:szCs w:val="24"/>
              </w:rPr>
              <w:t>t</w:t>
            </w:r>
            <w:r w:rsidR="00F438B6" w:rsidRPr="00164B66">
              <w:rPr>
                <w:rFonts w:cs="Calibri"/>
                <w:i/>
                <w:iCs/>
                <w:szCs w:val="24"/>
              </w:rPr>
              <w:t>ë</w:t>
            </w:r>
            <w:r w:rsidR="009600D2" w:rsidRPr="00164B66">
              <w:rPr>
                <w:rFonts w:cs="Calibri"/>
                <w:i/>
                <w:iCs/>
                <w:szCs w:val="24"/>
              </w:rPr>
              <w:t xml:space="preserve"> pjes</w:t>
            </w:r>
            <w:r w:rsidR="00F438B6" w:rsidRPr="00164B66">
              <w:rPr>
                <w:rFonts w:cs="Calibri"/>
                <w:i/>
                <w:iCs/>
                <w:szCs w:val="24"/>
              </w:rPr>
              <w:t>ë</w:t>
            </w:r>
            <w:r w:rsidR="009600D2" w:rsidRPr="00164B66">
              <w:rPr>
                <w:rFonts w:cs="Calibri"/>
                <w:i/>
                <w:iCs/>
                <w:szCs w:val="24"/>
              </w:rPr>
              <w:t>. Pjes</w:t>
            </w:r>
            <w:r w:rsidR="00F438B6" w:rsidRPr="00164B66">
              <w:rPr>
                <w:rFonts w:cs="Calibri"/>
                <w:i/>
                <w:iCs/>
                <w:szCs w:val="24"/>
              </w:rPr>
              <w:t>ë</w:t>
            </w:r>
            <w:r w:rsidR="009600D2" w:rsidRPr="00164B66">
              <w:rPr>
                <w:rFonts w:cs="Calibri"/>
                <w:i/>
                <w:iCs/>
                <w:szCs w:val="24"/>
              </w:rPr>
              <w:t>risht, kjo vinte p</w:t>
            </w:r>
            <w:r w:rsidR="00F438B6" w:rsidRPr="00164B66">
              <w:rPr>
                <w:rFonts w:cs="Calibri"/>
                <w:i/>
                <w:iCs/>
                <w:szCs w:val="24"/>
              </w:rPr>
              <w:t>ë</w:t>
            </w:r>
            <w:r w:rsidR="009600D2" w:rsidRPr="00164B66">
              <w:rPr>
                <w:rFonts w:cs="Calibri"/>
                <w:i/>
                <w:iCs/>
                <w:szCs w:val="24"/>
              </w:rPr>
              <w:t>r shkak t</w:t>
            </w:r>
            <w:r w:rsidR="00F438B6" w:rsidRPr="00164B66">
              <w:rPr>
                <w:rFonts w:cs="Calibri"/>
                <w:i/>
                <w:iCs/>
                <w:szCs w:val="24"/>
              </w:rPr>
              <w:t>ë</w:t>
            </w:r>
            <w:r w:rsidR="009600D2" w:rsidRPr="00164B66">
              <w:rPr>
                <w:rFonts w:cs="Calibri"/>
                <w:i/>
                <w:iCs/>
                <w:szCs w:val="24"/>
              </w:rPr>
              <w:t xml:space="preserve"> nj</w:t>
            </w:r>
            <w:r w:rsidR="00F438B6" w:rsidRPr="00164B66">
              <w:rPr>
                <w:rFonts w:cs="Calibri"/>
                <w:i/>
                <w:iCs/>
                <w:szCs w:val="24"/>
              </w:rPr>
              <w:t>ë</w:t>
            </w:r>
            <w:r w:rsidR="009600D2" w:rsidRPr="00164B66">
              <w:rPr>
                <w:rFonts w:cs="Calibri"/>
                <w:i/>
                <w:iCs/>
                <w:szCs w:val="24"/>
              </w:rPr>
              <w:t xml:space="preserve"> mungese t</w:t>
            </w:r>
            <w:r w:rsidR="00F438B6" w:rsidRPr="00164B66">
              <w:rPr>
                <w:rFonts w:cs="Calibri"/>
                <w:i/>
                <w:iCs/>
                <w:szCs w:val="24"/>
              </w:rPr>
              <w:t>ë</w:t>
            </w:r>
            <w:r w:rsidR="009600D2" w:rsidRPr="00164B66">
              <w:rPr>
                <w:rFonts w:cs="Calibri"/>
                <w:i/>
                <w:iCs/>
                <w:szCs w:val="24"/>
              </w:rPr>
              <w:t xml:space="preserve"> p</w:t>
            </w:r>
            <w:r w:rsidR="00F438B6" w:rsidRPr="00164B66">
              <w:rPr>
                <w:rFonts w:cs="Calibri"/>
                <w:i/>
                <w:iCs/>
                <w:szCs w:val="24"/>
              </w:rPr>
              <w:t>ë</w:t>
            </w:r>
            <w:r w:rsidR="009600D2" w:rsidRPr="00164B66">
              <w:rPr>
                <w:rFonts w:cs="Calibri"/>
                <w:i/>
                <w:iCs/>
                <w:szCs w:val="24"/>
              </w:rPr>
              <w:t>rvoj</w:t>
            </w:r>
            <w:r w:rsidR="00F438B6" w:rsidRPr="00164B66">
              <w:rPr>
                <w:rFonts w:cs="Calibri"/>
                <w:i/>
                <w:iCs/>
                <w:szCs w:val="24"/>
              </w:rPr>
              <w:t>ë</w:t>
            </w:r>
            <w:r w:rsidR="009600D2" w:rsidRPr="00164B66">
              <w:rPr>
                <w:rFonts w:cs="Calibri"/>
                <w:i/>
                <w:iCs/>
                <w:szCs w:val="24"/>
              </w:rPr>
              <w:t>s konkrete me situata t</w:t>
            </w:r>
            <w:r w:rsidR="00F438B6" w:rsidRPr="00164B66">
              <w:rPr>
                <w:rFonts w:cs="Calibri"/>
                <w:i/>
                <w:iCs/>
                <w:szCs w:val="24"/>
              </w:rPr>
              <w:t>ë</w:t>
            </w:r>
            <w:r w:rsidR="009600D2" w:rsidRPr="00164B66">
              <w:rPr>
                <w:rFonts w:cs="Calibri"/>
                <w:i/>
                <w:iCs/>
                <w:szCs w:val="24"/>
              </w:rPr>
              <w:t xml:space="preserve"> tilla deri tani</w:t>
            </w:r>
            <w:r w:rsidRPr="00164B66">
              <w:rPr>
                <w:rFonts w:cs="Calibri"/>
                <w:i/>
                <w:iCs/>
                <w:szCs w:val="24"/>
              </w:rPr>
              <w:t xml:space="preserve">; </w:t>
            </w:r>
            <w:r w:rsidR="009600D2" w:rsidRPr="00164B66">
              <w:rPr>
                <w:rFonts w:cs="Calibri"/>
                <w:i/>
                <w:iCs/>
                <w:szCs w:val="24"/>
              </w:rPr>
              <w:t>dhe pjes</w:t>
            </w:r>
            <w:r w:rsidR="00F438B6" w:rsidRPr="00164B66">
              <w:rPr>
                <w:rFonts w:cs="Calibri"/>
                <w:i/>
                <w:iCs/>
                <w:szCs w:val="24"/>
              </w:rPr>
              <w:t>ë</w:t>
            </w:r>
            <w:r w:rsidR="009600D2" w:rsidRPr="00164B66">
              <w:rPr>
                <w:rFonts w:cs="Calibri"/>
                <w:i/>
                <w:iCs/>
                <w:szCs w:val="24"/>
              </w:rPr>
              <w:t>risht, kjo vinte p</w:t>
            </w:r>
            <w:r w:rsidR="00F438B6" w:rsidRPr="00164B66">
              <w:rPr>
                <w:rFonts w:cs="Calibri"/>
                <w:i/>
                <w:iCs/>
                <w:szCs w:val="24"/>
              </w:rPr>
              <w:t>ë</w:t>
            </w:r>
            <w:r w:rsidR="009600D2" w:rsidRPr="00164B66">
              <w:rPr>
                <w:rFonts w:cs="Calibri"/>
                <w:i/>
                <w:iCs/>
                <w:szCs w:val="24"/>
              </w:rPr>
              <w:t>r shkak t</w:t>
            </w:r>
            <w:r w:rsidR="00F438B6" w:rsidRPr="00164B66">
              <w:rPr>
                <w:rFonts w:cs="Calibri"/>
                <w:i/>
                <w:iCs/>
                <w:szCs w:val="24"/>
              </w:rPr>
              <w:t>ë</w:t>
            </w:r>
            <w:r w:rsidR="009600D2" w:rsidRPr="00164B66">
              <w:rPr>
                <w:rFonts w:cs="Calibri"/>
                <w:i/>
                <w:iCs/>
                <w:szCs w:val="24"/>
              </w:rPr>
              <w:t xml:space="preserve"> kuptimit se zgjidhja e duhur shpesh dilte n</w:t>
            </w:r>
            <w:r w:rsidR="00F438B6" w:rsidRPr="00164B66">
              <w:rPr>
                <w:rFonts w:cs="Calibri"/>
                <w:i/>
                <w:iCs/>
                <w:szCs w:val="24"/>
              </w:rPr>
              <w:t>ë</w:t>
            </w:r>
            <w:r w:rsidR="009600D2" w:rsidRPr="00164B66">
              <w:rPr>
                <w:rFonts w:cs="Calibri"/>
                <w:i/>
                <w:iCs/>
                <w:szCs w:val="24"/>
              </w:rPr>
              <w:t xml:space="preserve"> rrethana t</w:t>
            </w:r>
            <w:r w:rsidR="00F438B6" w:rsidRPr="00164B66">
              <w:rPr>
                <w:rFonts w:cs="Calibri"/>
                <w:i/>
                <w:iCs/>
                <w:szCs w:val="24"/>
              </w:rPr>
              <w:t>ë</w:t>
            </w:r>
            <w:r w:rsidR="009600D2" w:rsidRPr="00164B66">
              <w:rPr>
                <w:rFonts w:cs="Calibri"/>
                <w:i/>
                <w:iCs/>
                <w:szCs w:val="24"/>
              </w:rPr>
              <w:t xml:space="preserve"> p</w:t>
            </w:r>
            <w:r w:rsidR="00F438B6" w:rsidRPr="00164B66">
              <w:rPr>
                <w:rFonts w:cs="Calibri"/>
                <w:i/>
                <w:iCs/>
                <w:szCs w:val="24"/>
              </w:rPr>
              <w:t>ë</w:t>
            </w:r>
            <w:r w:rsidR="009600D2" w:rsidRPr="00164B66">
              <w:rPr>
                <w:rFonts w:cs="Calibri"/>
                <w:i/>
                <w:iCs/>
                <w:szCs w:val="24"/>
              </w:rPr>
              <w:t>rcaktuara t</w:t>
            </w:r>
            <w:r w:rsidR="00F438B6" w:rsidRPr="00164B66">
              <w:rPr>
                <w:rFonts w:cs="Calibri"/>
                <w:i/>
                <w:iCs/>
                <w:szCs w:val="24"/>
              </w:rPr>
              <w:t>ë</w:t>
            </w:r>
            <w:r w:rsidR="009600D2" w:rsidRPr="00164B66">
              <w:rPr>
                <w:rFonts w:cs="Calibri"/>
                <w:i/>
                <w:iCs/>
                <w:szCs w:val="24"/>
              </w:rPr>
              <w:t xml:space="preserve"> rastit individual, duke e b</w:t>
            </w:r>
            <w:r w:rsidR="00F438B6" w:rsidRPr="00164B66">
              <w:rPr>
                <w:rFonts w:cs="Calibri"/>
                <w:i/>
                <w:iCs/>
                <w:szCs w:val="24"/>
              </w:rPr>
              <w:t>ë</w:t>
            </w:r>
            <w:r w:rsidR="009600D2" w:rsidRPr="00164B66">
              <w:rPr>
                <w:rFonts w:cs="Calibri"/>
                <w:i/>
                <w:iCs/>
                <w:szCs w:val="24"/>
              </w:rPr>
              <w:t>r</w:t>
            </w:r>
            <w:r w:rsidR="00F438B6" w:rsidRPr="00164B66">
              <w:rPr>
                <w:rFonts w:cs="Calibri"/>
                <w:i/>
                <w:iCs/>
                <w:szCs w:val="24"/>
              </w:rPr>
              <w:t>ë</w:t>
            </w:r>
            <w:r w:rsidR="009600D2" w:rsidRPr="00164B66">
              <w:rPr>
                <w:rFonts w:cs="Calibri"/>
                <w:i/>
                <w:iCs/>
                <w:szCs w:val="24"/>
              </w:rPr>
              <w:t xml:space="preserve"> t</w:t>
            </w:r>
            <w:r w:rsidR="00F438B6" w:rsidRPr="00164B66">
              <w:rPr>
                <w:rFonts w:cs="Calibri"/>
                <w:i/>
                <w:iCs/>
                <w:szCs w:val="24"/>
              </w:rPr>
              <w:t>ë</w:t>
            </w:r>
            <w:r w:rsidR="009600D2" w:rsidRPr="00164B66">
              <w:rPr>
                <w:rFonts w:cs="Calibri"/>
                <w:i/>
                <w:iCs/>
                <w:szCs w:val="24"/>
              </w:rPr>
              <w:t xml:space="preserve"> v</w:t>
            </w:r>
            <w:r w:rsidR="00F438B6" w:rsidRPr="00164B66">
              <w:rPr>
                <w:rFonts w:cs="Calibri"/>
                <w:i/>
                <w:iCs/>
                <w:szCs w:val="24"/>
              </w:rPr>
              <w:t>ë</w:t>
            </w:r>
            <w:r w:rsidR="009600D2" w:rsidRPr="00164B66">
              <w:rPr>
                <w:rFonts w:cs="Calibri"/>
                <w:i/>
                <w:iCs/>
                <w:szCs w:val="24"/>
              </w:rPr>
              <w:t>shtir</w:t>
            </w:r>
            <w:r w:rsidR="00F438B6" w:rsidRPr="00164B66">
              <w:rPr>
                <w:rFonts w:cs="Calibri"/>
                <w:i/>
                <w:iCs/>
                <w:szCs w:val="24"/>
              </w:rPr>
              <w:t>ë</w:t>
            </w:r>
            <w:r w:rsidR="009600D2" w:rsidRPr="00164B66">
              <w:rPr>
                <w:rFonts w:cs="Calibri"/>
                <w:i/>
                <w:iCs/>
                <w:szCs w:val="24"/>
              </w:rPr>
              <w:t xml:space="preserve"> k</w:t>
            </w:r>
            <w:r w:rsidR="00F438B6" w:rsidRPr="00164B66">
              <w:rPr>
                <w:rFonts w:cs="Calibri"/>
                <w:i/>
                <w:iCs/>
                <w:szCs w:val="24"/>
              </w:rPr>
              <w:t>ë</w:t>
            </w:r>
            <w:r w:rsidR="009600D2" w:rsidRPr="00164B66">
              <w:rPr>
                <w:rFonts w:cs="Calibri"/>
                <w:i/>
                <w:iCs/>
                <w:szCs w:val="24"/>
              </w:rPr>
              <w:t>shtu formulimin e rregullave t</w:t>
            </w:r>
            <w:r w:rsidR="00F438B6" w:rsidRPr="00164B66">
              <w:rPr>
                <w:rFonts w:cs="Calibri"/>
                <w:i/>
                <w:iCs/>
                <w:szCs w:val="24"/>
              </w:rPr>
              <w:t>ë</w:t>
            </w:r>
            <w:r w:rsidR="009600D2" w:rsidRPr="00164B66">
              <w:rPr>
                <w:rFonts w:cs="Calibri"/>
                <w:i/>
                <w:iCs/>
                <w:szCs w:val="24"/>
              </w:rPr>
              <w:t xml:space="preserve"> p</w:t>
            </w:r>
            <w:r w:rsidR="00F438B6" w:rsidRPr="00164B66">
              <w:rPr>
                <w:rFonts w:cs="Calibri"/>
                <w:i/>
                <w:iCs/>
                <w:szCs w:val="24"/>
              </w:rPr>
              <w:t>ë</w:t>
            </w:r>
            <w:r w:rsidR="009600D2" w:rsidRPr="00164B66">
              <w:rPr>
                <w:rFonts w:cs="Calibri"/>
                <w:i/>
                <w:iCs/>
                <w:szCs w:val="24"/>
              </w:rPr>
              <w:t>rgjithshme</w:t>
            </w:r>
            <w:r w:rsidRPr="00164B66">
              <w:rPr>
                <w:rFonts w:cs="Calibri"/>
                <w:i/>
                <w:iCs/>
                <w:szCs w:val="24"/>
              </w:rPr>
              <w:t xml:space="preserve">. </w:t>
            </w:r>
            <w:r w:rsidR="009600D2" w:rsidRPr="00164B66">
              <w:rPr>
                <w:rFonts w:cs="Calibri"/>
                <w:i/>
                <w:iCs/>
                <w:szCs w:val="24"/>
              </w:rPr>
              <w:t>S</w:t>
            </w:r>
            <w:r w:rsidR="00F438B6" w:rsidRPr="00164B66">
              <w:rPr>
                <w:rFonts w:cs="Calibri"/>
                <w:i/>
                <w:iCs/>
                <w:szCs w:val="24"/>
              </w:rPr>
              <w:t>ë</w:t>
            </w:r>
            <w:r w:rsidR="009600D2" w:rsidRPr="00164B66">
              <w:rPr>
                <w:rFonts w:cs="Calibri"/>
                <w:i/>
                <w:iCs/>
                <w:szCs w:val="24"/>
              </w:rPr>
              <w:t xml:space="preserve"> fundmi, hartuesit vendos</w:t>
            </w:r>
            <w:r w:rsidR="00F438B6" w:rsidRPr="00164B66">
              <w:rPr>
                <w:rFonts w:cs="Calibri"/>
                <w:i/>
                <w:iCs/>
                <w:szCs w:val="24"/>
              </w:rPr>
              <w:t>ë</w:t>
            </w:r>
            <w:r w:rsidR="009600D2" w:rsidRPr="00164B66">
              <w:rPr>
                <w:rFonts w:cs="Calibri"/>
                <w:i/>
                <w:iCs/>
                <w:szCs w:val="24"/>
              </w:rPr>
              <w:t>n t</w:t>
            </w:r>
            <w:r w:rsidR="00F438B6" w:rsidRPr="00164B66">
              <w:rPr>
                <w:rFonts w:cs="Calibri"/>
                <w:i/>
                <w:iCs/>
                <w:szCs w:val="24"/>
              </w:rPr>
              <w:t>ë</w:t>
            </w:r>
            <w:r w:rsidR="009600D2" w:rsidRPr="00164B66">
              <w:rPr>
                <w:rFonts w:cs="Calibri"/>
                <w:i/>
                <w:iCs/>
                <w:szCs w:val="24"/>
              </w:rPr>
              <w:t xml:space="preserve"> p</w:t>
            </w:r>
            <w:r w:rsidR="00F438B6" w:rsidRPr="00164B66">
              <w:rPr>
                <w:rFonts w:cs="Calibri"/>
                <w:i/>
                <w:iCs/>
                <w:szCs w:val="24"/>
              </w:rPr>
              <w:t>ë</w:t>
            </w:r>
            <w:r w:rsidR="009600D2" w:rsidRPr="00164B66">
              <w:rPr>
                <w:rFonts w:cs="Calibri"/>
                <w:i/>
                <w:iCs/>
                <w:szCs w:val="24"/>
              </w:rPr>
              <w:t>rcaktojn</w:t>
            </w:r>
            <w:r w:rsidR="00F438B6" w:rsidRPr="00164B66">
              <w:rPr>
                <w:rFonts w:cs="Calibri"/>
                <w:i/>
                <w:iCs/>
                <w:szCs w:val="24"/>
              </w:rPr>
              <w:t>ë</w:t>
            </w:r>
            <w:r w:rsidR="009600D2" w:rsidRPr="00164B66">
              <w:rPr>
                <w:rFonts w:cs="Calibri"/>
                <w:i/>
                <w:iCs/>
                <w:szCs w:val="24"/>
              </w:rPr>
              <w:t xml:space="preserve"> vet</w:t>
            </w:r>
            <w:r w:rsidR="00F438B6" w:rsidRPr="00164B66">
              <w:rPr>
                <w:rFonts w:cs="Calibri"/>
                <w:i/>
                <w:iCs/>
                <w:szCs w:val="24"/>
              </w:rPr>
              <w:t>ë</w:t>
            </w:r>
            <w:r w:rsidR="009600D2" w:rsidRPr="00164B66">
              <w:rPr>
                <w:rFonts w:cs="Calibri"/>
                <w:i/>
                <w:iCs/>
                <w:szCs w:val="24"/>
              </w:rPr>
              <w:t>m situatat e Nenit 32 t</w:t>
            </w:r>
            <w:r w:rsidR="00F438B6" w:rsidRPr="00164B66">
              <w:rPr>
                <w:rFonts w:cs="Calibri"/>
                <w:i/>
                <w:iCs/>
                <w:szCs w:val="24"/>
              </w:rPr>
              <w:t>ë</w:t>
            </w:r>
            <w:r w:rsidR="009600D2" w:rsidRPr="00164B66">
              <w:rPr>
                <w:rFonts w:cs="Calibri"/>
                <w:i/>
                <w:iCs/>
                <w:szCs w:val="24"/>
              </w:rPr>
              <w:t xml:space="preserve"> Konvent</w:t>
            </w:r>
            <w:r w:rsidR="00F438B6" w:rsidRPr="00164B66">
              <w:rPr>
                <w:rFonts w:cs="Calibri"/>
                <w:i/>
                <w:iCs/>
                <w:szCs w:val="24"/>
              </w:rPr>
              <w:t>ë</w:t>
            </w:r>
            <w:r w:rsidR="009600D2" w:rsidRPr="00164B66">
              <w:rPr>
                <w:rFonts w:cs="Calibri"/>
                <w:i/>
                <w:iCs/>
                <w:szCs w:val="24"/>
              </w:rPr>
              <w:t>s p</w:t>
            </w:r>
            <w:r w:rsidR="00F438B6" w:rsidRPr="00164B66">
              <w:rPr>
                <w:rFonts w:cs="Calibri"/>
                <w:i/>
                <w:iCs/>
                <w:szCs w:val="24"/>
              </w:rPr>
              <w:t>ë</w:t>
            </w:r>
            <w:r w:rsidR="009600D2" w:rsidRPr="00164B66">
              <w:rPr>
                <w:rFonts w:cs="Calibri"/>
                <w:i/>
                <w:iCs/>
                <w:szCs w:val="24"/>
              </w:rPr>
              <w:t>r t</w:t>
            </w:r>
            <w:r w:rsidR="00F438B6" w:rsidRPr="00164B66">
              <w:rPr>
                <w:rFonts w:cs="Calibri"/>
                <w:i/>
                <w:iCs/>
                <w:szCs w:val="24"/>
              </w:rPr>
              <w:t>ë</w:t>
            </w:r>
            <w:r w:rsidR="009600D2" w:rsidRPr="00164B66">
              <w:rPr>
                <w:rFonts w:cs="Calibri"/>
                <w:i/>
                <w:iCs/>
                <w:szCs w:val="24"/>
              </w:rPr>
              <w:t xml:space="preserve"> cilat t</w:t>
            </w:r>
            <w:r w:rsidR="00F438B6" w:rsidRPr="00164B66">
              <w:rPr>
                <w:rFonts w:cs="Calibri"/>
                <w:i/>
                <w:iCs/>
                <w:szCs w:val="24"/>
              </w:rPr>
              <w:t>ë</w:t>
            </w:r>
            <w:r w:rsidR="009600D2" w:rsidRPr="00164B66">
              <w:rPr>
                <w:rFonts w:cs="Calibri"/>
                <w:i/>
                <w:iCs/>
                <w:szCs w:val="24"/>
              </w:rPr>
              <w:t xml:space="preserve"> gjith</w:t>
            </w:r>
            <w:r w:rsidR="00F438B6" w:rsidRPr="00164B66">
              <w:rPr>
                <w:rFonts w:cs="Calibri"/>
                <w:i/>
                <w:iCs/>
                <w:szCs w:val="24"/>
              </w:rPr>
              <w:t>ë</w:t>
            </w:r>
            <w:r w:rsidR="009600D2" w:rsidRPr="00164B66">
              <w:rPr>
                <w:rFonts w:cs="Calibri"/>
                <w:i/>
                <w:iCs/>
                <w:szCs w:val="24"/>
              </w:rPr>
              <w:t xml:space="preserve"> ran</w:t>
            </w:r>
            <w:r w:rsidR="00F438B6" w:rsidRPr="00164B66">
              <w:rPr>
                <w:rFonts w:cs="Calibri"/>
                <w:i/>
                <w:iCs/>
                <w:szCs w:val="24"/>
              </w:rPr>
              <w:t>ë</w:t>
            </w:r>
            <w:r w:rsidR="009600D2" w:rsidRPr="00164B66">
              <w:rPr>
                <w:rFonts w:cs="Calibri"/>
                <w:i/>
                <w:iCs/>
                <w:szCs w:val="24"/>
              </w:rPr>
              <w:t xml:space="preserve"> dakord se veprimi i nj</w:t>
            </w:r>
            <w:r w:rsidR="00F438B6" w:rsidRPr="00164B66">
              <w:rPr>
                <w:rFonts w:cs="Calibri"/>
                <w:i/>
                <w:iCs/>
                <w:szCs w:val="24"/>
              </w:rPr>
              <w:t>ë</w:t>
            </w:r>
            <w:r w:rsidR="009600D2" w:rsidRPr="00164B66">
              <w:rPr>
                <w:rFonts w:cs="Calibri"/>
                <w:i/>
                <w:iCs/>
                <w:szCs w:val="24"/>
              </w:rPr>
              <w:t>ansh</w:t>
            </w:r>
            <w:r w:rsidR="00F438B6" w:rsidRPr="00164B66">
              <w:rPr>
                <w:rFonts w:cs="Calibri"/>
                <w:i/>
                <w:iCs/>
                <w:szCs w:val="24"/>
              </w:rPr>
              <w:t>ë</w:t>
            </w:r>
            <w:r w:rsidR="009600D2" w:rsidRPr="00164B66">
              <w:rPr>
                <w:rFonts w:cs="Calibri"/>
                <w:i/>
                <w:iCs/>
                <w:szCs w:val="24"/>
              </w:rPr>
              <w:t>m ishte i lejuesh</w:t>
            </w:r>
            <w:r w:rsidR="00F438B6" w:rsidRPr="00164B66">
              <w:rPr>
                <w:rFonts w:cs="Calibri"/>
                <w:i/>
                <w:iCs/>
                <w:szCs w:val="24"/>
              </w:rPr>
              <w:t>ë</w:t>
            </w:r>
            <w:r w:rsidR="009600D2" w:rsidRPr="00164B66">
              <w:rPr>
                <w:rFonts w:cs="Calibri"/>
                <w:i/>
                <w:iCs/>
                <w:szCs w:val="24"/>
              </w:rPr>
              <w:t>m. U ra dakord t</w:t>
            </w:r>
            <w:r w:rsidR="00F438B6" w:rsidRPr="00164B66">
              <w:rPr>
                <w:rFonts w:cs="Calibri"/>
                <w:i/>
                <w:iCs/>
                <w:szCs w:val="24"/>
              </w:rPr>
              <w:t>ë</w:t>
            </w:r>
            <w:r w:rsidR="009600D2" w:rsidRPr="00164B66">
              <w:rPr>
                <w:rFonts w:cs="Calibri"/>
                <w:i/>
                <w:iCs/>
                <w:szCs w:val="24"/>
              </w:rPr>
              <w:t xml:space="preserve"> mos rregulloheshin situatat e tjera derisa t</w:t>
            </w:r>
            <w:r w:rsidR="00F438B6" w:rsidRPr="00164B66">
              <w:rPr>
                <w:rFonts w:cs="Calibri"/>
                <w:i/>
                <w:iCs/>
                <w:szCs w:val="24"/>
              </w:rPr>
              <w:t>ë</w:t>
            </w:r>
            <w:r w:rsidR="009600D2" w:rsidRPr="00164B66">
              <w:rPr>
                <w:rFonts w:cs="Calibri"/>
                <w:i/>
                <w:iCs/>
                <w:szCs w:val="24"/>
              </w:rPr>
              <w:t xml:space="preserve"> mblidhej p</w:t>
            </w:r>
            <w:r w:rsidR="00F438B6" w:rsidRPr="00164B66">
              <w:rPr>
                <w:rFonts w:cs="Calibri"/>
                <w:i/>
                <w:iCs/>
                <w:szCs w:val="24"/>
              </w:rPr>
              <w:t>ë</w:t>
            </w:r>
            <w:r w:rsidR="009600D2" w:rsidRPr="00164B66">
              <w:rPr>
                <w:rFonts w:cs="Calibri"/>
                <w:i/>
                <w:iCs/>
                <w:szCs w:val="24"/>
              </w:rPr>
              <w:t>rvoj</w:t>
            </w:r>
            <w:r w:rsidR="00F438B6" w:rsidRPr="00164B66">
              <w:rPr>
                <w:rFonts w:cs="Calibri"/>
                <w:i/>
                <w:iCs/>
                <w:szCs w:val="24"/>
              </w:rPr>
              <w:t>ë</w:t>
            </w:r>
            <w:r w:rsidR="009600D2" w:rsidRPr="00164B66">
              <w:rPr>
                <w:rFonts w:cs="Calibri"/>
                <w:i/>
                <w:iCs/>
                <w:szCs w:val="24"/>
              </w:rPr>
              <w:t xml:space="preserve"> dhe t</w:t>
            </w:r>
            <w:r w:rsidR="00F438B6" w:rsidRPr="00164B66">
              <w:rPr>
                <w:rFonts w:cs="Calibri"/>
                <w:i/>
                <w:iCs/>
                <w:szCs w:val="24"/>
              </w:rPr>
              <w:t>ë</w:t>
            </w:r>
            <w:r w:rsidR="009600D2" w:rsidRPr="00164B66">
              <w:rPr>
                <w:rFonts w:cs="Calibri"/>
                <w:i/>
                <w:iCs/>
                <w:szCs w:val="24"/>
              </w:rPr>
              <w:t xml:space="preserve"> mbaheshin diskutime t</w:t>
            </w:r>
            <w:r w:rsidR="00F438B6" w:rsidRPr="00164B66">
              <w:rPr>
                <w:rFonts w:cs="Calibri"/>
                <w:i/>
                <w:iCs/>
                <w:szCs w:val="24"/>
              </w:rPr>
              <w:t>ë</w:t>
            </w:r>
            <w:r w:rsidR="009600D2" w:rsidRPr="00164B66">
              <w:rPr>
                <w:rFonts w:cs="Calibri"/>
                <w:i/>
                <w:iCs/>
                <w:szCs w:val="24"/>
              </w:rPr>
              <w:t xml:space="preserve"> tjera n</w:t>
            </w:r>
            <w:r w:rsidR="00F438B6" w:rsidRPr="00164B66">
              <w:rPr>
                <w:rFonts w:cs="Calibri"/>
                <w:i/>
                <w:iCs/>
                <w:szCs w:val="24"/>
              </w:rPr>
              <w:t>ë</w:t>
            </w:r>
            <w:r w:rsidR="009600D2" w:rsidRPr="00164B66">
              <w:rPr>
                <w:rFonts w:cs="Calibri"/>
                <w:i/>
                <w:iCs/>
                <w:szCs w:val="24"/>
              </w:rPr>
              <w:t xml:space="preserve"> k</w:t>
            </w:r>
            <w:r w:rsidR="00F438B6" w:rsidRPr="00164B66">
              <w:rPr>
                <w:rFonts w:cs="Calibri"/>
                <w:i/>
                <w:iCs/>
                <w:szCs w:val="24"/>
              </w:rPr>
              <w:t>ë</w:t>
            </w:r>
            <w:r w:rsidR="009600D2" w:rsidRPr="00164B66">
              <w:rPr>
                <w:rFonts w:cs="Calibri"/>
                <w:i/>
                <w:iCs/>
                <w:szCs w:val="24"/>
              </w:rPr>
              <w:t>t</w:t>
            </w:r>
            <w:r w:rsidR="00F438B6" w:rsidRPr="00164B66">
              <w:rPr>
                <w:rFonts w:cs="Calibri"/>
                <w:i/>
                <w:iCs/>
                <w:szCs w:val="24"/>
              </w:rPr>
              <w:t>ë</w:t>
            </w:r>
            <w:r w:rsidR="009600D2" w:rsidRPr="00164B66">
              <w:rPr>
                <w:rFonts w:cs="Calibri"/>
                <w:i/>
                <w:iCs/>
                <w:szCs w:val="24"/>
              </w:rPr>
              <w:t xml:space="preserve"> drejtim. N</w:t>
            </w:r>
            <w:r w:rsidR="00F438B6" w:rsidRPr="00164B66">
              <w:rPr>
                <w:rFonts w:cs="Calibri"/>
                <w:i/>
                <w:iCs/>
                <w:szCs w:val="24"/>
              </w:rPr>
              <w:t>ë</w:t>
            </w:r>
            <w:r w:rsidR="009600D2" w:rsidRPr="00164B66">
              <w:rPr>
                <w:rFonts w:cs="Calibri"/>
                <w:i/>
                <w:iCs/>
                <w:szCs w:val="24"/>
              </w:rPr>
              <w:t xml:space="preserve"> lidhje me k</w:t>
            </w:r>
            <w:r w:rsidR="00F438B6" w:rsidRPr="00164B66">
              <w:rPr>
                <w:rFonts w:cs="Calibri"/>
                <w:i/>
                <w:iCs/>
                <w:szCs w:val="24"/>
              </w:rPr>
              <w:t>ë</w:t>
            </w:r>
            <w:r w:rsidR="009600D2" w:rsidRPr="00164B66">
              <w:rPr>
                <w:rFonts w:cs="Calibri"/>
                <w:i/>
                <w:iCs/>
                <w:szCs w:val="24"/>
              </w:rPr>
              <w:t>t</w:t>
            </w:r>
            <w:r w:rsidR="00F438B6" w:rsidRPr="00164B66">
              <w:rPr>
                <w:rFonts w:cs="Calibri"/>
                <w:i/>
                <w:iCs/>
                <w:szCs w:val="24"/>
              </w:rPr>
              <w:t>ë</w:t>
            </w:r>
            <w:r w:rsidR="009600D2" w:rsidRPr="00164B66">
              <w:rPr>
                <w:rFonts w:cs="Calibri"/>
                <w:i/>
                <w:iCs/>
                <w:szCs w:val="24"/>
              </w:rPr>
              <w:t xml:space="preserve">, Neni 39, paragrafi 3 parashikon se </w:t>
            </w:r>
            <w:r w:rsidR="009600D2" w:rsidRPr="00164B66">
              <w:rPr>
                <w:rFonts w:cs="Calibri"/>
                <w:i/>
                <w:iCs/>
                <w:szCs w:val="24"/>
                <w:u w:val="single"/>
              </w:rPr>
              <w:t>situatat e tjera as nuk autorizohen e as nuk p</w:t>
            </w:r>
            <w:r w:rsidR="00F438B6" w:rsidRPr="00164B66">
              <w:rPr>
                <w:rFonts w:cs="Calibri"/>
                <w:i/>
                <w:iCs/>
                <w:szCs w:val="24"/>
                <w:u w:val="single"/>
              </w:rPr>
              <w:t>ë</w:t>
            </w:r>
            <w:r w:rsidR="009600D2" w:rsidRPr="00164B66">
              <w:rPr>
                <w:rFonts w:cs="Calibri"/>
                <w:i/>
                <w:iCs/>
                <w:szCs w:val="24"/>
                <w:u w:val="single"/>
              </w:rPr>
              <w:t>rjashtohen</w:t>
            </w:r>
            <w:r w:rsidRPr="00164B66">
              <w:rPr>
                <w:rFonts w:cs="Calibri"/>
                <w:i/>
                <w:iCs/>
                <w:szCs w:val="24"/>
              </w:rPr>
              <w:t>.”</w:t>
            </w:r>
          </w:p>
          <w:p w:rsidR="008711E2" w:rsidRPr="00164B66" w:rsidRDefault="00DE1FB5" w:rsidP="008711E2">
            <w:pPr>
              <w:tabs>
                <w:tab w:val="left" w:pos="426"/>
                <w:tab w:val="left" w:pos="851"/>
              </w:tabs>
              <w:spacing w:after="120" w:line="260" w:lineRule="exact"/>
              <w:rPr>
                <w:rFonts w:cs="Calibri"/>
                <w:szCs w:val="24"/>
              </w:rPr>
            </w:pPr>
            <w:r w:rsidRPr="00164B66">
              <w:rPr>
                <w:rFonts w:cs="Calibri"/>
                <w:szCs w:val="24"/>
              </w:rPr>
              <w:t>Shkruhet qart</w:t>
            </w:r>
            <w:r w:rsidR="00F438B6" w:rsidRPr="00164B66">
              <w:rPr>
                <w:rFonts w:cs="Calibri"/>
                <w:szCs w:val="24"/>
              </w:rPr>
              <w:t>ë</w:t>
            </w:r>
            <w:r w:rsidRPr="00164B66">
              <w:rPr>
                <w:rFonts w:cs="Calibri"/>
                <w:szCs w:val="24"/>
              </w:rPr>
              <w:t>sisht se ekziston nevoja p</w:t>
            </w:r>
            <w:r w:rsidR="00F438B6" w:rsidRPr="00164B66">
              <w:rPr>
                <w:rFonts w:cs="Calibri"/>
                <w:szCs w:val="24"/>
              </w:rPr>
              <w:t>ë</w:t>
            </w:r>
            <w:r w:rsidRPr="00164B66">
              <w:rPr>
                <w:rFonts w:cs="Calibri"/>
                <w:szCs w:val="24"/>
              </w:rPr>
              <w:t>r kompetenc</w:t>
            </w:r>
            <w:r w:rsidR="00F438B6" w:rsidRPr="00164B66">
              <w:rPr>
                <w:rFonts w:cs="Calibri"/>
                <w:szCs w:val="24"/>
              </w:rPr>
              <w:t>ë</w:t>
            </w:r>
            <w:r w:rsidRPr="00164B66">
              <w:rPr>
                <w:rFonts w:cs="Calibri"/>
                <w:szCs w:val="24"/>
              </w:rPr>
              <w:t xml:space="preserve"> nd</w:t>
            </w:r>
            <w:r w:rsidR="00F438B6" w:rsidRPr="00164B66">
              <w:rPr>
                <w:rFonts w:cs="Calibri"/>
                <w:szCs w:val="24"/>
              </w:rPr>
              <w:t>ë</w:t>
            </w:r>
            <w:r w:rsidRPr="00164B66">
              <w:rPr>
                <w:rFonts w:cs="Calibri"/>
                <w:szCs w:val="24"/>
              </w:rPr>
              <w:t>rkufitare, por q</w:t>
            </w:r>
            <w:r w:rsidR="00F438B6" w:rsidRPr="00164B66">
              <w:rPr>
                <w:rFonts w:cs="Calibri"/>
                <w:szCs w:val="24"/>
              </w:rPr>
              <w:t>ë</w:t>
            </w:r>
            <w:r w:rsidRPr="00164B66">
              <w:rPr>
                <w:rFonts w:cs="Calibri"/>
                <w:szCs w:val="24"/>
              </w:rPr>
              <w:t xml:space="preserve"> nuk ishte akoma e mundur t</w:t>
            </w:r>
            <w:r w:rsidR="00F438B6" w:rsidRPr="00164B66">
              <w:rPr>
                <w:rFonts w:cs="Calibri"/>
                <w:szCs w:val="24"/>
              </w:rPr>
              <w:t>ë</w:t>
            </w:r>
            <w:r w:rsidRPr="00164B66">
              <w:rPr>
                <w:rFonts w:cs="Calibri"/>
                <w:szCs w:val="24"/>
              </w:rPr>
              <w:t xml:space="preserve"> gjendej nj</w:t>
            </w:r>
            <w:r w:rsidR="00F438B6" w:rsidRPr="00164B66">
              <w:rPr>
                <w:rFonts w:cs="Calibri"/>
                <w:szCs w:val="24"/>
              </w:rPr>
              <w:t>ë</w:t>
            </w:r>
            <w:r w:rsidRPr="00164B66">
              <w:rPr>
                <w:rFonts w:cs="Calibri"/>
                <w:szCs w:val="24"/>
              </w:rPr>
              <w:t xml:space="preserve"> marr</w:t>
            </w:r>
            <w:r w:rsidR="00F438B6" w:rsidRPr="00164B66">
              <w:rPr>
                <w:rFonts w:cs="Calibri"/>
                <w:szCs w:val="24"/>
              </w:rPr>
              <w:t>ë</w:t>
            </w:r>
            <w:r w:rsidRPr="00164B66">
              <w:rPr>
                <w:rFonts w:cs="Calibri"/>
                <w:szCs w:val="24"/>
              </w:rPr>
              <w:t>veshje nd</w:t>
            </w:r>
            <w:r w:rsidR="00F438B6" w:rsidRPr="00164B66">
              <w:rPr>
                <w:rFonts w:cs="Calibri"/>
                <w:szCs w:val="24"/>
              </w:rPr>
              <w:t>ë</w:t>
            </w:r>
            <w:r w:rsidRPr="00164B66">
              <w:rPr>
                <w:rFonts w:cs="Calibri"/>
                <w:szCs w:val="24"/>
              </w:rPr>
              <w:t>rmjet shteteve an</w:t>
            </w:r>
            <w:r w:rsidR="00F438B6" w:rsidRPr="00164B66">
              <w:rPr>
                <w:rFonts w:cs="Calibri"/>
                <w:szCs w:val="24"/>
              </w:rPr>
              <w:t>ë</w:t>
            </w:r>
            <w:r w:rsidRPr="00164B66">
              <w:rPr>
                <w:rFonts w:cs="Calibri"/>
                <w:szCs w:val="24"/>
              </w:rPr>
              <w:t>tare dhe ishte akoma shum</w:t>
            </w:r>
            <w:r w:rsidR="00F438B6" w:rsidRPr="00164B66">
              <w:rPr>
                <w:rFonts w:cs="Calibri"/>
                <w:szCs w:val="24"/>
              </w:rPr>
              <w:t>ë</w:t>
            </w:r>
            <w:r w:rsidRPr="00164B66">
              <w:rPr>
                <w:rFonts w:cs="Calibri"/>
                <w:szCs w:val="24"/>
              </w:rPr>
              <w:t xml:space="preserve"> shpejt p</w:t>
            </w:r>
            <w:r w:rsidR="00F438B6" w:rsidRPr="00164B66">
              <w:rPr>
                <w:rFonts w:cs="Calibri"/>
                <w:szCs w:val="24"/>
              </w:rPr>
              <w:t>ë</w:t>
            </w:r>
            <w:r w:rsidRPr="00164B66">
              <w:rPr>
                <w:rFonts w:cs="Calibri"/>
                <w:szCs w:val="24"/>
              </w:rPr>
              <w:t>r shkak t</w:t>
            </w:r>
            <w:r w:rsidR="00F438B6" w:rsidRPr="00164B66">
              <w:rPr>
                <w:rFonts w:cs="Calibri"/>
                <w:szCs w:val="24"/>
              </w:rPr>
              <w:t>ë</w:t>
            </w:r>
            <w:r w:rsidRPr="00164B66">
              <w:rPr>
                <w:rFonts w:cs="Calibri"/>
                <w:szCs w:val="24"/>
              </w:rPr>
              <w:t xml:space="preserve"> munges</w:t>
            </w:r>
            <w:r w:rsidR="00F438B6" w:rsidRPr="00164B66">
              <w:rPr>
                <w:rFonts w:cs="Calibri"/>
                <w:szCs w:val="24"/>
              </w:rPr>
              <w:t>ë</w:t>
            </w:r>
            <w:r w:rsidRPr="00164B66">
              <w:rPr>
                <w:rFonts w:cs="Calibri"/>
                <w:szCs w:val="24"/>
              </w:rPr>
              <w:t>s s</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rvoj</w:t>
            </w:r>
            <w:r w:rsidR="00F438B6" w:rsidRPr="00164B66">
              <w:rPr>
                <w:rFonts w:cs="Calibri"/>
                <w:szCs w:val="24"/>
              </w:rPr>
              <w:t>ë</w:t>
            </w:r>
            <w:r w:rsidRPr="00164B66">
              <w:rPr>
                <w:rFonts w:cs="Calibri"/>
                <w:szCs w:val="24"/>
              </w:rPr>
              <w:t>s dhe koh</w:t>
            </w:r>
            <w:r w:rsidR="00F438B6" w:rsidRPr="00164B66">
              <w:rPr>
                <w:rFonts w:cs="Calibri"/>
                <w:szCs w:val="24"/>
              </w:rPr>
              <w:t>ë</w:t>
            </w:r>
            <w:r w:rsidRPr="00164B66">
              <w:rPr>
                <w:rFonts w:cs="Calibri"/>
                <w:szCs w:val="24"/>
              </w:rPr>
              <w:t>s p</w:t>
            </w:r>
            <w:r w:rsidR="00F438B6" w:rsidRPr="00164B66">
              <w:rPr>
                <w:rFonts w:cs="Calibri"/>
                <w:szCs w:val="24"/>
              </w:rPr>
              <w:t>ë</w:t>
            </w:r>
            <w:r w:rsidRPr="00164B66">
              <w:rPr>
                <w:rFonts w:cs="Calibri"/>
                <w:szCs w:val="24"/>
              </w:rPr>
              <w:t>r t</w:t>
            </w:r>
            <w:r w:rsidR="00F438B6" w:rsidRPr="00164B66">
              <w:rPr>
                <w:rFonts w:cs="Calibri"/>
                <w:szCs w:val="24"/>
              </w:rPr>
              <w:t>ë</w:t>
            </w:r>
            <w:r w:rsidRPr="00164B66">
              <w:rPr>
                <w:rFonts w:cs="Calibri"/>
                <w:szCs w:val="24"/>
              </w:rPr>
              <w:t xml:space="preserve"> diskutuar</w:t>
            </w:r>
            <w:r w:rsidR="008711E2" w:rsidRPr="00164B66">
              <w:rPr>
                <w:rFonts w:cs="Calibri"/>
                <w:szCs w:val="24"/>
              </w:rPr>
              <w:t>.</w:t>
            </w:r>
          </w:p>
          <w:p w:rsidR="008711E2" w:rsidRPr="00164B66" w:rsidRDefault="00DE1FB5" w:rsidP="008711E2">
            <w:pPr>
              <w:tabs>
                <w:tab w:val="left" w:pos="426"/>
                <w:tab w:val="left" w:pos="851"/>
              </w:tabs>
              <w:spacing w:after="120" w:line="260" w:lineRule="exact"/>
              <w:rPr>
                <w:rFonts w:cs="Calibri"/>
                <w:szCs w:val="24"/>
              </w:rPr>
            </w:pPr>
            <w:r w:rsidRPr="00164B66">
              <w:rPr>
                <w:rFonts w:cs="Calibri"/>
                <w:szCs w:val="24"/>
              </w:rPr>
              <w:t>N</w:t>
            </w:r>
            <w:r w:rsidR="00F438B6" w:rsidRPr="00164B66">
              <w:rPr>
                <w:rFonts w:cs="Calibri"/>
                <w:szCs w:val="24"/>
              </w:rPr>
              <w:t>ë</w:t>
            </w:r>
            <w:r w:rsidRPr="00164B66">
              <w:rPr>
                <w:rFonts w:cs="Calibri"/>
                <w:szCs w:val="24"/>
              </w:rPr>
              <w:t xml:space="preserve"> lidhje me zgjidhjet e mundshme p</w:t>
            </w:r>
            <w:r w:rsidR="00F438B6" w:rsidRPr="00164B66">
              <w:rPr>
                <w:rFonts w:cs="Calibri"/>
                <w:szCs w:val="24"/>
              </w:rPr>
              <w:t>ë</w:t>
            </w:r>
            <w:r w:rsidRPr="00164B66">
              <w:rPr>
                <w:rFonts w:cs="Calibri"/>
                <w:szCs w:val="24"/>
              </w:rPr>
              <w:t>r k</w:t>
            </w:r>
            <w:r w:rsidR="00F438B6" w:rsidRPr="00164B66">
              <w:rPr>
                <w:rFonts w:cs="Calibri"/>
                <w:szCs w:val="24"/>
              </w:rPr>
              <w:t>ë</w:t>
            </w:r>
            <w:r w:rsidRPr="00164B66">
              <w:rPr>
                <w:rFonts w:cs="Calibri"/>
                <w:szCs w:val="24"/>
              </w:rPr>
              <w:t>t</w:t>
            </w:r>
            <w:r w:rsidR="00F438B6" w:rsidRPr="00164B66">
              <w:rPr>
                <w:rFonts w:cs="Calibri"/>
                <w:szCs w:val="24"/>
              </w:rPr>
              <w:t>ë</w:t>
            </w:r>
            <w:r w:rsidRPr="00164B66">
              <w:rPr>
                <w:rFonts w:cs="Calibri"/>
                <w:szCs w:val="24"/>
              </w:rPr>
              <w:t xml:space="preserve"> problem t</w:t>
            </w:r>
            <w:r w:rsidR="00F438B6" w:rsidRPr="00164B66">
              <w:rPr>
                <w:rFonts w:cs="Calibri"/>
                <w:szCs w:val="24"/>
              </w:rPr>
              <w:t>ë</w:t>
            </w:r>
            <w:r w:rsidRPr="00164B66">
              <w:rPr>
                <w:rFonts w:cs="Calibri"/>
                <w:szCs w:val="24"/>
              </w:rPr>
              <w:t xml:space="preserve"> k</w:t>
            </w:r>
            <w:r w:rsidR="00F438B6" w:rsidRPr="00164B66">
              <w:rPr>
                <w:rFonts w:cs="Calibri"/>
                <w:szCs w:val="24"/>
              </w:rPr>
              <w:t>ë</w:t>
            </w:r>
            <w:r w:rsidRPr="00164B66">
              <w:rPr>
                <w:rFonts w:cs="Calibri"/>
                <w:szCs w:val="24"/>
              </w:rPr>
              <w:t>rkuara dhe ndoshta t</w:t>
            </w:r>
            <w:r w:rsidR="00F438B6" w:rsidRPr="00164B66">
              <w:rPr>
                <w:rFonts w:cs="Calibri"/>
                <w:szCs w:val="24"/>
              </w:rPr>
              <w:t>ë</w:t>
            </w:r>
            <w:r w:rsidRPr="00164B66">
              <w:rPr>
                <w:rFonts w:cs="Calibri"/>
                <w:szCs w:val="24"/>
              </w:rPr>
              <w:t xml:space="preserve"> gjetura nga shtetet an</w:t>
            </w:r>
            <w:r w:rsidR="00F438B6" w:rsidRPr="00164B66">
              <w:rPr>
                <w:rFonts w:cs="Calibri"/>
                <w:szCs w:val="24"/>
              </w:rPr>
              <w:t>ë</w:t>
            </w:r>
            <w:r w:rsidRPr="00164B66">
              <w:rPr>
                <w:rFonts w:cs="Calibri"/>
                <w:szCs w:val="24"/>
              </w:rPr>
              <w:t>tare, u shkruajt se zgjidhjet e tjera n</w:t>
            </w:r>
            <w:r w:rsidR="00F438B6" w:rsidRPr="00164B66">
              <w:rPr>
                <w:rFonts w:cs="Calibri"/>
                <w:szCs w:val="24"/>
              </w:rPr>
              <w:t>ë</w:t>
            </w:r>
            <w:r w:rsidRPr="00164B66">
              <w:rPr>
                <w:rFonts w:cs="Calibri"/>
                <w:szCs w:val="24"/>
              </w:rPr>
              <w:t xml:space="preserve"> at</w:t>
            </w:r>
            <w:r w:rsidR="00F438B6" w:rsidRPr="00164B66">
              <w:rPr>
                <w:rFonts w:cs="Calibri"/>
                <w:szCs w:val="24"/>
              </w:rPr>
              <w:t>ë</w:t>
            </w:r>
            <w:r w:rsidRPr="00164B66">
              <w:rPr>
                <w:rFonts w:cs="Calibri"/>
                <w:szCs w:val="24"/>
              </w:rPr>
              <w:t xml:space="preserve"> pik</w:t>
            </w:r>
            <w:r w:rsidR="00F438B6" w:rsidRPr="00164B66">
              <w:rPr>
                <w:rFonts w:cs="Calibri"/>
                <w:szCs w:val="24"/>
              </w:rPr>
              <w:t>ë</w:t>
            </w:r>
            <w:r w:rsidRPr="00164B66">
              <w:rPr>
                <w:rFonts w:cs="Calibri"/>
                <w:szCs w:val="24"/>
              </w:rPr>
              <w:t xml:space="preserve"> as nuk autorizoheshin dhe as nuk p</w:t>
            </w:r>
            <w:r w:rsidR="00F438B6" w:rsidRPr="00164B66">
              <w:rPr>
                <w:rFonts w:cs="Calibri"/>
                <w:szCs w:val="24"/>
              </w:rPr>
              <w:t>ë</w:t>
            </w:r>
            <w:r w:rsidRPr="00164B66">
              <w:rPr>
                <w:rFonts w:cs="Calibri"/>
                <w:szCs w:val="24"/>
              </w:rPr>
              <w:t>rjashtoheshin</w:t>
            </w:r>
            <w:r w:rsidR="008711E2" w:rsidRPr="00164B66">
              <w:rPr>
                <w:rFonts w:cs="Calibri"/>
                <w:szCs w:val="24"/>
              </w:rPr>
              <w:t xml:space="preserve">. </w:t>
            </w:r>
          </w:p>
          <w:p w:rsidR="008711E2" w:rsidRPr="00164B66" w:rsidRDefault="00DE1FB5" w:rsidP="008711E2">
            <w:pPr>
              <w:tabs>
                <w:tab w:val="left" w:pos="426"/>
                <w:tab w:val="left" w:pos="851"/>
              </w:tabs>
              <w:spacing w:after="120" w:line="260" w:lineRule="exact"/>
              <w:rPr>
                <w:rFonts w:cs="Calibri"/>
                <w:szCs w:val="24"/>
              </w:rPr>
            </w:pPr>
            <w:r w:rsidRPr="00164B66">
              <w:rPr>
                <w:rFonts w:cs="Calibri"/>
                <w:b/>
                <w:bCs/>
                <w:szCs w:val="24"/>
                <w:u w:val="single"/>
              </w:rPr>
              <w:t>Zgjidhja Belge</w:t>
            </w:r>
            <w:r w:rsidR="008711E2" w:rsidRPr="00164B66">
              <w:rPr>
                <w:rFonts w:cs="Calibri"/>
                <w:b/>
                <w:bCs/>
                <w:szCs w:val="24"/>
                <w:u w:val="single"/>
              </w:rPr>
              <w:t xml:space="preserve">: </w:t>
            </w:r>
            <w:r w:rsidRPr="00164B66">
              <w:rPr>
                <w:rFonts w:cs="Calibri"/>
                <w:b/>
                <w:bCs/>
                <w:szCs w:val="24"/>
                <w:u w:val="single"/>
              </w:rPr>
              <w:t xml:space="preserve">Neni </w:t>
            </w:r>
            <w:r w:rsidR="008711E2" w:rsidRPr="00164B66">
              <w:rPr>
                <w:rFonts w:cs="Calibri"/>
                <w:b/>
                <w:bCs/>
                <w:szCs w:val="24"/>
                <w:u w:val="single"/>
              </w:rPr>
              <w:t>88</w:t>
            </w:r>
            <w:r w:rsidRPr="00164B66">
              <w:rPr>
                <w:rFonts w:cs="Calibri"/>
                <w:b/>
                <w:bCs/>
                <w:szCs w:val="24"/>
                <w:u w:val="single"/>
              </w:rPr>
              <w:t xml:space="preserve"> i Kodit Belg t</w:t>
            </w:r>
            <w:r w:rsidR="00F438B6" w:rsidRPr="00164B66">
              <w:rPr>
                <w:rFonts w:cs="Calibri"/>
                <w:b/>
                <w:bCs/>
                <w:szCs w:val="24"/>
                <w:u w:val="single"/>
              </w:rPr>
              <w:t>ë</w:t>
            </w:r>
            <w:r w:rsidRPr="00164B66">
              <w:rPr>
                <w:rFonts w:cs="Calibri"/>
                <w:b/>
                <w:bCs/>
                <w:szCs w:val="24"/>
                <w:u w:val="single"/>
              </w:rPr>
              <w:t xml:space="preserve"> Procedur</w:t>
            </w:r>
            <w:r w:rsidR="00F438B6" w:rsidRPr="00164B66">
              <w:rPr>
                <w:rFonts w:cs="Calibri"/>
                <w:b/>
                <w:bCs/>
                <w:szCs w:val="24"/>
                <w:u w:val="single"/>
              </w:rPr>
              <w:t>ë</w:t>
            </w:r>
            <w:r w:rsidRPr="00164B66">
              <w:rPr>
                <w:rFonts w:cs="Calibri"/>
                <w:b/>
                <w:bCs/>
                <w:szCs w:val="24"/>
                <w:u w:val="single"/>
              </w:rPr>
              <w:t>s Penale</w:t>
            </w:r>
          </w:p>
          <w:p w:rsidR="008711E2" w:rsidRPr="00164B66" w:rsidRDefault="00745F74" w:rsidP="008711E2">
            <w:pPr>
              <w:tabs>
                <w:tab w:val="left" w:pos="426"/>
                <w:tab w:val="left" w:pos="851"/>
              </w:tabs>
              <w:spacing w:after="120" w:line="260" w:lineRule="exact"/>
              <w:rPr>
                <w:rFonts w:cs="Calibri"/>
                <w:szCs w:val="24"/>
              </w:rPr>
            </w:pPr>
            <w:r w:rsidRPr="00164B66">
              <w:rPr>
                <w:rFonts w:cs="Calibri"/>
                <w:szCs w:val="24"/>
              </w:rPr>
              <w:t>Nj</w:t>
            </w:r>
            <w:r w:rsidR="00F438B6" w:rsidRPr="00164B66">
              <w:rPr>
                <w:rFonts w:cs="Calibri"/>
                <w:szCs w:val="24"/>
              </w:rPr>
              <w:t>ë</w:t>
            </w:r>
            <w:r w:rsidRPr="00164B66">
              <w:rPr>
                <w:rFonts w:cs="Calibri"/>
                <w:szCs w:val="24"/>
              </w:rPr>
              <w:t xml:space="preserve"> vit p</w:t>
            </w:r>
            <w:r w:rsidR="00F438B6" w:rsidRPr="00164B66">
              <w:rPr>
                <w:rFonts w:cs="Calibri"/>
                <w:szCs w:val="24"/>
              </w:rPr>
              <w:t>ë</w:t>
            </w:r>
            <w:r w:rsidRPr="00164B66">
              <w:rPr>
                <w:rFonts w:cs="Calibri"/>
                <w:szCs w:val="24"/>
              </w:rPr>
              <w:t>rpara n</w:t>
            </w:r>
            <w:r w:rsidR="00F438B6" w:rsidRPr="00164B66">
              <w:rPr>
                <w:rFonts w:cs="Calibri"/>
                <w:szCs w:val="24"/>
              </w:rPr>
              <w:t>ë</w:t>
            </w:r>
            <w:r w:rsidRPr="00164B66">
              <w:rPr>
                <w:rFonts w:cs="Calibri"/>
                <w:szCs w:val="24"/>
              </w:rPr>
              <w:t>nshkrimit t</w:t>
            </w:r>
            <w:r w:rsidR="00F438B6" w:rsidRPr="00164B66">
              <w:rPr>
                <w:rFonts w:cs="Calibri"/>
                <w:szCs w:val="24"/>
              </w:rPr>
              <w:t>ë</w:t>
            </w:r>
            <w:r w:rsidRPr="00164B66">
              <w:rPr>
                <w:rFonts w:cs="Calibri"/>
                <w:szCs w:val="24"/>
              </w:rPr>
              <w:t xml:space="preserve"> Konvent</w:t>
            </w:r>
            <w:r w:rsidR="00F438B6" w:rsidRPr="00164B66">
              <w:rPr>
                <w:rFonts w:cs="Calibri"/>
                <w:szCs w:val="24"/>
              </w:rPr>
              <w:t>ë</w:t>
            </w:r>
            <w:r w:rsidRPr="00164B66">
              <w:rPr>
                <w:rFonts w:cs="Calibri"/>
                <w:szCs w:val="24"/>
              </w:rPr>
              <w:t>s s</w:t>
            </w:r>
            <w:r w:rsidR="00F438B6" w:rsidRPr="00164B66">
              <w:rPr>
                <w:rFonts w:cs="Calibri"/>
                <w:szCs w:val="24"/>
              </w:rPr>
              <w:t>ë</w:t>
            </w:r>
            <w:r w:rsidRPr="00164B66">
              <w:rPr>
                <w:rFonts w:cs="Calibri"/>
                <w:szCs w:val="24"/>
              </w:rPr>
              <w:t xml:space="preserve"> Budapestit p</w:t>
            </w:r>
            <w:r w:rsidR="00F438B6" w:rsidRPr="00164B66">
              <w:rPr>
                <w:rFonts w:cs="Calibri"/>
                <w:szCs w:val="24"/>
              </w:rPr>
              <w:t>ë</w:t>
            </w:r>
            <w:r w:rsidRPr="00164B66">
              <w:rPr>
                <w:rFonts w:cs="Calibri"/>
                <w:szCs w:val="24"/>
              </w:rPr>
              <w:t>r Krimin Kibernetik n</w:t>
            </w:r>
            <w:r w:rsidR="00F438B6" w:rsidRPr="00164B66">
              <w:rPr>
                <w:rFonts w:cs="Calibri"/>
                <w:szCs w:val="24"/>
              </w:rPr>
              <w:t>ë</w:t>
            </w:r>
            <w:r w:rsidRPr="00164B66">
              <w:rPr>
                <w:rFonts w:cs="Calibri"/>
                <w:szCs w:val="24"/>
              </w:rPr>
              <w:t xml:space="preserve"> 23 N</w:t>
            </w:r>
            <w:r w:rsidR="00F438B6" w:rsidRPr="00164B66">
              <w:rPr>
                <w:rFonts w:cs="Calibri"/>
                <w:szCs w:val="24"/>
              </w:rPr>
              <w:t>ë</w:t>
            </w:r>
            <w:r w:rsidRPr="00164B66">
              <w:rPr>
                <w:rFonts w:cs="Calibri"/>
                <w:szCs w:val="24"/>
              </w:rPr>
              <w:t xml:space="preserve">ntor </w:t>
            </w:r>
            <w:r w:rsidR="008711E2" w:rsidRPr="00164B66">
              <w:rPr>
                <w:rFonts w:cs="Calibri"/>
                <w:szCs w:val="24"/>
              </w:rPr>
              <w:t xml:space="preserve">2001, </w:t>
            </w:r>
            <w:r w:rsidRPr="00164B66">
              <w:rPr>
                <w:rFonts w:cs="Calibri"/>
                <w:szCs w:val="24"/>
              </w:rPr>
              <w:t>legjislatori Belg miratoi Ligjin p</w:t>
            </w:r>
            <w:r w:rsidR="00F438B6" w:rsidRPr="00164B66">
              <w:rPr>
                <w:rFonts w:cs="Calibri"/>
                <w:szCs w:val="24"/>
              </w:rPr>
              <w:t>ë</w:t>
            </w:r>
            <w:r w:rsidRPr="00164B66">
              <w:rPr>
                <w:rFonts w:cs="Calibri"/>
                <w:szCs w:val="24"/>
              </w:rPr>
              <w:t>r Krimin Informatik n</w:t>
            </w:r>
            <w:r w:rsidR="00F438B6" w:rsidRPr="00164B66">
              <w:rPr>
                <w:rFonts w:cs="Calibri"/>
                <w:szCs w:val="24"/>
              </w:rPr>
              <w:t>ë</w:t>
            </w:r>
            <w:r w:rsidRPr="00164B66">
              <w:rPr>
                <w:rFonts w:cs="Calibri"/>
                <w:szCs w:val="24"/>
              </w:rPr>
              <w:t xml:space="preserve"> 28 N</w:t>
            </w:r>
            <w:r w:rsidR="00F438B6" w:rsidRPr="00164B66">
              <w:rPr>
                <w:rFonts w:cs="Calibri"/>
                <w:szCs w:val="24"/>
              </w:rPr>
              <w:t>ë</w:t>
            </w:r>
            <w:r w:rsidRPr="00164B66">
              <w:rPr>
                <w:rFonts w:cs="Calibri"/>
                <w:szCs w:val="24"/>
              </w:rPr>
              <w:t xml:space="preserve">ntor 2000; dhe nenin </w:t>
            </w:r>
            <w:r w:rsidR="008711E2" w:rsidRPr="00164B66">
              <w:rPr>
                <w:rFonts w:cs="Calibri"/>
                <w:szCs w:val="24"/>
              </w:rPr>
              <w:t>88</w:t>
            </w:r>
            <w:r w:rsidRPr="00164B66">
              <w:rPr>
                <w:rFonts w:cs="Calibri"/>
                <w:szCs w:val="24"/>
              </w:rPr>
              <w:t xml:space="preserve"> t</w:t>
            </w:r>
            <w:r w:rsidR="00F438B6" w:rsidRPr="00164B66">
              <w:rPr>
                <w:rFonts w:cs="Calibri"/>
                <w:szCs w:val="24"/>
              </w:rPr>
              <w:t>ë</w:t>
            </w:r>
            <w:r w:rsidRPr="00164B66">
              <w:rPr>
                <w:rFonts w:cs="Calibri"/>
                <w:szCs w:val="24"/>
              </w:rPr>
              <w:t xml:space="preserve"> Kodit t</w:t>
            </w:r>
            <w:r w:rsidR="00F438B6" w:rsidRPr="00164B66">
              <w:rPr>
                <w:rFonts w:cs="Calibri"/>
                <w:szCs w:val="24"/>
              </w:rPr>
              <w:t>ë</w:t>
            </w:r>
            <w:r w:rsidRPr="00164B66">
              <w:rPr>
                <w:rFonts w:cs="Calibri"/>
                <w:szCs w:val="24"/>
              </w:rPr>
              <w:t xml:space="preserve"> Procedur</w:t>
            </w:r>
            <w:r w:rsidR="00F438B6" w:rsidRPr="00164B66">
              <w:rPr>
                <w:rFonts w:cs="Calibri"/>
                <w:szCs w:val="24"/>
              </w:rPr>
              <w:t>ë</w:t>
            </w:r>
            <w:r w:rsidRPr="00164B66">
              <w:rPr>
                <w:rFonts w:cs="Calibri"/>
                <w:szCs w:val="24"/>
              </w:rPr>
              <w:t>s Penale</w:t>
            </w:r>
            <w:r w:rsidR="003F7A8E" w:rsidRPr="00164B66">
              <w:rPr>
                <w:rFonts w:cs="Calibri"/>
                <w:szCs w:val="24"/>
              </w:rPr>
              <w:t xml:space="preserve"> (KBPP)</w:t>
            </w:r>
            <w:r w:rsidR="008711E2" w:rsidRPr="00164B66">
              <w:rPr>
                <w:rFonts w:cs="Calibri"/>
                <w:szCs w:val="24"/>
              </w:rPr>
              <w:t>.</w:t>
            </w:r>
          </w:p>
          <w:p w:rsidR="008711E2" w:rsidRPr="00164B66" w:rsidRDefault="003F7A8E" w:rsidP="008711E2">
            <w:pPr>
              <w:tabs>
                <w:tab w:val="left" w:pos="426"/>
                <w:tab w:val="left" w:pos="851"/>
              </w:tabs>
              <w:spacing w:after="120" w:line="260" w:lineRule="exact"/>
              <w:rPr>
                <w:rFonts w:cs="Calibri"/>
                <w:szCs w:val="24"/>
              </w:rPr>
            </w:pPr>
            <w:r w:rsidRPr="00164B66">
              <w:rPr>
                <w:rFonts w:cs="Calibri"/>
                <w:szCs w:val="24"/>
              </w:rPr>
              <w:t>Aty ku ligji belg i vitit 2000 solli legjislacionin belg n</w:t>
            </w:r>
            <w:r w:rsidR="00F438B6" w:rsidRPr="00164B66">
              <w:rPr>
                <w:rFonts w:cs="Calibri"/>
                <w:szCs w:val="24"/>
              </w:rPr>
              <w:t>ë</w:t>
            </w:r>
            <w:r w:rsidRPr="00164B66">
              <w:rPr>
                <w:rFonts w:cs="Calibri"/>
                <w:szCs w:val="24"/>
              </w:rPr>
              <w:t xml:space="preserve"> linj</w:t>
            </w:r>
            <w:r w:rsidR="00F438B6" w:rsidRPr="00164B66">
              <w:rPr>
                <w:rFonts w:cs="Calibri"/>
                <w:szCs w:val="24"/>
              </w:rPr>
              <w:t>ë</w:t>
            </w:r>
            <w:r w:rsidRPr="00164B66">
              <w:rPr>
                <w:rFonts w:cs="Calibri"/>
                <w:szCs w:val="24"/>
              </w:rPr>
              <w:t xml:space="preserve"> me Konvent</w:t>
            </w:r>
            <w:r w:rsidR="00F438B6" w:rsidRPr="00164B66">
              <w:rPr>
                <w:rFonts w:cs="Calibri"/>
                <w:szCs w:val="24"/>
              </w:rPr>
              <w:t>ë</w:t>
            </w:r>
            <w:r w:rsidRPr="00164B66">
              <w:rPr>
                <w:rFonts w:cs="Calibri"/>
                <w:szCs w:val="24"/>
              </w:rPr>
              <w:t>n e Budapestit p</w:t>
            </w:r>
            <w:r w:rsidR="00F438B6" w:rsidRPr="00164B66">
              <w:rPr>
                <w:rFonts w:cs="Calibri"/>
                <w:szCs w:val="24"/>
              </w:rPr>
              <w:t>ë</w:t>
            </w:r>
            <w:r w:rsidRPr="00164B66">
              <w:rPr>
                <w:rFonts w:cs="Calibri"/>
                <w:szCs w:val="24"/>
              </w:rPr>
              <w:t>r Krimin Kibernetik q</w:t>
            </w:r>
            <w:r w:rsidR="00F438B6" w:rsidRPr="00164B66">
              <w:rPr>
                <w:rFonts w:cs="Calibri"/>
                <w:szCs w:val="24"/>
              </w:rPr>
              <w:t>ë</w:t>
            </w:r>
            <w:r w:rsidRPr="00164B66">
              <w:rPr>
                <w:rFonts w:cs="Calibri"/>
                <w:szCs w:val="24"/>
              </w:rPr>
              <w:t xml:space="preserve"> duhej n</w:t>
            </w:r>
            <w:r w:rsidR="00F438B6" w:rsidRPr="00164B66">
              <w:rPr>
                <w:rFonts w:cs="Calibri"/>
                <w:szCs w:val="24"/>
              </w:rPr>
              <w:t>ë</w:t>
            </w:r>
            <w:r w:rsidRPr="00164B66">
              <w:rPr>
                <w:rFonts w:cs="Calibri"/>
                <w:szCs w:val="24"/>
              </w:rPr>
              <w:t>nshkruar, neni 88 i KBPP ishte nj</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rgjigje ndaj neneve t</w:t>
            </w:r>
            <w:r w:rsidR="00F438B6" w:rsidRPr="00164B66">
              <w:rPr>
                <w:rFonts w:cs="Calibri"/>
                <w:szCs w:val="24"/>
              </w:rPr>
              <w:t>ë</w:t>
            </w:r>
            <w:r w:rsidRPr="00164B66">
              <w:rPr>
                <w:rFonts w:cs="Calibri"/>
                <w:szCs w:val="24"/>
              </w:rPr>
              <w:t xml:space="preserve"> sip</w:t>
            </w:r>
            <w:r w:rsidR="00F438B6" w:rsidRPr="00164B66">
              <w:rPr>
                <w:rFonts w:cs="Calibri"/>
                <w:szCs w:val="24"/>
              </w:rPr>
              <w:t>ë</w:t>
            </w:r>
            <w:r w:rsidRPr="00164B66">
              <w:rPr>
                <w:rFonts w:cs="Calibri"/>
                <w:szCs w:val="24"/>
              </w:rPr>
              <w:t>rp</w:t>
            </w:r>
            <w:r w:rsidR="00F438B6" w:rsidRPr="00164B66">
              <w:rPr>
                <w:rFonts w:cs="Calibri"/>
                <w:szCs w:val="24"/>
              </w:rPr>
              <w:t>ë</w:t>
            </w:r>
            <w:r w:rsidRPr="00164B66">
              <w:rPr>
                <w:rFonts w:cs="Calibri"/>
                <w:szCs w:val="24"/>
              </w:rPr>
              <w:t xml:space="preserve">rmendura </w:t>
            </w:r>
            <w:r w:rsidR="008711E2" w:rsidRPr="00164B66">
              <w:rPr>
                <w:rFonts w:cs="Calibri"/>
                <w:szCs w:val="24"/>
              </w:rPr>
              <w:t xml:space="preserve">19.2 </w:t>
            </w:r>
            <w:r w:rsidRPr="00164B66">
              <w:rPr>
                <w:rFonts w:cs="Calibri"/>
                <w:szCs w:val="24"/>
              </w:rPr>
              <w:t xml:space="preserve">dhe </w:t>
            </w:r>
            <w:r w:rsidR="008711E2" w:rsidRPr="00164B66">
              <w:rPr>
                <w:rFonts w:cs="Calibri"/>
                <w:szCs w:val="24"/>
              </w:rPr>
              <w:t>32</w:t>
            </w:r>
            <w:r w:rsidRPr="00164B66">
              <w:rPr>
                <w:rFonts w:cs="Calibri"/>
                <w:szCs w:val="24"/>
              </w:rPr>
              <w:t xml:space="preserve"> t</w:t>
            </w:r>
            <w:r w:rsidR="00F438B6" w:rsidRPr="00164B66">
              <w:rPr>
                <w:rFonts w:cs="Calibri"/>
                <w:szCs w:val="24"/>
              </w:rPr>
              <w:t>ë</w:t>
            </w:r>
            <w:r w:rsidRPr="00164B66">
              <w:rPr>
                <w:rFonts w:cs="Calibri"/>
                <w:szCs w:val="24"/>
              </w:rPr>
              <w:t xml:space="preserve"> Konvent</w:t>
            </w:r>
            <w:r w:rsidR="00F438B6" w:rsidRPr="00164B66">
              <w:rPr>
                <w:rFonts w:cs="Calibri"/>
                <w:szCs w:val="24"/>
              </w:rPr>
              <w:t>ë</w:t>
            </w:r>
            <w:r w:rsidRPr="00164B66">
              <w:rPr>
                <w:rFonts w:cs="Calibri"/>
                <w:szCs w:val="24"/>
              </w:rPr>
              <w:t>s s</w:t>
            </w:r>
            <w:r w:rsidR="00F438B6" w:rsidRPr="00164B66">
              <w:rPr>
                <w:rFonts w:cs="Calibri"/>
                <w:szCs w:val="24"/>
              </w:rPr>
              <w:t>ë</w:t>
            </w:r>
            <w:r w:rsidRPr="00164B66">
              <w:rPr>
                <w:rFonts w:cs="Calibri"/>
                <w:szCs w:val="24"/>
              </w:rPr>
              <w:t xml:space="preserve"> Budapestit p</w:t>
            </w:r>
            <w:r w:rsidR="00F438B6" w:rsidRPr="00164B66">
              <w:rPr>
                <w:rFonts w:cs="Calibri"/>
                <w:szCs w:val="24"/>
              </w:rPr>
              <w:t>ë</w:t>
            </w:r>
            <w:r w:rsidRPr="00164B66">
              <w:rPr>
                <w:rFonts w:cs="Calibri"/>
                <w:szCs w:val="24"/>
              </w:rPr>
              <w:t>r Krimin Kibernetik</w:t>
            </w:r>
            <w:r w:rsidR="008711E2" w:rsidRPr="00164B66">
              <w:rPr>
                <w:rFonts w:cs="Calibri"/>
                <w:szCs w:val="24"/>
              </w:rPr>
              <w:t>.</w:t>
            </w:r>
          </w:p>
          <w:p w:rsidR="008711E2" w:rsidRPr="00164B66" w:rsidRDefault="003F7A8E" w:rsidP="008711E2">
            <w:pPr>
              <w:tabs>
                <w:tab w:val="left" w:pos="426"/>
                <w:tab w:val="left" w:pos="851"/>
              </w:tabs>
              <w:spacing w:after="120" w:line="260" w:lineRule="exact"/>
              <w:rPr>
                <w:rFonts w:cs="Calibri"/>
                <w:szCs w:val="24"/>
              </w:rPr>
            </w:pPr>
            <w:r w:rsidRPr="00164B66">
              <w:rPr>
                <w:rFonts w:cs="Calibri"/>
                <w:szCs w:val="24"/>
              </w:rPr>
              <w:t xml:space="preserve">Neni </w:t>
            </w:r>
            <w:r w:rsidR="008711E2" w:rsidRPr="00164B66">
              <w:rPr>
                <w:rFonts w:cs="Calibri"/>
                <w:szCs w:val="24"/>
              </w:rPr>
              <w:t>88</w:t>
            </w:r>
            <w:r w:rsidRPr="00164B66">
              <w:rPr>
                <w:rFonts w:cs="Calibri"/>
                <w:szCs w:val="24"/>
              </w:rPr>
              <w:t xml:space="preserve"> i KBPP i lejon nj</w:t>
            </w:r>
            <w:r w:rsidR="00F438B6" w:rsidRPr="00164B66">
              <w:rPr>
                <w:rFonts w:cs="Calibri"/>
                <w:szCs w:val="24"/>
              </w:rPr>
              <w:t>ë</w:t>
            </w:r>
            <w:r w:rsidRPr="00164B66">
              <w:rPr>
                <w:rFonts w:cs="Calibri"/>
                <w:szCs w:val="24"/>
              </w:rPr>
              <w:t xml:space="preserve"> </w:t>
            </w:r>
            <w:r w:rsidR="007E1116" w:rsidRPr="00164B66">
              <w:rPr>
                <w:rFonts w:cs="Calibri"/>
                <w:szCs w:val="24"/>
              </w:rPr>
              <w:t>gjyqtari</w:t>
            </w:r>
            <w:r w:rsidRPr="00164B66">
              <w:rPr>
                <w:rFonts w:cs="Calibri"/>
                <w:szCs w:val="24"/>
              </w:rPr>
              <w:t xml:space="preserve"> hetues (ky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gjyqtar me detyr</w:t>
            </w:r>
            <w:r w:rsidR="00F438B6" w:rsidRPr="00164B66">
              <w:rPr>
                <w:rFonts w:cs="Calibri"/>
                <w:szCs w:val="24"/>
              </w:rPr>
              <w:t>ë</w:t>
            </w:r>
            <w:r w:rsidRPr="00164B66">
              <w:rPr>
                <w:rFonts w:cs="Calibri"/>
                <w:szCs w:val="24"/>
              </w:rPr>
              <w:t>n e posaçme t</w:t>
            </w:r>
            <w:r w:rsidR="00F438B6" w:rsidRPr="00164B66">
              <w:rPr>
                <w:rFonts w:cs="Calibri"/>
                <w:szCs w:val="24"/>
              </w:rPr>
              <w:t>ë</w:t>
            </w:r>
            <w:r w:rsidRPr="00164B66">
              <w:rPr>
                <w:rFonts w:cs="Calibri"/>
                <w:szCs w:val="24"/>
              </w:rPr>
              <w:t xml:space="preserve"> drejtimit t</w:t>
            </w:r>
            <w:r w:rsidR="00F438B6" w:rsidRPr="00164B66">
              <w:rPr>
                <w:rFonts w:cs="Calibri"/>
                <w:szCs w:val="24"/>
              </w:rPr>
              <w:t>ë</w:t>
            </w:r>
            <w:r w:rsidRPr="00164B66">
              <w:rPr>
                <w:rFonts w:cs="Calibri"/>
                <w:szCs w:val="24"/>
              </w:rPr>
              <w:t xml:space="preserve"> hetimit dhe me kompetenca t</w:t>
            </w:r>
            <w:r w:rsidR="00F438B6" w:rsidRPr="00164B66">
              <w:rPr>
                <w:rFonts w:cs="Calibri"/>
                <w:szCs w:val="24"/>
              </w:rPr>
              <w:t>ë</w:t>
            </w:r>
            <w:r w:rsidRPr="00164B66">
              <w:rPr>
                <w:rFonts w:cs="Calibri"/>
                <w:szCs w:val="24"/>
              </w:rPr>
              <w:t xml:space="preserve"> posaçme investigative), q</w:t>
            </w:r>
            <w:r w:rsidR="00F438B6" w:rsidRPr="00164B66">
              <w:rPr>
                <w:rFonts w:cs="Calibri"/>
                <w:szCs w:val="24"/>
              </w:rPr>
              <w:t>ë</w:t>
            </w:r>
            <w:r w:rsidRPr="00164B66">
              <w:rPr>
                <w:rFonts w:cs="Calibri"/>
                <w:szCs w:val="24"/>
              </w:rPr>
              <w:t xml:space="preserve"> kur ai urdh</w:t>
            </w:r>
            <w:r w:rsidR="00F438B6" w:rsidRPr="00164B66">
              <w:rPr>
                <w:rFonts w:cs="Calibri"/>
                <w:szCs w:val="24"/>
              </w:rPr>
              <w:t>ë</w:t>
            </w:r>
            <w:r w:rsidRPr="00164B66">
              <w:rPr>
                <w:rFonts w:cs="Calibri"/>
                <w:szCs w:val="24"/>
              </w:rPr>
              <w:t>ron t</w:t>
            </w:r>
            <w:r w:rsidR="00F438B6" w:rsidRPr="00164B66">
              <w:rPr>
                <w:rFonts w:cs="Calibri"/>
                <w:szCs w:val="24"/>
              </w:rPr>
              <w:t>ë</w:t>
            </w:r>
            <w:r w:rsidRPr="00164B66">
              <w:rPr>
                <w:rFonts w:cs="Calibri"/>
                <w:szCs w:val="24"/>
              </w:rPr>
              <w:t xml:space="preserve"> b</w:t>
            </w:r>
            <w:r w:rsidR="00F438B6" w:rsidRPr="00164B66">
              <w:rPr>
                <w:rFonts w:cs="Calibri"/>
                <w:szCs w:val="24"/>
              </w:rPr>
              <w:t>ë</w:t>
            </w:r>
            <w:r w:rsidRPr="00164B66">
              <w:rPr>
                <w:rFonts w:cs="Calibri"/>
                <w:szCs w:val="24"/>
              </w:rPr>
              <w:t>het kontroll n</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sistem kompjuterik</w:t>
            </w:r>
            <w:r w:rsidR="0073444F" w:rsidRPr="00164B66">
              <w:rPr>
                <w:rFonts w:cs="Calibri"/>
                <w:szCs w:val="24"/>
              </w:rPr>
              <w:t xml:space="preserve"> t</w:t>
            </w:r>
            <w:r w:rsidR="00F438B6" w:rsidRPr="00164B66">
              <w:rPr>
                <w:rFonts w:cs="Calibri"/>
                <w:szCs w:val="24"/>
              </w:rPr>
              <w:t>ë</w:t>
            </w:r>
            <w:r w:rsidR="0073444F" w:rsidRPr="00164B66">
              <w:rPr>
                <w:rFonts w:cs="Calibri"/>
                <w:szCs w:val="24"/>
              </w:rPr>
              <w:t xml:space="preserve"> caktuar, t</w:t>
            </w:r>
            <w:r w:rsidR="00F438B6" w:rsidRPr="00164B66">
              <w:rPr>
                <w:rFonts w:cs="Calibri"/>
                <w:szCs w:val="24"/>
              </w:rPr>
              <w:t>ë</w:t>
            </w:r>
            <w:r w:rsidR="0073444F" w:rsidRPr="00164B66">
              <w:rPr>
                <w:rFonts w:cs="Calibri"/>
                <w:szCs w:val="24"/>
              </w:rPr>
              <w:t xml:space="preserve"> shtrihet</w:t>
            </w:r>
            <w:r w:rsidRPr="00164B66">
              <w:rPr>
                <w:rFonts w:cs="Calibri"/>
                <w:szCs w:val="24"/>
              </w:rPr>
              <w:t xml:space="preserve"> k</w:t>
            </w:r>
            <w:r w:rsidR="00F438B6" w:rsidRPr="00164B66">
              <w:rPr>
                <w:rFonts w:cs="Calibri"/>
                <w:szCs w:val="24"/>
              </w:rPr>
              <w:t>ë</w:t>
            </w:r>
            <w:r w:rsidRPr="00164B66">
              <w:rPr>
                <w:rFonts w:cs="Calibri"/>
                <w:szCs w:val="24"/>
              </w:rPr>
              <w:t>rkimi</w:t>
            </w:r>
            <w:r w:rsidR="0073444F" w:rsidRPr="00164B66">
              <w:rPr>
                <w:rFonts w:cs="Calibri"/>
                <w:szCs w:val="24"/>
              </w:rPr>
              <w:t xml:space="preserve"> edhe</w:t>
            </w:r>
            <w:r w:rsidRPr="00164B66">
              <w:rPr>
                <w:rFonts w:cs="Calibri"/>
                <w:szCs w:val="24"/>
              </w:rPr>
              <w:t xml:space="preserve"> </w:t>
            </w:r>
            <w:r w:rsidR="0073444F" w:rsidRPr="00164B66">
              <w:rPr>
                <w:rFonts w:cs="Calibri"/>
                <w:szCs w:val="24"/>
              </w:rPr>
              <w:t>tek</w:t>
            </w:r>
            <w:r w:rsidRPr="00164B66">
              <w:rPr>
                <w:rFonts w:cs="Calibri"/>
                <w:szCs w:val="24"/>
              </w:rPr>
              <w:t xml:space="preserve"> nj</w:t>
            </w:r>
            <w:r w:rsidR="00F438B6" w:rsidRPr="00164B66">
              <w:rPr>
                <w:rFonts w:cs="Calibri"/>
                <w:szCs w:val="24"/>
              </w:rPr>
              <w:t>ë</w:t>
            </w:r>
            <w:r w:rsidRPr="00164B66">
              <w:rPr>
                <w:rFonts w:cs="Calibri"/>
                <w:szCs w:val="24"/>
              </w:rPr>
              <w:t xml:space="preserve"> sistem tjet</w:t>
            </w:r>
            <w:r w:rsidR="00F438B6" w:rsidRPr="00164B66">
              <w:rPr>
                <w:rFonts w:cs="Calibri"/>
                <w:szCs w:val="24"/>
              </w:rPr>
              <w:t>ë</w:t>
            </w:r>
            <w:r w:rsidRPr="00164B66">
              <w:rPr>
                <w:rFonts w:cs="Calibri"/>
                <w:szCs w:val="24"/>
              </w:rPr>
              <w:t>r kompjuterik ose tek nj</w:t>
            </w:r>
            <w:r w:rsidR="00F438B6" w:rsidRPr="00164B66">
              <w:rPr>
                <w:rFonts w:cs="Calibri"/>
                <w:szCs w:val="24"/>
              </w:rPr>
              <w:t>ë</w:t>
            </w:r>
            <w:r w:rsidRPr="00164B66">
              <w:rPr>
                <w:rFonts w:cs="Calibri"/>
                <w:szCs w:val="24"/>
              </w:rPr>
              <w:t xml:space="preserve"> pjes</w:t>
            </w:r>
            <w:r w:rsidR="00F438B6" w:rsidRPr="00164B66">
              <w:rPr>
                <w:rFonts w:cs="Calibri"/>
                <w:szCs w:val="24"/>
              </w:rPr>
              <w:t>ë</w:t>
            </w:r>
            <w:r w:rsidRPr="00164B66">
              <w:rPr>
                <w:rFonts w:cs="Calibri"/>
                <w:szCs w:val="24"/>
              </w:rPr>
              <w:t xml:space="preserve"> e nj</w:t>
            </w:r>
            <w:r w:rsidR="00F438B6" w:rsidRPr="00164B66">
              <w:rPr>
                <w:rFonts w:cs="Calibri"/>
                <w:szCs w:val="24"/>
              </w:rPr>
              <w:t>ë</w:t>
            </w:r>
            <w:r w:rsidRPr="00164B66">
              <w:rPr>
                <w:rFonts w:cs="Calibri"/>
                <w:szCs w:val="24"/>
              </w:rPr>
              <w:t xml:space="preserve"> sistemi </w:t>
            </w:r>
            <w:r w:rsidR="0073444F" w:rsidRPr="00164B66">
              <w:rPr>
                <w:rFonts w:cs="Calibri"/>
                <w:szCs w:val="24"/>
              </w:rPr>
              <w:t>tjet</w:t>
            </w:r>
            <w:r w:rsidR="00F438B6" w:rsidRPr="00164B66">
              <w:rPr>
                <w:rFonts w:cs="Calibri"/>
                <w:szCs w:val="24"/>
              </w:rPr>
              <w:t>ë</w:t>
            </w:r>
            <w:r w:rsidR="0073444F" w:rsidRPr="00164B66">
              <w:rPr>
                <w:rFonts w:cs="Calibri"/>
                <w:szCs w:val="24"/>
              </w:rPr>
              <w:t xml:space="preserve">r </w:t>
            </w:r>
            <w:r w:rsidRPr="00164B66">
              <w:rPr>
                <w:rFonts w:cs="Calibri"/>
                <w:szCs w:val="24"/>
              </w:rPr>
              <w:t>kompjuterik t</w:t>
            </w:r>
            <w:r w:rsidR="00F438B6" w:rsidRPr="00164B66">
              <w:rPr>
                <w:rFonts w:cs="Calibri"/>
                <w:szCs w:val="24"/>
              </w:rPr>
              <w:t>ë</w:t>
            </w:r>
            <w:r w:rsidRPr="00164B66">
              <w:rPr>
                <w:rFonts w:cs="Calibri"/>
                <w:szCs w:val="24"/>
              </w:rPr>
              <w:t xml:space="preserve"> ndodhur diku tjet</w:t>
            </w:r>
            <w:r w:rsidR="00F438B6" w:rsidRPr="00164B66">
              <w:rPr>
                <w:rFonts w:cs="Calibri"/>
                <w:szCs w:val="24"/>
              </w:rPr>
              <w:t>ë</w:t>
            </w:r>
            <w:r w:rsidRPr="00164B66">
              <w:rPr>
                <w:rFonts w:cs="Calibri"/>
                <w:szCs w:val="24"/>
              </w:rPr>
              <w:t>r</w:t>
            </w:r>
            <w:r w:rsidR="008711E2" w:rsidRPr="00164B66">
              <w:rPr>
                <w:rFonts w:cs="Calibri"/>
                <w:szCs w:val="24"/>
              </w:rPr>
              <w:t>.</w:t>
            </w:r>
          </w:p>
          <w:p w:rsidR="008711E2" w:rsidRPr="00164B66" w:rsidRDefault="0073444F" w:rsidP="008711E2">
            <w:pPr>
              <w:tabs>
                <w:tab w:val="left" w:pos="426"/>
                <w:tab w:val="left" w:pos="851"/>
              </w:tabs>
              <w:spacing w:after="120" w:line="260" w:lineRule="exact"/>
              <w:rPr>
                <w:rFonts w:cs="Calibri"/>
                <w:szCs w:val="24"/>
              </w:rPr>
            </w:pPr>
            <w:r w:rsidRPr="00164B66">
              <w:rPr>
                <w:rFonts w:cs="Calibri"/>
                <w:szCs w:val="24"/>
              </w:rPr>
              <w:t>Kjo kompetenc</w:t>
            </w:r>
            <w:r w:rsidR="00F438B6" w:rsidRPr="00164B66">
              <w:rPr>
                <w:rFonts w:cs="Calibri"/>
                <w:szCs w:val="24"/>
              </w:rPr>
              <w:t>ë</w:t>
            </w:r>
            <w:r w:rsidRPr="00164B66">
              <w:rPr>
                <w:rFonts w:cs="Calibri"/>
                <w:szCs w:val="24"/>
              </w:rPr>
              <w:t xml:space="preserve"> vjen me kushte. </w:t>
            </w:r>
            <w:r w:rsidR="007E1116" w:rsidRPr="00164B66">
              <w:rPr>
                <w:rFonts w:cs="Calibri"/>
                <w:szCs w:val="24"/>
              </w:rPr>
              <w:t>Gjyqtari</w:t>
            </w:r>
            <w:r w:rsidRPr="00164B66">
              <w:rPr>
                <w:rFonts w:cs="Calibri"/>
                <w:szCs w:val="24"/>
              </w:rPr>
              <w:t xml:space="preserve"> investigativ mund t</w:t>
            </w:r>
            <w:r w:rsidR="00F438B6" w:rsidRPr="00164B66">
              <w:rPr>
                <w:rFonts w:cs="Calibri"/>
                <w:szCs w:val="24"/>
              </w:rPr>
              <w:t>ë</w:t>
            </w:r>
            <w:r w:rsidRPr="00164B66">
              <w:rPr>
                <w:rFonts w:cs="Calibri"/>
                <w:szCs w:val="24"/>
              </w:rPr>
              <w:t xml:space="preserve"> vendos</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 k</w:t>
            </w:r>
            <w:r w:rsidR="00F438B6" w:rsidRPr="00164B66">
              <w:rPr>
                <w:rFonts w:cs="Calibri"/>
                <w:szCs w:val="24"/>
              </w:rPr>
              <w:t>ë</w:t>
            </w:r>
            <w:r w:rsidRPr="00164B66">
              <w:rPr>
                <w:rFonts w:cs="Calibri"/>
                <w:szCs w:val="24"/>
              </w:rPr>
              <w:t>t</w:t>
            </w:r>
            <w:r w:rsidR="00F438B6" w:rsidRPr="00164B66">
              <w:rPr>
                <w:rFonts w:cs="Calibri"/>
                <w:szCs w:val="24"/>
              </w:rPr>
              <w:t>ë</w:t>
            </w:r>
            <w:r w:rsidRPr="00164B66">
              <w:rPr>
                <w:rFonts w:cs="Calibri"/>
                <w:szCs w:val="24"/>
              </w:rPr>
              <w:t xml:space="preserve"> kompetenc</w:t>
            </w:r>
            <w:r w:rsidR="00F438B6" w:rsidRPr="00164B66">
              <w:rPr>
                <w:rFonts w:cs="Calibri"/>
                <w:szCs w:val="24"/>
              </w:rPr>
              <w:t>ë</w:t>
            </w:r>
            <w:r w:rsidRPr="00164B66">
              <w:rPr>
                <w:rFonts w:cs="Calibri"/>
                <w:szCs w:val="24"/>
              </w:rPr>
              <w:t xml:space="preserve"> vet</w:t>
            </w:r>
            <w:r w:rsidR="00F438B6" w:rsidRPr="00164B66">
              <w:rPr>
                <w:rFonts w:cs="Calibri"/>
                <w:szCs w:val="24"/>
              </w:rPr>
              <w:t>ë</w:t>
            </w:r>
            <w:r w:rsidRPr="00164B66">
              <w:rPr>
                <w:rFonts w:cs="Calibri"/>
                <w:szCs w:val="24"/>
              </w:rPr>
              <w:t xml:space="preserve">m kur </w:t>
            </w:r>
            <w:r w:rsidR="008711E2" w:rsidRPr="00164B66">
              <w:rPr>
                <w:rFonts w:cs="Calibri"/>
                <w:szCs w:val="24"/>
              </w:rPr>
              <w:t xml:space="preserve">(1)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e domosdoshme t</w:t>
            </w:r>
            <w:r w:rsidR="00F438B6" w:rsidRPr="00164B66">
              <w:rPr>
                <w:rFonts w:cs="Calibri"/>
                <w:szCs w:val="24"/>
              </w:rPr>
              <w:t>ë</w:t>
            </w:r>
            <w:r w:rsidRPr="00164B66">
              <w:rPr>
                <w:rFonts w:cs="Calibri"/>
                <w:szCs w:val="24"/>
              </w:rPr>
              <w:t xml:space="preserve"> gjendet e v</w:t>
            </w:r>
            <w:r w:rsidR="00F438B6" w:rsidRPr="00164B66">
              <w:rPr>
                <w:rFonts w:cs="Calibri"/>
                <w:szCs w:val="24"/>
              </w:rPr>
              <w:t>ë</w:t>
            </w:r>
            <w:r w:rsidRPr="00164B66">
              <w:rPr>
                <w:rFonts w:cs="Calibri"/>
                <w:szCs w:val="24"/>
              </w:rPr>
              <w:t>rteta n</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hetim dhe </w:t>
            </w:r>
            <w:r w:rsidR="008711E2" w:rsidRPr="00164B66">
              <w:rPr>
                <w:rFonts w:cs="Calibri"/>
                <w:szCs w:val="24"/>
              </w:rPr>
              <w:t xml:space="preserve">(2) </w:t>
            </w:r>
            <w:r w:rsidRPr="00164B66">
              <w:rPr>
                <w:rFonts w:cs="Calibri"/>
                <w:szCs w:val="24"/>
              </w:rPr>
              <w:t>kur</w:t>
            </w:r>
            <w:r w:rsidR="008711E2" w:rsidRPr="00164B66">
              <w:rPr>
                <w:rFonts w:cs="Calibri"/>
                <w:szCs w:val="24"/>
              </w:rPr>
              <w:t xml:space="preserve"> (i) </w:t>
            </w:r>
            <w:r w:rsidRPr="00164B66">
              <w:rPr>
                <w:rFonts w:cs="Calibri"/>
                <w:szCs w:val="24"/>
              </w:rPr>
              <w:t>masa t</w:t>
            </w:r>
            <w:r w:rsidR="00F438B6" w:rsidRPr="00164B66">
              <w:rPr>
                <w:rFonts w:cs="Calibri"/>
                <w:szCs w:val="24"/>
              </w:rPr>
              <w:t>ë</w:t>
            </w:r>
            <w:r w:rsidRPr="00164B66">
              <w:rPr>
                <w:rFonts w:cs="Calibri"/>
                <w:szCs w:val="24"/>
              </w:rPr>
              <w:t xml:space="preserve"> tjera hetimore nuk jan</w:t>
            </w:r>
            <w:r w:rsidR="00F438B6" w:rsidRPr="00164B66">
              <w:rPr>
                <w:rFonts w:cs="Calibri"/>
                <w:szCs w:val="24"/>
              </w:rPr>
              <w:t>ë</w:t>
            </w:r>
            <w:r w:rsidRPr="00164B66">
              <w:rPr>
                <w:rFonts w:cs="Calibri"/>
                <w:szCs w:val="24"/>
              </w:rPr>
              <w:t xml:space="preserve"> proporcionale (p</w:t>
            </w:r>
            <w:r w:rsidR="00F438B6" w:rsidRPr="00164B66">
              <w:rPr>
                <w:rFonts w:cs="Calibri"/>
                <w:szCs w:val="24"/>
              </w:rPr>
              <w:t>ë</w:t>
            </w:r>
            <w:r w:rsidRPr="00164B66">
              <w:rPr>
                <w:rFonts w:cs="Calibri"/>
                <w:szCs w:val="24"/>
              </w:rPr>
              <w:t>r shembull duhet t</w:t>
            </w:r>
            <w:r w:rsidR="00F438B6" w:rsidRPr="00164B66">
              <w:rPr>
                <w:rFonts w:cs="Calibri"/>
                <w:szCs w:val="24"/>
              </w:rPr>
              <w:t>ë</w:t>
            </w:r>
            <w:r w:rsidRPr="00164B66">
              <w:rPr>
                <w:rFonts w:cs="Calibri"/>
                <w:szCs w:val="24"/>
              </w:rPr>
              <w:t xml:space="preserve"> autorizohen urdhra kontrolli t</w:t>
            </w:r>
            <w:r w:rsidR="00F438B6" w:rsidRPr="00164B66">
              <w:rPr>
                <w:rFonts w:cs="Calibri"/>
                <w:szCs w:val="24"/>
              </w:rPr>
              <w:t>ë</w:t>
            </w:r>
            <w:r w:rsidRPr="00164B66">
              <w:rPr>
                <w:rFonts w:cs="Calibri"/>
                <w:szCs w:val="24"/>
              </w:rPr>
              <w:t xml:space="preserve"> ndrysh</w:t>
            </w:r>
            <w:r w:rsidR="00F438B6" w:rsidRPr="00164B66">
              <w:rPr>
                <w:rFonts w:cs="Calibri"/>
                <w:szCs w:val="24"/>
              </w:rPr>
              <w:t>ë</w:t>
            </w:r>
            <w:r w:rsidRPr="00164B66">
              <w:rPr>
                <w:rFonts w:cs="Calibri"/>
                <w:szCs w:val="24"/>
              </w:rPr>
              <w:t>m p</w:t>
            </w:r>
            <w:r w:rsidR="00F438B6" w:rsidRPr="00164B66">
              <w:rPr>
                <w:rFonts w:cs="Calibri"/>
                <w:szCs w:val="24"/>
              </w:rPr>
              <w:t>ë</w:t>
            </w:r>
            <w:r w:rsidRPr="00164B66">
              <w:rPr>
                <w:rFonts w:cs="Calibri"/>
                <w:szCs w:val="24"/>
              </w:rPr>
              <w:t>r vendndodhje t</w:t>
            </w:r>
            <w:r w:rsidR="00F438B6" w:rsidRPr="00164B66">
              <w:rPr>
                <w:rFonts w:cs="Calibri"/>
                <w:szCs w:val="24"/>
              </w:rPr>
              <w:t>ë</w:t>
            </w:r>
            <w:r w:rsidRPr="00164B66">
              <w:rPr>
                <w:rFonts w:cs="Calibri"/>
                <w:szCs w:val="24"/>
              </w:rPr>
              <w:t xml:space="preserve"> ndryshme) ose</w:t>
            </w:r>
            <w:r w:rsidR="008711E2" w:rsidRPr="00164B66">
              <w:rPr>
                <w:rFonts w:cs="Calibri"/>
                <w:szCs w:val="24"/>
              </w:rPr>
              <w:t xml:space="preserve"> (ii)</w:t>
            </w:r>
            <w:r w:rsidRPr="00164B66">
              <w:rPr>
                <w:rFonts w:cs="Calibri"/>
                <w:szCs w:val="24"/>
              </w:rPr>
              <w:t xml:space="preserve"> ka nj</w:t>
            </w:r>
            <w:r w:rsidR="00F438B6" w:rsidRPr="00164B66">
              <w:rPr>
                <w:rFonts w:cs="Calibri"/>
                <w:szCs w:val="24"/>
              </w:rPr>
              <w:t>ë</w:t>
            </w:r>
            <w:r w:rsidRPr="00164B66">
              <w:rPr>
                <w:rFonts w:cs="Calibri"/>
                <w:szCs w:val="24"/>
              </w:rPr>
              <w:t xml:space="preserve"> risk t</w:t>
            </w:r>
            <w:r w:rsidR="00F438B6" w:rsidRPr="00164B66">
              <w:rPr>
                <w:rFonts w:cs="Calibri"/>
                <w:szCs w:val="24"/>
              </w:rPr>
              <w:t>ë</w:t>
            </w:r>
            <w:r w:rsidRPr="00164B66">
              <w:rPr>
                <w:rFonts w:cs="Calibri"/>
                <w:szCs w:val="24"/>
              </w:rPr>
              <w:t xml:space="preserve"> qart</w:t>
            </w:r>
            <w:r w:rsidR="00F438B6" w:rsidRPr="00164B66">
              <w:rPr>
                <w:rFonts w:cs="Calibri"/>
                <w:szCs w:val="24"/>
              </w:rPr>
              <w:t>ë</w:t>
            </w:r>
            <w:r w:rsidRPr="00164B66">
              <w:rPr>
                <w:rFonts w:cs="Calibri"/>
                <w:szCs w:val="24"/>
              </w:rPr>
              <w:t xml:space="preserve"> se provat do t</w:t>
            </w:r>
            <w:r w:rsidR="00F438B6" w:rsidRPr="00164B66">
              <w:rPr>
                <w:rFonts w:cs="Calibri"/>
                <w:szCs w:val="24"/>
              </w:rPr>
              <w:t>ë</w:t>
            </w:r>
            <w:r w:rsidRPr="00164B66">
              <w:rPr>
                <w:rFonts w:cs="Calibri"/>
                <w:szCs w:val="24"/>
              </w:rPr>
              <w:t xml:space="preserve"> zhduken</w:t>
            </w:r>
            <w:r w:rsidR="008711E2" w:rsidRPr="00164B66">
              <w:rPr>
                <w:rFonts w:cs="Calibri"/>
                <w:szCs w:val="24"/>
              </w:rPr>
              <w:t xml:space="preserve"> (</w:t>
            </w:r>
            <w:r w:rsidRPr="00164B66">
              <w:rPr>
                <w:rFonts w:cs="Calibri"/>
                <w:szCs w:val="24"/>
              </w:rPr>
              <w:t>n</w:t>
            </w:r>
            <w:r w:rsidR="00F438B6" w:rsidRPr="00164B66">
              <w:rPr>
                <w:rFonts w:cs="Calibri"/>
                <w:szCs w:val="24"/>
              </w:rPr>
              <w:t>ë</w:t>
            </w:r>
            <w:r w:rsidRPr="00164B66">
              <w:rPr>
                <w:rFonts w:cs="Calibri"/>
                <w:szCs w:val="24"/>
              </w:rPr>
              <w:t xml:space="preserve"> ç</w:t>
            </w:r>
            <w:r w:rsidR="00F438B6" w:rsidRPr="00164B66">
              <w:rPr>
                <w:rFonts w:cs="Calibri"/>
                <w:szCs w:val="24"/>
              </w:rPr>
              <w:t>ë</w:t>
            </w:r>
            <w:r w:rsidRPr="00164B66">
              <w:rPr>
                <w:rFonts w:cs="Calibri"/>
                <w:szCs w:val="24"/>
              </w:rPr>
              <w:t xml:space="preserve">shtjet kibernetike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kusht q</w:t>
            </w:r>
            <w:r w:rsidR="00F438B6" w:rsidRPr="00164B66">
              <w:rPr>
                <w:rFonts w:cs="Calibri"/>
                <w:szCs w:val="24"/>
              </w:rPr>
              <w:t>ë</w:t>
            </w:r>
            <w:r w:rsidRPr="00164B66">
              <w:rPr>
                <w:rFonts w:cs="Calibri"/>
                <w:szCs w:val="24"/>
              </w:rPr>
              <w:t xml:space="preserve"> pothuaj gjithmon</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rmbushet sepse provat dixhitale jan</w:t>
            </w:r>
            <w:r w:rsidR="00F438B6" w:rsidRPr="00164B66">
              <w:rPr>
                <w:rFonts w:cs="Calibri"/>
                <w:szCs w:val="24"/>
              </w:rPr>
              <w:t>ë</w:t>
            </w:r>
            <w:r w:rsidRPr="00164B66">
              <w:rPr>
                <w:rFonts w:cs="Calibri"/>
                <w:szCs w:val="24"/>
              </w:rPr>
              <w:t xml:space="preserve"> shum</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paq</w:t>
            </w:r>
            <w:r w:rsidR="00F438B6" w:rsidRPr="00164B66">
              <w:rPr>
                <w:rFonts w:cs="Calibri"/>
                <w:szCs w:val="24"/>
              </w:rPr>
              <w:t>ë</w:t>
            </w:r>
            <w:r w:rsidRPr="00164B66">
              <w:rPr>
                <w:rFonts w:cs="Calibri"/>
                <w:szCs w:val="24"/>
              </w:rPr>
              <w:t>ndrueshme</w:t>
            </w:r>
            <w:r w:rsidR="008711E2" w:rsidRPr="00164B66">
              <w:rPr>
                <w:rFonts w:cs="Calibri"/>
                <w:szCs w:val="24"/>
              </w:rPr>
              <w:t xml:space="preserve"> (</w:t>
            </w:r>
            <w:r w:rsidRPr="00164B66">
              <w:rPr>
                <w:rFonts w:cs="Calibri"/>
                <w:szCs w:val="24"/>
              </w:rPr>
              <w:t xml:space="preserve">tasti </w:t>
            </w:r>
            <w:r w:rsidR="008711E2" w:rsidRPr="00164B66">
              <w:rPr>
                <w:rFonts w:cs="Calibri"/>
                <w:szCs w:val="24"/>
              </w:rPr>
              <w:t>delete</w:t>
            </w:r>
            <w:r w:rsidRPr="00164B66">
              <w:rPr>
                <w:rFonts w:cs="Calibri"/>
                <w:szCs w:val="24"/>
              </w:rPr>
              <w:t>)</w:t>
            </w:r>
            <w:r w:rsidR="008711E2" w:rsidRPr="00164B66">
              <w:rPr>
                <w:rFonts w:cs="Calibri"/>
                <w:szCs w:val="24"/>
              </w:rPr>
              <w:t>).</w:t>
            </w:r>
          </w:p>
          <w:p w:rsidR="008711E2" w:rsidRPr="00164B66" w:rsidRDefault="0073444F" w:rsidP="008711E2">
            <w:pPr>
              <w:tabs>
                <w:tab w:val="left" w:pos="426"/>
                <w:tab w:val="left" w:pos="851"/>
              </w:tabs>
              <w:spacing w:after="120" w:line="260" w:lineRule="exact"/>
              <w:rPr>
                <w:rFonts w:cs="Calibri"/>
                <w:szCs w:val="24"/>
              </w:rPr>
            </w:pPr>
            <w:r w:rsidRPr="00164B66">
              <w:rPr>
                <w:rFonts w:cs="Calibri"/>
                <w:szCs w:val="24"/>
              </w:rPr>
              <w:t>Meq</w:t>
            </w:r>
            <w:r w:rsidR="00F438B6" w:rsidRPr="00164B66">
              <w:rPr>
                <w:rFonts w:cs="Calibri"/>
                <w:szCs w:val="24"/>
              </w:rPr>
              <w:t>ë</w:t>
            </w:r>
            <w:r w:rsidRPr="00164B66">
              <w:rPr>
                <w:rFonts w:cs="Calibri"/>
                <w:szCs w:val="24"/>
              </w:rPr>
              <w:t xml:space="preserve"> legjislatori Belg preokupohej p</w:t>
            </w:r>
            <w:r w:rsidR="00F438B6" w:rsidRPr="00164B66">
              <w:rPr>
                <w:rFonts w:cs="Calibri"/>
                <w:szCs w:val="24"/>
              </w:rPr>
              <w:t>ë</w:t>
            </w:r>
            <w:r w:rsidRPr="00164B66">
              <w:rPr>
                <w:rFonts w:cs="Calibri"/>
                <w:szCs w:val="24"/>
              </w:rPr>
              <w:t>r faktin se policia do t</w:t>
            </w:r>
            <w:r w:rsidR="00F438B6" w:rsidRPr="00164B66">
              <w:rPr>
                <w:rFonts w:cs="Calibri"/>
                <w:szCs w:val="24"/>
              </w:rPr>
              <w:t>ë</w:t>
            </w:r>
            <w:r w:rsidRPr="00164B66">
              <w:rPr>
                <w:rFonts w:cs="Calibri"/>
                <w:szCs w:val="24"/>
              </w:rPr>
              <w:t xml:space="preserve"> shkonte shum</w:t>
            </w:r>
            <w:r w:rsidR="00F438B6" w:rsidRPr="00164B66">
              <w:rPr>
                <w:rFonts w:cs="Calibri"/>
                <w:szCs w:val="24"/>
              </w:rPr>
              <w:t>ë</w:t>
            </w:r>
            <w:r w:rsidRPr="00164B66">
              <w:rPr>
                <w:rFonts w:cs="Calibri"/>
                <w:szCs w:val="24"/>
              </w:rPr>
              <w:t xml:space="preserve"> larg dhe shum</w:t>
            </w:r>
            <w:r w:rsidR="00F438B6" w:rsidRPr="00164B66">
              <w:rPr>
                <w:rFonts w:cs="Calibri"/>
                <w:szCs w:val="24"/>
              </w:rPr>
              <w:t>ë</w:t>
            </w:r>
            <w:r w:rsidRPr="00164B66">
              <w:rPr>
                <w:rFonts w:cs="Calibri"/>
                <w:szCs w:val="24"/>
              </w:rPr>
              <w:t xml:space="preserve"> leht</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 shembull nga llogaria bankare e nj</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dyshuari tek t</w:t>
            </w:r>
            <w:r w:rsidR="00F438B6" w:rsidRPr="00164B66">
              <w:rPr>
                <w:rFonts w:cs="Calibri"/>
                <w:szCs w:val="24"/>
              </w:rPr>
              <w:t>ë</w:t>
            </w:r>
            <w:r w:rsidRPr="00164B66">
              <w:rPr>
                <w:rFonts w:cs="Calibri"/>
                <w:szCs w:val="24"/>
              </w:rPr>
              <w:t xml:space="preserve"> gjitha llogarit</w:t>
            </w:r>
            <w:r w:rsidR="00F438B6" w:rsidRPr="00164B66">
              <w:rPr>
                <w:rFonts w:cs="Calibri"/>
                <w:szCs w:val="24"/>
              </w:rPr>
              <w:t>ë</w:t>
            </w:r>
            <w:r w:rsidRPr="00164B66">
              <w:rPr>
                <w:rFonts w:cs="Calibri"/>
                <w:szCs w:val="24"/>
              </w:rPr>
              <w:t xml:space="preserve"> bankare n</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jt</w:t>
            </w:r>
            <w:r w:rsidR="00F438B6" w:rsidRPr="00164B66">
              <w:rPr>
                <w:rFonts w:cs="Calibri"/>
                <w:szCs w:val="24"/>
              </w:rPr>
              <w:t>ë</w:t>
            </w:r>
            <w:r w:rsidRPr="00164B66">
              <w:rPr>
                <w:rFonts w:cs="Calibri"/>
                <w:szCs w:val="24"/>
              </w:rPr>
              <w:t>n bank</w:t>
            </w:r>
            <w:r w:rsidR="00F438B6" w:rsidRPr="00164B66">
              <w:rPr>
                <w:rFonts w:cs="Calibri"/>
                <w:szCs w:val="24"/>
              </w:rPr>
              <w:t>ë</w:t>
            </w:r>
            <w:r w:rsidRPr="00164B66">
              <w:rPr>
                <w:rFonts w:cs="Calibri"/>
                <w:szCs w:val="24"/>
              </w:rPr>
              <w:t xml:space="preserve">), </w:t>
            </w:r>
            <w:r w:rsidR="007436B8" w:rsidRPr="00164B66">
              <w:rPr>
                <w:rFonts w:cs="Calibri"/>
                <w:szCs w:val="24"/>
              </w:rPr>
              <w:t>u shtua nj</w:t>
            </w:r>
            <w:r w:rsidR="00F438B6" w:rsidRPr="00164B66">
              <w:rPr>
                <w:rFonts w:cs="Calibri"/>
                <w:szCs w:val="24"/>
              </w:rPr>
              <w:t>ë</w:t>
            </w:r>
            <w:r w:rsidR="007436B8" w:rsidRPr="00164B66">
              <w:rPr>
                <w:rFonts w:cs="Calibri"/>
                <w:szCs w:val="24"/>
              </w:rPr>
              <w:t xml:space="preserve"> kusht shtes</w:t>
            </w:r>
            <w:r w:rsidR="00F438B6" w:rsidRPr="00164B66">
              <w:rPr>
                <w:rFonts w:cs="Calibri"/>
                <w:szCs w:val="24"/>
              </w:rPr>
              <w:t>ë</w:t>
            </w:r>
            <w:r w:rsidR="007436B8" w:rsidRPr="00164B66">
              <w:rPr>
                <w:rFonts w:cs="Calibri"/>
                <w:szCs w:val="24"/>
              </w:rPr>
              <w:t xml:space="preserve"> n</w:t>
            </w:r>
            <w:r w:rsidR="00F438B6" w:rsidRPr="00164B66">
              <w:rPr>
                <w:rFonts w:cs="Calibri"/>
                <w:szCs w:val="24"/>
              </w:rPr>
              <w:t>ë</w:t>
            </w:r>
            <w:r w:rsidR="007436B8" w:rsidRPr="00164B66">
              <w:rPr>
                <w:rFonts w:cs="Calibri"/>
                <w:szCs w:val="24"/>
              </w:rPr>
              <w:t xml:space="preserve"> kuptimin q</w:t>
            </w:r>
            <w:r w:rsidR="00F438B6" w:rsidRPr="00164B66">
              <w:rPr>
                <w:rFonts w:cs="Calibri"/>
                <w:szCs w:val="24"/>
              </w:rPr>
              <w:t>ë</w:t>
            </w:r>
            <w:r w:rsidR="007436B8" w:rsidRPr="00164B66">
              <w:rPr>
                <w:rFonts w:cs="Calibri"/>
                <w:szCs w:val="24"/>
              </w:rPr>
              <w:t xml:space="preserve"> Gjyqtari Investigativ duhet t</w:t>
            </w:r>
            <w:r w:rsidR="00F438B6" w:rsidRPr="00164B66">
              <w:rPr>
                <w:rFonts w:cs="Calibri"/>
                <w:szCs w:val="24"/>
              </w:rPr>
              <w:t>ë</w:t>
            </w:r>
            <w:r w:rsidR="007436B8" w:rsidRPr="00164B66">
              <w:rPr>
                <w:rFonts w:cs="Calibri"/>
                <w:szCs w:val="24"/>
              </w:rPr>
              <w:t xml:space="preserve"> kufizonte kontrollin e zgjeruar tek pjes</w:t>
            </w:r>
            <w:r w:rsidR="00F657C8" w:rsidRPr="00164B66">
              <w:rPr>
                <w:rFonts w:cs="Calibri"/>
                <w:szCs w:val="24"/>
              </w:rPr>
              <w:t>a</w:t>
            </w:r>
            <w:r w:rsidR="007436B8" w:rsidRPr="00164B66">
              <w:rPr>
                <w:rFonts w:cs="Calibri"/>
                <w:szCs w:val="24"/>
              </w:rPr>
              <w:t xml:space="preserve"> e sistemit tjet</w:t>
            </w:r>
            <w:r w:rsidR="00F438B6" w:rsidRPr="00164B66">
              <w:rPr>
                <w:rFonts w:cs="Calibri"/>
                <w:szCs w:val="24"/>
              </w:rPr>
              <w:t>ë</w:t>
            </w:r>
            <w:r w:rsidR="007436B8" w:rsidRPr="00164B66">
              <w:rPr>
                <w:rFonts w:cs="Calibri"/>
                <w:szCs w:val="24"/>
              </w:rPr>
              <w:t>r kompjuterik</w:t>
            </w:r>
            <w:r w:rsidR="00F657C8" w:rsidRPr="00164B66">
              <w:rPr>
                <w:rFonts w:cs="Calibri"/>
                <w:szCs w:val="24"/>
              </w:rPr>
              <w:t>,</w:t>
            </w:r>
            <w:r w:rsidR="007436B8" w:rsidRPr="00164B66">
              <w:rPr>
                <w:rFonts w:cs="Calibri"/>
                <w:szCs w:val="24"/>
              </w:rPr>
              <w:t xml:space="preserve"> tek i cili kan</w:t>
            </w:r>
            <w:r w:rsidR="00F438B6" w:rsidRPr="00164B66">
              <w:rPr>
                <w:rFonts w:cs="Calibri"/>
                <w:szCs w:val="24"/>
              </w:rPr>
              <w:t>ë</w:t>
            </w:r>
            <w:r w:rsidR="007436B8" w:rsidRPr="00164B66">
              <w:rPr>
                <w:rFonts w:cs="Calibri"/>
                <w:szCs w:val="24"/>
              </w:rPr>
              <w:t xml:space="preserve"> akses p</w:t>
            </w:r>
            <w:r w:rsidR="00F438B6" w:rsidRPr="00164B66">
              <w:rPr>
                <w:rFonts w:cs="Calibri"/>
                <w:szCs w:val="24"/>
              </w:rPr>
              <w:t>ë</w:t>
            </w:r>
            <w:r w:rsidR="00F657C8" w:rsidRPr="00164B66">
              <w:rPr>
                <w:rFonts w:cs="Calibri"/>
                <w:szCs w:val="24"/>
              </w:rPr>
              <w:t>rdoruesit</w:t>
            </w:r>
            <w:r w:rsidR="007436B8" w:rsidRPr="00164B66">
              <w:rPr>
                <w:rFonts w:cs="Calibri"/>
                <w:szCs w:val="24"/>
              </w:rPr>
              <w:t xml:space="preserve"> e sistemit fillestar (ky kusht p</w:t>
            </w:r>
            <w:r w:rsidR="00F438B6" w:rsidRPr="00164B66">
              <w:rPr>
                <w:rFonts w:cs="Calibri"/>
                <w:szCs w:val="24"/>
              </w:rPr>
              <w:t>ë</w:t>
            </w:r>
            <w:r w:rsidR="007436B8" w:rsidRPr="00164B66">
              <w:rPr>
                <w:rFonts w:cs="Calibri"/>
                <w:szCs w:val="24"/>
              </w:rPr>
              <w:t>rmbushet m</w:t>
            </w:r>
            <w:r w:rsidR="00F438B6" w:rsidRPr="00164B66">
              <w:rPr>
                <w:rFonts w:cs="Calibri"/>
                <w:szCs w:val="24"/>
              </w:rPr>
              <w:t>ë</w:t>
            </w:r>
            <w:r w:rsidR="007436B8" w:rsidRPr="00164B66">
              <w:rPr>
                <w:rFonts w:cs="Calibri"/>
                <w:szCs w:val="24"/>
              </w:rPr>
              <w:t xml:space="preserve"> s</w:t>
            </w:r>
            <w:r w:rsidR="00F438B6" w:rsidRPr="00164B66">
              <w:rPr>
                <w:rFonts w:cs="Calibri"/>
                <w:szCs w:val="24"/>
              </w:rPr>
              <w:t>ë</w:t>
            </w:r>
            <w:r w:rsidR="00F657C8" w:rsidRPr="00164B66">
              <w:rPr>
                <w:rFonts w:cs="Calibri"/>
                <w:szCs w:val="24"/>
              </w:rPr>
              <w:t xml:space="preserve"> shum</w:t>
            </w:r>
            <w:r w:rsidR="007436B8" w:rsidRPr="00164B66">
              <w:rPr>
                <w:rFonts w:cs="Calibri"/>
                <w:szCs w:val="24"/>
              </w:rPr>
              <w:t>t</w:t>
            </w:r>
            <w:r w:rsidR="00F657C8" w:rsidRPr="00164B66">
              <w:rPr>
                <w:rFonts w:cs="Calibri"/>
                <w:szCs w:val="24"/>
              </w:rPr>
              <w:t>i</w:t>
            </w:r>
            <w:r w:rsidR="007436B8" w:rsidRPr="00164B66">
              <w:rPr>
                <w:rFonts w:cs="Calibri"/>
                <w:szCs w:val="24"/>
              </w:rPr>
              <w:t xml:space="preserve"> ku Gjyqtari Investigativ lejon policin</w:t>
            </w:r>
            <w:r w:rsidR="00F438B6" w:rsidRPr="00164B66">
              <w:rPr>
                <w:rFonts w:cs="Calibri"/>
                <w:szCs w:val="24"/>
              </w:rPr>
              <w:t>ë</w:t>
            </w:r>
            <w:r w:rsidR="007436B8" w:rsidRPr="00164B66">
              <w:rPr>
                <w:rFonts w:cs="Calibri"/>
                <w:szCs w:val="24"/>
              </w:rPr>
              <w:t xml:space="preserve"> t</w:t>
            </w:r>
            <w:r w:rsidR="00F438B6" w:rsidRPr="00164B66">
              <w:rPr>
                <w:rFonts w:cs="Calibri"/>
                <w:szCs w:val="24"/>
              </w:rPr>
              <w:t>ë</w:t>
            </w:r>
            <w:r w:rsidR="007436B8" w:rsidRPr="00164B66">
              <w:rPr>
                <w:rFonts w:cs="Calibri"/>
                <w:szCs w:val="24"/>
              </w:rPr>
              <w:t xml:space="preserve"> shkoj</w:t>
            </w:r>
            <w:r w:rsidR="00F438B6" w:rsidRPr="00164B66">
              <w:rPr>
                <w:rFonts w:cs="Calibri"/>
                <w:szCs w:val="24"/>
              </w:rPr>
              <w:t>ë</w:t>
            </w:r>
            <w:r w:rsidR="007436B8" w:rsidRPr="00164B66">
              <w:rPr>
                <w:rFonts w:cs="Calibri"/>
                <w:szCs w:val="24"/>
              </w:rPr>
              <w:t xml:space="preserve"> tek nj</w:t>
            </w:r>
            <w:r w:rsidR="00F438B6" w:rsidRPr="00164B66">
              <w:rPr>
                <w:rFonts w:cs="Calibri"/>
                <w:szCs w:val="24"/>
              </w:rPr>
              <w:t>ë</w:t>
            </w:r>
            <w:r w:rsidR="007436B8" w:rsidRPr="00164B66">
              <w:rPr>
                <w:rFonts w:cs="Calibri"/>
                <w:szCs w:val="24"/>
              </w:rPr>
              <w:t xml:space="preserve"> kompjuter tjet</w:t>
            </w:r>
            <w:r w:rsidR="00F438B6" w:rsidRPr="00164B66">
              <w:rPr>
                <w:rFonts w:cs="Calibri"/>
                <w:szCs w:val="24"/>
              </w:rPr>
              <w:t>ë</w:t>
            </w:r>
            <w:r w:rsidR="007436B8" w:rsidRPr="00164B66">
              <w:rPr>
                <w:rFonts w:cs="Calibri"/>
                <w:szCs w:val="24"/>
              </w:rPr>
              <w:t>r me t</w:t>
            </w:r>
            <w:r w:rsidR="00F438B6" w:rsidRPr="00164B66">
              <w:rPr>
                <w:rFonts w:cs="Calibri"/>
                <w:szCs w:val="24"/>
              </w:rPr>
              <w:t>ë</w:t>
            </w:r>
            <w:r w:rsidR="007436B8" w:rsidRPr="00164B66">
              <w:rPr>
                <w:rFonts w:cs="Calibri"/>
                <w:szCs w:val="24"/>
              </w:rPr>
              <w:t xml:space="preserve"> dh</w:t>
            </w:r>
            <w:r w:rsidR="00F438B6" w:rsidRPr="00164B66">
              <w:rPr>
                <w:rFonts w:cs="Calibri"/>
                <w:szCs w:val="24"/>
              </w:rPr>
              <w:t>ë</w:t>
            </w:r>
            <w:r w:rsidR="007436B8" w:rsidRPr="00164B66">
              <w:rPr>
                <w:rFonts w:cs="Calibri"/>
                <w:szCs w:val="24"/>
              </w:rPr>
              <w:t>nat e aksesit dhe fjal</w:t>
            </w:r>
            <w:r w:rsidR="00F438B6" w:rsidRPr="00164B66">
              <w:rPr>
                <w:rFonts w:cs="Calibri"/>
                <w:szCs w:val="24"/>
              </w:rPr>
              <w:t>ë</w:t>
            </w:r>
            <w:r w:rsidR="007436B8" w:rsidRPr="00164B66">
              <w:rPr>
                <w:rFonts w:cs="Calibri"/>
                <w:szCs w:val="24"/>
              </w:rPr>
              <w:t>kalimin e t</w:t>
            </w:r>
            <w:r w:rsidR="00F438B6" w:rsidRPr="00164B66">
              <w:rPr>
                <w:rFonts w:cs="Calibri"/>
                <w:szCs w:val="24"/>
              </w:rPr>
              <w:t>ë</w:t>
            </w:r>
            <w:r w:rsidR="007436B8" w:rsidRPr="00164B66">
              <w:rPr>
                <w:rFonts w:cs="Calibri"/>
                <w:szCs w:val="24"/>
              </w:rPr>
              <w:t xml:space="preserve"> dyshuarit; k</w:t>
            </w:r>
            <w:r w:rsidR="00F438B6" w:rsidRPr="00164B66">
              <w:rPr>
                <w:rFonts w:cs="Calibri"/>
                <w:szCs w:val="24"/>
              </w:rPr>
              <w:t>ë</w:t>
            </w:r>
            <w:r w:rsidR="007436B8" w:rsidRPr="00164B66">
              <w:rPr>
                <w:rFonts w:cs="Calibri"/>
                <w:szCs w:val="24"/>
              </w:rPr>
              <w:t>to t</w:t>
            </w:r>
            <w:r w:rsidR="00F438B6" w:rsidRPr="00164B66">
              <w:rPr>
                <w:rFonts w:cs="Calibri"/>
                <w:szCs w:val="24"/>
              </w:rPr>
              <w:t>ë</w:t>
            </w:r>
            <w:r w:rsidR="007436B8" w:rsidRPr="00164B66">
              <w:rPr>
                <w:rFonts w:cs="Calibri"/>
                <w:szCs w:val="24"/>
              </w:rPr>
              <w:t xml:space="preserve"> dh</w:t>
            </w:r>
            <w:r w:rsidR="00F438B6" w:rsidRPr="00164B66">
              <w:rPr>
                <w:rFonts w:cs="Calibri"/>
                <w:szCs w:val="24"/>
              </w:rPr>
              <w:t>ë</w:t>
            </w:r>
            <w:r w:rsidR="007436B8" w:rsidRPr="00164B66">
              <w:rPr>
                <w:rFonts w:cs="Calibri"/>
                <w:szCs w:val="24"/>
              </w:rPr>
              <w:t>na dhe fjal</w:t>
            </w:r>
            <w:r w:rsidR="00F438B6" w:rsidRPr="00164B66">
              <w:rPr>
                <w:rFonts w:cs="Calibri"/>
                <w:szCs w:val="24"/>
              </w:rPr>
              <w:t>ë</w:t>
            </w:r>
            <w:r w:rsidR="007436B8" w:rsidRPr="00164B66">
              <w:rPr>
                <w:rFonts w:cs="Calibri"/>
                <w:szCs w:val="24"/>
              </w:rPr>
              <w:t>kalimi p</w:t>
            </w:r>
            <w:r w:rsidR="00F438B6" w:rsidRPr="00164B66">
              <w:rPr>
                <w:rFonts w:cs="Calibri"/>
                <w:szCs w:val="24"/>
              </w:rPr>
              <w:t>ë</w:t>
            </w:r>
            <w:r w:rsidR="007436B8" w:rsidRPr="00164B66">
              <w:rPr>
                <w:rFonts w:cs="Calibri"/>
                <w:szCs w:val="24"/>
              </w:rPr>
              <w:t>rcaktojn</w:t>
            </w:r>
            <w:r w:rsidR="00F438B6" w:rsidRPr="00164B66">
              <w:rPr>
                <w:rFonts w:cs="Calibri"/>
                <w:szCs w:val="24"/>
              </w:rPr>
              <w:t>ë</w:t>
            </w:r>
            <w:r w:rsidR="007436B8" w:rsidRPr="00164B66">
              <w:rPr>
                <w:rFonts w:cs="Calibri"/>
                <w:szCs w:val="24"/>
              </w:rPr>
              <w:t xml:space="preserve"> kufizimin e aksesit</w:t>
            </w:r>
            <w:r w:rsidR="008711E2" w:rsidRPr="00164B66">
              <w:rPr>
                <w:rFonts w:cs="Calibri"/>
                <w:szCs w:val="24"/>
              </w:rPr>
              <w:t>).</w:t>
            </w:r>
          </w:p>
          <w:p w:rsidR="008711E2" w:rsidRPr="00164B66" w:rsidRDefault="007436B8" w:rsidP="008711E2">
            <w:pPr>
              <w:tabs>
                <w:tab w:val="left" w:pos="426"/>
                <w:tab w:val="left" w:pos="851"/>
              </w:tabs>
              <w:spacing w:after="120" w:line="260" w:lineRule="exact"/>
              <w:rPr>
                <w:rFonts w:cs="Calibri"/>
                <w:szCs w:val="24"/>
              </w:rPr>
            </w:pPr>
            <w:r w:rsidRPr="00164B66">
              <w:rPr>
                <w:rFonts w:cs="Calibri"/>
                <w:szCs w:val="24"/>
              </w:rPr>
              <w:t>Mbas kontrollit t</w:t>
            </w:r>
            <w:r w:rsidR="00F438B6" w:rsidRPr="00164B66">
              <w:rPr>
                <w:rFonts w:cs="Calibri"/>
                <w:szCs w:val="24"/>
              </w:rPr>
              <w:t>ë</w:t>
            </w:r>
            <w:r w:rsidRPr="00164B66">
              <w:rPr>
                <w:rFonts w:cs="Calibri"/>
                <w:szCs w:val="24"/>
              </w:rPr>
              <w:t xml:space="preserve"> zgjeruar, personi p</w:t>
            </w:r>
            <w:r w:rsidR="00F438B6" w:rsidRPr="00164B66">
              <w:rPr>
                <w:rFonts w:cs="Calibri"/>
                <w:szCs w:val="24"/>
              </w:rPr>
              <w:t>ë</w:t>
            </w:r>
            <w:r w:rsidRPr="00164B66">
              <w:rPr>
                <w:rFonts w:cs="Calibri"/>
                <w:szCs w:val="24"/>
              </w:rPr>
              <w:t>rgjegj</w:t>
            </w:r>
            <w:r w:rsidR="00F438B6" w:rsidRPr="00164B66">
              <w:rPr>
                <w:rFonts w:cs="Calibri"/>
                <w:szCs w:val="24"/>
              </w:rPr>
              <w:t>ë</w:t>
            </w:r>
            <w:r w:rsidRPr="00164B66">
              <w:rPr>
                <w:rFonts w:cs="Calibri"/>
                <w:szCs w:val="24"/>
              </w:rPr>
              <w:t>s p</w:t>
            </w:r>
            <w:r w:rsidR="00F438B6" w:rsidRPr="00164B66">
              <w:rPr>
                <w:rFonts w:cs="Calibri"/>
                <w:szCs w:val="24"/>
              </w:rPr>
              <w:t>ë</w:t>
            </w:r>
            <w:r w:rsidRPr="00164B66">
              <w:rPr>
                <w:rFonts w:cs="Calibri"/>
                <w:szCs w:val="24"/>
              </w:rPr>
              <w:t>r sistemin kompjuterik duhet t</w:t>
            </w:r>
            <w:r w:rsidR="00F438B6" w:rsidRPr="00164B66">
              <w:rPr>
                <w:rFonts w:cs="Calibri"/>
                <w:szCs w:val="24"/>
              </w:rPr>
              <w:t>ë</w:t>
            </w:r>
            <w:r w:rsidRPr="00164B66">
              <w:rPr>
                <w:rFonts w:cs="Calibri"/>
                <w:szCs w:val="24"/>
              </w:rPr>
              <w:t xml:space="preserve"> informohet nga Gjyqtari Investigativ n</w:t>
            </w:r>
            <w:r w:rsidR="00F438B6" w:rsidRPr="00164B66">
              <w:rPr>
                <w:rFonts w:cs="Calibri"/>
                <w:szCs w:val="24"/>
              </w:rPr>
              <w:t>ë</w:t>
            </w:r>
            <w:r w:rsidRPr="00164B66">
              <w:rPr>
                <w:rFonts w:cs="Calibri"/>
                <w:szCs w:val="24"/>
              </w:rPr>
              <w:t>se ai/ajo mund t</w:t>
            </w:r>
            <w:r w:rsidR="00F438B6" w:rsidRPr="00164B66">
              <w:rPr>
                <w:rFonts w:cs="Calibri"/>
                <w:szCs w:val="24"/>
              </w:rPr>
              <w:t>ë</w:t>
            </w:r>
            <w:r w:rsidRPr="00164B66">
              <w:rPr>
                <w:rFonts w:cs="Calibri"/>
                <w:szCs w:val="24"/>
              </w:rPr>
              <w:t xml:space="preserve"> identifikohet n</w:t>
            </w:r>
            <w:r w:rsidR="00F438B6" w:rsidRPr="00164B66">
              <w:rPr>
                <w:rFonts w:cs="Calibri"/>
                <w:szCs w:val="24"/>
              </w:rPr>
              <w:t>ë</w:t>
            </w:r>
            <w:r w:rsidRPr="00164B66">
              <w:rPr>
                <w:rFonts w:cs="Calibri"/>
                <w:szCs w:val="24"/>
              </w:rPr>
              <w:t xml:space="preserve"> m</w:t>
            </w:r>
            <w:r w:rsidR="00F438B6" w:rsidRPr="00164B66">
              <w:rPr>
                <w:rFonts w:cs="Calibri"/>
                <w:szCs w:val="24"/>
              </w:rPr>
              <w:t>ë</w:t>
            </w:r>
            <w:r w:rsidRPr="00164B66">
              <w:rPr>
                <w:rFonts w:cs="Calibri"/>
                <w:szCs w:val="24"/>
              </w:rPr>
              <w:t>nyr</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arsyeshme (n</w:t>
            </w:r>
            <w:r w:rsidR="00F438B6" w:rsidRPr="00164B66">
              <w:rPr>
                <w:rFonts w:cs="Calibri"/>
                <w:szCs w:val="24"/>
              </w:rPr>
              <w:t>ë</w:t>
            </w:r>
            <w:r w:rsidRPr="00164B66">
              <w:rPr>
                <w:rFonts w:cs="Calibri"/>
                <w:szCs w:val="24"/>
              </w:rPr>
              <w:t xml:space="preserve"> shum</w:t>
            </w:r>
            <w:r w:rsidR="00F438B6" w:rsidRPr="00164B66">
              <w:rPr>
                <w:rFonts w:cs="Calibri"/>
                <w:szCs w:val="24"/>
              </w:rPr>
              <w:t>ë</w:t>
            </w:r>
            <w:r w:rsidRPr="00164B66">
              <w:rPr>
                <w:rFonts w:cs="Calibri"/>
                <w:szCs w:val="24"/>
              </w:rPr>
              <w:t xml:space="preserve"> raste nuk ndodh k</w:t>
            </w:r>
            <w:r w:rsidR="00F438B6" w:rsidRPr="00164B66">
              <w:rPr>
                <w:rFonts w:cs="Calibri"/>
                <w:szCs w:val="24"/>
              </w:rPr>
              <w:t>ë</w:t>
            </w:r>
            <w:r w:rsidRPr="00164B66">
              <w:rPr>
                <w:rFonts w:cs="Calibri"/>
                <w:szCs w:val="24"/>
              </w:rPr>
              <w:t>shtu</w:t>
            </w:r>
            <w:r w:rsidR="008711E2" w:rsidRPr="00164B66">
              <w:rPr>
                <w:rFonts w:cs="Calibri"/>
                <w:szCs w:val="24"/>
              </w:rPr>
              <w:t>).</w:t>
            </w:r>
          </w:p>
          <w:p w:rsidR="008711E2" w:rsidRPr="00164B66" w:rsidRDefault="007436B8" w:rsidP="008711E2">
            <w:pPr>
              <w:tabs>
                <w:tab w:val="left" w:pos="426"/>
                <w:tab w:val="left" w:pos="851"/>
              </w:tabs>
              <w:spacing w:after="120" w:line="260" w:lineRule="exact"/>
              <w:rPr>
                <w:rFonts w:cs="Calibri"/>
                <w:szCs w:val="24"/>
              </w:rPr>
            </w:pPr>
            <w:r w:rsidRPr="00164B66">
              <w:rPr>
                <w:rFonts w:cs="Calibri"/>
                <w:szCs w:val="24"/>
              </w:rPr>
              <w:t>Por pjesa m</w:t>
            </w:r>
            <w:r w:rsidR="00F438B6" w:rsidRPr="00164B66">
              <w:rPr>
                <w:rFonts w:cs="Calibri"/>
                <w:szCs w:val="24"/>
              </w:rPr>
              <w:t>ë</w:t>
            </w:r>
            <w:r w:rsidRPr="00164B66">
              <w:rPr>
                <w:rFonts w:cs="Calibri"/>
                <w:szCs w:val="24"/>
              </w:rPr>
              <w:t xml:space="preserve"> inovative e nenit </w:t>
            </w:r>
            <w:r w:rsidR="008711E2" w:rsidRPr="00164B66">
              <w:rPr>
                <w:rFonts w:cs="Calibri"/>
                <w:szCs w:val="24"/>
              </w:rPr>
              <w:t xml:space="preserve">88 </w:t>
            </w:r>
            <w:r w:rsidRPr="00164B66">
              <w:rPr>
                <w:rFonts w:cs="Calibri"/>
                <w:szCs w:val="24"/>
              </w:rPr>
              <w:t>t</w:t>
            </w:r>
            <w:r w:rsidR="00F438B6" w:rsidRPr="00164B66">
              <w:rPr>
                <w:rFonts w:cs="Calibri"/>
                <w:szCs w:val="24"/>
              </w:rPr>
              <w:t>ë</w:t>
            </w:r>
            <w:r w:rsidRPr="00164B66">
              <w:rPr>
                <w:rFonts w:cs="Calibri"/>
                <w:szCs w:val="24"/>
              </w:rPr>
              <w:t xml:space="preserve"> KBPP q</w:t>
            </w:r>
            <w:r w:rsidR="00F438B6" w:rsidRPr="00164B66">
              <w:rPr>
                <w:rFonts w:cs="Calibri"/>
                <w:szCs w:val="24"/>
              </w:rPr>
              <w:t>ë</w:t>
            </w:r>
            <w:r w:rsidRPr="00164B66">
              <w:rPr>
                <w:rFonts w:cs="Calibri"/>
                <w:szCs w:val="24"/>
              </w:rPr>
              <w:t xml:space="preserve">ndron tek </w:t>
            </w:r>
            <w:r w:rsidR="00A575C8" w:rsidRPr="00164B66">
              <w:rPr>
                <w:rFonts w:cs="Calibri"/>
                <w:szCs w:val="24"/>
              </w:rPr>
              <w:t>n</w:t>
            </w:r>
            <w:r w:rsidR="00F438B6" w:rsidRPr="00164B66">
              <w:rPr>
                <w:rFonts w:cs="Calibri"/>
                <w:szCs w:val="24"/>
              </w:rPr>
              <w:t>ë</w:t>
            </w:r>
            <w:r w:rsidR="00A575C8" w:rsidRPr="00164B66">
              <w:rPr>
                <w:rFonts w:cs="Calibri"/>
                <w:szCs w:val="24"/>
              </w:rPr>
              <w:t>nseksioni i paragrafit 3 t</w:t>
            </w:r>
            <w:r w:rsidR="00F438B6" w:rsidRPr="00164B66">
              <w:rPr>
                <w:rFonts w:cs="Calibri"/>
                <w:szCs w:val="24"/>
              </w:rPr>
              <w:t>ë</w:t>
            </w:r>
            <w:r w:rsidR="00A575C8" w:rsidRPr="00164B66">
              <w:rPr>
                <w:rFonts w:cs="Calibri"/>
                <w:szCs w:val="24"/>
              </w:rPr>
              <w:t xml:space="preserve"> nenit q</w:t>
            </w:r>
            <w:r w:rsidR="00F438B6" w:rsidRPr="00164B66">
              <w:rPr>
                <w:rFonts w:cs="Calibri"/>
                <w:szCs w:val="24"/>
              </w:rPr>
              <w:t>ë</w:t>
            </w:r>
            <w:r w:rsidR="00A575C8" w:rsidRPr="00164B66">
              <w:rPr>
                <w:rFonts w:cs="Calibri"/>
                <w:szCs w:val="24"/>
              </w:rPr>
              <w:t xml:space="preserve"> thot</w:t>
            </w:r>
            <w:r w:rsidR="00F438B6" w:rsidRPr="00164B66">
              <w:rPr>
                <w:rFonts w:cs="Calibri"/>
                <w:szCs w:val="24"/>
              </w:rPr>
              <w:t>ë</w:t>
            </w:r>
            <w:r w:rsidR="00A575C8" w:rsidRPr="00164B66">
              <w:rPr>
                <w:rFonts w:cs="Calibri"/>
                <w:szCs w:val="24"/>
              </w:rPr>
              <w:t xml:space="preserve"> se kur duket se t</w:t>
            </w:r>
            <w:r w:rsidR="00F438B6" w:rsidRPr="00164B66">
              <w:rPr>
                <w:rFonts w:cs="Calibri"/>
                <w:szCs w:val="24"/>
              </w:rPr>
              <w:t>ë</w:t>
            </w:r>
            <w:r w:rsidR="00A575C8" w:rsidRPr="00164B66">
              <w:rPr>
                <w:rFonts w:cs="Calibri"/>
                <w:szCs w:val="24"/>
              </w:rPr>
              <w:t xml:space="preserve"> dh</w:t>
            </w:r>
            <w:r w:rsidR="00F438B6" w:rsidRPr="00164B66">
              <w:rPr>
                <w:rFonts w:cs="Calibri"/>
                <w:szCs w:val="24"/>
              </w:rPr>
              <w:t>ë</w:t>
            </w:r>
            <w:r w:rsidR="00A575C8" w:rsidRPr="00164B66">
              <w:rPr>
                <w:rFonts w:cs="Calibri"/>
                <w:szCs w:val="24"/>
              </w:rPr>
              <w:t>nat q</w:t>
            </w:r>
            <w:r w:rsidR="00F438B6" w:rsidRPr="00164B66">
              <w:rPr>
                <w:rFonts w:cs="Calibri"/>
                <w:szCs w:val="24"/>
              </w:rPr>
              <w:t>ë</w:t>
            </w:r>
            <w:r w:rsidR="00A575C8" w:rsidRPr="00164B66">
              <w:rPr>
                <w:rFonts w:cs="Calibri"/>
                <w:szCs w:val="24"/>
              </w:rPr>
              <w:t xml:space="preserve"> zbulohen nuk ruhen n</w:t>
            </w:r>
            <w:r w:rsidR="00F438B6" w:rsidRPr="00164B66">
              <w:rPr>
                <w:rFonts w:cs="Calibri"/>
                <w:szCs w:val="24"/>
              </w:rPr>
              <w:t>ë</w:t>
            </w:r>
            <w:r w:rsidR="00A575C8" w:rsidRPr="00164B66">
              <w:rPr>
                <w:rFonts w:cs="Calibri"/>
                <w:szCs w:val="24"/>
              </w:rPr>
              <w:t xml:space="preserve"> territorin Belg, k</w:t>
            </w:r>
            <w:r w:rsidR="00F438B6" w:rsidRPr="00164B66">
              <w:rPr>
                <w:rFonts w:cs="Calibri"/>
                <w:szCs w:val="24"/>
              </w:rPr>
              <w:t>ë</w:t>
            </w:r>
            <w:r w:rsidR="00A575C8" w:rsidRPr="00164B66">
              <w:rPr>
                <w:rFonts w:cs="Calibri"/>
                <w:szCs w:val="24"/>
              </w:rPr>
              <w:t>to t</w:t>
            </w:r>
            <w:r w:rsidR="00F438B6" w:rsidRPr="00164B66">
              <w:rPr>
                <w:rFonts w:cs="Calibri"/>
                <w:szCs w:val="24"/>
              </w:rPr>
              <w:t>ë</w:t>
            </w:r>
            <w:r w:rsidR="00A575C8" w:rsidRPr="00164B66">
              <w:rPr>
                <w:rFonts w:cs="Calibri"/>
                <w:szCs w:val="24"/>
              </w:rPr>
              <w:t xml:space="preserve"> dh</w:t>
            </w:r>
            <w:r w:rsidR="00F438B6" w:rsidRPr="00164B66">
              <w:rPr>
                <w:rFonts w:cs="Calibri"/>
                <w:szCs w:val="24"/>
              </w:rPr>
              <w:t>ë</w:t>
            </w:r>
            <w:r w:rsidR="00A575C8" w:rsidRPr="00164B66">
              <w:rPr>
                <w:rFonts w:cs="Calibri"/>
                <w:szCs w:val="24"/>
              </w:rPr>
              <w:t>na vet</w:t>
            </w:r>
            <w:r w:rsidR="00F438B6" w:rsidRPr="00164B66">
              <w:rPr>
                <w:rFonts w:cs="Calibri"/>
                <w:szCs w:val="24"/>
              </w:rPr>
              <w:t>ë</w:t>
            </w:r>
            <w:r w:rsidR="00A575C8" w:rsidRPr="00164B66">
              <w:rPr>
                <w:rFonts w:cs="Calibri"/>
                <w:szCs w:val="24"/>
              </w:rPr>
              <w:t>m kopjohen</w:t>
            </w:r>
            <w:r w:rsidR="008711E2" w:rsidRPr="00164B66">
              <w:rPr>
                <w:rFonts w:cs="Calibri"/>
                <w:szCs w:val="24"/>
              </w:rPr>
              <w:t xml:space="preserve">. </w:t>
            </w:r>
            <w:r w:rsidR="00A575C8" w:rsidRPr="00164B66">
              <w:rPr>
                <w:rFonts w:cs="Calibri"/>
                <w:szCs w:val="24"/>
              </w:rPr>
              <w:t>Kur ndodh kjo Gjyqtari Investigativ duhet vet</w:t>
            </w:r>
            <w:r w:rsidR="00F438B6" w:rsidRPr="00164B66">
              <w:rPr>
                <w:rFonts w:cs="Calibri"/>
                <w:szCs w:val="24"/>
              </w:rPr>
              <w:t>ë</w:t>
            </w:r>
            <w:r w:rsidR="00A575C8" w:rsidRPr="00164B66">
              <w:rPr>
                <w:rFonts w:cs="Calibri"/>
                <w:szCs w:val="24"/>
              </w:rPr>
              <w:t>m t</w:t>
            </w:r>
            <w:r w:rsidR="00F438B6" w:rsidRPr="00164B66">
              <w:rPr>
                <w:rFonts w:cs="Calibri"/>
                <w:szCs w:val="24"/>
              </w:rPr>
              <w:t>ë</w:t>
            </w:r>
            <w:r w:rsidR="00A575C8" w:rsidRPr="00164B66">
              <w:rPr>
                <w:rFonts w:cs="Calibri"/>
                <w:szCs w:val="24"/>
              </w:rPr>
              <w:t xml:space="preserve"> informoj</w:t>
            </w:r>
            <w:r w:rsidR="00F438B6" w:rsidRPr="00164B66">
              <w:rPr>
                <w:rFonts w:cs="Calibri"/>
                <w:szCs w:val="24"/>
              </w:rPr>
              <w:t>ë</w:t>
            </w:r>
            <w:r w:rsidR="00A575C8" w:rsidRPr="00164B66">
              <w:rPr>
                <w:rFonts w:cs="Calibri"/>
                <w:szCs w:val="24"/>
              </w:rPr>
              <w:t xml:space="preserve"> Ministrin</w:t>
            </w:r>
            <w:r w:rsidR="00F438B6" w:rsidRPr="00164B66">
              <w:rPr>
                <w:rFonts w:cs="Calibri"/>
                <w:szCs w:val="24"/>
              </w:rPr>
              <w:t>ë</w:t>
            </w:r>
            <w:r w:rsidR="00F657C8" w:rsidRPr="00164B66">
              <w:rPr>
                <w:rFonts w:cs="Calibri"/>
                <w:szCs w:val="24"/>
              </w:rPr>
              <w:t xml:space="preserve"> e Drejt</w:t>
            </w:r>
            <w:r w:rsidR="00F438B6" w:rsidRPr="00164B66">
              <w:rPr>
                <w:rFonts w:cs="Calibri"/>
                <w:szCs w:val="24"/>
              </w:rPr>
              <w:t>ë</w:t>
            </w:r>
            <w:r w:rsidR="00A575C8" w:rsidRPr="00164B66">
              <w:rPr>
                <w:rFonts w:cs="Calibri"/>
                <w:szCs w:val="24"/>
              </w:rPr>
              <w:t>sis</w:t>
            </w:r>
            <w:r w:rsidR="00F438B6" w:rsidRPr="00164B66">
              <w:rPr>
                <w:rFonts w:cs="Calibri"/>
                <w:szCs w:val="24"/>
              </w:rPr>
              <w:t>ë</w:t>
            </w:r>
            <w:r w:rsidR="00A575C8" w:rsidRPr="00164B66">
              <w:rPr>
                <w:rFonts w:cs="Calibri"/>
                <w:szCs w:val="24"/>
              </w:rPr>
              <w:t xml:space="preserve"> n</w:t>
            </w:r>
            <w:r w:rsidR="00F438B6" w:rsidRPr="00164B66">
              <w:rPr>
                <w:rFonts w:cs="Calibri"/>
                <w:szCs w:val="24"/>
              </w:rPr>
              <w:t>ë</w:t>
            </w:r>
            <w:r w:rsidR="00A575C8" w:rsidRPr="00164B66">
              <w:rPr>
                <w:rFonts w:cs="Calibri"/>
                <w:szCs w:val="24"/>
              </w:rPr>
              <w:t>p</w:t>
            </w:r>
            <w:r w:rsidR="00F438B6" w:rsidRPr="00164B66">
              <w:rPr>
                <w:rFonts w:cs="Calibri"/>
                <w:szCs w:val="24"/>
              </w:rPr>
              <w:t>ë</w:t>
            </w:r>
            <w:r w:rsidR="00A575C8" w:rsidRPr="00164B66">
              <w:rPr>
                <w:rFonts w:cs="Calibri"/>
                <w:szCs w:val="24"/>
              </w:rPr>
              <w:t>rmjet Prokuroris</w:t>
            </w:r>
            <w:r w:rsidR="00F438B6" w:rsidRPr="00164B66">
              <w:rPr>
                <w:rFonts w:cs="Calibri"/>
                <w:szCs w:val="24"/>
              </w:rPr>
              <w:t>ë</w:t>
            </w:r>
            <w:r w:rsidR="00A575C8" w:rsidRPr="00164B66">
              <w:rPr>
                <w:rFonts w:cs="Calibri"/>
                <w:szCs w:val="24"/>
              </w:rPr>
              <w:t xml:space="preserve"> s</w:t>
            </w:r>
            <w:r w:rsidR="00F438B6" w:rsidRPr="00164B66">
              <w:rPr>
                <w:rFonts w:cs="Calibri"/>
                <w:szCs w:val="24"/>
              </w:rPr>
              <w:t>ë</w:t>
            </w:r>
            <w:r w:rsidR="00A575C8" w:rsidRPr="00164B66">
              <w:rPr>
                <w:rFonts w:cs="Calibri"/>
                <w:szCs w:val="24"/>
              </w:rPr>
              <w:t xml:space="preserve"> P</w:t>
            </w:r>
            <w:r w:rsidR="00F438B6" w:rsidRPr="00164B66">
              <w:rPr>
                <w:rFonts w:cs="Calibri"/>
                <w:szCs w:val="24"/>
              </w:rPr>
              <w:t>ë</w:t>
            </w:r>
            <w:r w:rsidR="00A575C8" w:rsidRPr="00164B66">
              <w:rPr>
                <w:rFonts w:cs="Calibri"/>
                <w:szCs w:val="24"/>
              </w:rPr>
              <w:t>rgjithshme; Ministria e Drejt</w:t>
            </w:r>
            <w:r w:rsidR="00F438B6" w:rsidRPr="00164B66">
              <w:rPr>
                <w:rFonts w:cs="Calibri"/>
                <w:szCs w:val="24"/>
              </w:rPr>
              <w:t>ë</w:t>
            </w:r>
            <w:r w:rsidR="00A575C8" w:rsidRPr="00164B66">
              <w:rPr>
                <w:rFonts w:cs="Calibri"/>
                <w:szCs w:val="24"/>
              </w:rPr>
              <w:t>sis</w:t>
            </w:r>
            <w:r w:rsidR="00F438B6" w:rsidRPr="00164B66">
              <w:rPr>
                <w:rFonts w:cs="Calibri"/>
                <w:szCs w:val="24"/>
              </w:rPr>
              <w:t>ë</w:t>
            </w:r>
            <w:r w:rsidR="00A575C8" w:rsidRPr="00164B66">
              <w:rPr>
                <w:rFonts w:cs="Calibri"/>
                <w:szCs w:val="24"/>
              </w:rPr>
              <w:t xml:space="preserve"> informon Shtetin n</w:t>
            </w:r>
            <w:r w:rsidR="00F438B6" w:rsidRPr="00164B66">
              <w:rPr>
                <w:rFonts w:cs="Calibri"/>
                <w:szCs w:val="24"/>
              </w:rPr>
              <w:t>ë</w:t>
            </w:r>
            <w:r w:rsidR="00A575C8" w:rsidRPr="00164B66">
              <w:rPr>
                <w:rFonts w:cs="Calibri"/>
                <w:szCs w:val="24"/>
              </w:rPr>
              <w:t xml:space="preserve"> fjal</w:t>
            </w:r>
            <w:r w:rsidR="00F438B6" w:rsidRPr="00164B66">
              <w:rPr>
                <w:rFonts w:cs="Calibri"/>
                <w:szCs w:val="24"/>
              </w:rPr>
              <w:t>ë</w:t>
            </w:r>
            <w:r w:rsidR="00A575C8" w:rsidRPr="00164B66">
              <w:rPr>
                <w:rFonts w:cs="Calibri"/>
                <w:szCs w:val="24"/>
              </w:rPr>
              <w:t>, n</w:t>
            </w:r>
            <w:r w:rsidR="00F438B6" w:rsidRPr="00164B66">
              <w:rPr>
                <w:rFonts w:cs="Calibri"/>
                <w:szCs w:val="24"/>
              </w:rPr>
              <w:t>ë</w:t>
            </w:r>
            <w:r w:rsidR="00A575C8" w:rsidRPr="00164B66">
              <w:rPr>
                <w:rFonts w:cs="Calibri"/>
                <w:szCs w:val="24"/>
              </w:rPr>
              <w:t>se mund t</w:t>
            </w:r>
            <w:r w:rsidR="00F438B6" w:rsidRPr="00164B66">
              <w:rPr>
                <w:rFonts w:cs="Calibri"/>
                <w:szCs w:val="24"/>
              </w:rPr>
              <w:t>ë</w:t>
            </w:r>
            <w:r w:rsidR="00A575C8" w:rsidRPr="00164B66">
              <w:rPr>
                <w:rFonts w:cs="Calibri"/>
                <w:szCs w:val="24"/>
              </w:rPr>
              <w:t xml:space="preserve"> p</w:t>
            </w:r>
            <w:r w:rsidR="00F438B6" w:rsidRPr="00164B66">
              <w:rPr>
                <w:rFonts w:cs="Calibri"/>
                <w:szCs w:val="24"/>
              </w:rPr>
              <w:t>ë</w:t>
            </w:r>
            <w:r w:rsidR="00A575C8" w:rsidRPr="00164B66">
              <w:rPr>
                <w:rFonts w:cs="Calibri"/>
                <w:szCs w:val="24"/>
              </w:rPr>
              <w:t>rcaktohet (shpesh nuk ndodh k</w:t>
            </w:r>
            <w:r w:rsidR="00F438B6" w:rsidRPr="00164B66">
              <w:rPr>
                <w:rFonts w:cs="Calibri"/>
                <w:szCs w:val="24"/>
              </w:rPr>
              <w:t>ë</w:t>
            </w:r>
            <w:r w:rsidR="00A575C8" w:rsidRPr="00164B66">
              <w:rPr>
                <w:rFonts w:cs="Calibri"/>
                <w:szCs w:val="24"/>
              </w:rPr>
              <w:t>shtu</w:t>
            </w:r>
            <w:r w:rsidR="008711E2" w:rsidRPr="00164B66">
              <w:rPr>
                <w:rFonts w:cs="Calibri"/>
                <w:szCs w:val="24"/>
              </w:rPr>
              <w:t>).</w:t>
            </w:r>
          </w:p>
          <w:p w:rsidR="008711E2" w:rsidRPr="00164B66" w:rsidRDefault="00A575C8" w:rsidP="008711E2">
            <w:pPr>
              <w:tabs>
                <w:tab w:val="left" w:pos="426"/>
                <w:tab w:val="left" w:pos="851"/>
              </w:tabs>
              <w:spacing w:after="120" w:line="260" w:lineRule="exact"/>
              <w:rPr>
                <w:rFonts w:cs="Calibri"/>
                <w:szCs w:val="24"/>
              </w:rPr>
            </w:pPr>
            <w:r w:rsidRPr="00164B66">
              <w:rPr>
                <w:rFonts w:cs="Calibri"/>
                <w:szCs w:val="24"/>
              </w:rPr>
              <w:t>N</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 xml:space="preserve">rputhje me nenin </w:t>
            </w:r>
            <w:r w:rsidR="008711E2" w:rsidRPr="00164B66">
              <w:rPr>
                <w:rFonts w:cs="Calibri"/>
                <w:szCs w:val="24"/>
              </w:rPr>
              <w:t>39</w:t>
            </w:r>
            <w:r w:rsidRPr="00164B66">
              <w:rPr>
                <w:rFonts w:cs="Calibri"/>
                <w:szCs w:val="24"/>
              </w:rPr>
              <w:t xml:space="preserve"> t</w:t>
            </w:r>
            <w:r w:rsidR="00F438B6" w:rsidRPr="00164B66">
              <w:rPr>
                <w:rFonts w:cs="Calibri"/>
                <w:szCs w:val="24"/>
              </w:rPr>
              <w:t>ë</w:t>
            </w:r>
            <w:r w:rsidRPr="00164B66">
              <w:rPr>
                <w:rFonts w:cs="Calibri"/>
                <w:szCs w:val="24"/>
              </w:rPr>
              <w:t xml:space="preserve"> KBPP, t</w:t>
            </w:r>
            <w:r w:rsidR="00F438B6" w:rsidRPr="00164B66">
              <w:rPr>
                <w:rFonts w:cs="Calibri"/>
                <w:szCs w:val="24"/>
              </w:rPr>
              <w:t>ë</w:t>
            </w:r>
            <w:r w:rsidRPr="00164B66">
              <w:rPr>
                <w:rFonts w:cs="Calibri"/>
                <w:szCs w:val="24"/>
              </w:rPr>
              <w:t xml:space="preserve"> dh</w:t>
            </w:r>
            <w:r w:rsidR="00F438B6" w:rsidRPr="00164B66">
              <w:rPr>
                <w:rFonts w:cs="Calibri"/>
                <w:szCs w:val="24"/>
              </w:rPr>
              <w:t>ë</w:t>
            </w:r>
            <w:r w:rsidRPr="00164B66">
              <w:rPr>
                <w:rFonts w:cs="Calibri"/>
                <w:szCs w:val="24"/>
              </w:rPr>
              <w:t>nat e kopjuara jan</w:t>
            </w:r>
            <w:r w:rsidR="00F438B6" w:rsidRPr="00164B66">
              <w:rPr>
                <w:rFonts w:cs="Calibri"/>
                <w:szCs w:val="24"/>
              </w:rPr>
              <w:t>ë</w:t>
            </w:r>
            <w:r w:rsidRPr="00164B66">
              <w:rPr>
                <w:rFonts w:cs="Calibri"/>
                <w:szCs w:val="24"/>
              </w:rPr>
              <w:t xml:space="preserve"> po aq t</w:t>
            </w:r>
            <w:r w:rsidR="00F438B6" w:rsidRPr="00164B66">
              <w:rPr>
                <w:rFonts w:cs="Calibri"/>
                <w:szCs w:val="24"/>
              </w:rPr>
              <w:t>ë</w:t>
            </w:r>
            <w:r w:rsidRPr="00164B66">
              <w:rPr>
                <w:rFonts w:cs="Calibri"/>
                <w:szCs w:val="24"/>
              </w:rPr>
              <w:t xml:space="preserve"> vlefshme p</w:t>
            </w:r>
            <w:r w:rsidR="00F438B6" w:rsidRPr="00164B66">
              <w:rPr>
                <w:rFonts w:cs="Calibri"/>
                <w:szCs w:val="24"/>
              </w:rPr>
              <w:t>ë</w:t>
            </w:r>
            <w:r w:rsidRPr="00164B66">
              <w:rPr>
                <w:rFonts w:cs="Calibri"/>
                <w:szCs w:val="24"/>
              </w:rPr>
              <w:t>rpara gjykat</w:t>
            </w:r>
            <w:r w:rsidR="00F438B6" w:rsidRPr="00164B66">
              <w:rPr>
                <w:rFonts w:cs="Calibri"/>
                <w:szCs w:val="24"/>
              </w:rPr>
              <w:t>ë</w:t>
            </w:r>
            <w:r w:rsidRPr="00164B66">
              <w:rPr>
                <w:rFonts w:cs="Calibri"/>
                <w:szCs w:val="24"/>
              </w:rPr>
              <w:t>s po aq sa t</w:t>
            </w:r>
            <w:r w:rsidR="00F438B6" w:rsidRPr="00164B66">
              <w:rPr>
                <w:rFonts w:cs="Calibri"/>
                <w:szCs w:val="24"/>
              </w:rPr>
              <w:t>ë</w:t>
            </w:r>
            <w:r w:rsidRPr="00164B66">
              <w:rPr>
                <w:rFonts w:cs="Calibri"/>
                <w:szCs w:val="24"/>
              </w:rPr>
              <w:t xml:space="preserve"> dh</w:t>
            </w:r>
            <w:r w:rsidR="00F438B6" w:rsidRPr="00164B66">
              <w:rPr>
                <w:rFonts w:cs="Calibri"/>
                <w:szCs w:val="24"/>
              </w:rPr>
              <w:t>ë</w:t>
            </w:r>
            <w:r w:rsidRPr="00164B66">
              <w:rPr>
                <w:rFonts w:cs="Calibri"/>
                <w:szCs w:val="24"/>
              </w:rPr>
              <w:t>nat origjinale (t</w:t>
            </w:r>
            <w:r w:rsidR="00F438B6" w:rsidRPr="00164B66">
              <w:rPr>
                <w:rFonts w:cs="Calibri"/>
                <w:szCs w:val="24"/>
              </w:rPr>
              <w:t>ë</w:t>
            </w:r>
            <w:r w:rsidRPr="00164B66">
              <w:rPr>
                <w:rFonts w:cs="Calibri"/>
                <w:szCs w:val="24"/>
              </w:rPr>
              <w:t xml:space="preserve"> dh</w:t>
            </w:r>
            <w:r w:rsidR="00F438B6" w:rsidRPr="00164B66">
              <w:rPr>
                <w:rFonts w:cs="Calibri"/>
                <w:szCs w:val="24"/>
              </w:rPr>
              <w:t>ë</w:t>
            </w:r>
            <w:r w:rsidRPr="00164B66">
              <w:rPr>
                <w:rFonts w:cs="Calibri"/>
                <w:szCs w:val="24"/>
              </w:rPr>
              <w:t>nat nuk sekuestrohen fizikisht, por konsiderohen si t</w:t>
            </w:r>
            <w:r w:rsidR="00F438B6" w:rsidRPr="00164B66">
              <w:rPr>
                <w:rFonts w:cs="Calibri"/>
                <w:szCs w:val="24"/>
              </w:rPr>
              <w:t>ë</w:t>
            </w:r>
            <w:r w:rsidRPr="00164B66">
              <w:rPr>
                <w:rFonts w:cs="Calibri"/>
                <w:szCs w:val="24"/>
              </w:rPr>
              <w:t xml:space="preserve"> sekuestruara</w:t>
            </w:r>
            <w:r w:rsidR="008711E2" w:rsidRPr="00164B66">
              <w:rPr>
                <w:rFonts w:cs="Calibri"/>
                <w:szCs w:val="24"/>
              </w:rPr>
              <w:t>).</w:t>
            </w:r>
          </w:p>
          <w:p w:rsidR="008711E2" w:rsidRPr="00164B66" w:rsidRDefault="00A575C8" w:rsidP="008711E2">
            <w:pPr>
              <w:tabs>
                <w:tab w:val="left" w:pos="426"/>
                <w:tab w:val="left" w:pos="851"/>
              </w:tabs>
              <w:spacing w:after="120" w:line="260" w:lineRule="exact"/>
              <w:rPr>
                <w:rFonts w:cs="Calibri"/>
                <w:szCs w:val="24"/>
              </w:rPr>
            </w:pPr>
            <w:r w:rsidRPr="00164B66">
              <w:rPr>
                <w:rFonts w:cs="Calibri"/>
                <w:szCs w:val="24"/>
              </w:rPr>
              <w:t>N</w:t>
            </w:r>
            <w:r w:rsidR="00F438B6" w:rsidRPr="00164B66">
              <w:rPr>
                <w:rFonts w:cs="Calibri"/>
                <w:szCs w:val="24"/>
              </w:rPr>
              <w:t>ë</w:t>
            </w:r>
            <w:r w:rsidRPr="00164B66">
              <w:rPr>
                <w:rFonts w:cs="Calibri"/>
                <w:szCs w:val="24"/>
              </w:rPr>
              <w:t xml:space="preserve"> ç</w:t>
            </w:r>
            <w:r w:rsidR="00F438B6" w:rsidRPr="00164B66">
              <w:rPr>
                <w:rFonts w:cs="Calibri"/>
                <w:szCs w:val="24"/>
              </w:rPr>
              <w:t>ë</w:t>
            </w:r>
            <w:r w:rsidRPr="00164B66">
              <w:rPr>
                <w:rFonts w:cs="Calibri"/>
                <w:szCs w:val="24"/>
              </w:rPr>
              <w:t>shtjen si shembull, kjo do t</w:t>
            </w:r>
            <w:r w:rsidR="00F438B6" w:rsidRPr="00164B66">
              <w:rPr>
                <w:rFonts w:cs="Calibri"/>
                <w:szCs w:val="24"/>
              </w:rPr>
              <w:t>ë</w:t>
            </w:r>
            <w:r w:rsidRPr="00164B66">
              <w:rPr>
                <w:rFonts w:cs="Calibri"/>
                <w:szCs w:val="24"/>
              </w:rPr>
              <w:t xml:space="preserve"> thot</w:t>
            </w:r>
            <w:r w:rsidR="00F438B6" w:rsidRPr="00164B66">
              <w:rPr>
                <w:rFonts w:cs="Calibri"/>
                <w:szCs w:val="24"/>
              </w:rPr>
              <w:t>ë</w:t>
            </w:r>
            <w:r w:rsidRPr="00164B66">
              <w:rPr>
                <w:rFonts w:cs="Calibri"/>
                <w:szCs w:val="24"/>
              </w:rPr>
              <w:t xml:space="preserve"> se policia Belge mund t</w:t>
            </w:r>
            <w:r w:rsidR="00F438B6" w:rsidRPr="00164B66">
              <w:rPr>
                <w:rFonts w:cs="Calibri"/>
                <w:szCs w:val="24"/>
              </w:rPr>
              <w:t>ë</w:t>
            </w:r>
            <w:r w:rsidRPr="00164B66">
              <w:rPr>
                <w:rFonts w:cs="Calibri"/>
                <w:szCs w:val="24"/>
              </w:rPr>
              <w:t xml:space="preserve"> mbledh</w:t>
            </w:r>
            <w:r w:rsidR="00F438B6" w:rsidRPr="00164B66">
              <w:rPr>
                <w:rFonts w:cs="Calibri"/>
                <w:szCs w:val="24"/>
              </w:rPr>
              <w:t>ë</w:t>
            </w:r>
            <w:r w:rsidRPr="00164B66">
              <w:rPr>
                <w:rFonts w:cs="Calibri"/>
                <w:szCs w:val="24"/>
              </w:rPr>
              <w:t xml:space="preserve"> prova nga </w:t>
            </w:r>
            <w:r w:rsidR="007E1116" w:rsidRPr="00164B66">
              <w:rPr>
                <w:rFonts w:cs="Calibri"/>
                <w:szCs w:val="24"/>
              </w:rPr>
              <w:t>kompjuterët</w:t>
            </w:r>
            <w:r w:rsidRPr="00164B66">
              <w:rPr>
                <w:rFonts w:cs="Calibri"/>
                <w:szCs w:val="24"/>
              </w:rPr>
              <w:t xml:space="preserve"> Belg (jo domosdoshm</w:t>
            </w:r>
            <w:r w:rsidR="00F438B6" w:rsidRPr="00164B66">
              <w:rPr>
                <w:rFonts w:cs="Calibri"/>
                <w:szCs w:val="24"/>
              </w:rPr>
              <w:t>ë</w:t>
            </w:r>
            <w:r w:rsidRPr="00164B66">
              <w:rPr>
                <w:rFonts w:cs="Calibri"/>
                <w:szCs w:val="24"/>
              </w:rPr>
              <w:t>risht kompjuteri i t</w:t>
            </w:r>
            <w:r w:rsidR="00F438B6" w:rsidRPr="00164B66">
              <w:rPr>
                <w:rFonts w:cs="Calibri"/>
                <w:szCs w:val="24"/>
              </w:rPr>
              <w:t>ë</w:t>
            </w:r>
            <w:r w:rsidRPr="00164B66">
              <w:rPr>
                <w:rFonts w:cs="Calibri"/>
                <w:szCs w:val="24"/>
              </w:rPr>
              <w:t xml:space="preserve"> dyshuarit) dhe t</w:t>
            </w:r>
            <w:r w:rsidR="00F438B6" w:rsidRPr="00164B66">
              <w:rPr>
                <w:rFonts w:cs="Calibri"/>
                <w:szCs w:val="24"/>
              </w:rPr>
              <w:t>ë</w:t>
            </w:r>
            <w:r w:rsidRPr="00164B66">
              <w:rPr>
                <w:rFonts w:cs="Calibri"/>
                <w:szCs w:val="24"/>
              </w:rPr>
              <w:t xml:space="preserve"> shkoj</w:t>
            </w:r>
            <w:r w:rsidR="00F438B6" w:rsidRPr="00164B66">
              <w:rPr>
                <w:rFonts w:cs="Calibri"/>
                <w:szCs w:val="24"/>
              </w:rPr>
              <w:t>ë</w:t>
            </w:r>
            <w:r w:rsidRPr="00164B66">
              <w:rPr>
                <w:rFonts w:cs="Calibri"/>
                <w:szCs w:val="24"/>
              </w:rPr>
              <w:t xml:space="preserve"> prej aty tek </w:t>
            </w:r>
            <w:r w:rsidR="007E1116" w:rsidRPr="00164B66">
              <w:rPr>
                <w:rFonts w:cs="Calibri"/>
                <w:szCs w:val="24"/>
              </w:rPr>
              <w:t>serverët</w:t>
            </w:r>
            <w:r w:rsidRPr="00164B66">
              <w:rPr>
                <w:rFonts w:cs="Calibri"/>
                <w:szCs w:val="24"/>
              </w:rPr>
              <w:t xml:space="preserve"> e vendosur n</w:t>
            </w:r>
            <w:r w:rsidR="00F438B6" w:rsidRPr="00164B66">
              <w:rPr>
                <w:rFonts w:cs="Calibri"/>
                <w:szCs w:val="24"/>
              </w:rPr>
              <w:t>ë</w:t>
            </w:r>
            <w:r w:rsidRPr="00164B66">
              <w:rPr>
                <w:rFonts w:cs="Calibri"/>
                <w:szCs w:val="24"/>
              </w:rPr>
              <w:t xml:space="preserve"> Gjermani, SHBA, Kazakistan, n</w:t>
            </w:r>
            <w:r w:rsidR="00F438B6" w:rsidRPr="00164B66">
              <w:rPr>
                <w:rFonts w:cs="Calibri"/>
                <w:szCs w:val="24"/>
              </w:rPr>
              <w:t>ë</w:t>
            </w:r>
            <w:r w:rsidRPr="00164B66">
              <w:rPr>
                <w:rFonts w:cs="Calibri"/>
                <w:szCs w:val="24"/>
              </w:rPr>
              <w:t xml:space="preserve"> pjes</w:t>
            </w:r>
            <w:r w:rsidR="00F438B6" w:rsidRPr="00164B66">
              <w:rPr>
                <w:rFonts w:cs="Calibri"/>
                <w:szCs w:val="24"/>
              </w:rPr>
              <w:t>ë</w:t>
            </w:r>
            <w:r w:rsidRPr="00164B66">
              <w:rPr>
                <w:rFonts w:cs="Calibri"/>
                <w:szCs w:val="24"/>
              </w:rPr>
              <w:t>n tjet</w:t>
            </w:r>
            <w:r w:rsidR="00F438B6" w:rsidRPr="00164B66">
              <w:rPr>
                <w:rFonts w:cs="Calibri"/>
                <w:szCs w:val="24"/>
              </w:rPr>
              <w:t>ë</w:t>
            </w:r>
            <w:r w:rsidRPr="00164B66">
              <w:rPr>
                <w:rFonts w:cs="Calibri"/>
                <w:szCs w:val="24"/>
              </w:rPr>
              <w:t>r t</w:t>
            </w:r>
            <w:r w:rsidR="00F438B6" w:rsidRPr="00164B66">
              <w:rPr>
                <w:rFonts w:cs="Calibri"/>
                <w:szCs w:val="24"/>
              </w:rPr>
              <w:t>ë</w:t>
            </w:r>
            <w:r w:rsidRPr="00164B66">
              <w:rPr>
                <w:rFonts w:cs="Calibri"/>
                <w:szCs w:val="24"/>
              </w:rPr>
              <w:t xml:space="preserve"> bot</w:t>
            </w:r>
            <w:r w:rsidR="00F438B6" w:rsidRPr="00164B66">
              <w:rPr>
                <w:rFonts w:cs="Calibri"/>
                <w:szCs w:val="24"/>
              </w:rPr>
              <w:t>ë</w:t>
            </w:r>
            <w:r w:rsidRPr="00164B66">
              <w:rPr>
                <w:rFonts w:cs="Calibri"/>
                <w:szCs w:val="24"/>
              </w:rPr>
              <w:t>s</w:t>
            </w:r>
            <w:r w:rsidR="008711E2" w:rsidRPr="00164B66">
              <w:rPr>
                <w:rFonts w:cs="Calibri"/>
                <w:szCs w:val="24"/>
              </w:rPr>
              <w:t xml:space="preserve">... </w:t>
            </w:r>
            <w:r w:rsidRPr="00164B66">
              <w:rPr>
                <w:rFonts w:cs="Calibri"/>
                <w:szCs w:val="24"/>
              </w:rPr>
              <w:t>Ata mund t</w:t>
            </w:r>
            <w:r w:rsidR="00F438B6" w:rsidRPr="00164B66">
              <w:rPr>
                <w:rFonts w:cs="Calibri"/>
                <w:szCs w:val="24"/>
              </w:rPr>
              <w:t>ë</w:t>
            </w:r>
            <w:r w:rsidRPr="00164B66">
              <w:rPr>
                <w:rFonts w:cs="Calibri"/>
                <w:szCs w:val="24"/>
              </w:rPr>
              <w:t xml:space="preserve"> fillojn</w:t>
            </w:r>
            <w:r w:rsidR="00F438B6" w:rsidRPr="00164B66">
              <w:rPr>
                <w:rFonts w:cs="Calibri"/>
                <w:szCs w:val="24"/>
              </w:rPr>
              <w:t>ë</w:t>
            </w:r>
            <w:r w:rsidRPr="00164B66">
              <w:rPr>
                <w:rFonts w:cs="Calibri"/>
                <w:szCs w:val="24"/>
              </w:rPr>
              <w:t xml:space="preserve"> ekzaminimin e llogaris</w:t>
            </w:r>
            <w:r w:rsidR="00F438B6" w:rsidRPr="00164B66">
              <w:rPr>
                <w:rFonts w:cs="Calibri"/>
                <w:szCs w:val="24"/>
              </w:rPr>
              <w:t>ë</w:t>
            </w:r>
            <w:r w:rsidRPr="00164B66">
              <w:rPr>
                <w:rFonts w:cs="Calibri"/>
                <w:szCs w:val="24"/>
              </w:rPr>
              <w:t xml:space="preserve"> bessermit8@hotmail.com</w:t>
            </w:r>
            <w:r w:rsidR="008711E2" w:rsidRPr="00164B66">
              <w:rPr>
                <w:rFonts w:cs="Calibri"/>
                <w:szCs w:val="24"/>
              </w:rPr>
              <w:t xml:space="preserve">, </w:t>
            </w:r>
            <w:r w:rsidRPr="00164B66">
              <w:rPr>
                <w:rFonts w:cs="Calibri"/>
                <w:szCs w:val="24"/>
              </w:rPr>
              <w:t>n</w:t>
            </w:r>
            <w:r w:rsidR="00F438B6" w:rsidRPr="00164B66">
              <w:rPr>
                <w:rFonts w:cs="Calibri"/>
                <w:szCs w:val="24"/>
              </w:rPr>
              <w:t>ë</w:t>
            </w:r>
            <w:r w:rsidRPr="00164B66">
              <w:rPr>
                <w:rFonts w:cs="Calibri"/>
                <w:szCs w:val="24"/>
              </w:rPr>
              <w:t xml:space="preserve"> momentin q</w:t>
            </w:r>
            <w:r w:rsidR="00F438B6" w:rsidRPr="00164B66">
              <w:rPr>
                <w:rFonts w:cs="Calibri"/>
                <w:szCs w:val="24"/>
              </w:rPr>
              <w:t>ë</w:t>
            </w:r>
            <w:r w:rsidRPr="00164B66">
              <w:rPr>
                <w:rFonts w:cs="Calibri"/>
                <w:szCs w:val="24"/>
              </w:rPr>
              <w:t xml:space="preserve"> kan</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dh</w:t>
            </w:r>
            <w:r w:rsidR="00F438B6" w:rsidRPr="00164B66">
              <w:rPr>
                <w:rFonts w:cs="Calibri"/>
                <w:szCs w:val="24"/>
              </w:rPr>
              <w:t>ë</w:t>
            </w:r>
            <w:r w:rsidRPr="00164B66">
              <w:rPr>
                <w:rFonts w:cs="Calibri"/>
                <w:szCs w:val="24"/>
              </w:rPr>
              <w:t>nat e hyrjes dhe fjal</w:t>
            </w:r>
            <w:r w:rsidR="00F438B6" w:rsidRPr="00164B66">
              <w:rPr>
                <w:rFonts w:cs="Calibri"/>
                <w:szCs w:val="24"/>
              </w:rPr>
              <w:t>ë</w:t>
            </w:r>
            <w:r w:rsidRPr="00164B66">
              <w:rPr>
                <w:rFonts w:cs="Calibri"/>
                <w:szCs w:val="24"/>
              </w:rPr>
              <w:t>kalimin</w:t>
            </w:r>
            <w:r w:rsidR="008711E2" w:rsidRPr="00164B66">
              <w:rPr>
                <w:rFonts w:cs="Calibri"/>
                <w:szCs w:val="24"/>
              </w:rPr>
              <w:t>.</w:t>
            </w:r>
          </w:p>
          <w:p w:rsidR="008711E2" w:rsidRPr="00164B66" w:rsidRDefault="007C4570" w:rsidP="008711E2">
            <w:pPr>
              <w:tabs>
                <w:tab w:val="left" w:pos="426"/>
                <w:tab w:val="left" w:pos="851"/>
              </w:tabs>
              <w:spacing w:after="120" w:line="260" w:lineRule="exact"/>
              <w:rPr>
                <w:rFonts w:cs="Calibri"/>
                <w:szCs w:val="24"/>
              </w:rPr>
            </w:pPr>
            <w:r w:rsidRPr="00164B66">
              <w:rPr>
                <w:rFonts w:cs="Calibri"/>
                <w:szCs w:val="24"/>
              </w:rPr>
              <w:t xml:space="preserve">Ky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qart</w:t>
            </w:r>
            <w:r w:rsidR="00F438B6" w:rsidRPr="00164B66">
              <w:rPr>
                <w:rFonts w:cs="Calibri"/>
                <w:szCs w:val="24"/>
              </w:rPr>
              <w:t>ë</w:t>
            </w:r>
            <w:r w:rsidRPr="00164B66">
              <w:rPr>
                <w:rFonts w:cs="Calibri"/>
                <w:szCs w:val="24"/>
              </w:rPr>
              <w:t>sisht nj</w:t>
            </w:r>
            <w:r w:rsidR="00F438B6" w:rsidRPr="00164B66">
              <w:rPr>
                <w:rFonts w:cs="Calibri"/>
                <w:szCs w:val="24"/>
              </w:rPr>
              <w:t>ë</w:t>
            </w:r>
            <w:r w:rsidRPr="00164B66">
              <w:rPr>
                <w:rFonts w:cs="Calibri"/>
                <w:szCs w:val="24"/>
              </w:rPr>
              <w:t xml:space="preserve"> avantazh me q</w:t>
            </w:r>
            <w:r w:rsidR="00F438B6" w:rsidRPr="00164B66">
              <w:rPr>
                <w:rFonts w:cs="Calibri"/>
                <w:szCs w:val="24"/>
              </w:rPr>
              <w:t>ë</w:t>
            </w:r>
            <w:r w:rsidRPr="00164B66">
              <w:rPr>
                <w:rFonts w:cs="Calibri"/>
                <w:szCs w:val="24"/>
              </w:rPr>
              <w:t>llim ruajtjen e koh</w:t>
            </w:r>
            <w:r w:rsidR="00F438B6" w:rsidRPr="00164B66">
              <w:rPr>
                <w:rFonts w:cs="Calibri"/>
                <w:szCs w:val="24"/>
              </w:rPr>
              <w:t>ë</w:t>
            </w:r>
            <w:r w:rsidRPr="00164B66">
              <w:rPr>
                <w:rFonts w:cs="Calibri"/>
                <w:szCs w:val="24"/>
              </w:rPr>
              <w:t>s s</w:t>
            </w:r>
            <w:r w:rsidR="00F438B6" w:rsidRPr="00164B66">
              <w:rPr>
                <w:rFonts w:cs="Calibri"/>
                <w:szCs w:val="24"/>
              </w:rPr>
              <w:t>ë</w:t>
            </w:r>
            <w:r w:rsidRPr="00164B66">
              <w:rPr>
                <w:rFonts w:cs="Calibri"/>
                <w:szCs w:val="24"/>
              </w:rPr>
              <w:t xml:space="preserve"> çmuar dhe me q</w:t>
            </w:r>
            <w:r w:rsidR="00F438B6" w:rsidRPr="00164B66">
              <w:rPr>
                <w:rFonts w:cs="Calibri"/>
                <w:szCs w:val="24"/>
              </w:rPr>
              <w:t>ë</w:t>
            </w:r>
            <w:r w:rsidRPr="00164B66">
              <w:rPr>
                <w:rFonts w:cs="Calibri"/>
                <w:szCs w:val="24"/>
              </w:rPr>
              <w:t>llim q</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mos humben provat dixhitale nd</w:t>
            </w:r>
            <w:r w:rsidR="00F438B6" w:rsidRPr="00164B66">
              <w:rPr>
                <w:rFonts w:cs="Calibri"/>
                <w:szCs w:val="24"/>
              </w:rPr>
              <w:t>ë</w:t>
            </w:r>
            <w:r w:rsidRPr="00164B66">
              <w:rPr>
                <w:rFonts w:cs="Calibri"/>
                <w:szCs w:val="24"/>
              </w:rPr>
              <w:t>rkoh</w:t>
            </w:r>
            <w:r w:rsidR="00F438B6" w:rsidRPr="00164B66">
              <w:rPr>
                <w:rFonts w:cs="Calibri"/>
                <w:szCs w:val="24"/>
              </w:rPr>
              <w:t>ë</w:t>
            </w:r>
            <w:r w:rsidRPr="00164B66">
              <w:rPr>
                <w:rFonts w:cs="Calibri"/>
                <w:szCs w:val="24"/>
              </w:rPr>
              <w:t xml:space="preserve"> q</w:t>
            </w:r>
            <w:r w:rsidR="00F438B6" w:rsidRPr="00164B66">
              <w:rPr>
                <w:rFonts w:cs="Calibri"/>
                <w:szCs w:val="24"/>
              </w:rPr>
              <w:t>ë</w:t>
            </w:r>
            <w:r w:rsidRPr="00164B66">
              <w:rPr>
                <w:rFonts w:cs="Calibri"/>
                <w:szCs w:val="24"/>
              </w:rPr>
              <w:t xml:space="preserve"> b</w:t>
            </w:r>
            <w:r w:rsidR="00F438B6" w:rsidRPr="00164B66">
              <w:rPr>
                <w:rFonts w:cs="Calibri"/>
                <w:szCs w:val="24"/>
              </w:rPr>
              <w:t>ë</w:t>
            </w:r>
            <w:r w:rsidRPr="00164B66">
              <w:rPr>
                <w:rFonts w:cs="Calibri"/>
                <w:szCs w:val="24"/>
              </w:rPr>
              <w:t>hen shkresat</w:t>
            </w:r>
            <w:r w:rsidR="008711E2" w:rsidRPr="00164B66">
              <w:rPr>
                <w:rFonts w:cs="Calibri"/>
                <w:szCs w:val="24"/>
              </w:rPr>
              <w:t>.</w:t>
            </w:r>
          </w:p>
          <w:p w:rsidR="008711E2" w:rsidRPr="00164B66" w:rsidRDefault="007C4570" w:rsidP="008711E2">
            <w:pPr>
              <w:tabs>
                <w:tab w:val="left" w:pos="426"/>
                <w:tab w:val="left" w:pos="851"/>
              </w:tabs>
              <w:spacing w:after="120" w:line="260" w:lineRule="exact"/>
              <w:rPr>
                <w:rFonts w:cs="Calibri"/>
                <w:szCs w:val="24"/>
              </w:rPr>
            </w:pPr>
            <w:r w:rsidRPr="00164B66">
              <w:rPr>
                <w:rFonts w:cs="Calibri"/>
                <w:szCs w:val="24"/>
              </w:rPr>
              <w:t>Duhet t</w:t>
            </w:r>
            <w:r w:rsidR="00F438B6" w:rsidRPr="00164B66">
              <w:rPr>
                <w:rFonts w:cs="Calibri"/>
                <w:szCs w:val="24"/>
              </w:rPr>
              <w:t>ë</w:t>
            </w:r>
            <w:r w:rsidRPr="00164B66">
              <w:rPr>
                <w:rFonts w:cs="Calibri"/>
                <w:szCs w:val="24"/>
              </w:rPr>
              <w:t xml:space="preserve"> theksohet se sado t</w:t>
            </w:r>
            <w:r w:rsidR="00F438B6" w:rsidRPr="00164B66">
              <w:rPr>
                <w:rFonts w:cs="Calibri"/>
                <w:szCs w:val="24"/>
              </w:rPr>
              <w:t>ë</w:t>
            </w:r>
            <w:r w:rsidRPr="00164B66">
              <w:rPr>
                <w:rFonts w:cs="Calibri"/>
                <w:szCs w:val="24"/>
              </w:rPr>
              <w:t xml:space="preserve"> fuqishme duken n</w:t>
            </w:r>
            <w:r w:rsidR="00F438B6" w:rsidRPr="00164B66">
              <w:rPr>
                <w:rFonts w:cs="Calibri"/>
                <w:szCs w:val="24"/>
              </w:rPr>
              <w:t>ë</w:t>
            </w:r>
            <w:r w:rsidRPr="00164B66">
              <w:rPr>
                <w:rFonts w:cs="Calibri"/>
                <w:szCs w:val="24"/>
              </w:rPr>
              <w:t xml:space="preserve"> pamje t</w:t>
            </w:r>
            <w:r w:rsidR="00F438B6" w:rsidRPr="00164B66">
              <w:rPr>
                <w:rFonts w:cs="Calibri"/>
                <w:szCs w:val="24"/>
              </w:rPr>
              <w:t>ë</w:t>
            </w:r>
            <w:r w:rsidRPr="00164B66">
              <w:rPr>
                <w:rFonts w:cs="Calibri"/>
                <w:szCs w:val="24"/>
              </w:rPr>
              <w:t xml:space="preserve"> par</w:t>
            </w:r>
            <w:r w:rsidR="00F438B6" w:rsidRPr="00164B66">
              <w:rPr>
                <w:rFonts w:cs="Calibri"/>
                <w:szCs w:val="24"/>
              </w:rPr>
              <w:t>ë</w:t>
            </w:r>
            <w:r w:rsidRPr="00164B66">
              <w:rPr>
                <w:rFonts w:cs="Calibri"/>
                <w:szCs w:val="24"/>
              </w:rPr>
              <w:t xml:space="preserve"> instrumentet e nenit 88 t</w:t>
            </w:r>
            <w:r w:rsidR="00F438B6" w:rsidRPr="00164B66">
              <w:rPr>
                <w:rFonts w:cs="Calibri"/>
                <w:szCs w:val="24"/>
              </w:rPr>
              <w:t>ë</w:t>
            </w:r>
            <w:r w:rsidRPr="00164B66">
              <w:rPr>
                <w:rFonts w:cs="Calibri"/>
                <w:szCs w:val="24"/>
              </w:rPr>
              <w:t xml:space="preserve"> KBPP, puna e policis</w:t>
            </w:r>
            <w:r w:rsidR="00F438B6" w:rsidRPr="00164B66">
              <w:rPr>
                <w:rFonts w:cs="Calibri"/>
                <w:szCs w:val="24"/>
              </w:rPr>
              <w:t>ë</w:t>
            </w:r>
            <w:r w:rsidRPr="00164B66">
              <w:rPr>
                <w:rFonts w:cs="Calibri"/>
                <w:szCs w:val="24"/>
              </w:rPr>
              <w:t xml:space="preserve"> mbetet po aq e r</w:t>
            </w:r>
            <w:r w:rsidR="00F438B6" w:rsidRPr="00164B66">
              <w:rPr>
                <w:rFonts w:cs="Calibri"/>
                <w:szCs w:val="24"/>
              </w:rPr>
              <w:t>ë</w:t>
            </w:r>
            <w:r w:rsidRPr="00164B66">
              <w:rPr>
                <w:rFonts w:cs="Calibri"/>
                <w:szCs w:val="24"/>
              </w:rPr>
              <w:t>nd</w:t>
            </w:r>
            <w:r w:rsidR="00F438B6" w:rsidRPr="00164B66">
              <w:rPr>
                <w:rFonts w:cs="Calibri"/>
                <w:szCs w:val="24"/>
              </w:rPr>
              <w:t>ë</w:t>
            </w:r>
            <w:r w:rsidRPr="00164B66">
              <w:rPr>
                <w:rFonts w:cs="Calibri"/>
                <w:szCs w:val="24"/>
              </w:rPr>
              <w:t>sishme. Pa gjurm</w:t>
            </w:r>
            <w:r w:rsidR="00F438B6" w:rsidRPr="00164B66">
              <w:rPr>
                <w:rFonts w:cs="Calibri"/>
                <w:szCs w:val="24"/>
              </w:rPr>
              <w:t>ë</w:t>
            </w:r>
            <w:r w:rsidRPr="00164B66">
              <w:rPr>
                <w:rFonts w:cs="Calibri"/>
                <w:szCs w:val="24"/>
              </w:rPr>
              <w:t>t e t</w:t>
            </w:r>
            <w:r w:rsidR="00F438B6" w:rsidRPr="00164B66">
              <w:rPr>
                <w:rFonts w:cs="Calibri"/>
                <w:szCs w:val="24"/>
              </w:rPr>
              <w:t>ë</w:t>
            </w:r>
            <w:r w:rsidR="0098367F" w:rsidRPr="00164B66">
              <w:rPr>
                <w:rFonts w:cs="Calibri"/>
                <w:szCs w:val="24"/>
              </w:rPr>
              <w:t xml:space="preserve"> </w:t>
            </w:r>
            <w:r w:rsidRPr="00164B66">
              <w:rPr>
                <w:rFonts w:cs="Calibri"/>
                <w:szCs w:val="24"/>
              </w:rPr>
              <w:t>dh</w:t>
            </w:r>
            <w:r w:rsidR="00F438B6" w:rsidRPr="00164B66">
              <w:rPr>
                <w:rFonts w:cs="Calibri"/>
                <w:szCs w:val="24"/>
              </w:rPr>
              <w:t>ë</w:t>
            </w:r>
            <w:r w:rsidRPr="00164B66">
              <w:rPr>
                <w:rFonts w:cs="Calibri"/>
                <w:szCs w:val="24"/>
              </w:rPr>
              <w:t>nave dhe fjal</w:t>
            </w:r>
            <w:r w:rsidR="00F438B6" w:rsidRPr="00164B66">
              <w:rPr>
                <w:rFonts w:cs="Calibri"/>
                <w:szCs w:val="24"/>
              </w:rPr>
              <w:t>ë</w:t>
            </w:r>
            <w:r w:rsidRPr="00164B66">
              <w:rPr>
                <w:rFonts w:cs="Calibri"/>
                <w:szCs w:val="24"/>
              </w:rPr>
              <w:t>kalimeve, p</w:t>
            </w:r>
            <w:r w:rsidR="00F438B6" w:rsidRPr="00164B66">
              <w:rPr>
                <w:rFonts w:cs="Calibri"/>
                <w:szCs w:val="24"/>
              </w:rPr>
              <w:t>ë</w:t>
            </w:r>
            <w:r w:rsidRPr="00164B66">
              <w:rPr>
                <w:rFonts w:cs="Calibri"/>
                <w:szCs w:val="24"/>
              </w:rPr>
              <w:t>r shembull t</w:t>
            </w:r>
            <w:r w:rsidR="00F438B6" w:rsidRPr="00164B66">
              <w:rPr>
                <w:rFonts w:cs="Calibri"/>
                <w:szCs w:val="24"/>
              </w:rPr>
              <w:t>ë</w:t>
            </w:r>
            <w:r w:rsidRPr="00164B66">
              <w:rPr>
                <w:rFonts w:cs="Calibri"/>
                <w:szCs w:val="24"/>
              </w:rPr>
              <w:t xml:space="preserve"> zbuluara nga nj</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rgjim i zakonsh</w:t>
            </w:r>
            <w:r w:rsidR="00F438B6" w:rsidRPr="00164B66">
              <w:rPr>
                <w:rFonts w:cs="Calibri"/>
                <w:szCs w:val="24"/>
              </w:rPr>
              <w:t>ë</w:t>
            </w:r>
            <w:r w:rsidRPr="00164B66">
              <w:rPr>
                <w:rFonts w:cs="Calibri"/>
                <w:szCs w:val="24"/>
              </w:rPr>
              <w:t xml:space="preserve">m, llogaria </w:t>
            </w:r>
            <w:hyperlink r:id="rId20" w:history="1">
              <w:r w:rsidRPr="00164B66">
                <w:rPr>
                  <w:rStyle w:val="Hyperlink"/>
                  <w:rFonts w:cs="Calibri"/>
                  <w:szCs w:val="24"/>
                </w:rPr>
                <w:t>bessermit8@hotmail.com</w:t>
              </w:r>
            </w:hyperlink>
            <w:r w:rsidRPr="00164B66">
              <w:rPr>
                <w:rFonts w:cs="Calibri"/>
                <w:szCs w:val="24"/>
              </w:rPr>
              <w:t xml:space="preserve"> n</w:t>
            </w:r>
            <w:r w:rsidR="00F438B6" w:rsidRPr="00164B66">
              <w:rPr>
                <w:rFonts w:cs="Calibri"/>
                <w:szCs w:val="24"/>
              </w:rPr>
              <w:t>ë</w:t>
            </w:r>
            <w:r w:rsidRPr="00164B66">
              <w:rPr>
                <w:rFonts w:cs="Calibri"/>
                <w:szCs w:val="24"/>
              </w:rPr>
              <w:t xml:space="preserve"> hotmail nuk do t</w:t>
            </w:r>
            <w:r w:rsidR="00F438B6" w:rsidRPr="00164B66">
              <w:rPr>
                <w:rFonts w:cs="Calibri"/>
                <w:szCs w:val="24"/>
              </w:rPr>
              <w:t>ë</w:t>
            </w:r>
            <w:r w:rsidRPr="00164B66">
              <w:rPr>
                <w:rFonts w:cs="Calibri"/>
                <w:szCs w:val="24"/>
              </w:rPr>
              <w:t xml:space="preserve"> ishte e aksesueshme p</w:t>
            </w:r>
            <w:r w:rsidR="00F438B6" w:rsidRPr="00164B66">
              <w:rPr>
                <w:rFonts w:cs="Calibri"/>
                <w:szCs w:val="24"/>
              </w:rPr>
              <w:t>ë</w:t>
            </w:r>
            <w:r w:rsidRPr="00164B66">
              <w:rPr>
                <w:rFonts w:cs="Calibri"/>
                <w:szCs w:val="24"/>
              </w:rPr>
              <w:t>rveçse kur ligji t</w:t>
            </w:r>
            <w:r w:rsidR="00F438B6" w:rsidRPr="00164B66">
              <w:rPr>
                <w:rFonts w:cs="Calibri"/>
                <w:szCs w:val="24"/>
              </w:rPr>
              <w:t>ë</w:t>
            </w:r>
            <w:r w:rsidRPr="00164B66">
              <w:rPr>
                <w:rFonts w:cs="Calibri"/>
                <w:szCs w:val="24"/>
              </w:rPr>
              <w:t xml:space="preserve"> ofron mund</w:t>
            </w:r>
            <w:r w:rsidR="00F438B6" w:rsidRPr="00164B66">
              <w:rPr>
                <w:rFonts w:cs="Calibri"/>
                <w:szCs w:val="24"/>
              </w:rPr>
              <w:t>ë</w:t>
            </w:r>
            <w:r w:rsidRPr="00164B66">
              <w:rPr>
                <w:rFonts w:cs="Calibri"/>
                <w:szCs w:val="24"/>
              </w:rPr>
              <w:t>sin</w:t>
            </w:r>
            <w:r w:rsidR="00F438B6" w:rsidRPr="00164B66">
              <w:rPr>
                <w:rFonts w:cs="Calibri"/>
                <w:szCs w:val="24"/>
              </w:rPr>
              <w:t>ë</w:t>
            </w:r>
            <w:r w:rsidRPr="00164B66">
              <w:rPr>
                <w:rFonts w:cs="Calibri"/>
                <w:szCs w:val="24"/>
              </w:rPr>
              <w:t xml:space="preserve"> ligjore t</w:t>
            </w:r>
            <w:r w:rsidR="00F438B6" w:rsidRPr="00164B66">
              <w:rPr>
                <w:rFonts w:cs="Calibri"/>
                <w:szCs w:val="24"/>
              </w:rPr>
              <w:t>ë</w:t>
            </w:r>
            <w:r w:rsidRPr="00164B66">
              <w:rPr>
                <w:rFonts w:cs="Calibri"/>
                <w:szCs w:val="24"/>
              </w:rPr>
              <w:t xml:space="preserve"> hysh pa lejen e p</w:t>
            </w:r>
            <w:r w:rsidR="00F438B6" w:rsidRPr="00164B66">
              <w:rPr>
                <w:rFonts w:cs="Calibri"/>
                <w:szCs w:val="24"/>
              </w:rPr>
              <w:t>ë</w:t>
            </w:r>
            <w:r w:rsidRPr="00164B66">
              <w:rPr>
                <w:rFonts w:cs="Calibri"/>
                <w:szCs w:val="24"/>
              </w:rPr>
              <w:t>rdoruesit n</w:t>
            </w:r>
            <w:r w:rsidR="00F438B6" w:rsidRPr="00164B66">
              <w:rPr>
                <w:rFonts w:cs="Calibri"/>
                <w:szCs w:val="24"/>
              </w:rPr>
              <w:t>ë</w:t>
            </w:r>
            <w:r w:rsidRPr="00164B66">
              <w:rPr>
                <w:rFonts w:cs="Calibri"/>
                <w:szCs w:val="24"/>
              </w:rPr>
              <w:t xml:space="preserve"> llogarin</w:t>
            </w:r>
            <w:r w:rsidR="00F438B6" w:rsidRPr="00164B66">
              <w:rPr>
                <w:rFonts w:cs="Calibri"/>
                <w:szCs w:val="24"/>
              </w:rPr>
              <w:t>ë</w:t>
            </w:r>
            <w:r w:rsidRPr="00164B66">
              <w:rPr>
                <w:rFonts w:cs="Calibri"/>
                <w:szCs w:val="24"/>
              </w:rPr>
              <w:t xml:space="preserve"> e tij</w:t>
            </w:r>
            <w:r w:rsidR="008711E2" w:rsidRPr="00164B66">
              <w:rPr>
                <w:rFonts w:cs="Calibri"/>
                <w:szCs w:val="24"/>
              </w:rPr>
              <w:t>.</w:t>
            </w:r>
          </w:p>
          <w:p w:rsidR="008711E2" w:rsidRPr="00164B66" w:rsidRDefault="007C4570" w:rsidP="008711E2">
            <w:pPr>
              <w:tabs>
                <w:tab w:val="left" w:pos="426"/>
                <w:tab w:val="left" w:pos="851"/>
              </w:tabs>
              <w:spacing w:after="120" w:line="260" w:lineRule="exact"/>
              <w:rPr>
                <w:rFonts w:cs="Calibri"/>
                <w:szCs w:val="24"/>
              </w:rPr>
            </w:pPr>
            <w:r w:rsidRPr="00164B66">
              <w:rPr>
                <w:rFonts w:cs="Calibri"/>
                <w:szCs w:val="24"/>
              </w:rPr>
              <w:t>Megjithat</w:t>
            </w:r>
            <w:r w:rsidR="00F438B6" w:rsidRPr="00164B66">
              <w:rPr>
                <w:rFonts w:cs="Calibri"/>
                <w:szCs w:val="24"/>
              </w:rPr>
              <w:t>ë</w:t>
            </w:r>
            <w:r w:rsidRPr="00164B66">
              <w:rPr>
                <w:rFonts w:cs="Calibri"/>
                <w:szCs w:val="24"/>
              </w:rPr>
              <w:t xml:space="preserve"> zgjidhj</w:t>
            </w:r>
            <w:r w:rsidR="0098367F" w:rsidRPr="00164B66">
              <w:rPr>
                <w:rFonts w:cs="Calibri"/>
                <w:szCs w:val="24"/>
              </w:rPr>
              <w:t>a</w:t>
            </w:r>
            <w:r w:rsidRPr="00164B66">
              <w:rPr>
                <w:rFonts w:cs="Calibri"/>
                <w:szCs w:val="24"/>
              </w:rPr>
              <w:t xml:space="preserve"> Belge ofron mund</w:t>
            </w:r>
            <w:r w:rsidR="00F438B6" w:rsidRPr="00164B66">
              <w:rPr>
                <w:rFonts w:cs="Calibri"/>
                <w:szCs w:val="24"/>
              </w:rPr>
              <w:t>ë</w:t>
            </w:r>
            <w:r w:rsidRPr="00164B66">
              <w:rPr>
                <w:rFonts w:cs="Calibri"/>
                <w:szCs w:val="24"/>
              </w:rPr>
              <w:t>si t</w:t>
            </w:r>
            <w:r w:rsidR="00F438B6" w:rsidRPr="00164B66">
              <w:rPr>
                <w:rFonts w:cs="Calibri"/>
                <w:szCs w:val="24"/>
              </w:rPr>
              <w:t>ë</w:t>
            </w:r>
            <w:r w:rsidRPr="00164B66">
              <w:rPr>
                <w:rFonts w:cs="Calibri"/>
                <w:szCs w:val="24"/>
              </w:rPr>
              <w:t xml:space="preserve"> m</w:t>
            </w:r>
            <w:r w:rsidR="00F438B6" w:rsidRPr="00164B66">
              <w:rPr>
                <w:rFonts w:cs="Calibri"/>
                <w:szCs w:val="24"/>
              </w:rPr>
              <w:t>ë</w:t>
            </w:r>
            <w:r w:rsidRPr="00164B66">
              <w:rPr>
                <w:rFonts w:cs="Calibri"/>
                <w:szCs w:val="24"/>
              </w:rPr>
              <w:t>dha p</w:t>
            </w:r>
            <w:r w:rsidR="00F438B6" w:rsidRPr="00164B66">
              <w:rPr>
                <w:rFonts w:cs="Calibri"/>
                <w:szCs w:val="24"/>
              </w:rPr>
              <w:t>ë</w:t>
            </w:r>
            <w:r w:rsidRPr="00164B66">
              <w:rPr>
                <w:rFonts w:cs="Calibri"/>
                <w:szCs w:val="24"/>
              </w:rPr>
              <w:t>r trajtimin e t</w:t>
            </w:r>
            <w:r w:rsidR="00F438B6" w:rsidRPr="00164B66">
              <w:rPr>
                <w:rFonts w:cs="Calibri"/>
                <w:szCs w:val="24"/>
              </w:rPr>
              <w:t>ë</w:t>
            </w:r>
            <w:r w:rsidRPr="00164B66">
              <w:rPr>
                <w:rFonts w:cs="Calibri"/>
                <w:szCs w:val="24"/>
              </w:rPr>
              <w:t xml:space="preserve"> dh</w:t>
            </w:r>
            <w:r w:rsidR="00F438B6" w:rsidRPr="00164B66">
              <w:rPr>
                <w:rFonts w:cs="Calibri"/>
                <w:szCs w:val="24"/>
              </w:rPr>
              <w:t>ë</w:t>
            </w:r>
            <w:r w:rsidRPr="00164B66">
              <w:rPr>
                <w:rFonts w:cs="Calibri"/>
                <w:szCs w:val="24"/>
              </w:rPr>
              <w:t>nave t</w:t>
            </w:r>
            <w:r w:rsidR="00F438B6" w:rsidRPr="00164B66">
              <w:rPr>
                <w:rFonts w:cs="Calibri"/>
                <w:szCs w:val="24"/>
              </w:rPr>
              <w:t>ë</w:t>
            </w:r>
            <w:r w:rsidRPr="00164B66">
              <w:rPr>
                <w:rFonts w:cs="Calibri"/>
                <w:szCs w:val="24"/>
              </w:rPr>
              <w:t xml:space="preserve"> ruajtura n</w:t>
            </w:r>
            <w:r w:rsidR="00F438B6" w:rsidRPr="00164B66">
              <w:rPr>
                <w:rFonts w:cs="Calibri"/>
                <w:szCs w:val="24"/>
              </w:rPr>
              <w:t>ë</w:t>
            </w:r>
            <w:r w:rsidRPr="00164B66">
              <w:rPr>
                <w:rFonts w:cs="Calibri"/>
                <w:szCs w:val="24"/>
              </w:rPr>
              <w:t xml:space="preserve"> </w:t>
            </w:r>
            <w:r w:rsidR="008711E2" w:rsidRPr="00164B66">
              <w:rPr>
                <w:rFonts w:cs="Calibri"/>
                <w:szCs w:val="24"/>
              </w:rPr>
              <w:t>“</w:t>
            </w:r>
            <w:r w:rsidRPr="00164B66">
              <w:rPr>
                <w:rFonts w:cs="Calibri"/>
                <w:szCs w:val="24"/>
              </w:rPr>
              <w:t>re</w:t>
            </w:r>
            <w:r w:rsidR="008711E2" w:rsidRPr="00164B66">
              <w:rPr>
                <w:rFonts w:cs="Calibri"/>
                <w:szCs w:val="24"/>
              </w:rPr>
              <w:t>”.</w:t>
            </w:r>
            <w:r w:rsidRPr="00164B66">
              <w:rPr>
                <w:rFonts w:cs="Calibri"/>
                <w:szCs w:val="24"/>
              </w:rPr>
              <w:t xml:space="preserve"> </w:t>
            </w:r>
            <w:r w:rsidR="00DA5BCF" w:rsidRPr="00164B66">
              <w:rPr>
                <w:rFonts w:cs="Calibri"/>
                <w:szCs w:val="24"/>
              </w:rPr>
              <w:t>Meq</w:t>
            </w:r>
            <w:r w:rsidR="00F438B6" w:rsidRPr="00164B66">
              <w:rPr>
                <w:rFonts w:cs="Calibri"/>
                <w:szCs w:val="24"/>
              </w:rPr>
              <w:t>ë</w:t>
            </w:r>
            <w:r w:rsidR="00DA5BCF" w:rsidRPr="00164B66">
              <w:rPr>
                <w:rFonts w:cs="Calibri"/>
                <w:szCs w:val="24"/>
              </w:rPr>
              <w:t xml:space="preserve"> kompanit</w:t>
            </w:r>
            <w:r w:rsidR="00F438B6" w:rsidRPr="00164B66">
              <w:rPr>
                <w:rFonts w:cs="Calibri"/>
                <w:szCs w:val="24"/>
              </w:rPr>
              <w:t>ë</w:t>
            </w:r>
            <w:r w:rsidR="00DA5BCF" w:rsidRPr="00164B66">
              <w:rPr>
                <w:rFonts w:cs="Calibri"/>
                <w:szCs w:val="24"/>
              </w:rPr>
              <w:t xml:space="preserve"> dhe individ</w:t>
            </w:r>
            <w:r w:rsidR="00F438B6" w:rsidRPr="00164B66">
              <w:rPr>
                <w:rFonts w:cs="Calibri"/>
                <w:szCs w:val="24"/>
              </w:rPr>
              <w:t>ë</w:t>
            </w:r>
            <w:r w:rsidR="00DA5BCF" w:rsidRPr="00164B66">
              <w:rPr>
                <w:rFonts w:cs="Calibri"/>
                <w:szCs w:val="24"/>
              </w:rPr>
              <w:t>t privat</w:t>
            </w:r>
            <w:r w:rsidR="00F438B6" w:rsidRPr="00164B66">
              <w:rPr>
                <w:rFonts w:cs="Calibri"/>
                <w:szCs w:val="24"/>
              </w:rPr>
              <w:t>ë</w:t>
            </w:r>
            <w:r w:rsidR="00DA5BCF" w:rsidRPr="00164B66">
              <w:rPr>
                <w:rFonts w:cs="Calibri"/>
                <w:szCs w:val="24"/>
              </w:rPr>
              <w:t xml:space="preserve"> po ruajn</w:t>
            </w:r>
            <w:r w:rsidR="00F438B6" w:rsidRPr="00164B66">
              <w:rPr>
                <w:rFonts w:cs="Calibri"/>
                <w:szCs w:val="24"/>
              </w:rPr>
              <w:t>ë</w:t>
            </w:r>
            <w:r w:rsidR="00DA5BCF" w:rsidRPr="00164B66">
              <w:rPr>
                <w:rFonts w:cs="Calibri"/>
                <w:szCs w:val="24"/>
              </w:rPr>
              <w:t xml:space="preserve"> jo vet</w:t>
            </w:r>
            <w:r w:rsidR="00F438B6" w:rsidRPr="00164B66">
              <w:rPr>
                <w:rFonts w:cs="Calibri"/>
                <w:szCs w:val="24"/>
              </w:rPr>
              <w:t>ë</w:t>
            </w:r>
            <w:r w:rsidR="00DA5BCF" w:rsidRPr="00164B66">
              <w:rPr>
                <w:rFonts w:cs="Calibri"/>
                <w:szCs w:val="24"/>
              </w:rPr>
              <w:t>m t</w:t>
            </w:r>
            <w:r w:rsidR="00F438B6" w:rsidRPr="00164B66">
              <w:rPr>
                <w:rFonts w:cs="Calibri"/>
                <w:szCs w:val="24"/>
              </w:rPr>
              <w:t>ë</w:t>
            </w:r>
            <w:r w:rsidR="00DA5BCF" w:rsidRPr="00164B66">
              <w:rPr>
                <w:rFonts w:cs="Calibri"/>
                <w:szCs w:val="24"/>
              </w:rPr>
              <w:t xml:space="preserve"> dh</w:t>
            </w:r>
            <w:r w:rsidR="00F438B6" w:rsidRPr="00164B66">
              <w:rPr>
                <w:rFonts w:cs="Calibri"/>
                <w:szCs w:val="24"/>
              </w:rPr>
              <w:t>ë</w:t>
            </w:r>
            <w:r w:rsidR="00DA5BCF" w:rsidRPr="00164B66">
              <w:rPr>
                <w:rFonts w:cs="Calibri"/>
                <w:szCs w:val="24"/>
              </w:rPr>
              <w:t>na por edhe sisteme n</w:t>
            </w:r>
            <w:r w:rsidR="00F438B6" w:rsidRPr="00164B66">
              <w:rPr>
                <w:rFonts w:cs="Calibri"/>
                <w:szCs w:val="24"/>
              </w:rPr>
              <w:t>ë</w:t>
            </w:r>
            <w:r w:rsidR="00DA5BCF" w:rsidRPr="00164B66">
              <w:rPr>
                <w:rFonts w:cs="Calibri"/>
                <w:szCs w:val="24"/>
              </w:rPr>
              <w:t xml:space="preserve"> “re” dhe p</w:t>
            </w:r>
            <w:r w:rsidR="00F438B6" w:rsidRPr="00164B66">
              <w:rPr>
                <w:rFonts w:cs="Calibri"/>
                <w:szCs w:val="24"/>
              </w:rPr>
              <w:t>ë</w:t>
            </w:r>
            <w:r w:rsidR="00DA5BCF" w:rsidRPr="00164B66">
              <w:rPr>
                <w:rFonts w:cs="Calibri"/>
                <w:szCs w:val="24"/>
              </w:rPr>
              <w:t>r pasoj</w:t>
            </w:r>
            <w:r w:rsidR="00F438B6" w:rsidRPr="00164B66">
              <w:rPr>
                <w:rFonts w:cs="Calibri"/>
                <w:szCs w:val="24"/>
              </w:rPr>
              <w:t>ë</w:t>
            </w:r>
            <w:r w:rsidR="00DA5BCF" w:rsidRPr="00164B66">
              <w:rPr>
                <w:rFonts w:cs="Calibri"/>
                <w:szCs w:val="24"/>
              </w:rPr>
              <w:t xml:space="preserve"> as vet</w:t>
            </w:r>
            <w:r w:rsidR="00F438B6" w:rsidRPr="00164B66">
              <w:rPr>
                <w:rFonts w:cs="Calibri"/>
                <w:szCs w:val="24"/>
              </w:rPr>
              <w:t>ë</w:t>
            </w:r>
            <w:r w:rsidR="00DA5BCF" w:rsidRPr="00164B66">
              <w:rPr>
                <w:rFonts w:cs="Calibri"/>
                <w:szCs w:val="24"/>
              </w:rPr>
              <w:t xml:space="preserve"> nuk e din</w:t>
            </w:r>
            <w:r w:rsidR="00F438B6" w:rsidRPr="00164B66">
              <w:rPr>
                <w:rFonts w:cs="Calibri"/>
                <w:szCs w:val="24"/>
              </w:rPr>
              <w:t>ë</w:t>
            </w:r>
            <w:r w:rsidR="0098367F" w:rsidRPr="00164B66">
              <w:rPr>
                <w:rFonts w:cs="Calibri"/>
                <w:szCs w:val="24"/>
              </w:rPr>
              <w:t xml:space="preserve"> si ruhen</w:t>
            </w:r>
            <w:r w:rsidR="00DA5BCF" w:rsidRPr="00164B66">
              <w:rPr>
                <w:rFonts w:cs="Calibri"/>
                <w:szCs w:val="24"/>
              </w:rPr>
              <w:t xml:space="preserve"> ekzakt</w:t>
            </w:r>
            <w:r w:rsidR="00F438B6" w:rsidRPr="00164B66">
              <w:rPr>
                <w:rFonts w:cs="Calibri"/>
                <w:szCs w:val="24"/>
              </w:rPr>
              <w:t>ë</w:t>
            </w:r>
            <w:r w:rsidR="00DA5BCF" w:rsidRPr="00164B66">
              <w:rPr>
                <w:rFonts w:cs="Calibri"/>
                <w:szCs w:val="24"/>
              </w:rPr>
              <w:t>sisht t</w:t>
            </w:r>
            <w:r w:rsidR="00F438B6" w:rsidRPr="00164B66">
              <w:rPr>
                <w:rFonts w:cs="Calibri"/>
                <w:szCs w:val="24"/>
              </w:rPr>
              <w:t>ë</w:t>
            </w:r>
            <w:r w:rsidR="00DA5BCF" w:rsidRPr="00164B66">
              <w:rPr>
                <w:rFonts w:cs="Calibri"/>
                <w:szCs w:val="24"/>
              </w:rPr>
              <w:t xml:space="preserve"> dh</w:t>
            </w:r>
            <w:r w:rsidR="00F438B6" w:rsidRPr="00164B66">
              <w:rPr>
                <w:rFonts w:cs="Calibri"/>
                <w:szCs w:val="24"/>
              </w:rPr>
              <w:t>ë</w:t>
            </w:r>
            <w:r w:rsidR="00DA5BCF" w:rsidRPr="00164B66">
              <w:rPr>
                <w:rFonts w:cs="Calibri"/>
                <w:szCs w:val="24"/>
              </w:rPr>
              <w:t>nat apo n</w:t>
            </w:r>
            <w:r w:rsidR="00F438B6" w:rsidRPr="00164B66">
              <w:rPr>
                <w:rFonts w:cs="Calibri"/>
                <w:szCs w:val="24"/>
              </w:rPr>
              <w:t>ë</w:t>
            </w:r>
            <w:r w:rsidR="00DA5BCF" w:rsidRPr="00164B66">
              <w:rPr>
                <w:rFonts w:cs="Calibri"/>
                <w:szCs w:val="24"/>
              </w:rPr>
              <w:t xml:space="preserve"> cilin vend ndodhen t</w:t>
            </w:r>
            <w:r w:rsidR="00F438B6" w:rsidRPr="00164B66">
              <w:rPr>
                <w:rFonts w:cs="Calibri"/>
                <w:szCs w:val="24"/>
              </w:rPr>
              <w:t>ë</w:t>
            </w:r>
            <w:r w:rsidR="00DA5BCF" w:rsidRPr="00164B66">
              <w:rPr>
                <w:rFonts w:cs="Calibri"/>
                <w:szCs w:val="24"/>
              </w:rPr>
              <w:t xml:space="preserve"> dh</w:t>
            </w:r>
            <w:r w:rsidR="00F438B6" w:rsidRPr="00164B66">
              <w:rPr>
                <w:rFonts w:cs="Calibri"/>
                <w:szCs w:val="24"/>
              </w:rPr>
              <w:t>ë</w:t>
            </w:r>
            <w:r w:rsidR="00DA5BCF" w:rsidRPr="00164B66">
              <w:rPr>
                <w:rFonts w:cs="Calibri"/>
                <w:szCs w:val="24"/>
              </w:rPr>
              <w:t>nat, zgjidhja Belge e b</w:t>
            </w:r>
            <w:r w:rsidR="00F438B6" w:rsidRPr="00164B66">
              <w:rPr>
                <w:rFonts w:cs="Calibri"/>
                <w:szCs w:val="24"/>
              </w:rPr>
              <w:t>ë</w:t>
            </w:r>
            <w:r w:rsidR="00DA5BCF" w:rsidRPr="00164B66">
              <w:rPr>
                <w:rFonts w:cs="Calibri"/>
                <w:szCs w:val="24"/>
              </w:rPr>
              <w:t>n t</w:t>
            </w:r>
            <w:r w:rsidR="00F438B6" w:rsidRPr="00164B66">
              <w:rPr>
                <w:rFonts w:cs="Calibri"/>
                <w:szCs w:val="24"/>
              </w:rPr>
              <w:t>ë</w:t>
            </w:r>
            <w:r w:rsidR="00DA5BCF" w:rsidRPr="00164B66">
              <w:rPr>
                <w:rFonts w:cs="Calibri"/>
                <w:szCs w:val="24"/>
              </w:rPr>
              <w:t xml:space="preserve"> qart</w:t>
            </w:r>
            <w:r w:rsidR="00F438B6" w:rsidRPr="00164B66">
              <w:rPr>
                <w:rFonts w:cs="Calibri"/>
                <w:szCs w:val="24"/>
              </w:rPr>
              <w:t>ë</w:t>
            </w:r>
            <w:r w:rsidR="00DA5BCF" w:rsidRPr="00164B66">
              <w:rPr>
                <w:rFonts w:cs="Calibri"/>
                <w:szCs w:val="24"/>
              </w:rPr>
              <w:t xml:space="preserve"> se nuk </w:t>
            </w:r>
            <w:r w:rsidR="00F438B6" w:rsidRPr="00164B66">
              <w:rPr>
                <w:rFonts w:cs="Calibri"/>
                <w:szCs w:val="24"/>
              </w:rPr>
              <w:t>ë</w:t>
            </w:r>
            <w:r w:rsidR="00DA5BCF" w:rsidRPr="00164B66">
              <w:rPr>
                <w:rFonts w:cs="Calibri"/>
                <w:szCs w:val="24"/>
              </w:rPr>
              <w:t>sht</w:t>
            </w:r>
            <w:r w:rsidR="00F438B6" w:rsidRPr="00164B66">
              <w:rPr>
                <w:rFonts w:cs="Calibri"/>
                <w:szCs w:val="24"/>
              </w:rPr>
              <w:t>ë</w:t>
            </w:r>
            <w:r w:rsidR="00DA5BCF" w:rsidRPr="00164B66">
              <w:rPr>
                <w:rFonts w:cs="Calibri"/>
                <w:szCs w:val="24"/>
              </w:rPr>
              <w:t xml:space="preserve"> e r</w:t>
            </w:r>
            <w:r w:rsidR="00F438B6" w:rsidRPr="00164B66">
              <w:rPr>
                <w:rFonts w:cs="Calibri"/>
                <w:szCs w:val="24"/>
              </w:rPr>
              <w:t>ë</w:t>
            </w:r>
            <w:r w:rsidR="00DA5BCF" w:rsidRPr="00164B66">
              <w:rPr>
                <w:rFonts w:cs="Calibri"/>
                <w:szCs w:val="24"/>
              </w:rPr>
              <w:t>nd</w:t>
            </w:r>
            <w:r w:rsidR="00F438B6" w:rsidRPr="00164B66">
              <w:rPr>
                <w:rFonts w:cs="Calibri"/>
                <w:szCs w:val="24"/>
              </w:rPr>
              <w:t>ë</w:t>
            </w:r>
            <w:r w:rsidR="00DA5BCF" w:rsidRPr="00164B66">
              <w:rPr>
                <w:rFonts w:cs="Calibri"/>
                <w:szCs w:val="24"/>
              </w:rPr>
              <w:t>sishme t</w:t>
            </w:r>
            <w:r w:rsidR="00F438B6" w:rsidRPr="00164B66">
              <w:rPr>
                <w:rFonts w:cs="Calibri"/>
                <w:szCs w:val="24"/>
              </w:rPr>
              <w:t>ë</w:t>
            </w:r>
            <w:r w:rsidR="00DA5BCF" w:rsidRPr="00164B66">
              <w:rPr>
                <w:rFonts w:cs="Calibri"/>
                <w:szCs w:val="24"/>
              </w:rPr>
              <w:t xml:space="preserve"> dihet se </w:t>
            </w:r>
            <w:r w:rsidR="00DA5BCF" w:rsidRPr="00164B66">
              <w:rPr>
                <w:rFonts w:cs="Calibri"/>
                <w:i/>
                <w:szCs w:val="24"/>
              </w:rPr>
              <w:t>ku</w:t>
            </w:r>
            <w:r w:rsidR="00DA5BCF" w:rsidRPr="00164B66">
              <w:rPr>
                <w:rFonts w:cs="Calibri"/>
                <w:szCs w:val="24"/>
              </w:rPr>
              <w:t xml:space="preserve"> ruhen t</w:t>
            </w:r>
            <w:r w:rsidR="00F438B6" w:rsidRPr="00164B66">
              <w:rPr>
                <w:rFonts w:cs="Calibri"/>
                <w:szCs w:val="24"/>
              </w:rPr>
              <w:t>ë</w:t>
            </w:r>
            <w:r w:rsidR="00DA5BCF" w:rsidRPr="00164B66">
              <w:rPr>
                <w:rFonts w:cs="Calibri"/>
                <w:szCs w:val="24"/>
              </w:rPr>
              <w:t xml:space="preserve"> dh</w:t>
            </w:r>
            <w:r w:rsidR="00F438B6" w:rsidRPr="00164B66">
              <w:rPr>
                <w:rFonts w:cs="Calibri"/>
                <w:szCs w:val="24"/>
              </w:rPr>
              <w:t>ë</w:t>
            </w:r>
            <w:r w:rsidR="00DA5BCF" w:rsidRPr="00164B66">
              <w:rPr>
                <w:rFonts w:cs="Calibri"/>
                <w:szCs w:val="24"/>
              </w:rPr>
              <w:t xml:space="preserve">nat, por </w:t>
            </w:r>
            <w:r w:rsidR="00DA5BCF" w:rsidRPr="00164B66">
              <w:rPr>
                <w:rFonts w:cs="Calibri"/>
                <w:i/>
                <w:szCs w:val="24"/>
              </w:rPr>
              <w:t>nga ku</w:t>
            </w:r>
            <w:r w:rsidR="00DA5BCF" w:rsidRPr="00164B66">
              <w:rPr>
                <w:rFonts w:cs="Calibri"/>
                <w:szCs w:val="24"/>
              </w:rPr>
              <w:t xml:space="preserve"> jan</w:t>
            </w:r>
            <w:r w:rsidR="00F438B6" w:rsidRPr="00164B66">
              <w:rPr>
                <w:rFonts w:cs="Calibri"/>
                <w:szCs w:val="24"/>
              </w:rPr>
              <w:t>ë</w:t>
            </w:r>
            <w:r w:rsidR="00DA5BCF" w:rsidRPr="00164B66">
              <w:rPr>
                <w:rFonts w:cs="Calibri"/>
                <w:szCs w:val="24"/>
              </w:rPr>
              <w:t xml:space="preserve"> t</w:t>
            </w:r>
            <w:r w:rsidR="00F438B6" w:rsidRPr="00164B66">
              <w:rPr>
                <w:rFonts w:cs="Calibri"/>
                <w:szCs w:val="24"/>
              </w:rPr>
              <w:t>ë</w:t>
            </w:r>
            <w:r w:rsidR="00DA5BCF" w:rsidRPr="00164B66">
              <w:rPr>
                <w:rFonts w:cs="Calibri"/>
                <w:szCs w:val="24"/>
              </w:rPr>
              <w:t xml:space="preserve"> aksesueshme ato</w:t>
            </w:r>
            <w:r w:rsidR="008711E2" w:rsidRPr="00164B66">
              <w:rPr>
                <w:rFonts w:cs="Calibri"/>
                <w:szCs w:val="24"/>
              </w:rPr>
              <w:t xml:space="preserve">. </w:t>
            </w:r>
          </w:p>
          <w:p w:rsidR="008711E2" w:rsidRPr="00164B66" w:rsidRDefault="006868DB" w:rsidP="008711E2">
            <w:pPr>
              <w:tabs>
                <w:tab w:val="left" w:pos="426"/>
                <w:tab w:val="left" w:pos="851"/>
              </w:tabs>
              <w:spacing w:after="120" w:line="260" w:lineRule="exact"/>
              <w:rPr>
                <w:rFonts w:cs="Calibri"/>
                <w:szCs w:val="24"/>
              </w:rPr>
            </w:pPr>
            <w:r w:rsidRPr="00164B66">
              <w:rPr>
                <w:rFonts w:cs="Calibri"/>
                <w:szCs w:val="24"/>
              </w:rPr>
              <w:t>Nj</w:t>
            </w:r>
            <w:r w:rsidR="00F438B6" w:rsidRPr="00164B66">
              <w:rPr>
                <w:rFonts w:cs="Calibri"/>
                <w:szCs w:val="24"/>
              </w:rPr>
              <w:t>ë</w:t>
            </w:r>
            <w:r w:rsidRPr="00164B66">
              <w:rPr>
                <w:rFonts w:cs="Calibri"/>
                <w:szCs w:val="24"/>
              </w:rPr>
              <w:t xml:space="preserve"> qasje klasike ndaj kompetenc</w:t>
            </w:r>
            <w:r w:rsidR="00F438B6" w:rsidRPr="00164B66">
              <w:rPr>
                <w:rFonts w:cs="Calibri"/>
                <w:szCs w:val="24"/>
              </w:rPr>
              <w:t>ë</w:t>
            </w:r>
            <w:r w:rsidRPr="00164B66">
              <w:rPr>
                <w:rFonts w:cs="Calibri"/>
                <w:szCs w:val="24"/>
              </w:rPr>
              <w:t>s territoriale p</w:t>
            </w:r>
            <w:r w:rsidR="00F438B6" w:rsidRPr="00164B66">
              <w:rPr>
                <w:rFonts w:cs="Calibri"/>
                <w:szCs w:val="24"/>
              </w:rPr>
              <w:t>ë</w:t>
            </w:r>
            <w:r w:rsidRPr="00164B66">
              <w:rPr>
                <w:rFonts w:cs="Calibri"/>
                <w:szCs w:val="24"/>
              </w:rPr>
              <w:t>r marrjen e provave do t</w:t>
            </w:r>
            <w:r w:rsidR="00F438B6" w:rsidRPr="00164B66">
              <w:rPr>
                <w:rFonts w:cs="Calibri"/>
                <w:szCs w:val="24"/>
              </w:rPr>
              <w:t>ë</w:t>
            </w:r>
            <w:r w:rsidRPr="00164B66">
              <w:rPr>
                <w:rFonts w:cs="Calibri"/>
                <w:szCs w:val="24"/>
              </w:rPr>
              <w:t xml:space="preserve"> paralizonte t</w:t>
            </w:r>
            <w:r w:rsidR="00F438B6" w:rsidRPr="00164B66">
              <w:rPr>
                <w:rFonts w:cs="Calibri"/>
                <w:szCs w:val="24"/>
              </w:rPr>
              <w:t>ë</w:t>
            </w:r>
            <w:r w:rsidRPr="00164B66">
              <w:rPr>
                <w:rFonts w:cs="Calibri"/>
                <w:szCs w:val="24"/>
              </w:rPr>
              <w:t>r</w:t>
            </w:r>
            <w:r w:rsidR="00F438B6" w:rsidRPr="00164B66">
              <w:rPr>
                <w:rFonts w:cs="Calibri"/>
                <w:szCs w:val="24"/>
              </w:rPr>
              <w:t>ë</w:t>
            </w:r>
            <w:r w:rsidRPr="00164B66">
              <w:rPr>
                <w:rFonts w:cs="Calibri"/>
                <w:szCs w:val="24"/>
              </w:rPr>
              <w:t>sisht çdo hetim, kur vet</w:t>
            </w:r>
            <w:r w:rsidR="00F438B6" w:rsidRPr="00164B66">
              <w:rPr>
                <w:rFonts w:cs="Calibri"/>
                <w:szCs w:val="24"/>
              </w:rPr>
              <w:t>ë</w:t>
            </w:r>
            <w:r w:rsidRPr="00164B66">
              <w:rPr>
                <w:rFonts w:cs="Calibri"/>
                <w:szCs w:val="24"/>
              </w:rPr>
              <w:t>m deklarimi i t</w:t>
            </w:r>
            <w:r w:rsidR="00F438B6" w:rsidRPr="00164B66">
              <w:rPr>
                <w:rFonts w:cs="Calibri"/>
                <w:szCs w:val="24"/>
              </w:rPr>
              <w:t>ë</w:t>
            </w:r>
            <w:r w:rsidRPr="00164B66">
              <w:rPr>
                <w:rFonts w:cs="Calibri"/>
                <w:szCs w:val="24"/>
              </w:rPr>
              <w:t xml:space="preserve"> dyshuarit se ai/ajo vet</w:t>
            </w:r>
            <w:r w:rsidR="00F438B6" w:rsidRPr="00164B66">
              <w:rPr>
                <w:rFonts w:cs="Calibri"/>
                <w:szCs w:val="24"/>
              </w:rPr>
              <w:t>ë</w:t>
            </w:r>
            <w:r w:rsidRPr="00164B66">
              <w:rPr>
                <w:rFonts w:cs="Calibri"/>
                <w:szCs w:val="24"/>
              </w:rPr>
              <w:t xml:space="preserve"> nuk e di se n</w:t>
            </w:r>
            <w:r w:rsidR="00F438B6" w:rsidRPr="00164B66">
              <w:rPr>
                <w:rFonts w:cs="Calibri"/>
                <w:szCs w:val="24"/>
              </w:rPr>
              <w:t>ë</w:t>
            </w:r>
            <w:r w:rsidRPr="00164B66">
              <w:rPr>
                <w:rFonts w:cs="Calibri"/>
                <w:szCs w:val="24"/>
              </w:rPr>
              <w:t xml:space="preserve"> cilin shtet ruhen t</w:t>
            </w:r>
            <w:r w:rsidR="00F438B6" w:rsidRPr="00164B66">
              <w:rPr>
                <w:rFonts w:cs="Calibri"/>
                <w:szCs w:val="24"/>
              </w:rPr>
              <w:t>ë</w:t>
            </w:r>
            <w:r w:rsidRPr="00164B66">
              <w:rPr>
                <w:rFonts w:cs="Calibri"/>
                <w:szCs w:val="24"/>
              </w:rPr>
              <w:t xml:space="preserve"> dh</w:t>
            </w:r>
            <w:r w:rsidR="00F438B6" w:rsidRPr="00164B66">
              <w:rPr>
                <w:rFonts w:cs="Calibri"/>
                <w:szCs w:val="24"/>
              </w:rPr>
              <w:t>ë</w:t>
            </w:r>
            <w:r w:rsidRPr="00164B66">
              <w:rPr>
                <w:rFonts w:cs="Calibri"/>
                <w:szCs w:val="24"/>
              </w:rPr>
              <w:t>nat do t</w:t>
            </w:r>
            <w:r w:rsidR="00F438B6" w:rsidRPr="00164B66">
              <w:rPr>
                <w:rFonts w:cs="Calibri"/>
                <w:szCs w:val="24"/>
              </w:rPr>
              <w:t>ë</w:t>
            </w:r>
            <w:r w:rsidRPr="00164B66">
              <w:rPr>
                <w:rFonts w:cs="Calibri"/>
                <w:szCs w:val="24"/>
              </w:rPr>
              <w:t xml:space="preserve"> b</w:t>
            </w:r>
            <w:r w:rsidR="00F438B6" w:rsidRPr="00164B66">
              <w:rPr>
                <w:rFonts w:cs="Calibri"/>
                <w:szCs w:val="24"/>
              </w:rPr>
              <w:t>ë</w:t>
            </w:r>
            <w:r w:rsidRPr="00164B66">
              <w:rPr>
                <w:rFonts w:cs="Calibri"/>
                <w:szCs w:val="24"/>
              </w:rPr>
              <w:t>nte q</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nd</w:t>
            </w:r>
            <w:r w:rsidR="00F438B6" w:rsidRPr="00164B66">
              <w:rPr>
                <w:rFonts w:cs="Calibri"/>
                <w:szCs w:val="24"/>
              </w:rPr>
              <w:t>ë</w:t>
            </w:r>
            <w:r w:rsidRPr="00164B66">
              <w:rPr>
                <w:rFonts w:cs="Calibri"/>
                <w:szCs w:val="24"/>
              </w:rPr>
              <w:t>rpritej çdo veprim i m</w:t>
            </w:r>
            <w:r w:rsidR="00F438B6" w:rsidRPr="00164B66">
              <w:rPr>
                <w:rFonts w:cs="Calibri"/>
                <w:szCs w:val="24"/>
              </w:rPr>
              <w:t>ë</w:t>
            </w:r>
            <w:r w:rsidRPr="00164B66">
              <w:rPr>
                <w:rFonts w:cs="Calibri"/>
                <w:szCs w:val="24"/>
              </w:rPr>
              <w:t>tejsh</w:t>
            </w:r>
            <w:r w:rsidR="00F438B6" w:rsidRPr="00164B66">
              <w:rPr>
                <w:rFonts w:cs="Calibri"/>
                <w:szCs w:val="24"/>
              </w:rPr>
              <w:t>ë</w:t>
            </w:r>
            <w:r w:rsidRPr="00164B66">
              <w:rPr>
                <w:rFonts w:cs="Calibri"/>
                <w:szCs w:val="24"/>
              </w:rPr>
              <w:t>m</w:t>
            </w:r>
            <w:r w:rsidR="008711E2" w:rsidRPr="00164B66">
              <w:rPr>
                <w:rFonts w:cs="Calibri"/>
                <w:szCs w:val="24"/>
              </w:rPr>
              <w:t xml:space="preserve">.    </w:t>
            </w:r>
          </w:p>
          <w:p w:rsidR="008711E2" w:rsidRPr="00164B66" w:rsidRDefault="006868DB" w:rsidP="008711E2">
            <w:pPr>
              <w:tabs>
                <w:tab w:val="left" w:pos="426"/>
                <w:tab w:val="left" w:pos="851"/>
              </w:tabs>
              <w:spacing w:after="120" w:line="260" w:lineRule="exact"/>
              <w:rPr>
                <w:rFonts w:cs="Calibri"/>
                <w:szCs w:val="24"/>
              </w:rPr>
            </w:pPr>
            <w:r w:rsidRPr="00164B66">
              <w:rPr>
                <w:rFonts w:cs="Calibri"/>
                <w:b/>
                <w:bCs/>
                <w:szCs w:val="24"/>
                <w:u w:val="single"/>
              </w:rPr>
              <w:t>Konkluzionet</w:t>
            </w:r>
            <w:r w:rsidR="008711E2" w:rsidRPr="00164B66">
              <w:rPr>
                <w:rFonts w:cs="Calibri"/>
                <w:b/>
                <w:bCs/>
                <w:szCs w:val="24"/>
                <w:u w:val="single"/>
              </w:rPr>
              <w:t>?</w:t>
            </w:r>
          </w:p>
          <w:p w:rsidR="008711E2" w:rsidRPr="00164B66" w:rsidRDefault="00F438B6" w:rsidP="008711E2">
            <w:pPr>
              <w:tabs>
                <w:tab w:val="left" w:pos="426"/>
                <w:tab w:val="left" w:pos="851"/>
              </w:tabs>
              <w:spacing w:after="120" w:line="260" w:lineRule="exact"/>
              <w:rPr>
                <w:rFonts w:cs="Calibri"/>
                <w:szCs w:val="24"/>
              </w:rPr>
            </w:pPr>
            <w:r w:rsidRPr="00164B66">
              <w:rPr>
                <w:rFonts w:cs="Calibri"/>
                <w:szCs w:val="24"/>
              </w:rPr>
              <w:t>Ë</w:t>
            </w:r>
            <w:r w:rsidR="006868DB" w:rsidRPr="00164B66">
              <w:rPr>
                <w:rFonts w:cs="Calibri"/>
                <w:szCs w:val="24"/>
              </w:rPr>
              <w:t>sht</w:t>
            </w:r>
            <w:r w:rsidRPr="00164B66">
              <w:rPr>
                <w:rFonts w:cs="Calibri"/>
                <w:szCs w:val="24"/>
              </w:rPr>
              <w:t>ë</w:t>
            </w:r>
            <w:r w:rsidR="006868DB" w:rsidRPr="00164B66">
              <w:rPr>
                <w:rFonts w:cs="Calibri"/>
                <w:szCs w:val="24"/>
              </w:rPr>
              <w:t xml:space="preserve"> shum</w:t>
            </w:r>
            <w:r w:rsidRPr="00164B66">
              <w:rPr>
                <w:rFonts w:cs="Calibri"/>
                <w:szCs w:val="24"/>
              </w:rPr>
              <w:t>ë</w:t>
            </w:r>
            <w:r w:rsidR="006868DB" w:rsidRPr="00164B66">
              <w:rPr>
                <w:rFonts w:cs="Calibri"/>
                <w:szCs w:val="24"/>
              </w:rPr>
              <w:t xml:space="preserve"> e qart</w:t>
            </w:r>
            <w:r w:rsidRPr="00164B66">
              <w:rPr>
                <w:rFonts w:cs="Calibri"/>
                <w:szCs w:val="24"/>
              </w:rPr>
              <w:t>ë</w:t>
            </w:r>
            <w:r w:rsidR="006868DB" w:rsidRPr="00164B66">
              <w:rPr>
                <w:rFonts w:cs="Calibri"/>
                <w:szCs w:val="24"/>
              </w:rPr>
              <w:t xml:space="preserve"> se me Internetin erdhi dhe globalizimi i krimit (kibernetik). N</w:t>
            </w:r>
            <w:r w:rsidRPr="00164B66">
              <w:rPr>
                <w:rFonts w:cs="Calibri"/>
                <w:szCs w:val="24"/>
              </w:rPr>
              <w:t>ë</w:t>
            </w:r>
            <w:r w:rsidR="006868DB" w:rsidRPr="00164B66">
              <w:rPr>
                <w:rFonts w:cs="Calibri"/>
                <w:szCs w:val="24"/>
              </w:rPr>
              <w:t>se autoritetet kompetente d</w:t>
            </w:r>
            <w:r w:rsidRPr="00164B66">
              <w:rPr>
                <w:rFonts w:cs="Calibri"/>
                <w:szCs w:val="24"/>
              </w:rPr>
              <w:t>ë</w:t>
            </w:r>
            <w:r w:rsidR="006868DB" w:rsidRPr="00164B66">
              <w:rPr>
                <w:rFonts w:cs="Calibri"/>
                <w:szCs w:val="24"/>
              </w:rPr>
              <w:t>shirojn</w:t>
            </w:r>
            <w:r w:rsidRPr="00164B66">
              <w:rPr>
                <w:rFonts w:cs="Calibri"/>
                <w:szCs w:val="24"/>
              </w:rPr>
              <w:t>ë</w:t>
            </w:r>
            <w:r w:rsidR="006868DB" w:rsidRPr="00164B66">
              <w:rPr>
                <w:rFonts w:cs="Calibri"/>
                <w:szCs w:val="24"/>
              </w:rPr>
              <w:t xml:space="preserve"> t</w:t>
            </w:r>
            <w:r w:rsidRPr="00164B66">
              <w:rPr>
                <w:rFonts w:cs="Calibri"/>
                <w:szCs w:val="24"/>
              </w:rPr>
              <w:t>ë</w:t>
            </w:r>
            <w:r w:rsidR="006868DB" w:rsidRPr="00164B66">
              <w:rPr>
                <w:rFonts w:cs="Calibri"/>
                <w:szCs w:val="24"/>
              </w:rPr>
              <w:t xml:space="preserve"> luftojn</w:t>
            </w:r>
            <w:r w:rsidRPr="00164B66">
              <w:rPr>
                <w:rFonts w:cs="Calibri"/>
                <w:szCs w:val="24"/>
              </w:rPr>
              <w:t>ë</w:t>
            </w:r>
            <w:r w:rsidR="006868DB" w:rsidRPr="00164B66">
              <w:rPr>
                <w:rFonts w:cs="Calibri"/>
                <w:szCs w:val="24"/>
              </w:rPr>
              <w:t xml:space="preserve"> krimin kibernetik dhe nuk duan t</w:t>
            </w:r>
            <w:r w:rsidRPr="00164B66">
              <w:rPr>
                <w:rFonts w:cs="Calibri"/>
                <w:szCs w:val="24"/>
              </w:rPr>
              <w:t>ë</w:t>
            </w:r>
            <w:r w:rsidR="006868DB" w:rsidRPr="00164B66">
              <w:rPr>
                <w:rFonts w:cs="Calibri"/>
                <w:szCs w:val="24"/>
              </w:rPr>
              <w:t xml:space="preserve"> ndalojn</w:t>
            </w:r>
            <w:r w:rsidRPr="00164B66">
              <w:rPr>
                <w:rFonts w:cs="Calibri"/>
                <w:szCs w:val="24"/>
              </w:rPr>
              <w:t>ë</w:t>
            </w:r>
            <w:r w:rsidR="006868DB" w:rsidRPr="00164B66">
              <w:rPr>
                <w:rFonts w:cs="Calibri"/>
                <w:szCs w:val="24"/>
              </w:rPr>
              <w:t xml:space="preserve"> n</w:t>
            </w:r>
            <w:r w:rsidRPr="00164B66">
              <w:rPr>
                <w:rFonts w:cs="Calibri"/>
                <w:szCs w:val="24"/>
              </w:rPr>
              <w:t>ë</w:t>
            </w:r>
            <w:r w:rsidR="006868DB" w:rsidRPr="00164B66">
              <w:rPr>
                <w:rFonts w:cs="Calibri"/>
                <w:szCs w:val="24"/>
              </w:rPr>
              <w:t xml:space="preserve"> ndonj</w:t>
            </w:r>
            <w:r w:rsidRPr="00164B66">
              <w:rPr>
                <w:rFonts w:cs="Calibri"/>
                <w:szCs w:val="24"/>
              </w:rPr>
              <w:t>ë</w:t>
            </w:r>
            <w:r w:rsidR="006868DB" w:rsidRPr="00164B66">
              <w:rPr>
                <w:rFonts w:cs="Calibri"/>
                <w:szCs w:val="24"/>
              </w:rPr>
              <w:t xml:space="preserve"> kufi hipotetik, jan</w:t>
            </w:r>
            <w:r w:rsidRPr="00164B66">
              <w:rPr>
                <w:rFonts w:cs="Calibri"/>
                <w:szCs w:val="24"/>
              </w:rPr>
              <w:t>ë</w:t>
            </w:r>
            <w:r w:rsidR="006868DB" w:rsidRPr="00164B66">
              <w:rPr>
                <w:rFonts w:cs="Calibri"/>
                <w:szCs w:val="24"/>
              </w:rPr>
              <w:t xml:space="preserve"> t</w:t>
            </w:r>
            <w:r w:rsidRPr="00164B66">
              <w:rPr>
                <w:rFonts w:cs="Calibri"/>
                <w:szCs w:val="24"/>
              </w:rPr>
              <w:t>ë</w:t>
            </w:r>
            <w:r w:rsidR="006868DB" w:rsidRPr="00164B66">
              <w:rPr>
                <w:rFonts w:cs="Calibri"/>
                <w:szCs w:val="24"/>
              </w:rPr>
              <w:t xml:space="preserve"> nevojshme rregullat p</w:t>
            </w:r>
            <w:r w:rsidRPr="00164B66">
              <w:rPr>
                <w:rFonts w:cs="Calibri"/>
                <w:szCs w:val="24"/>
              </w:rPr>
              <w:t>ë</w:t>
            </w:r>
            <w:r w:rsidR="006868DB" w:rsidRPr="00164B66">
              <w:rPr>
                <w:rFonts w:cs="Calibri"/>
                <w:szCs w:val="24"/>
              </w:rPr>
              <w:t>r kompetenc</w:t>
            </w:r>
            <w:r w:rsidRPr="00164B66">
              <w:rPr>
                <w:rFonts w:cs="Calibri"/>
                <w:szCs w:val="24"/>
              </w:rPr>
              <w:t>ë</w:t>
            </w:r>
            <w:r w:rsidR="006868DB" w:rsidRPr="00164B66">
              <w:rPr>
                <w:rFonts w:cs="Calibri"/>
                <w:szCs w:val="24"/>
              </w:rPr>
              <w:t>n. Kjo b</w:t>
            </w:r>
            <w:r w:rsidRPr="00164B66">
              <w:rPr>
                <w:rFonts w:cs="Calibri"/>
                <w:szCs w:val="24"/>
              </w:rPr>
              <w:t>ë</w:t>
            </w:r>
            <w:r w:rsidR="006868DB" w:rsidRPr="00164B66">
              <w:rPr>
                <w:rFonts w:cs="Calibri"/>
                <w:szCs w:val="24"/>
              </w:rPr>
              <w:t>n t</w:t>
            </w:r>
            <w:r w:rsidRPr="00164B66">
              <w:rPr>
                <w:rFonts w:cs="Calibri"/>
                <w:szCs w:val="24"/>
              </w:rPr>
              <w:t>ë</w:t>
            </w:r>
            <w:r w:rsidR="006868DB" w:rsidRPr="00164B66">
              <w:rPr>
                <w:rFonts w:cs="Calibri"/>
                <w:szCs w:val="24"/>
              </w:rPr>
              <w:t xml:space="preserve"> domosdoshme pasjen e marr</w:t>
            </w:r>
            <w:r w:rsidRPr="00164B66">
              <w:rPr>
                <w:rFonts w:cs="Calibri"/>
                <w:szCs w:val="24"/>
              </w:rPr>
              <w:t>ë</w:t>
            </w:r>
            <w:r w:rsidR="006868DB" w:rsidRPr="00164B66">
              <w:rPr>
                <w:rFonts w:cs="Calibri"/>
                <w:szCs w:val="24"/>
              </w:rPr>
              <w:t>veshjeve t</w:t>
            </w:r>
            <w:r w:rsidRPr="00164B66">
              <w:rPr>
                <w:rFonts w:cs="Calibri"/>
                <w:szCs w:val="24"/>
              </w:rPr>
              <w:t>ë</w:t>
            </w:r>
            <w:r w:rsidR="006868DB" w:rsidRPr="00164B66">
              <w:rPr>
                <w:rFonts w:cs="Calibri"/>
                <w:szCs w:val="24"/>
              </w:rPr>
              <w:t xml:space="preserve"> qarta nd</w:t>
            </w:r>
            <w:r w:rsidRPr="00164B66">
              <w:rPr>
                <w:rFonts w:cs="Calibri"/>
                <w:szCs w:val="24"/>
              </w:rPr>
              <w:t>ë</w:t>
            </w:r>
            <w:r w:rsidR="006868DB" w:rsidRPr="00164B66">
              <w:rPr>
                <w:rFonts w:cs="Calibri"/>
                <w:szCs w:val="24"/>
              </w:rPr>
              <w:t>rkomb</w:t>
            </w:r>
            <w:r w:rsidRPr="00164B66">
              <w:rPr>
                <w:rFonts w:cs="Calibri"/>
                <w:szCs w:val="24"/>
              </w:rPr>
              <w:t>ë</w:t>
            </w:r>
            <w:r w:rsidR="006868DB" w:rsidRPr="00164B66">
              <w:rPr>
                <w:rFonts w:cs="Calibri"/>
                <w:szCs w:val="24"/>
              </w:rPr>
              <w:t>tare n</w:t>
            </w:r>
            <w:r w:rsidRPr="00164B66">
              <w:rPr>
                <w:rFonts w:cs="Calibri"/>
                <w:szCs w:val="24"/>
              </w:rPr>
              <w:t>ë</w:t>
            </w:r>
            <w:r w:rsidR="006868DB" w:rsidRPr="00164B66">
              <w:rPr>
                <w:rFonts w:cs="Calibri"/>
                <w:szCs w:val="24"/>
              </w:rPr>
              <w:t xml:space="preserve"> lidhje me se çfar</w:t>
            </w:r>
            <w:r w:rsidRPr="00164B66">
              <w:rPr>
                <w:rFonts w:cs="Calibri"/>
                <w:szCs w:val="24"/>
              </w:rPr>
              <w:t>ë</w:t>
            </w:r>
            <w:r w:rsidR="006868DB" w:rsidRPr="00164B66">
              <w:rPr>
                <w:rFonts w:cs="Calibri"/>
                <w:szCs w:val="24"/>
              </w:rPr>
              <w:t xml:space="preserve"> t</w:t>
            </w:r>
            <w:r w:rsidRPr="00164B66">
              <w:rPr>
                <w:rFonts w:cs="Calibri"/>
                <w:szCs w:val="24"/>
              </w:rPr>
              <w:t>ë</w:t>
            </w:r>
            <w:r w:rsidR="006868DB" w:rsidRPr="00164B66">
              <w:rPr>
                <w:rFonts w:cs="Calibri"/>
                <w:szCs w:val="24"/>
              </w:rPr>
              <w:t xml:space="preserve"> b</w:t>
            </w:r>
            <w:r w:rsidRPr="00164B66">
              <w:rPr>
                <w:rFonts w:cs="Calibri"/>
                <w:szCs w:val="24"/>
              </w:rPr>
              <w:t>ë</w:t>
            </w:r>
            <w:r w:rsidR="006868DB" w:rsidRPr="00164B66">
              <w:rPr>
                <w:rFonts w:cs="Calibri"/>
                <w:szCs w:val="24"/>
              </w:rPr>
              <w:t>het n</w:t>
            </w:r>
            <w:r w:rsidRPr="00164B66">
              <w:rPr>
                <w:rFonts w:cs="Calibri"/>
                <w:szCs w:val="24"/>
              </w:rPr>
              <w:t>ë</w:t>
            </w:r>
            <w:r w:rsidR="006868DB" w:rsidRPr="00164B66">
              <w:rPr>
                <w:rFonts w:cs="Calibri"/>
                <w:szCs w:val="24"/>
              </w:rPr>
              <w:t>se m</w:t>
            </w:r>
            <w:r w:rsidRPr="00164B66">
              <w:rPr>
                <w:rFonts w:cs="Calibri"/>
                <w:szCs w:val="24"/>
              </w:rPr>
              <w:t>ë</w:t>
            </w:r>
            <w:r w:rsidR="006868DB" w:rsidRPr="00164B66">
              <w:rPr>
                <w:rFonts w:cs="Calibri"/>
                <w:szCs w:val="24"/>
              </w:rPr>
              <w:t xml:space="preserve"> shum</w:t>
            </w:r>
            <w:r w:rsidRPr="00164B66">
              <w:rPr>
                <w:rFonts w:cs="Calibri"/>
                <w:szCs w:val="24"/>
              </w:rPr>
              <w:t>ë</w:t>
            </w:r>
            <w:r w:rsidR="006868DB" w:rsidRPr="00164B66">
              <w:rPr>
                <w:rFonts w:cs="Calibri"/>
                <w:szCs w:val="24"/>
              </w:rPr>
              <w:t xml:space="preserve"> se nj</w:t>
            </w:r>
            <w:r w:rsidRPr="00164B66">
              <w:rPr>
                <w:rFonts w:cs="Calibri"/>
                <w:szCs w:val="24"/>
              </w:rPr>
              <w:t>ë</w:t>
            </w:r>
            <w:r w:rsidR="006868DB" w:rsidRPr="00164B66">
              <w:rPr>
                <w:rFonts w:cs="Calibri"/>
                <w:szCs w:val="24"/>
              </w:rPr>
              <w:t xml:space="preserve"> shtet e konsideron veten kompetent p</w:t>
            </w:r>
            <w:r w:rsidRPr="00164B66">
              <w:rPr>
                <w:rFonts w:cs="Calibri"/>
                <w:szCs w:val="24"/>
              </w:rPr>
              <w:t>ë</w:t>
            </w:r>
            <w:r w:rsidR="006868DB" w:rsidRPr="00164B66">
              <w:rPr>
                <w:rFonts w:cs="Calibri"/>
                <w:szCs w:val="24"/>
              </w:rPr>
              <w:t>r t</w:t>
            </w:r>
            <w:r w:rsidRPr="00164B66">
              <w:rPr>
                <w:rFonts w:cs="Calibri"/>
                <w:szCs w:val="24"/>
              </w:rPr>
              <w:t>ë</w:t>
            </w:r>
            <w:r w:rsidR="006868DB" w:rsidRPr="00164B66">
              <w:rPr>
                <w:rFonts w:cs="Calibri"/>
                <w:szCs w:val="24"/>
              </w:rPr>
              <w:t xml:space="preserve"> vajtur n</w:t>
            </w:r>
            <w:r w:rsidRPr="00164B66">
              <w:rPr>
                <w:rFonts w:cs="Calibri"/>
                <w:szCs w:val="24"/>
              </w:rPr>
              <w:t>ë</w:t>
            </w:r>
            <w:r w:rsidR="006868DB" w:rsidRPr="00164B66">
              <w:rPr>
                <w:rFonts w:cs="Calibri"/>
                <w:szCs w:val="24"/>
              </w:rPr>
              <w:t xml:space="preserve"> gjykat</w:t>
            </w:r>
            <w:r w:rsidRPr="00164B66">
              <w:rPr>
                <w:rFonts w:cs="Calibri"/>
                <w:szCs w:val="24"/>
              </w:rPr>
              <w:t>ë</w:t>
            </w:r>
            <w:r w:rsidR="008711E2" w:rsidRPr="00164B66">
              <w:rPr>
                <w:rFonts w:cs="Calibri"/>
                <w:szCs w:val="24"/>
              </w:rPr>
              <w:t>.</w:t>
            </w:r>
          </w:p>
          <w:p w:rsidR="008711E2" w:rsidRPr="00164B66" w:rsidRDefault="006868DB" w:rsidP="008711E2">
            <w:pPr>
              <w:tabs>
                <w:tab w:val="left" w:pos="426"/>
                <w:tab w:val="left" w:pos="851"/>
              </w:tabs>
              <w:spacing w:after="120" w:line="260" w:lineRule="exact"/>
              <w:rPr>
                <w:rFonts w:cs="Calibri"/>
                <w:szCs w:val="24"/>
              </w:rPr>
            </w:pPr>
            <w:r w:rsidRPr="00164B66">
              <w:rPr>
                <w:rFonts w:cs="Calibri"/>
                <w:szCs w:val="24"/>
              </w:rPr>
              <w:t>Krahas k</w:t>
            </w:r>
            <w:r w:rsidR="00F438B6" w:rsidRPr="00164B66">
              <w:rPr>
                <w:rFonts w:cs="Calibri"/>
                <w:szCs w:val="24"/>
              </w:rPr>
              <w:t>ë</w:t>
            </w:r>
            <w:r w:rsidRPr="00164B66">
              <w:rPr>
                <w:rFonts w:cs="Calibri"/>
                <w:szCs w:val="24"/>
              </w:rPr>
              <w:t>saj, ekziston nevoja p</w:t>
            </w:r>
            <w:r w:rsidR="00F438B6" w:rsidRPr="00164B66">
              <w:rPr>
                <w:rFonts w:cs="Calibri"/>
                <w:szCs w:val="24"/>
              </w:rPr>
              <w:t>ë</w:t>
            </w:r>
            <w:r w:rsidRPr="00164B66">
              <w:rPr>
                <w:rFonts w:cs="Calibri"/>
                <w:szCs w:val="24"/>
              </w:rPr>
              <w:t>r rregulla t</w:t>
            </w:r>
            <w:r w:rsidR="00F438B6" w:rsidRPr="00164B66">
              <w:rPr>
                <w:rFonts w:cs="Calibri"/>
                <w:szCs w:val="24"/>
              </w:rPr>
              <w:t>ë</w:t>
            </w:r>
            <w:r w:rsidRPr="00164B66">
              <w:rPr>
                <w:rFonts w:cs="Calibri"/>
                <w:szCs w:val="24"/>
              </w:rPr>
              <w:t xml:space="preserve"> qarta ligjore p</w:t>
            </w:r>
            <w:r w:rsidR="00F438B6" w:rsidRPr="00164B66">
              <w:rPr>
                <w:rFonts w:cs="Calibri"/>
                <w:szCs w:val="24"/>
              </w:rPr>
              <w:t>ë</w:t>
            </w:r>
            <w:r w:rsidRPr="00164B66">
              <w:rPr>
                <w:rFonts w:cs="Calibri"/>
                <w:szCs w:val="24"/>
              </w:rPr>
              <w:t>r t</w:t>
            </w:r>
            <w:r w:rsidR="00F438B6" w:rsidRPr="00164B66">
              <w:rPr>
                <w:rFonts w:cs="Calibri"/>
                <w:szCs w:val="24"/>
              </w:rPr>
              <w:t>ë</w:t>
            </w:r>
            <w:r w:rsidRPr="00164B66">
              <w:rPr>
                <w:rFonts w:cs="Calibri"/>
                <w:szCs w:val="24"/>
              </w:rPr>
              <w:t xml:space="preserve"> qen</w:t>
            </w:r>
            <w:r w:rsidR="00F438B6" w:rsidRPr="00164B66">
              <w:rPr>
                <w:rFonts w:cs="Calibri"/>
                <w:szCs w:val="24"/>
              </w:rPr>
              <w:t>ë</w:t>
            </w:r>
            <w:r w:rsidRPr="00164B66">
              <w:rPr>
                <w:rFonts w:cs="Calibri"/>
                <w:szCs w:val="24"/>
              </w:rPr>
              <w:t xml:space="preserve"> n</w:t>
            </w:r>
            <w:r w:rsidR="00F438B6" w:rsidRPr="00164B66">
              <w:rPr>
                <w:rFonts w:cs="Calibri"/>
                <w:szCs w:val="24"/>
              </w:rPr>
              <w:t>ë</w:t>
            </w:r>
            <w:r w:rsidRPr="00164B66">
              <w:rPr>
                <w:rFonts w:cs="Calibri"/>
                <w:szCs w:val="24"/>
              </w:rPr>
              <w:t xml:space="preserve"> gjendje t</w:t>
            </w:r>
            <w:r w:rsidR="00F438B6" w:rsidRPr="00164B66">
              <w:rPr>
                <w:rFonts w:cs="Calibri"/>
                <w:szCs w:val="24"/>
              </w:rPr>
              <w:t>ë</w:t>
            </w:r>
            <w:r w:rsidRPr="00164B66">
              <w:rPr>
                <w:rFonts w:cs="Calibri"/>
                <w:szCs w:val="24"/>
              </w:rPr>
              <w:t xml:space="preserve"> merren me shpejt</w:t>
            </w:r>
            <w:r w:rsidR="00F438B6" w:rsidRPr="00164B66">
              <w:rPr>
                <w:rFonts w:cs="Calibri"/>
                <w:szCs w:val="24"/>
              </w:rPr>
              <w:t>ë</w:t>
            </w:r>
            <w:r w:rsidRPr="00164B66">
              <w:rPr>
                <w:rFonts w:cs="Calibri"/>
                <w:szCs w:val="24"/>
              </w:rPr>
              <w:t>si provat e ruajtura jasht</w:t>
            </w:r>
            <w:r w:rsidR="00F438B6" w:rsidRPr="00164B66">
              <w:rPr>
                <w:rFonts w:cs="Calibri"/>
                <w:szCs w:val="24"/>
              </w:rPr>
              <w:t>ë</w:t>
            </w:r>
            <w:r w:rsidRPr="00164B66">
              <w:rPr>
                <w:rFonts w:cs="Calibri"/>
                <w:szCs w:val="24"/>
              </w:rPr>
              <w:t xml:space="preserve"> shtetit. N</w:t>
            </w:r>
            <w:r w:rsidR="00F438B6" w:rsidRPr="00164B66">
              <w:rPr>
                <w:rFonts w:cs="Calibri"/>
                <w:szCs w:val="24"/>
              </w:rPr>
              <w:t>ë</w:t>
            </w:r>
            <w:r w:rsidRPr="00164B66">
              <w:rPr>
                <w:rFonts w:cs="Calibri"/>
                <w:szCs w:val="24"/>
              </w:rPr>
              <w:t xml:space="preserve"> dit</w:t>
            </w:r>
            <w:r w:rsidR="00F438B6" w:rsidRPr="00164B66">
              <w:rPr>
                <w:rFonts w:cs="Calibri"/>
                <w:szCs w:val="24"/>
              </w:rPr>
              <w:t>ë</w:t>
            </w:r>
            <w:r w:rsidRPr="00164B66">
              <w:rPr>
                <w:rFonts w:cs="Calibri"/>
                <w:szCs w:val="24"/>
              </w:rPr>
              <w:t>t e sotme, p</w:t>
            </w:r>
            <w:r w:rsidR="00F438B6" w:rsidRPr="00164B66">
              <w:rPr>
                <w:rFonts w:cs="Calibri"/>
                <w:szCs w:val="24"/>
              </w:rPr>
              <w:t>ë</w:t>
            </w:r>
            <w:r w:rsidRPr="00164B66">
              <w:rPr>
                <w:rFonts w:cs="Calibri"/>
                <w:szCs w:val="24"/>
              </w:rPr>
              <w:t>rvojat e p</w:t>
            </w:r>
            <w:r w:rsidR="00F438B6" w:rsidRPr="00164B66">
              <w:rPr>
                <w:rFonts w:cs="Calibri"/>
                <w:szCs w:val="24"/>
              </w:rPr>
              <w:t>ë</w:t>
            </w:r>
            <w:r w:rsidRPr="00164B66">
              <w:rPr>
                <w:rFonts w:cs="Calibri"/>
                <w:szCs w:val="24"/>
              </w:rPr>
              <w:t>rditshme personale nuk duken premtuese</w:t>
            </w:r>
            <w:r w:rsidR="008711E2" w:rsidRPr="00164B66">
              <w:rPr>
                <w:rFonts w:cs="Calibri"/>
                <w:szCs w:val="24"/>
              </w:rPr>
              <w:t xml:space="preserve">. </w:t>
            </w:r>
            <w:r w:rsidR="00864D44" w:rsidRPr="00164B66">
              <w:rPr>
                <w:rFonts w:cs="Calibri"/>
                <w:szCs w:val="24"/>
              </w:rPr>
              <w:t>P</w:t>
            </w:r>
            <w:r w:rsidR="00F438B6" w:rsidRPr="00164B66">
              <w:rPr>
                <w:rFonts w:cs="Calibri"/>
                <w:szCs w:val="24"/>
              </w:rPr>
              <w:t>ë</w:t>
            </w:r>
            <w:r w:rsidR="00864D44" w:rsidRPr="00164B66">
              <w:rPr>
                <w:rFonts w:cs="Calibri"/>
                <w:szCs w:val="24"/>
              </w:rPr>
              <w:t>r k</w:t>
            </w:r>
            <w:r w:rsidR="00F438B6" w:rsidRPr="00164B66">
              <w:rPr>
                <w:rFonts w:cs="Calibri"/>
                <w:szCs w:val="24"/>
              </w:rPr>
              <w:t>ë</w:t>
            </w:r>
            <w:r w:rsidR="00864D44" w:rsidRPr="00164B66">
              <w:rPr>
                <w:rFonts w:cs="Calibri"/>
                <w:szCs w:val="24"/>
              </w:rPr>
              <w:t>t</w:t>
            </w:r>
            <w:r w:rsidR="00F438B6" w:rsidRPr="00164B66">
              <w:rPr>
                <w:rFonts w:cs="Calibri"/>
                <w:szCs w:val="24"/>
              </w:rPr>
              <w:t>ë</w:t>
            </w:r>
            <w:r w:rsidR="00864D44" w:rsidRPr="00164B66">
              <w:rPr>
                <w:rFonts w:cs="Calibri"/>
                <w:szCs w:val="24"/>
              </w:rPr>
              <w:t xml:space="preserve"> arsye, </w:t>
            </w:r>
            <w:r w:rsidR="00F438B6" w:rsidRPr="00164B66">
              <w:rPr>
                <w:rFonts w:cs="Calibri"/>
                <w:szCs w:val="24"/>
              </w:rPr>
              <w:t>ë</w:t>
            </w:r>
            <w:r w:rsidR="00864D44" w:rsidRPr="00164B66">
              <w:rPr>
                <w:rFonts w:cs="Calibri"/>
                <w:szCs w:val="24"/>
              </w:rPr>
              <w:t>sht</w:t>
            </w:r>
            <w:r w:rsidR="00F438B6" w:rsidRPr="00164B66">
              <w:rPr>
                <w:rFonts w:cs="Calibri"/>
                <w:szCs w:val="24"/>
              </w:rPr>
              <w:t>ë</w:t>
            </w:r>
            <w:r w:rsidR="00864D44" w:rsidRPr="00164B66">
              <w:rPr>
                <w:rFonts w:cs="Calibri"/>
                <w:szCs w:val="24"/>
              </w:rPr>
              <w:t xml:space="preserve"> i nevojsh</w:t>
            </w:r>
            <w:r w:rsidR="00F438B6" w:rsidRPr="00164B66">
              <w:rPr>
                <w:rFonts w:cs="Calibri"/>
                <w:szCs w:val="24"/>
              </w:rPr>
              <w:t>ë</w:t>
            </w:r>
            <w:r w:rsidR="00864D44" w:rsidRPr="00164B66">
              <w:rPr>
                <w:rFonts w:cs="Calibri"/>
                <w:szCs w:val="24"/>
              </w:rPr>
              <w:t>m nj</w:t>
            </w:r>
            <w:r w:rsidR="00F438B6" w:rsidRPr="00164B66">
              <w:rPr>
                <w:rFonts w:cs="Calibri"/>
                <w:szCs w:val="24"/>
              </w:rPr>
              <w:t>ë</w:t>
            </w:r>
            <w:r w:rsidR="00864D44" w:rsidRPr="00164B66">
              <w:rPr>
                <w:rFonts w:cs="Calibri"/>
                <w:szCs w:val="24"/>
              </w:rPr>
              <w:t xml:space="preserve"> p</w:t>
            </w:r>
            <w:r w:rsidR="00F438B6" w:rsidRPr="00164B66">
              <w:rPr>
                <w:rFonts w:cs="Calibri"/>
                <w:szCs w:val="24"/>
              </w:rPr>
              <w:t>ë</w:t>
            </w:r>
            <w:r w:rsidR="00864D44" w:rsidRPr="00164B66">
              <w:rPr>
                <w:rFonts w:cs="Calibri"/>
                <w:szCs w:val="24"/>
              </w:rPr>
              <w:t>rpunim i m</w:t>
            </w:r>
            <w:r w:rsidR="00F438B6" w:rsidRPr="00164B66">
              <w:rPr>
                <w:rFonts w:cs="Calibri"/>
                <w:szCs w:val="24"/>
              </w:rPr>
              <w:t>ë</w:t>
            </w:r>
            <w:r w:rsidR="00864D44" w:rsidRPr="00164B66">
              <w:rPr>
                <w:rFonts w:cs="Calibri"/>
                <w:szCs w:val="24"/>
              </w:rPr>
              <w:t>tejsh</w:t>
            </w:r>
            <w:r w:rsidR="00F438B6" w:rsidRPr="00164B66">
              <w:rPr>
                <w:rFonts w:cs="Calibri"/>
                <w:szCs w:val="24"/>
              </w:rPr>
              <w:t>ë</w:t>
            </w:r>
            <w:r w:rsidR="00864D44" w:rsidRPr="00164B66">
              <w:rPr>
                <w:rFonts w:cs="Calibri"/>
                <w:szCs w:val="24"/>
              </w:rPr>
              <w:t xml:space="preserve">m i neneve </w:t>
            </w:r>
            <w:r w:rsidR="008711E2" w:rsidRPr="00164B66">
              <w:rPr>
                <w:rFonts w:cs="Calibri"/>
                <w:szCs w:val="24"/>
              </w:rPr>
              <w:t xml:space="preserve">19.2 </w:t>
            </w:r>
            <w:r w:rsidR="00864D44" w:rsidRPr="00164B66">
              <w:rPr>
                <w:rFonts w:cs="Calibri"/>
                <w:szCs w:val="24"/>
              </w:rPr>
              <w:t>dhe</w:t>
            </w:r>
            <w:r w:rsidR="008711E2" w:rsidRPr="00164B66">
              <w:rPr>
                <w:rFonts w:cs="Calibri"/>
                <w:szCs w:val="24"/>
              </w:rPr>
              <w:t xml:space="preserve"> 32 </w:t>
            </w:r>
            <w:r w:rsidR="00864D44" w:rsidRPr="00164B66">
              <w:rPr>
                <w:rFonts w:cs="Calibri"/>
                <w:szCs w:val="24"/>
              </w:rPr>
              <w:t>t</w:t>
            </w:r>
            <w:r w:rsidR="00F438B6" w:rsidRPr="00164B66">
              <w:rPr>
                <w:rFonts w:cs="Calibri"/>
                <w:szCs w:val="24"/>
              </w:rPr>
              <w:t>ë</w:t>
            </w:r>
            <w:r w:rsidR="00864D44" w:rsidRPr="00164B66">
              <w:rPr>
                <w:rFonts w:cs="Calibri"/>
                <w:szCs w:val="24"/>
              </w:rPr>
              <w:t xml:space="preserve"> Konvent</w:t>
            </w:r>
            <w:r w:rsidR="00F438B6" w:rsidRPr="00164B66">
              <w:rPr>
                <w:rFonts w:cs="Calibri"/>
                <w:szCs w:val="24"/>
              </w:rPr>
              <w:t>ë</w:t>
            </w:r>
            <w:r w:rsidR="00864D44" w:rsidRPr="00164B66">
              <w:rPr>
                <w:rFonts w:cs="Calibri"/>
                <w:szCs w:val="24"/>
              </w:rPr>
              <w:t>s s</w:t>
            </w:r>
            <w:r w:rsidR="00F438B6" w:rsidRPr="00164B66">
              <w:rPr>
                <w:rFonts w:cs="Calibri"/>
                <w:szCs w:val="24"/>
              </w:rPr>
              <w:t>ë</w:t>
            </w:r>
            <w:r w:rsidR="00864D44" w:rsidRPr="00164B66">
              <w:rPr>
                <w:rFonts w:cs="Calibri"/>
                <w:szCs w:val="24"/>
              </w:rPr>
              <w:t xml:space="preserve"> Budapestit p</w:t>
            </w:r>
            <w:r w:rsidR="00F438B6" w:rsidRPr="00164B66">
              <w:rPr>
                <w:rFonts w:cs="Calibri"/>
                <w:szCs w:val="24"/>
              </w:rPr>
              <w:t>ë</w:t>
            </w:r>
            <w:r w:rsidR="00864D44" w:rsidRPr="00164B66">
              <w:rPr>
                <w:rFonts w:cs="Calibri"/>
                <w:szCs w:val="24"/>
              </w:rPr>
              <w:t>r Krimin Kibernetik. Nd</w:t>
            </w:r>
            <w:r w:rsidR="00F438B6" w:rsidRPr="00164B66">
              <w:rPr>
                <w:rFonts w:cs="Calibri"/>
                <w:szCs w:val="24"/>
              </w:rPr>
              <w:t>ë</w:t>
            </w:r>
            <w:r w:rsidR="00864D44" w:rsidRPr="00164B66">
              <w:rPr>
                <w:rFonts w:cs="Calibri"/>
                <w:szCs w:val="24"/>
              </w:rPr>
              <w:t>rkoh</w:t>
            </w:r>
            <w:r w:rsidR="00F438B6" w:rsidRPr="00164B66">
              <w:rPr>
                <w:rFonts w:cs="Calibri"/>
                <w:szCs w:val="24"/>
              </w:rPr>
              <w:t>ë</w:t>
            </w:r>
            <w:r w:rsidR="00864D44" w:rsidRPr="00164B66">
              <w:rPr>
                <w:rFonts w:cs="Calibri"/>
                <w:szCs w:val="24"/>
              </w:rPr>
              <w:t xml:space="preserve"> </w:t>
            </w:r>
            <w:r w:rsidR="00767B82" w:rsidRPr="00164B66">
              <w:rPr>
                <w:rFonts w:cs="Calibri"/>
                <w:szCs w:val="24"/>
              </w:rPr>
              <w:t xml:space="preserve">vijnë në ndihmë </w:t>
            </w:r>
            <w:r w:rsidR="00864D44" w:rsidRPr="00164B66">
              <w:rPr>
                <w:rFonts w:cs="Calibri"/>
                <w:szCs w:val="24"/>
              </w:rPr>
              <w:t>zgjidhjet e dh</w:t>
            </w:r>
            <w:r w:rsidR="00F438B6" w:rsidRPr="00164B66">
              <w:rPr>
                <w:rFonts w:cs="Calibri"/>
                <w:szCs w:val="24"/>
              </w:rPr>
              <w:t>ë</w:t>
            </w:r>
            <w:r w:rsidR="00864D44" w:rsidRPr="00164B66">
              <w:rPr>
                <w:rFonts w:cs="Calibri"/>
                <w:szCs w:val="24"/>
              </w:rPr>
              <w:t>na nga shtetet. Zgjidhja Belge e p</w:t>
            </w:r>
            <w:r w:rsidR="00F438B6" w:rsidRPr="00164B66">
              <w:rPr>
                <w:rFonts w:cs="Calibri"/>
                <w:szCs w:val="24"/>
              </w:rPr>
              <w:t>ë</w:t>
            </w:r>
            <w:r w:rsidR="00864D44" w:rsidRPr="00164B66">
              <w:rPr>
                <w:rFonts w:cs="Calibri"/>
                <w:szCs w:val="24"/>
              </w:rPr>
              <w:t>rcaktuar n</w:t>
            </w:r>
            <w:r w:rsidR="00F438B6" w:rsidRPr="00164B66">
              <w:rPr>
                <w:rFonts w:cs="Calibri"/>
                <w:szCs w:val="24"/>
              </w:rPr>
              <w:t>ë</w:t>
            </w:r>
            <w:r w:rsidR="00864D44" w:rsidRPr="00164B66">
              <w:rPr>
                <w:rFonts w:cs="Calibri"/>
                <w:szCs w:val="24"/>
              </w:rPr>
              <w:t xml:space="preserve"> nenin 88 t</w:t>
            </w:r>
            <w:r w:rsidR="00F438B6" w:rsidRPr="00164B66">
              <w:rPr>
                <w:rFonts w:cs="Calibri"/>
                <w:szCs w:val="24"/>
              </w:rPr>
              <w:t>ë</w:t>
            </w:r>
            <w:r w:rsidR="00864D44" w:rsidRPr="00164B66">
              <w:rPr>
                <w:rFonts w:cs="Calibri"/>
                <w:szCs w:val="24"/>
              </w:rPr>
              <w:t xml:space="preserve"> KBPP mund t</w:t>
            </w:r>
            <w:r w:rsidR="00F438B6" w:rsidRPr="00164B66">
              <w:rPr>
                <w:rFonts w:cs="Calibri"/>
                <w:szCs w:val="24"/>
              </w:rPr>
              <w:t>ë</w:t>
            </w:r>
            <w:r w:rsidR="00864D44" w:rsidRPr="00164B66">
              <w:rPr>
                <w:rFonts w:cs="Calibri"/>
                <w:szCs w:val="24"/>
              </w:rPr>
              <w:t xml:space="preserve"> p</w:t>
            </w:r>
            <w:r w:rsidR="00F438B6" w:rsidRPr="00164B66">
              <w:rPr>
                <w:rFonts w:cs="Calibri"/>
                <w:szCs w:val="24"/>
              </w:rPr>
              <w:t>ë</w:t>
            </w:r>
            <w:r w:rsidR="00864D44" w:rsidRPr="00164B66">
              <w:rPr>
                <w:rFonts w:cs="Calibri"/>
                <w:szCs w:val="24"/>
              </w:rPr>
              <w:t>rdoret si shembull sesi t</w:t>
            </w:r>
            <w:r w:rsidR="00F438B6" w:rsidRPr="00164B66">
              <w:rPr>
                <w:rFonts w:cs="Calibri"/>
                <w:szCs w:val="24"/>
              </w:rPr>
              <w:t>ë</w:t>
            </w:r>
            <w:r w:rsidR="00864D44" w:rsidRPr="00164B66">
              <w:rPr>
                <w:rFonts w:cs="Calibri"/>
                <w:szCs w:val="24"/>
              </w:rPr>
              <w:t xml:space="preserve"> merren me shpejt</w:t>
            </w:r>
            <w:r w:rsidR="00F438B6" w:rsidRPr="00164B66">
              <w:rPr>
                <w:rFonts w:cs="Calibri"/>
                <w:szCs w:val="24"/>
              </w:rPr>
              <w:t>ë</w:t>
            </w:r>
            <w:r w:rsidR="00864D44" w:rsidRPr="00164B66">
              <w:rPr>
                <w:rFonts w:cs="Calibri"/>
                <w:szCs w:val="24"/>
              </w:rPr>
              <w:t>si provat dixhitale</w:t>
            </w:r>
            <w:r w:rsidR="008711E2" w:rsidRPr="00164B66">
              <w:rPr>
                <w:rFonts w:cs="Calibri"/>
                <w:szCs w:val="24"/>
              </w:rPr>
              <w:t>.</w:t>
            </w:r>
          </w:p>
          <w:p w:rsidR="008711E2" w:rsidRPr="00164B66" w:rsidRDefault="00F438B6" w:rsidP="008711E2">
            <w:pPr>
              <w:tabs>
                <w:tab w:val="left" w:pos="426"/>
                <w:tab w:val="left" w:pos="851"/>
              </w:tabs>
              <w:spacing w:after="120" w:line="260" w:lineRule="exact"/>
              <w:rPr>
                <w:rFonts w:cs="Calibri"/>
                <w:szCs w:val="24"/>
              </w:rPr>
            </w:pPr>
            <w:r w:rsidRPr="00164B66">
              <w:rPr>
                <w:rFonts w:cs="Calibri"/>
                <w:szCs w:val="24"/>
              </w:rPr>
              <w:t>Ë</w:t>
            </w:r>
            <w:r w:rsidR="00770847" w:rsidRPr="00164B66">
              <w:rPr>
                <w:rFonts w:cs="Calibri"/>
                <w:szCs w:val="24"/>
              </w:rPr>
              <w:t>sht</w:t>
            </w:r>
            <w:r w:rsidRPr="00164B66">
              <w:rPr>
                <w:rFonts w:cs="Calibri"/>
                <w:szCs w:val="24"/>
              </w:rPr>
              <w:t>ë</w:t>
            </w:r>
            <w:r w:rsidR="00770847" w:rsidRPr="00164B66">
              <w:rPr>
                <w:rFonts w:cs="Calibri"/>
                <w:szCs w:val="24"/>
              </w:rPr>
              <w:t xml:space="preserve"> e qart</w:t>
            </w:r>
            <w:r w:rsidRPr="00164B66">
              <w:rPr>
                <w:rFonts w:cs="Calibri"/>
                <w:szCs w:val="24"/>
              </w:rPr>
              <w:t>ë</w:t>
            </w:r>
            <w:r w:rsidR="00770847" w:rsidRPr="00164B66">
              <w:rPr>
                <w:rFonts w:cs="Calibri"/>
                <w:szCs w:val="24"/>
              </w:rPr>
              <w:t xml:space="preserve"> se n</w:t>
            </w:r>
            <w:r w:rsidRPr="00164B66">
              <w:rPr>
                <w:rFonts w:cs="Calibri"/>
                <w:szCs w:val="24"/>
              </w:rPr>
              <w:t>ë</w:t>
            </w:r>
            <w:r w:rsidR="00770847" w:rsidRPr="00164B66">
              <w:rPr>
                <w:rFonts w:cs="Calibri"/>
                <w:szCs w:val="24"/>
              </w:rPr>
              <w:t xml:space="preserve"> nj</w:t>
            </w:r>
            <w:r w:rsidRPr="00164B66">
              <w:rPr>
                <w:rFonts w:cs="Calibri"/>
                <w:szCs w:val="24"/>
              </w:rPr>
              <w:t>ë</w:t>
            </w:r>
            <w:r w:rsidR="00770847" w:rsidRPr="00164B66">
              <w:rPr>
                <w:rFonts w:cs="Calibri"/>
                <w:szCs w:val="24"/>
              </w:rPr>
              <w:t xml:space="preserve"> kontekst t</w:t>
            </w:r>
            <w:r w:rsidRPr="00164B66">
              <w:rPr>
                <w:rFonts w:cs="Calibri"/>
                <w:szCs w:val="24"/>
              </w:rPr>
              <w:t>ë</w:t>
            </w:r>
            <w:r w:rsidR="00770847" w:rsidRPr="00164B66">
              <w:rPr>
                <w:rFonts w:cs="Calibri"/>
                <w:szCs w:val="24"/>
              </w:rPr>
              <w:t xml:space="preserve"> krimit kibernetik, duhet t</w:t>
            </w:r>
            <w:r w:rsidRPr="00164B66">
              <w:rPr>
                <w:rFonts w:cs="Calibri"/>
                <w:szCs w:val="24"/>
              </w:rPr>
              <w:t>ë</w:t>
            </w:r>
            <w:r w:rsidR="00770847" w:rsidRPr="00164B66">
              <w:rPr>
                <w:rFonts w:cs="Calibri"/>
                <w:szCs w:val="24"/>
              </w:rPr>
              <w:t xml:space="preserve"> zbatohet nj</w:t>
            </w:r>
            <w:r w:rsidRPr="00164B66">
              <w:rPr>
                <w:rFonts w:cs="Calibri"/>
                <w:szCs w:val="24"/>
              </w:rPr>
              <w:t>ë</w:t>
            </w:r>
            <w:r w:rsidR="00770847" w:rsidRPr="00164B66">
              <w:rPr>
                <w:rFonts w:cs="Calibri"/>
                <w:szCs w:val="24"/>
              </w:rPr>
              <w:t xml:space="preserve"> qasje tjet</w:t>
            </w:r>
            <w:r w:rsidRPr="00164B66">
              <w:rPr>
                <w:rFonts w:cs="Calibri"/>
                <w:szCs w:val="24"/>
              </w:rPr>
              <w:t>ë</w:t>
            </w:r>
            <w:r w:rsidR="00770847" w:rsidRPr="00164B66">
              <w:rPr>
                <w:rFonts w:cs="Calibri"/>
                <w:szCs w:val="24"/>
              </w:rPr>
              <w:t>r</w:t>
            </w:r>
            <w:r w:rsidR="008711E2" w:rsidRPr="00164B66">
              <w:rPr>
                <w:rFonts w:cs="Calibri"/>
                <w:szCs w:val="24"/>
              </w:rPr>
              <w:t xml:space="preserve">. </w:t>
            </w:r>
            <w:r w:rsidR="00770847" w:rsidRPr="00164B66">
              <w:rPr>
                <w:rFonts w:cs="Calibri"/>
                <w:szCs w:val="24"/>
              </w:rPr>
              <w:t>Krimi kibernetik nuk ka kufij.</w:t>
            </w:r>
            <w:r w:rsidR="008711E2" w:rsidRPr="00164B66">
              <w:rPr>
                <w:rFonts w:cs="Calibri"/>
                <w:szCs w:val="24"/>
              </w:rPr>
              <w:t xml:space="preserve"> </w:t>
            </w:r>
            <w:r w:rsidR="00770847" w:rsidRPr="00164B66">
              <w:rPr>
                <w:rFonts w:cs="Calibri"/>
                <w:szCs w:val="24"/>
              </w:rPr>
              <w:t>Ofrimi i sh</w:t>
            </w:r>
            <w:r w:rsidRPr="00164B66">
              <w:rPr>
                <w:rFonts w:cs="Calibri"/>
                <w:szCs w:val="24"/>
              </w:rPr>
              <w:t>ë</w:t>
            </w:r>
            <w:r w:rsidR="00770847" w:rsidRPr="00164B66">
              <w:rPr>
                <w:rFonts w:cs="Calibri"/>
                <w:szCs w:val="24"/>
              </w:rPr>
              <w:t>rbimeve n</w:t>
            </w:r>
            <w:r w:rsidRPr="00164B66">
              <w:rPr>
                <w:rFonts w:cs="Calibri"/>
                <w:szCs w:val="24"/>
              </w:rPr>
              <w:t>ë</w:t>
            </w:r>
            <w:r w:rsidR="00770847" w:rsidRPr="00164B66">
              <w:rPr>
                <w:rFonts w:cs="Calibri"/>
                <w:szCs w:val="24"/>
              </w:rPr>
              <w:t xml:space="preserve"> distanc</w:t>
            </w:r>
            <w:r w:rsidRPr="00164B66">
              <w:rPr>
                <w:rFonts w:cs="Calibri"/>
                <w:szCs w:val="24"/>
              </w:rPr>
              <w:t>ë</w:t>
            </w:r>
            <w:r w:rsidR="00770847" w:rsidRPr="00164B66">
              <w:rPr>
                <w:rFonts w:cs="Calibri"/>
                <w:szCs w:val="24"/>
              </w:rPr>
              <w:t xml:space="preserve"> dhe ruajtja e informacioni n</w:t>
            </w:r>
            <w:r w:rsidRPr="00164B66">
              <w:rPr>
                <w:rFonts w:cs="Calibri"/>
                <w:szCs w:val="24"/>
              </w:rPr>
              <w:t>ë</w:t>
            </w:r>
            <w:r w:rsidR="00770847" w:rsidRPr="00164B66">
              <w:rPr>
                <w:rFonts w:cs="Calibri"/>
                <w:szCs w:val="24"/>
              </w:rPr>
              <w:t xml:space="preserve"> Internet e b</w:t>
            </w:r>
            <w:r w:rsidRPr="00164B66">
              <w:rPr>
                <w:rFonts w:cs="Calibri"/>
                <w:szCs w:val="24"/>
              </w:rPr>
              <w:t>ë</w:t>
            </w:r>
            <w:r w:rsidR="00770847" w:rsidRPr="00164B66">
              <w:rPr>
                <w:rFonts w:cs="Calibri"/>
                <w:szCs w:val="24"/>
              </w:rPr>
              <w:t>jn</w:t>
            </w:r>
            <w:r w:rsidRPr="00164B66">
              <w:rPr>
                <w:rFonts w:cs="Calibri"/>
                <w:szCs w:val="24"/>
              </w:rPr>
              <w:t>ë</w:t>
            </w:r>
            <w:r w:rsidR="00770847" w:rsidRPr="00164B66">
              <w:rPr>
                <w:rFonts w:cs="Calibri"/>
                <w:szCs w:val="24"/>
              </w:rPr>
              <w:t xml:space="preserve"> akoma dhe m</w:t>
            </w:r>
            <w:r w:rsidRPr="00164B66">
              <w:rPr>
                <w:rFonts w:cs="Calibri"/>
                <w:szCs w:val="24"/>
              </w:rPr>
              <w:t>ë</w:t>
            </w:r>
            <w:r w:rsidR="00770847" w:rsidRPr="00164B66">
              <w:rPr>
                <w:rFonts w:cs="Calibri"/>
                <w:szCs w:val="24"/>
              </w:rPr>
              <w:t xml:space="preserve"> t</w:t>
            </w:r>
            <w:r w:rsidRPr="00164B66">
              <w:rPr>
                <w:rFonts w:cs="Calibri"/>
                <w:szCs w:val="24"/>
              </w:rPr>
              <w:t>ë</w:t>
            </w:r>
            <w:r w:rsidR="00770847" w:rsidRPr="00164B66">
              <w:rPr>
                <w:rFonts w:cs="Calibri"/>
                <w:szCs w:val="24"/>
              </w:rPr>
              <w:t xml:space="preserve"> v</w:t>
            </w:r>
            <w:r w:rsidRPr="00164B66">
              <w:rPr>
                <w:rFonts w:cs="Calibri"/>
                <w:szCs w:val="24"/>
              </w:rPr>
              <w:t>ë</w:t>
            </w:r>
            <w:r w:rsidR="00770847" w:rsidRPr="00164B66">
              <w:rPr>
                <w:rFonts w:cs="Calibri"/>
                <w:szCs w:val="24"/>
              </w:rPr>
              <w:t>shtir</w:t>
            </w:r>
            <w:r w:rsidRPr="00164B66">
              <w:rPr>
                <w:rFonts w:cs="Calibri"/>
                <w:szCs w:val="24"/>
              </w:rPr>
              <w:t>ë</w:t>
            </w:r>
            <w:r w:rsidR="00770847" w:rsidRPr="00164B66">
              <w:rPr>
                <w:rFonts w:cs="Calibri"/>
                <w:szCs w:val="24"/>
              </w:rPr>
              <w:t xml:space="preserve"> t</w:t>
            </w:r>
            <w:r w:rsidRPr="00164B66">
              <w:rPr>
                <w:rFonts w:cs="Calibri"/>
                <w:szCs w:val="24"/>
              </w:rPr>
              <w:t>ë</w:t>
            </w:r>
            <w:r w:rsidR="00770847" w:rsidRPr="00164B66">
              <w:rPr>
                <w:rFonts w:cs="Calibri"/>
                <w:szCs w:val="24"/>
              </w:rPr>
              <w:t xml:space="preserve"> kuptohet se ku ruhen t</w:t>
            </w:r>
            <w:r w:rsidRPr="00164B66">
              <w:rPr>
                <w:rFonts w:cs="Calibri"/>
                <w:szCs w:val="24"/>
              </w:rPr>
              <w:t>ë</w:t>
            </w:r>
            <w:r w:rsidR="00770847" w:rsidRPr="00164B66">
              <w:rPr>
                <w:rFonts w:cs="Calibri"/>
                <w:szCs w:val="24"/>
              </w:rPr>
              <w:t xml:space="preserve"> dh</w:t>
            </w:r>
            <w:r w:rsidRPr="00164B66">
              <w:rPr>
                <w:rFonts w:cs="Calibri"/>
                <w:szCs w:val="24"/>
              </w:rPr>
              <w:t>ë</w:t>
            </w:r>
            <w:r w:rsidR="00770847" w:rsidRPr="00164B66">
              <w:rPr>
                <w:rFonts w:cs="Calibri"/>
                <w:szCs w:val="24"/>
              </w:rPr>
              <w:t>nat (apo pjes</w:t>
            </w:r>
            <w:r w:rsidRPr="00164B66">
              <w:rPr>
                <w:rFonts w:cs="Calibri"/>
                <w:szCs w:val="24"/>
              </w:rPr>
              <w:t>ë</w:t>
            </w:r>
            <w:r w:rsidR="00770847" w:rsidRPr="00164B66">
              <w:rPr>
                <w:rFonts w:cs="Calibri"/>
                <w:szCs w:val="24"/>
              </w:rPr>
              <w:t xml:space="preserve"> t</w:t>
            </w:r>
            <w:r w:rsidRPr="00164B66">
              <w:rPr>
                <w:rFonts w:cs="Calibri"/>
                <w:szCs w:val="24"/>
              </w:rPr>
              <w:t>ë</w:t>
            </w:r>
            <w:r w:rsidR="00770847" w:rsidRPr="00164B66">
              <w:rPr>
                <w:rFonts w:cs="Calibri"/>
                <w:szCs w:val="24"/>
              </w:rPr>
              <w:t xml:space="preserve"> tyre)</w:t>
            </w:r>
            <w:r w:rsidR="008711E2" w:rsidRPr="00164B66">
              <w:rPr>
                <w:rFonts w:cs="Calibri"/>
                <w:szCs w:val="24"/>
              </w:rPr>
              <w:t xml:space="preserve">. </w:t>
            </w:r>
            <w:r w:rsidR="00770847" w:rsidRPr="00164B66">
              <w:rPr>
                <w:rFonts w:cs="Calibri"/>
                <w:szCs w:val="24"/>
              </w:rPr>
              <w:t>Nj</w:t>
            </w:r>
            <w:r w:rsidRPr="00164B66">
              <w:rPr>
                <w:rFonts w:cs="Calibri"/>
                <w:szCs w:val="24"/>
              </w:rPr>
              <w:t>ë</w:t>
            </w:r>
            <w:r w:rsidR="00770847" w:rsidRPr="00164B66">
              <w:rPr>
                <w:rFonts w:cs="Calibri"/>
                <w:szCs w:val="24"/>
              </w:rPr>
              <w:t xml:space="preserve"> qasje klasike e sovranitetit dhe kufijve duhet t</w:t>
            </w:r>
            <w:r w:rsidRPr="00164B66">
              <w:rPr>
                <w:rFonts w:cs="Calibri"/>
                <w:szCs w:val="24"/>
              </w:rPr>
              <w:t>ë</w:t>
            </w:r>
            <w:r w:rsidR="00770847" w:rsidRPr="00164B66">
              <w:rPr>
                <w:rFonts w:cs="Calibri"/>
                <w:szCs w:val="24"/>
              </w:rPr>
              <w:t xml:space="preserve"> konsiderohet si mure betoni q</w:t>
            </w:r>
            <w:r w:rsidRPr="00164B66">
              <w:rPr>
                <w:rFonts w:cs="Calibri"/>
                <w:szCs w:val="24"/>
              </w:rPr>
              <w:t>ë</w:t>
            </w:r>
            <w:r w:rsidR="00770847" w:rsidRPr="00164B66">
              <w:rPr>
                <w:rFonts w:cs="Calibri"/>
                <w:szCs w:val="24"/>
              </w:rPr>
              <w:t xml:space="preserve"> b</w:t>
            </w:r>
            <w:r w:rsidRPr="00164B66">
              <w:rPr>
                <w:rFonts w:cs="Calibri"/>
                <w:szCs w:val="24"/>
              </w:rPr>
              <w:t>ë</w:t>
            </w:r>
            <w:r w:rsidR="00770847" w:rsidRPr="00164B66">
              <w:rPr>
                <w:rFonts w:cs="Calibri"/>
                <w:szCs w:val="24"/>
              </w:rPr>
              <w:t>jn</w:t>
            </w:r>
            <w:r w:rsidRPr="00164B66">
              <w:rPr>
                <w:rFonts w:cs="Calibri"/>
                <w:szCs w:val="24"/>
              </w:rPr>
              <w:t>ë</w:t>
            </w:r>
            <w:r w:rsidR="00770847" w:rsidRPr="00164B66">
              <w:rPr>
                <w:rFonts w:cs="Calibri"/>
                <w:szCs w:val="24"/>
              </w:rPr>
              <w:t xml:space="preserve"> luft</w:t>
            </w:r>
            <w:r w:rsidRPr="00164B66">
              <w:rPr>
                <w:rFonts w:cs="Calibri"/>
                <w:szCs w:val="24"/>
              </w:rPr>
              <w:t>ë</w:t>
            </w:r>
            <w:r w:rsidR="00770847" w:rsidRPr="00164B66">
              <w:rPr>
                <w:rFonts w:cs="Calibri"/>
                <w:szCs w:val="24"/>
              </w:rPr>
              <w:t>n kund</w:t>
            </w:r>
            <w:r w:rsidRPr="00164B66">
              <w:rPr>
                <w:rFonts w:cs="Calibri"/>
                <w:szCs w:val="24"/>
              </w:rPr>
              <w:t>ë</w:t>
            </w:r>
            <w:r w:rsidR="00770847" w:rsidRPr="00164B66">
              <w:rPr>
                <w:rFonts w:cs="Calibri"/>
                <w:szCs w:val="24"/>
              </w:rPr>
              <w:t>r krimit kibernetik t</w:t>
            </w:r>
            <w:r w:rsidRPr="00164B66">
              <w:rPr>
                <w:rFonts w:cs="Calibri"/>
                <w:szCs w:val="24"/>
              </w:rPr>
              <w:t>ë</w:t>
            </w:r>
            <w:r w:rsidR="00770847" w:rsidRPr="00164B66">
              <w:rPr>
                <w:rFonts w:cs="Calibri"/>
                <w:szCs w:val="24"/>
              </w:rPr>
              <w:t xml:space="preserve"> pamundur</w:t>
            </w:r>
            <w:r w:rsidR="008711E2" w:rsidRPr="00164B66">
              <w:rPr>
                <w:rFonts w:cs="Calibri"/>
                <w:szCs w:val="24"/>
              </w:rPr>
              <w:t xml:space="preserve">. </w:t>
            </w:r>
            <w:r w:rsidR="00770847" w:rsidRPr="00164B66">
              <w:rPr>
                <w:rFonts w:cs="Calibri"/>
                <w:szCs w:val="24"/>
              </w:rPr>
              <w:t>Duhet t</w:t>
            </w:r>
            <w:r w:rsidRPr="00164B66">
              <w:rPr>
                <w:rFonts w:cs="Calibri"/>
                <w:szCs w:val="24"/>
              </w:rPr>
              <w:t>ë</w:t>
            </w:r>
            <w:r w:rsidR="00770847" w:rsidRPr="00164B66">
              <w:rPr>
                <w:rFonts w:cs="Calibri"/>
                <w:szCs w:val="24"/>
              </w:rPr>
              <w:t xml:space="preserve"> b</w:t>
            </w:r>
            <w:r w:rsidRPr="00164B66">
              <w:rPr>
                <w:rFonts w:cs="Calibri"/>
                <w:szCs w:val="24"/>
              </w:rPr>
              <w:t>ë</w:t>
            </w:r>
            <w:r w:rsidR="00770847" w:rsidRPr="00164B66">
              <w:rPr>
                <w:rFonts w:cs="Calibri"/>
                <w:szCs w:val="24"/>
              </w:rPr>
              <w:t>hen zgjedhje politike</w:t>
            </w:r>
            <w:r w:rsidR="008711E2" w:rsidRPr="00164B66">
              <w:rPr>
                <w:rFonts w:cs="Calibri"/>
                <w:szCs w:val="24"/>
              </w:rPr>
              <w:t>.</w:t>
            </w:r>
          </w:p>
          <w:p w:rsidR="008711E2" w:rsidRPr="00164B66" w:rsidRDefault="008711E2" w:rsidP="008711E2">
            <w:pPr>
              <w:tabs>
                <w:tab w:val="left" w:pos="426"/>
                <w:tab w:val="left" w:pos="851"/>
              </w:tabs>
              <w:spacing w:after="120" w:line="260" w:lineRule="exact"/>
              <w:rPr>
                <w:rFonts w:cs="Calibri"/>
                <w:szCs w:val="24"/>
              </w:rPr>
            </w:pPr>
            <w:r w:rsidRPr="00164B66">
              <w:rPr>
                <w:rFonts w:cs="Calibri"/>
                <w:szCs w:val="24"/>
              </w:rPr>
              <w:t>RUFR8?</w:t>
            </w:r>
          </w:p>
          <w:p w:rsidR="008711E2" w:rsidRPr="00164B66" w:rsidRDefault="008711E2" w:rsidP="008711E2">
            <w:pPr>
              <w:tabs>
                <w:tab w:val="left" w:pos="426"/>
                <w:tab w:val="left" w:pos="851"/>
              </w:tabs>
              <w:spacing w:after="120" w:line="260" w:lineRule="exact"/>
              <w:rPr>
                <w:rFonts w:cs="Calibri"/>
                <w:szCs w:val="24"/>
              </w:rPr>
            </w:pPr>
            <w:r w:rsidRPr="00164B66">
              <w:rPr>
                <w:rFonts w:cs="Calibri"/>
                <w:szCs w:val="24"/>
              </w:rPr>
              <w:t>Belg</w:t>
            </w:r>
            <w:r w:rsidR="00C16CF0" w:rsidRPr="00164B66">
              <w:rPr>
                <w:rFonts w:cs="Calibri"/>
                <w:szCs w:val="24"/>
              </w:rPr>
              <w:t>j</w:t>
            </w:r>
            <w:r w:rsidRPr="00164B66">
              <w:rPr>
                <w:rFonts w:cs="Calibri"/>
                <w:szCs w:val="24"/>
              </w:rPr>
              <w:t>i</w:t>
            </w:r>
            <w:r w:rsidR="00C16CF0" w:rsidRPr="00164B66">
              <w:rPr>
                <w:rFonts w:cs="Calibri"/>
                <w:szCs w:val="24"/>
              </w:rPr>
              <w:t>k</w:t>
            </w:r>
            <w:r w:rsidR="00F438B6" w:rsidRPr="00164B66">
              <w:rPr>
                <w:rFonts w:cs="Calibri"/>
                <w:szCs w:val="24"/>
              </w:rPr>
              <w:t>ë</w:t>
            </w:r>
            <w:r w:rsidRPr="00164B66">
              <w:rPr>
                <w:rFonts w:cs="Calibri"/>
                <w:szCs w:val="24"/>
              </w:rPr>
              <w:t xml:space="preserve">, </w:t>
            </w:r>
            <w:r w:rsidR="00C16CF0" w:rsidRPr="00164B66">
              <w:rPr>
                <w:rFonts w:cs="Calibri"/>
                <w:szCs w:val="24"/>
              </w:rPr>
              <w:t xml:space="preserve">Prill </w:t>
            </w:r>
            <w:r w:rsidRPr="00164B66">
              <w:rPr>
                <w:rFonts w:cs="Calibri"/>
                <w:szCs w:val="24"/>
              </w:rPr>
              <w:t>2012 (</w:t>
            </w:r>
            <w:r w:rsidR="00C16CF0" w:rsidRPr="00164B66">
              <w:rPr>
                <w:rFonts w:cs="Calibri"/>
                <w:szCs w:val="24"/>
              </w:rPr>
              <w:t>azhurnuar n</w:t>
            </w:r>
            <w:r w:rsidR="00F438B6" w:rsidRPr="00164B66">
              <w:rPr>
                <w:rFonts w:cs="Calibri"/>
                <w:szCs w:val="24"/>
              </w:rPr>
              <w:t>ë</w:t>
            </w:r>
            <w:r w:rsidR="00C16CF0" w:rsidRPr="00164B66">
              <w:rPr>
                <w:rFonts w:cs="Calibri"/>
                <w:szCs w:val="24"/>
              </w:rPr>
              <w:t xml:space="preserve"> Shtator </w:t>
            </w:r>
            <w:r w:rsidRPr="00164B66">
              <w:rPr>
                <w:rFonts w:cs="Calibri"/>
                <w:szCs w:val="24"/>
              </w:rPr>
              <w:t>2012)</w:t>
            </w:r>
          </w:p>
          <w:p w:rsidR="008711E2" w:rsidRPr="00164B66" w:rsidRDefault="00C16CF0" w:rsidP="008711E2">
            <w:pPr>
              <w:tabs>
                <w:tab w:val="left" w:pos="426"/>
                <w:tab w:val="left" w:pos="851"/>
              </w:tabs>
              <w:spacing w:after="120" w:line="260" w:lineRule="exact"/>
              <w:rPr>
                <w:rFonts w:cs="Calibri"/>
                <w:szCs w:val="24"/>
              </w:rPr>
            </w:pPr>
            <w:r w:rsidRPr="00164B66">
              <w:rPr>
                <w:rFonts w:cs="Calibri"/>
                <w:szCs w:val="24"/>
              </w:rPr>
              <w:t xml:space="preserve">Prezantimi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i r</w:t>
            </w:r>
            <w:r w:rsidR="00F438B6" w:rsidRPr="00164B66">
              <w:rPr>
                <w:rFonts w:cs="Calibri"/>
                <w:szCs w:val="24"/>
              </w:rPr>
              <w:t>ë</w:t>
            </w:r>
            <w:r w:rsidRPr="00164B66">
              <w:rPr>
                <w:rFonts w:cs="Calibri"/>
                <w:szCs w:val="24"/>
              </w:rPr>
              <w:t>nd</w:t>
            </w:r>
            <w:r w:rsidR="00F438B6" w:rsidRPr="00164B66">
              <w:rPr>
                <w:rFonts w:cs="Calibri"/>
                <w:szCs w:val="24"/>
              </w:rPr>
              <w:t>ë</w:t>
            </w:r>
            <w:r w:rsidRPr="00164B66">
              <w:rPr>
                <w:rFonts w:cs="Calibri"/>
                <w:szCs w:val="24"/>
              </w:rPr>
              <w:t>sish</w:t>
            </w:r>
            <w:r w:rsidR="00F438B6" w:rsidRPr="00164B66">
              <w:rPr>
                <w:rFonts w:cs="Calibri"/>
                <w:szCs w:val="24"/>
              </w:rPr>
              <w:t>ë</w:t>
            </w:r>
            <w:r w:rsidRPr="00164B66">
              <w:rPr>
                <w:rFonts w:cs="Calibri"/>
                <w:szCs w:val="24"/>
              </w:rPr>
              <w:t>m sikur nga k</w:t>
            </w:r>
            <w:r w:rsidR="00F438B6" w:rsidRPr="00164B66">
              <w:rPr>
                <w:rFonts w:cs="Calibri"/>
                <w:szCs w:val="24"/>
              </w:rPr>
              <w:t>ë</w:t>
            </w:r>
            <w:r w:rsidRPr="00164B66">
              <w:rPr>
                <w:rFonts w:cs="Calibri"/>
                <w:szCs w:val="24"/>
              </w:rPr>
              <w:t>ndv</w:t>
            </w:r>
            <w:r w:rsidR="00F438B6" w:rsidRPr="00164B66">
              <w:rPr>
                <w:rFonts w:cs="Calibri"/>
                <w:szCs w:val="24"/>
              </w:rPr>
              <w:t>ë</w:t>
            </w:r>
            <w:r w:rsidRPr="00164B66">
              <w:rPr>
                <w:rFonts w:cs="Calibri"/>
                <w:szCs w:val="24"/>
              </w:rPr>
              <w:t>shtrimi i avokat</w:t>
            </w:r>
            <w:r w:rsidR="00F438B6" w:rsidRPr="00164B66">
              <w:rPr>
                <w:rFonts w:cs="Calibri"/>
                <w:szCs w:val="24"/>
              </w:rPr>
              <w:t>ë</w:t>
            </w:r>
            <w:r w:rsidRPr="00164B66">
              <w:rPr>
                <w:rFonts w:cs="Calibri"/>
                <w:szCs w:val="24"/>
              </w:rPr>
              <w:t>ve, gjyqtar</w:t>
            </w:r>
            <w:r w:rsidR="00F438B6" w:rsidRPr="00164B66">
              <w:rPr>
                <w:rFonts w:cs="Calibri"/>
                <w:szCs w:val="24"/>
              </w:rPr>
              <w:t>ë</w:t>
            </w:r>
            <w:r w:rsidRPr="00164B66">
              <w:rPr>
                <w:rFonts w:cs="Calibri"/>
                <w:szCs w:val="24"/>
              </w:rPr>
              <w:t>ve dhe m</w:t>
            </w:r>
            <w:r w:rsidR="00F438B6" w:rsidRPr="00164B66">
              <w:rPr>
                <w:rFonts w:cs="Calibri"/>
                <w:szCs w:val="24"/>
              </w:rPr>
              <w:t>ë</w:t>
            </w:r>
            <w:r w:rsidRPr="00164B66">
              <w:rPr>
                <w:rFonts w:cs="Calibri"/>
                <w:szCs w:val="24"/>
              </w:rPr>
              <w:t xml:space="preserve"> e r</w:t>
            </w:r>
            <w:r w:rsidR="00F438B6" w:rsidRPr="00164B66">
              <w:rPr>
                <w:rFonts w:cs="Calibri"/>
                <w:szCs w:val="24"/>
              </w:rPr>
              <w:t>ë</w:t>
            </w:r>
            <w:r w:rsidRPr="00164B66">
              <w:rPr>
                <w:rFonts w:cs="Calibri"/>
                <w:szCs w:val="24"/>
              </w:rPr>
              <w:t>nd</w:t>
            </w:r>
            <w:r w:rsidR="00F438B6" w:rsidRPr="00164B66">
              <w:rPr>
                <w:rFonts w:cs="Calibri"/>
                <w:szCs w:val="24"/>
              </w:rPr>
              <w:t>ë</w:t>
            </w:r>
            <w:r w:rsidRPr="00164B66">
              <w:rPr>
                <w:rFonts w:cs="Calibri"/>
                <w:szCs w:val="24"/>
              </w:rPr>
              <w:t>sishmja nga k</w:t>
            </w:r>
            <w:r w:rsidR="00F438B6" w:rsidRPr="00164B66">
              <w:rPr>
                <w:rFonts w:cs="Calibri"/>
                <w:szCs w:val="24"/>
              </w:rPr>
              <w:t>ë</w:t>
            </w:r>
            <w:r w:rsidRPr="00164B66">
              <w:rPr>
                <w:rFonts w:cs="Calibri"/>
                <w:szCs w:val="24"/>
              </w:rPr>
              <w:t>ndv</w:t>
            </w:r>
            <w:r w:rsidR="00F438B6" w:rsidRPr="00164B66">
              <w:rPr>
                <w:rFonts w:cs="Calibri"/>
                <w:szCs w:val="24"/>
              </w:rPr>
              <w:t>ë</w:t>
            </w:r>
            <w:r w:rsidRPr="00164B66">
              <w:rPr>
                <w:rFonts w:cs="Calibri"/>
                <w:szCs w:val="24"/>
              </w:rPr>
              <w:t>shtrimi i prokuror</w:t>
            </w:r>
            <w:r w:rsidR="00F438B6" w:rsidRPr="00164B66">
              <w:rPr>
                <w:rFonts w:cs="Calibri"/>
                <w:szCs w:val="24"/>
              </w:rPr>
              <w:t>ë</w:t>
            </w:r>
            <w:r w:rsidRPr="00164B66">
              <w:rPr>
                <w:rFonts w:cs="Calibri"/>
                <w:szCs w:val="24"/>
              </w:rPr>
              <w:t>ve juria t’i</w:t>
            </w:r>
            <w:r w:rsidR="00767B82" w:rsidRPr="00164B66">
              <w:rPr>
                <w:rFonts w:cs="Calibri"/>
                <w:szCs w:val="24"/>
              </w:rPr>
              <w:t>u</w:t>
            </w:r>
            <w:r w:rsidRPr="00164B66">
              <w:rPr>
                <w:rFonts w:cs="Calibri"/>
                <w:szCs w:val="24"/>
              </w:rPr>
              <w:t xml:space="preserve"> jap</w:t>
            </w:r>
            <w:r w:rsidR="00F438B6" w:rsidRPr="00164B66">
              <w:rPr>
                <w:rFonts w:cs="Calibri"/>
                <w:szCs w:val="24"/>
              </w:rPr>
              <w:t>ë</w:t>
            </w:r>
            <w:r w:rsidRPr="00164B66">
              <w:rPr>
                <w:rFonts w:cs="Calibri"/>
                <w:szCs w:val="24"/>
              </w:rPr>
              <w:t xml:space="preserve"> provave t</w:t>
            </w:r>
            <w:r w:rsidR="00F438B6" w:rsidRPr="00164B66">
              <w:rPr>
                <w:rFonts w:cs="Calibri"/>
                <w:szCs w:val="24"/>
              </w:rPr>
              <w:t>ë</w:t>
            </w:r>
            <w:r w:rsidR="0098367F" w:rsidRPr="00164B66">
              <w:rPr>
                <w:rFonts w:cs="Calibri"/>
                <w:szCs w:val="24"/>
              </w:rPr>
              <w:t xml:space="preserve"> spe</w:t>
            </w:r>
            <w:r w:rsidRPr="00164B66">
              <w:rPr>
                <w:rFonts w:cs="Calibri"/>
                <w:szCs w:val="24"/>
              </w:rPr>
              <w:t>c</w:t>
            </w:r>
            <w:r w:rsidR="0098367F" w:rsidRPr="00164B66">
              <w:rPr>
                <w:rFonts w:cs="Calibri"/>
                <w:szCs w:val="24"/>
              </w:rPr>
              <w:t>i</w:t>
            </w:r>
            <w:r w:rsidRPr="00164B66">
              <w:rPr>
                <w:rFonts w:cs="Calibri"/>
                <w:szCs w:val="24"/>
              </w:rPr>
              <w:t>alizuara pesh</w:t>
            </w:r>
            <w:r w:rsidR="00F438B6" w:rsidRPr="00164B66">
              <w:rPr>
                <w:rFonts w:cs="Calibri"/>
                <w:szCs w:val="24"/>
              </w:rPr>
              <w:t>ë</w:t>
            </w:r>
            <w:r w:rsidRPr="00164B66">
              <w:rPr>
                <w:rFonts w:cs="Calibri"/>
                <w:szCs w:val="24"/>
              </w:rPr>
              <w:t>n q</w:t>
            </w:r>
            <w:r w:rsidR="00F438B6" w:rsidRPr="00164B66">
              <w:rPr>
                <w:rFonts w:cs="Calibri"/>
                <w:szCs w:val="24"/>
              </w:rPr>
              <w:t>ë</w:t>
            </w:r>
            <w:r w:rsidRPr="00164B66">
              <w:rPr>
                <w:rFonts w:cs="Calibri"/>
                <w:szCs w:val="24"/>
              </w:rPr>
              <w:t xml:space="preserve"> meritojn</w:t>
            </w:r>
            <w:r w:rsidR="00F438B6" w:rsidRPr="00164B66">
              <w:rPr>
                <w:rFonts w:cs="Calibri"/>
                <w:szCs w:val="24"/>
              </w:rPr>
              <w:t>ë</w:t>
            </w:r>
            <w:r w:rsidRPr="00164B66">
              <w:rPr>
                <w:rFonts w:cs="Calibri"/>
                <w:szCs w:val="24"/>
              </w:rPr>
              <w:t xml:space="preserve">. </w:t>
            </w:r>
            <w:r w:rsidR="008711E2" w:rsidRPr="00164B66">
              <w:rPr>
                <w:rFonts w:cs="Calibri"/>
                <w:szCs w:val="24"/>
              </w:rPr>
              <w:t>Pro</w:t>
            </w:r>
            <w:r w:rsidRPr="00164B66">
              <w:rPr>
                <w:rFonts w:cs="Calibri"/>
                <w:szCs w:val="24"/>
              </w:rPr>
              <w:t>kuror</w:t>
            </w:r>
            <w:r w:rsidR="00F438B6" w:rsidRPr="00164B66">
              <w:rPr>
                <w:rFonts w:cs="Calibri"/>
                <w:szCs w:val="24"/>
              </w:rPr>
              <w:t>ë</w:t>
            </w:r>
            <w:r w:rsidRPr="00164B66">
              <w:rPr>
                <w:rFonts w:cs="Calibri"/>
                <w:szCs w:val="24"/>
              </w:rPr>
              <w:t>t duhet t</w:t>
            </w:r>
            <w:r w:rsidR="00F438B6" w:rsidRPr="00164B66">
              <w:rPr>
                <w:rFonts w:cs="Calibri"/>
                <w:szCs w:val="24"/>
              </w:rPr>
              <w:t>ë</w:t>
            </w:r>
            <w:r w:rsidRPr="00164B66">
              <w:rPr>
                <w:rFonts w:cs="Calibri"/>
                <w:szCs w:val="24"/>
              </w:rPr>
              <w:t xml:space="preserve"> marrin n</w:t>
            </w:r>
            <w:r w:rsidR="00F438B6" w:rsidRPr="00164B66">
              <w:rPr>
                <w:rFonts w:cs="Calibri"/>
                <w:szCs w:val="24"/>
              </w:rPr>
              <w:t>ë</w:t>
            </w:r>
            <w:r w:rsidRPr="00164B66">
              <w:rPr>
                <w:rFonts w:cs="Calibri"/>
                <w:szCs w:val="24"/>
              </w:rPr>
              <w:t xml:space="preserve"> konsiderat</w:t>
            </w:r>
            <w:r w:rsidR="00F438B6" w:rsidRPr="00164B66">
              <w:rPr>
                <w:rFonts w:cs="Calibri"/>
                <w:szCs w:val="24"/>
              </w:rPr>
              <w:t>ë</w:t>
            </w:r>
            <w:r w:rsidRPr="00164B66">
              <w:rPr>
                <w:rFonts w:cs="Calibri"/>
                <w:szCs w:val="24"/>
              </w:rPr>
              <w:t xml:space="preserve"> natyr</w:t>
            </w:r>
            <w:r w:rsidR="00F438B6" w:rsidRPr="00164B66">
              <w:rPr>
                <w:rFonts w:cs="Calibri"/>
                <w:szCs w:val="24"/>
              </w:rPr>
              <w:t>ë</w:t>
            </w:r>
            <w:r w:rsidRPr="00164B66">
              <w:rPr>
                <w:rFonts w:cs="Calibri"/>
                <w:szCs w:val="24"/>
              </w:rPr>
              <w:t>n, vendin dhe volumin e materialit q</w:t>
            </w:r>
            <w:r w:rsidR="00F438B6" w:rsidRPr="00164B66">
              <w:rPr>
                <w:rFonts w:cs="Calibri"/>
                <w:szCs w:val="24"/>
              </w:rPr>
              <w:t>ë</w:t>
            </w:r>
            <w:r w:rsidRPr="00164B66">
              <w:rPr>
                <w:rFonts w:cs="Calibri"/>
                <w:szCs w:val="24"/>
              </w:rPr>
              <w:t xml:space="preserve"> do t</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rdorin si provat p</w:t>
            </w:r>
            <w:r w:rsidR="00F438B6" w:rsidRPr="00164B66">
              <w:rPr>
                <w:rFonts w:cs="Calibri"/>
                <w:szCs w:val="24"/>
              </w:rPr>
              <w:t>ë</w:t>
            </w:r>
            <w:r w:rsidRPr="00164B66">
              <w:rPr>
                <w:rFonts w:cs="Calibri"/>
                <w:szCs w:val="24"/>
              </w:rPr>
              <w:t>r mbrojtjen e interesave t</w:t>
            </w:r>
            <w:r w:rsidR="00F438B6" w:rsidRPr="00164B66">
              <w:rPr>
                <w:rFonts w:cs="Calibri"/>
                <w:szCs w:val="24"/>
              </w:rPr>
              <w:t>ë</w:t>
            </w:r>
            <w:r w:rsidRPr="00164B66">
              <w:rPr>
                <w:rFonts w:cs="Calibri"/>
                <w:szCs w:val="24"/>
              </w:rPr>
              <w:t xml:space="preserve"> klient</w:t>
            </w:r>
            <w:r w:rsidR="00F438B6" w:rsidRPr="00164B66">
              <w:rPr>
                <w:rFonts w:cs="Calibri"/>
                <w:szCs w:val="24"/>
              </w:rPr>
              <w:t>ë</w:t>
            </w:r>
            <w:r w:rsidRPr="00164B66">
              <w:rPr>
                <w:rFonts w:cs="Calibri"/>
                <w:szCs w:val="24"/>
              </w:rPr>
              <w:t>ve t</w:t>
            </w:r>
            <w:r w:rsidR="00F438B6" w:rsidRPr="00164B66">
              <w:rPr>
                <w:rFonts w:cs="Calibri"/>
                <w:szCs w:val="24"/>
              </w:rPr>
              <w:t>ë</w:t>
            </w:r>
            <w:r w:rsidRPr="00164B66">
              <w:rPr>
                <w:rFonts w:cs="Calibri"/>
                <w:szCs w:val="24"/>
              </w:rPr>
              <w:t xml:space="preserve"> tyre n</w:t>
            </w:r>
            <w:r w:rsidR="00F438B6" w:rsidRPr="00164B66">
              <w:rPr>
                <w:rFonts w:cs="Calibri"/>
                <w:szCs w:val="24"/>
              </w:rPr>
              <w:t>ë</w:t>
            </w:r>
            <w:r w:rsidRPr="00164B66">
              <w:rPr>
                <w:rFonts w:cs="Calibri"/>
                <w:szCs w:val="24"/>
              </w:rPr>
              <w:t xml:space="preserve"> Gjykat</w:t>
            </w:r>
            <w:r w:rsidR="00F438B6" w:rsidRPr="00164B66">
              <w:rPr>
                <w:rFonts w:cs="Calibri"/>
                <w:szCs w:val="24"/>
              </w:rPr>
              <w:t>ë</w:t>
            </w:r>
            <w:r w:rsidRPr="00164B66">
              <w:rPr>
                <w:rFonts w:cs="Calibri"/>
                <w:szCs w:val="24"/>
              </w:rPr>
              <w:t>, t</w:t>
            </w:r>
            <w:r w:rsidR="00F438B6" w:rsidRPr="00164B66">
              <w:rPr>
                <w:rFonts w:cs="Calibri"/>
                <w:szCs w:val="24"/>
              </w:rPr>
              <w:t>ë</w:t>
            </w:r>
            <w:r w:rsidRPr="00164B66">
              <w:rPr>
                <w:rFonts w:cs="Calibri"/>
                <w:szCs w:val="24"/>
              </w:rPr>
              <w:t xml:space="preserve"> planifikojn</w:t>
            </w:r>
            <w:r w:rsidR="00F438B6" w:rsidRPr="00164B66">
              <w:rPr>
                <w:rFonts w:cs="Calibri"/>
                <w:szCs w:val="24"/>
              </w:rPr>
              <w:t>ë</w:t>
            </w:r>
            <w:r w:rsidRPr="00164B66">
              <w:rPr>
                <w:rFonts w:cs="Calibri"/>
                <w:szCs w:val="24"/>
              </w:rPr>
              <w:t xml:space="preserve"> sesi do ta prezantojn</w:t>
            </w:r>
            <w:r w:rsidR="00F438B6" w:rsidRPr="00164B66">
              <w:rPr>
                <w:rFonts w:cs="Calibri"/>
                <w:szCs w:val="24"/>
              </w:rPr>
              <w:t>ë</w:t>
            </w:r>
            <w:r w:rsidRPr="00164B66">
              <w:rPr>
                <w:rFonts w:cs="Calibri"/>
                <w:szCs w:val="24"/>
              </w:rPr>
              <w:t xml:space="preserve"> k</w:t>
            </w:r>
            <w:r w:rsidR="00F438B6" w:rsidRPr="00164B66">
              <w:rPr>
                <w:rFonts w:cs="Calibri"/>
                <w:szCs w:val="24"/>
              </w:rPr>
              <w:t>ë</w:t>
            </w:r>
            <w:r w:rsidRPr="00164B66">
              <w:rPr>
                <w:rFonts w:cs="Calibri"/>
                <w:szCs w:val="24"/>
              </w:rPr>
              <w:t>t</w:t>
            </w:r>
            <w:r w:rsidR="00F438B6" w:rsidRPr="00164B66">
              <w:rPr>
                <w:rFonts w:cs="Calibri"/>
                <w:szCs w:val="24"/>
              </w:rPr>
              <w:t>ë</w:t>
            </w:r>
            <w:r w:rsidRPr="00164B66">
              <w:rPr>
                <w:rFonts w:cs="Calibri"/>
                <w:szCs w:val="24"/>
              </w:rPr>
              <w:t xml:space="preserve"> material, dhe s</w:t>
            </w:r>
            <w:r w:rsidR="00F438B6" w:rsidRPr="00164B66">
              <w:rPr>
                <w:rFonts w:cs="Calibri"/>
                <w:szCs w:val="24"/>
              </w:rPr>
              <w:t>ë</w:t>
            </w:r>
            <w:r w:rsidRPr="00164B66">
              <w:rPr>
                <w:rFonts w:cs="Calibri"/>
                <w:szCs w:val="24"/>
              </w:rPr>
              <w:t xml:space="preserve"> fundmi t</w:t>
            </w:r>
            <w:r w:rsidR="00F438B6" w:rsidRPr="00164B66">
              <w:rPr>
                <w:rFonts w:cs="Calibri"/>
                <w:szCs w:val="24"/>
              </w:rPr>
              <w:t>ë</w:t>
            </w:r>
            <w:r w:rsidRPr="00164B66">
              <w:rPr>
                <w:rFonts w:cs="Calibri"/>
                <w:szCs w:val="24"/>
              </w:rPr>
              <w:t xml:space="preserve"> prezantojn</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gjitha ç</w:t>
            </w:r>
            <w:r w:rsidR="00F438B6" w:rsidRPr="00164B66">
              <w:rPr>
                <w:rFonts w:cs="Calibri"/>
                <w:szCs w:val="24"/>
              </w:rPr>
              <w:t>ë</w:t>
            </w:r>
            <w:r w:rsidRPr="00164B66">
              <w:rPr>
                <w:rFonts w:cs="Calibri"/>
                <w:szCs w:val="24"/>
              </w:rPr>
              <w:t>shtjet p</w:t>
            </w:r>
            <w:r w:rsidR="00F438B6" w:rsidRPr="00164B66">
              <w:rPr>
                <w:rFonts w:cs="Calibri"/>
                <w:szCs w:val="24"/>
              </w:rPr>
              <w:t>ë</w:t>
            </w:r>
            <w:r w:rsidRPr="00164B66">
              <w:rPr>
                <w:rFonts w:cs="Calibri"/>
                <w:szCs w:val="24"/>
              </w:rPr>
              <w:t>rpara fillimit t</w:t>
            </w:r>
            <w:r w:rsidR="00F438B6" w:rsidRPr="00164B66">
              <w:rPr>
                <w:rFonts w:cs="Calibri"/>
                <w:szCs w:val="24"/>
              </w:rPr>
              <w:t>ë</w:t>
            </w:r>
            <w:r w:rsidRPr="00164B66">
              <w:rPr>
                <w:rFonts w:cs="Calibri"/>
                <w:szCs w:val="24"/>
              </w:rPr>
              <w:t xml:space="preserve"> procedur</w:t>
            </w:r>
            <w:r w:rsidR="00F438B6" w:rsidRPr="00164B66">
              <w:rPr>
                <w:rFonts w:cs="Calibri"/>
                <w:szCs w:val="24"/>
              </w:rPr>
              <w:t>ë</w:t>
            </w:r>
            <w:r w:rsidRPr="00164B66">
              <w:rPr>
                <w:rFonts w:cs="Calibri"/>
                <w:szCs w:val="24"/>
              </w:rPr>
              <w:t>s n</w:t>
            </w:r>
            <w:r w:rsidR="00F438B6" w:rsidRPr="00164B66">
              <w:rPr>
                <w:rFonts w:cs="Calibri"/>
                <w:szCs w:val="24"/>
              </w:rPr>
              <w:t>ë</w:t>
            </w:r>
            <w:r w:rsidRPr="00164B66">
              <w:rPr>
                <w:rFonts w:cs="Calibri"/>
                <w:szCs w:val="24"/>
              </w:rPr>
              <w:t xml:space="preserve"> m</w:t>
            </w:r>
            <w:r w:rsidR="00F438B6" w:rsidRPr="00164B66">
              <w:rPr>
                <w:rFonts w:cs="Calibri"/>
                <w:szCs w:val="24"/>
              </w:rPr>
              <w:t>ë</w:t>
            </w:r>
            <w:r w:rsidRPr="00164B66">
              <w:rPr>
                <w:rFonts w:cs="Calibri"/>
                <w:szCs w:val="24"/>
              </w:rPr>
              <w:t>nyr</w:t>
            </w:r>
            <w:r w:rsidR="00F438B6" w:rsidRPr="00164B66">
              <w:rPr>
                <w:rFonts w:cs="Calibri"/>
                <w:szCs w:val="24"/>
              </w:rPr>
              <w:t>ë</w:t>
            </w:r>
            <w:r w:rsidRPr="00164B66">
              <w:rPr>
                <w:rFonts w:cs="Calibri"/>
                <w:szCs w:val="24"/>
              </w:rPr>
              <w:t xml:space="preserve"> q</w:t>
            </w:r>
            <w:r w:rsidR="00F438B6" w:rsidRPr="00164B66">
              <w:rPr>
                <w:rFonts w:cs="Calibri"/>
                <w:szCs w:val="24"/>
              </w:rPr>
              <w:t>ë</w:t>
            </w:r>
            <w:r w:rsidRPr="00164B66">
              <w:rPr>
                <w:rFonts w:cs="Calibri"/>
                <w:szCs w:val="24"/>
              </w:rPr>
              <w:t xml:space="preserve"> materiali t</w:t>
            </w:r>
            <w:r w:rsidR="00F438B6" w:rsidRPr="00164B66">
              <w:rPr>
                <w:rFonts w:cs="Calibri"/>
                <w:szCs w:val="24"/>
              </w:rPr>
              <w:t>ë</w:t>
            </w:r>
            <w:r w:rsidRPr="00164B66">
              <w:rPr>
                <w:rFonts w:cs="Calibri"/>
                <w:szCs w:val="24"/>
              </w:rPr>
              <w:t xml:space="preserve"> jet</w:t>
            </w:r>
            <w:r w:rsidR="00F438B6" w:rsidRPr="00164B66">
              <w:rPr>
                <w:rFonts w:cs="Calibri"/>
                <w:szCs w:val="24"/>
              </w:rPr>
              <w:t>ë</w:t>
            </w:r>
            <w:r w:rsidRPr="00164B66">
              <w:rPr>
                <w:rFonts w:cs="Calibri"/>
                <w:szCs w:val="24"/>
              </w:rPr>
              <w:t xml:space="preserve"> i menaxhuesh</w:t>
            </w:r>
            <w:r w:rsidR="00F438B6" w:rsidRPr="00164B66">
              <w:rPr>
                <w:rFonts w:cs="Calibri"/>
                <w:szCs w:val="24"/>
              </w:rPr>
              <w:t>ë</w:t>
            </w:r>
            <w:r w:rsidRPr="00164B66">
              <w:rPr>
                <w:rFonts w:cs="Calibri"/>
                <w:szCs w:val="24"/>
              </w:rPr>
              <w:t>m</w:t>
            </w:r>
            <w:r w:rsidR="008711E2" w:rsidRPr="00164B66">
              <w:rPr>
                <w:rFonts w:cs="Calibri"/>
                <w:szCs w:val="24"/>
              </w:rPr>
              <w:t xml:space="preserve">. </w:t>
            </w:r>
          </w:p>
          <w:p w:rsidR="008711E2" w:rsidRPr="00164B66" w:rsidRDefault="008711E2" w:rsidP="008711E2">
            <w:pPr>
              <w:tabs>
                <w:tab w:val="left" w:pos="426"/>
                <w:tab w:val="left" w:pos="851"/>
              </w:tabs>
              <w:spacing w:after="120" w:line="260" w:lineRule="exact"/>
              <w:rPr>
                <w:rFonts w:cs="Calibri"/>
                <w:szCs w:val="24"/>
              </w:rPr>
            </w:pPr>
            <w:r w:rsidRPr="00164B66">
              <w:rPr>
                <w:rFonts w:cs="Calibri"/>
                <w:szCs w:val="24"/>
              </w:rPr>
              <w:t>Pre</w:t>
            </w:r>
            <w:r w:rsidR="00C16CF0" w:rsidRPr="00164B66">
              <w:rPr>
                <w:rFonts w:cs="Calibri"/>
                <w:szCs w:val="24"/>
              </w:rPr>
              <w:t>zantimi i provave elektronike gjyqtarit dhe juris</w:t>
            </w:r>
            <w:r w:rsidR="00F438B6" w:rsidRPr="00164B66">
              <w:rPr>
                <w:rFonts w:cs="Calibri"/>
                <w:szCs w:val="24"/>
              </w:rPr>
              <w:t>ë</w:t>
            </w:r>
            <w:r w:rsidR="00C16CF0" w:rsidRPr="00164B66">
              <w:rPr>
                <w:rFonts w:cs="Calibri"/>
                <w:szCs w:val="24"/>
              </w:rPr>
              <w:t xml:space="preserve"> (n</w:t>
            </w:r>
            <w:r w:rsidR="00F438B6" w:rsidRPr="00164B66">
              <w:rPr>
                <w:rFonts w:cs="Calibri"/>
                <w:szCs w:val="24"/>
              </w:rPr>
              <w:t>ë</w:t>
            </w:r>
            <w:r w:rsidR="00C16CF0" w:rsidRPr="00164B66">
              <w:rPr>
                <w:rFonts w:cs="Calibri"/>
                <w:szCs w:val="24"/>
              </w:rPr>
              <w:t xml:space="preserve"> sistemet adversare) nevojitet t</w:t>
            </w:r>
            <w:r w:rsidR="00F438B6" w:rsidRPr="00164B66">
              <w:rPr>
                <w:rFonts w:cs="Calibri"/>
                <w:szCs w:val="24"/>
              </w:rPr>
              <w:t>ë</w:t>
            </w:r>
            <w:r w:rsidR="00C16CF0" w:rsidRPr="00164B66">
              <w:rPr>
                <w:rFonts w:cs="Calibri"/>
                <w:szCs w:val="24"/>
              </w:rPr>
              <w:t xml:space="preserve"> jet</w:t>
            </w:r>
            <w:r w:rsidR="00F438B6" w:rsidRPr="00164B66">
              <w:rPr>
                <w:rFonts w:cs="Calibri"/>
                <w:szCs w:val="24"/>
              </w:rPr>
              <w:t>ë</w:t>
            </w:r>
            <w:r w:rsidR="00C16CF0" w:rsidRPr="00164B66">
              <w:rPr>
                <w:rFonts w:cs="Calibri"/>
                <w:szCs w:val="24"/>
              </w:rPr>
              <w:t xml:space="preserve"> vizual, duke p</w:t>
            </w:r>
            <w:r w:rsidR="00F438B6" w:rsidRPr="00164B66">
              <w:rPr>
                <w:rFonts w:cs="Calibri"/>
                <w:szCs w:val="24"/>
              </w:rPr>
              <w:t>ë</w:t>
            </w:r>
            <w:r w:rsidR="00C16CF0" w:rsidRPr="00164B66">
              <w:rPr>
                <w:rFonts w:cs="Calibri"/>
                <w:szCs w:val="24"/>
              </w:rPr>
              <w:t>rdorur demonstrimet kompjuterike, grafikat kompjuterike, demonstrimin me video, programet dhe tabelat</w:t>
            </w:r>
            <w:r w:rsidRPr="00164B66">
              <w:rPr>
                <w:rFonts w:cs="Calibri"/>
                <w:szCs w:val="24"/>
              </w:rPr>
              <w:t>. Pro</w:t>
            </w:r>
            <w:r w:rsidR="00C16CF0" w:rsidRPr="00164B66">
              <w:rPr>
                <w:rFonts w:cs="Calibri"/>
                <w:szCs w:val="24"/>
              </w:rPr>
              <w:t>kuror</w:t>
            </w:r>
            <w:r w:rsidR="00F438B6" w:rsidRPr="00164B66">
              <w:rPr>
                <w:rFonts w:cs="Calibri"/>
                <w:szCs w:val="24"/>
              </w:rPr>
              <w:t>ë</w:t>
            </w:r>
            <w:r w:rsidR="00C16CF0" w:rsidRPr="00164B66">
              <w:rPr>
                <w:rFonts w:cs="Calibri"/>
                <w:szCs w:val="24"/>
              </w:rPr>
              <w:t>t duhet t</w:t>
            </w:r>
            <w:r w:rsidR="00F438B6" w:rsidRPr="00164B66">
              <w:rPr>
                <w:rFonts w:cs="Calibri"/>
                <w:szCs w:val="24"/>
              </w:rPr>
              <w:t>ë</w:t>
            </w:r>
            <w:r w:rsidR="00C16CF0" w:rsidRPr="00164B66">
              <w:rPr>
                <w:rFonts w:cs="Calibri"/>
                <w:szCs w:val="24"/>
              </w:rPr>
              <w:t xml:space="preserve"> jen</w:t>
            </w:r>
            <w:r w:rsidR="00F438B6" w:rsidRPr="00164B66">
              <w:rPr>
                <w:rFonts w:cs="Calibri"/>
                <w:szCs w:val="24"/>
              </w:rPr>
              <w:t>ë</w:t>
            </w:r>
            <w:r w:rsidR="00C16CF0" w:rsidRPr="00164B66">
              <w:rPr>
                <w:rFonts w:cs="Calibri"/>
                <w:szCs w:val="24"/>
              </w:rPr>
              <w:t xml:space="preserve"> t</w:t>
            </w:r>
            <w:r w:rsidR="00F438B6" w:rsidRPr="00164B66">
              <w:rPr>
                <w:rFonts w:cs="Calibri"/>
                <w:szCs w:val="24"/>
              </w:rPr>
              <w:t>ë</w:t>
            </w:r>
            <w:r w:rsidR="00C16CF0" w:rsidRPr="00164B66">
              <w:rPr>
                <w:rFonts w:cs="Calibri"/>
                <w:szCs w:val="24"/>
              </w:rPr>
              <w:t xml:space="preserve"> nd</w:t>
            </w:r>
            <w:r w:rsidR="00F438B6" w:rsidRPr="00164B66">
              <w:rPr>
                <w:rFonts w:cs="Calibri"/>
                <w:szCs w:val="24"/>
              </w:rPr>
              <w:t>ë</w:t>
            </w:r>
            <w:r w:rsidR="00C16CF0" w:rsidRPr="00164B66">
              <w:rPr>
                <w:rFonts w:cs="Calibri"/>
                <w:szCs w:val="24"/>
              </w:rPr>
              <w:t>rgjegjsh</w:t>
            </w:r>
            <w:r w:rsidR="00F438B6" w:rsidRPr="00164B66">
              <w:rPr>
                <w:rFonts w:cs="Calibri"/>
                <w:szCs w:val="24"/>
              </w:rPr>
              <w:t>ë</w:t>
            </w:r>
            <w:r w:rsidR="00C16CF0" w:rsidRPr="00164B66">
              <w:rPr>
                <w:rFonts w:cs="Calibri"/>
                <w:szCs w:val="24"/>
              </w:rPr>
              <w:t xml:space="preserve">m </w:t>
            </w:r>
            <w:r w:rsidR="0098367F" w:rsidRPr="00164B66">
              <w:rPr>
                <w:rFonts w:cs="Calibri"/>
                <w:szCs w:val="24"/>
              </w:rPr>
              <w:t xml:space="preserve">për </w:t>
            </w:r>
            <w:r w:rsidR="00C16CF0" w:rsidRPr="00164B66">
              <w:rPr>
                <w:rFonts w:cs="Calibri"/>
                <w:szCs w:val="24"/>
              </w:rPr>
              <w:t>paragjykimin q</w:t>
            </w:r>
            <w:r w:rsidR="00F438B6" w:rsidRPr="00164B66">
              <w:rPr>
                <w:rFonts w:cs="Calibri"/>
                <w:szCs w:val="24"/>
              </w:rPr>
              <w:t>ë</w:t>
            </w:r>
            <w:r w:rsidR="00C16CF0" w:rsidRPr="00164B66">
              <w:rPr>
                <w:rFonts w:cs="Calibri"/>
                <w:szCs w:val="24"/>
              </w:rPr>
              <w:t xml:space="preserve"> krijohet nga p</w:t>
            </w:r>
            <w:r w:rsidR="00F438B6" w:rsidRPr="00164B66">
              <w:rPr>
                <w:rFonts w:cs="Calibri"/>
                <w:szCs w:val="24"/>
              </w:rPr>
              <w:t>ë</w:t>
            </w:r>
            <w:r w:rsidR="00C16CF0" w:rsidRPr="00164B66">
              <w:rPr>
                <w:rFonts w:cs="Calibri"/>
                <w:szCs w:val="24"/>
              </w:rPr>
              <w:t>rdorimi i teknologjis</w:t>
            </w:r>
            <w:r w:rsidR="00F438B6" w:rsidRPr="00164B66">
              <w:rPr>
                <w:rFonts w:cs="Calibri"/>
                <w:szCs w:val="24"/>
              </w:rPr>
              <w:t>ë</w:t>
            </w:r>
            <w:r w:rsidR="00C16CF0" w:rsidRPr="00164B66">
              <w:rPr>
                <w:rFonts w:cs="Calibri"/>
                <w:szCs w:val="24"/>
              </w:rPr>
              <w:t>, dhe duhet t</w:t>
            </w:r>
            <w:r w:rsidR="00F438B6" w:rsidRPr="00164B66">
              <w:rPr>
                <w:rFonts w:cs="Calibri"/>
                <w:szCs w:val="24"/>
              </w:rPr>
              <w:t>ë</w:t>
            </w:r>
            <w:r w:rsidR="00C16CF0" w:rsidRPr="00164B66">
              <w:rPr>
                <w:rFonts w:cs="Calibri"/>
                <w:szCs w:val="24"/>
              </w:rPr>
              <w:t xml:space="preserve"> jen</w:t>
            </w:r>
            <w:r w:rsidR="00F438B6" w:rsidRPr="00164B66">
              <w:rPr>
                <w:rFonts w:cs="Calibri"/>
                <w:szCs w:val="24"/>
              </w:rPr>
              <w:t>ë</w:t>
            </w:r>
            <w:r w:rsidR="00C16CF0" w:rsidRPr="00164B66">
              <w:rPr>
                <w:rFonts w:cs="Calibri"/>
                <w:szCs w:val="24"/>
              </w:rPr>
              <w:t xml:space="preserve"> gati t</w:t>
            </w:r>
            <w:r w:rsidR="00F438B6" w:rsidRPr="00164B66">
              <w:rPr>
                <w:rFonts w:cs="Calibri"/>
                <w:szCs w:val="24"/>
              </w:rPr>
              <w:t>ë</w:t>
            </w:r>
            <w:r w:rsidR="00C16CF0" w:rsidRPr="00164B66">
              <w:rPr>
                <w:rFonts w:cs="Calibri"/>
                <w:szCs w:val="24"/>
              </w:rPr>
              <w:t xml:space="preserve"> diskutojn</w:t>
            </w:r>
            <w:r w:rsidR="00F438B6" w:rsidRPr="00164B66">
              <w:rPr>
                <w:rFonts w:cs="Calibri"/>
                <w:szCs w:val="24"/>
              </w:rPr>
              <w:t>ë</w:t>
            </w:r>
            <w:r w:rsidR="00C16CF0" w:rsidRPr="00164B66">
              <w:rPr>
                <w:rFonts w:cs="Calibri"/>
                <w:szCs w:val="24"/>
              </w:rPr>
              <w:t xml:space="preserve"> k</w:t>
            </w:r>
            <w:r w:rsidR="00F438B6" w:rsidRPr="00164B66">
              <w:rPr>
                <w:rFonts w:cs="Calibri"/>
                <w:szCs w:val="24"/>
              </w:rPr>
              <w:t>ë</w:t>
            </w:r>
            <w:r w:rsidR="00C16CF0" w:rsidRPr="00164B66">
              <w:rPr>
                <w:rFonts w:cs="Calibri"/>
                <w:szCs w:val="24"/>
              </w:rPr>
              <w:t>to ç</w:t>
            </w:r>
            <w:r w:rsidR="00F438B6" w:rsidRPr="00164B66">
              <w:rPr>
                <w:rFonts w:cs="Calibri"/>
                <w:szCs w:val="24"/>
              </w:rPr>
              <w:t>ë</w:t>
            </w:r>
            <w:r w:rsidR="00C16CF0" w:rsidRPr="00164B66">
              <w:rPr>
                <w:rFonts w:cs="Calibri"/>
                <w:szCs w:val="24"/>
              </w:rPr>
              <w:t>shtje me autoritet n</w:t>
            </w:r>
            <w:r w:rsidR="00F438B6" w:rsidRPr="00164B66">
              <w:rPr>
                <w:rFonts w:cs="Calibri"/>
                <w:szCs w:val="24"/>
              </w:rPr>
              <w:t>ë</w:t>
            </w:r>
            <w:r w:rsidR="00C16CF0" w:rsidRPr="00164B66">
              <w:rPr>
                <w:rFonts w:cs="Calibri"/>
                <w:szCs w:val="24"/>
              </w:rPr>
              <w:t>se mbrojtja e kund</w:t>
            </w:r>
            <w:r w:rsidR="00F438B6" w:rsidRPr="00164B66">
              <w:rPr>
                <w:rFonts w:cs="Calibri"/>
                <w:szCs w:val="24"/>
              </w:rPr>
              <w:t>ë</w:t>
            </w:r>
            <w:r w:rsidR="00C16CF0" w:rsidRPr="00164B66">
              <w:rPr>
                <w:rFonts w:cs="Calibri"/>
                <w:szCs w:val="24"/>
              </w:rPr>
              <w:t>rshton p</w:t>
            </w:r>
            <w:r w:rsidR="00F438B6" w:rsidRPr="00164B66">
              <w:rPr>
                <w:rFonts w:cs="Calibri"/>
                <w:szCs w:val="24"/>
              </w:rPr>
              <w:t>ë</w:t>
            </w:r>
            <w:r w:rsidR="00C16CF0" w:rsidRPr="00164B66">
              <w:rPr>
                <w:rFonts w:cs="Calibri"/>
                <w:szCs w:val="24"/>
              </w:rPr>
              <w:t>rdorimin e nj</w:t>
            </w:r>
            <w:r w:rsidR="00F438B6" w:rsidRPr="00164B66">
              <w:rPr>
                <w:rFonts w:cs="Calibri"/>
                <w:szCs w:val="24"/>
              </w:rPr>
              <w:t>ë</w:t>
            </w:r>
            <w:r w:rsidR="00C16CF0" w:rsidRPr="00164B66">
              <w:rPr>
                <w:rFonts w:cs="Calibri"/>
                <w:szCs w:val="24"/>
              </w:rPr>
              <w:t xml:space="preserve"> teknologjie t</w:t>
            </w:r>
            <w:r w:rsidR="00F438B6" w:rsidRPr="00164B66">
              <w:rPr>
                <w:rFonts w:cs="Calibri"/>
                <w:szCs w:val="24"/>
              </w:rPr>
              <w:t>ë</w:t>
            </w:r>
            <w:r w:rsidR="00C16CF0" w:rsidRPr="00164B66">
              <w:rPr>
                <w:rFonts w:cs="Calibri"/>
                <w:szCs w:val="24"/>
              </w:rPr>
              <w:t xml:space="preserve"> till</w:t>
            </w:r>
            <w:r w:rsidR="00F438B6" w:rsidRPr="00164B66">
              <w:rPr>
                <w:rFonts w:cs="Calibri"/>
                <w:szCs w:val="24"/>
              </w:rPr>
              <w:t>ë</w:t>
            </w:r>
            <w:r w:rsidR="00C16CF0" w:rsidRPr="00164B66">
              <w:rPr>
                <w:rFonts w:cs="Calibri"/>
                <w:szCs w:val="24"/>
              </w:rPr>
              <w:t>.</w:t>
            </w:r>
          </w:p>
          <w:p w:rsidR="008711E2" w:rsidRPr="00164B66" w:rsidRDefault="00C16CF0" w:rsidP="008711E2">
            <w:pPr>
              <w:tabs>
                <w:tab w:val="left" w:pos="426"/>
                <w:tab w:val="left" w:pos="851"/>
              </w:tabs>
              <w:spacing w:after="120" w:line="260" w:lineRule="exact"/>
              <w:rPr>
                <w:rFonts w:cs="Calibri"/>
                <w:szCs w:val="24"/>
              </w:rPr>
            </w:pPr>
            <w:r w:rsidRPr="00164B66">
              <w:rPr>
                <w:rFonts w:cs="Calibri"/>
                <w:szCs w:val="24"/>
              </w:rPr>
              <w:t>K</w:t>
            </w:r>
            <w:r w:rsidR="00F438B6" w:rsidRPr="00164B66">
              <w:rPr>
                <w:rFonts w:cs="Calibri"/>
                <w:szCs w:val="24"/>
              </w:rPr>
              <w:t>ë</w:t>
            </w:r>
            <w:r w:rsidRPr="00164B66">
              <w:rPr>
                <w:rFonts w:cs="Calibri"/>
                <w:szCs w:val="24"/>
              </w:rPr>
              <w:t>rkimet kan</w:t>
            </w:r>
            <w:r w:rsidR="00F438B6" w:rsidRPr="00164B66">
              <w:rPr>
                <w:rFonts w:cs="Calibri"/>
                <w:szCs w:val="24"/>
              </w:rPr>
              <w:t>ë</w:t>
            </w:r>
            <w:r w:rsidRPr="00164B66">
              <w:rPr>
                <w:rFonts w:cs="Calibri"/>
                <w:szCs w:val="24"/>
              </w:rPr>
              <w:t xml:space="preserve"> zbuluar se njer</w:t>
            </w:r>
            <w:r w:rsidR="00F438B6" w:rsidRPr="00164B66">
              <w:rPr>
                <w:rFonts w:cs="Calibri"/>
                <w:szCs w:val="24"/>
              </w:rPr>
              <w:t>ë</w:t>
            </w:r>
            <w:r w:rsidRPr="00164B66">
              <w:rPr>
                <w:rFonts w:cs="Calibri"/>
                <w:szCs w:val="24"/>
              </w:rPr>
              <w:t>zit i kushtojn</w:t>
            </w:r>
            <w:r w:rsidR="00F438B6" w:rsidRPr="00164B66">
              <w:rPr>
                <w:rFonts w:cs="Calibri"/>
                <w:szCs w:val="24"/>
              </w:rPr>
              <w:t>ë</w:t>
            </w:r>
            <w:r w:rsidRPr="00164B66">
              <w:rPr>
                <w:rFonts w:cs="Calibri"/>
                <w:szCs w:val="24"/>
              </w:rPr>
              <w:t xml:space="preserve"> m</w:t>
            </w:r>
            <w:r w:rsidR="00F438B6" w:rsidRPr="00164B66">
              <w:rPr>
                <w:rFonts w:cs="Calibri"/>
                <w:szCs w:val="24"/>
              </w:rPr>
              <w:t>ë</w:t>
            </w:r>
            <w:r w:rsidRPr="00164B66">
              <w:rPr>
                <w:rFonts w:cs="Calibri"/>
                <w:szCs w:val="24"/>
              </w:rPr>
              <w:t xml:space="preserve"> shum</w:t>
            </w:r>
            <w:r w:rsidR="00F438B6" w:rsidRPr="00164B66">
              <w:rPr>
                <w:rFonts w:cs="Calibri"/>
                <w:szCs w:val="24"/>
              </w:rPr>
              <w:t>ë</w:t>
            </w:r>
            <w:r w:rsidRPr="00164B66">
              <w:rPr>
                <w:rFonts w:cs="Calibri"/>
                <w:szCs w:val="24"/>
              </w:rPr>
              <w:t xml:space="preserve"> v</w:t>
            </w:r>
            <w:r w:rsidR="00F438B6" w:rsidRPr="00164B66">
              <w:rPr>
                <w:rFonts w:cs="Calibri"/>
                <w:szCs w:val="24"/>
              </w:rPr>
              <w:t>ë</w:t>
            </w:r>
            <w:r w:rsidRPr="00164B66">
              <w:rPr>
                <w:rFonts w:cs="Calibri"/>
                <w:szCs w:val="24"/>
              </w:rPr>
              <w:t xml:space="preserve">mendje </w:t>
            </w:r>
            <w:r w:rsidR="003D07EF" w:rsidRPr="00164B66">
              <w:rPr>
                <w:rFonts w:cs="Calibri"/>
                <w:szCs w:val="24"/>
              </w:rPr>
              <w:t>asaj q</w:t>
            </w:r>
            <w:r w:rsidR="00F438B6" w:rsidRPr="00164B66">
              <w:rPr>
                <w:rFonts w:cs="Calibri"/>
                <w:szCs w:val="24"/>
              </w:rPr>
              <w:t>ë</w:t>
            </w:r>
            <w:r w:rsidR="003D07EF" w:rsidRPr="00164B66">
              <w:rPr>
                <w:rFonts w:cs="Calibri"/>
                <w:szCs w:val="24"/>
              </w:rPr>
              <w:t xml:space="preserve"> shohin sesa asaj q</w:t>
            </w:r>
            <w:r w:rsidR="00F438B6" w:rsidRPr="00164B66">
              <w:rPr>
                <w:rFonts w:cs="Calibri"/>
                <w:szCs w:val="24"/>
              </w:rPr>
              <w:t>ë</w:t>
            </w:r>
            <w:r w:rsidR="003D07EF" w:rsidRPr="00164B66">
              <w:rPr>
                <w:rFonts w:cs="Calibri"/>
                <w:szCs w:val="24"/>
              </w:rPr>
              <w:t xml:space="preserve"> d</w:t>
            </w:r>
            <w:r w:rsidR="00F438B6" w:rsidRPr="00164B66">
              <w:rPr>
                <w:rFonts w:cs="Calibri"/>
                <w:szCs w:val="24"/>
              </w:rPr>
              <w:t>ë</w:t>
            </w:r>
            <w:r w:rsidR="003D07EF" w:rsidRPr="00164B66">
              <w:rPr>
                <w:rFonts w:cs="Calibri"/>
                <w:szCs w:val="24"/>
              </w:rPr>
              <w:t>gjojn</w:t>
            </w:r>
            <w:r w:rsidR="00F438B6" w:rsidRPr="00164B66">
              <w:rPr>
                <w:rFonts w:cs="Calibri"/>
                <w:szCs w:val="24"/>
              </w:rPr>
              <w:t>ë</w:t>
            </w:r>
            <w:r w:rsidR="008711E2" w:rsidRPr="00164B66">
              <w:rPr>
                <w:rFonts w:cs="Calibri"/>
                <w:szCs w:val="24"/>
              </w:rPr>
              <w:t xml:space="preserve">. </w:t>
            </w:r>
            <w:r w:rsidR="003D07EF" w:rsidRPr="00164B66">
              <w:rPr>
                <w:rFonts w:cs="Calibri"/>
                <w:szCs w:val="24"/>
              </w:rPr>
              <w:t>Meq</w:t>
            </w:r>
            <w:r w:rsidR="00F438B6" w:rsidRPr="00164B66">
              <w:rPr>
                <w:rFonts w:cs="Calibri"/>
                <w:szCs w:val="24"/>
              </w:rPr>
              <w:t>ë</w:t>
            </w:r>
            <w:r w:rsidR="003D07EF" w:rsidRPr="00164B66">
              <w:rPr>
                <w:rFonts w:cs="Calibri"/>
                <w:szCs w:val="24"/>
              </w:rPr>
              <w:t xml:space="preserve"> detyra e prokurorit </w:t>
            </w:r>
            <w:r w:rsidR="00F438B6" w:rsidRPr="00164B66">
              <w:rPr>
                <w:rFonts w:cs="Calibri"/>
                <w:szCs w:val="24"/>
              </w:rPr>
              <w:t>ë</w:t>
            </w:r>
            <w:r w:rsidR="003D07EF" w:rsidRPr="00164B66">
              <w:rPr>
                <w:rFonts w:cs="Calibri"/>
                <w:szCs w:val="24"/>
              </w:rPr>
              <w:t>sht</w:t>
            </w:r>
            <w:r w:rsidR="00F438B6" w:rsidRPr="00164B66">
              <w:rPr>
                <w:rFonts w:cs="Calibri"/>
                <w:szCs w:val="24"/>
              </w:rPr>
              <w:t>ë</w:t>
            </w:r>
            <w:r w:rsidR="003D07EF" w:rsidRPr="00164B66">
              <w:rPr>
                <w:rFonts w:cs="Calibri"/>
                <w:szCs w:val="24"/>
              </w:rPr>
              <w:t xml:space="preserve"> t</w:t>
            </w:r>
            <w:r w:rsidR="00F438B6" w:rsidRPr="00164B66">
              <w:rPr>
                <w:rFonts w:cs="Calibri"/>
                <w:szCs w:val="24"/>
              </w:rPr>
              <w:t>ë</w:t>
            </w:r>
            <w:r w:rsidR="003D07EF" w:rsidRPr="00164B66">
              <w:rPr>
                <w:rFonts w:cs="Calibri"/>
                <w:szCs w:val="24"/>
              </w:rPr>
              <w:t xml:space="preserve"> çoj</w:t>
            </w:r>
            <w:r w:rsidR="00F438B6" w:rsidRPr="00164B66">
              <w:rPr>
                <w:rFonts w:cs="Calibri"/>
                <w:szCs w:val="24"/>
              </w:rPr>
              <w:t>ë</w:t>
            </w:r>
            <w:r w:rsidR="003D07EF" w:rsidRPr="00164B66">
              <w:rPr>
                <w:rFonts w:cs="Calibri"/>
                <w:szCs w:val="24"/>
              </w:rPr>
              <w:t xml:space="preserve"> p</w:t>
            </w:r>
            <w:r w:rsidR="00F438B6" w:rsidRPr="00164B66">
              <w:rPr>
                <w:rFonts w:cs="Calibri"/>
                <w:szCs w:val="24"/>
              </w:rPr>
              <w:t>ë</w:t>
            </w:r>
            <w:r w:rsidR="003D07EF" w:rsidRPr="00164B66">
              <w:rPr>
                <w:rFonts w:cs="Calibri"/>
                <w:szCs w:val="24"/>
              </w:rPr>
              <w:t>rpara ç</w:t>
            </w:r>
            <w:r w:rsidR="00F438B6" w:rsidRPr="00164B66">
              <w:rPr>
                <w:rFonts w:cs="Calibri"/>
                <w:szCs w:val="24"/>
              </w:rPr>
              <w:t>ë</w:t>
            </w:r>
            <w:r w:rsidR="003D07EF" w:rsidRPr="00164B66">
              <w:rPr>
                <w:rFonts w:cs="Calibri"/>
                <w:szCs w:val="24"/>
              </w:rPr>
              <w:t>shtjen n</w:t>
            </w:r>
            <w:r w:rsidR="00F438B6" w:rsidRPr="00164B66">
              <w:rPr>
                <w:rFonts w:cs="Calibri"/>
                <w:szCs w:val="24"/>
              </w:rPr>
              <w:t>ë</w:t>
            </w:r>
            <w:r w:rsidR="003D07EF" w:rsidRPr="00164B66">
              <w:rPr>
                <w:rFonts w:cs="Calibri"/>
                <w:szCs w:val="24"/>
              </w:rPr>
              <w:t xml:space="preserve"> m</w:t>
            </w:r>
            <w:r w:rsidR="00F438B6" w:rsidRPr="00164B66">
              <w:rPr>
                <w:rFonts w:cs="Calibri"/>
                <w:szCs w:val="24"/>
              </w:rPr>
              <w:t>ë</w:t>
            </w:r>
            <w:r w:rsidR="003D07EF" w:rsidRPr="00164B66">
              <w:rPr>
                <w:rFonts w:cs="Calibri"/>
                <w:szCs w:val="24"/>
              </w:rPr>
              <w:t>nyr</w:t>
            </w:r>
            <w:r w:rsidR="00F438B6" w:rsidRPr="00164B66">
              <w:rPr>
                <w:rFonts w:cs="Calibri"/>
                <w:szCs w:val="24"/>
              </w:rPr>
              <w:t>ë</w:t>
            </w:r>
            <w:r w:rsidR="003D07EF" w:rsidRPr="00164B66">
              <w:rPr>
                <w:rFonts w:cs="Calibri"/>
                <w:szCs w:val="24"/>
              </w:rPr>
              <w:t>n m</w:t>
            </w:r>
            <w:r w:rsidR="00F438B6" w:rsidRPr="00164B66">
              <w:rPr>
                <w:rFonts w:cs="Calibri"/>
                <w:szCs w:val="24"/>
              </w:rPr>
              <w:t>ë</w:t>
            </w:r>
            <w:r w:rsidR="003D07EF" w:rsidRPr="00164B66">
              <w:rPr>
                <w:rFonts w:cs="Calibri"/>
                <w:szCs w:val="24"/>
              </w:rPr>
              <w:t xml:space="preserve"> t</w:t>
            </w:r>
            <w:r w:rsidR="00F438B6" w:rsidRPr="00164B66">
              <w:rPr>
                <w:rFonts w:cs="Calibri"/>
                <w:szCs w:val="24"/>
              </w:rPr>
              <w:t>ë</w:t>
            </w:r>
            <w:r w:rsidR="003D07EF" w:rsidRPr="00164B66">
              <w:rPr>
                <w:rFonts w:cs="Calibri"/>
                <w:szCs w:val="24"/>
              </w:rPr>
              <w:t xml:space="preserve"> mir</w:t>
            </w:r>
            <w:r w:rsidR="00F438B6" w:rsidRPr="00164B66">
              <w:rPr>
                <w:rFonts w:cs="Calibri"/>
                <w:szCs w:val="24"/>
              </w:rPr>
              <w:t>ë</w:t>
            </w:r>
            <w:r w:rsidR="003D07EF" w:rsidRPr="00164B66">
              <w:rPr>
                <w:rFonts w:cs="Calibri"/>
                <w:szCs w:val="24"/>
              </w:rPr>
              <w:t xml:space="preserve"> t</w:t>
            </w:r>
            <w:r w:rsidR="00F438B6" w:rsidRPr="00164B66">
              <w:rPr>
                <w:rFonts w:cs="Calibri"/>
                <w:szCs w:val="24"/>
              </w:rPr>
              <w:t>ë</w:t>
            </w:r>
            <w:r w:rsidR="003D07EF" w:rsidRPr="00164B66">
              <w:rPr>
                <w:rFonts w:cs="Calibri"/>
                <w:szCs w:val="24"/>
              </w:rPr>
              <w:t xml:space="preserve"> mundshme, p</w:t>
            </w:r>
            <w:r w:rsidR="00F438B6" w:rsidRPr="00164B66">
              <w:rPr>
                <w:rFonts w:cs="Calibri"/>
                <w:szCs w:val="24"/>
              </w:rPr>
              <w:t>ë</w:t>
            </w:r>
            <w:r w:rsidR="003D07EF" w:rsidRPr="00164B66">
              <w:rPr>
                <w:rFonts w:cs="Calibri"/>
                <w:szCs w:val="24"/>
              </w:rPr>
              <w:t>r rrjedhim duhet t</w:t>
            </w:r>
            <w:r w:rsidR="00F438B6" w:rsidRPr="00164B66">
              <w:rPr>
                <w:rFonts w:cs="Calibri"/>
                <w:szCs w:val="24"/>
              </w:rPr>
              <w:t>ë</w:t>
            </w:r>
            <w:r w:rsidR="003D07EF" w:rsidRPr="00164B66">
              <w:rPr>
                <w:rFonts w:cs="Calibri"/>
                <w:szCs w:val="24"/>
              </w:rPr>
              <w:t xml:space="preserve"> realizojm</w:t>
            </w:r>
            <w:r w:rsidR="00F438B6" w:rsidRPr="00164B66">
              <w:rPr>
                <w:rFonts w:cs="Calibri"/>
                <w:szCs w:val="24"/>
              </w:rPr>
              <w:t>ë</w:t>
            </w:r>
            <w:r w:rsidR="003D07EF" w:rsidRPr="00164B66">
              <w:rPr>
                <w:rFonts w:cs="Calibri"/>
                <w:szCs w:val="24"/>
              </w:rPr>
              <w:t xml:space="preserve"> nj</w:t>
            </w:r>
            <w:r w:rsidR="00F438B6" w:rsidRPr="00164B66">
              <w:rPr>
                <w:rFonts w:cs="Calibri"/>
                <w:szCs w:val="24"/>
              </w:rPr>
              <w:t>ë</w:t>
            </w:r>
            <w:r w:rsidR="003D07EF" w:rsidRPr="00164B66">
              <w:rPr>
                <w:rFonts w:cs="Calibri"/>
                <w:szCs w:val="24"/>
              </w:rPr>
              <w:t xml:space="preserve"> prezantim vizual t</w:t>
            </w:r>
            <w:r w:rsidR="00F438B6" w:rsidRPr="00164B66">
              <w:rPr>
                <w:rFonts w:cs="Calibri"/>
                <w:szCs w:val="24"/>
              </w:rPr>
              <w:t>ë</w:t>
            </w:r>
            <w:r w:rsidR="003D07EF" w:rsidRPr="00164B66">
              <w:rPr>
                <w:rFonts w:cs="Calibri"/>
                <w:szCs w:val="24"/>
              </w:rPr>
              <w:t xml:space="preserve"> provave veçan</w:t>
            </w:r>
            <w:r w:rsidR="00F438B6" w:rsidRPr="00164B66">
              <w:rPr>
                <w:rFonts w:cs="Calibri"/>
                <w:szCs w:val="24"/>
              </w:rPr>
              <w:t>ë</w:t>
            </w:r>
            <w:r w:rsidR="003D07EF" w:rsidRPr="00164B66">
              <w:rPr>
                <w:rFonts w:cs="Calibri"/>
                <w:szCs w:val="24"/>
              </w:rPr>
              <w:t>risht n</w:t>
            </w:r>
            <w:r w:rsidR="00F438B6" w:rsidRPr="00164B66">
              <w:rPr>
                <w:rFonts w:cs="Calibri"/>
                <w:szCs w:val="24"/>
              </w:rPr>
              <w:t>ë</w:t>
            </w:r>
            <w:r w:rsidR="003D07EF" w:rsidRPr="00164B66">
              <w:rPr>
                <w:rFonts w:cs="Calibri"/>
                <w:szCs w:val="24"/>
              </w:rPr>
              <w:t xml:space="preserve"> ç</w:t>
            </w:r>
            <w:r w:rsidR="00F438B6" w:rsidRPr="00164B66">
              <w:rPr>
                <w:rFonts w:cs="Calibri"/>
                <w:szCs w:val="24"/>
              </w:rPr>
              <w:t>ë</w:t>
            </w:r>
            <w:r w:rsidR="003D07EF" w:rsidRPr="00164B66">
              <w:rPr>
                <w:rFonts w:cs="Calibri"/>
                <w:szCs w:val="24"/>
              </w:rPr>
              <w:t>shtje t</w:t>
            </w:r>
            <w:r w:rsidR="00F438B6" w:rsidRPr="00164B66">
              <w:rPr>
                <w:rFonts w:cs="Calibri"/>
                <w:szCs w:val="24"/>
              </w:rPr>
              <w:t>ë</w:t>
            </w:r>
            <w:r w:rsidR="003D07EF" w:rsidRPr="00164B66">
              <w:rPr>
                <w:rFonts w:cs="Calibri"/>
                <w:szCs w:val="24"/>
              </w:rPr>
              <w:t xml:space="preserve"> komplikuara; p</w:t>
            </w:r>
            <w:r w:rsidR="00F438B6" w:rsidRPr="00164B66">
              <w:rPr>
                <w:rFonts w:cs="Calibri"/>
                <w:szCs w:val="24"/>
              </w:rPr>
              <w:t>ë</w:t>
            </w:r>
            <w:r w:rsidR="003D07EF" w:rsidRPr="00164B66">
              <w:rPr>
                <w:rFonts w:cs="Calibri"/>
                <w:szCs w:val="24"/>
              </w:rPr>
              <w:t>r shembull duke p</w:t>
            </w:r>
            <w:r w:rsidR="00F438B6" w:rsidRPr="00164B66">
              <w:rPr>
                <w:rFonts w:cs="Calibri"/>
                <w:szCs w:val="24"/>
              </w:rPr>
              <w:t>ë</w:t>
            </w:r>
            <w:r w:rsidR="003D07EF" w:rsidRPr="00164B66">
              <w:rPr>
                <w:rFonts w:cs="Calibri"/>
                <w:szCs w:val="24"/>
              </w:rPr>
              <w:t>rdorur demonstrimet kompjuterike</w:t>
            </w:r>
            <w:r w:rsidR="008711E2" w:rsidRPr="00164B66">
              <w:rPr>
                <w:rFonts w:cs="Calibri"/>
                <w:szCs w:val="24"/>
              </w:rPr>
              <w:t xml:space="preserve">. </w:t>
            </w:r>
          </w:p>
          <w:p w:rsidR="00F434ED" w:rsidRPr="00164B66" w:rsidRDefault="00F434ED" w:rsidP="00F434ED">
            <w:pPr>
              <w:tabs>
                <w:tab w:val="left" w:pos="426"/>
                <w:tab w:val="left" w:pos="851"/>
              </w:tabs>
              <w:spacing w:after="120" w:line="260" w:lineRule="exact"/>
              <w:rPr>
                <w:rFonts w:cs="Calibri"/>
                <w:szCs w:val="24"/>
              </w:rPr>
            </w:pPr>
          </w:p>
          <w:p w:rsidR="008711E2" w:rsidRPr="00164B66" w:rsidRDefault="003D07EF" w:rsidP="008711E2">
            <w:pPr>
              <w:tabs>
                <w:tab w:val="left" w:pos="426"/>
                <w:tab w:val="left" w:pos="851"/>
              </w:tabs>
              <w:spacing w:after="120" w:line="260" w:lineRule="exact"/>
              <w:rPr>
                <w:rFonts w:cs="Calibri"/>
                <w:szCs w:val="24"/>
              </w:rPr>
            </w:pPr>
            <w:r w:rsidRPr="00164B66">
              <w:rPr>
                <w:rFonts w:cs="Calibri"/>
                <w:b/>
                <w:bCs/>
                <w:szCs w:val="24"/>
                <w:u w:val="single"/>
              </w:rPr>
              <w:t>Provat do t</w:t>
            </w:r>
            <w:r w:rsidR="00F438B6" w:rsidRPr="00164B66">
              <w:rPr>
                <w:rFonts w:cs="Calibri"/>
                <w:b/>
                <w:bCs/>
                <w:szCs w:val="24"/>
                <w:u w:val="single"/>
              </w:rPr>
              <w:t>ë</w:t>
            </w:r>
            <w:r w:rsidRPr="00164B66">
              <w:rPr>
                <w:rFonts w:cs="Calibri"/>
                <w:b/>
                <w:bCs/>
                <w:szCs w:val="24"/>
                <w:u w:val="single"/>
              </w:rPr>
              <w:t xml:space="preserve"> kund</w:t>
            </w:r>
            <w:r w:rsidR="00F438B6" w:rsidRPr="00164B66">
              <w:rPr>
                <w:rFonts w:cs="Calibri"/>
                <w:b/>
                <w:bCs/>
                <w:szCs w:val="24"/>
                <w:u w:val="single"/>
              </w:rPr>
              <w:t>ë</w:t>
            </w:r>
            <w:r w:rsidRPr="00164B66">
              <w:rPr>
                <w:rFonts w:cs="Calibri"/>
                <w:b/>
                <w:bCs/>
                <w:szCs w:val="24"/>
                <w:u w:val="single"/>
              </w:rPr>
              <w:t>rshtohen: jini t</w:t>
            </w:r>
            <w:r w:rsidR="00F438B6" w:rsidRPr="00164B66">
              <w:rPr>
                <w:rFonts w:cs="Calibri"/>
                <w:b/>
                <w:bCs/>
                <w:szCs w:val="24"/>
                <w:u w:val="single"/>
              </w:rPr>
              <w:t>ë</w:t>
            </w:r>
            <w:r w:rsidRPr="00164B66">
              <w:rPr>
                <w:rFonts w:cs="Calibri"/>
                <w:b/>
                <w:bCs/>
                <w:szCs w:val="24"/>
                <w:u w:val="single"/>
              </w:rPr>
              <w:t xml:space="preserve"> p</w:t>
            </w:r>
            <w:r w:rsidR="00F438B6" w:rsidRPr="00164B66">
              <w:rPr>
                <w:rFonts w:cs="Calibri"/>
                <w:b/>
                <w:bCs/>
                <w:szCs w:val="24"/>
                <w:u w:val="single"/>
              </w:rPr>
              <w:t>ë</w:t>
            </w:r>
            <w:r w:rsidRPr="00164B66">
              <w:rPr>
                <w:rFonts w:cs="Calibri"/>
                <w:b/>
                <w:bCs/>
                <w:szCs w:val="24"/>
                <w:u w:val="single"/>
              </w:rPr>
              <w:t>rgatitur</w:t>
            </w:r>
          </w:p>
          <w:p w:rsidR="008711E2" w:rsidRPr="00164B66" w:rsidRDefault="00617ADF" w:rsidP="008711E2">
            <w:pPr>
              <w:tabs>
                <w:tab w:val="left" w:pos="426"/>
                <w:tab w:val="left" w:pos="851"/>
              </w:tabs>
              <w:spacing w:after="120" w:line="260" w:lineRule="exact"/>
              <w:rPr>
                <w:rFonts w:cs="Calibri"/>
                <w:szCs w:val="24"/>
              </w:rPr>
            </w:pPr>
            <w:r w:rsidRPr="00164B66">
              <w:rPr>
                <w:rFonts w:cs="Calibri"/>
                <w:szCs w:val="24"/>
              </w:rPr>
              <w:t>Nj</w:t>
            </w:r>
            <w:r w:rsidR="00F438B6" w:rsidRPr="00164B66">
              <w:rPr>
                <w:rFonts w:cs="Calibri"/>
                <w:szCs w:val="24"/>
              </w:rPr>
              <w:t>ë</w:t>
            </w:r>
            <w:r w:rsidRPr="00164B66">
              <w:rPr>
                <w:rFonts w:cs="Calibri"/>
                <w:szCs w:val="24"/>
              </w:rPr>
              <w:t xml:space="preserve"> nga gj</w:t>
            </w:r>
            <w:r w:rsidR="00F438B6" w:rsidRPr="00164B66">
              <w:rPr>
                <w:rFonts w:cs="Calibri"/>
                <w:szCs w:val="24"/>
              </w:rPr>
              <w:t>ë</w:t>
            </w:r>
            <w:r w:rsidRPr="00164B66">
              <w:rPr>
                <w:rFonts w:cs="Calibri"/>
                <w:szCs w:val="24"/>
              </w:rPr>
              <w:t>rat m</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r</w:t>
            </w:r>
            <w:r w:rsidR="00F438B6" w:rsidRPr="00164B66">
              <w:rPr>
                <w:rFonts w:cs="Calibri"/>
                <w:szCs w:val="24"/>
              </w:rPr>
              <w:t>ë</w:t>
            </w:r>
            <w:r w:rsidRPr="00164B66">
              <w:rPr>
                <w:rFonts w:cs="Calibri"/>
                <w:szCs w:val="24"/>
              </w:rPr>
              <w:t>nd</w:t>
            </w:r>
            <w:r w:rsidR="00F438B6" w:rsidRPr="00164B66">
              <w:rPr>
                <w:rFonts w:cs="Calibri"/>
                <w:szCs w:val="24"/>
              </w:rPr>
              <w:t>ë</w:t>
            </w:r>
            <w:r w:rsidRPr="00164B66">
              <w:rPr>
                <w:rFonts w:cs="Calibri"/>
                <w:szCs w:val="24"/>
              </w:rPr>
              <w:t>sishme p</w:t>
            </w:r>
            <w:r w:rsidR="00F438B6" w:rsidRPr="00164B66">
              <w:rPr>
                <w:rFonts w:cs="Calibri"/>
                <w:szCs w:val="24"/>
              </w:rPr>
              <w:t>ë</w:t>
            </w:r>
            <w:r w:rsidRPr="00164B66">
              <w:rPr>
                <w:rFonts w:cs="Calibri"/>
                <w:szCs w:val="24"/>
              </w:rPr>
              <w:t>r t</w:t>
            </w:r>
            <w:r w:rsidR="00F438B6" w:rsidRPr="00164B66">
              <w:rPr>
                <w:rFonts w:cs="Calibri"/>
                <w:szCs w:val="24"/>
              </w:rPr>
              <w:t>ë</w:t>
            </w:r>
            <w:r w:rsidRPr="00164B66">
              <w:rPr>
                <w:rFonts w:cs="Calibri"/>
                <w:szCs w:val="24"/>
              </w:rPr>
              <w:t xml:space="preserve"> ditur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fakti se t</w:t>
            </w:r>
            <w:r w:rsidR="00F438B6" w:rsidRPr="00164B66">
              <w:rPr>
                <w:rFonts w:cs="Calibri"/>
                <w:szCs w:val="24"/>
              </w:rPr>
              <w:t>ë</w:t>
            </w:r>
            <w:r w:rsidRPr="00164B66">
              <w:rPr>
                <w:rFonts w:cs="Calibri"/>
                <w:szCs w:val="24"/>
              </w:rPr>
              <w:t xml:space="preserve"> gjitha provat do t</w:t>
            </w:r>
            <w:r w:rsidR="00F438B6" w:rsidRPr="00164B66">
              <w:rPr>
                <w:rFonts w:cs="Calibri"/>
                <w:szCs w:val="24"/>
              </w:rPr>
              <w:t>ë</w:t>
            </w:r>
            <w:r w:rsidRPr="00164B66">
              <w:rPr>
                <w:rFonts w:cs="Calibri"/>
                <w:szCs w:val="24"/>
              </w:rPr>
              <w:t xml:space="preserve"> kund</w:t>
            </w:r>
            <w:r w:rsidR="00F438B6" w:rsidRPr="00164B66">
              <w:rPr>
                <w:rFonts w:cs="Calibri"/>
                <w:szCs w:val="24"/>
              </w:rPr>
              <w:t>ë</w:t>
            </w:r>
            <w:r w:rsidRPr="00164B66">
              <w:rPr>
                <w:rFonts w:cs="Calibri"/>
                <w:szCs w:val="24"/>
              </w:rPr>
              <w:t>rshtohen. Jo vet</w:t>
            </w:r>
            <w:r w:rsidR="00F438B6" w:rsidRPr="00164B66">
              <w:rPr>
                <w:rFonts w:cs="Calibri"/>
                <w:szCs w:val="24"/>
              </w:rPr>
              <w:t>ë</w:t>
            </w:r>
            <w:r w:rsidRPr="00164B66">
              <w:rPr>
                <w:rFonts w:cs="Calibri"/>
                <w:szCs w:val="24"/>
              </w:rPr>
              <w:t>m nga avokat</w:t>
            </w:r>
            <w:r w:rsidR="00F438B6" w:rsidRPr="00164B66">
              <w:rPr>
                <w:rFonts w:cs="Calibri"/>
                <w:szCs w:val="24"/>
              </w:rPr>
              <w:t>ë</w:t>
            </w:r>
            <w:r w:rsidRPr="00164B66">
              <w:rPr>
                <w:rFonts w:cs="Calibri"/>
                <w:szCs w:val="24"/>
              </w:rPr>
              <w:t>t mbrojt</w:t>
            </w:r>
            <w:r w:rsidR="00F438B6" w:rsidRPr="00164B66">
              <w:rPr>
                <w:rFonts w:cs="Calibri"/>
                <w:szCs w:val="24"/>
              </w:rPr>
              <w:t>ë</w:t>
            </w:r>
            <w:r w:rsidRPr="00164B66">
              <w:rPr>
                <w:rFonts w:cs="Calibri"/>
                <w:szCs w:val="24"/>
              </w:rPr>
              <w:t>s, por gjithashtu edhe gjat</w:t>
            </w:r>
            <w:r w:rsidR="00F438B6" w:rsidRPr="00164B66">
              <w:rPr>
                <w:rFonts w:cs="Calibri"/>
                <w:szCs w:val="24"/>
              </w:rPr>
              <w:t>ë</w:t>
            </w:r>
            <w:r w:rsidRPr="00164B66">
              <w:rPr>
                <w:rFonts w:cs="Calibri"/>
                <w:szCs w:val="24"/>
              </w:rPr>
              <w:t xml:space="preserve"> shqyrtimit nga gjyqtari. Gjyqtari duhet ta shoh</w:t>
            </w:r>
            <w:r w:rsidR="00F438B6" w:rsidRPr="00164B66">
              <w:rPr>
                <w:rFonts w:cs="Calibri"/>
                <w:szCs w:val="24"/>
              </w:rPr>
              <w:t>ë</w:t>
            </w:r>
            <w:r w:rsidRPr="00164B66">
              <w:rPr>
                <w:rFonts w:cs="Calibri"/>
                <w:szCs w:val="24"/>
              </w:rPr>
              <w:t xml:space="preserve"> se provat jan</w:t>
            </w:r>
            <w:r w:rsidR="00F438B6" w:rsidRPr="00164B66">
              <w:rPr>
                <w:rFonts w:cs="Calibri"/>
                <w:szCs w:val="24"/>
              </w:rPr>
              <w:t>ë</w:t>
            </w:r>
            <w:r w:rsidRPr="00164B66">
              <w:rPr>
                <w:rFonts w:cs="Calibri"/>
                <w:szCs w:val="24"/>
              </w:rPr>
              <w:t xml:space="preserve"> mbledhur n</w:t>
            </w:r>
            <w:r w:rsidR="00F438B6" w:rsidRPr="00164B66">
              <w:rPr>
                <w:rFonts w:cs="Calibri"/>
                <w:szCs w:val="24"/>
              </w:rPr>
              <w:t>ë</w:t>
            </w:r>
            <w:r w:rsidRPr="00164B66">
              <w:rPr>
                <w:rFonts w:cs="Calibri"/>
                <w:szCs w:val="24"/>
              </w:rPr>
              <w:t xml:space="preserve"> m</w:t>
            </w:r>
            <w:r w:rsidR="00F438B6" w:rsidRPr="00164B66">
              <w:rPr>
                <w:rFonts w:cs="Calibri"/>
                <w:szCs w:val="24"/>
              </w:rPr>
              <w:t>ë</w:t>
            </w:r>
            <w:r w:rsidRPr="00164B66">
              <w:rPr>
                <w:rFonts w:cs="Calibri"/>
                <w:szCs w:val="24"/>
              </w:rPr>
              <w:t>nyr</w:t>
            </w:r>
            <w:r w:rsidR="00F438B6" w:rsidRPr="00164B66">
              <w:rPr>
                <w:rFonts w:cs="Calibri"/>
                <w:szCs w:val="24"/>
              </w:rPr>
              <w:t>ë</w:t>
            </w:r>
            <w:r w:rsidRPr="00164B66">
              <w:rPr>
                <w:rFonts w:cs="Calibri"/>
                <w:szCs w:val="24"/>
              </w:rPr>
              <w:t xml:space="preserve"> korrekte, jan</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besueshme dhe n</w:t>
            </w:r>
            <w:r w:rsidR="00F438B6" w:rsidRPr="00164B66">
              <w:rPr>
                <w:rFonts w:cs="Calibri"/>
                <w:szCs w:val="24"/>
              </w:rPr>
              <w:t>ë</w:t>
            </w:r>
            <w:r w:rsidRPr="00164B66">
              <w:rPr>
                <w:rFonts w:cs="Calibri"/>
                <w:szCs w:val="24"/>
              </w:rPr>
              <w:t>se nuk ka shkaqe ligjore p</w:t>
            </w:r>
            <w:r w:rsidR="00F438B6" w:rsidRPr="00164B66">
              <w:rPr>
                <w:rFonts w:cs="Calibri"/>
                <w:szCs w:val="24"/>
              </w:rPr>
              <w:t>ë</w:t>
            </w:r>
            <w:r w:rsidRPr="00164B66">
              <w:rPr>
                <w:rFonts w:cs="Calibri"/>
                <w:szCs w:val="24"/>
              </w:rPr>
              <w:t>r p</w:t>
            </w:r>
            <w:r w:rsidR="00F438B6" w:rsidRPr="00164B66">
              <w:rPr>
                <w:rFonts w:cs="Calibri"/>
                <w:szCs w:val="24"/>
              </w:rPr>
              <w:t>ë</w:t>
            </w:r>
            <w:r w:rsidRPr="00164B66">
              <w:rPr>
                <w:rFonts w:cs="Calibri"/>
                <w:szCs w:val="24"/>
              </w:rPr>
              <w:t>rjashtimin e provave nga vendimmarrja</w:t>
            </w:r>
            <w:r w:rsidR="008711E2" w:rsidRPr="00164B66">
              <w:rPr>
                <w:rFonts w:cs="Calibri"/>
                <w:szCs w:val="24"/>
              </w:rPr>
              <w:t>.</w:t>
            </w:r>
          </w:p>
          <w:p w:rsidR="008711E2" w:rsidRPr="00164B66" w:rsidRDefault="00000968" w:rsidP="008711E2">
            <w:pPr>
              <w:tabs>
                <w:tab w:val="left" w:pos="426"/>
                <w:tab w:val="left" w:pos="851"/>
              </w:tabs>
              <w:spacing w:after="120" w:line="260" w:lineRule="exact"/>
              <w:rPr>
                <w:rFonts w:cs="Calibri"/>
                <w:szCs w:val="24"/>
              </w:rPr>
            </w:pPr>
            <w:r w:rsidRPr="00164B66">
              <w:rPr>
                <w:rFonts w:cs="Calibri"/>
                <w:szCs w:val="24"/>
              </w:rPr>
              <w:t>Jo çdo prov</w:t>
            </w:r>
            <w:r w:rsidR="00F438B6" w:rsidRPr="00164B66">
              <w:rPr>
                <w:rFonts w:cs="Calibri"/>
                <w:szCs w:val="24"/>
              </w:rPr>
              <w:t>ë</w:t>
            </w:r>
            <w:r w:rsidRPr="00164B66">
              <w:rPr>
                <w:rFonts w:cs="Calibri"/>
                <w:szCs w:val="24"/>
              </w:rPr>
              <w:t xml:space="preserve"> lejohet t</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rdoret n</w:t>
            </w:r>
            <w:r w:rsidR="00F438B6" w:rsidRPr="00164B66">
              <w:rPr>
                <w:rFonts w:cs="Calibri"/>
                <w:szCs w:val="24"/>
              </w:rPr>
              <w:t>ë</w:t>
            </w:r>
            <w:r w:rsidRPr="00164B66">
              <w:rPr>
                <w:rFonts w:cs="Calibri"/>
                <w:szCs w:val="24"/>
              </w:rPr>
              <w:t xml:space="preserve"> gjykat</w:t>
            </w:r>
            <w:r w:rsidR="00F438B6" w:rsidRPr="00164B66">
              <w:rPr>
                <w:rFonts w:cs="Calibri"/>
                <w:szCs w:val="24"/>
              </w:rPr>
              <w:t>ë</w:t>
            </w:r>
            <w:r w:rsidRPr="00164B66">
              <w:rPr>
                <w:rFonts w:cs="Calibri"/>
                <w:szCs w:val="24"/>
              </w:rPr>
              <w:t>. Shum</w:t>
            </w:r>
            <w:r w:rsidR="00F438B6" w:rsidRPr="00164B66">
              <w:rPr>
                <w:rFonts w:cs="Calibri"/>
                <w:szCs w:val="24"/>
              </w:rPr>
              <w:t>ë</w:t>
            </w:r>
            <w:r w:rsidRPr="00164B66">
              <w:rPr>
                <w:rFonts w:cs="Calibri"/>
                <w:szCs w:val="24"/>
              </w:rPr>
              <w:t xml:space="preserve"> gjera varen nga sistemi ligjor, p</w:t>
            </w:r>
            <w:r w:rsidR="00F438B6" w:rsidRPr="00164B66">
              <w:rPr>
                <w:rFonts w:cs="Calibri"/>
                <w:szCs w:val="24"/>
              </w:rPr>
              <w:t>ë</w:t>
            </w:r>
            <w:r w:rsidRPr="00164B66">
              <w:rPr>
                <w:rFonts w:cs="Calibri"/>
                <w:szCs w:val="24"/>
              </w:rPr>
              <w:t>rsa i takon legjislacionit q</w:t>
            </w:r>
            <w:r w:rsidR="00F438B6" w:rsidRPr="00164B66">
              <w:rPr>
                <w:rFonts w:cs="Calibri"/>
                <w:szCs w:val="24"/>
              </w:rPr>
              <w:t>ë</w:t>
            </w:r>
            <w:r w:rsidRPr="00164B66">
              <w:rPr>
                <w:rFonts w:cs="Calibri"/>
                <w:szCs w:val="24"/>
              </w:rPr>
              <w:t xml:space="preserve"> rregullon mbledhjen e provave dhe jurisprudenc</w:t>
            </w:r>
            <w:r w:rsidR="00F438B6" w:rsidRPr="00164B66">
              <w:rPr>
                <w:rFonts w:cs="Calibri"/>
                <w:szCs w:val="24"/>
              </w:rPr>
              <w:t>ë</w:t>
            </w:r>
            <w:r w:rsidRPr="00164B66">
              <w:rPr>
                <w:rFonts w:cs="Calibri"/>
                <w:szCs w:val="24"/>
              </w:rPr>
              <w:t>n p</w:t>
            </w:r>
            <w:r w:rsidR="00F438B6" w:rsidRPr="00164B66">
              <w:rPr>
                <w:rFonts w:cs="Calibri"/>
                <w:szCs w:val="24"/>
              </w:rPr>
              <w:t>ë</w:t>
            </w:r>
            <w:r w:rsidRPr="00164B66">
              <w:rPr>
                <w:rFonts w:cs="Calibri"/>
                <w:szCs w:val="24"/>
              </w:rPr>
              <w:t>r k</w:t>
            </w:r>
            <w:r w:rsidR="00F438B6" w:rsidRPr="00164B66">
              <w:rPr>
                <w:rFonts w:cs="Calibri"/>
                <w:szCs w:val="24"/>
              </w:rPr>
              <w:t>ë</w:t>
            </w:r>
            <w:r w:rsidRPr="00164B66">
              <w:rPr>
                <w:rFonts w:cs="Calibri"/>
                <w:szCs w:val="24"/>
              </w:rPr>
              <w:t>t</w:t>
            </w:r>
            <w:r w:rsidR="00F438B6" w:rsidRPr="00164B66">
              <w:rPr>
                <w:rFonts w:cs="Calibri"/>
                <w:szCs w:val="24"/>
              </w:rPr>
              <w:t>ë</w:t>
            </w:r>
            <w:r w:rsidRPr="00164B66">
              <w:rPr>
                <w:rFonts w:cs="Calibri"/>
                <w:szCs w:val="24"/>
              </w:rPr>
              <w:t xml:space="preserve"> tem</w:t>
            </w:r>
            <w:r w:rsidR="00F438B6" w:rsidRPr="00164B66">
              <w:rPr>
                <w:rFonts w:cs="Calibri"/>
                <w:szCs w:val="24"/>
              </w:rPr>
              <w:t>ë</w:t>
            </w:r>
            <w:r w:rsidRPr="00164B66">
              <w:rPr>
                <w:rFonts w:cs="Calibri"/>
                <w:szCs w:val="24"/>
              </w:rPr>
              <w:t xml:space="preserve"> n</w:t>
            </w:r>
            <w:r w:rsidR="00F438B6" w:rsidRPr="00164B66">
              <w:rPr>
                <w:rFonts w:cs="Calibri"/>
                <w:szCs w:val="24"/>
              </w:rPr>
              <w:t>ë</w:t>
            </w:r>
            <w:r w:rsidRPr="00164B66">
              <w:rPr>
                <w:rFonts w:cs="Calibri"/>
                <w:szCs w:val="24"/>
              </w:rPr>
              <w:t xml:space="preserve"> vendin tuaj. N</w:t>
            </w:r>
            <w:r w:rsidR="00F438B6" w:rsidRPr="00164B66">
              <w:rPr>
                <w:rFonts w:cs="Calibri"/>
                <w:szCs w:val="24"/>
              </w:rPr>
              <w:t>ë</w:t>
            </w:r>
            <w:r w:rsidRPr="00164B66">
              <w:rPr>
                <w:rFonts w:cs="Calibri"/>
                <w:szCs w:val="24"/>
              </w:rPr>
              <w:t xml:space="preserve"> disa vende ekzistojn</w:t>
            </w:r>
            <w:r w:rsidR="00F438B6" w:rsidRPr="00164B66">
              <w:rPr>
                <w:rFonts w:cs="Calibri"/>
                <w:szCs w:val="24"/>
              </w:rPr>
              <w:t>ë</w:t>
            </w:r>
            <w:r w:rsidRPr="00164B66">
              <w:rPr>
                <w:rFonts w:cs="Calibri"/>
                <w:szCs w:val="24"/>
              </w:rPr>
              <w:t xml:space="preserve"> rregulla specifike n</w:t>
            </w:r>
            <w:r w:rsidR="00F438B6" w:rsidRPr="00164B66">
              <w:rPr>
                <w:rFonts w:cs="Calibri"/>
                <w:szCs w:val="24"/>
              </w:rPr>
              <w:t>ë</w:t>
            </w:r>
            <w:r w:rsidRPr="00164B66">
              <w:rPr>
                <w:rFonts w:cs="Calibri"/>
                <w:szCs w:val="24"/>
              </w:rPr>
              <w:t xml:space="preserve"> Kodin e Procedur</w:t>
            </w:r>
            <w:r w:rsidR="00F438B6" w:rsidRPr="00164B66">
              <w:rPr>
                <w:rFonts w:cs="Calibri"/>
                <w:szCs w:val="24"/>
              </w:rPr>
              <w:t>ë</w:t>
            </w:r>
            <w:r w:rsidRPr="00164B66">
              <w:rPr>
                <w:rFonts w:cs="Calibri"/>
                <w:szCs w:val="24"/>
              </w:rPr>
              <w:t>s Penale q</w:t>
            </w:r>
            <w:r w:rsidR="00F438B6" w:rsidRPr="00164B66">
              <w:rPr>
                <w:rFonts w:cs="Calibri"/>
                <w:szCs w:val="24"/>
              </w:rPr>
              <w:t>ë</w:t>
            </w:r>
            <w:r w:rsidRPr="00164B66">
              <w:rPr>
                <w:rFonts w:cs="Calibri"/>
                <w:szCs w:val="24"/>
              </w:rPr>
              <w:t xml:space="preserve"> mund t</w:t>
            </w:r>
            <w:r w:rsidR="00F438B6" w:rsidRPr="00164B66">
              <w:rPr>
                <w:rFonts w:cs="Calibri"/>
                <w:szCs w:val="24"/>
              </w:rPr>
              <w:t>ë</w:t>
            </w:r>
            <w:r w:rsidRPr="00164B66">
              <w:rPr>
                <w:rFonts w:cs="Calibri"/>
                <w:szCs w:val="24"/>
              </w:rPr>
              <w:t xml:space="preserve"> shkaktojn</w:t>
            </w:r>
            <w:r w:rsidR="00F438B6" w:rsidRPr="00164B66">
              <w:rPr>
                <w:rFonts w:cs="Calibri"/>
                <w:szCs w:val="24"/>
              </w:rPr>
              <w:t>ë</w:t>
            </w:r>
            <w:r w:rsidRPr="00164B66">
              <w:rPr>
                <w:rFonts w:cs="Calibri"/>
                <w:szCs w:val="24"/>
              </w:rPr>
              <w:t xml:space="preserve"> pavlefshm</w:t>
            </w:r>
            <w:r w:rsidR="00F438B6" w:rsidRPr="00164B66">
              <w:rPr>
                <w:rFonts w:cs="Calibri"/>
                <w:szCs w:val="24"/>
              </w:rPr>
              <w:t>ë</w:t>
            </w:r>
            <w:r w:rsidRPr="00164B66">
              <w:rPr>
                <w:rFonts w:cs="Calibri"/>
                <w:szCs w:val="24"/>
              </w:rPr>
              <w:t>rin</w:t>
            </w:r>
            <w:r w:rsidR="00F438B6" w:rsidRPr="00164B66">
              <w:rPr>
                <w:rFonts w:cs="Calibri"/>
                <w:szCs w:val="24"/>
              </w:rPr>
              <w:t>ë</w:t>
            </w:r>
            <w:r w:rsidRPr="00164B66">
              <w:rPr>
                <w:rFonts w:cs="Calibri"/>
                <w:szCs w:val="24"/>
              </w:rPr>
              <w:t xml:space="preserve"> e provave. N</w:t>
            </w:r>
            <w:r w:rsidR="00F438B6" w:rsidRPr="00164B66">
              <w:rPr>
                <w:rFonts w:cs="Calibri"/>
                <w:szCs w:val="24"/>
              </w:rPr>
              <w:t>ë</w:t>
            </w:r>
            <w:r w:rsidRPr="00164B66">
              <w:rPr>
                <w:rFonts w:cs="Calibri"/>
                <w:szCs w:val="24"/>
              </w:rPr>
              <w:t xml:space="preserve"> disa vende t</w:t>
            </w:r>
            <w:r w:rsidR="00F438B6" w:rsidRPr="00164B66">
              <w:rPr>
                <w:rFonts w:cs="Calibri"/>
                <w:szCs w:val="24"/>
              </w:rPr>
              <w:t>ë</w:t>
            </w:r>
            <w:r w:rsidRPr="00164B66">
              <w:rPr>
                <w:rFonts w:cs="Calibri"/>
                <w:szCs w:val="24"/>
              </w:rPr>
              <w:t xml:space="preserve"> tjera provat n</w:t>
            </w:r>
            <w:r w:rsidR="00F438B6" w:rsidRPr="00164B66">
              <w:rPr>
                <w:rFonts w:cs="Calibri"/>
                <w:szCs w:val="24"/>
              </w:rPr>
              <w:t>ë</w:t>
            </w:r>
            <w:r w:rsidRPr="00164B66">
              <w:rPr>
                <w:rFonts w:cs="Calibri"/>
                <w:szCs w:val="24"/>
              </w:rPr>
              <w:t xml:space="preserve"> ç</w:t>
            </w:r>
            <w:r w:rsidR="00F438B6" w:rsidRPr="00164B66">
              <w:rPr>
                <w:rFonts w:cs="Calibri"/>
                <w:szCs w:val="24"/>
              </w:rPr>
              <w:t>ë</w:t>
            </w:r>
            <w:r w:rsidRPr="00164B66">
              <w:rPr>
                <w:rFonts w:cs="Calibri"/>
                <w:szCs w:val="24"/>
              </w:rPr>
              <w:t>shtjet penale jan</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r</w:t>
            </w:r>
            <w:r w:rsidR="00F438B6" w:rsidRPr="00164B66">
              <w:rPr>
                <w:rFonts w:cs="Calibri"/>
                <w:szCs w:val="24"/>
              </w:rPr>
              <w:t>ë</w:t>
            </w:r>
            <w:r w:rsidRPr="00164B66">
              <w:rPr>
                <w:rFonts w:cs="Calibri"/>
                <w:szCs w:val="24"/>
              </w:rPr>
              <w:t>sisht t</w:t>
            </w:r>
            <w:r w:rsidR="00F438B6" w:rsidRPr="00164B66">
              <w:rPr>
                <w:rFonts w:cs="Calibri"/>
                <w:szCs w:val="24"/>
              </w:rPr>
              <w:t>ë</w:t>
            </w:r>
            <w:r w:rsidRPr="00164B66">
              <w:rPr>
                <w:rFonts w:cs="Calibri"/>
                <w:szCs w:val="24"/>
              </w:rPr>
              <w:t xml:space="preserve"> lira dhe i takon pal</w:t>
            </w:r>
            <w:r w:rsidR="00F438B6" w:rsidRPr="00164B66">
              <w:rPr>
                <w:rFonts w:cs="Calibri"/>
                <w:szCs w:val="24"/>
              </w:rPr>
              <w:t>ë</w:t>
            </w:r>
            <w:r w:rsidRPr="00164B66">
              <w:rPr>
                <w:rFonts w:cs="Calibri"/>
                <w:szCs w:val="24"/>
              </w:rPr>
              <w:t>ve t</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rfshira n</w:t>
            </w:r>
            <w:r w:rsidR="00F438B6" w:rsidRPr="00164B66">
              <w:rPr>
                <w:rFonts w:cs="Calibri"/>
                <w:szCs w:val="24"/>
              </w:rPr>
              <w:t>ë</w:t>
            </w:r>
            <w:r w:rsidRPr="00164B66">
              <w:rPr>
                <w:rFonts w:cs="Calibri"/>
                <w:szCs w:val="24"/>
              </w:rPr>
              <w:t xml:space="preserve"> proces t</w:t>
            </w:r>
            <w:r w:rsidR="00F438B6" w:rsidRPr="00164B66">
              <w:rPr>
                <w:rFonts w:cs="Calibri"/>
                <w:szCs w:val="24"/>
              </w:rPr>
              <w:t>ë</w:t>
            </w:r>
            <w:r w:rsidRPr="00164B66">
              <w:rPr>
                <w:rFonts w:cs="Calibri"/>
                <w:szCs w:val="24"/>
              </w:rPr>
              <w:t xml:space="preserve"> diskutojn</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rpara gjyqtarit p</w:t>
            </w:r>
            <w:r w:rsidR="00F438B6" w:rsidRPr="00164B66">
              <w:rPr>
                <w:rFonts w:cs="Calibri"/>
                <w:szCs w:val="24"/>
              </w:rPr>
              <w:t>ë</w:t>
            </w:r>
            <w:r w:rsidRPr="00164B66">
              <w:rPr>
                <w:rFonts w:cs="Calibri"/>
                <w:szCs w:val="24"/>
              </w:rPr>
              <w:t>r provat dhe se ç’duan t</w:t>
            </w:r>
            <w:r w:rsidR="00F438B6" w:rsidRPr="00164B66">
              <w:rPr>
                <w:rFonts w:cs="Calibri"/>
                <w:szCs w:val="24"/>
              </w:rPr>
              <w:t>ë</w:t>
            </w:r>
            <w:r w:rsidRPr="00164B66">
              <w:rPr>
                <w:rFonts w:cs="Calibri"/>
                <w:szCs w:val="24"/>
              </w:rPr>
              <w:t xml:space="preserve"> b</w:t>
            </w:r>
            <w:r w:rsidR="00F438B6" w:rsidRPr="00164B66">
              <w:rPr>
                <w:rFonts w:cs="Calibri"/>
                <w:szCs w:val="24"/>
              </w:rPr>
              <w:t>ë</w:t>
            </w:r>
            <w:r w:rsidRPr="00164B66">
              <w:rPr>
                <w:rFonts w:cs="Calibri"/>
                <w:szCs w:val="24"/>
              </w:rPr>
              <w:t>j</w:t>
            </w:r>
            <w:r w:rsidR="00F438B6" w:rsidRPr="00164B66">
              <w:rPr>
                <w:rFonts w:cs="Calibri"/>
                <w:szCs w:val="24"/>
              </w:rPr>
              <w:t>ë</w:t>
            </w:r>
            <w:r w:rsidRPr="00164B66">
              <w:rPr>
                <w:rFonts w:cs="Calibri"/>
                <w:szCs w:val="24"/>
              </w:rPr>
              <w:t xml:space="preserve"> gjyqtari me to. Disa shtete kombinojn</w:t>
            </w:r>
            <w:r w:rsidR="00F438B6" w:rsidRPr="00164B66">
              <w:rPr>
                <w:rFonts w:cs="Calibri"/>
                <w:szCs w:val="24"/>
              </w:rPr>
              <w:t>ë</w:t>
            </w:r>
            <w:r w:rsidRPr="00164B66">
              <w:rPr>
                <w:rFonts w:cs="Calibri"/>
                <w:szCs w:val="24"/>
              </w:rPr>
              <w:t xml:space="preserve"> dy qasjet e m</w:t>
            </w:r>
            <w:r w:rsidR="00F438B6" w:rsidRPr="00164B66">
              <w:rPr>
                <w:rFonts w:cs="Calibri"/>
                <w:szCs w:val="24"/>
              </w:rPr>
              <w:t>ë</w:t>
            </w:r>
            <w:r w:rsidRPr="00164B66">
              <w:rPr>
                <w:rFonts w:cs="Calibri"/>
                <w:szCs w:val="24"/>
              </w:rPr>
              <w:t>sip</w:t>
            </w:r>
            <w:r w:rsidR="00F438B6" w:rsidRPr="00164B66">
              <w:rPr>
                <w:rFonts w:cs="Calibri"/>
                <w:szCs w:val="24"/>
              </w:rPr>
              <w:t>ë</w:t>
            </w:r>
            <w:r w:rsidRPr="00164B66">
              <w:rPr>
                <w:rFonts w:cs="Calibri"/>
                <w:szCs w:val="24"/>
              </w:rPr>
              <w:t>rme t</w:t>
            </w:r>
            <w:r w:rsidR="00F438B6" w:rsidRPr="00164B66">
              <w:rPr>
                <w:rFonts w:cs="Calibri"/>
                <w:szCs w:val="24"/>
              </w:rPr>
              <w:t>ë</w:t>
            </w:r>
            <w:r w:rsidRPr="00164B66">
              <w:rPr>
                <w:rFonts w:cs="Calibri"/>
                <w:szCs w:val="24"/>
              </w:rPr>
              <w:t xml:space="preserve"> trajtimit t</w:t>
            </w:r>
            <w:r w:rsidR="00F438B6" w:rsidRPr="00164B66">
              <w:rPr>
                <w:rFonts w:cs="Calibri"/>
                <w:szCs w:val="24"/>
              </w:rPr>
              <w:t>ë</w:t>
            </w:r>
            <w:r w:rsidRPr="00164B66">
              <w:rPr>
                <w:rFonts w:cs="Calibri"/>
                <w:szCs w:val="24"/>
              </w:rPr>
              <w:t xml:space="preserve"> provave.</w:t>
            </w:r>
          </w:p>
          <w:p w:rsidR="008711E2" w:rsidRPr="00164B66" w:rsidRDefault="00F438B6" w:rsidP="008711E2">
            <w:pPr>
              <w:tabs>
                <w:tab w:val="left" w:pos="426"/>
                <w:tab w:val="left" w:pos="851"/>
              </w:tabs>
              <w:spacing w:after="120" w:line="260" w:lineRule="exact"/>
              <w:rPr>
                <w:rFonts w:cs="Calibri"/>
                <w:szCs w:val="24"/>
              </w:rPr>
            </w:pPr>
            <w:r w:rsidRPr="00164B66">
              <w:rPr>
                <w:rFonts w:cs="Calibri"/>
                <w:szCs w:val="24"/>
              </w:rPr>
              <w:t>Ë</w:t>
            </w:r>
            <w:r w:rsidR="008122E0" w:rsidRPr="00164B66">
              <w:rPr>
                <w:rFonts w:cs="Calibri"/>
                <w:szCs w:val="24"/>
              </w:rPr>
              <w:t>sht</w:t>
            </w:r>
            <w:r w:rsidRPr="00164B66">
              <w:rPr>
                <w:rFonts w:cs="Calibri"/>
                <w:szCs w:val="24"/>
              </w:rPr>
              <w:t>ë</w:t>
            </w:r>
            <w:r w:rsidR="008122E0" w:rsidRPr="00164B66">
              <w:rPr>
                <w:rFonts w:cs="Calibri"/>
                <w:szCs w:val="24"/>
              </w:rPr>
              <w:t xml:space="preserve"> e kuptueshme q</w:t>
            </w:r>
            <w:r w:rsidRPr="00164B66">
              <w:rPr>
                <w:rFonts w:cs="Calibri"/>
                <w:szCs w:val="24"/>
              </w:rPr>
              <w:t>ë</w:t>
            </w:r>
            <w:r w:rsidR="008122E0" w:rsidRPr="00164B66">
              <w:rPr>
                <w:rFonts w:cs="Calibri"/>
                <w:szCs w:val="24"/>
              </w:rPr>
              <w:t xml:space="preserve"> avokat</w:t>
            </w:r>
            <w:r w:rsidRPr="00164B66">
              <w:rPr>
                <w:rFonts w:cs="Calibri"/>
                <w:szCs w:val="24"/>
              </w:rPr>
              <w:t>ë</w:t>
            </w:r>
            <w:r w:rsidR="008122E0" w:rsidRPr="00164B66">
              <w:rPr>
                <w:rFonts w:cs="Calibri"/>
                <w:szCs w:val="24"/>
              </w:rPr>
              <w:t>t mbrojt</w:t>
            </w:r>
            <w:r w:rsidRPr="00164B66">
              <w:rPr>
                <w:rFonts w:cs="Calibri"/>
                <w:szCs w:val="24"/>
              </w:rPr>
              <w:t>ë</w:t>
            </w:r>
            <w:r w:rsidR="008122E0" w:rsidRPr="00164B66">
              <w:rPr>
                <w:rFonts w:cs="Calibri"/>
                <w:szCs w:val="24"/>
              </w:rPr>
              <w:t>s do t</w:t>
            </w:r>
            <w:r w:rsidRPr="00164B66">
              <w:rPr>
                <w:rFonts w:cs="Calibri"/>
                <w:szCs w:val="24"/>
              </w:rPr>
              <w:t>ë</w:t>
            </w:r>
            <w:r w:rsidR="008122E0" w:rsidRPr="00164B66">
              <w:rPr>
                <w:rFonts w:cs="Calibri"/>
                <w:szCs w:val="24"/>
              </w:rPr>
              <w:t xml:space="preserve"> b</w:t>
            </w:r>
            <w:r w:rsidRPr="00164B66">
              <w:rPr>
                <w:rFonts w:cs="Calibri"/>
                <w:szCs w:val="24"/>
              </w:rPr>
              <w:t>ë</w:t>
            </w:r>
            <w:r w:rsidR="008122E0" w:rsidRPr="00164B66">
              <w:rPr>
                <w:rFonts w:cs="Calibri"/>
                <w:szCs w:val="24"/>
              </w:rPr>
              <w:t>jn</w:t>
            </w:r>
            <w:r w:rsidRPr="00164B66">
              <w:rPr>
                <w:rFonts w:cs="Calibri"/>
                <w:szCs w:val="24"/>
              </w:rPr>
              <w:t>ë</w:t>
            </w:r>
            <w:r w:rsidR="008122E0" w:rsidRPr="00164B66">
              <w:rPr>
                <w:rFonts w:cs="Calibri"/>
                <w:szCs w:val="24"/>
              </w:rPr>
              <w:t xml:space="preserve"> çmos q</w:t>
            </w:r>
            <w:r w:rsidRPr="00164B66">
              <w:rPr>
                <w:rFonts w:cs="Calibri"/>
                <w:szCs w:val="24"/>
              </w:rPr>
              <w:t>ë</w:t>
            </w:r>
            <w:r w:rsidR="008122E0" w:rsidRPr="00164B66">
              <w:rPr>
                <w:rFonts w:cs="Calibri"/>
                <w:szCs w:val="24"/>
              </w:rPr>
              <w:t xml:space="preserve"> t’i shpjegojn</w:t>
            </w:r>
            <w:r w:rsidRPr="00164B66">
              <w:rPr>
                <w:rFonts w:cs="Calibri"/>
                <w:szCs w:val="24"/>
              </w:rPr>
              <w:t>ë</w:t>
            </w:r>
            <w:r w:rsidR="008122E0" w:rsidRPr="00164B66">
              <w:rPr>
                <w:rFonts w:cs="Calibri"/>
                <w:szCs w:val="24"/>
              </w:rPr>
              <w:t xml:space="preserve"> Gjyqtarit se provat nuk jan</w:t>
            </w:r>
            <w:r w:rsidRPr="00164B66">
              <w:rPr>
                <w:rFonts w:cs="Calibri"/>
                <w:szCs w:val="24"/>
              </w:rPr>
              <w:t>ë</w:t>
            </w:r>
            <w:r w:rsidR="008122E0" w:rsidRPr="00164B66">
              <w:rPr>
                <w:rFonts w:cs="Calibri"/>
                <w:szCs w:val="24"/>
              </w:rPr>
              <w:t xml:space="preserve"> t</w:t>
            </w:r>
            <w:r w:rsidRPr="00164B66">
              <w:rPr>
                <w:rFonts w:cs="Calibri"/>
                <w:szCs w:val="24"/>
              </w:rPr>
              <w:t>ë</w:t>
            </w:r>
            <w:r w:rsidR="008122E0" w:rsidRPr="00164B66">
              <w:rPr>
                <w:rFonts w:cs="Calibri"/>
                <w:szCs w:val="24"/>
              </w:rPr>
              <w:t xml:space="preserve"> besueshme ose jan</w:t>
            </w:r>
            <w:r w:rsidRPr="00164B66">
              <w:rPr>
                <w:rFonts w:cs="Calibri"/>
                <w:szCs w:val="24"/>
              </w:rPr>
              <w:t>ë</w:t>
            </w:r>
            <w:r w:rsidR="008122E0" w:rsidRPr="00164B66">
              <w:rPr>
                <w:rFonts w:cs="Calibri"/>
                <w:szCs w:val="24"/>
              </w:rPr>
              <w:t xml:space="preserve"> marr</w:t>
            </w:r>
            <w:r w:rsidRPr="00164B66">
              <w:rPr>
                <w:rFonts w:cs="Calibri"/>
                <w:szCs w:val="24"/>
              </w:rPr>
              <w:t>ë</w:t>
            </w:r>
            <w:r w:rsidR="008122E0" w:rsidRPr="00164B66">
              <w:rPr>
                <w:rFonts w:cs="Calibri"/>
                <w:szCs w:val="24"/>
              </w:rPr>
              <w:t xml:space="preserve"> n</w:t>
            </w:r>
            <w:r w:rsidRPr="00164B66">
              <w:rPr>
                <w:rFonts w:cs="Calibri"/>
                <w:szCs w:val="24"/>
              </w:rPr>
              <w:t>ë</w:t>
            </w:r>
            <w:r w:rsidR="008122E0" w:rsidRPr="00164B66">
              <w:rPr>
                <w:rFonts w:cs="Calibri"/>
                <w:szCs w:val="24"/>
              </w:rPr>
              <w:t xml:space="preserve"> m</w:t>
            </w:r>
            <w:r w:rsidRPr="00164B66">
              <w:rPr>
                <w:rFonts w:cs="Calibri"/>
                <w:szCs w:val="24"/>
              </w:rPr>
              <w:t>ë</w:t>
            </w:r>
            <w:r w:rsidR="008122E0" w:rsidRPr="00164B66">
              <w:rPr>
                <w:rFonts w:cs="Calibri"/>
                <w:szCs w:val="24"/>
              </w:rPr>
              <w:t>nyr</w:t>
            </w:r>
            <w:r w:rsidRPr="00164B66">
              <w:rPr>
                <w:rFonts w:cs="Calibri"/>
                <w:szCs w:val="24"/>
              </w:rPr>
              <w:t>ë</w:t>
            </w:r>
            <w:r w:rsidR="008122E0" w:rsidRPr="00164B66">
              <w:rPr>
                <w:rFonts w:cs="Calibri"/>
                <w:szCs w:val="24"/>
              </w:rPr>
              <w:t xml:space="preserve"> t</w:t>
            </w:r>
            <w:r w:rsidRPr="00164B66">
              <w:rPr>
                <w:rFonts w:cs="Calibri"/>
                <w:szCs w:val="24"/>
              </w:rPr>
              <w:t>ë</w:t>
            </w:r>
            <w:r w:rsidR="008122E0" w:rsidRPr="00164B66">
              <w:rPr>
                <w:rFonts w:cs="Calibri"/>
                <w:szCs w:val="24"/>
              </w:rPr>
              <w:t xml:space="preserve"> paligjshme. </w:t>
            </w:r>
            <w:r w:rsidRPr="00164B66">
              <w:rPr>
                <w:rFonts w:cs="Calibri"/>
                <w:szCs w:val="24"/>
              </w:rPr>
              <w:t>Ë</w:t>
            </w:r>
            <w:r w:rsidR="008122E0" w:rsidRPr="00164B66">
              <w:rPr>
                <w:rFonts w:cs="Calibri"/>
                <w:szCs w:val="24"/>
              </w:rPr>
              <w:t>sht</w:t>
            </w:r>
            <w:r w:rsidRPr="00164B66">
              <w:rPr>
                <w:rFonts w:cs="Calibri"/>
                <w:szCs w:val="24"/>
              </w:rPr>
              <w:t>ë</w:t>
            </w:r>
            <w:r w:rsidR="008122E0" w:rsidRPr="00164B66">
              <w:rPr>
                <w:rFonts w:cs="Calibri"/>
                <w:szCs w:val="24"/>
              </w:rPr>
              <w:t xml:space="preserve"> detyra e tyre ta b</w:t>
            </w:r>
            <w:r w:rsidRPr="00164B66">
              <w:rPr>
                <w:rFonts w:cs="Calibri"/>
                <w:szCs w:val="24"/>
              </w:rPr>
              <w:t>ë</w:t>
            </w:r>
            <w:r w:rsidR="008122E0" w:rsidRPr="00164B66">
              <w:rPr>
                <w:rFonts w:cs="Calibri"/>
                <w:szCs w:val="24"/>
              </w:rPr>
              <w:t>jn</w:t>
            </w:r>
            <w:r w:rsidRPr="00164B66">
              <w:rPr>
                <w:rFonts w:cs="Calibri"/>
                <w:szCs w:val="24"/>
              </w:rPr>
              <w:t>ë</w:t>
            </w:r>
            <w:r w:rsidR="008122E0" w:rsidRPr="00164B66">
              <w:rPr>
                <w:rFonts w:cs="Calibri"/>
                <w:szCs w:val="24"/>
              </w:rPr>
              <w:t xml:space="preserve"> k</w:t>
            </w:r>
            <w:r w:rsidRPr="00164B66">
              <w:rPr>
                <w:rFonts w:cs="Calibri"/>
                <w:szCs w:val="24"/>
              </w:rPr>
              <w:t>ë</w:t>
            </w:r>
            <w:r w:rsidR="008122E0" w:rsidRPr="00164B66">
              <w:rPr>
                <w:rFonts w:cs="Calibri"/>
                <w:szCs w:val="24"/>
              </w:rPr>
              <w:t>t</w:t>
            </w:r>
            <w:r w:rsidRPr="00164B66">
              <w:rPr>
                <w:rFonts w:cs="Calibri"/>
                <w:szCs w:val="24"/>
              </w:rPr>
              <w:t>ë</w:t>
            </w:r>
            <w:r w:rsidR="008122E0" w:rsidRPr="00164B66">
              <w:rPr>
                <w:rFonts w:cs="Calibri"/>
                <w:szCs w:val="24"/>
              </w:rPr>
              <w:t>. Nuk do t</w:t>
            </w:r>
            <w:r w:rsidRPr="00164B66">
              <w:rPr>
                <w:rFonts w:cs="Calibri"/>
                <w:szCs w:val="24"/>
              </w:rPr>
              <w:t>ë</w:t>
            </w:r>
            <w:r w:rsidR="008122E0" w:rsidRPr="00164B66">
              <w:rPr>
                <w:rFonts w:cs="Calibri"/>
                <w:szCs w:val="24"/>
              </w:rPr>
              <w:t xml:space="preserve"> ishte me m</w:t>
            </w:r>
            <w:r w:rsidRPr="00164B66">
              <w:rPr>
                <w:rFonts w:cs="Calibri"/>
                <w:szCs w:val="24"/>
              </w:rPr>
              <w:t>ë</w:t>
            </w:r>
            <w:r w:rsidR="008122E0" w:rsidRPr="00164B66">
              <w:rPr>
                <w:rFonts w:cs="Calibri"/>
                <w:szCs w:val="24"/>
              </w:rPr>
              <w:t>nd t</w:t>
            </w:r>
            <w:r w:rsidRPr="00164B66">
              <w:rPr>
                <w:rFonts w:cs="Calibri"/>
                <w:szCs w:val="24"/>
              </w:rPr>
              <w:t>ë</w:t>
            </w:r>
            <w:r w:rsidR="008122E0" w:rsidRPr="00164B66">
              <w:rPr>
                <w:rFonts w:cs="Calibri"/>
                <w:szCs w:val="24"/>
              </w:rPr>
              <w:t xml:space="preserve"> mendohet se ç</w:t>
            </w:r>
            <w:r w:rsidRPr="00164B66">
              <w:rPr>
                <w:rFonts w:cs="Calibri"/>
                <w:szCs w:val="24"/>
              </w:rPr>
              <w:t>ë</w:t>
            </w:r>
            <w:r w:rsidR="008122E0" w:rsidRPr="00164B66">
              <w:rPr>
                <w:rFonts w:cs="Calibri"/>
                <w:szCs w:val="24"/>
              </w:rPr>
              <w:t>shtjet e ngritura nga mbrojtja mund t</w:t>
            </w:r>
            <w:r w:rsidRPr="00164B66">
              <w:rPr>
                <w:rFonts w:cs="Calibri"/>
                <w:szCs w:val="24"/>
              </w:rPr>
              <w:t>ë</w:t>
            </w:r>
            <w:r w:rsidR="008122E0" w:rsidRPr="00164B66">
              <w:rPr>
                <w:rFonts w:cs="Calibri"/>
                <w:szCs w:val="24"/>
              </w:rPr>
              <w:t xml:space="preserve"> zgjidhen leht</w:t>
            </w:r>
            <w:r w:rsidRPr="00164B66">
              <w:rPr>
                <w:rFonts w:cs="Calibri"/>
                <w:szCs w:val="24"/>
              </w:rPr>
              <w:t>ë</w:t>
            </w:r>
            <w:r w:rsidR="008122E0" w:rsidRPr="00164B66">
              <w:rPr>
                <w:rFonts w:cs="Calibri"/>
                <w:szCs w:val="24"/>
              </w:rPr>
              <w:t>sisht n</w:t>
            </w:r>
            <w:r w:rsidRPr="00164B66">
              <w:rPr>
                <w:rFonts w:cs="Calibri"/>
                <w:szCs w:val="24"/>
              </w:rPr>
              <w:t>ë</w:t>
            </w:r>
            <w:r w:rsidR="008122E0" w:rsidRPr="00164B66">
              <w:rPr>
                <w:rFonts w:cs="Calibri"/>
                <w:szCs w:val="24"/>
              </w:rPr>
              <w:t xml:space="preserve"> momentin q</w:t>
            </w:r>
            <w:r w:rsidRPr="00164B66">
              <w:rPr>
                <w:rFonts w:cs="Calibri"/>
                <w:szCs w:val="24"/>
              </w:rPr>
              <w:t>ë</w:t>
            </w:r>
            <w:r w:rsidR="008122E0" w:rsidRPr="00164B66">
              <w:rPr>
                <w:rFonts w:cs="Calibri"/>
                <w:szCs w:val="24"/>
              </w:rPr>
              <w:t xml:space="preserve"> do t</w:t>
            </w:r>
            <w:r w:rsidRPr="00164B66">
              <w:rPr>
                <w:rFonts w:cs="Calibri"/>
                <w:szCs w:val="24"/>
              </w:rPr>
              <w:t>ë</w:t>
            </w:r>
            <w:r w:rsidR="008122E0" w:rsidRPr="00164B66">
              <w:rPr>
                <w:rFonts w:cs="Calibri"/>
                <w:szCs w:val="24"/>
              </w:rPr>
              <w:t xml:space="preserve"> jemi n</w:t>
            </w:r>
            <w:r w:rsidRPr="00164B66">
              <w:rPr>
                <w:rFonts w:cs="Calibri"/>
                <w:szCs w:val="24"/>
              </w:rPr>
              <w:t>ë</w:t>
            </w:r>
            <w:r w:rsidR="008122E0" w:rsidRPr="00164B66">
              <w:rPr>
                <w:rFonts w:cs="Calibri"/>
                <w:szCs w:val="24"/>
              </w:rPr>
              <w:t xml:space="preserve"> gjykat</w:t>
            </w:r>
            <w:r w:rsidRPr="00164B66">
              <w:rPr>
                <w:rFonts w:cs="Calibri"/>
                <w:szCs w:val="24"/>
              </w:rPr>
              <w:t>ë</w:t>
            </w:r>
            <w:r w:rsidR="008122E0" w:rsidRPr="00164B66">
              <w:rPr>
                <w:rFonts w:cs="Calibri"/>
                <w:szCs w:val="24"/>
              </w:rPr>
              <w:t xml:space="preserve">. Sigurisht </w:t>
            </w:r>
            <w:r w:rsidRPr="00164B66">
              <w:rPr>
                <w:rFonts w:cs="Calibri"/>
                <w:szCs w:val="24"/>
              </w:rPr>
              <w:t>ë</w:t>
            </w:r>
            <w:r w:rsidR="008122E0" w:rsidRPr="00164B66">
              <w:rPr>
                <w:rFonts w:cs="Calibri"/>
                <w:szCs w:val="24"/>
              </w:rPr>
              <w:t>sht</w:t>
            </w:r>
            <w:r w:rsidRPr="00164B66">
              <w:rPr>
                <w:rFonts w:cs="Calibri"/>
                <w:szCs w:val="24"/>
              </w:rPr>
              <w:t>ë</w:t>
            </w:r>
            <w:r w:rsidR="008122E0" w:rsidRPr="00164B66">
              <w:rPr>
                <w:rFonts w:cs="Calibri"/>
                <w:szCs w:val="24"/>
              </w:rPr>
              <w:t xml:space="preserve"> e r</w:t>
            </w:r>
            <w:r w:rsidRPr="00164B66">
              <w:rPr>
                <w:rFonts w:cs="Calibri"/>
                <w:szCs w:val="24"/>
              </w:rPr>
              <w:t>ë</w:t>
            </w:r>
            <w:r w:rsidR="008122E0" w:rsidRPr="00164B66">
              <w:rPr>
                <w:rFonts w:cs="Calibri"/>
                <w:szCs w:val="24"/>
              </w:rPr>
              <w:t>nd</w:t>
            </w:r>
            <w:r w:rsidRPr="00164B66">
              <w:rPr>
                <w:rFonts w:cs="Calibri"/>
                <w:szCs w:val="24"/>
              </w:rPr>
              <w:t>ë</w:t>
            </w:r>
            <w:r w:rsidR="008122E0" w:rsidRPr="00164B66">
              <w:rPr>
                <w:rFonts w:cs="Calibri"/>
                <w:szCs w:val="24"/>
              </w:rPr>
              <w:t>sishme t</w:t>
            </w:r>
            <w:r w:rsidRPr="00164B66">
              <w:rPr>
                <w:rFonts w:cs="Calibri"/>
                <w:szCs w:val="24"/>
              </w:rPr>
              <w:t>ë</w:t>
            </w:r>
            <w:r w:rsidR="008122E0" w:rsidRPr="00164B66">
              <w:rPr>
                <w:rFonts w:cs="Calibri"/>
                <w:szCs w:val="24"/>
              </w:rPr>
              <w:t xml:space="preserve"> jesh i p</w:t>
            </w:r>
            <w:r w:rsidRPr="00164B66">
              <w:rPr>
                <w:rFonts w:cs="Calibri"/>
                <w:szCs w:val="24"/>
              </w:rPr>
              <w:t>ë</w:t>
            </w:r>
            <w:r w:rsidR="008122E0" w:rsidRPr="00164B66">
              <w:rPr>
                <w:rFonts w:cs="Calibri"/>
                <w:szCs w:val="24"/>
              </w:rPr>
              <w:t xml:space="preserve">rgatitur </w:t>
            </w:r>
            <w:r w:rsidR="00F40674" w:rsidRPr="00164B66">
              <w:rPr>
                <w:rFonts w:cs="Calibri"/>
                <w:szCs w:val="24"/>
              </w:rPr>
              <w:t>p</w:t>
            </w:r>
            <w:r w:rsidRPr="00164B66">
              <w:rPr>
                <w:rFonts w:cs="Calibri"/>
                <w:szCs w:val="24"/>
              </w:rPr>
              <w:t>ë</w:t>
            </w:r>
            <w:r w:rsidR="00F40674" w:rsidRPr="00164B66">
              <w:rPr>
                <w:rFonts w:cs="Calibri"/>
                <w:szCs w:val="24"/>
              </w:rPr>
              <w:t>r gjykat</w:t>
            </w:r>
            <w:r w:rsidRPr="00164B66">
              <w:rPr>
                <w:rFonts w:cs="Calibri"/>
                <w:szCs w:val="24"/>
              </w:rPr>
              <w:t>ë</w:t>
            </w:r>
            <w:r w:rsidR="00F40674" w:rsidRPr="00164B66">
              <w:rPr>
                <w:rFonts w:cs="Calibri"/>
                <w:szCs w:val="24"/>
              </w:rPr>
              <w:t xml:space="preserve"> dhe t</w:t>
            </w:r>
            <w:r w:rsidRPr="00164B66">
              <w:rPr>
                <w:rFonts w:cs="Calibri"/>
                <w:szCs w:val="24"/>
              </w:rPr>
              <w:t>ë</w:t>
            </w:r>
            <w:r w:rsidR="00F40674" w:rsidRPr="00164B66">
              <w:rPr>
                <w:rFonts w:cs="Calibri"/>
                <w:szCs w:val="24"/>
              </w:rPr>
              <w:t xml:space="preserve"> jesh i p</w:t>
            </w:r>
            <w:r w:rsidRPr="00164B66">
              <w:rPr>
                <w:rFonts w:cs="Calibri"/>
                <w:szCs w:val="24"/>
              </w:rPr>
              <w:t>ë</w:t>
            </w:r>
            <w:r w:rsidR="00F40674" w:rsidRPr="00164B66">
              <w:rPr>
                <w:rFonts w:cs="Calibri"/>
                <w:szCs w:val="24"/>
              </w:rPr>
              <w:t>rgatitur dhe n</w:t>
            </w:r>
            <w:r w:rsidRPr="00164B66">
              <w:rPr>
                <w:rFonts w:cs="Calibri"/>
                <w:szCs w:val="24"/>
              </w:rPr>
              <w:t>ë</w:t>
            </w:r>
            <w:r w:rsidR="00F40674" w:rsidRPr="00164B66">
              <w:rPr>
                <w:rFonts w:cs="Calibri"/>
                <w:szCs w:val="24"/>
              </w:rPr>
              <w:t xml:space="preserve"> gjendje t</w:t>
            </w:r>
            <w:r w:rsidRPr="00164B66">
              <w:rPr>
                <w:rFonts w:cs="Calibri"/>
                <w:szCs w:val="24"/>
              </w:rPr>
              <w:t>ë</w:t>
            </w:r>
            <w:r w:rsidR="00F40674" w:rsidRPr="00164B66">
              <w:rPr>
                <w:rFonts w:cs="Calibri"/>
                <w:szCs w:val="24"/>
              </w:rPr>
              <w:t xml:space="preserve"> demonstrohet logjika dhe ligjshm</w:t>
            </w:r>
            <w:r w:rsidRPr="00164B66">
              <w:rPr>
                <w:rFonts w:cs="Calibri"/>
                <w:szCs w:val="24"/>
              </w:rPr>
              <w:t>ë</w:t>
            </w:r>
            <w:r w:rsidR="00F40674" w:rsidRPr="00164B66">
              <w:rPr>
                <w:rFonts w:cs="Calibri"/>
                <w:szCs w:val="24"/>
              </w:rPr>
              <w:t>ria e veprimeve dhe sesi u mblodh</w:t>
            </w:r>
            <w:r w:rsidRPr="00164B66">
              <w:rPr>
                <w:rFonts w:cs="Calibri"/>
                <w:szCs w:val="24"/>
              </w:rPr>
              <w:t>ë</w:t>
            </w:r>
            <w:r w:rsidR="00F40674" w:rsidRPr="00164B66">
              <w:rPr>
                <w:rFonts w:cs="Calibri"/>
                <w:szCs w:val="24"/>
              </w:rPr>
              <w:t xml:space="preserve">n provat. </w:t>
            </w:r>
            <w:r w:rsidRPr="00164B66">
              <w:rPr>
                <w:rFonts w:cs="Calibri"/>
                <w:szCs w:val="24"/>
              </w:rPr>
              <w:t>Ë</w:t>
            </w:r>
            <w:r w:rsidR="00F40674" w:rsidRPr="00164B66">
              <w:rPr>
                <w:rFonts w:cs="Calibri"/>
                <w:szCs w:val="24"/>
              </w:rPr>
              <w:t>sht</w:t>
            </w:r>
            <w:r w:rsidRPr="00164B66">
              <w:rPr>
                <w:rFonts w:cs="Calibri"/>
                <w:szCs w:val="24"/>
              </w:rPr>
              <w:t>ë</w:t>
            </w:r>
            <w:r w:rsidR="00F40674" w:rsidRPr="00164B66">
              <w:rPr>
                <w:rFonts w:cs="Calibri"/>
                <w:szCs w:val="24"/>
              </w:rPr>
              <w:t xml:space="preserve"> akoma m</w:t>
            </w:r>
            <w:r w:rsidRPr="00164B66">
              <w:rPr>
                <w:rFonts w:cs="Calibri"/>
                <w:szCs w:val="24"/>
              </w:rPr>
              <w:t>ë</w:t>
            </w:r>
            <w:r w:rsidR="00F40674" w:rsidRPr="00164B66">
              <w:rPr>
                <w:rFonts w:cs="Calibri"/>
                <w:szCs w:val="24"/>
              </w:rPr>
              <w:t xml:space="preserve"> e r</w:t>
            </w:r>
            <w:r w:rsidRPr="00164B66">
              <w:rPr>
                <w:rFonts w:cs="Calibri"/>
                <w:szCs w:val="24"/>
              </w:rPr>
              <w:t>ë</w:t>
            </w:r>
            <w:r w:rsidR="00F40674" w:rsidRPr="00164B66">
              <w:rPr>
                <w:rFonts w:cs="Calibri"/>
                <w:szCs w:val="24"/>
              </w:rPr>
              <w:t>nd</w:t>
            </w:r>
            <w:r w:rsidRPr="00164B66">
              <w:rPr>
                <w:rFonts w:cs="Calibri"/>
                <w:szCs w:val="24"/>
              </w:rPr>
              <w:t>ë</w:t>
            </w:r>
            <w:r w:rsidR="00F40674" w:rsidRPr="00164B66">
              <w:rPr>
                <w:rFonts w:cs="Calibri"/>
                <w:szCs w:val="24"/>
              </w:rPr>
              <w:t>sishme q</w:t>
            </w:r>
            <w:r w:rsidRPr="00164B66">
              <w:rPr>
                <w:rFonts w:cs="Calibri"/>
                <w:szCs w:val="24"/>
              </w:rPr>
              <w:t>ë</w:t>
            </w:r>
            <w:r w:rsidR="00F40674" w:rsidRPr="00164B66">
              <w:rPr>
                <w:rFonts w:cs="Calibri"/>
                <w:szCs w:val="24"/>
              </w:rPr>
              <w:t xml:space="preserve"> t</w:t>
            </w:r>
            <w:r w:rsidRPr="00164B66">
              <w:rPr>
                <w:rFonts w:cs="Calibri"/>
                <w:szCs w:val="24"/>
              </w:rPr>
              <w:t>ë</w:t>
            </w:r>
            <w:r w:rsidR="00F40674" w:rsidRPr="00164B66">
              <w:rPr>
                <w:rFonts w:cs="Calibri"/>
                <w:szCs w:val="24"/>
              </w:rPr>
              <w:t xml:space="preserve"> kujdesemi madje p</w:t>
            </w:r>
            <w:r w:rsidRPr="00164B66">
              <w:rPr>
                <w:rFonts w:cs="Calibri"/>
                <w:szCs w:val="24"/>
              </w:rPr>
              <w:t>ë</w:t>
            </w:r>
            <w:r w:rsidR="00F40674" w:rsidRPr="00164B66">
              <w:rPr>
                <w:rFonts w:cs="Calibri"/>
                <w:szCs w:val="24"/>
              </w:rPr>
              <w:t>rpara se ç</w:t>
            </w:r>
            <w:r w:rsidRPr="00164B66">
              <w:rPr>
                <w:rFonts w:cs="Calibri"/>
                <w:szCs w:val="24"/>
              </w:rPr>
              <w:t>ë</w:t>
            </w:r>
            <w:r w:rsidR="00F40674" w:rsidRPr="00164B66">
              <w:rPr>
                <w:rFonts w:cs="Calibri"/>
                <w:szCs w:val="24"/>
              </w:rPr>
              <w:t>shtja t</w:t>
            </w:r>
            <w:r w:rsidRPr="00164B66">
              <w:rPr>
                <w:rFonts w:cs="Calibri"/>
                <w:szCs w:val="24"/>
              </w:rPr>
              <w:t>ë</w:t>
            </w:r>
            <w:r w:rsidR="00F40674" w:rsidRPr="00164B66">
              <w:rPr>
                <w:rFonts w:cs="Calibri"/>
                <w:szCs w:val="24"/>
              </w:rPr>
              <w:t xml:space="preserve"> shkoj</w:t>
            </w:r>
            <w:r w:rsidRPr="00164B66">
              <w:rPr>
                <w:rFonts w:cs="Calibri"/>
                <w:szCs w:val="24"/>
              </w:rPr>
              <w:t>ë</w:t>
            </w:r>
            <w:r w:rsidR="00F40674" w:rsidRPr="00164B66">
              <w:rPr>
                <w:rFonts w:cs="Calibri"/>
                <w:szCs w:val="24"/>
              </w:rPr>
              <w:t xml:space="preserve"> n</w:t>
            </w:r>
            <w:r w:rsidRPr="00164B66">
              <w:rPr>
                <w:rFonts w:cs="Calibri"/>
                <w:szCs w:val="24"/>
              </w:rPr>
              <w:t>ë</w:t>
            </w:r>
            <w:r w:rsidR="00F40674" w:rsidRPr="00164B66">
              <w:rPr>
                <w:rFonts w:cs="Calibri"/>
                <w:szCs w:val="24"/>
              </w:rPr>
              <w:t xml:space="preserve"> gjykat</w:t>
            </w:r>
            <w:r w:rsidRPr="00164B66">
              <w:rPr>
                <w:rFonts w:cs="Calibri"/>
                <w:szCs w:val="24"/>
              </w:rPr>
              <w:t>ë</w:t>
            </w:r>
            <w:r w:rsidR="00F40674" w:rsidRPr="00164B66">
              <w:rPr>
                <w:rFonts w:cs="Calibri"/>
                <w:szCs w:val="24"/>
              </w:rPr>
              <w:t>, q</w:t>
            </w:r>
            <w:r w:rsidRPr="00164B66">
              <w:rPr>
                <w:rFonts w:cs="Calibri"/>
                <w:szCs w:val="24"/>
              </w:rPr>
              <w:t>ë</w:t>
            </w:r>
            <w:r w:rsidR="00F40674" w:rsidRPr="00164B66">
              <w:rPr>
                <w:rFonts w:cs="Calibri"/>
                <w:szCs w:val="24"/>
              </w:rPr>
              <w:t xml:space="preserve"> t</w:t>
            </w:r>
            <w:r w:rsidRPr="00164B66">
              <w:rPr>
                <w:rFonts w:cs="Calibri"/>
                <w:szCs w:val="24"/>
              </w:rPr>
              <w:t>ë</w:t>
            </w:r>
            <w:r w:rsidR="00F40674" w:rsidRPr="00164B66">
              <w:rPr>
                <w:rFonts w:cs="Calibri"/>
                <w:szCs w:val="24"/>
              </w:rPr>
              <w:t xml:space="preserve"> jemi t</w:t>
            </w:r>
            <w:r w:rsidRPr="00164B66">
              <w:rPr>
                <w:rFonts w:cs="Calibri"/>
                <w:szCs w:val="24"/>
              </w:rPr>
              <w:t>ë</w:t>
            </w:r>
            <w:r w:rsidR="00F40674" w:rsidRPr="00164B66">
              <w:rPr>
                <w:rFonts w:cs="Calibri"/>
                <w:szCs w:val="24"/>
              </w:rPr>
              <w:t xml:space="preserve"> p</w:t>
            </w:r>
            <w:r w:rsidRPr="00164B66">
              <w:rPr>
                <w:rFonts w:cs="Calibri"/>
                <w:szCs w:val="24"/>
              </w:rPr>
              <w:t>ë</w:t>
            </w:r>
            <w:r w:rsidR="00F40674" w:rsidRPr="00164B66">
              <w:rPr>
                <w:rFonts w:cs="Calibri"/>
                <w:szCs w:val="24"/>
              </w:rPr>
              <w:t>rgatitur t</w:t>
            </w:r>
            <w:r w:rsidRPr="00164B66">
              <w:rPr>
                <w:rFonts w:cs="Calibri"/>
                <w:szCs w:val="24"/>
              </w:rPr>
              <w:t>ë</w:t>
            </w:r>
            <w:r w:rsidR="00F40674" w:rsidRPr="00164B66">
              <w:rPr>
                <w:rFonts w:cs="Calibri"/>
                <w:szCs w:val="24"/>
              </w:rPr>
              <w:t xml:space="preserve"> p</w:t>
            </w:r>
            <w:r w:rsidRPr="00164B66">
              <w:rPr>
                <w:rFonts w:cs="Calibri"/>
                <w:szCs w:val="24"/>
              </w:rPr>
              <w:t>ë</w:t>
            </w:r>
            <w:r w:rsidR="00F40674" w:rsidRPr="00164B66">
              <w:rPr>
                <w:rFonts w:cs="Calibri"/>
                <w:szCs w:val="24"/>
              </w:rPr>
              <w:t>rballemi me t</w:t>
            </w:r>
            <w:r w:rsidRPr="00164B66">
              <w:rPr>
                <w:rFonts w:cs="Calibri"/>
                <w:szCs w:val="24"/>
              </w:rPr>
              <w:t>ë</w:t>
            </w:r>
            <w:r w:rsidR="00F40674" w:rsidRPr="00164B66">
              <w:rPr>
                <w:rFonts w:cs="Calibri"/>
                <w:szCs w:val="24"/>
              </w:rPr>
              <w:t xml:space="preserve"> gjitha sfidat q</w:t>
            </w:r>
            <w:r w:rsidRPr="00164B66">
              <w:rPr>
                <w:rFonts w:cs="Calibri"/>
                <w:szCs w:val="24"/>
              </w:rPr>
              <w:t>ë</w:t>
            </w:r>
            <w:r w:rsidR="00F40674" w:rsidRPr="00164B66">
              <w:rPr>
                <w:rFonts w:cs="Calibri"/>
                <w:szCs w:val="24"/>
              </w:rPr>
              <w:t xml:space="preserve"> avokat</w:t>
            </w:r>
            <w:r w:rsidRPr="00164B66">
              <w:rPr>
                <w:rFonts w:cs="Calibri"/>
                <w:szCs w:val="24"/>
              </w:rPr>
              <w:t>ë</w:t>
            </w:r>
            <w:r w:rsidR="00F40674" w:rsidRPr="00164B66">
              <w:rPr>
                <w:rFonts w:cs="Calibri"/>
                <w:szCs w:val="24"/>
              </w:rPr>
              <w:t>t mbrojt</w:t>
            </w:r>
            <w:r w:rsidRPr="00164B66">
              <w:rPr>
                <w:rFonts w:cs="Calibri"/>
                <w:szCs w:val="24"/>
              </w:rPr>
              <w:t>ë</w:t>
            </w:r>
            <w:r w:rsidR="00F40674" w:rsidRPr="00164B66">
              <w:rPr>
                <w:rFonts w:cs="Calibri"/>
                <w:szCs w:val="24"/>
              </w:rPr>
              <w:t>s mund t</w:t>
            </w:r>
            <w:r w:rsidRPr="00164B66">
              <w:rPr>
                <w:rFonts w:cs="Calibri"/>
                <w:szCs w:val="24"/>
              </w:rPr>
              <w:t>ë</w:t>
            </w:r>
            <w:r w:rsidR="00767B82" w:rsidRPr="00164B66">
              <w:rPr>
                <w:rFonts w:cs="Calibri"/>
                <w:szCs w:val="24"/>
              </w:rPr>
              <w:t xml:space="preserve"> ngre</w:t>
            </w:r>
            <w:r w:rsidR="00F40674" w:rsidRPr="00164B66">
              <w:rPr>
                <w:rFonts w:cs="Calibri"/>
                <w:szCs w:val="24"/>
              </w:rPr>
              <w:t>n</w:t>
            </w:r>
            <w:r w:rsidRPr="00164B66">
              <w:rPr>
                <w:rFonts w:cs="Calibri"/>
                <w:szCs w:val="24"/>
              </w:rPr>
              <w:t>ë</w:t>
            </w:r>
            <w:r w:rsidR="00F40674" w:rsidRPr="00164B66">
              <w:rPr>
                <w:rFonts w:cs="Calibri"/>
                <w:szCs w:val="24"/>
              </w:rPr>
              <w:t xml:space="preserve"> gjat</w:t>
            </w:r>
            <w:r w:rsidRPr="00164B66">
              <w:rPr>
                <w:rFonts w:cs="Calibri"/>
                <w:szCs w:val="24"/>
              </w:rPr>
              <w:t>ë</w:t>
            </w:r>
            <w:r w:rsidR="00F40674" w:rsidRPr="00164B66">
              <w:rPr>
                <w:rFonts w:cs="Calibri"/>
                <w:szCs w:val="24"/>
              </w:rPr>
              <w:t xml:space="preserve"> debateve gjyq</w:t>
            </w:r>
            <w:r w:rsidRPr="00164B66">
              <w:rPr>
                <w:rFonts w:cs="Calibri"/>
                <w:szCs w:val="24"/>
              </w:rPr>
              <w:t>ë</w:t>
            </w:r>
            <w:r w:rsidR="00F40674" w:rsidRPr="00164B66">
              <w:rPr>
                <w:rFonts w:cs="Calibri"/>
                <w:szCs w:val="24"/>
              </w:rPr>
              <w:t>sore. Sigurohuni se punonj</w:t>
            </w:r>
            <w:r w:rsidRPr="00164B66">
              <w:rPr>
                <w:rFonts w:cs="Calibri"/>
                <w:szCs w:val="24"/>
              </w:rPr>
              <w:t>ë</w:t>
            </w:r>
            <w:r w:rsidR="00F40674" w:rsidRPr="00164B66">
              <w:rPr>
                <w:rFonts w:cs="Calibri"/>
                <w:szCs w:val="24"/>
              </w:rPr>
              <w:t>sit e policis</w:t>
            </w:r>
            <w:r w:rsidRPr="00164B66">
              <w:rPr>
                <w:rFonts w:cs="Calibri"/>
                <w:szCs w:val="24"/>
              </w:rPr>
              <w:t>ë</w:t>
            </w:r>
            <w:r w:rsidR="00F40674" w:rsidRPr="00164B66">
              <w:rPr>
                <w:rFonts w:cs="Calibri"/>
                <w:szCs w:val="24"/>
              </w:rPr>
              <w:t xml:space="preserve"> dhe ekspert</w:t>
            </w:r>
            <w:r w:rsidRPr="00164B66">
              <w:rPr>
                <w:rFonts w:cs="Calibri"/>
                <w:szCs w:val="24"/>
              </w:rPr>
              <w:t>ë</w:t>
            </w:r>
            <w:r w:rsidR="00F40674" w:rsidRPr="00164B66">
              <w:rPr>
                <w:rFonts w:cs="Calibri"/>
                <w:szCs w:val="24"/>
              </w:rPr>
              <w:t>t q</w:t>
            </w:r>
            <w:r w:rsidRPr="00164B66">
              <w:rPr>
                <w:rFonts w:cs="Calibri"/>
                <w:szCs w:val="24"/>
              </w:rPr>
              <w:t>ë</w:t>
            </w:r>
            <w:r w:rsidR="00F40674" w:rsidRPr="00164B66">
              <w:rPr>
                <w:rFonts w:cs="Calibri"/>
                <w:szCs w:val="24"/>
              </w:rPr>
              <w:t xml:space="preserve"> thirren si d</w:t>
            </w:r>
            <w:r w:rsidRPr="00164B66">
              <w:rPr>
                <w:rFonts w:cs="Calibri"/>
                <w:szCs w:val="24"/>
              </w:rPr>
              <w:t>ë</w:t>
            </w:r>
            <w:r w:rsidR="00F40674" w:rsidRPr="00164B66">
              <w:rPr>
                <w:rFonts w:cs="Calibri"/>
                <w:szCs w:val="24"/>
              </w:rPr>
              <w:t>shmitar</w:t>
            </w:r>
            <w:r w:rsidRPr="00164B66">
              <w:rPr>
                <w:rFonts w:cs="Calibri"/>
                <w:szCs w:val="24"/>
              </w:rPr>
              <w:t>ë</w:t>
            </w:r>
            <w:r w:rsidR="00F40674" w:rsidRPr="00164B66">
              <w:rPr>
                <w:rFonts w:cs="Calibri"/>
                <w:szCs w:val="24"/>
              </w:rPr>
              <w:t xml:space="preserve"> t</w:t>
            </w:r>
            <w:r w:rsidRPr="00164B66">
              <w:rPr>
                <w:rFonts w:cs="Calibri"/>
                <w:szCs w:val="24"/>
              </w:rPr>
              <w:t>ë</w:t>
            </w:r>
            <w:r w:rsidR="00F40674" w:rsidRPr="00164B66">
              <w:rPr>
                <w:rFonts w:cs="Calibri"/>
                <w:szCs w:val="24"/>
              </w:rPr>
              <w:t xml:space="preserve"> jen</w:t>
            </w:r>
            <w:r w:rsidRPr="00164B66">
              <w:rPr>
                <w:rFonts w:cs="Calibri"/>
                <w:szCs w:val="24"/>
              </w:rPr>
              <w:t>ë</w:t>
            </w:r>
            <w:r w:rsidR="00F40674" w:rsidRPr="00164B66">
              <w:rPr>
                <w:rFonts w:cs="Calibri"/>
                <w:szCs w:val="24"/>
              </w:rPr>
              <w:t xml:space="preserve"> t</w:t>
            </w:r>
            <w:r w:rsidRPr="00164B66">
              <w:rPr>
                <w:rFonts w:cs="Calibri"/>
                <w:szCs w:val="24"/>
              </w:rPr>
              <w:t>ë</w:t>
            </w:r>
            <w:r w:rsidR="00F40674" w:rsidRPr="00164B66">
              <w:rPr>
                <w:rFonts w:cs="Calibri"/>
                <w:szCs w:val="24"/>
              </w:rPr>
              <w:t xml:space="preserve"> p</w:t>
            </w:r>
            <w:r w:rsidRPr="00164B66">
              <w:rPr>
                <w:rFonts w:cs="Calibri"/>
                <w:szCs w:val="24"/>
              </w:rPr>
              <w:t>ë</w:t>
            </w:r>
            <w:r w:rsidR="00F40674" w:rsidRPr="00164B66">
              <w:rPr>
                <w:rFonts w:cs="Calibri"/>
                <w:szCs w:val="24"/>
              </w:rPr>
              <w:t>rgatitur p</w:t>
            </w:r>
            <w:r w:rsidRPr="00164B66">
              <w:rPr>
                <w:rFonts w:cs="Calibri"/>
                <w:szCs w:val="24"/>
              </w:rPr>
              <w:t>ë</w:t>
            </w:r>
            <w:r w:rsidR="00F40674" w:rsidRPr="00164B66">
              <w:rPr>
                <w:rFonts w:cs="Calibri"/>
                <w:szCs w:val="24"/>
              </w:rPr>
              <w:t>r t’ju p</w:t>
            </w:r>
            <w:r w:rsidRPr="00164B66">
              <w:rPr>
                <w:rFonts w:cs="Calibri"/>
                <w:szCs w:val="24"/>
              </w:rPr>
              <w:t>ë</w:t>
            </w:r>
            <w:r w:rsidR="00F40674" w:rsidRPr="00164B66">
              <w:rPr>
                <w:rFonts w:cs="Calibri"/>
                <w:szCs w:val="24"/>
              </w:rPr>
              <w:t>rgjigjur t</w:t>
            </w:r>
            <w:r w:rsidRPr="00164B66">
              <w:rPr>
                <w:rFonts w:cs="Calibri"/>
                <w:szCs w:val="24"/>
              </w:rPr>
              <w:t>ë</w:t>
            </w:r>
            <w:r w:rsidR="00F40674" w:rsidRPr="00164B66">
              <w:rPr>
                <w:rFonts w:cs="Calibri"/>
                <w:szCs w:val="24"/>
              </w:rPr>
              <w:t xml:space="preserve"> gjitha pyetjeve t</w:t>
            </w:r>
            <w:r w:rsidRPr="00164B66">
              <w:rPr>
                <w:rFonts w:cs="Calibri"/>
                <w:szCs w:val="24"/>
              </w:rPr>
              <w:t>ë</w:t>
            </w:r>
            <w:r w:rsidR="00F40674" w:rsidRPr="00164B66">
              <w:rPr>
                <w:rFonts w:cs="Calibri"/>
                <w:szCs w:val="24"/>
              </w:rPr>
              <w:t xml:space="preserve"> mbrojtjes. N</w:t>
            </w:r>
            <w:r w:rsidRPr="00164B66">
              <w:rPr>
                <w:rFonts w:cs="Calibri"/>
                <w:szCs w:val="24"/>
              </w:rPr>
              <w:t>ë</w:t>
            </w:r>
            <w:r w:rsidR="00F40674" w:rsidRPr="00164B66">
              <w:rPr>
                <w:rFonts w:cs="Calibri"/>
                <w:szCs w:val="24"/>
              </w:rPr>
              <w:t xml:space="preserve"> gjykat</w:t>
            </w:r>
            <w:r w:rsidRPr="00164B66">
              <w:rPr>
                <w:rFonts w:cs="Calibri"/>
                <w:szCs w:val="24"/>
              </w:rPr>
              <w:t>ë</w:t>
            </w:r>
            <w:r w:rsidR="00F40674" w:rsidRPr="00164B66">
              <w:rPr>
                <w:rFonts w:cs="Calibri"/>
                <w:szCs w:val="24"/>
              </w:rPr>
              <w:t xml:space="preserve"> shansi favorizon mendjen e p</w:t>
            </w:r>
            <w:r w:rsidRPr="00164B66">
              <w:rPr>
                <w:rFonts w:cs="Calibri"/>
                <w:szCs w:val="24"/>
              </w:rPr>
              <w:t>ë</w:t>
            </w:r>
            <w:r w:rsidR="00F40674" w:rsidRPr="00164B66">
              <w:rPr>
                <w:rFonts w:cs="Calibri"/>
                <w:szCs w:val="24"/>
              </w:rPr>
              <w:t>rgatitur</w:t>
            </w:r>
            <w:r w:rsidR="008711E2" w:rsidRPr="00164B66">
              <w:rPr>
                <w:rFonts w:cs="Calibri"/>
                <w:szCs w:val="24"/>
              </w:rPr>
              <w:t>.</w:t>
            </w:r>
          </w:p>
          <w:p w:rsidR="008711E2" w:rsidRPr="00164B66" w:rsidRDefault="00A65CF7" w:rsidP="008711E2">
            <w:pPr>
              <w:tabs>
                <w:tab w:val="left" w:pos="426"/>
                <w:tab w:val="left" w:pos="851"/>
              </w:tabs>
              <w:spacing w:after="120" w:line="260" w:lineRule="exact"/>
              <w:rPr>
                <w:rFonts w:cs="Calibri"/>
                <w:szCs w:val="24"/>
              </w:rPr>
            </w:pPr>
            <w:r w:rsidRPr="00164B66">
              <w:rPr>
                <w:rFonts w:cs="Calibri"/>
                <w:szCs w:val="24"/>
              </w:rPr>
              <w:t>Është shumë e rëndësishme që prokurori të jetë në dijeni të çdo dobësie ose kufizimi të provave që paraqiten</w:t>
            </w:r>
            <w:r w:rsidR="008711E2" w:rsidRPr="00164B66">
              <w:rPr>
                <w:rFonts w:cs="Calibri"/>
                <w:szCs w:val="24"/>
              </w:rPr>
              <w:t xml:space="preserve">. </w:t>
            </w:r>
            <w:r w:rsidRPr="00164B66">
              <w:rPr>
                <w:rFonts w:cs="Calibri"/>
                <w:szCs w:val="24"/>
              </w:rPr>
              <w:t>Prokurori nevojitet të jetë në dijeni të çdo shpjegimi alternativ, jo thjesht më të mirin, ose atë që shpresonte të dëgjonte</w:t>
            </w:r>
            <w:r w:rsidR="008711E2" w:rsidRPr="00164B66">
              <w:rPr>
                <w:rFonts w:cs="Calibri"/>
                <w:szCs w:val="24"/>
              </w:rPr>
              <w:t xml:space="preserve">. </w:t>
            </w:r>
          </w:p>
          <w:p w:rsidR="008711E2" w:rsidRPr="00164B66" w:rsidRDefault="00503C2B" w:rsidP="008711E2">
            <w:pPr>
              <w:tabs>
                <w:tab w:val="left" w:pos="426"/>
                <w:tab w:val="left" w:pos="851"/>
              </w:tabs>
              <w:spacing w:after="120" w:line="260" w:lineRule="exact"/>
              <w:rPr>
                <w:rFonts w:cs="Calibri"/>
                <w:szCs w:val="24"/>
              </w:rPr>
            </w:pPr>
            <w:r w:rsidRPr="00164B66">
              <w:rPr>
                <w:rFonts w:cs="Calibri"/>
                <w:szCs w:val="24"/>
              </w:rPr>
              <w:t>Duhet t</w:t>
            </w:r>
            <w:r w:rsidR="00F438B6" w:rsidRPr="00164B66">
              <w:rPr>
                <w:rFonts w:cs="Calibri"/>
                <w:szCs w:val="24"/>
              </w:rPr>
              <w:t>ë</w:t>
            </w:r>
            <w:r w:rsidRPr="00164B66">
              <w:rPr>
                <w:rFonts w:cs="Calibri"/>
                <w:szCs w:val="24"/>
              </w:rPr>
              <w:t xml:space="preserve"> inkurajohet ideja q</w:t>
            </w:r>
            <w:r w:rsidR="00F438B6" w:rsidRPr="00164B66">
              <w:rPr>
                <w:rFonts w:cs="Calibri"/>
                <w:szCs w:val="24"/>
              </w:rPr>
              <w:t>ë</w:t>
            </w:r>
            <w:r w:rsidRPr="00164B66">
              <w:rPr>
                <w:rFonts w:cs="Calibri"/>
                <w:szCs w:val="24"/>
              </w:rPr>
              <w:t xml:space="preserve"> edhe prokuror</w:t>
            </w:r>
            <w:r w:rsidR="00F438B6" w:rsidRPr="00164B66">
              <w:rPr>
                <w:rFonts w:cs="Calibri"/>
                <w:szCs w:val="24"/>
              </w:rPr>
              <w:t>ë</w:t>
            </w:r>
            <w:r w:rsidRPr="00164B66">
              <w:rPr>
                <w:rFonts w:cs="Calibri"/>
                <w:szCs w:val="24"/>
              </w:rPr>
              <w:t>t dhe gjyqtar</w:t>
            </w:r>
            <w:r w:rsidR="00F438B6" w:rsidRPr="00164B66">
              <w:rPr>
                <w:rFonts w:cs="Calibri"/>
                <w:szCs w:val="24"/>
              </w:rPr>
              <w:t>ë</w:t>
            </w:r>
            <w:r w:rsidRPr="00164B66">
              <w:rPr>
                <w:rFonts w:cs="Calibri"/>
                <w:szCs w:val="24"/>
              </w:rPr>
              <w:t>t jan</w:t>
            </w:r>
            <w:r w:rsidR="00F438B6" w:rsidRPr="00164B66">
              <w:rPr>
                <w:rFonts w:cs="Calibri"/>
                <w:szCs w:val="24"/>
              </w:rPr>
              <w:t>ë</w:t>
            </w:r>
            <w:r w:rsidRPr="00164B66">
              <w:rPr>
                <w:rFonts w:cs="Calibri"/>
                <w:szCs w:val="24"/>
              </w:rPr>
              <w:t xml:space="preserve"> n</w:t>
            </w:r>
            <w:r w:rsidR="00F438B6" w:rsidRPr="00164B66">
              <w:rPr>
                <w:rFonts w:cs="Calibri"/>
                <w:szCs w:val="24"/>
              </w:rPr>
              <w:t>ë</w:t>
            </w:r>
            <w:r w:rsidRPr="00164B66">
              <w:rPr>
                <w:rFonts w:cs="Calibri"/>
                <w:szCs w:val="24"/>
              </w:rPr>
              <w:t xml:space="preserve"> gjendje t</w:t>
            </w:r>
            <w:r w:rsidR="00F438B6" w:rsidRPr="00164B66">
              <w:rPr>
                <w:rFonts w:cs="Calibri"/>
                <w:szCs w:val="24"/>
              </w:rPr>
              <w:t>ë</w:t>
            </w:r>
            <w:r w:rsidRPr="00164B66">
              <w:rPr>
                <w:rFonts w:cs="Calibri"/>
                <w:szCs w:val="24"/>
              </w:rPr>
              <w:t xml:space="preserve"> trajtojn</w:t>
            </w:r>
            <w:r w:rsidR="00F438B6" w:rsidRPr="00164B66">
              <w:rPr>
                <w:rFonts w:cs="Calibri"/>
                <w:szCs w:val="24"/>
              </w:rPr>
              <w:t>ë</w:t>
            </w:r>
            <w:r w:rsidRPr="00164B66">
              <w:rPr>
                <w:rFonts w:cs="Calibri"/>
                <w:szCs w:val="24"/>
              </w:rPr>
              <w:t xml:space="preserve"> ç</w:t>
            </w:r>
            <w:r w:rsidR="00F438B6" w:rsidRPr="00164B66">
              <w:rPr>
                <w:rFonts w:cs="Calibri"/>
                <w:szCs w:val="24"/>
              </w:rPr>
              <w:t>ë</w:t>
            </w:r>
            <w:r w:rsidRPr="00164B66">
              <w:rPr>
                <w:rFonts w:cs="Calibri"/>
                <w:szCs w:val="24"/>
              </w:rPr>
              <w:t>shtjet teknike t</w:t>
            </w:r>
            <w:r w:rsidR="00F438B6" w:rsidRPr="00164B66">
              <w:rPr>
                <w:rFonts w:cs="Calibri"/>
                <w:szCs w:val="24"/>
              </w:rPr>
              <w:t>ë</w:t>
            </w:r>
            <w:r w:rsidRPr="00164B66">
              <w:rPr>
                <w:rFonts w:cs="Calibri"/>
                <w:szCs w:val="24"/>
              </w:rPr>
              <w:t xml:space="preserve"> kriminalistik</w:t>
            </w:r>
            <w:r w:rsidR="00F438B6" w:rsidRPr="00164B66">
              <w:rPr>
                <w:rFonts w:cs="Calibri"/>
                <w:szCs w:val="24"/>
              </w:rPr>
              <w:t>ë</w:t>
            </w:r>
            <w:r w:rsidRPr="00164B66">
              <w:rPr>
                <w:rFonts w:cs="Calibri"/>
                <w:szCs w:val="24"/>
              </w:rPr>
              <w:t>s, k</w:t>
            </w:r>
            <w:r w:rsidR="00F438B6" w:rsidRPr="00164B66">
              <w:rPr>
                <w:rFonts w:cs="Calibri"/>
                <w:szCs w:val="24"/>
              </w:rPr>
              <w:t>ë</w:t>
            </w:r>
            <w:r w:rsidRPr="00164B66">
              <w:rPr>
                <w:rFonts w:cs="Calibri"/>
                <w:szCs w:val="24"/>
              </w:rPr>
              <w:t>shtu q</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mund t</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rballen me ç</w:t>
            </w:r>
            <w:r w:rsidR="00F438B6" w:rsidRPr="00164B66">
              <w:rPr>
                <w:rFonts w:cs="Calibri"/>
                <w:szCs w:val="24"/>
              </w:rPr>
              <w:t>ë</w:t>
            </w:r>
            <w:r w:rsidRPr="00164B66">
              <w:rPr>
                <w:rFonts w:cs="Calibri"/>
                <w:szCs w:val="24"/>
              </w:rPr>
              <w:t>shtjet n</w:t>
            </w:r>
            <w:r w:rsidR="00F438B6" w:rsidRPr="00164B66">
              <w:rPr>
                <w:rFonts w:cs="Calibri"/>
                <w:szCs w:val="24"/>
              </w:rPr>
              <w:t>ë</w:t>
            </w:r>
            <w:r w:rsidRPr="00164B66">
              <w:rPr>
                <w:rFonts w:cs="Calibri"/>
                <w:szCs w:val="24"/>
              </w:rPr>
              <w:t xml:space="preserve"> k</w:t>
            </w:r>
            <w:r w:rsidR="00F438B6" w:rsidRPr="00164B66">
              <w:rPr>
                <w:rFonts w:cs="Calibri"/>
                <w:szCs w:val="24"/>
              </w:rPr>
              <w:t>ë</w:t>
            </w:r>
            <w:r w:rsidRPr="00164B66">
              <w:rPr>
                <w:rFonts w:cs="Calibri"/>
                <w:szCs w:val="24"/>
              </w:rPr>
              <w:t>t</w:t>
            </w:r>
            <w:r w:rsidR="00F438B6" w:rsidRPr="00164B66">
              <w:rPr>
                <w:rFonts w:cs="Calibri"/>
                <w:szCs w:val="24"/>
              </w:rPr>
              <w:t>ë</w:t>
            </w:r>
            <w:r w:rsidRPr="00164B66">
              <w:rPr>
                <w:rFonts w:cs="Calibri"/>
                <w:szCs w:val="24"/>
              </w:rPr>
              <w:t xml:space="preserve"> fush</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ngritura nga avokat</w:t>
            </w:r>
            <w:r w:rsidR="00F438B6" w:rsidRPr="00164B66">
              <w:rPr>
                <w:rFonts w:cs="Calibri"/>
                <w:szCs w:val="24"/>
              </w:rPr>
              <w:t>ë</w:t>
            </w:r>
            <w:r w:rsidRPr="00164B66">
              <w:rPr>
                <w:rFonts w:cs="Calibri"/>
                <w:szCs w:val="24"/>
              </w:rPr>
              <w:t>t mbrojt</w:t>
            </w:r>
            <w:r w:rsidR="00F438B6" w:rsidRPr="00164B66">
              <w:rPr>
                <w:rFonts w:cs="Calibri"/>
                <w:szCs w:val="24"/>
              </w:rPr>
              <w:t>ë</w:t>
            </w:r>
            <w:r w:rsidRPr="00164B66">
              <w:rPr>
                <w:rFonts w:cs="Calibri"/>
                <w:szCs w:val="24"/>
              </w:rPr>
              <w:t>s</w:t>
            </w:r>
            <w:r w:rsidR="008711E2" w:rsidRPr="00164B66">
              <w:rPr>
                <w:rFonts w:cs="Calibri"/>
                <w:szCs w:val="24"/>
              </w:rPr>
              <w:t xml:space="preserve">. </w:t>
            </w:r>
          </w:p>
          <w:p w:rsidR="008711E2" w:rsidRPr="00164B66" w:rsidRDefault="00503C2B" w:rsidP="008711E2">
            <w:pPr>
              <w:tabs>
                <w:tab w:val="left" w:pos="426"/>
                <w:tab w:val="left" w:pos="851"/>
              </w:tabs>
              <w:spacing w:after="120" w:line="260" w:lineRule="exact"/>
              <w:rPr>
                <w:rFonts w:cs="Calibri"/>
                <w:szCs w:val="24"/>
              </w:rPr>
            </w:pPr>
            <w:r w:rsidRPr="00164B66">
              <w:rPr>
                <w:rFonts w:cs="Calibri"/>
                <w:szCs w:val="24"/>
              </w:rPr>
              <w:t>Hetuesit, prokuror</w:t>
            </w:r>
            <w:r w:rsidR="00F438B6" w:rsidRPr="00164B66">
              <w:rPr>
                <w:rFonts w:cs="Calibri"/>
                <w:szCs w:val="24"/>
              </w:rPr>
              <w:t>ë</w:t>
            </w:r>
            <w:r w:rsidRPr="00164B66">
              <w:rPr>
                <w:rFonts w:cs="Calibri"/>
                <w:szCs w:val="24"/>
              </w:rPr>
              <w:t>t, p</w:t>
            </w:r>
            <w:r w:rsidR="00F438B6" w:rsidRPr="00164B66">
              <w:rPr>
                <w:rFonts w:cs="Calibri"/>
                <w:szCs w:val="24"/>
              </w:rPr>
              <w:t>ë</w:t>
            </w:r>
            <w:r w:rsidRPr="00164B66">
              <w:rPr>
                <w:rFonts w:cs="Calibri"/>
                <w:szCs w:val="24"/>
              </w:rPr>
              <w:t>rfaq</w:t>
            </w:r>
            <w:r w:rsidR="00F438B6" w:rsidRPr="00164B66">
              <w:rPr>
                <w:rFonts w:cs="Calibri"/>
                <w:szCs w:val="24"/>
              </w:rPr>
              <w:t>ë</w:t>
            </w:r>
            <w:r w:rsidRPr="00164B66">
              <w:rPr>
                <w:rFonts w:cs="Calibri"/>
                <w:szCs w:val="24"/>
              </w:rPr>
              <w:t>suesit e mbrojtjes, gjyqtar</w:t>
            </w:r>
            <w:r w:rsidR="00F438B6" w:rsidRPr="00164B66">
              <w:rPr>
                <w:rFonts w:cs="Calibri"/>
                <w:szCs w:val="24"/>
              </w:rPr>
              <w:t>ë</w:t>
            </w:r>
            <w:r w:rsidRPr="00164B66">
              <w:rPr>
                <w:rFonts w:cs="Calibri"/>
                <w:szCs w:val="24"/>
              </w:rPr>
              <w:t>t dhe jurit</w:t>
            </w:r>
            <w:r w:rsidR="00F438B6" w:rsidRPr="00164B66">
              <w:rPr>
                <w:rFonts w:cs="Calibri"/>
                <w:szCs w:val="24"/>
              </w:rPr>
              <w:t>ë</w:t>
            </w:r>
            <w:r w:rsidRPr="00164B66">
              <w:rPr>
                <w:rFonts w:cs="Calibri"/>
                <w:szCs w:val="24"/>
              </w:rPr>
              <w:t>, t</w:t>
            </w:r>
            <w:r w:rsidR="00F438B6" w:rsidRPr="00164B66">
              <w:rPr>
                <w:rFonts w:cs="Calibri"/>
                <w:szCs w:val="24"/>
              </w:rPr>
              <w:t>ë</w:t>
            </w:r>
            <w:r w:rsidRPr="00164B66">
              <w:rPr>
                <w:rFonts w:cs="Calibri"/>
                <w:szCs w:val="24"/>
              </w:rPr>
              <w:t xml:space="preserve"> gjith</w:t>
            </w:r>
            <w:r w:rsidR="00F438B6" w:rsidRPr="00164B66">
              <w:rPr>
                <w:rFonts w:cs="Calibri"/>
                <w:szCs w:val="24"/>
              </w:rPr>
              <w:t>ë</w:t>
            </w:r>
            <w:r w:rsidRPr="00164B66">
              <w:rPr>
                <w:rFonts w:cs="Calibri"/>
                <w:szCs w:val="24"/>
              </w:rPr>
              <w:t xml:space="preserve"> duhet t</w:t>
            </w:r>
            <w:r w:rsidR="00F438B6" w:rsidRPr="00164B66">
              <w:rPr>
                <w:rFonts w:cs="Calibri"/>
                <w:szCs w:val="24"/>
              </w:rPr>
              <w:t>ë</w:t>
            </w:r>
            <w:r w:rsidRPr="00164B66">
              <w:rPr>
                <w:rFonts w:cs="Calibri"/>
                <w:szCs w:val="24"/>
              </w:rPr>
              <w:t xml:space="preserve"> kuptojn</w:t>
            </w:r>
            <w:r w:rsidR="00F438B6" w:rsidRPr="00164B66">
              <w:rPr>
                <w:rFonts w:cs="Calibri"/>
                <w:szCs w:val="24"/>
              </w:rPr>
              <w:t>ë</w:t>
            </w:r>
            <w:r w:rsidRPr="00164B66">
              <w:rPr>
                <w:rFonts w:cs="Calibri"/>
                <w:szCs w:val="24"/>
              </w:rPr>
              <w:t xml:space="preserve"> informacionin dhe teknologjin</w:t>
            </w:r>
            <w:r w:rsidR="00F438B6" w:rsidRPr="00164B66">
              <w:rPr>
                <w:rFonts w:cs="Calibri"/>
                <w:szCs w:val="24"/>
              </w:rPr>
              <w:t>ë</w:t>
            </w:r>
            <w:r w:rsidRPr="00164B66">
              <w:rPr>
                <w:rFonts w:cs="Calibri"/>
                <w:szCs w:val="24"/>
              </w:rPr>
              <w:t>. Ç</w:t>
            </w:r>
            <w:r w:rsidR="00F438B6" w:rsidRPr="00164B66">
              <w:rPr>
                <w:rFonts w:cs="Calibri"/>
                <w:szCs w:val="24"/>
              </w:rPr>
              <w:t>ë</w:t>
            </w:r>
            <w:r w:rsidRPr="00164B66">
              <w:rPr>
                <w:rFonts w:cs="Calibri"/>
                <w:szCs w:val="24"/>
              </w:rPr>
              <w:t>shtjet mund t</w:t>
            </w:r>
            <w:r w:rsidR="00F438B6" w:rsidRPr="00164B66">
              <w:rPr>
                <w:rFonts w:cs="Calibri"/>
                <w:szCs w:val="24"/>
              </w:rPr>
              <w:t>ë</w:t>
            </w:r>
            <w:r w:rsidRPr="00164B66">
              <w:rPr>
                <w:rFonts w:cs="Calibri"/>
                <w:szCs w:val="24"/>
              </w:rPr>
              <w:t xml:space="preserve"> d</w:t>
            </w:r>
            <w:r w:rsidR="00F438B6" w:rsidRPr="00164B66">
              <w:rPr>
                <w:rFonts w:cs="Calibri"/>
                <w:szCs w:val="24"/>
              </w:rPr>
              <w:t>ë</w:t>
            </w:r>
            <w:r w:rsidRPr="00164B66">
              <w:rPr>
                <w:rFonts w:cs="Calibri"/>
                <w:szCs w:val="24"/>
              </w:rPr>
              <w:t>shtojn</w:t>
            </w:r>
            <w:r w:rsidR="00F438B6" w:rsidRPr="00164B66">
              <w:rPr>
                <w:rFonts w:cs="Calibri"/>
                <w:szCs w:val="24"/>
              </w:rPr>
              <w:t>ë</w:t>
            </w:r>
            <w:r w:rsidRPr="00164B66">
              <w:rPr>
                <w:rFonts w:cs="Calibri"/>
                <w:szCs w:val="24"/>
              </w:rPr>
              <w:t xml:space="preserve"> n</w:t>
            </w:r>
            <w:r w:rsidR="00F438B6" w:rsidRPr="00164B66">
              <w:rPr>
                <w:rFonts w:cs="Calibri"/>
                <w:szCs w:val="24"/>
              </w:rPr>
              <w:t>ë</w:t>
            </w:r>
            <w:r w:rsidRPr="00164B66">
              <w:rPr>
                <w:rFonts w:cs="Calibri"/>
                <w:szCs w:val="24"/>
              </w:rPr>
              <w:t xml:space="preserve">se prokurori nuk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n</w:t>
            </w:r>
            <w:r w:rsidR="00F438B6" w:rsidRPr="00164B66">
              <w:rPr>
                <w:rFonts w:cs="Calibri"/>
                <w:szCs w:val="24"/>
              </w:rPr>
              <w:t>ë</w:t>
            </w:r>
            <w:r w:rsidRPr="00164B66">
              <w:rPr>
                <w:rFonts w:cs="Calibri"/>
                <w:szCs w:val="24"/>
              </w:rPr>
              <w:t xml:space="preserve"> gjendje t</w:t>
            </w:r>
            <w:r w:rsidR="00F438B6" w:rsidRPr="00164B66">
              <w:rPr>
                <w:rFonts w:cs="Calibri"/>
                <w:szCs w:val="24"/>
              </w:rPr>
              <w:t>ë</w:t>
            </w:r>
            <w:r w:rsidRPr="00164B66">
              <w:rPr>
                <w:rFonts w:cs="Calibri"/>
                <w:szCs w:val="24"/>
              </w:rPr>
              <w:t xml:space="preserve"> identifikoj</w:t>
            </w:r>
            <w:r w:rsidR="00F438B6" w:rsidRPr="00164B66">
              <w:rPr>
                <w:rFonts w:cs="Calibri"/>
                <w:szCs w:val="24"/>
              </w:rPr>
              <w:t>ë</w:t>
            </w:r>
            <w:r w:rsidRPr="00164B66">
              <w:rPr>
                <w:rFonts w:cs="Calibri"/>
                <w:szCs w:val="24"/>
              </w:rPr>
              <w:t xml:space="preserve"> ç</w:t>
            </w:r>
            <w:r w:rsidR="00F438B6" w:rsidRPr="00164B66">
              <w:rPr>
                <w:rFonts w:cs="Calibri"/>
                <w:szCs w:val="24"/>
              </w:rPr>
              <w:t>ë</w:t>
            </w:r>
            <w:r w:rsidRPr="00164B66">
              <w:rPr>
                <w:rFonts w:cs="Calibri"/>
                <w:szCs w:val="24"/>
              </w:rPr>
              <w:t>shtjet q</w:t>
            </w:r>
            <w:r w:rsidR="00F438B6" w:rsidRPr="00164B66">
              <w:rPr>
                <w:rFonts w:cs="Calibri"/>
                <w:szCs w:val="24"/>
              </w:rPr>
              <w:t>ë</w:t>
            </w:r>
            <w:r w:rsidRPr="00164B66">
              <w:rPr>
                <w:rFonts w:cs="Calibri"/>
                <w:szCs w:val="24"/>
              </w:rPr>
              <w:t xml:space="preserve"> nevojitet t</w:t>
            </w:r>
            <w:r w:rsidR="00F438B6" w:rsidRPr="00164B66">
              <w:rPr>
                <w:rFonts w:cs="Calibri"/>
                <w:szCs w:val="24"/>
              </w:rPr>
              <w:t>ë</w:t>
            </w:r>
            <w:r w:rsidRPr="00164B66">
              <w:rPr>
                <w:rFonts w:cs="Calibri"/>
                <w:szCs w:val="24"/>
              </w:rPr>
              <w:t xml:space="preserve"> vendosen n</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ç</w:t>
            </w:r>
            <w:r w:rsidR="00F438B6" w:rsidRPr="00164B66">
              <w:rPr>
                <w:rFonts w:cs="Calibri"/>
                <w:szCs w:val="24"/>
              </w:rPr>
              <w:t>ë</w:t>
            </w:r>
            <w:r w:rsidRPr="00164B66">
              <w:rPr>
                <w:rFonts w:cs="Calibri"/>
                <w:szCs w:val="24"/>
              </w:rPr>
              <w:t>shtje gjyq</w:t>
            </w:r>
            <w:r w:rsidR="00F438B6" w:rsidRPr="00164B66">
              <w:rPr>
                <w:rFonts w:cs="Calibri"/>
                <w:szCs w:val="24"/>
              </w:rPr>
              <w:t>ë</w:t>
            </w:r>
            <w:r w:rsidRPr="00164B66">
              <w:rPr>
                <w:rFonts w:cs="Calibri"/>
                <w:szCs w:val="24"/>
              </w:rPr>
              <w:t>sore dhe ta paraqes</w:t>
            </w:r>
            <w:r w:rsidR="00F438B6" w:rsidRPr="00164B66">
              <w:rPr>
                <w:rFonts w:cs="Calibri"/>
                <w:szCs w:val="24"/>
              </w:rPr>
              <w:t>ë</w:t>
            </w:r>
            <w:r w:rsidRPr="00164B66">
              <w:rPr>
                <w:rFonts w:cs="Calibri"/>
                <w:szCs w:val="24"/>
              </w:rPr>
              <w:t xml:space="preserve"> at</w:t>
            </w:r>
            <w:r w:rsidR="00F438B6" w:rsidRPr="00164B66">
              <w:rPr>
                <w:rFonts w:cs="Calibri"/>
                <w:szCs w:val="24"/>
              </w:rPr>
              <w:t>ë</w:t>
            </w:r>
            <w:r w:rsidRPr="00164B66">
              <w:rPr>
                <w:rFonts w:cs="Calibri"/>
                <w:szCs w:val="24"/>
              </w:rPr>
              <w:t xml:space="preserve"> ç</w:t>
            </w:r>
            <w:r w:rsidR="00F438B6" w:rsidRPr="00164B66">
              <w:rPr>
                <w:rFonts w:cs="Calibri"/>
                <w:szCs w:val="24"/>
              </w:rPr>
              <w:t>ë</w:t>
            </w:r>
            <w:r w:rsidRPr="00164B66">
              <w:rPr>
                <w:rFonts w:cs="Calibri"/>
                <w:szCs w:val="24"/>
              </w:rPr>
              <w:t>shtje n</w:t>
            </w:r>
            <w:r w:rsidR="00F438B6" w:rsidRPr="00164B66">
              <w:rPr>
                <w:rFonts w:cs="Calibri"/>
                <w:szCs w:val="24"/>
              </w:rPr>
              <w:t>ë</w:t>
            </w:r>
            <w:r w:rsidRPr="00164B66">
              <w:rPr>
                <w:rFonts w:cs="Calibri"/>
                <w:szCs w:val="24"/>
              </w:rPr>
              <w:t xml:space="preserve"> m</w:t>
            </w:r>
            <w:r w:rsidR="00F438B6" w:rsidRPr="00164B66">
              <w:rPr>
                <w:rFonts w:cs="Calibri"/>
                <w:szCs w:val="24"/>
              </w:rPr>
              <w:t>ë</w:t>
            </w:r>
            <w:r w:rsidRPr="00164B66">
              <w:rPr>
                <w:rFonts w:cs="Calibri"/>
                <w:szCs w:val="24"/>
              </w:rPr>
              <w:t>nyr</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thjesht</w:t>
            </w:r>
            <w:r w:rsidR="00F438B6" w:rsidRPr="00164B66">
              <w:rPr>
                <w:rFonts w:cs="Calibri"/>
                <w:szCs w:val="24"/>
              </w:rPr>
              <w:t>ë</w:t>
            </w:r>
            <w:r w:rsidRPr="00164B66">
              <w:rPr>
                <w:rFonts w:cs="Calibri"/>
                <w:szCs w:val="24"/>
              </w:rPr>
              <w:t xml:space="preserve"> dhe </w:t>
            </w:r>
            <w:r w:rsidR="007E1116" w:rsidRPr="00164B66">
              <w:rPr>
                <w:rFonts w:cs="Calibri"/>
                <w:szCs w:val="24"/>
              </w:rPr>
              <w:t>precize</w:t>
            </w:r>
            <w:r w:rsidRPr="00164B66">
              <w:rPr>
                <w:rFonts w:cs="Calibri"/>
                <w:szCs w:val="24"/>
              </w:rPr>
              <w:t xml:space="preserve"> p</w:t>
            </w:r>
            <w:r w:rsidR="00F438B6" w:rsidRPr="00164B66">
              <w:rPr>
                <w:rFonts w:cs="Calibri"/>
                <w:szCs w:val="24"/>
              </w:rPr>
              <w:t>ë</w:t>
            </w:r>
            <w:r w:rsidRPr="00164B66">
              <w:rPr>
                <w:rFonts w:cs="Calibri"/>
                <w:szCs w:val="24"/>
              </w:rPr>
              <w:t>rpara gjykat</w:t>
            </w:r>
            <w:r w:rsidR="00F438B6" w:rsidRPr="00164B66">
              <w:rPr>
                <w:rFonts w:cs="Calibri"/>
                <w:szCs w:val="24"/>
              </w:rPr>
              <w:t>ë</w:t>
            </w:r>
            <w:r w:rsidRPr="00164B66">
              <w:rPr>
                <w:rFonts w:cs="Calibri"/>
                <w:szCs w:val="24"/>
              </w:rPr>
              <w:t>s, veçan</w:t>
            </w:r>
            <w:r w:rsidR="00F438B6" w:rsidRPr="00164B66">
              <w:rPr>
                <w:rFonts w:cs="Calibri"/>
                <w:szCs w:val="24"/>
              </w:rPr>
              <w:t>ë</w:t>
            </w:r>
            <w:r w:rsidRPr="00164B66">
              <w:rPr>
                <w:rFonts w:cs="Calibri"/>
                <w:szCs w:val="24"/>
              </w:rPr>
              <w:t>risht n</w:t>
            </w:r>
            <w:r w:rsidR="00F438B6" w:rsidRPr="00164B66">
              <w:rPr>
                <w:rFonts w:cs="Calibri"/>
                <w:szCs w:val="24"/>
              </w:rPr>
              <w:t>ë</w:t>
            </w:r>
            <w:r w:rsidRPr="00164B66">
              <w:rPr>
                <w:rFonts w:cs="Calibri"/>
                <w:szCs w:val="24"/>
              </w:rPr>
              <w:t>se ka t</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rfshira aty aspekte teknike. Prokuror</w:t>
            </w:r>
            <w:r w:rsidR="00F438B6" w:rsidRPr="00164B66">
              <w:rPr>
                <w:rFonts w:cs="Calibri"/>
                <w:szCs w:val="24"/>
              </w:rPr>
              <w:t>ë</w:t>
            </w:r>
            <w:r w:rsidRPr="00164B66">
              <w:rPr>
                <w:rFonts w:cs="Calibri"/>
                <w:szCs w:val="24"/>
              </w:rPr>
              <w:t>t dhe hetuesit duhet t</w:t>
            </w:r>
            <w:r w:rsidR="00F438B6" w:rsidRPr="00164B66">
              <w:rPr>
                <w:rFonts w:cs="Calibri"/>
                <w:szCs w:val="24"/>
              </w:rPr>
              <w:t>ë</w:t>
            </w:r>
            <w:r w:rsidRPr="00164B66">
              <w:rPr>
                <w:rFonts w:cs="Calibri"/>
                <w:szCs w:val="24"/>
              </w:rPr>
              <w:t xml:space="preserve"> trajnohen dhe pajisen me aft</w:t>
            </w:r>
            <w:r w:rsidR="00F438B6" w:rsidRPr="00164B66">
              <w:rPr>
                <w:rFonts w:cs="Calibri"/>
                <w:szCs w:val="24"/>
              </w:rPr>
              <w:t>ë</w:t>
            </w:r>
            <w:r w:rsidRPr="00164B66">
              <w:rPr>
                <w:rFonts w:cs="Calibri"/>
                <w:szCs w:val="24"/>
              </w:rPr>
              <w:t>si dhe njohuri t</w:t>
            </w:r>
            <w:r w:rsidR="00F438B6" w:rsidRPr="00164B66">
              <w:rPr>
                <w:rFonts w:cs="Calibri"/>
                <w:szCs w:val="24"/>
              </w:rPr>
              <w:t>ë</w:t>
            </w:r>
            <w:r w:rsidRPr="00164B66">
              <w:rPr>
                <w:rFonts w:cs="Calibri"/>
                <w:szCs w:val="24"/>
              </w:rPr>
              <w:t xml:space="preserve"> specializuara p</w:t>
            </w:r>
            <w:r w:rsidR="00F438B6" w:rsidRPr="00164B66">
              <w:rPr>
                <w:rFonts w:cs="Calibri"/>
                <w:szCs w:val="24"/>
              </w:rPr>
              <w:t>ë</w:t>
            </w:r>
            <w:r w:rsidRPr="00164B66">
              <w:rPr>
                <w:rFonts w:cs="Calibri"/>
                <w:szCs w:val="24"/>
              </w:rPr>
              <w:t>r hetimin dhe ndjekjen ligjore, veçan</w:t>
            </w:r>
            <w:r w:rsidR="00F438B6" w:rsidRPr="00164B66">
              <w:rPr>
                <w:rFonts w:cs="Calibri"/>
                <w:szCs w:val="24"/>
              </w:rPr>
              <w:t>ë</w:t>
            </w:r>
            <w:r w:rsidRPr="00164B66">
              <w:rPr>
                <w:rFonts w:cs="Calibri"/>
                <w:szCs w:val="24"/>
              </w:rPr>
              <w:t>risht kur kemi t</w:t>
            </w:r>
            <w:r w:rsidR="00F438B6" w:rsidRPr="00164B66">
              <w:rPr>
                <w:rFonts w:cs="Calibri"/>
                <w:szCs w:val="24"/>
              </w:rPr>
              <w:t>ë</w:t>
            </w:r>
            <w:r w:rsidRPr="00164B66">
              <w:rPr>
                <w:rFonts w:cs="Calibri"/>
                <w:szCs w:val="24"/>
              </w:rPr>
              <w:t xml:space="preserve"> b</w:t>
            </w:r>
            <w:r w:rsidR="00F438B6" w:rsidRPr="00164B66">
              <w:rPr>
                <w:rFonts w:cs="Calibri"/>
                <w:szCs w:val="24"/>
              </w:rPr>
              <w:t>ë</w:t>
            </w:r>
            <w:r w:rsidRPr="00164B66">
              <w:rPr>
                <w:rFonts w:cs="Calibri"/>
                <w:szCs w:val="24"/>
              </w:rPr>
              <w:t>jm</w:t>
            </w:r>
            <w:r w:rsidR="00F438B6" w:rsidRPr="00164B66">
              <w:rPr>
                <w:rFonts w:cs="Calibri"/>
                <w:szCs w:val="24"/>
              </w:rPr>
              <w:t>ë</w:t>
            </w:r>
            <w:r w:rsidRPr="00164B66">
              <w:rPr>
                <w:rFonts w:cs="Calibri"/>
                <w:szCs w:val="24"/>
              </w:rPr>
              <w:t xml:space="preserve"> me teknologji t</w:t>
            </w:r>
            <w:r w:rsidR="00F438B6" w:rsidRPr="00164B66">
              <w:rPr>
                <w:rFonts w:cs="Calibri"/>
                <w:szCs w:val="24"/>
              </w:rPr>
              <w:t>ë</w:t>
            </w:r>
            <w:r w:rsidRPr="00164B66">
              <w:rPr>
                <w:rFonts w:cs="Calibri"/>
                <w:szCs w:val="24"/>
              </w:rPr>
              <w:t xml:space="preserve"> reja</w:t>
            </w:r>
            <w:r w:rsidR="008711E2" w:rsidRPr="00164B66">
              <w:rPr>
                <w:rFonts w:cs="Calibri"/>
                <w:szCs w:val="24"/>
              </w:rPr>
              <w:t xml:space="preserve">. </w:t>
            </w:r>
          </w:p>
          <w:p w:rsidR="008711E2" w:rsidRPr="00164B66" w:rsidRDefault="008711E2" w:rsidP="008711E2">
            <w:pPr>
              <w:tabs>
                <w:tab w:val="left" w:pos="426"/>
                <w:tab w:val="left" w:pos="851"/>
              </w:tabs>
              <w:spacing w:after="120" w:line="260" w:lineRule="exact"/>
              <w:rPr>
                <w:rFonts w:cs="Calibri"/>
                <w:szCs w:val="24"/>
              </w:rPr>
            </w:pPr>
            <w:r w:rsidRPr="00164B66">
              <w:rPr>
                <w:rFonts w:cs="Calibri"/>
                <w:szCs w:val="24"/>
              </w:rPr>
              <w:t>Pr</w:t>
            </w:r>
            <w:r w:rsidR="00C27377" w:rsidRPr="00164B66">
              <w:rPr>
                <w:rFonts w:cs="Calibri"/>
                <w:szCs w:val="24"/>
              </w:rPr>
              <w:t>okuror</w:t>
            </w:r>
            <w:r w:rsidR="00F438B6" w:rsidRPr="00164B66">
              <w:rPr>
                <w:rFonts w:cs="Calibri"/>
                <w:szCs w:val="24"/>
              </w:rPr>
              <w:t>ë</w:t>
            </w:r>
            <w:r w:rsidR="00C27377" w:rsidRPr="00164B66">
              <w:rPr>
                <w:rFonts w:cs="Calibri"/>
                <w:szCs w:val="24"/>
              </w:rPr>
              <w:t>t duhet t</w:t>
            </w:r>
            <w:r w:rsidR="00F438B6" w:rsidRPr="00164B66">
              <w:rPr>
                <w:rFonts w:cs="Calibri"/>
                <w:szCs w:val="24"/>
              </w:rPr>
              <w:t>ë</w:t>
            </w:r>
            <w:r w:rsidR="00C27377" w:rsidRPr="00164B66">
              <w:rPr>
                <w:rFonts w:cs="Calibri"/>
                <w:szCs w:val="24"/>
              </w:rPr>
              <w:t xml:space="preserve"> m</w:t>
            </w:r>
            <w:r w:rsidR="00F438B6" w:rsidRPr="00164B66">
              <w:rPr>
                <w:rFonts w:cs="Calibri"/>
                <w:szCs w:val="24"/>
              </w:rPr>
              <w:t>ë</w:t>
            </w:r>
            <w:r w:rsidR="00C27377" w:rsidRPr="00164B66">
              <w:rPr>
                <w:rFonts w:cs="Calibri"/>
                <w:szCs w:val="24"/>
              </w:rPr>
              <w:t>sojn</w:t>
            </w:r>
            <w:r w:rsidR="00F438B6" w:rsidRPr="00164B66">
              <w:rPr>
                <w:rFonts w:cs="Calibri"/>
                <w:szCs w:val="24"/>
              </w:rPr>
              <w:t>ë</w:t>
            </w:r>
            <w:r w:rsidR="00C27377" w:rsidRPr="00164B66">
              <w:rPr>
                <w:rFonts w:cs="Calibri"/>
                <w:szCs w:val="24"/>
              </w:rPr>
              <w:t xml:space="preserve"> sesi funksionojn</w:t>
            </w:r>
            <w:r w:rsidR="00F438B6" w:rsidRPr="00164B66">
              <w:rPr>
                <w:rFonts w:cs="Calibri"/>
                <w:szCs w:val="24"/>
              </w:rPr>
              <w:t>ë</w:t>
            </w:r>
            <w:r w:rsidR="00C27377" w:rsidRPr="00164B66">
              <w:rPr>
                <w:rFonts w:cs="Calibri"/>
                <w:szCs w:val="24"/>
              </w:rPr>
              <w:t xml:space="preserve"> kompjuter</w:t>
            </w:r>
            <w:r w:rsidR="00F438B6" w:rsidRPr="00164B66">
              <w:rPr>
                <w:rFonts w:cs="Calibri"/>
                <w:szCs w:val="24"/>
              </w:rPr>
              <w:t>ë</w:t>
            </w:r>
            <w:r w:rsidR="00C27377" w:rsidRPr="00164B66">
              <w:rPr>
                <w:rFonts w:cs="Calibri"/>
                <w:szCs w:val="24"/>
              </w:rPr>
              <w:t>t dhe sh</w:t>
            </w:r>
            <w:r w:rsidR="00F438B6" w:rsidRPr="00164B66">
              <w:rPr>
                <w:rFonts w:cs="Calibri"/>
                <w:szCs w:val="24"/>
              </w:rPr>
              <w:t>ë</w:t>
            </w:r>
            <w:r w:rsidR="00C27377" w:rsidRPr="00164B66">
              <w:rPr>
                <w:rFonts w:cs="Calibri"/>
                <w:szCs w:val="24"/>
              </w:rPr>
              <w:t>rbimet e Internetit; t</w:t>
            </w:r>
            <w:r w:rsidR="00F438B6" w:rsidRPr="00164B66">
              <w:rPr>
                <w:rFonts w:cs="Calibri"/>
                <w:szCs w:val="24"/>
              </w:rPr>
              <w:t>ë</w:t>
            </w:r>
            <w:r w:rsidR="00C27377" w:rsidRPr="00164B66">
              <w:rPr>
                <w:rFonts w:cs="Calibri"/>
                <w:szCs w:val="24"/>
              </w:rPr>
              <w:t xml:space="preserve"> kuptojn</w:t>
            </w:r>
            <w:r w:rsidR="00F438B6" w:rsidRPr="00164B66">
              <w:rPr>
                <w:rFonts w:cs="Calibri"/>
                <w:szCs w:val="24"/>
              </w:rPr>
              <w:t>ë</w:t>
            </w:r>
            <w:r w:rsidR="00C27377" w:rsidRPr="00164B66">
              <w:rPr>
                <w:rFonts w:cs="Calibri"/>
                <w:szCs w:val="24"/>
              </w:rPr>
              <w:t xml:space="preserve"> raportet e ekspert</w:t>
            </w:r>
            <w:r w:rsidR="00F438B6" w:rsidRPr="00164B66">
              <w:rPr>
                <w:rFonts w:cs="Calibri"/>
                <w:szCs w:val="24"/>
              </w:rPr>
              <w:t>ë</w:t>
            </w:r>
            <w:r w:rsidR="00C27377" w:rsidRPr="00164B66">
              <w:rPr>
                <w:rFonts w:cs="Calibri"/>
                <w:szCs w:val="24"/>
              </w:rPr>
              <w:t>ve d</w:t>
            </w:r>
            <w:r w:rsidR="00F438B6" w:rsidRPr="00164B66">
              <w:rPr>
                <w:rFonts w:cs="Calibri"/>
                <w:szCs w:val="24"/>
              </w:rPr>
              <w:t>ë</w:t>
            </w:r>
            <w:r w:rsidR="00C27377" w:rsidRPr="00164B66">
              <w:rPr>
                <w:rFonts w:cs="Calibri"/>
                <w:szCs w:val="24"/>
              </w:rPr>
              <w:t>shmitar</w:t>
            </w:r>
            <w:r w:rsidR="00F438B6" w:rsidRPr="00164B66">
              <w:rPr>
                <w:rFonts w:cs="Calibri"/>
                <w:szCs w:val="24"/>
              </w:rPr>
              <w:t>ë</w:t>
            </w:r>
            <w:r w:rsidR="00C27377" w:rsidRPr="00164B66">
              <w:rPr>
                <w:rFonts w:cs="Calibri"/>
                <w:szCs w:val="24"/>
              </w:rPr>
              <w:t xml:space="preserve"> dhe t</w:t>
            </w:r>
            <w:r w:rsidR="00F438B6" w:rsidRPr="00164B66">
              <w:rPr>
                <w:rFonts w:cs="Calibri"/>
                <w:szCs w:val="24"/>
              </w:rPr>
              <w:t>ë</w:t>
            </w:r>
            <w:r w:rsidR="00C27377" w:rsidRPr="00164B66">
              <w:rPr>
                <w:rFonts w:cs="Calibri"/>
                <w:szCs w:val="24"/>
              </w:rPr>
              <w:t xml:space="preserve"> jen</w:t>
            </w:r>
            <w:r w:rsidR="00F438B6" w:rsidRPr="00164B66">
              <w:rPr>
                <w:rFonts w:cs="Calibri"/>
                <w:szCs w:val="24"/>
              </w:rPr>
              <w:t>ë</w:t>
            </w:r>
            <w:r w:rsidR="00C27377" w:rsidRPr="00164B66">
              <w:rPr>
                <w:rFonts w:cs="Calibri"/>
                <w:szCs w:val="24"/>
              </w:rPr>
              <w:t xml:space="preserve"> n</w:t>
            </w:r>
            <w:r w:rsidR="00F438B6" w:rsidRPr="00164B66">
              <w:rPr>
                <w:rFonts w:cs="Calibri"/>
                <w:szCs w:val="24"/>
              </w:rPr>
              <w:t>ë</w:t>
            </w:r>
            <w:r w:rsidR="00C27377" w:rsidRPr="00164B66">
              <w:rPr>
                <w:rFonts w:cs="Calibri"/>
                <w:szCs w:val="24"/>
              </w:rPr>
              <w:t xml:space="preserve"> gjendje t</w:t>
            </w:r>
            <w:r w:rsidR="00F438B6" w:rsidRPr="00164B66">
              <w:rPr>
                <w:rFonts w:cs="Calibri"/>
                <w:szCs w:val="24"/>
              </w:rPr>
              <w:t>ë</w:t>
            </w:r>
            <w:r w:rsidR="00C27377" w:rsidRPr="00164B66">
              <w:rPr>
                <w:rFonts w:cs="Calibri"/>
                <w:szCs w:val="24"/>
              </w:rPr>
              <w:t xml:space="preserve"> japin konsulenc</w:t>
            </w:r>
            <w:r w:rsidR="00F438B6" w:rsidRPr="00164B66">
              <w:rPr>
                <w:rFonts w:cs="Calibri"/>
                <w:szCs w:val="24"/>
              </w:rPr>
              <w:t>ë</w:t>
            </w:r>
            <w:r w:rsidR="00C27377" w:rsidRPr="00164B66">
              <w:rPr>
                <w:rFonts w:cs="Calibri"/>
                <w:szCs w:val="24"/>
              </w:rPr>
              <w:t xml:space="preserve"> (dhe </w:t>
            </w:r>
            <w:r w:rsidR="00767B82" w:rsidRPr="00164B66">
              <w:rPr>
                <w:rFonts w:cs="Calibri"/>
                <w:szCs w:val="24"/>
              </w:rPr>
              <w:t xml:space="preserve">instruksione </w:t>
            </w:r>
            <w:r w:rsidR="00C27377" w:rsidRPr="00164B66">
              <w:rPr>
                <w:rFonts w:cs="Calibri"/>
                <w:szCs w:val="24"/>
              </w:rPr>
              <w:t>n</w:t>
            </w:r>
            <w:r w:rsidR="00F438B6" w:rsidRPr="00164B66">
              <w:rPr>
                <w:rFonts w:cs="Calibri"/>
                <w:szCs w:val="24"/>
              </w:rPr>
              <w:t>ë</w:t>
            </w:r>
            <w:r w:rsidR="00C27377" w:rsidRPr="00164B66">
              <w:rPr>
                <w:rFonts w:cs="Calibri"/>
                <w:szCs w:val="24"/>
              </w:rPr>
              <w:t xml:space="preserve"> disa juridiksione) policis</w:t>
            </w:r>
            <w:r w:rsidR="00F438B6" w:rsidRPr="00164B66">
              <w:rPr>
                <w:rFonts w:cs="Calibri"/>
                <w:szCs w:val="24"/>
              </w:rPr>
              <w:t>ë</w:t>
            </w:r>
            <w:r w:rsidR="00C27377" w:rsidRPr="00164B66">
              <w:rPr>
                <w:rFonts w:cs="Calibri"/>
                <w:szCs w:val="24"/>
              </w:rPr>
              <w:t xml:space="preserve"> n</w:t>
            </w:r>
            <w:r w:rsidR="00F438B6" w:rsidRPr="00164B66">
              <w:rPr>
                <w:rFonts w:cs="Calibri"/>
                <w:szCs w:val="24"/>
              </w:rPr>
              <w:t>ë</w:t>
            </w:r>
            <w:r w:rsidR="00C27377" w:rsidRPr="00164B66">
              <w:rPr>
                <w:rFonts w:cs="Calibri"/>
                <w:szCs w:val="24"/>
              </w:rPr>
              <w:t xml:space="preserve"> lidhje me hetimin, dhe t</w:t>
            </w:r>
            <w:r w:rsidR="00F438B6" w:rsidRPr="00164B66">
              <w:rPr>
                <w:rFonts w:cs="Calibri"/>
                <w:szCs w:val="24"/>
              </w:rPr>
              <w:t>ë</w:t>
            </w:r>
            <w:r w:rsidR="00C27377" w:rsidRPr="00164B66">
              <w:rPr>
                <w:rFonts w:cs="Calibri"/>
                <w:szCs w:val="24"/>
              </w:rPr>
              <w:t xml:space="preserve"> </w:t>
            </w:r>
            <w:r w:rsidR="007E1116" w:rsidRPr="00164B66">
              <w:rPr>
                <w:rFonts w:cs="Calibri"/>
                <w:szCs w:val="24"/>
              </w:rPr>
              <w:t>mbikëqyrin</w:t>
            </w:r>
            <w:r w:rsidR="00C27377" w:rsidRPr="00164B66">
              <w:rPr>
                <w:rFonts w:cs="Calibri"/>
                <w:szCs w:val="24"/>
              </w:rPr>
              <w:t xml:space="preserve"> mbledhjen dhe mbrojtjen e integritetit t</w:t>
            </w:r>
            <w:r w:rsidR="00F438B6" w:rsidRPr="00164B66">
              <w:rPr>
                <w:rFonts w:cs="Calibri"/>
                <w:szCs w:val="24"/>
              </w:rPr>
              <w:t>ë</w:t>
            </w:r>
            <w:r w:rsidR="00C27377" w:rsidRPr="00164B66">
              <w:rPr>
                <w:rFonts w:cs="Calibri"/>
                <w:szCs w:val="24"/>
              </w:rPr>
              <w:t xml:space="preserve"> provave dixhitale n</w:t>
            </w:r>
            <w:r w:rsidR="00F438B6" w:rsidRPr="00164B66">
              <w:rPr>
                <w:rFonts w:cs="Calibri"/>
                <w:szCs w:val="24"/>
              </w:rPr>
              <w:t>ë</w:t>
            </w:r>
            <w:r w:rsidR="00C27377" w:rsidRPr="00164B66">
              <w:rPr>
                <w:rFonts w:cs="Calibri"/>
                <w:szCs w:val="24"/>
              </w:rPr>
              <w:t xml:space="preserve"> p</w:t>
            </w:r>
            <w:r w:rsidR="00F438B6" w:rsidRPr="00164B66">
              <w:rPr>
                <w:rFonts w:cs="Calibri"/>
                <w:szCs w:val="24"/>
              </w:rPr>
              <w:t>ë</w:t>
            </w:r>
            <w:r w:rsidR="00C27377" w:rsidRPr="00164B66">
              <w:rPr>
                <w:rFonts w:cs="Calibri"/>
                <w:szCs w:val="24"/>
              </w:rPr>
              <w:t>rputhje me parimet p</w:t>
            </w:r>
            <w:r w:rsidR="00F438B6" w:rsidRPr="00164B66">
              <w:rPr>
                <w:rFonts w:cs="Calibri"/>
                <w:szCs w:val="24"/>
              </w:rPr>
              <w:t>ë</w:t>
            </w:r>
            <w:r w:rsidR="00C27377" w:rsidRPr="00164B66">
              <w:rPr>
                <w:rFonts w:cs="Calibri"/>
                <w:szCs w:val="24"/>
              </w:rPr>
              <w:t>r sekuestrimin e provave dixhitale edhe brenda edhe jasht</w:t>
            </w:r>
            <w:r w:rsidR="00F438B6" w:rsidRPr="00164B66">
              <w:rPr>
                <w:rFonts w:cs="Calibri"/>
                <w:szCs w:val="24"/>
              </w:rPr>
              <w:t>ë</w:t>
            </w:r>
            <w:r w:rsidR="00C27377" w:rsidRPr="00164B66">
              <w:rPr>
                <w:rFonts w:cs="Calibri"/>
                <w:szCs w:val="24"/>
              </w:rPr>
              <w:t xml:space="preserve"> juridiksionit.</w:t>
            </w:r>
            <w:r w:rsidRPr="00164B66">
              <w:rPr>
                <w:rFonts w:cs="Calibri"/>
                <w:szCs w:val="24"/>
              </w:rPr>
              <w:t xml:space="preserve"> </w:t>
            </w:r>
          </w:p>
          <w:p w:rsidR="008711E2" w:rsidRPr="00164B66" w:rsidRDefault="00C27377" w:rsidP="008711E2">
            <w:pPr>
              <w:tabs>
                <w:tab w:val="left" w:pos="426"/>
                <w:tab w:val="left" w:pos="851"/>
              </w:tabs>
              <w:spacing w:after="120" w:line="260" w:lineRule="exact"/>
              <w:rPr>
                <w:rFonts w:cs="Calibri"/>
                <w:szCs w:val="24"/>
              </w:rPr>
            </w:pPr>
            <w:r w:rsidRPr="00164B66">
              <w:rPr>
                <w:rFonts w:cs="Calibri"/>
                <w:szCs w:val="24"/>
              </w:rPr>
              <w:t>Nj</w:t>
            </w:r>
            <w:r w:rsidR="00F438B6" w:rsidRPr="00164B66">
              <w:rPr>
                <w:rFonts w:cs="Calibri"/>
                <w:szCs w:val="24"/>
              </w:rPr>
              <w:t>ë</w:t>
            </w:r>
            <w:r w:rsidRPr="00164B66">
              <w:rPr>
                <w:rFonts w:cs="Calibri"/>
                <w:szCs w:val="24"/>
              </w:rPr>
              <w:t xml:space="preserve"> ç</w:t>
            </w:r>
            <w:r w:rsidR="00F438B6" w:rsidRPr="00164B66">
              <w:rPr>
                <w:rFonts w:cs="Calibri"/>
                <w:szCs w:val="24"/>
              </w:rPr>
              <w:t>ë</w:t>
            </w:r>
            <w:r w:rsidRPr="00164B66">
              <w:rPr>
                <w:rFonts w:cs="Calibri"/>
                <w:szCs w:val="24"/>
              </w:rPr>
              <w:t>shtje e p</w:t>
            </w:r>
            <w:r w:rsidR="00F438B6" w:rsidRPr="00164B66">
              <w:rPr>
                <w:rFonts w:cs="Calibri"/>
                <w:szCs w:val="24"/>
              </w:rPr>
              <w:t>ë</w:t>
            </w:r>
            <w:r w:rsidRPr="00164B66">
              <w:rPr>
                <w:rFonts w:cs="Calibri"/>
                <w:szCs w:val="24"/>
              </w:rPr>
              <w:t>rgatitur mir</w:t>
            </w:r>
            <w:r w:rsidR="00F438B6" w:rsidRPr="00164B66">
              <w:rPr>
                <w:rFonts w:cs="Calibri"/>
                <w:szCs w:val="24"/>
              </w:rPr>
              <w:t>ë</w:t>
            </w:r>
            <w:r w:rsidRPr="00164B66">
              <w:rPr>
                <w:rFonts w:cs="Calibri"/>
                <w:szCs w:val="24"/>
              </w:rPr>
              <w:t xml:space="preserve"> ka nj</w:t>
            </w:r>
            <w:r w:rsidR="00F438B6" w:rsidRPr="00164B66">
              <w:rPr>
                <w:rFonts w:cs="Calibri"/>
                <w:szCs w:val="24"/>
              </w:rPr>
              <w:t>ë</w:t>
            </w:r>
            <w:r w:rsidRPr="00164B66">
              <w:rPr>
                <w:rFonts w:cs="Calibri"/>
                <w:szCs w:val="24"/>
              </w:rPr>
              <w:t xml:space="preserve"> num</w:t>
            </w:r>
            <w:r w:rsidR="00F438B6" w:rsidRPr="00164B66">
              <w:rPr>
                <w:rFonts w:cs="Calibri"/>
                <w:szCs w:val="24"/>
              </w:rPr>
              <w:t>ë</w:t>
            </w:r>
            <w:r w:rsidRPr="00164B66">
              <w:rPr>
                <w:rFonts w:cs="Calibri"/>
                <w:szCs w:val="24"/>
              </w:rPr>
              <w:t>r p</w:t>
            </w:r>
            <w:r w:rsidR="00F438B6" w:rsidRPr="00164B66">
              <w:rPr>
                <w:rFonts w:cs="Calibri"/>
                <w:szCs w:val="24"/>
              </w:rPr>
              <w:t>ë</w:t>
            </w:r>
            <w:r w:rsidRPr="00164B66">
              <w:rPr>
                <w:rFonts w:cs="Calibri"/>
                <w:szCs w:val="24"/>
              </w:rPr>
              <w:t xml:space="preserve">rfitimesh;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e r</w:t>
            </w:r>
            <w:r w:rsidR="00F438B6" w:rsidRPr="00164B66">
              <w:rPr>
                <w:rFonts w:cs="Calibri"/>
                <w:szCs w:val="24"/>
              </w:rPr>
              <w:t>ë</w:t>
            </w:r>
            <w:r w:rsidRPr="00164B66">
              <w:rPr>
                <w:rFonts w:cs="Calibri"/>
                <w:szCs w:val="24"/>
              </w:rPr>
              <w:t>nd</w:t>
            </w:r>
            <w:r w:rsidR="00F438B6" w:rsidRPr="00164B66">
              <w:rPr>
                <w:rFonts w:cs="Calibri"/>
                <w:szCs w:val="24"/>
              </w:rPr>
              <w:t>ë</w:t>
            </w:r>
            <w:r w:rsidRPr="00164B66">
              <w:rPr>
                <w:rFonts w:cs="Calibri"/>
                <w:szCs w:val="24"/>
              </w:rPr>
              <w:t>sishme q</w:t>
            </w:r>
            <w:r w:rsidR="00F438B6" w:rsidRPr="00164B66">
              <w:rPr>
                <w:rFonts w:cs="Calibri"/>
                <w:szCs w:val="24"/>
              </w:rPr>
              <w:t>ë</w:t>
            </w:r>
            <w:r w:rsidRPr="00164B66">
              <w:rPr>
                <w:rFonts w:cs="Calibri"/>
                <w:szCs w:val="24"/>
              </w:rPr>
              <w:t xml:space="preserve"> edhe prokurori edhe hetuesi t</w:t>
            </w:r>
            <w:r w:rsidR="00F438B6" w:rsidRPr="00164B66">
              <w:rPr>
                <w:rFonts w:cs="Calibri"/>
                <w:szCs w:val="24"/>
              </w:rPr>
              <w:t>ë</w:t>
            </w:r>
            <w:r w:rsidRPr="00164B66">
              <w:rPr>
                <w:rFonts w:cs="Calibri"/>
                <w:szCs w:val="24"/>
              </w:rPr>
              <w:t xml:space="preserve"> kuptojn</w:t>
            </w:r>
            <w:r w:rsidR="00F438B6" w:rsidRPr="00164B66">
              <w:rPr>
                <w:rFonts w:cs="Calibri"/>
                <w:szCs w:val="24"/>
              </w:rPr>
              <w:t>ë</w:t>
            </w:r>
            <w:r w:rsidRPr="00164B66">
              <w:rPr>
                <w:rFonts w:cs="Calibri"/>
                <w:szCs w:val="24"/>
              </w:rPr>
              <w:t xml:space="preserve"> se çfar</w:t>
            </w:r>
            <w:r w:rsidR="00F438B6" w:rsidRPr="00164B66">
              <w:rPr>
                <w:rFonts w:cs="Calibri"/>
                <w:szCs w:val="24"/>
              </w:rPr>
              <w:t>ë</w:t>
            </w:r>
            <w:r w:rsidRPr="00164B66">
              <w:rPr>
                <w:rFonts w:cs="Calibri"/>
                <w:szCs w:val="24"/>
              </w:rPr>
              <w:t xml:space="preserve">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n</w:t>
            </w:r>
            <w:r w:rsidR="00F438B6" w:rsidRPr="00164B66">
              <w:rPr>
                <w:rFonts w:cs="Calibri"/>
                <w:szCs w:val="24"/>
              </w:rPr>
              <w:t>ë</w:t>
            </w:r>
            <w:r w:rsidRPr="00164B66">
              <w:rPr>
                <w:rFonts w:cs="Calibri"/>
                <w:szCs w:val="24"/>
              </w:rPr>
              <w:t xml:space="preserve"> fakt ç</w:t>
            </w:r>
            <w:r w:rsidR="00F438B6" w:rsidRPr="00164B66">
              <w:rPr>
                <w:rFonts w:cs="Calibri"/>
                <w:szCs w:val="24"/>
              </w:rPr>
              <w:t>ë</w:t>
            </w:r>
            <w:r w:rsidRPr="00164B66">
              <w:rPr>
                <w:rFonts w:cs="Calibri"/>
                <w:szCs w:val="24"/>
              </w:rPr>
              <w:t>shtja e tyre</w:t>
            </w:r>
            <w:r w:rsidR="00767B82" w:rsidRPr="00164B66">
              <w:rPr>
                <w:rFonts w:cs="Calibri"/>
                <w:szCs w:val="24"/>
              </w:rPr>
              <w:t>.</w:t>
            </w:r>
          </w:p>
          <w:p w:rsidR="008711E2" w:rsidRPr="00164B66" w:rsidRDefault="00C27377" w:rsidP="008711E2">
            <w:pPr>
              <w:tabs>
                <w:tab w:val="left" w:pos="426"/>
                <w:tab w:val="left" w:pos="851"/>
              </w:tabs>
              <w:spacing w:after="120" w:line="260" w:lineRule="exact"/>
              <w:rPr>
                <w:rFonts w:cs="Calibri"/>
                <w:szCs w:val="24"/>
              </w:rPr>
            </w:pPr>
            <w:r w:rsidRPr="00164B66">
              <w:rPr>
                <w:rFonts w:cs="Calibri"/>
                <w:szCs w:val="24"/>
              </w:rPr>
              <w:t>Vet</w:t>
            </w:r>
            <w:r w:rsidR="00F438B6" w:rsidRPr="00164B66">
              <w:rPr>
                <w:rFonts w:cs="Calibri"/>
                <w:szCs w:val="24"/>
              </w:rPr>
              <w:t>ë</w:t>
            </w:r>
            <w:r w:rsidRPr="00164B66">
              <w:rPr>
                <w:rFonts w:cs="Calibri"/>
                <w:szCs w:val="24"/>
              </w:rPr>
              <w:t>m at</w:t>
            </w:r>
            <w:r w:rsidR="00F438B6" w:rsidRPr="00164B66">
              <w:rPr>
                <w:rFonts w:cs="Calibri"/>
                <w:szCs w:val="24"/>
              </w:rPr>
              <w:t>ë</w:t>
            </w:r>
            <w:r w:rsidRPr="00164B66">
              <w:rPr>
                <w:rFonts w:cs="Calibri"/>
                <w:szCs w:val="24"/>
              </w:rPr>
              <w:t>her</w:t>
            </w:r>
            <w:r w:rsidR="00F438B6" w:rsidRPr="00164B66">
              <w:rPr>
                <w:rFonts w:cs="Calibri"/>
                <w:szCs w:val="24"/>
              </w:rPr>
              <w:t>ë</w:t>
            </w:r>
            <w:r w:rsidRPr="00164B66">
              <w:rPr>
                <w:rFonts w:cs="Calibri"/>
                <w:szCs w:val="24"/>
              </w:rPr>
              <w:t xml:space="preserve"> prokurori do t</w:t>
            </w:r>
            <w:r w:rsidR="00F438B6" w:rsidRPr="00164B66">
              <w:rPr>
                <w:rFonts w:cs="Calibri"/>
                <w:szCs w:val="24"/>
              </w:rPr>
              <w:t>ë</w:t>
            </w:r>
            <w:r w:rsidRPr="00164B66">
              <w:rPr>
                <w:rFonts w:cs="Calibri"/>
                <w:szCs w:val="24"/>
              </w:rPr>
              <w:t xml:space="preserve"> jet</w:t>
            </w:r>
            <w:r w:rsidR="00F438B6" w:rsidRPr="00164B66">
              <w:rPr>
                <w:rFonts w:cs="Calibri"/>
                <w:szCs w:val="24"/>
              </w:rPr>
              <w:t>ë</w:t>
            </w:r>
            <w:r w:rsidRPr="00164B66">
              <w:rPr>
                <w:rFonts w:cs="Calibri"/>
                <w:szCs w:val="24"/>
              </w:rPr>
              <w:t xml:space="preserve"> n</w:t>
            </w:r>
            <w:r w:rsidR="00F438B6" w:rsidRPr="00164B66">
              <w:rPr>
                <w:rFonts w:cs="Calibri"/>
                <w:szCs w:val="24"/>
              </w:rPr>
              <w:t>ë</w:t>
            </w:r>
            <w:r w:rsidRPr="00164B66">
              <w:rPr>
                <w:rFonts w:cs="Calibri"/>
                <w:szCs w:val="24"/>
              </w:rPr>
              <w:t xml:space="preserve"> gjendje t</w:t>
            </w:r>
            <w:r w:rsidR="00F438B6" w:rsidRPr="00164B66">
              <w:rPr>
                <w:rFonts w:cs="Calibri"/>
                <w:szCs w:val="24"/>
              </w:rPr>
              <w:t>ë</w:t>
            </w:r>
            <w:r w:rsidRPr="00164B66">
              <w:rPr>
                <w:rFonts w:cs="Calibri"/>
                <w:szCs w:val="24"/>
              </w:rPr>
              <w:t xml:space="preserve"> mbroj</w:t>
            </w:r>
            <w:r w:rsidR="00F438B6" w:rsidRPr="00164B66">
              <w:rPr>
                <w:rFonts w:cs="Calibri"/>
                <w:szCs w:val="24"/>
              </w:rPr>
              <w:t>ë</w:t>
            </w:r>
            <w:r w:rsidRPr="00164B66">
              <w:rPr>
                <w:rFonts w:cs="Calibri"/>
                <w:szCs w:val="24"/>
              </w:rPr>
              <w:t xml:space="preserve"> provat e kund</w:t>
            </w:r>
            <w:r w:rsidR="00F438B6" w:rsidRPr="00164B66">
              <w:rPr>
                <w:rFonts w:cs="Calibri"/>
                <w:szCs w:val="24"/>
              </w:rPr>
              <w:t>ë</w:t>
            </w:r>
            <w:r w:rsidRPr="00164B66">
              <w:rPr>
                <w:rFonts w:cs="Calibri"/>
                <w:szCs w:val="24"/>
              </w:rPr>
              <w:t>rshtuara n</w:t>
            </w:r>
            <w:r w:rsidR="00F438B6" w:rsidRPr="00164B66">
              <w:rPr>
                <w:rFonts w:cs="Calibri"/>
                <w:szCs w:val="24"/>
              </w:rPr>
              <w:t>ë</w:t>
            </w:r>
            <w:r w:rsidRPr="00164B66">
              <w:rPr>
                <w:rFonts w:cs="Calibri"/>
                <w:szCs w:val="24"/>
              </w:rPr>
              <w:t xml:space="preserve"> gjykat</w:t>
            </w:r>
            <w:r w:rsidR="00F438B6" w:rsidRPr="00164B66">
              <w:rPr>
                <w:rFonts w:cs="Calibri"/>
                <w:szCs w:val="24"/>
              </w:rPr>
              <w:t>ë</w:t>
            </w:r>
            <w:r w:rsidR="008711E2" w:rsidRPr="00164B66">
              <w:rPr>
                <w:rFonts w:cs="Calibri"/>
                <w:szCs w:val="24"/>
              </w:rPr>
              <w:t>.</w:t>
            </w:r>
          </w:p>
          <w:p w:rsidR="008711E2" w:rsidRPr="00164B66" w:rsidRDefault="00C27377" w:rsidP="008711E2">
            <w:pPr>
              <w:tabs>
                <w:tab w:val="left" w:pos="426"/>
                <w:tab w:val="left" w:pos="851"/>
              </w:tabs>
              <w:spacing w:after="120" w:line="260" w:lineRule="exact"/>
              <w:rPr>
                <w:rFonts w:cs="Calibri"/>
                <w:szCs w:val="24"/>
              </w:rPr>
            </w:pPr>
            <w:r w:rsidRPr="00164B66">
              <w:rPr>
                <w:rFonts w:cs="Calibri"/>
                <w:bCs/>
                <w:szCs w:val="24"/>
                <w:u w:val="single"/>
              </w:rPr>
              <w:t>N</w:t>
            </w:r>
            <w:r w:rsidR="00F438B6" w:rsidRPr="00164B66">
              <w:rPr>
                <w:rFonts w:cs="Calibri"/>
                <w:bCs/>
                <w:szCs w:val="24"/>
                <w:u w:val="single"/>
              </w:rPr>
              <w:t>ë</w:t>
            </w:r>
            <w:r w:rsidRPr="00164B66">
              <w:rPr>
                <w:rFonts w:cs="Calibri"/>
                <w:bCs/>
                <w:szCs w:val="24"/>
                <w:u w:val="single"/>
              </w:rPr>
              <w:t>se jo vet</w:t>
            </w:r>
            <w:r w:rsidR="00F438B6" w:rsidRPr="00164B66">
              <w:rPr>
                <w:rFonts w:cs="Calibri"/>
                <w:bCs/>
                <w:szCs w:val="24"/>
                <w:u w:val="single"/>
              </w:rPr>
              <w:t>ë</w:t>
            </w:r>
            <w:r w:rsidRPr="00164B66">
              <w:rPr>
                <w:rFonts w:cs="Calibri"/>
                <w:bCs/>
                <w:szCs w:val="24"/>
                <w:u w:val="single"/>
              </w:rPr>
              <w:t xml:space="preserve"> provat, mund t</w:t>
            </w:r>
            <w:r w:rsidR="00F438B6" w:rsidRPr="00164B66">
              <w:rPr>
                <w:rFonts w:cs="Calibri"/>
                <w:bCs/>
                <w:szCs w:val="24"/>
                <w:u w:val="single"/>
              </w:rPr>
              <w:t>ë</w:t>
            </w:r>
            <w:r w:rsidRPr="00164B66">
              <w:rPr>
                <w:rFonts w:cs="Calibri"/>
                <w:bCs/>
                <w:szCs w:val="24"/>
                <w:u w:val="single"/>
              </w:rPr>
              <w:t xml:space="preserve"> kund</w:t>
            </w:r>
            <w:r w:rsidR="00F438B6" w:rsidRPr="00164B66">
              <w:rPr>
                <w:rFonts w:cs="Calibri"/>
                <w:bCs/>
                <w:szCs w:val="24"/>
                <w:u w:val="single"/>
              </w:rPr>
              <w:t>ë</w:t>
            </w:r>
            <w:r w:rsidRPr="00164B66">
              <w:rPr>
                <w:rFonts w:cs="Calibri"/>
                <w:bCs/>
                <w:szCs w:val="24"/>
                <w:u w:val="single"/>
              </w:rPr>
              <w:t>rshtohet personi q</w:t>
            </w:r>
            <w:r w:rsidR="00F438B6" w:rsidRPr="00164B66">
              <w:rPr>
                <w:rFonts w:cs="Calibri"/>
                <w:bCs/>
                <w:szCs w:val="24"/>
                <w:u w:val="single"/>
              </w:rPr>
              <w:t>ë</w:t>
            </w:r>
            <w:r w:rsidRPr="00164B66">
              <w:rPr>
                <w:rFonts w:cs="Calibri"/>
                <w:bCs/>
                <w:szCs w:val="24"/>
                <w:u w:val="single"/>
              </w:rPr>
              <w:t xml:space="preserve"> i mblodhi ato dhe m</w:t>
            </w:r>
            <w:r w:rsidR="00F438B6" w:rsidRPr="00164B66">
              <w:rPr>
                <w:rFonts w:cs="Calibri"/>
                <w:bCs/>
                <w:szCs w:val="24"/>
                <w:u w:val="single"/>
              </w:rPr>
              <w:t>ë</w:t>
            </w:r>
            <w:r w:rsidRPr="00164B66">
              <w:rPr>
                <w:rFonts w:cs="Calibri"/>
                <w:bCs/>
                <w:szCs w:val="24"/>
                <w:u w:val="single"/>
              </w:rPr>
              <w:t>nyra sesi u mblodh</w:t>
            </w:r>
            <w:r w:rsidR="00F438B6" w:rsidRPr="00164B66">
              <w:rPr>
                <w:rFonts w:cs="Calibri"/>
                <w:bCs/>
                <w:szCs w:val="24"/>
                <w:u w:val="single"/>
              </w:rPr>
              <w:t>ë</w:t>
            </w:r>
            <w:r w:rsidRPr="00164B66">
              <w:rPr>
                <w:rFonts w:cs="Calibri"/>
                <w:bCs/>
                <w:szCs w:val="24"/>
                <w:u w:val="single"/>
              </w:rPr>
              <w:t>n</w:t>
            </w:r>
            <w:r w:rsidR="0004205D" w:rsidRPr="00164B66">
              <w:rPr>
                <w:rFonts w:cs="Calibri"/>
                <w:bCs/>
                <w:szCs w:val="24"/>
                <w:u w:val="single"/>
              </w:rPr>
              <w:t>.</w:t>
            </w:r>
          </w:p>
          <w:p w:rsidR="008711E2" w:rsidRPr="00164B66" w:rsidRDefault="00C27377" w:rsidP="008711E2">
            <w:pPr>
              <w:tabs>
                <w:tab w:val="left" w:pos="426"/>
                <w:tab w:val="left" w:pos="851"/>
              </w:tabs>
              <w:spacing w:after="120" w:line="260" w:lineRule="exact"/>
              <w:rPr>
                <w:rFonts w:cs="Calibri"/>
                <w:szCs w:val="24"/>
              </w:rPr>
            </w:pPr>
            <w:r w:rsidRPr="00164B66">
              <w:rPr>
                <w:rFonts w:cs="Calibri"/>
                <w:szCs w:val="24"/>
              </w:rPr>
              <w:t>Zyrtar</w:t>
            </w:r>
            <w:r w:rsidR="00F438B6" w:rsidRPr="00164B66">
              <w:rPr>
                <w:rFonts w:cs="Calibri"/>
                <w:szCs w:val="24"/>
              </w:rPr>
              <w:t>ë</w:t>
            </w:r>
            <w:r w:rsidRPr="00164B66">
              <w:rPr>
                <w:rFonts w:cs="Calibri"/>
                <w:szCs w:val="24"/>
              </w:rPr>
              <w:t>t e policis</w:t>
            </w:r>
            <w:r w:rsidR="00F438B6" w:rsidRPr="00164B66">
              <w:rPr>
                <w:rFonts w:cs="Calibri"/>
                <w:szCs w:val="24"/>
              </w:rPr>
              <w:t>ë</w:t>
            </w:r>
            <w:r w:rsidRPr="00164B66">
              <w:rPr>
                <w:rFonts w:cs="Calibri"/>
                <w:szCs w:val="24"/>
              </w:rPr>
              <w:t xml:space="preserve"> q</w:t>
            </w:r>
            <w:r w:rsidR="00F438B6" w:rsidRPr="00164B66">
              <w:rPr>
                <w:rFonts w:cs="Calibri"/>
                <w:szCs w:val="24"/>
              </w:rPr>
              <w:t>ë</w:t>
            </w:r>
            <w:r w:rsidRPr="00164B66">
              <w:rPr>
                <w:rFonts w:cs="Calibri"/>
                <w:szCs w:val="24"/>
              </w:rPr>
              <w:t xml:space="preserve"> duhet t</w:t>
            </w:r>
            <w:r w:rsidR="00F438B6" w:rsidRPr="00164B66">
              <w:rPr>
                <w:rFonts w:cs="Calibri"/>
                <w:szCs w:val="24"/>
              </w:rPr>
              <w:t>ë</w:t>
            </w:r>
            <w:r w:rsidRPr="00164B66">
              <w:rPr>
                <w:rFonts w:cs="Calibri"/>
                <w:szCs w:val="24"/>
              </w:rPr>
              <w:t xml:space="preserve"> d</w:t>
            </w:r>
            <w:r w:rsidR="00F438B6" w:rsidRPr="00164B66">
              <w:rPr>
                <w:rFonts w:cs="Calibri"/>
                <w:szCs w:val="24"/>
              </w:rPr>
              <w:t>ë</w:t>
            </w:r>
            <w:r w:rsidRPr="00164B66">
              <w:rPr>
                <w:rFonts w:cs="Calibri"/>
                <w:szCs w:val="24"/>
              </w:rPr>
              <w:t>shmojn</w:t>
            </w:r>
            <w:r w:rsidR="00F438B6" w:rsidRPr="00164B66">
              <w:rPr>
                <w:rFonts w:cs="Calibri"/>
                <w:szCs w:val="24"/>
              </w:rPr>
              <w:t>ë</w:t>
            </w:r>
            <w:r w:rsidRPr="00164B66">
              <w:rPr>
                <w:rFonts w:cs="Calibri"/>
                <w:szCs w:val="24"/>
              </w:rPr>
              <w:t xml:space="preserve"> n</w:t>
            </w:r>
            <w:r w:rsidR="00F438B6" w:rsidRPr="00164B66">
              <w:rPr>
                <w:rFonts w:cs="Calibri"/>
                <w:szCs w:val="24"/>
              </w:rPr>
              <w:t>ë</w:t>
            </w:r>
            <w:r w:rsidRPr="00164B66">
              <w:rPr>
                <w:rFonts w:cs="Calibri"/>
                <w:szCs w:val="24"/>
              </w:rPr>
              <w:t xml:space="preserve"> gjykat</w:t>
            </w:r>
            <w:r w:rsidR="00F438B6" w:rsidRPr="00164B66">
              <w:rPr>
                <w:rFonts w:cs="Calibri"/>
                <w:szCs w:val="24"/>
              </w:rPr>
              <w:t>ë</w:t>
            </w:r>
            <w:r w:rsidRPr="00164B66">
              <w:rPr>
                <w:rFonts w:cs="Calibri"/>
                <w:szCs w:val="24"/>
              </w:rPr>
              <w:t xml:space="preserve"> duhet t</w:t>
            </w:r>
            <w:r w:rsidR="00F438B6" w:rsidRPr="00164B66">
              <w:rPr>
                <w:rFonts w:cs="Calibri"/>
                <w:szCs w:val="24"/>
              </w:rPr>
              <w:t>ë</w:t>
            </w:r>
            <w:r w:rsidRPr="00164B66">
              <w:rPr>
                <w:rFonts w:cs="Calibri"/>
                <w:szCs w:val="24"/>
              </w:rPr>
              <w:t xml:space="preserve"> kuptojn</w:t>
            </w:r>
            <w:r w:rsidR="00F438B6" w:rsidRPr="00164B66">
              <w:rPr>
                <w:rFonts w:cs="Calibri"/>
                <w:szCs w:val="24"/>
              </w:rPr>
              <w:t>ë</w:t>
            </w:r>
            <w:r w:rsidRPr="00164B66">
              <w:rPr>
                <w:rFonts w:cs="Calibri"/>
                <w:szCs w:val="24"/>
              </w:rPr>
              <w:t xml:space="preserve"> se kur provat flasin vet</w:t>
            </w:r>
            <w:r w:rsidR="00F438B6" w:rsidRPr="00164B66">
              <w:rPr>
                <w:rFonts w:cs="Calibri"/>
                <w:szCs w:val="24"/>
              </w:rPr>
              <w:t>ë</w:t>
            </w:r>
            <w:r w:rsidRPr="00164B66">
              <w:rPr>
                <w:rFonts w:cs="Calibri"/>
                <w:szCs w:val="24"/>
              </w:rPr>
              <w:t xml:space="preserve"> dhe kur ato inkriminojn</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dyshuarin, rruga e fundit p</w:t>
            </w:r>
            <w:r w:rsidR="00F438B6" w:rsidRPr="00164B66">
              <w:rPr>
                <w:rFonts w:cs="Calibri"/>
                <w:szCs w:val="24"/>
              </w:rPr>
              <w:t>ë</w:t>
            </w:r>
            <w:r w:rsidRPr="00164B66">
              <w:rPr>
                <w:rFonts w:cs="Calibri"/>
                <w:szCs w:val="24"/>
              </w:rPr>
              <w:t>r mbrojtjen do t</w:t>
            </w:r>
            <w:r w:rsidR="00F438B6" w:rsidRPr="00164B66">
              <w:rPr>
                <w:rFonts w:cs="Calibri"/>
                <w:szCs w:val="24"/>
              </w:rPr>
              <w:t>ë</w:t>
            </w:r>
            <w:r w:rsidRPr="00164B66">
              <w:rPr>
                <w:rFonts w:cs="Calibri"/>
                <w:szCs w:val="24"/>
              </w:rPr>
              <w:t xml:space="preserve"> jet</w:t>
            </w:r>
            <w:r w:rsidR="00F438B6" w:rsidRPr="00164B66">
              <w:rPr>
                <w:rFonts w:cs="Calibri"/>
                <w:szCs w:val="24"/>
              </w:rPr>
              <w:t>ë</w:t>
            </w:r>
            <w:r w:rsidRPr="00164B66">
              <w:rPr>
                <w:rFonts w:cs="Calibri"/>
                <w:szCs w:val="24"/>
              </w:rPr>
              <w:t xml:space="preserve"> sulmi direkt i personit q</w:t>
            </w:r>
            <w:r w:rsidR="00F438B6" w:rsidRPr="00164B66">
              <w:rPr>
                <w:rFonts w:cs="Calibri"/>
                <w:szCs w:val="24"/>
              </w:rPr>
              <w:t>ë</w:t>
            </w:r>
            <w:r w:rsidRPr="00164B66">
              <w:rPr>
                <w:rFonts w:cs="Calibri"/>
                <w:szCs w:val="24"/>
              </w:rPr>
              <w:t xml:space="preserve"> i mblodhi provat </w:t>
            </w:r>
            <w:r w:rsidR="00C9792B" w:rsidRPr="00164B66">
              <w:rPr>
                <w:rFonts w:cs="Calibri"/>
                <w:szCs w:val="24"/>
              </w:rPr>
              <w:t>dhe m</w:t>
            </w:r>
            <w:r w:rsidR="00F438B6" w:rsidRPr="00164B66">
              <w:rPr>
                <w:rFonts w:cs="Calibri"/>
                <w:szCs w:val="24"/>
              </w:rPr>
              <w:t>ë</w:t>
            </w:r>
            <w:r w:rsidR="00C9792B" w:rsidRPr="00164B66">
              <w:rPr>
                <w:rFonts w:cs="Calibri"/>
                <w:szCs w:val="24"/>
              </w:rPr>
              <w:t>nyra n</w:t>
            </w:r>
            <w:r w:rsidR="00F438B6" w:rsidRPr="00164B66">
              <w:rPr>
                <w:rFonts w:cs="Calibri"/>
                <w:szCs w:val="24"/>
              </w:rPr>
              <w:t>ë</w:t>
            </w:r>
            <w:r w:rsidR="00C9792B" w:rsidRPr="00164B66">
              <w:rPr>
                <w:rFonts w:cs="Calibri"/>
                <w:szCs w:val="24"/>
              </w:rPr>
              <w:t xml:space="preserve"> t</w:t>
            </w:r>
            <w:r w:rsidR="00F438B6" w:rsidRPr="00164B66">
              <w:rPr>
                <w:rFonts w:cs="Calibri"/>
                <w:szCs w:val="24"/>
              </w:rPr>
              <w:t>ë</w:t>
            </w:r>
            <w:r w:rsidR="00C9792B" w:rsidRPr="00164B66">
              <w:rPr>
                <w:rFonts w:cs="Calibri"/>
                <w:szCs w:val="24"/>
              </w:rPr>
              <w:t xml:space="preserve"> cil</w:t>
            </w:r>
            <w:r w:rsidR="00F438B6" w:rsidRPr="00164B66">
              <w:rPr>
                <w:rFonts w:cs="Calibri"/>
                <w:szCs w:val="24"/>
              </w:rPr>
              <w:t>ë</w:t>
            </w:r>
            <w:r w:rsidR="00C9792B" w:rsidRPr="00164B66">
              <w:rPr>
                <w:rFonts w:cs="Calibri"/>
                <w:szCs w:val="24"/>
              </w:rPr>
              <w:t>n ai/ajo e realizoi k</w:t>
            </w:r>
            <w:r w:rsidR="00F438B6" w:rsidRPr="00164B66">
              <w:rPr>
                <w:rFonts w:cs="Calibri"/>
                <w:szCs w:val="24"/>
              </w:rPr>
              <w:t>ë</w:t>
            </w:r>
            <w:r w:rsidR="00C9792B" w:rsidRPr="00164B66">
              <w:rPr>
                <w:rFonts w:cs="Calibri"/>
                <w:szCs w:val="24"/>
              </w:rPr>
              <w:t>t</w:t>
            </w:r>
            <w:r w:rsidR="00F438B6" w:rsidRPr="00164B66">
              <w:rPr>
                <w:rFonts w:cs="Calibri"/>
                <w:szCs w:val="24"/>
              </w:rPr>
              <w:t>ë</w:t>
            </w:r>
            <w:r w:rsidR="008711E2" w:rsidRPr="00164B66">
              <w:rPr>
                <w:rFonts w:cs="Calibri"/>
                <w:szCs w:val="24"/>
              </w:rPr>
              <w:t>.</w:t>
            </w:r>
          </w:p>
          <w:p w:rsidR="008711E2" w:rsidRPr="00164B66" w:rsidRDefault="007C34AD" w:rsidP="008711E2">
            <w:pPr>
              <w:tabs>
                <w:tab w:val="left" w:pos="426"/>
                <w:tab w:val="left" w:pos="851"/>
              </w:tabs>
              <w:spacing w:after="120" w:line="260" w:lineRule="exact"/>
              <w:rPr>
                <w:rFonts w:cs="Calibri"/>
                <w:szCs w:val="24"/>
              </w:rPr>
            </w:pPr>
            <w:r w:rsidRPr="00164B66">
              <w:rPr>
                <w:rFonts w:cs="Calibri"/>
                <w:szCs w:val="24"/>
              </w:rPr>
              <w:t>Sigurisht n</w:t>
            </w:r>
            <w:r w:rsidR="00F438B6" w:rsidRPr="00164B66">
              <w:rPr>
                <w:rFonts w:cs="Calibri"/>
                <w:szCs w:val="24"/>
              </w:rPr>
              <w:t>ë</w:t>
            </w:r>
            <w:r w:rsidRPr="00164B66">
              <w:rPr>
                <w:rFonts w:cs="Calibri"/>
                <w:szCs w:val="24"/>
              </w:rPr>
              <w:t xml:space="preserve"> sistemet juridike anglo-saksone, kund</w:t>
            </w:r>
            <w:r w:rsidR="00F438B6" w:rsidRPr="00164B66">
              <w:rPr>
                <w:rFonts w:cs="Calibri"/>
                <w:szCs w:val="24"/>
              </w:rPr>
              <w:t>ë</w:t>
            </w:r>
            <w:r w:rsidRPr="00164B66">
              <w:rPr>
                <w:rFonts w:cs="Calibri"/>
                <w:szCs w:val="24"/>
              </w:rPr>
              <w:t>rpyetja e oficer</w:t>
            </w:r>
            <w:r w:rsidR="00F438B6" w:rsidRPr="00164B66">
              <w:rPr>
                <w:rFonts w:cs="Calibri"/>
                <w:szCs w:val="24"/>
              </w:rPr>
              <w:t>ë</w:t>
            </w:r>
            <w:r w:rsidRPr="00164B66">
              <w:rPr>
                <w:rFonts w:cs="Calibri"/>
                <w:szCs w:val="24"/>
              </w:rPr>
              <w:t>ve t</w:t>
            </w:r>
            <w:r w:rsidR="00F438B6" w:rsidRPr="00164B66">
              <w:rPr>
                <w:rFonts w:cs="Calibri"/>
                <w:szCs w:val="24"/>
              </w:rPr>
              <w:t>ë</w:t>
            </w:r>
            <w:r w:rsidRPr="00164B66">
              <w:rPr>
                <w:rFonts w:cs="Calibri"/>
                <w:szCs w:val="24"/>
              </w:rPr>
              <w:t xml:space="preserve"> policis</w:t>
            </w:r>
            <w:r w:rsidR="00F438B6" w:rsidRPr="00164B66">
              <w:rPr>
                <w:rFonts w:cs="Calibri"/>
                <w:szCs w:val="24"/>
              </w:rPr>
              <w:t>ë</w:t>
            </w:r>
            <w:r w:rsidRPr="00164B66">
              <w:rPr>
                <w:rFonts w:cs="Calibri"/>
                <w:szCs w:val="24"/>
              </w:rPr>
              <w:t xml:space="preserve">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pjes</w:t>
            </w:r>
            <w:r w:rsidR="00F438B6" w:rsidRPr="00164B66">
              <w:rPr>
                <w:rFonts w:cs="Calibri"/>
                <w:szCs w:val="24"/>
              </w:rPr>
              <w:t>ë</w:t>
            </w:r>
            <w:r w:rsidRPr="00164B66">
              <w:rPr>
                <w:rFonts w:cs="Calibri"/>
                <w:szCs w:val="24"/>
              </w:rPr>
              <w:t xml:space="preserve"> e r</w:t>
            </w:r>
            <w:r w:rsidR="00F438B6" w:rsidRPr="00164B66">
              <w:rPr>
                <w:rFonts w:cs="Calibri"/>
                <w:szCs w:val="24"/>
              </w:rPr>
              <w:t>ë</w:t>
            </w:r>
            <w:r w:rsidRPr="00164B66">
              <w:rPr>
                <w:rFonts w:cs="Calibri"/>
                <w:szCs w:val="24"/>
              </w:rPr>
              <w:t>nd</w:t>
            </w:r>
            <w:r w:rsidR="00F438B6" w:rsidRPr="00164B66">
              <w:rPr>
                <w:rFonts w:cs="Calibri"/>
                <w:szCs w:val="24"/>
              </w:rPr>
              <w:t>ë</w:t>
            </w:r>
            <w:r w:rsidRPr="00164B66">
              <w:rPr>
                <w:rFonts w:cs="Calibri"/>
                <w:szCs w:val="24"/>
              </w:rPr>
              <w:t>sishme e procesit t</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provuarit p</w:t>
            </w:r>
            <w:r w:rsidR="00F438B6" w:rsidRPr="00164B66">
              <w:rPr>
                <w:rFonts w:cs="Calibri"/>
                <w:szCs w:val="24"/>
              </w:rPr>
              <w:t>ë</w:t>
            </w:r>
            <w:r w:rsidRPr="00164B66">
              <w:rPr>
                <w:rFonts w:cs="Calibri"/>
                <w:szCs w:val="24"/>
              </w:rPr>
              <w:t>rpara gjykat</w:t>
            </w:r>
            <w:r w:rsidR="00F438B6" w:rsidRPr="00164B66">
              <w:rPr>
                <w:rFonts w:cs="Calibri"/>
                <w:szCs w:val="24"/>
              </w:rPr>
              <w:t>ë</w:t>
            </w:r>
            <w:r w:rsidRPr="00164B66">
              <w:rPr>
                <w:rFonts w:cs="Calibri"/>
                <w:szCs w:val="24"/>
              </w:rPr>
              <w:t>s. N</w:t>
            </w:r>
            <w:r w:rsidR="00F438B6" w:rsidRPr="00164B66">
              <w:rPr>
                <w:rFonts w:cs="Calibri"/>
                <w:szCs w:val="24"/>
              </w:rPr>
              <w:t>ë</w:t>
            </w:r>
            <w:r w:rsidRPr="00164B66">
              <w:rPr>
                <w:rFonts w:cs="Calibri"/>
                <w:szCs w:val="24"/>
              </w:rPr>
              <w:t xml:space="preserve"> sistemet juridike kontinentale kjo realizohet m</w:t>
            </w:r>
            <w:r w:rsidR="00F438B6" w:rsidRPr="00164B66">
              <w:rPr>
                <w:rFonts w:cs="Calibri"/>
                <w:szCs w:val="24"/>
              </w:rPr>
              <w:t>ë</w:t>
            </w:r>
            <w:r w:rsidRPr="00164B66">
              <w:rPr>
                <w:rFonts w:cs="Calibri"/>
                <w:szCs w:val="24"/>
              </w:rPr>
              <w:t xml:space="preserve"> pak. Sigurisht q</w:t>
            </w:r>
            <w:r w:rsidR="00F438B6" w:rsidRPr="00164B66">
              <w:rPr>
                <w:rFonts w:cs="Calibri"/>
                <w:szCs w:val="24"/>
              </w:rPr>
              <w:t>ë</w:t>
            </w:r>
            <w:r w:rsidRPr="00164B66">
              <w:rPr>
                <w:rFonts w:cs="Calibri"/>
                <w:szCs w:val="24"/>
              </w:rPr>
              <w:t xml:space="preserve"> duhet t</w:t>
            </w:r>
            <w:r w:rsidR="00F438B6" w:rsidRPr="00164B66">
              <w:rPr>
                <w:rFonts w:cs="Calibri"/>
                <w:szCs w:val="24"/>
              </w:rPr>
              <w:t>ë</w:t>
            </w:r>
            <w:r w:rsidRPr="00164B66">
              <w:rPr>
                <w:rFonts w:cs="Calibri"/>
                <w:szCs w:val="24"/>
              </w:rPr>
              <w:t xml:space="preserve"> kuptojn</w:t>
            </w:r>
            <w:r w:rsidR="00F438B6" w:rsidRPr="00164B66">
              <w:rPr>
                <w:rFonts w:cs="Calibri"/>
                <w:szCs w:val="24"/>
              </w:rPr>
              <w:t>ë</w:t>
            </w:r>
            <w:r w:rsidRPr="00164B66">
              <w:rPr>
                <w:rFonts w:cs="Calibri"/>
                <w:szCs w:val="24"/>
              </w:rPr>
              <w:t xml:space="preserve"> se sa m</w:t>
            </w:r>
            <w:r w:rsidR="00F438B6" w:rsidRPr="00164B66">
              <w:rPr>
                <w:rFonts w:cs="Calibri"/>
                <w:szCs w:val="24"/>
              </w:rPr>
              <w:t>ë</w:t>
            </w:r>
            <w:r w:rsidRPr="00164B66">
              <w:rPr>
                <w:rFonts w:cs="Calibri"/>
                <w:szCs w:val="24"/>
              </w:rPr>
              <w:t xml:space="preserve"> shum</w:t>
            </w:r>
            <w:r w:rsidR="00F438B6" w:rsidRPr="00164B66">
              <w:rPr>
                <w:rFonts w:cs="Calibri"/>
                <w:szCs w:val="24"/>
              </w:rPr>
              <w:t>ë</w:t>
            </w:r>
            <w:r w:rsidRPr="00164B66">
              <w:rPr>
                <w:rFonts w:cs="Calibri"/>
                <w:szCs w:val="24"/>
              </w:rPr>
              <w:t xml:space="preserve"> prova t</w:t>
            </w:r>
            <w:r w:rsidR="00F438B6" w:rsidRPr="00164B66">
              <w:rPr>
                <w:rFonts w:cs="Calibri"/>
                <w:szCs w:val="24"/>
              </w:rPr>
              <w:t>ë</w:t>
            </w:r>
            <w:r w:rsidRPr="00164B66">
              <w:rPr>
                <w:rFonts w:cs="Calibri"/>
                <w:szCs w:val="24"/>
              </w:rPr>
              <w:t xml:space="preserve"> kund</w:t>
            </w:r>
            <w:r w:rsidR="00F438B6" w:rsidRPr="00164B66">
              <w:rPr>
                <w:rFonts w:cs="Calibri"/>
                <w:szCs w:val="24"/>
              </w:rPr>
              <w:t>ë</w:t>
            </w:r>
            <w:r w:rsidRPr="00164B66">
              <w:rPr>
                <w:rFonts w:cs="Calibri"/>
                <w:szCs w:val="24"/>
              </w:rPr>
              <w:t>rshtohen aq m</w:t>
            </w:r>
            <w:r w:rsidR="00F438B6" w:rsidRPr="00164B66">
              <w:rPr>
                <w:rFonts w:cs="Calibri"/>
                <w:szCs w:val="24"/>
              </w:rPr>
              <w:t>ë</w:t>
            </w:r>
            <w:r w:rsidRPr="00164B66">
              <w:rPr>
                <w:rFonts w:cs="Calibri"/>
                <w:szCs w:val="24"/>
              </w:rPr>
              <w:t xml:space="preserve"> shum</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ngjar</w:t>
            </w:r>
            <w:r w:rsidR="00F438B6" w:rsidRPr="00164B66">
              <w:rPr>
                <w:rFonts w:cs="Calibri"/>
                <w:szCs w:val="24"/>
              </w:rPr>
              <w:t>ë</w:t>
            </w:r>
            <w:r w:rsidRPr="00164B66">
              <w:rPr>
                <w:rFonts w:cs="Calibri"/>
                <w:szCs w:val="24"/>
              </w:rPr>
              <w:t xml:space="preserve"> ka q</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b</w:t>
            </w:r>
            <w:r w:rsidR="00F438B6" w:rsidRPr="00164B66">
              <w:rPr>
                <w:rFonts w:cs="Calibri"/>
                <w:szCs w:val="24"/>
              </w:rPr>
              <w:t>ë</w:t>
            </w:r>
            <w:r w:rsidRPr="00164B66">
              <w:rPr>
                <w:rFonts w:cs="Calibri"/>
                <w:szCs w:val="24"/>
              </w:rPr>
              <w:t>het ekzaminimi i ekzaminuesve</w:t>
            </w:r>
            <w:r w:rsidR="008711E2" w:rsidRPr="00164B66">
              <w:rPr>
                <w:rFonts w:cs="Calibri"/>
                <w:szCs w:val="24"/>
              </w:rPr>
              <w:t>.</w:t>
            </w:r>
          </w:p>
          <w:p w:rsidR="008711E2" w:rsidRPr="00164B66" w:rsidRDefault="00AA3827" w:rsidP="008711E2">
            <w:pPr>
              <w:tabs>
                <w:tab w:val="left" w:pos="426"/>
                <w:tab w:val="left" w:pos="851"/>
              </w:tabs>
              <w:spacing w:after="120" w:line="260" w:lineRule="exact"/>
              <w:rPr>
                <w:rFonts w:cs="Calibri"/>
                <w:szCs w:val="24"/>
              </w:rPr>
            </w:pPr>
            <w:r w:rsidRPr="00164B66">
              <w:rPr>
                <w:rFonts w:cs="Calibri"/>
                <w:szCs w:val="24"/>
              </w:rPr>
              <w:t>M</w:t>
            </w:r>
            <w:r w:rsidR="00F438B6" w:rsidRPr="00164B66">
              <w:rPr>
                <w:rFonts w:cs="Calibri"/>
                <w:szCs w:val="24"/>
              </w:rPr>
              <w:t>ë</w:t>
            </w:r>
            <w:r w:rsidRPr="00164B66">
              <w:rPr>
                <w:rFonts w:cs="Calibri"/>
                <w:szCs w:val="24"/>
              </w:rPr>
              <w:t xml:space="preserve"> tej n</w:t>
            </w:r>
            <w:r w:rsidR="00F438B6" w:rsidRPr="00164B66">
              <w:rPr>
                <w:rFonts w:cs="Calibri"/>
                <w:szCs w:val="24"/>
              </w:rPr>
              <w:t>ë</w:t>
            </w:r>
            <w:r w:rsidRPr="00164B66">
              <w:rPr>
                <w:rFonts w:cs="Calibri"/>
                <w:szCs w:val="24"/>
              </w:rPr>
              <w:t xml:space="preserve"> k</w:t>
            </w:r>
            <w:r w:rsidR="00F438B6" w:rsidRPr="00164B66">
              <w:rPr>
                <w:rFonts w:cs="Calibri"/>
                <w:szCs w:val="24"/>
              </w:rPr>
              <w:t>ë</w:t>
            </w:r>
            <w:r w:rsidRPr="00164B66">
              <w:rPr>
                <w:rFonts w:cs="Calibri"/>
                <w:szCs w:val="24"/>
              </w:rPr>
              <w:t>t</w:t>
            </w:r>
            <w:r w:rsidR="00F438B6" w:rsidRPr="00164B66">
              <w:rPr>
                <w:rFonts w:cs="Calibri"/>
                <w:szCs w:val="24"/>
              </w:rPr>
              <w:t>ë</w:t>
            </w:r>
            <w:r w:rsidRPr="00164B66">
              <w:rPr>
                <w:rFonts w:cs="Calibri"/>
                <w:szCs w:val="24"/>
              </w:rPr>
              <w:t xml:space="preserve"> prezantim do t</w:t>
            </w:r>
            <w:r w:rsidR="00F438B6" w:rsidRPr="00164B66">
              <w:rPr>
                <w:rFonts w:cs="Calibri"/>
                <w:szCs w:val="24"/>
              </w:rPr>
              <w:t>ë</w:t>
            </w:r>
            <w:r w:rsidR="0004205D" w:rsidRPr="00164B66">
              <w:rPr>
                <w:rFonts w:cs="Calibri"/>
                <w:szCs w:val="24"/>
              </w:rPr>
              <w:t xml:space="preserve"> trajtojmë</w:t>
            </w:r>
            <w:r w:rsidRPr="00164B66">
              <w:rPr>
                <w:rFonts w:cs="Calibri"/>
                <w:szCs w:val="24"/>
              </w:rPr>
              <w:t xml:space="preserve"> karakteristikat specifike t</w:t>
            </w:r>
            <w:r w:rsidR="00F438B6" w:rsidRPr="00164B66">
              <w:rPr>
                <w:rFonts w:cs="Calibri"/>
                <w:szCs w:val="24"/>
              </w:rPr>
              <w:t>ë</w:t>
            </w:r>
            <w:r w:rsidRPr="00164B66">
              <w:rPr>
                <w:rFonts w:cs="Calibri"/>
                <w:szCs w:val="24"/>
              </w:rPr>
              <w:t xml:space="preserve"> provave dixhitale</w:t>
            </w:r>
            <w:r w:rsidR="008711E2" w:rsidRPr="00164B66">
              <w:rPr>
                <w:rFonts w:cs="Calibri"/>
                <w:szCs w:val="24"/>
              </w:rPr>
              <w:t xml:space="preserve">. </w:t>
            </w:r>
            <w:r w:rsidRPr="00164B66">
              <w:rPr>
                <w:rFonts w:cs="Calibri"/>
                <w:szCs w:val="24"/>
              </w:rPr>
              <w:t>Dhe n</w:t>
            </w:r>
            <w:r w:rsidR="00F438B6" w:rsidRPr="00164B66">
              <w:rPr>
                <w:rFonts w:cs="Calibri"/>
                <w:szCs w:val="24"/>
              </w:rPr>
              <w:t>ë</w:t>
            </w:r>
            <w:r w:rsidRPr="00164B66">
              <w:rPr>
                <w:rFonts w:cs="Calibri"/>
                <w:szCs w:val="24"/>
              </w:rPr>
              <w:t xml:space="preserve"> k</w:t>
            </w:r>
            <w:r w:rsidR="00F438B6" w:rsidRPr="00164B66">
              <w:rPr>
                <w:rFonts w:cs="Calibri"/>
                <w:szCs w:val="24"/>
              </w:rPr>
              <w:t>ë</w:t>
            </w:r>
            <w:r w:rsidRPr="00164B66">
              <w:rPr>
                <w:rFonts w:cs="Calibri"/>
                <w:szCs w:val="24"/>
              </w:rPr>
              <w:t>t</w:t>
            </w:r>
            <w:r w:rsidR="00F438B6" w:rsidRPr="00164B66">
              <w:rPr>
                <w:rFonts w:cs="Calibri"/>
                <w:szCs w:val="24"/>
              </w:rPr>
              <w:t>ë</w:t>
            </w:r>
            <w:r w:rsidRPr="00164B66">
              <w:rPr>
                <w:rFonts w:cs="Calibri"/>
                <w:szCs w:val="24"/>
              </w:rPr>
              <w:t xml:space="preserve"> pik</w:t>
            </w:r>
            <w:r w:rsidR="00F438B6" w:rsidRPr="00164B66">
              <w:rPr>
                <w:rFonts w:cs="Calibri"/>
                <w:szCs w:val="24"/>
              </w:rPr>
              <w:t>ë</w:t>
            </w:r>
            <w:r w:rsidRPr="00164B66">
              <w:rPr>
                <w:rFonts w:cs="Calibri"/>
                <w:szCs w:val="24"/>
              </w:rPr>
              <w:t xml:space="preserve"> do t</w:t>
            </w:r>
            <w:r w:rsidR="00F438B6" w:rsidRPr="00164B66">
              <w:rPr>
                <w:rFonts w:cs="Calibri"/>
                <w:szCs w:val="24"/>
              </w:rPr>
              <w:t>ë</w:t>
            </w:r>
            <w:r w:rsidRPr="00164B66">
              <w:rPr>
                <w:rFonts w:cs="Calibri"/>
                <w:szCs w:val="24"/>
              </w:rPr>
              <w:t xml:space="preserve"> b</w:t>
            </w:r>
            <w:r w:rsidR="00F438B6" w:rsidRPr="00164B66">
              <w:rPr>
                <w:rFonts w:cs="Calibri"/>
                <w:szCs w:val="24"/>
              </w:rPr>
              <w:t>ë</w:t>
            </w:r>
            <w:r w:rsidRPr="00164B66">
              <w:rPr>
                <w:rFonts w:cs="Calibri"/>
                <w:szCs w:val="24"/>
              </w:rPr>
              <w:t>het m</w:t>
            </w:r>
            <w:r w:rsidR="00F438B6" w:rsidRPr="00164B66">
              <w:rPr>
                <w:rFonts w:cs="Calibri"/>
                <w:szCs w:val="24"/>
              </w:rPr>
              <w:t>ë</w:t>
            </w:r>
            <w:r w:rsidRPr="00164B66">
              <w:rPr>
                <w:rFonts w:cs="Calibri"/>
                <w:szCs w:val="24"/>
              </w:rPr>
              <w:t xml:space="preserve"> e qart</w:t>
            </w:r>
            <w:r w:rsidR="00F438B6" w:rsidRPr="00164B66">
              <w:rPr>
                <w:rFonts w:cs="Calibri"/>
                <w:szCs w:val="24"/>
              </w:rPr>
              <w:t>ë</w:t>
            </w:r>
            <w:r w:rsidRPr="00164B66">
              <w:rPr>
                <w:rFonts w:cs="Calibri"/>
                <w:szCs w:val="24"/>
              </w:rPr>
              <w:t xml:space="preserve"> se ka shum</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 t</w:t>
            </w:r>
            <w:r w:rsidR="00F438B6" w:rsidRPr="00164B66">
              <w:rPr>
                <w:rFonts w:cs="Calibri"/>
                <w:szCs w:val="24"/>
              </w:rPr>
              <w:t>ë</w:t>
            </w:r>
            <w:r w:rsidRPr="00164B66">
              <w:rPr>
                <w:rFonts w:cs="Calibri"/>
                <w:szCs w:val="24"/>
              </w:rPr>
              <w:t xml:space="preserve"> sfiduar</w:t>
            </w:r>
            <w:r w:rsidR="008711E2" w:rsidRPr="00164B66">
              <w:rPr>
                <w:rFonts w:cs="Calibri"/>
                <w:szCs w:val="24"/>
              </w:rPr>
              <w:t>…</w:t>
            </w:r>
          </w:p>
          <w:p w:rsidR="0060493E" w:rsidRPr="00164B66" w:rsidRDefault="0060493E" w:rsidP="008711E2">
            <w:pPr>
              <w:tabs>
                <w:tab w:val="left" w:pos="426"/>
                <w:tab w:val="left" w:pos="851"/>
              </w:tabs>
              <w:spacing w:after="120" w:line="260" w:lineRule="exact"/>
              <w:rPr>
                <w:rFonts w:cs="Calibri"/>
                <w:szCs w:val="24"/>
              </w:rPr>
            </w:pPr>
          </w:p>
          <w:p w:rsidR="008711E2" w:rsidRPr="00164B66" w:rsidRDefault="00AA3827" w:rsidP="008711E2">
            <w:pPr>
              <w:tabs>
                <w:tab w:val="left" w:pos="426"/>
                <w:tab w:val="left" w:pos="851"/>
              </w:tabs>
              <w:spacing w:after="120" w:line="260" w:lineRule="exact"/>
              <w:rPr>
                <w:rFonts w:cs="Calibri"/>
                <w:szCs w:val="24"/>
              </w:rPr>
            </w:pPr>
            <w:r w:rsidRPr="00164B66">
              <w:rPr>
                <w:rFonts w:cs="Calibri"/>
                <w:b/>
                <w:bCs/>
                <w:szCs w:val="24"/>
                <w:u w:val="single"/>
              </w:rPr>
              <w:t xml:space="preserve">Neni </w:t>
            </w:r>
            <w:r w:rsidR="008711E2" w:rsidRPr="00164B66">
              <w:rPr>
                <w:rFonts w:cs="Calibri"/>
                <w:b/>
                <w:bCs/>
                <w:szCs w:val="24"/>
                <w:u w:val="single"/>
              </w:rPr>
              <w:t xml:space="preserve">6 </w:t>
            </w:r>
            <w:r w:rsidRPr="00164B66">
              <w:rPr>
                <w:rFonts w:cs="Calibri"/>
                <w:b/>
                <w:bCs/>
                <w:szCs w:val="24"/>
                <w:u w:val="single"/>
              </w:rPr>
              <w:t xml:space="preserve">KEDNJ </w:t>
            </w:r>
            <w:r w:rsidR="008711E2" w:rsidRPr="00164B66">
              <w:rPr>
                <w:rFonts w:cs="Calibri"/>
                <w:b/>
                <w:bCs/>
                <w:szCs w:val="24"/>
                <w:u w:val="single"/>
              </w:rPr>
              <w:t xml:space="preserve">– </w:t>
            </w:r>
            <w:r w:rsidRPr="00164B66">
              <w:rPr>
                <w:rFonts w:cs="Calibri"/>
                <w:b/>
                <w:bCs/>
                <w:szCs w:val="24"/>
                <w:u w:val="single"/>
              </w:rPr>
              <w:t>E Drejta p</w:t>
            </w:r>
            <w:r w:rsidR="00F438B6" w:rsidRPr="00164B66">
              <w:rPr>
                <w:rFonts w:cs="Calibri"/>
                <w:b/>
                <w:bCs/>
                <w:szCs w:val="24"/>
                <w:u w:val="single"/>
              </w:rPr>
              <w:t>ë</w:t>
            </w:r>
            <w:r w:rsidRPr="00164B66">
              <w:rPr>
                <w:rFonts w:cs="Calibri"/>
                <w:b/>
                <w:bCs/>
                <w:szCs w:val="24"/>
                <w:u w:val="single"/>
              </w:rPr>
              <w:t>r nj</w:t>
            </w:r>
            <w:r w:rsidR="00F438B6" w:rsidRPr="00164B66">
              <w:rPr>
                <w:rFonts w:cs="Calibri"/>
                <w:b/>
                <w:bCs/>
                <w:szCs w:val="24"/>
                <w:u w:val="single"/>
              </w:rPr>
              <w:t>ë</w:t>
            </w:r>
            <w:r w:rsidRPr="00164B66">
              <w:rPr>
                <w:rFonts w:cs="Calibri"/>
                <w:b/>
                <w:bCs/>
                <w:szCs w:val="24"/>
                <w:u w:val="single"/>
              </w:rPr>
              <w:t xml:space="preserve"> Proces t</w:t>
            </w:r>
            <w:r w:rsidR="00F438B6" w:rsidRPr="00164B66">
              <w:rPr>
                <w:rFonts w:cs="Calibri"/>
                <w:b/>
                <w:bCs/>
                <w:szCs w:val="24"/>
                <w:u w:val="single"/>
              </w:rPr>
              <w:t>ë</w:t>
            </w:r>
            <w:r w:rsidRPr="00164B66">
              <w:rPr>
                <w:rFonts w:cs="Calibri"/>
                <w:b/>
                <w:bCs/>
                <w:szCs w:val="24"/>
                <w:u w:val="single"/>
              </w:rPr>
              <w:t xml:space="preserve"> Rregullt</w:t>
            </w:r>
          </w:p>
          <w:p w:rsidR="008711E2" w:rsidRPr="00164B66" w:rsidRDefault="00AA3827" w:rsidP="008711E2">
            <w:pPr>
              <w:tabs>
                <w:tab w:val="left" w:pos="426"/>
                <w:tab w:val="left" w:pos="851"/>
              </w:tabs>
              <w:spacing w:after="120" w:line="260" w:lineRule="exact"/>
              <w:rPr>
                <w:rFonts w:cs="Calibri"/>
                <w:szCs w:val="24"/>
              </w:rPr>
            </w:pPr>
            <w:r w:rsidRPr="00164B66">
              <w:rPr>
                <w:rFonts w:cs="Calibri"/>
                <w:szCs w:val="24"/>
              </w:rPr>
              <w:t>Neni 6 i Konvent</w:t>
            </w:r>
            <w:r w:rsidR="00F438B6" w:rsidRPr="00164B66">
              <w:rPr>
                <w:rFonts w:cs="Calibri"/>
                <w:szCs w:val="24"/>
              </w:rPr>
              <w:t>ë</w:t>
            </w:r>
            <w:r w:rsidRPr="00164B66">
              <w:rPr>
                <w:rFonts w:cs="Calibri"/>
                <w:szCs w:val="24"/>
              </w:rPr>
              <w:t>s Evropiane p</w:t>
            </w:r>
            <w:r w:rsidR="00F438B6" w:rsidRPr="00164B66">
              <w:rPr>
                <w:rFonts w:cs="Calibri"/>
                <w:szCs w:val="24"/>
              </w:rPr>
              <w:t>ë</w:t>
            </w:r>
            <w:r w:rsidRPr="00164B66">
              <w:rPr>
                <w:rFonts w:cs="Calibri"/>
                <w:szCs w:val="24"/>
              </w:rPr>
              <w:t>r t</w:t>
            </w:r>
            <w:r w:rsidR="00F438B6" w:rsidRPr="00164B66">
              <w:rPr>
                <w:rFonts w:cs="Calibri"/>
                <w:szCs w:val="24"/>
              </w:rPr>
              <w:t>ë</w:t>
            </w:r>
            <w:r w:rsidRPr="00164B66">
              <w:rPr>
                <w:rFonts w:cs="Calibri"/>
                <w:szCs w:val="24"/>
              </w:rPr>
              <w:t xml:space="preserve"> Drejtat e Njeriut p</w:t>
            </w:r>
            <w:r w:rsidR="00F438B6" w:rsidRPr="00164B66">
              <w:rPr>
                <w:rFonts w:cs="Calibri"/>
                <w:szCs w:val="24"/>
              </w:rPr>
              <w:t>ë</w:t>
            </w:r>
            <w:r w:rsidRPr="00164B66">
              <w:rPr>
                <w:rFonts w:cs="Calibri"/>
                <w:szCs w:val="24"/>
              </w:rPr>
              <w:t>rcakton se gjith</w:t>
            </w:r>
            <w:r w:rsidR="00F438B6" w:rsidRPr="00164B66">
              <w:rPr>
                <w:rFonts w:cs="Calibri"/>
                <w:szCs w:val="24"/>
              </w:rPr>
              <w:t>ë</w:t>
            </w:r>
            <w:r w:rsidRPr="00164B66">
              <w:rPr>
                <w:rFonts w:cs="Calibri"/>
                <w:szCs w:val="24"/>
              </w:rPr>
              <w:t xml:space="preserve"> duhet t</w:t>
            </w:r>
            <w:r w:rsidR="00F438B6" w:rsidRPr="00164B66">
              <w:rPr>
                <w:rFonts w:cs="Calibri"/>
                <w:szCs w:val="24"/>
              </w:rPr>
              <w:t>ë</w:t>
            </w:r>
            <w:r w:rsidRPr="00164B66">
              <w:rPr>
                <w:rFonts w:cs="Calibri"/>
                <w:szCs w:val="24"/>
              </w:rPr>
              <w:t xml:space="preserve"> g</w:t>
            </w:r>
            <w:r w:rsidR="00F438B6" w:rsidRPr="00164B66">
              <w:rPr>
                <w:rFonts w:cs="Calibri"/>
                <w:szCs w:val="24"/>
              </w:rPr>
              <w:t>ë</w:t>
            </w:r>
            <w:r w:rsidRPr="00164B66">
              <w:rPr>
                <w:rFonts w:cs="Calibri"/>
                <w:szCs w:val="24"/>
              </w:rPr>
              <w:t>zojn</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drejt</w:t>
            </w:r>
            <w:r w:rsidR="00F438B6" w:rsidRPr="00164B66">
              <w:rPr>
                <w:rFonts w:cs="Calibri"/>
                <w:szCs w:val="24"/>
              </w:rPr>
              <w:t>ë</w:t>
            </w:r>
            <w:r w:rsidRPr="00164B66">
              <w:rPr>
                <w:rFonts w:cs="Calibri"/>
                <w:szCs w:val="24"/>
              </w:rPr>
              <w:t xml:space="preserve">n </w:t>
            </w:r>
            <w:r w:rsidR="00E67B00" w:rsidRPr="00164B66">
              <w:rPr>
                <w:rFonts w:cs="Calibri"/>
                <w:szCs w:val="24"/>
              </w:rPr>
              <w:t>p</w:t>
            </w:r>
            <w:r w:rsidR="00F438B6" w:rsidRPr="00164B66">
              <w:rPr>
                <w:rFonts w:cs="Calibri"/>
                <w:szCs w:val="24"/>
              </w:rPr>
              <w:t>ë</w:t>
            </w:r>
            <w:r w:rsidR="00E67B00" w:rsidRPr="00164B66">
              <w:rPr>
                <w:rFonts w:cs="Calibri"/>
                <w:szCs w:val="24"/>
              </w:rPr>
              <w:t>r nj</w:t>
            </w:r>
            <w:r w:rsidR="00F438B6" w:rsidRPr="00164B66">
              <w:rPr>
                <w:rFonts w:cs="Calibri"/>
                <w:szCs w:val="24"/>
              </w:rPr>
              <w:t>ë</w:t>
            </w:r>
            <w:r w:rsidR="00E67B00" w:rsidRPr="00164B66">
              <w:rPr>
                <w:rFonts w:cs="Calibri"/>
                <w:szCs w:val="24"/>
              </w:rPr>
              <w:t xml:space="preserve"> proces t</w:t>
            </w:r>
            <w:r w:rsidR="00F438B6" w:rsidRPr="00164B66">
              <w:rPr>
                <w:rFonts w:cs="Calibri"/>
                <w:szCs w:val="24"/>
              </w:rPr>
              <w:t>ë</w:t>
            </w:r>
            <w:r w:rsidR="00E67B00" w:rsidRPr="00164B66">
              <w:rPr>
                <w:rFonts w:cs="Calibri"/>
                <w:szCs w:val="24"/>
              </w:rPr>
              <w:t xml:space="preserve"> rregullt</w:t>
            </w:r>
            <w:r w:rsidRPr="00164B66">
              <w:rPr>
                <w:rFonts w:cs="Calibri"/>
                <w:szCs w:val="24"/>
              </w:rPr>
              <w:t xml:space="preserve"> dhe shpjegon se çdo t</w:t>
            </w:r>
            <w:r w:rsidR="00F438B6" w:rsidRPr="00164B66">
              <w:rPr>
                <w:rFonts w:cs="Calibri"/>
                <w:szCs w:val="24"/>
              </w:rPr>
              <w:t>ë</w:t>
            </w:r>
            <w:r w:rsidRPr="00164B66">
              <w:rPr>
                <w:rFonts w:cs="Calibri"/>
                <w:szCs w:val="24"/>
              </w:rPr>
              <w:t xml:space="preserve"> thot</w:t>
            </w:r>
            <w:r w:rsidR="00F438B6" w:rsidRPr="00164B66">
              <w:rPr>
                <w:rFonts w:cs="Calibri"/>
                <w:szCs w:val="24"/>
              </w:rPr>
              <w:t>ë</w:t>
            </w:r>
            <w:r w:rsidRPr="00164B66">
              <w:rPr>
                <w:rFonts w:cs="Calibri"/>
                <w:szCs w:val="24"/>
              </w:rPr>
              <w:t xml:space="preserve"> kjo</w:t>
            </w:r>
            <w:r w:rsidR="008711E2" w:rsidRPr="00164B66">
              <w:rPr>
                <w:rFonts w:cs="Calibri"/>
                <w:szCs w:val="24"/>
              </w:rPr>
              <w:t>.</w:t>
            </w:r>
          </w:p>
          <w:p w:rsidR="008711E2" w:rsidRPr="00164B66" w:rsidRDefault="00AA3827" w:rsidP="008711E2">
            <w:pPr>
              <w:tabs>
                <w:tab w:val="left" w:pos="426"/>
                <w:tab w:val="left" w:pos="851"/>
              </w:tabs>
              <w:spacing w:after="120" w:line="260" w:lineRule="exact"/>
              <w:rPr>
                <w:rFonts w:cs="Calibri"/>
                <w:szCs w:val="24"/>
              </w:rPr>
            </w:pPr>
            <w:r w:rsidRPr="00164B66">
              <w:rPr>
                <w:rFonts w:cs="Calibri"/>
                <w:szCs w:val="24"/>
              </w:rPr>
              <w:t>NENI 6 KEDNJ</w:t>
            </w:r>
            <w:r w:rsidR="008711E2" w:rsidRPr="00164B66">
              <w:rPr>
                <w:rFonts w:cs="Calibri"/>
                <w:szCs w:val="24"/>
              </w:rPr>
              <w:t xml:space="preserve">: </w:t>
            </w:r>
            <w:r w:rsidRPr="00164B66">
              <w:rPr>
                <w:rFonts w:cs="Calibri"/>
                <w:szCs w:val="24"/>
              </w:rPr>
              <w:t>E Drejta p</w:t>
            </w:r>
            <w:r w:rsidR="00F438B6" w:rsidRPr="00164B66">
              <w:rPr>
                <w:rFonts w:cs="Calibri"/>
                <w:szCs w:val="24"/>
              </w:rPr>
              <w:t>ë</w:t>
            </w:r>
            <w:r w:rsidRPr="00164B66">
              <w:rPr>
                <w:rFonts w:cs="Calibri"/>
                <w:szCs w:val="24"/>
              </w:rPr>
              <w:t>r nj</w:t>
            </w:r>
            <w:r w:rsidR="00F438B6" w:rsidRPr="00164B66">
              <w:rPr>
                <w:rFonts w:cs="Calibri"/>
                <w:szCs w:val="24"/>
              </w:rPr>
              <w:t>ë</w:t>
            </w:r>
            <w:r w:rsidRPr="00164B66">
              <w:rPr>
                <w:rFonts w:cs="Calibri"/>
                <w:szCs w:val="24"/>
              </w:rPr>
              <w:t xml:space="preserve"> Proces t</w:t>
            </w:r>
            <w:r w:rsidR="00F438B6" w:rsidRPr="00164B66">
              <w:rPr>
                <w:rFonts w:cs="Calibri"/>
                <w:szCs w:val="24"/>
              </w:rPr>
              <w:t>ë</w:t>
            </w:r>
            <w:r w:rsidRPr="00164B66">
              <w:rPr>
                <w:rFonts w:cs="Calibri"/>
                <w:szCs w:val="24"/>
              </w:rPr>
              <w:t xml:space="preserve"> Rregullt</w:t>
            </w:r>
            <w:r w:rsidR="008711E2" w:rsidRPr="00164B66">
              <w:rPr>
                <w:rFonts w:cs="Calibri"/>
                <w:szCs w:val="24"/>
              </w:rPr>
              <w:t>:</w:t>
            </w:r>
          </w:p>
          <w:p w:rsidR="008711E2" w:rsidRPr="00164B66" w:rsidRDefault="008711E2" w:rsidP="008711E2">
            <w:pPr>
              <w:tabs>
                <w:tab w:val="left" w:pos="426"/>
                <w:tab w:val="left" w:pos="851"/>
              </w:tabs>
              <w:spacing w:after="120" w:line="260" w:lineRule="exact"/>
              <w:rPr>
                <w:rFonts w:cs="Calibri"/>
                <w:szCs w:val="24"/>
              </w:rPr>
            </w:pPr>
            <w:r w:rsidRPr="00164B66">
              <w:rPr>
                <w:rFonts w:cs="Calibri"/>
                <w:szCs w:val="24"/>
              </w:rPr>
              <w:t xml:space="preserve">1. </w:t>
            </w:r>
            <w:r w:rsidR="00E67B00" w:rsidRPr="00164B66">
              <w:rPr>
                <w:szCs w:val="18"/>
              </w:rPr>
              <w:t>Çdo person ka të drejtë që çështja e tij të dëgjohet drejtësisht, publikisht dhe brenda një afati të arsyeshëm nga një gjykatë e pavarur dhe e paanshme, e krijuar me ligj, e cila do të vendosë si për mosmarrëveshjet në lidhje me të drejtat dhe detyrimet e tij të natyrës civile, ashtu edhe për bazueshmërinë e çdo akuze të natyrës penale që i është drejtuar. Vendimi duhet të jepet publikisht, por prania në sallën e gjykatës mund t’i ndalohet shtypit dhe publikut gjatë tërë procesit ose gjatë një pjese të tij, në interes të moralit, të rendit publik ose të sigurimit kombëtar në një shoqëri demokratike, kur kjo kërkohet nga interesat e të miturve ose mbrojtja e jetës private të palëve në proces ose në shkallën që çmohet tepër e domosdoshme nga gjykata, kur në rrethana të veçanta natyra e publicitetit do të dëmtonte interesat e drejtësisë</w:t>
            </w:r>
            <w:r w:rsidRPr="00164B66">
              <w:rPr>
                <w:rFonts w:cs="Calibri"/>
                <w:szCs w:val="24"/>
              </w:rPr>
              <w:t>.</w:t>
            </w:r>
            <w:r w:rsidR="00E67B00" w:rsidRPr="00164B66">
              <w:rPr>
                <w:rFonts w:cs="Calibri"/>
                <w:szCs w:val="24"/>
              </w:rPr>
              <w:t xml:space="preserve"> </w:t>
            </w:r>
          </w:p>
          <w:p w:rsidR="008711E2" w:rsidRPr="00164B66" w:rsidRDefault="008711E2" w:rsidP="008711E2">
            <w:pPr>
              <w:tabs>
                <w:tab w:val="left" w:pos="426"/>
                <w:tab w:val="left" w:pos="851"/>
              </w:tabs>
              <w:spacing w:after="120" w:line="260" w:lineRule="exact"/>
              <w:rPr>
                <w:rFonts w:cs="Calibri"/>
                <w:szCs w:val="24"/>
              </w:rPr>
            </w:pPr>
            <w:r w:rsidRPr="00164B66">
              <w:rPr>
                <w:rFonts w:cs="Calibri"/>
                <w:szCs w:val="24"/>
              </w:rPr>
              <w:t xml:space="preserve">2. </w:t>
            </w:r>
            <w:r w:rsidR="00E67B00" w:rsidRPr="00164B66">
              <w:rPr>
                <w:szCs w:val="18"/>
              </w:rPr>
              <w:t>Çdo person i akuzuar për një vepër penale prezumohet i pafajshëm, derisa fajësia e tij të provohet ligjërisht</w:t>
            </w:r>
            <w:r w:rsidRPr="00164B66">
              <w:rPr>
                <w:rFonts w:cs="Calibri"/>
                <w:szCs w:val="24"/>
              </w:rPr>
              <w:t>.</w:t>
            </w:r>
          </w:p>
          <w:p w:rsidR="008711E2" w:rsidRPr="00164B66" w:rsidRDefault="008711E2" w:rsidP="008711E2">
            <w:pPr>
              <w:tabs>
                <w:tab w:val="left" w:pos="426"/>
                <w:tab w:val="left" w:pos="851"/>
              </w:tabs>
              <w:spacing w:after="120" w:line="260" w:lineRule="exact"/>
              <w:rPr>
                <w:rFonts w:cs="Calibri"/>
                <w:szCs w:val="24"/>
              </w:rPr>
            </w:pPr>
            <w:r w:rsidRPr="00164B66">
              <w:rPr>
                <w:rFonts w:cs="Calibri"/>
                <w:szCs w:val="24"/>
              </w:rPr>
              <w:t xml:space="preserve">3. </w:t>
            </w:r>
            <w:r w:rsidR="00E67B00" w:rsidRPr="00164B66">
              <w:rPr>
                <w:szCs w:val="18"/>
              </w:rPr>
              <w:t>Çdo i akuzuar p</w:t>
            </w:r>
            <w:r w:rsidR="00F438B6" w:rsidRPr="00164B66">
              <w:rPr>
                <w:szCs w:val="18"/>
              </w:rPr>
              <w:t>ë</w:t>
            </w:r>
            <w:r w:rsidR="00E67B00" w:rsidRPr="00164B66">
              <w:rPr>
                <w:szCs w:val="18"/>
              </w:rPr>
              <w:t>r nj</w:t>
            </w:r>
            <w:r w:rsidR="00F438B6" w:rsidRPr="00164B66">
              <w:rPr>
                <w:szCs w:val="18"/>
              </w:rPr>
              <w:t>ë</w:t>
            </w:r>
            <w:r w:rsidR="00E67B00" w:rsidRPr="00164B66">
              <w:rPr>
                <w:szCs w:val="18"/>
              </w:rPr>
              <w:t xml:space="preserve"> vep</w:t>
            </w:r>
            <w:r w:rsidR="00F438B6" w:rsidRPr="00164B66">
              <w:rPr>
                <w:szCs w:val="18"/>
              </w:rPr>
              <w:t>ë</w:t>
            </w:r>
            <w:r w:rsidR="00E67B00" w:rsidRPr="00164B66">
              <w:rPr>
                <w:szCs w:val="18"/>
              </w:rPr>
              <w:t>r penale ka, së paku,të drejtat e mëposhtme</w:t>
            </w:r>
            <w:r w:rsidRPr="00164B66">
              <w:rPr>
                <w:rFonts w:cs="Calibri"/>
                <w:szCs w:val="24"/>
              </w:rPr>
              <w:t>:</w:t>
            </w:r>
          </w:p>
          <w:p w:rsidR="008711E2" w:rsidRPr="00164B66" w:rsidRDefault="008711E2" w:rsidP="008711E2">
            <w:pPr>
              <w:tabs>
                <w:tab w:val="left" w:pos="426"/>
                <w:tab w:val="left" w:pos="851"/>
              </w:tabs>
              <w:spacing w:after="120" w:line="260" w:lineRule="exact"/>
              <w:rPr>
                <w:rFonts w:cs="Calibri"/>
                <w:szCs w:val="24"/>
              </w:rPr>
            </w:pPr>
            <w:r w:rsidRPr="00164B66">
              <w:rPr>
                <w:rFonts w:cs="Calibri"/>
                <w:szCs w:val="24"/>
              </w:rPr>
              <w:t xml:space="preserve">(a) </w:t>
            </w:r>
            <w:r w:rsidR="00E67B00" w:rsidRPr="00164B66">
              <w:rPr>
                <w:szCs w:val="18"/>
              </w:rPr>
              <w:t>të informohet, brenda një afati sa më të shkurtër, në një gjuhë që ai e kupton dhe në mënyrë të hollësishme, për natyrën dhe për shkakun e akuzës që ngrihet ndaj tij</w:t>
            </w:r>
            <w:r w:rsidRPr="00164B66">
              <w:rPr>
                <w:rFonts w:cs="Calibri"/>
                <w:szCs w:val="24"/>
              </w:rPr>
              <w:t>;</w:t>
            </w:r>
          </w:p>
          <w:p w:rsidR="008711E2" w:rsidRPr="00164B66" w:rsidRDefault="008711E2" w:rsidP="008711E2">
            <w:pPr>
              <w:tabs>
                <w:tab w:val="left" w:pos="426"/>
                <w:tab w:val="left" w:pos="851"/>
              </w:tabs>
              <w:spacing w:after="120" w:line="260" w:lineRule="exact"/>
              <w:rPr>
                <w:rFonts w:cs="Calibri"/>
                <w:szCs w:val="24"/>
              </w:rPr>
            </w:pPr>
            <w:r w:rsidRPr="00164B66">
              <w:rPr>
                <w:rFonts w:cs="Calibri"/>
                <w:szCs w:val="24"/>
              </w:rPr>
              <w:t xml:space="preserve">(b) </w:t>
            </w:r>
            <w:r w:rsidR="00E67B00" w:rsidRPr="00164B66">
              <w:rPr>
                <w:szCs w:val="18"/>
              </w:rPr>
              <w:t>t’i jepet koha dhe lehtësitë e përshtatshme për përgatitjen e mbrojtjes</w:t>
            </w:r>
            <w:r w:rsidRPr="00164B66">
              <w:rPr>
                <w:rFonts w:cs="Calibri"/>
                <w:szCs w:val="24"/>
              </w:rPr>
              <w:t>;</w:t>
            </w:r>
          </w:p>
          <w:p w:rsidR="008711E2" w:rsidRPr="00164B66" w:rsidRDefault="008711E2" w:rsidP="008711E2">
            <w:pPr>
              <w:tabs>
                <w:tab w:val="left" w:pos="426"/>
                <w:tab w:val="left" w:pos="851"/>
              </w:tabs>
              <w:spacing w:after="120" w:line="260" w:lineRule="exact"/>
              <w:rPr>
                <w:rFonts w:cs="Calibri"/>
                <w:szCs w:val="24"/>
              </w:rPr>
            </w:pPr>
            <w:r w:rsidRPr="00164B66">
              <w:rPr>
                <w:rFonts w:cs="Calibri"/>
                <w:szCs w:val="24"/>
              </w:rPr>
              <w:t xml:space="preserve">(c) </w:t>
            </w:r>
            <w:r w:rsidR="00E67B00" w:rsidRPr="00164B66">
              <w:rPr>
                <w:szCs w:val="18"/>
              </w:rPr>
              <w:t>të mbrohet vetë ose të ndihmohet nga një mbrojtës i zgjedhur prej tij dhe, në qoftë se ai nuk ka mjete për të shpërblyer mbrojtësin, t’i mundësohet ndihma ligjore falas nga një avokat i caktuar, kryesisht kur këtë e kërkojnë interesat e drejtësisë</w:t>
            </w:r>
            <w:r w:rsidRPr="00164B66">
              <w:rPr>
                <w:rFonts w:cs="Calibri"/>
                <w:szCs w:val="24"/>
              </w:rPr>
              <w:t>;</w:t>
            </w:r>
          </w:p>
          <w:p w:rsidR="008711E2" w:rsidRPr="00164B66" w:rsidRDefault="008711E2" w:rsidP="008711E2">
            <w:pPr>
              <w:tabs>
                <w:tab w:val="left" w:pos="426"/>
                <w:tab w:val="left" w:pos="851"/>
              </w:tabs>
              <w:spacing w:after="120" w:line="260" w:lineRule="exact"/>
              <w:rPr>
                <w:rFonts w:cs="Calibri"/>
                <w:szCs w:val="24"/>
              </w:rPr>
            </w:pPr>
            <w:r w:rsidRPr="00164B66">
              <w:rPr>
                <w:rFonts w:cs="Calibri"/>
                <w:szCs w:val="24"/>
              </w:rPr>
              <w:t xml:space="preserve">(d) </w:t>
            </w:r>
            <w:r w:rsidR="00E67B00" w:rsidRPr="00164B66">
              <w:rPr>
                <w:szCs w:val="18"/>
              </w:rPr>
              <w:t>të pyesë, ose të kërkojë që të merren në pyetje dëshmitarët e akuzës dhe të ketë të drejtën e thirrjes dhe të pyetjes të dëshmitarëve në favor të tij, në kushte të njëjta me dëshmitarët e akuzës</w:t>
            </w:r>
            <w:r w:rsidRPr="00164B66">
              <w:rPr>
                <w:rFonts w:cs="Calibri"/>
                <w:szCs w:val="24"/>
              </w:rPr>
              <w:t>;</w:t>
            </w:r>
          </w:p>
          <w:p w:rsidR="008711E2" w:rsidRPr="00164B66" w:rsidRDefault="008711E2" w:rsidP="008711E2">
            <w:pPr>
              <w:tabs>
                <w:tab w:val="left" w:pos="426"/>
                <w:tab w:val="left" w:pos="851"/>
              </w:tabs>
              <w:spacing w:after="120" w:line="260" w:lineRule="exact"/>
              <w:rPr>
                <w:rFonts w:cs="Calibri"/>
                <w:szCs w:val="24"/>
              </w:rPr>
            </w:pPr>
            <w:r w:rsidRPr="00164B66">
              <w:rPr>
                <w:rFonts w:cs="Calibri"/>
                <w:szCs w:val="24"/>
              </w:rPr>
              <w:t xml:space="preserve">(e) </w:t>
            </w:r>
            <w:r w:rsidR="00E67B00" w:rsidRPr="00164B66">
              <w:rPr>
                <w:szCs w:val="18"/>
              </w:rPr>
              <w:t>të ndihmohet falas nga një përkthyes, në qoftë se nuk kupton ose nuk flet gjuhën e përdorur në gjyq</w:t>
            </w:r>
            <w:r w:rsidRPr="00164B66">
              <w:rPr>
                <w:rFonts w:cs="Calibri"/>
                <w:szCs w:val="24"/>
              </w:rPr>
              <w:t>.</w:t>
            </w:r>
          </w:p>
          <w:p w:rsidR="008711E2" w:rsidRPr="00164B66" w:rsidRDefault="005F00B1" w:rsidP="008711E2">
            <w:pPr>
              <w:tabs>
                <w:tab w:val="left" w:pos="426"/>
                <w:tab w:val="left" w:pos="851"/>
              </w:tabs>
              <w:spacing w:after="120" w:line="260" w:lineRule="exact"/>
              <w:rPr>
                <w:rFonts w:cs="Calibri"/>
                <w:szCs w:val="24"/>
              </w:rPr>
            </w:pPr>
            <w:r w:rsidRPr="00164B66">
              <w:rPr>
                <w:rFonts w:cs="Calibri"/>
                <w:szCs w:val="24"/>
              </w:rPr>
              <w:t>Shkurt, kjo do t</w:t>
            </w:r>
            <w:r w:rsidR="00F438B6" w:rsidRPr="00164B66">
              <w:rPr>
                <w:rFonts w:cs="Calibri"/>
                <w:szCs w:val="24"/>
              </w:rPr>
              <w:t>ë</w:t>
            </w:r>
            <w:r w:rsidRPr="00164B66">
              <w:rPr>
                <w:rFonts w:cs="Calibri"/>
                <w:szCs w:val="24"/>
              </w:rPr>
              <w:t xml:space="preserve"> thot</w:t>
            </w:r>
            <w:r w:rsidR="00F438B6" w:rsidRPr="00164B66">
              <w:rPr>
                <w:rFonts w:cs="Calibri"/>
                <w:szCs w:val="24"/>
              </w:rPr>
              <w:t>ë</w:t>
            </w:r>
            <w:r w:rsidRPr="00164B66">
              <w:rPr>
                <w:rFonts w:cs="Calibri"/>
                <w:szCs w:val="24"/>
              </w:rPr>
              <w:t xml:space="preserve"> se kur dikush ndiqet ligj</w:t>
            </w:r>
            <w:r w:rsidR="00F438B6" w:rsidRPr="00164B66">
              <w:rPr>
                <w:rFonts w:cs="Calibri"/>
                <w:szCs w:val="24"/>
              </w:rPr>
              <w:t>ë</w:t>
            </w:r>
            <w:r w:rsidRPr="00164B66">
              <w:rPr>
                <w:rFonts w:cs="Calibri"/>
                <w:szCs w:val="24"/>
              </w:rPr>
              <w:t>risht dhe kur ky person p</w:t>
            </w:r>
            <w:r w:rsidR="00F438B6" w:rsidRPr="00164B66">
              <w:rPr>
                <w:rFonts w:cs="Calibri"/>
                <w:szCs w:val="24"/>
              </w:rPr>
              <w:t>ë</w:t>
            </w:r>
            <w:r w:rsidRPr="00164B66">
              <w:rPr>
                <w:rFonts w:cs="Calibri"/>
                <w:szCs w:val="24"/>
              </w:rPr>
              <w:t>rballet me gjykim n</w:t>
            </w:r>
            <w:r w:rsidR="00F438B6" w:rsidRPr="00164B66">
              <w:rPr>
                <w:rFonts w:cs="Calibri"/>
                <w:szCs w:val="24"/>
              </w:rPr>
              <w:t>ë</w:t>
            </w:r>
            <w:r w:rsidRPr="00164B66">
              <w:rPr>
                <w:rFonts w:cs="Calibri"/>
                <w:szCs w:val="24"/>
              </w:rPr>
              <w:t xml:space="preserve"> gjykat</w:t>
            </w:r>
            <w:r w:rsidR="00F438B6" w:rsidRPr="00164B66">
              <w:rPr>
                <w:rFonts w:cs="Calibri"/>
                <w:szCs w:val="24"/>
              </w:rPr>
              <w:t>ë</w:t>
            </w:r>
            <w:r w:rsidRPr="00164B66">
              <w:rPr>
                <w:rFonts w:cs="Calibri"/>
                <w:szCs w:val="24"/>
              </w:rPr>
              <w:t>, ai/ajo duhet t</w:t>
            </w:r>
            <w:r w:rsidR="00F438B6" w:rsidRPr="00164B66">
              <w:rPr>
                <w:rFonts w:cs="Calibri"/>
                <w:szCs w:val="24"/>
              </w:rPr>
              <w:t>ë</w:t>
            </w:r>
            <w:r w:rsidRPr="00164B66">
              <w:rPr>
                <w:rFonts w:cs="Calibri"/>
                <w:szCs w:val="24"/>
              </w:rPr>
              <w:t xml:space="preserve"> ket</w:t>
            </w:r>
            <w:r w:rsidR="00F438B6" w:rsidRPr="00164B66">
              <w:rPr>
                <w:rFonts w:cs="Calibri"/>
                <w:szCs w:val="24"/>
              </w:rPr>
              <w:t>ë</w:t>
            </w:r>
            <w:r w:rsidRPr="00164B66">
              <w:rPr>
                <w:rFonts w:cs="Calibri"/>
                <w:szCs w:val="24"/>
              </w:rPr>
              <w:t xml:space="preserve"> mund</w:t>
            </w:r>
            <w:r w:rsidR="00F438B6" w:rsidRPr="00164B66">
              <w:rPr>
                <w:rFonts w:cs="Calibri"/>
                <w:szCs w:val="24"/>
              </w:rPr>
              <w:t>ë</w:t>
            </w:r>
            <w:r w:rsidRPr="00164B66">
              <w:rPr>
                <w:rFonts w:cs="Calibri"/>
                <w:szCs w:val="24"/>
              </w:rPr>
              <w:t>sin</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kuptoj</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 çfar</w:t>
            </w:r>
            <w:r w:rsidR="00F438B6" w:rsidRPr="00164B66">
              <w:rPr>
                <w:rFonts w:cs="Calibri"/>
                <w:szCs w:val="24"/>
              </w:rPr>
              <w:t>ë</w:t>
            </w:r>
            <w:r w:rsidRPr="00164B66">
              <w:rPr>
                <w:rFonts w:cs="Calibri"/>
                <w:szCs w:val="24"/>
              </w:rPr>
              <w:t xml:space="preserve"> po ndiqet ligj</w:t>
            </w:r>
            <w:r w:rsidR="00F438B6" w:rsidRPr="00164B66">
              <w:rPr>
                <w:rFonts w:cs="Calibri"/>
                <w:szCs w:val="24"/>
              </w:rPr>
              <w:t>ë</w:t>
            </w:r>
            <w:r w:rsidRPr="00164B66">
              <w:rPr>
                <w:rFonts w:cs="Calibri"/>
                <w:szCs w:val="24"/>
              </w:rPr>
              <w:t>risht dhe duhet gjithashtu t</w:t>
            </w:r>
            <w:r w:rsidR="00F438B6" w:rsidRPr="00164B66">
              <w:rPr>
                <w:rFonts w:cs="Calibri"/>
                <w:szCs w:val="24"/>
              </w:rPr>
              <w:t>ë</w:t>
            </w:r>
            <w:r w:rsidRPr="00164B66">
              <w:rPr>
                <w:rFonts w:cs="Calibri"/>
                <w:szCs w:val="24"/>
              </w:rPr>
              <w:t xml:space="preserve"> ket</w:t>
            </w:r>
            <w:r w:rsidR="00F438B6" w:rsidRPr="00164B66">
              <w:rPr>
                <w:rFonts w:cs="Calibri"/>
                <w:szCs w:val="24"/>
              </w:rPr>
              <w:t>ë</w:t>
            </w:r>
            <w:r w:rsidRPr="00164B66">
              <w:rPr>
                <w:rFonts w:cs="Calibri"/>
                <w:szCs w:val="24"/>
              </w:rPr>
              <w:t xml:space="preserve"> mund</w:t>
            </w:r>
            <w:r w:rsidR="00F438B6" w:rsidRPr="00164B66">
              <w:rPr>
                <w:rFonts w:cs="Calibri"/>
                <w:szCs w:val="24"/>
              </w:rPr>
              <w:t>ë</w:t>
            </w:r>
            <w:r w:rsidRPr="00164B66">
              <w:rPr>
                <w:rFonts w:cs="Calibri"/>
                <w:szCs w:val="24"/>
              </w:rPr>
              <w:t>sin</w:t>
            </w:r>
            <w:r w:rsidR="00F438B6" w:rsidRPr="00164B66">
              <w:rPr>
                <w:rFonts w:cs="Calibri"/>
                <w:szCs w:val="24"/>
              </w:rPr>
              <w:t>ë</w:t>
            </w:r>
            <w:r w:rsidRPr="00164B66">
              <w:rPr>
                <w:rFonts w:cs="Calibri"/>
                <w:szCs w:val="24"/>
              </w:rPr>
              <w:t xml:space="preserve"> dhe leht</w:t>
            </w:r>
            <w:r w:rsidR="00F438B6" w:rsidRPr="00164B66">
              <w:rPr>
                <w:rFonts w:cs="Calibri"/>
                <w:szCs w:val="24"/>
              </w:rPr>
              <w:t>ë</w:t>
            </w:r>
            <w:r w:rsidRPr="00164B66">
              <w:rPr>
                <w:rFonts w:cs="Calibri"/>
                <w:szCs w:val="24"/>
              </w:rPr>
              <w:t>sirat p</w:t>
            </w:r>
            <w:r w:rsidR="00F438B6" w:rsidRPr="00164B66">
              <w:rPr>
                <w:rFonts w:cs="Calibri"/>
                <w:szCs w:val="24"/>
              </w:rPr>
              <w:t>ë</w:t>
            </w:r>
            <w:r w:rsidRPr="00164B66">
              <w:rPr>
                <w:rFonts w:cs="Calibri"/>
                <w:szCs w:val="24"/>
              </w:rPr>
              <w:t>r p</w:t>
            </w:r>
            <w:r w:rsidR="00F438B6" w:rsidRPr="00164B66">
              <w:rPr>
                <w:rFonts w:cs="Calibri"/>
                <w:szCs w:val="24"/>
              </w:rPr>
              <w:t>ë</w:t>
            </w:r>
            <w:r w:rsidRPr="00164B66">
              <w:rPr>
                <w:rFonts w:cs="Calibri"/>
                <w:szCs w:val="24"/>
              </w:rPr>
              <w:t>rgatitjen e mbrojtjes s</w:t>
            </w:r>
            <w:r w:rsidR="00F438B6" w:rsidRPr="00164B66">
              <w:rPr>
                <w:rFonts w:cs="Calibri"/>
                <w:szCs w:val="24"/>
              </w:rPr>
              <w:t>ë</w:t>
            </w:r>
            <w:r w:rsidRPr="00164B66">
              <w:rPr>
                <w:rFonts w:cs="Calibri"/>
                <w:szCs w:val="24"/>
              </w:rPr>
              <w:t xml:space="preserve"> tij dhe t</w:t>
            </w:r>
            <w:r w:rsidR="00F438B6" w:rsidRPr="00164B66">
              <w:rPr>
                <w:rFonts w:cs="Calibri"/>
                <w:szCs w:val="24"/>
              </w:rPr>
              <w:t>ë</w:t>
            </w:r>
            <w:r w:rsidRPr="00164B66">
              <w:rPr>
                <w:rFonts w:cs="Calibri"/>
                <w:szCs w:val="24"/>
              </w:rPr>
              <w:t xml:space="preserve"> kund</w:t>
            </w:r>
            <w:r w:rsidR="00F438B6" w:rsidRPr="00164B66">
              <w:rPr>
                <w:rFonts w:cs="Calibri"/>
                <w:szCs w:val="24"/>
              </w:rPr>
              <w:t>ë</w:t>
            </w:r>
            <w:r w:rsidRPr="00164B66">
              <w:rPr>
                <w:rFonts w:cs="Calibri"/>
                <w:szCs w:val="24"/>
              </w:rPr>
              <w:t>rshtoj</w:t>
            </w:r>
            <w:r w:rsidR="00F438B6" w:rsidRPr="00164B66">
              <w:rPr>
                <w:rFonts w:cs="Calibri"/>
                <w:szCs w:val="24"/>
              </w:rPr>
              <w:t>ë</w:t>
            </w:r>
            <w:r w:rsidRPr="00164B66">
              <w:rPr>
                <w:rFonts w:cs="Calibri"/>
                <w:szCs w:val="24"/>
              </w:rPr>
              <w:t xml:space="preserve"> jo vet</w:t>
            </w:r>
            <w:r w:rsidR="00F438B6" w:rsidRPr="00164B66">
              <w:rPr>
                <w:rFonts w:cs="Calibri"/>
                <w:szCs w:val="24"/>
              </w:rPr>
              <w:t>ë</w:t>
            </w:r>
            <w:r w:rsidRPr="00164B66">
              <w:rPr>
                <w:rFonts w:cs="Calibri"/>
                <w:szCs w:val="24"/>
              </w:rPr>
              <w:t>m d</w:t>
            </w:r>
            <w:r w:rsidR="00F438B6" w:rsidRPr="00164B66">
              <w:rPr>
                <w:rFonts w:cs="Calibri"/>
                <w:szCs w:val="24"/>
              </w:rPr>
              <w:t>ë</w:t>
            </w:r>
            <w:r w:rsidRPr="00164B66">
              <w:rPr>
                <w:rFonts w:cs="Calibri"/>
                <w:szCs w:val="24"/>
              </w:rPr>
              <w:t>shmitar</w:t>
            </w:r>
            <w:r w:rsidR="00F438B6" w:rsidRPr="00164B66">
              <w:rPr>
                <w:rFonts w:cs="Calibri"/>
                <w:szCs w:val="24"/>
              </w:rPr>
              <w:t>ë</w:t>
            </w:r>
            <w:r w:rsidRPr="00164B66">
              <w:rPr>
                <w:rFonts w:cs="Calibri"/>
                <w:szCs w:val="24"/>
              </w:rPr>
              <w:t>t por t</w:t>
            </w:r>
            <w:r w:rsidR="00F438B6" w:rsidRPr="00164B66">
              <w:rPr>
                <w:rFonts w:cs="Calibri"/>
                <w:szCs w:val="24"/>
              </w:rPr>
              <w:t>ë</w:t>
            </w:r>
            <w:r w:rsidRPr="00164B66">
              <w:rPr>
                <w:rFonts w:cs="Calibri"/>
                <w:szCs w:val="24"/>
              </w:rPr>
              <w:t xml:space="preserve"> gjitha provat q</w:t>
            </w:r>
            <w:r w:rsidR="00F438B6" w:rsidRPr="00164B66">
              <w:rPr>
                <w:rFonts w:cs="Calibri"/>
                <w:szCs w:val="24"/>
              </w:rPr>
              <w:t>ë</w:t>
            </w:r>
            <w:r w:rsidRPr="00164B66">
              <w:rPr>
                <w:rFonts w:cs="Calibri"/>
                <w:szCs w:val="24"/>
              </w:rPr>
              <w:t xml:space="preserve"> jan</w:t>
            </w:r>
            <w:r w:rsidR="00F438B6" w:rsidRPr="00164B66">
              <w:rPr>
                <w:rFonts w:cs="Calibri"/>
                <w:szCs w:val="24"/>
              </w:rPr>
              <w:t>ë</w:t>
            </w:r>
            <w:r w:rsidRPr="00164B66">
              <w:rPr>
                <w:rFonts w:cs="Calibri"/>
                <w:szCs w:val="24"/>
              </w:rPr>
              <w:t xml:space="preserve"> kund</w:t>
            </w:r>
            <w:r w:rsidR="00F438B6" w:rsidRPr="00164B66">
              <w:rPr>
                <w:rFonts w:cs="Calibri"/>
                <w:szCs w:val="24"/>
              </w:rPr>
              <w:t>ë</w:t>
            </w:r>
            <w:r w:rsidRPr="00164B66">
              <w:rPr>
                <w:rFonts w:cs="Calibri"/>
                <w:szCs w:val="24"/>
              </w:rPr>
              <w:t>r tij. Varet nga shteti n</w:t>
            </w:r>
            <w:r w:rsidR="00F438B6" w:rsidRPr="00164B66">
              <w:rPr>
                <w:rFonts w:cs="Calibri"/>
                <w:szCs w:val="24"/>
              </w:rPr>
              <w:t>ë</w:t>
            </w:r>
            <w:r w:rsidRPr="00164B66">
              <w:rPr>
                <w:rFonts w:cs="Calibri"/>
                <w:szCs w:val="24"/>
              </w:rPr>
              <w:t xml:space="preserve"> shtet sesi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organizuar kjo dhe se n</w:t>
            </w:r>
            <w:r w:rsidR="00F438B6" w:rsidRPr="00164B66">
              <w:rPr>
                <w:rFonts w:cs="Calibri"/>
                <w:szCs w:val="24"/>
              </w:rPr>
              <w:t>ë</w:t>
            </w:r>
            <w:r w:rsidRPr="00164B66">
              <w:rPr>
                <w:rFonts w:cs="Calibri"/>
                <w:szCs w:val="24"/>
              </w:rPr>
              <w:t xml:space="preserve"> cil</w:t>
            </w:r>
            <w:r w:rsidR="00F438B6" w:rsidRPr="00164B66">
              <w:rPr>
                <w:rFonts w:cs="Calibri"/>
                <w:szCs w:val="24"/>
              </w:rPr>
              <w:t>ë</w:t>
            </w:r>
            <w:r w:rsidRPr="00164B66">
              <w:rPr>
                <w:rFonts w:cs="Calibri"/>
                <w:szCs w:val="24"/>
              </w:rPr>
              <w:t>n koh</w:t>
            </w:r>
            <w:r w:rsidR="00F438B6" w:rsidRPr="00164B66">
              <w:rPr>
                <w:rFonts w:cs="Calibri"/>
                <w:szCs w:val="24"/>
              </w:rPr>
              <w:t>ë</w:t>
            </w:r>
            <w:r w:rsidRPr="00164B66">
              <w:rPr>
                <w:rFonts w:cs="Calibri"/>
                <w:szCs w:val="24"/>
              </w:rPr>
              <w:t xml:space="preserve"> i paraqitet mbrojtjes (avokat</w:t>
            </w:r>
            <w:r w:rsidR="00F438B6" w:rsidRPr="00164B66">
              <w:rPr>
                <w:rFonts w:cs="Calibri"/>
                <w:szCs w:val="24"/>
              </w:rPr>
              <w:t>ë</w:t>
            </w:r>
            <w:r w:rsidRPr="00164B66">
              <w:rPr>
                <w:rFonts w:cs="Calibri"/>
                <w:szCs w:val="24"/>
              </w:rPr>
              <w:t>ve)</w:t>
            </w:r>
            <w:r w:rsidR="008711E2" w:rsidRPr="00164B66">
              <w:rPr>
                <w:rFonts w:cs="Calibri"/>
                <w:szCs w:val="24"/>
              </w:rPr>
              <w:t>.</w:t>
            </w:r>
          </w:p>
          <w:p w:rsidR="008711E2" w:rsidRPr="00164B66" w:rsidRDefault="008711E2" w:rsidP="008711E2">
            <w:pPr>
              <w:tabs>
                <w:tab w:val="left" w:pos="426"/>
                <w:tab w:val="left" w:pos="851"/>
              </w:tabs>
              <w:spacing w:after="120" w:line="260" w:lineRule="exact"/>
              <w:rPr>
                <w:rFonts w:cs="Calibri"/>
                <w:szCs w:val="24"/>
              </w:rPr>
            </w:pPr>
          </w:p>
          <w:p w:rsidR="008711E2" w:rsidRPr="00164B66" w:rsidRDefault="00BA6BCF" w:rsidP="008711E2">
            <w:pPr>
              <w:tabs>
                <w:tab w:val="left" w:pos="426"/>
                <w:tab w:val="left" w:pos="851"/>
              </w:tabs>
              <w:spacing w:after="120" w:line="260" w:lineRule="exact"/>
              <w:rPr>
                <w:rFonts w:cs="Calibri"/>
                <w:szCs w:val="24"/>
              </w:rPr>
            </w:pPr>
            <w:r w:rsidRPr="00164B66">
              <w:rPr>
                <w:rFonts w:cs="Calibri"/>
                <w:b/>
                <w:bCs/>
                <w:szCs w:val="24"/>
                <w:u w:val="single"/>
              </w:rPr>
              <w:t>Si t</w:t>
            </w:r>
            <w:r w:rsidR="00F438B6" w:rsidRPr="00164B66">
              <w:rPr>
                <w:rFonts w:cs="Calibri"/>
                <w:b/>
                <w:bCs/>
                <w:szCs w:val="24"/>
                <w:u w:val="single"/>
              </w:rPr>
              <w:t>ë</w:t>
            </w:r>
            <w:r w:rsidRPr="00164B66">
              <w:rPr>
                <w:rFonts w:cs="Calibri"/>
                <w:b/>
                <w:bCs/>
                <w:szCs w:val="24"/>
                <w:u w:val="single"/>
              </w:rPr>
              <w:t xml:space="preserve"> paraqiten provat n</w:t>
            </w:r>
            <w:r w:rsidR="00F438B6" w:rsidRPr="00164B66">
              <w:rPr>
                <w:rFonts w:cs="Calibri"/>
                <w:b/>
                <w:bCs/>
                <w:szCs w:val="24"/>
                <w:u w:val="single"/>
              </w:rPr>
              <w:t>ë</w:t>
            </w:r>
            <w:r w:rsidRPr="00164B66">
              <w:rPr>
                <w:rFonts w:cs="Calibri"/>
                <w:b/>
                <w:bCs/>
                <w:szCs w:val="24"/>
                <w:u w:val="single"/>
              </w:rPr>
              <w:t xml:space="preserve"> gjykat</w:t>
            </w:r>
            <w:r w:rsidR="00F438B6" w:rsidRPr="00164B66">
              <w:rPr>
                <w:rFonts w:cs="Calibri"/>
                <w:b/>
                <w:bCs/>
                <w:szCs w:val="24"/>
                <w:u w:val="single"/>
              </w:rPr>
              <w:t>ë</w:t>
            </w:r>
            <w:r w:rsidR="008711E2" w:rsidRPr="00164B66">
              <w:rPr>
                <w:rFonts w:cs="Calibri"/>
                <w:b/>
                <w:bCs/>
                <w:szCs w:val="24"/>
                <w:u w:val="single"/>
              </w:rPr>
              <w:t>?</w:t>
            </w:r>
          </w:p>
          <w:p w:rsidR="008711E2" w:rsidRPr="00164B66" w:rsidRDefault="008711E2" w:rsidP="008711E2">
            <w:pPr>
              <w:tabs>
                <w:tab w:val="left" w:pos="426"/>
                <w:tab w:val="left" w:pos="851"/>
              </w:tabs>
              <w:spacing w:after="120" w:line="260" w:lineRule="exact"/>
              <w:rPr>
                <w:rFonts w:cs="Calibri"/>
                <w:szCs w:val="24"/>
              </w:rPr>
            </w:pPr>
            <w:r w:rsidRPr="00164B66">
              <w:rPr>
                <w:rFonts w:cs="Calibri"/>
                <w:szCs w:val="24"/>
              </w:rPr>
              <w:t>E</w:t>
            </w:r>
            <w:r w:rsidR="002D4637" w:rsidRPr="00164B66">
              <w:rPr>
                <w:rFonts w:cs="Calibri"/>
                <w:szCs w:val="24"/>
              </w:rPr>
              <w:t xml:space="preserve">dhe kur ndiqni bazat e strategjisë së procesit gjyqësor, duhet prapëseprapë të mbani parasysh se </w:t>
            </w:r>
            <w:r w:rsidR="002D4637" w:rsidRPr="00164B66">
              <w:rPr>
                <w:rFonts w:cs="Calibri"/>
                <w:b/>
                <w:bCs/>
                <w:szCs w:val="24"/>
              </w:rPr>
              <w:t>j</w:t>
            </w:r>
            <w:r w:rsidRPr="00164B66">
              <w:rPr>
                <w:rFonts w:cs="Calibri"/>
                <w:b/>
                <w:bCs/>
                <w:szCs w:val="24"/>
              </w:rPr>
              <w:t>o</w:t>
            </w:r>
            <w:r w:rsidR="002D4637" w:rsidRPr="00164B66">
              <w:rPr>
                <w:rFonts w:cs="Calibri"/>
                <w:b/>
                <w:bCs/>
                <w:szCs w:val="24"/>
              </w:rPr>
              <w:t xml:space="preserve"> </w:t>
            </w:r>
            <w:r w:rsidRPr="00164B66">
              <w:rPr>
                <w:rFonts w:cs="Calibri"/>
                <w:b/>
                <w:bCs/>
                <w:szCs w:val="24"/>
              </w:rPr>
              <w:t>t</w:t>
            </w:r>
            <w:r w:rsidR="002D4637" w:rsidRPr="00164B66">
              <w:rPr>
                <w:rFonts w:cs="Calibri"/>
                <w:b/>
                <w:szCs w:val="24"/>
              </w:rPr>
              <w:t>ë gjithë në sallën e gjyqit kanë të njëjtën ekspertizë</w:t>
            </w:r>
            <w:r w:rsidRPr="00164B66">
              <w:rPr>
                <w:rFonts w:cs="Calibri"/>
                <w:szCs w:val="24"/>
              </w:rPr>
              <w:t>.</w:t>
            </w:r>
          </w:p>
          <w:p w:rsidR="008711E2" w:rsidRPr="00164B66" w:rsidRDefault="00246282" w:rsidP="008711E2">
            <w:pPr>
              <w:tabs>
                <w:tab w:val="left" w:pos="426"/>
                <w:tab w:val="left" w:pos="851"/>
              </w:tabs>
              <w:spacing w:after="120" w:line="260" w:lineRule="exact"/>
              <w:rPr>
                <w:rFonts w:cs="Calibri"/>
                <w:szCs w:val="24"/>
              </w:rPr>
            </w:pPr>
            <w:r w:rsidRPr="00164B66">
              <w:rPr>
                <w:rFonts w:cs="Calibri"/>
                <w:szCs w:val="24"/>
              </w:rPr>
              <w:t>Kur filloni t</w:t>
            </w:r>
            <w:r w:rsidR="00F438B6" w:rsidRPr="00164B66">
              <w:rPr>
                <w:rFonts w:cs="Calibri"/>
                <w:szCs w:val="24"/>
              </w:rPr>
              <w:t>ë</w:t>
            </w:r>
            <w:r w:rsidRPr="00164B66">
              <w:rPr>
                <w:rFonts w:cs="Calibri"/>
                <w:szCs w:val="24"/>
              </w:rPr>
              <w:t xml:space="preserve"> prezantoni ç</w:t>
            </w:r>
            <w:r w:rsidR="00F438B6" w:rsidRPr="00164B66">
              <w:rPr>
                <w:rFonts w:cs="Calibri"/>
                <w:szCs w:val="24"/>
              </w:rPr>
              <w:t>ë</w:t>
            </w:r>
            <w:r w:rsidRPr="00164B66">
              <w:rPr>
                <w:rFonts w:cs="Calibri"/>
                <w:szCs w:val="24"/>
              </w:rPr>
              <w:t>shtjen tuaj, duhet t</w:t>
            </w:r>
            <w:r w:rsidR="00F438B6" w:rsidRPr="00164B66">
              <w:rPr>
                <w:rFonts w:cs="Calibri"/>
                <w:szCs w:val="24"/>
              </w:rPr>
              <w:t>ë</w:t>
            </w:r>
            <w:r w:rsidRPr="00164B66">
              <w:rPr>
                <w:rFonts w:cs="Calibri"/>
                <w:szCs w:val="24"/>
              </w:rPr>
              <w:t xml:space="preserve"> nd</w:t>
            </w:r>
            <w:r w:rsidR="00F438B6" w:rsidRPr="00164B66">
              <w:rPr>
                <w:rFonts w:cs="Calibri"/>
                <w:szCs w:val="24"/>
              </w:rPr>
              <w:t>ë</w:t>
            </w:r>
            <w:r w:rsidRPr="00164B66">
              <w:rPr>
                <w:rFonts w:cs="Calibri"/>
                <w:szCs w:val="24"/>
              </w:rPr>
              <w:t>rtoni provat mbi baza solide: sigurohuni q</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dokumentoni çdo hap dhe tregoni logjik</w:t>
            </w:r>
            <w:r w:rsidR="00F438B6" w:rsidRPr="00164B66">
              <w:rPr>
                <w:rFonts w:cs="Calibri"/>
                <w:szCs w:val="24"/>
              </w:rPr>
              <w:t>ë</w:t>
            </w:r>
            <w:r w:rsidRPr="00164B66">
              <w:rPr>
                <w:rFonts w:cs="Calibri"/>
                <w:szCs w:val="24"/>
              </w:rPr>
              <w:t>n e ngjarjeve p</w:t>
            </w:r>
            <w:r w:rsidR="00F438B6" w:rsidRPr="00164B66">
              <w:rPr>
                <w:rFonts w:cs="Calibri"/>
                <w:szCs w:val="24"/>
              </w:rPr>
              <w:t>ë</w:t>
            </w:r>
            <w:r w:rsidRPr="00164B66">
              <w:rPr>
                <w:rFonts w:cs="Calibri"/>
                <w:szCs w:val="24"/>
              </w:rPr>
              <w:t>rpara se t’i tregoni provat gjyqtarit. Mbani parasysh thirrjen e ekspert</w:t>
            </w:r>
            <w:r w:rsidR="00F438B6" w:rsidRPr="00164B66">
              <w:rPr>
                <w:rFonts w:cs="Calibri"/>
                <w:szCs w:val="24"/>
              </w:rPr>
              <w:t>ë</w:t>
            </w:r>
            <w:r w:rsidRPr="00164B66">
              <w:rPr>
                <w:rFonts w:cs="Calibri"/>
                <w:szCs w:val="24"/>
              </w:rPr>
              <w:t>ve d</w:t>
            </w:r>
            <w:r w:rsidR="00F438B6" w:rsidRPr="00164B66">
              <w:rPr>
                <w:rFonts w:cs="Calibri"/>
                <w:szCs w:val="24"/>
              </w:rPr>
              <w:t>ë</w:t>
            </w:r>
            <w:r w:rsidRPr="00164B66">
              <w:rPr>
                <w:rFonts w:cs="Calibri"/>
                <w:szCs w:val="24"/>
              </w:rPr>
              <w:t>shmitar</w:t>
            </w:r>
            <w:r w:rsidR="00F438B6" w:rsidRPr="00164B66">
              <w:rPr>
                <w:rFonts w:cs="Calibri"/>
                <w:szCs w:val="24"/>
              </w:rPr>
              <w:t>ë</w:t>
            </w:r>
            <w:r w:rsidRPr="00164B66">
              <w:rPr>
                <w:rFonts w:cs="Calibri"/>
                <w:szCs w:val="24"/>
              </w:rPr>
              <w:t xml:space="preserve"> q</w:t>
            </w:r>
            <w:r w:rsidR="00F438B6" w:rsidRPr="00164B66">
              <w:rPr>
                <w:rFonts w:cs="Calibri"/>
                <w:szCs w:val="24"/>
              </w:rPr>
              <w:t>ë</w:t>
            </w:r>
            <w:r w:rsidRPr="00164B66">
              <w:rPr>
                <w:rFonts w:cs="Calibri"/>
                <w:szCs w:val="24"/>
              </w:rPr>
              <w:t xml:space="preserve"> jan</w:t>
            </w:r>
            <w:r w:rsidR="00F438B6" w:rsidRPr="00164B66">
              <w:rPr>
                <w:rFonts w:cs="Calibri"/>
                <w:szCs w:val="24"/>
              </w:rPr>
              <w:t>ë</w:t>
            </w:r>
            <w:r w:rsidRPr="00164B66">
              <w:rPr>
                <w:rFonts w:cs="Calibri"/>
                <w:szCs w:val="24"/>
              </w:rPr>
              <w:t xml:space="preserve"> n</w:t>
            </w:r>
            <w:r w:rsidR="00F438B6" w:rsidRPr="00164B66">
              <w:rPr>
                <w:rFonts w:cs="Calibri"/>
                <w:szCs w:val="24"/>
              </w:rPr>
              <w:t>ë</w:t>
            </w:r>
            <w:r w:rsidRPr="00164B66">
              <w:rPr>
                <w:rFonts w:cs="Calibri"/>
                <w:szCs w:val="24"/>
              </w:rPr>
              <w:t xml:space="preserve"> gjendje t</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rkthejn</w:t>
            </w:r>
            <w:r w:rsidR="00F438B6" w:rsidRPr="00164B66">
              <w:rPr>
                <w:rFonts w:cs="Calibri"/>
                <w:szCs w:val="24"/>
              </w:rPr>
              <w:t>ë</w:t>
            </w:r>
            <w:r w:rsidRPr="00164B66">
              <w:rPr>
                <w:rFonts w:cs="Calibri"/>
                <w:szCs w:val="24"/>
              </w:rPr>
              <w:t xml:space="preserve"> ekzaminimet kriminalistike n</w:t>
            </w:r>
            <w:r w:rsidR="00F438B6" w:rsidRPr="00164B66">
              <w:rPr>
                <w:rFonts w:cs="Calibri"/>
                <w:szCs w:val="24"/>
              </w:rPr>
              <w:t>ë</w:t>
            </w:r>
            <w:r w:rsidRPr="00164B66">
              <w:rPr>
                <w:rFonts w:cs="Calibri"/>
                <w:szCs w:val="24"/>
              </w:rPr>
              <w:t xml:space="preserve"> gjuh</w:t>
            </w:r>
            <w:r w:rsidR="00F438B6" w:rsidRPr="00164B66">
              <w:rPr>
                <w:rFonts w:cs="Calibri"/>
                <w:szCs w:val="24"/>
              </w:rPr>
              <w:t>ë</w:t>
            </w:r>
            <w:r w:rsidRPr="00164B66">
              <w:rPr>
                <w:rFonts w:cs="Calibri"/>
                <w:szCs w:val="24"/>
              </w:rPr>
              <w:t>n e zakonshme. Si kujtes</w:t>
            </w:r>
            <w:r w:rsidR="00F438B6" w:rsidRPr="00164B66">
              <w:rPr>
                <w:rFonts w:cs="Calibri"/>
                <w:szCs w:val="24"/>
              </w:rPr>
              <w:t>ë</w:t>
            </w:r>
            <w:r w:rsidRPr="00164B66">
              <w:rPr>
                <w:rFonts w:cs="Calibri"/>
                <w:szCs w:val="24"/>
              </w:rPr>
              <w:t xml:space="preserve">, kjo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n</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rputhje me t</w:t>
            </w:r>
            <w:r w:rsidR="00F438B6" w:rsidRPr="00164B66">
              <w:rPr>
                <w:rFonts w:cs="Calibri"/>
                <w:szCs w:val="24"/>
              </w:rPr>
              <w:t>ë</w:t>
            </w:r>
            <w:r w:rsidRPr="00164B66">
              <w:rPr>
                <w:rFonts w:cs="Calibri"/>
                <w:szCs w:val="24"/>
              </w:rPr>
              <w:t xml:space="preserve"> gjitha kriteret e nenit 6 t</w:t>
            </w:r>
            <w:r w:rsidR="00F438B6" w:rsidRPr="00164B66">
              <w:rPr>
                <w:rFonts w:cs="Calibri"/>
                <w:szCs w:val="24"/>
              </w:rPr>
              <w:t>ë</w:t>
            </w:r>
            <w:r w:rsidRPr="00164B66">
              <w:rPr>
                <w:rFonts w:cs="Calibri"/>
                <w:szCs w:val="24"/>
              </w:rPr>
              <w:t xml:space="preserve"> Konvent</w:t>
            </w:r>
            <w:r w:rsidR="00F438B6" w:rsidRPr="00164B66">
              <w:rPr>
                <w:rFonts w:cs="Calibri"/>
                <w:szCs w:val="24"/>
              </w:rPr>
              <w:t>ë</w:t>
            </w:r>
            <w:r w:rsidRPr="00164B66">
              <w:rPr>
                <w:rFonts w:cs="Calibri"/>
                <w:szCs w:val="24"/>
              </w:rPr>
              <w:t>s Evropiane t</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Drejtave t</w:t>
            </w:r>
            <w:r w:rsidR="00F438B6" w:rsidRPr="00164B66">
              <w:rPr>
                <w:rFonts w:cs="Calibri"/>
                <w:szCs w:val="24"/>
              </w:rPr>
              <w:t>ë</w:t>
            </w:r>
            <w:r w:rsidRPr="00164B66">
              <w:rPr>
                <w:rFonts w:cs="Calibri"/>
                <w:szCs w:val="24"/>
              </w:rPr>
              <w:t xml:space="preserve"> Njeriut</w:t>
            </w:r>
            <w:r w:rsidR="008711E2" w:rsidRPr="00164B66">
              <w:rPr>
                <w:rFonts w:cs="Calibri"/>
                <w:szCs w:val="24"/>
              </w:rPr>
              <w:t>.</w:t>
            </w:r>
          </w:p>
          <w:p w:rsidR="008711E2" w:rsidRPr="00164B66" w:rsidRDefault="00246282" w:rsidP="008711E2">
            <w:pPr>
              <w:tabs>
                <w:tab w:val="left" w:pos="426"/>
                <w:tab w:val="left" w:pos="851"/>
              </w:tabs>
              <w:spacing w:after="120" w:line="260" w:lineRule="exact"/>
              <w:rPr>
                <w:rFonts w:cs="Calibri"/>
                <w:szCs w:val="24"/>
              </w:rPr>
            </w:pPr>
            <w:r w:rsidRPr="00164B66">
              <w:rPr>
                <w:rFonts w:cs="Calibri"/>
                <w:szCs w:val="24"/>
              </w:rPr>
              <w:t>Mos harroni t</w:t>
            </w:r>
            <w:r w:rsidR="00F438B6" w:rsidRPr="00164B66">
              <w:rPr>
                <w:rFonts w:cs="Calibri"/>
                <w:szCs w:val="24"/>
              </w:rPr>
              <w:t>ë</w:t>
            </w:r>
            <w:r w:rsidRPr="00164B66">
              <w:rPr>
                <w:rFonts w:cs="Calibri"/>
                <w:szCs w:val="24"/>
              </w:rPr>
              <w:t xml:space="preserve"> m</w:t>
            </w:r>
            <w:r w:rsidR="00F438B6" w:rsidRPr="00164B66">
              <w:rPr>
                <w:rFonts w:cs="Calibri"/>
                <w:szCs w:val="24"/>
              </w:rPr>
              <w:t>ë</w:t>
            </w:r>
            <w:r w:rsidRPr="00164B66">
              <w:rPr>
                <w:rFonts w:cs="Calibri"/>
                <w:szCs w:val="24"/>
              </w:rPr>
              <w:t>soni s</w:t>
            </w:r>
            <w:r w:rsidR="00F438B6" w:rsidRPr="00164B66">
              <w:rPr>
                <w:rFonts w:cs="Calibri"/>
                <w:szCs w:val="24"/>
              </w:rPr>
              <w:t>ë</w:t>
            </w:r>
            <w:r w:rsidRPr="00164B66">
              <w:rPr>
                <w:rFonts w:cs="Calibri"/>
                <w:szCs w:val="24"/>
              </w:rPr>
              <w:t xml:space="preserve"> pari t</w:t>
            </w:r>
            <w:r w:rsidR="00F438B6" w:rsidRPr="00164B66">
              <w:rPr>
                <w:rFonts w:cs="Calibri"/>
                <w:szCs w:val="24"/>
              </w:rPr>
              <w:t>ë</w:t>
            </w:r>
            <w:r w:rsidRPr="00164B66">
              <w:rPr>
                <w:rFonts w:cs="Calibri"/>
                <w:szCs w:val="24"/>
              </w:rPr>
              <w:t xml:space="preserve"> ecni p</w:t>
            </w:r>
            <w:r w:rsidR="00F438B6" w:rsidRPr="00164B66">
              <w:rPr>
                <w:rFonts w:cs="Calibri"/>
                <w:szCs w:val="24"/>
              </w:rPr>
              <w:t>ë</w:t>
            </w:r>
            <w:r w:rsidRPr="00164B66">
              <w:rPr>
                <w:rFonts w:cs="Calibri"/>
                <w:szCs w:val="24"/>
              </w:rPr>
              <w:t>rpara se t</w:t>
            </w:r>
            <w:r w:rsidR="00F438B6" w:rsidRPr="00164B66">
              <w:rPr>
                <w:rFonts w:cs="Calibri"/>
                <w:szCs w:val="24"/>
              </w:rPr>
              <w:t>ë</w:t>
            </w:r>
            <w:r w:rsidRPr="00164B66">
              <w:rPr>
                <w:rFonts w:cs="Calibri"/>
                <w:szCs w:val="24"/>
              </w:rPr>
              <w:t xml:space="preserve"> vraponi. S</w:t>
            </w:r>
            <w:r w:rsidR="00F438B6" w:rsidRPr="00164B66">
              <w:rPr>
                <w:rFonts w:cs="Calibri"/>
                <w:szCs w:val="24"/>
              </w:rPr>
              <w:t>ë</w:t>
            </w:r>
            <w:r w:rsidRPr="00164B66">
              <w:rPr>
                <w:rFonts w:cs="Calibri"/>
                <w:szCs w:val="24"/>
              </w:rPr>
              <w:t xml:space="preserve"> pari shpjegoni bazat (ndoshta duke p</w:t>
            </w:r>
            <w:r w:rsidR="00F438B6" w:rsidRPr="00164B66">
              <w:rPr>
                <w:rFonts w:cs="Calibri"/>
                <w:szCs w:val="24"/>
              </w:rPr>
              <w:t>ë</w:t>
            </w:r>
            <w:r w:rsidRPr="00164B66">
              <w:rPr>
                <w:rFonts w:cs="Calibri"/>
                <w:szCs w:val="24"/>
              </w:rPr>
              <w:t>rdorur nj</w:t>
            </w:r>
            <w:r w:rsidR="00F438B6" w:rsidRPr="00164B66">
              <w:rPr>
                <w:rFonts w:cs="Calibri"/>
                <w:szCs w:val="24"/>
              </w:rPr>
              <w:t>ë</w:t>
            </w:r>
            <w:r w:rsidRPr="00164B66">
              <w:rPr>
                <w:rFonts w:cs="Calibri"/>
                <w:szCs w:val="24"/>
              </w:rPr>
              <w:t xml:space="preserve"> prezantim me Po</w:t>
            </w:r>
            <w:r w:rsidR="002D4637" w:rsidRPr="00164B66">
              <w:rPr>
                <w:rFonts w:cs="Calibri"/>
                <w:szCs w:val="24"/>
              </w:rPr>
              <w:t>w</w:t>
            </w:r>
            <w:r w:rsidRPr="00164B66">
              <w:rPr>
                <w:rFonts w:cs="Calibri"/>
                <w:szCs w:val="24"/>
              </w:rPr>
              <w:t>er Point, ose nj</w:t>
            </w:r>
            <w:r w:rsidR="00F438B6" w:rsidRPr="00164B66">
              <w:rPr>
                <w:rFonts w:cs="Calibri"/>
                <w:szCs w:val="24"/>
              </w:rPr>
              <w:t>ë</w:t>
            </w:r>
            <w:r w:rsidRPr="00164B66">
              <w:rPr>
                <w:rFonts w:cs="Calibri"/>
                <w:szCs w:val="24"/>
              </w:rPr>
              <w:t xml:space="preserve"> leksikon) dhe m</w:t>
            </w:r>
            <w:r w:rsidR="00F438B6" w:rsidRPr="00164B66">
              <w:rPr>
                <w:rFonts w:cs="Calibri"/>
                <w:szCs w:val="24"/>
              </w:rPr>
              <w:t>ë</w:t>
            </w:r>
            <w:r w:rsidRPr="00164B66">
              <w:rPr>
                <w:rFonts w:cs="Calibri"/>
                <w:szCs w:val="24"/>
              </w:rPr>
              <w:t xml:space="preserve"> pas kaloni n</w:t>
            </w:r>
            <w:r w:rsidR="00F438B6" w:rsidRPr="00164B66">
              <w:rPr>
                <w:rFonts w:cs="Calibri"/>
                <w:szCs w:val="24"/>
              </w:rPr>
              <w:t>ë</w:t>
            </w:r>
            <w:r w:rsidRPr="00164B66">
              <w:rPr>
                <w:rFonts w:cs="Calibri"/>
                <w:szCs w:val="24"/>
              </w:rPr>
              <w:t xml:space="preserve"> pjes</w:t>
            </w:r>
            <w:r w:rsidR="00F438B6" w:rsidRPr="00164B66">
              <w:rPr>
                <w:rFonts w:cs="Calibri"/>
                <w:szCs w:val="24"/>
              </w:rPr>
              <w:t>ë</w:t>
            </w:r>
            <w:r w:rsidRPr="00164B66">
              <w:rPr>
                <w:rFonts w:cs="Calibri"/>
                <w:szCs w:val="24"/>
              </w:rPr>
              <w:t>n e v</w:t>
            </w:r>
            <w:r w:rsidR="00F438B6" w:rsidRPr="00164B66">
              <w:rPr>
                <w:rFonts w:cs="Calibri"/>
                <w:szCs w:val="24"/>
              </w:rPr>
              <w:t>ë</w:t>
            </w:r>
            <w:r w:rsidRPr="00164B66">
              <w:rPr>
                <w:rFonts w:cs="Calibri"/>
                <w:szCs w:val="24"/>
              </w:rPr>
              <w:t>shtir</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kriminalistik</w:t>
            </w:r>
            <w:r w:rsidR="00F438B6" w:rsidRPr="00164B66">
              <w:rPr>
                <w:rFonts w:cs="Calibri"/>
                <w:szCs w:val="24"/>
              </w:rPr>
              <w:t>ë</w:t>
            </w:r>
            <w:r w:rsidRPr="00164B66">
              <w:rPr>
                <w:rFonts w:cs="Calibri"/>
                <w:szCs w:val="24"/>
              </w:rPr>
              <w:t>s (nuk ka asnj</w:t>
            </w:r>
            <w:r w:rsidR="00F438B6" w:rsidRPr="00164B66">
              <w:rPr>
                <w:rFonts w:cs="Calibri"/>
                <w:szCs w:val="24"/>
              </w:rPr>
              <w:t>ë</w:t>
            </w:r>
            <w:r w:rsidRPr="00164B66">
              <w:rPr>
                <w:rFonts w:cs="Calibri"/>
                <w:szCs w:val="24"/>
              </w:rPr>
              <w:t xml:space="preserve"> dobi t</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rpiqeni t</w:t>
            </w:r>
            <w:r w:rsidR="00F438B6" w:rsidRPr="00164B66">
              <w:rPr>
                <w:rFonts w:cs="Calibri"/>
                <w:szCs w:val="24"/>
              </w:rPr>
              <w:t>ë</w:t>
            </w:r>
            <w:r w:rsidRPr="00164B66">
              <w:rPr>
                <w:rFonts w:cs="Calibri"/>
                <w:szCs w:val="24"/>
              </w:rPr>
              <w:t xml:space="preserve"> bindni nj</w:t>
            </w:r>
            <w:r w:rsidR="00F438B6" w:rsidRPr="00164B66">
              <w:rPr>
                <w:rFonts w:cs="Calibri"/>
                <w:szCs w:val="24"/>
              </w:rPr>
              <w:t>ë</w:t>
            </w:r>
            <w:r w:rsidRPr="00164B66">
              <w:rPr>
                <w:rFonts w:cs="Calibri"/>
                <w:szCs w:val="24"/>
              </w:rPr>
              <w:t xml:space="preserve"> gjyqtar n</w:t>
            </w:r>
            <w:r w:rsidR="00F438B6" w:rsidRPr="00164B66">
              <w:rPr>
                <w:rFonts w:cs="Calibri"/>
                <w:szCs w:val="24"/>
              </w:rPr>
              <w:t>ë</w:t>
            </w:r>
            <w:r w:rsidRPr="00164B66">
              <w:rPr>
                <w:rFonts w:cs="Calibri"/>
                <w:szCs w:val="24"/>
              </w:rPr>
              <w:t xml:space="preserve"> lidhje me provat e teknologjis</w:t>
            </w:r>
            <w:r w:rsidR="00F438B6" w:rsidRPr="00164B66">
              <w:rPr>
                <w:rFonts w:cs="Calibri"/>
                <w:szCs w:val="24"/>
              </w:rPr>
              <w:t>ë</w:t>
            </w:r>
            <w:r w:rsidRPr="00164B66">
              <w:rPr>
                <w:rFonts w:cs="Calibri"/>
                <w:szCs w:val="24"/>
              </w:rPr>
              <w:t xml:space="preserve"> s</w:t>
            </w:r>
            <w:r w:rsidR="00F438B6" w:rsidRPr="00164B66">
              <w:rPr>
                <w:rFonts w:cs="Calibri"/>
                <w:szCs w:val="24"/>
              </w:rPr>
              <w:t>ë</w:t>
            </w:r>
            <w:r w:rsidRPr="00164B66">
              <w:rPr>
                <w:rFonts w:cs="Calibri"/>
                <w:szCs w:val="24"/>
              </w:rPr>
              <w:t xml:space="preserve"> lart</w:t>
            </w:r>
            <w:r w:rsidR="00F438B6" w:rsidRPr="00164B66">
              <w:rPr>
                <w:rFonts w:cs="Calibri"/>
                <w:szCs w:val="24"/>
              </w:rPr>
              <w:t>ë</w:t>
            </w:r>
            <w:r w:rsidRPr="00164B66">
              <w:rPr>
                <w:rFonts w:cs="Calibri"/>
                <w:szCs w:val="24"/>
              </w:rPr>
              <w:t>, kur gjyqtari nuk e ka iden</w:t>
            </w:r>
            <w:r w:rsidR="00F438B6" w:rsidRPr="00164B66">
              <w:rPr>
                <w:rFonts w:cs="Calibri"/>
                <w:szCs w:val="24"/>
              </w:rPr>
              <w:t>ë</w:t>
            </w:r>
            <w:r w:rsidRPr="00164B66">
              <w:rPr>
                <w:rFonts w:cs="Calibri"/>
                <w:szCs w:val="24"/>
              </w:rPr>
              <w:t xml:space="preserve"> se çdo t</w:t>
            </w:r>
            <w:r w:rsidR="00F438B6" w:rsidRPr="00164B66">
              <w:rPr>
                <w:rFonts w:cs="Calibri"/>
                <w:szCs w:val="24"/>
              </w:rPr>
              <w:t>ë</w:t>
            </w:r>
            <w:r w:rsidRPr="00164B66">
              <w:rPr>
                <w:rFonts w:cs="Calibri"/>
                <w:szCs w:val="24"/>
              </w:rPr>
              <w:t xml:space="preserve"> thot</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adres</w:t>
            </w:r>
            <w:r w:rsidR="00F438B6" w:rsidRPr="00164B66">
              <w:rPr>
                <w:rFonts w:cs="Calibri"/>
                <w:szCs w:val="24"/>
              </w:rPr>
              <w:t>ë</w:t>
            </w:r>
            <w:r w:rsidRPr="00164B66">
              <w:rPr>
                <w:rFonts w:cs="Calibri"/>
                <w:szCs w:val="24"/>
              </w:rPr>
              <w:t xml:space="preserve"> IP).</w:t>
            </w:r>
            <w:r w:rsidR="008711E2" w:rsidRPr="00164B66">
              <w:rPr>
                <w:rFonts w:cs="Calibri"/>
                <w:szCs w:val="24"/>
              </w:rPr>
              <w:t xml:space="preserve"> </w:t>
            </w:r>
          </w:p>
          <w:p w:rsidR="008711E2" w:rsidRPr="00164B66" w:rsidRDefault="00246282" w:rsidP="008711E2">
            <w:pPr>
              <w:tabs>
                <w:tab w:val="left" w:pos="426"/>
                <w:tab w:val="left" w:pos="851"/>
              </w:tabs>
              <w:spacing w:after="120" w:line="260" w:lineRule="exact"/>
              <w:rPr>
                <w:rFonts w:cs="Calibri"/>
                <w:szCs w:val="24"/>
              </w:rPr>
            </w:pPr>
            <w:r w:rsidRPr="00164B66">
              <w:rPr>
                <w:rFonts w:cs="Calibri"/>
                <w:b/>
                <w:bCs/>
                <w:szCs w:val="24"/>
              </w:rPr>
              <w:t>Nd</w:t>
            </w:r>
            <w:r w:rsidR="00F438B6" w:rsidRPr="00164B66">
              <w:rPr>
                <w:rFonts w:cs="Calibri"/>
                <w:b/>
                <w:bCs/>
                <w:szCs w:val="24"/>
              </w:rPr>
              <w:t>ë</w:t>
            </w:r>
            <w:r w:rsidRPr="00164B66">
              <w:rPr>
                <w:rFonts w:cs="Calibri"/>
                <w:b/>
                <w:bCs/>
                <w:szCs w:val="24"/>
              </w:rPr>
              <w:t>rtoni ç</w:t>
            </w:r>
            <w:r w:rsidR="00F438B6" w:rsidRPr="00164B66">
              <w:rPr>
                <w:rFonts w:cs="Calibri"/>
                <w:b/>
                <w:bCs/>
                <w:szCs w:val="24"/>
              </w:rPr>
              <w:t>ë</w:t>
            </w:r>
            <w:r w:rsidRPr="00164B66">
              <w:rPr>
                <w:rFonts w:cs="Calibri"/>
                <w:b/>
                <w:bCs/>
                <w:szCs w:val="24"/>
              </w:rPr>
              <w:t>shtjen duke u nisur nga niveli i gjyqtarit</w:t>
            </w:r>
            <w:r w:rsidR="008711E2" w:rsidRPr="00164B66">
              <w:rPr>
                <w:rFonts w:cs="Calibri"/>
                <w:szCs w:val="24"/>
              </w:rPr>
              <w:t xml:space="preserve">. </w:t>
            </w:r>
          </w:p>
          <w:p w:rsidR="008711E2" w:rsidRPr="00164B66" w:rsidRDefault="00246282" w:rsidP="008711E2">
            <w:pPr>
              <w:tabs>
                <w:tab w:val="left" w:pos="426"/>
                <w:tab w:val="left" w:pos="851"/>
              </w:tabs>
              <w:spacing w:after="120" w:line="260" w:lineRule="exact"/>
              <w:rPr>
                <w:rFonts w:cs="Calibri"/>
                <w:szCs w:val="24"/>
              </w:rPr>
            </w:pPr>
            <w:r w:rsidRPr="00164B66">
              <w:rPr>
                <w:rFonts w:cs="Calibri"/>
                <w:b/>
                <w:bCs/>
                <w:szCs w:val="24"/>
                <w:u w:val="single"/>
              </w:rPr>
              <w:t>Mos provokoni debate</w:t>
            </w:r>
            <w:r w:rsidR="008711E2" w:rsidRPr="00164B66">
              <w:rPr>
                <w:rFonts w:cs="Calibri"/>
                <w:b/>
                <w:bCs/>
                <w:szCs w:val="24"/>
                <w:u w:val="single"/>
              </w:rPr>
              <w:t xml:space="preserve"> </w:t>
            </w:r>
          </w:p>
          <w:p w:rsidR="008711E2" w:rsidRPr="00164B66" w:rsidRDefault="00246282" w:rsidP="008711E2">
            <w:pPr>
              <w:tabs>
                <w:tab w:val="left" w:pos="426"/>
                <w:tab w:val="left" w:pos="851"/>
              </w:tabs>
              <w:spacing w:after="120" w:line="260" w:lineRule="exact"/>
              <w:rPr>
                <w:rFonts w:cs="Calibri"/>
                <w:szCs w:val="24"/>
              </w:rPr>
            </w:pPr>
            <w:r w:rsidRPr="00164B66">
              <w:rPr>
                <w:rFonts w:cs="Calibri"/>
                <w:szCs w:val="24"/>
              </w:rPr>
              <w:t>Ligjshm</w:t>
            </w:r>
            <w:r w:rsidR="00F438B6" w:rsidRPr="00164B66">
              <w:rPr>
                <w:rFonts w:cs="Calibri"/>
                <w:szCs w:val="24"/>
              </w:rPr>
              <w:t>ë</w:t>
            </w:r>
            <w:r w:rsidRPr="00164B66">
              <w:rPr>
                <w:rFonts w:cs="Calibri"/>
                <w:szCs w:val="24"/>
              </w:rPr>
              <w:t>ria e ndjekjes ligjore prezumohet n</w:t>
            </w:r>
            <w:r w:rsidR="00F438B6" w:rsidRPr="00164B66">
              <w:rPr>
                <w:rFonts w:cs="Calibri"/>
                <w:szCs w:val="24"/>
              </w:rPr>
              <w:t>ë</w:t>
            </w:r>
            <w:r w:rsidRPr="00164B66">
              <w:rPr>
                <w:rFonts w:cs="Calibri"/>
                <w:szCs w:val="24"/>
              </w:rPr>
              <w:t xml:space="preserve"> shumic</w:t>
            </w:r>
            <w:r w:rsidR="00F438B6" w:rsidRPr="00164B66">
              <w:rPr>
                <w:rFonts w:cs="Calibri"/>
                <w:szCs w:val="24"/>
              </w:rPr>
              <w:t>ë</w:t>
            </w:r>
            <w:r w:rsidRPr="00164B66">
              <w:rPr>
                <w:rFonts w:cs="Calibri"/>
                <w:szCs w:val="24"/>
              </w:rPr>
              <w:t>n e vendeve t</w:t>
            </w:r>
            <w:r w:rsidR="00F438B6" w:rsidRPr="00164B66">
              <w:rPr>
                <w:rFonts w:cs="Calibri"/>
                <w:szCs w:val="24"/>
              </w:rPr>
              <w:t>ë</w:t>
            </w:r>
            <w:r w:rsidRPr="00164B66">
              <w:rPr>
                <w:rFonts w:cs="Calibri"/>
                <w:szCs w:val="24"/>
              </w:rPr>
              <w:t xml:space="preserve"> Evrop</w:t>
            </w:r>
            <w:r w:rsidR="00F438B6" w:rsidRPr="00164B66">
              <w:rPr>
                <w:rFonts w:cs="Calibri"/>
                <w:szCs w:val="24"/>
              </w:rPr>
              <w:t>ë</w:t>
            </w:r>
            <w:r w:rsidRPr="00164B66">
              <w:rPr>
                <w:rFonts w:cs="Calibri"/>
                <w:szCs w:val="24"/>
              </w:rPr>
              <w:t>s Kontinentale. Kjo gj</w:t>
            </w:r>
            <w:r w:rsidR="00F438B6" w:rsidRPr="00164B66">
              <w:rPr>
                <w:rFonts w:cs="Calibri"/>
                <w:szCs w:val="24"/>
              </w:rPr>
              <w:t>ë</w:t>
            </w:r>
            <w:r w:rsidRPr="00164B66">
              <w:rPr>
                <w:rFonts w:cs="Calibri"/>
                <w:szCs w:val="24"/>
              </w:rPr>
              <w:t xml:space="preserve"> mund t</w:t>
            </w:r>
            <w:r w:rsidR="00F438B6" w:rsidRPr="00164B66">
              <w:rPr>
                <w:rFonts w:cs="Calibri"/>
                <w:szCs w:val="24"/>
              </w:rPr>
              <w:t>ë</w:t>
            </w:r>
            <w:r w:rsidRPr="00164B66">
              <w:rPr>
                <w:rFonts w:cs="Calibri"/>
                <w:szCs w:val="24"/>
              </w:rPr>
              <w:t xml:space="preserve"> jet</w:t>
            </w:r>
            <w:r w:rsidR="00F438B6" w:rsidRPr="00164B66">
              <w:rPr>
                <w:rFonts w:cs="Calibri"/>
                <w:szCs w:val="24"/>
              </w:rPr>
              <w:t>ë</w:t>
            </w:r>
            <w:r w:rsidRPr="00164B66">
              <w:rPr>
                <w:rFonts w:cs="Calibri"/>
                <w:szCs w:val="24"/>
              </w:rPr>
              <w:t xml:space="preserve"> e ndryshme n</w:t>
            </w:r>
            <w:r w:rsidR="00F438B6" w:rsidRPr="00164B66">
              <w:rPr>
                <w:rFonts w:cs="Calibri"/>
                <w:szCs w:val="24"/>
              </w:rPr>
              <w:t>ë</w:t>
            </w:r>
            <w:r w:rsidRPr="00164B66">
              <w:rPr>
                <w:rFonts w:cs="Calibri"/>
                <w:szCs w:val="24"/>
              </w:rPr>
              <w:t xml:space="preserve"> vendet anglo-sakson</w:t>
            </w:r>
            <w:r w:rsidR="0004205D" w:rsidRPr="00164B66">
              <w:rPr>
                <w:rFonts w:cs="Calibri"/>
                <w:szCs w:val="24"/>
              </w:rPr>
              <w:t>e</w:t>
            </w:r>
            <w:r w:rsidRPr="00164B66">
              <w:rPr>
                <w:rFonts w:cs="Calibri"/>
                <w:szCs w:val="24"/>
              </w:rPr>
              <w:t>.</w:t>
            </w:r>
          </w:p>
          <w:p w:rsidR="008711E2" w:rsidRPr="00164B66" w:rsidRDefault="00246282" w:rsidP="008711E2">
            <w:pPr>
              <w:tabs>
                <w:tab w:val="left" w:pos="426"/>
                <w:tab w:val="left" w:pos="851"/>
              </w:tabs>
              <w:spacing w:after="120" w:line="260" w:lineRule="exact"/>
              <w:rPr>
                <w:rFonts w:cs="Calibri"/>
                <w:szCs w:val="24"/>
              </w:rPr>
            </w:pPr>
            <w:r w:rsidRPr="00164B66">
              <w:rPr>
                <w:rFonts w:cs="Calibri"/>
                <w:szCs w:val="24"/>
              </w:rPr>
              <w:t>Sigurisht gjyqtari zyrtarisht duhet t</w:t>
            </w:r>
            <w:r w:rsidR="00F438B6" w:rsidRPr="00164B66">
              <w:rPr>
                <w:rFonts w:cs="Calibri"/>
                <w:szCs w:val="24"/>
              </w:rPr>
              <w:t>ë</w:t>
            </w:r>
            <w:r w:rsidRPr="00164B66">
              <w:rPr>
                <w:rFonts w:cs="Calibri"/>
                <w:szCs w:val="24"/>
              </w:rPr>
              <w:t xml:space="preserve"> ekzaminoj</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gjitha aspektet e pranueshm</w:t>
            </w:r>
            <w:r w:rsidR="00F438B6" w:rsidRPr="00164B66">
              <w:rPr>
                <w:rFonts w:cs="Calibri"/>
                <w:szCs w:val="24"/>
              </w:rPr>
              <w:t>ë</w:t>
            </w:r>
            <w:r w:rsidRPr="00164B66">
              <w:rPr>
                <w:rFonts w:cs="Calibri"/>
                <w:szCs w:val="24"/>
              </w:rPr>
              <w:t>ris</w:t>
            </w:r>
            <w:r w:rsidR="00F438B6" w:rsidRPr="00164B66">
              <w:rPr>
                <w:rFonts w:cs="Calibri"/>
                <w:szCs w:val="24"/>
              </w:rPr>
              <w:t>ë</w:t>
            </w:r>
            <w:r w:rsidRPr="00164B66">
              <w:rPr>
                <w:rFonts w:cs="Calibri"/>
                <w:szCs w:val="24"/>
              </w:rPr>
              <w:t xml:space="preserve"> s</w:t>
            </w:r>
            <w:r w:rsidR="00F438B6" w:rsidRPr="00164B66">
              <w:rPr>
                <w:rFonts w:cs="Calibri"/>
                <w:szCs w:val="24"/>
              </w:rPr>
              <w:t>ë</w:t>
            </w:r>
            <w:r w:rsidRPr="00164B66">
              <w:rPr>
                <w:rFonts w:cs="Calibri"/>
                <w:szCs w:val="24"/>
              </w:rPr>
              <w:t xml:space="preserve"> akuz</w:t>
            </w:r>
            <w:r w:rsidR="00F438B6" w:rsidRPr="00164B66">
              <w:rPr>
                <w:rFonts w:cs="Calibri"/>
                <w:szCs w:val="24"/>
              </w:rPr>
              <w:t>ë</w:t>
            </w:r>
            <w:r w:rsidRPr="00164B66">
              <w:rPr>
                <w:rFonts w:cs="Calibri"/>
                <w:szCs w:val="24"/>
              </w:rPr>
              <w:t>s.</w:t>
            </w:r>
          </w:p>
          <w:p w:rsidR="008711E2" w:rsidRPr="00164B66" w:rsidRDefault="00246282" w:rsidP="008711E2">
            <w:pPr>
              <w:tabs>
                <w:tab w:val="left" w:pos="426"/>
                <w:tab w:val="left" w:pos="851"/>
              </w:tabs>
              <w:spacing w:after="120" w:line="260" w:lineRule="exact"/>
              <w:rPr>
                <w:rFonts w:cs="Calibri"/>
                <w:szCs w:val="24"/>
              </w:rPr>
            </w:pPr>
            <w:r w:rsidRPr="00164B66">
              <w:rPr>
                <w:rFonts w:cs="Calibri"/>
                <w:szCs w:val="24"/>
              </w:rPr>
              <w:t>N</w:t>
            </w:r>
            <w:r w:rsidR="00F438B6" w:rsidRPr="00164B66">
              <w:rPr>
                <w:rFonts w:cs="Calibri"/>
                <w:szCs w:val="24"/>
              </w:rPr>
              <w:t>ë</w:t>
            </w:r>
            <w:r w:rsidRPr="00164B66">
              <w:rPr>
                <w:rFonts w:cs="Calibri"/>
                <w:szCs w:val="24"/>
              </w:rPr>
              <w:t xml:space="preserve"> var</w:t>
            </w:r>
            <w:r w:rsidR="00F438B6" w:rsidRPr="00164B66">
              <w:rPr>
                <w:rFonts w:cs="Calibri"/>
                <w:szCs w:val="24"/>
              </w:rPr>
              <w:t>ë</w:t>
            </w:r>
            <w:r w:rsidRPr="00164B66">
              <w:rPr>
                <w:rFonts w:cs="Calibri"/>
                <w:szCs w:val="24"/>
              </w:rPr>
              <w:t>si t</w:t>
            </w:r>
            <w:r w:rsidR="00F438B6" w:rsidRPr="00164B66">
              <w:rPr>
                <w:rFonts w:cs="Calibri"/>
                <w:szCs w:val="24"/>
              </w:rPr>
              <w:t>ë</w:t>
            </w:r>
            <w:r w:rsidRPr="00164B66">
              <w:rPr>
                <w:rFonts w:cs="Calibri"/>
                <w:szCs w:val="24"/>
              </w:rPr>
              <w:t xml:space="preserve"> ligjit komb</w:t>
            </w:r>
            <w:r w:rsidR="00F438B6" w:rsidRPr="00164B66">
              <w:rPr>
                <w:rFonts w:cs="Calibri"/>
                <w:szCs w:val="24"/>
              </w:rPr>
              <w:t>ë</w:t>
            </w:r>
            <w:r w:rsidRPr="00164B66">
              <w:rPr>
                <w:rFonts w:cs="Calibri"/>
                <w:szCs w:val="24"/>
              </w:rPr>
              <w:t>tar p</w:t>
            </w:r>
            <w:r w:rsidR="00F438B6" w:rsidRPr="00164B66">
              <w:rPr>
                <w:rFonts w:cs="Calibri"/>
                <w:szCs w:val="24"/>
              </w:rPr>
              <w:t>ë</w:t>
            </w:r>
            <w:r w:rsidRPr="00164B66">
              <w:rPr>
                <w:rFonts w:cs="Calibri"/>
                <w:szCs w:val="24"/>
              </w:rPr>
              <w:t>r Provat, pranueshm</w:t>
            </w:r>
            <w:r w:rsidR="00F438B6" w:rsidRPr="00164B66">
              <w:rPr>
                <w:rFonts w:cs="Calibri"/>
                <w:szCs w:val="24"/>
              </w:rPr>
              <w:t>ë</w:t>
            </w:r>
            <w:r w:rsidRPr="00164B66">
              <w:rPr>
                <w:rFonts w:cs="Calibri"/>
                <w:szCs w:val="24"/>
              </w:rPr>
              <w:t>ria dhe ligjshm</w:t>
            </w:r>
            <w:r w:rsidR="00F438B6" w:rsidRPr="00164B66">
              <w:rPr>
                <w:rFonts w:cs="Calibri"/>
                <w:szCs w:val="24"/>
              </w:rPr>
              <w:t>ë</w:t>
            </w:r>
            <w:r w:rsidRPr="00164B66">
              <w:rPr>
                <w:rFonts w:cs="Calibri"/>
                <w:szCs w:val="24"/>
              </w:rPr>
              <w:t>ria e provave duhet t</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rfshihen n</w:t>
            </w:r>
            <w:r w:rsidR="00F438B6" w:rsidRPr="00164B66">
              <w:rPr>
                <w:rFonts w:cs="Calibri"/>
                <w:szCs w:val="24"/>
              </w:rPr>
              <w:t>ë</w:t>
            </w:r>
            <w:r w:rsidRPr="00164B66">
              <w:rPr>
                <w:rFonts w:cs="Calibri"/>
                <w:szCs w:val="24"/>
              </w:rPr>
              <w:t xml:space="preserve"> aktakuz</w:t>
            </w:r>
            <w:r w:rsidR="00F438B6" w:rsidRPr="00164B66">
              <w:rPr>
                <w:rFonts w:cs="Calibri"/>
                <w:szCs w:val="24"/>
              </w:rPr>
              <w:t>ë</w:t>
            </w:r>
            <w:r w:rsidR="008711E2" w:rsidRPr="00164B66">
              <w:rPr>
                <w:rFonts w:cs="Calibri"/>
                <w:szCs w:val="24"/>
              </w:rPr>
              <w:t>.</w:t>
            </w:r>
          </w:p>
          <w:p w:rsidR="008711E2" w:rsidRPr="00164B66" w:rsidRDefault="00246282" w:rsidP="008711E2">
            <w:pPr>
              <w:tabs>
                <w:tab w:val="left" w:pos="426"/>
                <w:tab w:val="left" w:pos="851"/>
              </w:tabs>
              <w:spacing w:after="120" w:line="260" w:lineRule="exact"/>
              <w:rPr>
                <w:rFonts w:cs="Calibri"/>
                <w:szCs w:val="24"/>
              </w:rPr>
            </w:pPr>
            <w:r w:rsidRPr="00164B66">
              <w:rPr>
                <w:rFonts w:cs="Calibri"/>
                <w:szCs w:val="24"/>
              </w:rPr>
              <w:t>N</w:t>
            </w:r>
            <w:r w:rsidR="00F438B6" w:rsidRPr="00164B66">
              <w:rPr>
                <w:rFonts w:cs="Calibri"/>
                <w:szCs w:val="24"/>
              </w:rPr>
              <w:t>ë</w:t>
            </w:r>
            <w:r w:rsidRPr="00164B66">
              <w:rPr>
                <w:rFonts w:cs="Calibri"/>
                <w:szCs w:val="24"/>
              </w:rPr>
              <w:t>se ligji komb</w:t>
            </w:r>
            <w:r w:rsidR="00F438B6" w:rsidRPr="00164B66">
              <w:rPr>
                <w:rFonts w:cs="Calibri"/>
                <w:szCs w:val="24"/>
              </w:rPr>
              <w:t>ë</w:t>
            </w:r>
            <w:r w:rsidRPr="00164B66">
              <w:rPr>
                <w:rFonts w:cs="Calibri"/>
                <w:szCs w:val="24"/>
              </w:rPr>
              <w:t>tar nuk ua k</w:t>
            </w:r>
            <w:r w:rsidR="00F438B6" w:rsidRPr="00164B66">
              <w:rPr>
                <w:rFonts w:cs="Calibri"/>
                <w:szCs w:val="24"/>
              </w:rPr>
              <w:t>ë</w:t>
            </w:r>
            <w:r w:rsidRPr="00164B66">
              <w:rPr>
                <w:rFonts w:cs="Calibri"/>
                <w:szCs w:val="24"/>
              </w:rPr>
              <w:t>rkon q</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provoni ligjshm</w:t>
            </w:r>
            <w:r w:rsidR="00F438B6" w:rsidRPr="00164B66">
              <w:rPr>
                <w:rFonts w:cs="Calibri"/>
                <w:szCs w:val="24"/>
              </w:rPr>
              <w:t>ë</w:t>
            </w:r>
            <w:r w:rsidRPr="00164B66">
              <w:rPr>
                <w:rFonts w:cs="Calibri"/>
                <w:szCs w:val="24"/>
              </w:rPr>
              <w:t>rin</w:t>
            </w:r>
            <w:r w:rsidR="00F438B6" w:rsidRPr="00164B66">
              <w:rPr>
                <w:rFonts w:cs="Calibri"/>
                <w:szCs w:val="24"/>
              </w:rPr>
              <w:t>ë</w:t>
            </w:r>
            <w:r w:rsidRPr="00164B66">
              <w:rPr>
                <w:rFonts w:cs="Calibri"/>
                <w:szCs w:val="24"/>
              </w:rPr>
              <w:t xml:space="preserve"> dhe/ose pranueshm</w:t>
            </w:r>
            <w:r w:rsidR="00F438B6" w:rsidRPr="00164B66">
              <w:rPr>
                <w:rFonts w:cs="Calibri"/>
                <w:szCs w:val="24"/>
              </w:rPr>
              <w:t>ë</w:t>
            </w:r>
            <w:r w:rsidRPr="00164B66">
              <w:rPr>
                <w:rFonts w:cs="Calibri"/>
                <w:szCs w:val="24"/>
              </w:rPr>
              <w:t>rin</w:t>
            </w:r>
            <w:r w:rsidR="00F438B6" w:rsidRPr="00164B66">
              <w:rPr>
                <w:rFonts w:cs="Calibri"/>
                <w:szCs w:val="24"/>
              </w:rPr>
              <w:t>ë</w:t>
            </w:r>
            <w:r w:rsidRPr="00164B66">
              <w:rPr>
                <w:rFonts w:cs="Calibri"/>
                <w:szCs w:val="24"/>
              </w:rPr>
              <w:t xml:space="preserve"> e provave ose mbledhjen e tyre, mos e b</w:t>
            </w:r>
            <w:r w:rsidR="00F438B6" w:rsidRPr="00164B66">
              <w:rPr>
                <w:rFonts w:cs="Calibri"/>
                <w:szCs w:val="24"/>
              </w:rPr>
              <w:t>ë</w:t>
            </w:r>
            <w:r w:rsidRPr="00164B66">
              <w:rPr>
                <w:rFonts w:cs="Calibri"/>
                <w:szCs w:val="24"/>
              </w:rPr>
              <w:t>ni ju vet</w:t>
            </w:r>
            <w:r w:rsidR="00F438B6" w:rsidRPr="00164B66">
              <w:rPr>
                <w:rFonts w:cs="Calibri"/>
                <w:szCs w:val="24"/>
              </w:rPr>
              <w:t>ë</w:t>
            </w:r>
            <w:r w:rsidRPr="00164B66">
              <w:rPr>
                <w:rFonts w:cs="Calibri"/>
                <w:szCs w:val="24"/>
              </w:rPr>
              <w:t>; mund t</w:t>
            </w:r>
            <w:r w:rsidR="00F438B6" w:rsidRPr="00164B66">
              <w:rPr>
                <w:rFonts w:cs="Calibri"/>
                <w:szCs w:val="24"/>
              </w:rPr>
              <w:t>ë</w:t>
            </w:r>
            <w:r w:rsidRPr="00164B66">
              <w:rPr>
                <w:rFonts w:cs="Calibri"/>
                <w:szCs w:val="24"/>
              </w:rPr>
              <w:t xml:space="preserve"> ngacmoni avokat</w:t>
            </w:r>
            <w:r w:rsidR="00F438B6" w:rsidRPr="00164B66">
              <w:rPr>
                <w:rFonts w:cs="Calibri"/>
                <w:szCs w:val="24"/>
              </w:rPr>
              <w:t>ë</w:t>
            </w:r>
            <w:r w:rsidRPr="00164B66">
              <w:rPr>
                <w:rFonts w:cs="Calibri"/>
                <w:szCs w:val="24"/>
              </w:rPr>
              <w:t>t mbrojt</w:t>
            </w:r>
            <w:r w:rsidR="00F438B6" w:rsidRPr="00164B66">
              <w:rPr>
                <w:rFonts w:cs="Calibri"/>
                <w:szCs w:val="24"/>
              </w:rPr>
              <w:t>ë</w:t>
            </w:r>
            <w:r w:rsidRPr="00164B66">
              <w:rPr>
                <w:rFonts w:cs="Calibri"/>
                <w:szCs w:val="24"/>
              </w:rPr>
              <w:t>s q</w:t>
            </w:r>
            <w:r w:rsidR="00F438B6" w:rsidRPr="00164B66">
              <w:rPr>
                <w:rFonts w:cs="Calibri"/>
                <w:szCs w:val="24"/>
              </w:rPr>
              <w:t>ë</w:t>
            </w:r>
            <w:r w:rsidRPr="00164B66">
              <w:rPr>
                <w:rFonts w:cs="Calibri"/>
                <w:szCs w:val="24"/>
              </w:rPr>
              <w:t xml:space="preserve"> ta ngren</w:t>
            </w:r>
            <w:r w:rsidR="00F438B6" w:rsidRPr="00164B66">
              <w:rPr>
                <w:rFonts w:cs="Calibri"/>
                <w:szCs w:val="24"/>
              </w:rPr>
              <w:t>ë</w:t>
            </w:r>
            <w:r w:rsidRPr="00164B66">
              <w:rPr>
                <w:rFonts w:cs="Calibri"/>
                <w:szCs w:val="24"/>
              </w:rPr>
              <w:t xml:space="preserve"> n</w:t>
            </w:r>
            <w:r w:rsidR="00F438B6" w:rsidRPr="00164B66">
              <w:rPr>
                <w:rFonts w:cs="Calibri"/>
                <w:szCs w:val="24"/>
              </w:rPr>
              <w:t>ë</w:t>
            </w:r>
            <w:r w:rsidRPr="00164B66">
              <w:rPr>
                <w:rFonts w:cs="Calibri"/>
                <w:szCs w:val="24"/>
              </w:rPr>
              <w:t xml:space="preserve"> diskutim</w:t>
            </w:r>
            <w:r w:rsidR="008711E2" w:rsidRPr="00164B66">
              <w:rPr>
                <w:rFonts w:cs="Calibri"/>
                <w:szCs w:val="24"/>
              </w:rPr>
              <w:t>.</w:t>
            </w:r>
          </w:p>
          <w:p w:rsidR="008711E2" w:rsidRPr="00164B66" w:rsidRDefault="00246282" w:rsidP="008711E2">
            <w:pPr>
              <w:tabs>
                <w:tab w:val="left" w:pos="426"/>
                <w:tab w:val="left" w:pos="851"/>
              </w:tabs>
              <w:spacing w:after="120" w:line="260" w:lineRule="exact"/>
              <w:rPr>
                <w:rFonts w:cs="Calibri"/>
                <w:szCs w:val="24"/>
              </w:rPr>
            </w:pPr>
            <w:r w:rsidRPr="00164B66">
              <w:rPr>
                <w:rFonts w:cs="Calibri"/>
                <w:b/>
                <w:bCs/>
                <w:szCs w:val="24"/>
                <w:u w:val="single"/>
              </w:rPr>
              <w:t>Vendosni ritmin</w:t>
            </w:r>
          </w:p>
          <w:p w:rsidR="008711E2" w:rsidRPr="00164B66" w:rsidRDefault="00246282" w:rsidP="008711E2">
            <w:pPr>
              <w:tabs>
                <w:tab w:val="left" w:pos="426"/>
                <w:tab w:val="left" w:pos="851"/>
              </w:tabs>
              <w:spacing w:after="120" w:line="260" w:lineRule="exact"/>
              <w:rPr>
                <w:rFonts w:cs="Calibri"/>
                <w:szCs w:val="24"/>
              </w:rPr>
            </w:pPr>
            <w:r w:rsidRPr="00164B66">
              <w:rPr>
                <w:rFonts w:cs="Calibri"/>
                <w:szCs w:val="24"/>
              </w:rPr>
              <w:t>B</w:t>
            </w:r>
            <w:r w:rsidR="00F438B6" w:rsidRPr="00164B66">
              <w:rPr>
                <w:rFonts w:cs="Calibri"/>
                <w:szCs w:val="24"/>
              </w:rPr>
              <w:t>ë</w:t>
            </w:r>
            <w:r w:rsidRPr="00164B66">
              <w:rPr>
                <w:rFonts w:cs="Calibri"/>
                <w:szCs w:val="24"/>
              </w:rPr>
              <w:t>ni nj</w:t>
            </w:r>
            <w:r w:rsidR="00F438B6" w:rsidRPr="00164B66">
              <w:rPr>
                <w:rFonts w:cs="Calibri"/>
                <w:szCs w:val="24"/>
              </w:rPr>
              <w:t>ë</w:t>
            </w:r>
            <w:r w:rsidRPr="00164B66">
              <w:rPr>
                <w:rFonts w:cs="Calibri"/>
                <w:szCs w:val="24"/>
              </w:rPr>
              <w:t xml:space="preserve"> plan procedimi</w:t>
            </w:r>
            <w:r w:rsidR="008711E2" w:rsidRPr="00164B66">
              <w:rPr>
                <w:rFonts w:cs="Calibri"/>
                <w:szCs w:val="24"/>
              </w:rPr>
              <w:t xml:space="preserve">. </w:t>
            </w:r>
            <w:r w:rsidRPr="00164B66">
              <w:rPr>
                <w:rFonts w:cs="Calibri"/>
                <w:szCs w:val="24"/>
              </w:rPr>
              <w:t>Mendoni p</w:t>
            </w:r>
            <w:r w:rsidR="00F438B6" w:rsidRPr="00164B66">
              <w:rPr>
                <w:rFonts w:cs="Calibri"/>
                <w:szCs w:val="24"/>
              </w:rPr>
              <w:t>ë</w:t>
            </w:r>
            <w:r w:rsidRPr="00164B66">
              <w:rPr>
                <w:rFonts w:cs="Calibri"/>
                <w:szCs w:val="24"/>
              </w:rPr>
              <w:t>r linj</w:t>
            </w:r>
            <w:r w:rsidR="00F438B6" w:rsidRPr="00164B66">
              <w:rPr>
                <w:rFonts w:cs="Calibri"/>
                <w:szCs w:val="24"/>
              </w:rPr>
              <w:t>ë</w:t>
            </w:r>
            <w:r w:rsidRPr="00164B66">
              <w:rPr>
                <w:rFonts w:cs="Calibri"/>
                <w:szCs w:val="24"/>
              </w:rPr>
              <w:t>n kryesore dhe baz</w:t>
            </w:r>
            <w:r w:rsidR="00F438B6" w:rsidRPr="00164B66">
              <w:rPr>
                <w:rFonts w:cs="Calibri"/>
                <w:szCs w:val="24"/>
              </w:rPr>
              <w:t>ë</w:t>
            </w:r>
            <w:r w:rsidRPr="00164B66">
              <w:rPr>
                <w:rFonts w:cs="Calibri"/>
                <w:szCs w:val="24"/>
              </w:rPr>
              <w:t>n e procedimit</w:t>
            </w:r>
            <w:r w:rsidR="008711E2" w:rsidRPr="00164B66">
              <w:rPr>
                <w:rFonts w:cs="Calibri"/>
                <w:szCs w:val="24"/>
              </w:rPr>
              <w:t xml:space="preserve">. </w:t>
            </w:r>
            <w:r w:rsidR="007E1116" w:rsidRPr="00164B66">
              <w:rPr>
                <w:rFonts w:cs="Calibri"/>
                <w:szCs w:val="24"/>
              </w:rPr>
              <w:t>Përqendrohuni</w:t>
            </w:r>
            <w:r w:rsidRPr="00164B66">
              <w:rPr>
                <w:rFonts w:cs="Calibri"/>
                <w:szCs w:val="24"/>
              </w:rPr>
              <w:t xml:space="preserve"> tek baza</w:t>
            </w:r>
            <w:r w:rsidR="008711E2" w:rsidRPr="00164B66">
              <w:rPr>
                <w:rFonts w:cs="Calibri"/>
                <w:szCs w:val="24"/>
              </w:rPr>
              <w:t>.</w:t>
            </w:r>
          </w:p>
          <w:p w:rsidR="008711E2" w:rsidRPr="00164B66" w:rsidRDefault="00246282" w:rsidP="008711E2">
            <w:pPr>
              <w:tabs>
                <w:tab w:val="left" w:pos="426"/>
                <w:tab w:val="left" w:pos="851"/>
              </w:tabs>
              <w:spacing w:after="120" w:line="260" w:lineRule="exact"/>
              <w:rPr>
                <w:rFonts w:cs="Calibri"/>
                <w:szCs w:val="24"/>
              </w:rPr>
            </w:pPr>
            <w:r w:rsidRPr="00164B66">
              <w:rPr>
                <w:rFonts w:cs="Calibri"/>
                <w:szCs w:val="24"/>
              </w:rPr>
              <w:t>P</w:t>
            </w:r>
            <w:r w:rsidR="00F438B6" w:rsidRPr="00164B66">
              <w:rPr>
                <w:rFonts w:cs="Calibri"/>
                <w:szCs w:val="24"/>
              </w:rPr>
              <w:t>ë</w:t>
            </w:r>
            <w:r w:rsidRPr="00164B66">
              <w:rPr>
                <w:rFonts w:cs="Calibri"/>
                <w:szCs w:val="24"/>
              </w:rPr>
              <w:t>rmbajuni planit, dhe mos lejoni q</w:t>
            </w:r>
            <w:r w:rsidR="00F438B6" w:rsidRPr="00164B66">
              <w:rPr>
                <w:rFonts w:cs="Calibri"/>
                <w:szCs w:val="24"/>
              </w:rPr>
              <w:t>ë</w:t>
            </w:r>
            <w:r w:rsidRPr="00164B66">
              <w:rPr>
                <w:rFonts w:cs="Calibri"/>
                <w:szCs w:val="24"/>
              </w:rPr>
              <w:t xml:space="preserve"> avokat</w:t>
            </w:r>
            <w:r w:rsidR="00F438B6" w:rsidRPr="00164B66">
              <w:rPr>
                <w:rFonts w:cs="Calibri"/>
                <w:szCs w:val="24"/>
              </w:rPr>
              <w:t>ë</w:t>
            </w:r>
            <w:r w:rsidRPr="00164B66">
              <w:rPr>
                <w:rFonts w:cs="Calibri"/>
                <w:szCs w:val="24"/>
              </w:rPr>
              <w:t>t mbrojt</w:t>
            </w:r>
            <w:r w:rsidR="00F438B6" w:rsidRPr="00164B66">
              <w:rPr>
                <w:rFonts w:cs="Calibri"/>
                <w:szCs w:val="24"/>
              </w:rPr>
              <w:t>ë</w:t>
            </w:r>
            <w:r w:rsidRPr="00164B66">
              <w:rPr>
                <w:rFonts w:cs="Calibri"/>
                <w:szCs w:val="24"/>
              </w:rPr>
              <w:t>s t’ju ç’orientojn</w:t>
            </w:r>
            <w:r w:rsidR="00F438B6" w:rsidRPr="00164B66">
              <w:rPr>
                <w:rFonts w:cs="Calibri"/>
                <w:szCs w:val="24"/>
              </w:rPr>
              <w:t>ë</w:t>
            </w:r>
            <w:r w:rsidR="008711E2" w:rsidRPr="00164B66">
              <w:rPr>
                <w:rFonts w:cs="Calibri"/>
                <w:szCs w:val="24"/>
              </w:rPr>
              <w:t>.</w:t>
            </w:r>
          </w:p>
          <w:p w:rsidR="008711E2" w:rsidRPr="00164B66" w:rsidRDefault="00246282" w:rsidP="008711E2">
            <w:pPr>
              <w:tabs>
                <w:tab w:val="left" w:pos="426"/>
                <w:tab w:val="left" w:pos="851"/>
              </w:tabs>
              <w:spacing w:after="120" w:line="260" w:lineRule="exact"/>
              <w:rPr>
                <w:rFonts w:cs="Calibri"/>
                <w:szCs w:val="24"/>
              </w:rPr>
            </w:pPr>
            <w:r w:rsidRPr="00164B66">
              <w:rPr>
                <w:rFonts w:cs="Calibri"/>
                <w:szCs w:val="24"/>
              </w:rPr>
              <w:t>Mbrojtja m</w:t>
            </w:r>
            <w:r w:rsidR="00F438B6" w:rsidRPr="00164B66">
              <w:rPr>
                <w:rFonts w:cs="Calibri"/>
                <w:szCs w:val="24"/>
              </w:rPr>
              <w:t>ë</w:t>
            </w:r>
            <w:r w:rsidRPr="00164B66">
              <w:rPr>
                <w:rFonts w:cs="Calibri"/>
                <w:szCs w:val="24"/>
              </w:rPr>
              <w:t xml:space="preserve"> shum</w:t>
            </w:r>
            <w:r w:rsidR="00F438B6" w:rsidRPr="00164B66">
              <w:rPr>
                <w:rFonts w:cs="Calibri"/>
                <w:szCs w:val="24"/>
              </w:rPr>
              <w:t>ë</w:t>
            </w:r>
            <w:r w:rsidRPr="00164B66">
              <w:rPr>
                <w:rFonts w:cs="Calibri"/>
                <w:szCs w:val="24"/>
              </w:rPr>
              <w:t xml:space="preserve"> mund</w:t>
            </w:r>
            <w:r w:rsidR="00F438B6" w:rsidRPr="00164B66">
              <w:rPr>
                <w:rFonts w:cs="Calibri"/>
                <w:szCs w:val="24"/>
              </w:rPr>
              <w:t>ë</w:t>
            </w:r>
            <w:r w:rsidRPr="00164B66">
              <w:rPr>
                <w:rFonts w:cs="Calibri"/>
                <w:szCs w:val="24"/>
              </w:rPr>
              <w:t>si e ka nj</w:t>
            </w:r>
            <w:r w:rsidR="00F438B6" w:rsidRPr="00164B66">
              <w:rPr>
                <w:rFonts w:cs="Calibri"/>
                <w:szCs w:val="24"/>
              </w:rPr>
              <w:t>ë</w:t>
            </w:r>
            <w:r w:rsidRPr="00164B66">
              <w:rPr>
                <w:rFonts w:cs="Calibri"/>
                <w:szCs w:val="24"/>
              </w:rPr>
              <w:t xml:space="preserve"> plan mbrojtjeje. N</w:t>
            </w:r>
            <w:r w:rsidR="00F438B6" w:rsidRPr="00164B66">
              <w:rPr>
                <w:rFonts w:cs="Calibri"/>
                <w:szCs w:val="24"/>
              </w:rPr>
              <w:t>ë</w:t>
            </w:r>
            <w:r w:rsidRPr="00164B66">
              <w:rPr>
                <w:rFonts w:cs="Calibri"/>
                <w:szCs w:val="24"/>
              </w:rPr>
              <w:t>se mbrojtja arrin t’ju b</w:t>
            </w:r>
            <w:r w:rsidR="00F438B6" w:rsidRPr="00164B66">
              <w:rPr>
                <w:rFonts w:cs="Calibri"/>
                <w:szCs w:val="24"/>
              </w:rPr>
              <w:t>ë</w:t>
            </w:r>
            <w:r w:rsidRPr="00164B66">
              <w:rPr>
                <w:rFonts w:cs="Calibri"/>
                <w:szCs w:val="24"/>
              </w:rPr>
              <w:t>j</w:t>
            </w:r>
            <w:r w:rsidR="00F438B6" w:rsidRPr="00164B66">
              <w:rPr>
                <w:rFonts w:cs="Calibri"/>
                <w:szCs w:val="24"/>
              </w:rPr>
              <w:t>ë</w:t>
            </w:r>
            <w:r w:rsidRPr="00164B66">
              <w:rPr>
                <w:rFonts w:cs="Calibri"/>
                <w:szCs w:val="24"/>
              </w:rPr>
              <w:t xml:space="preserve"> q</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shkoni pas planit t</w:t>
            </w:r>
            <w:r w:rsidR="00F438B6" w:rsidRPr="00164B66">
              <w:rPr>
                <w:rFonts w:cs="Calibri"/>
                <w:szCs w:val="24"/>
              </w:rPr>
              <w:t>ë</w:t>
            </w:r>
            <w:r w:rsidRPr="00164B66">
              <w:rPr>
                <w:rFonts w:cs="Calibri"/>
                <w:szCs w:val="24"/>
              </w:rPr>
              <w:t xml:space="preserve"> </w:t>
            </w:r>
            <w:r w:rsidR="0004205D" w:rsidRPr="00164B66">
              <w:rPr>
                <w:rFonts w:cs="Calibri"/>
                <w:szCs w:val="24"/>
              </w:rPr>
              <w:t>saj</w:t>
            </w:r>
            <w:r w:rsidRPr="00164B66">
              <w:rPr>
                <w:rFonts w:cs="Calibri"/>
                <w:szCs w:val="24"/>
              </w:rPr>
              <w:t>, e ka arritur gjysm</w:t>
            </w:r>
            <w:r w:rsidR="00F438B6" w:rsidRPr="00164B66">
              <w:rPr>
                <w:rFonts w:cs="Calibri"/>
                <w:szCs w:val="24"/>
              </w:rPr>
              <w:t>ë</w:t>
            </w:r>
            <w:r w:rsidRPr="00164B66">
              <w:rPr>
                <w:rFonts w:cs="Calibri"/>
                <w:szCs w:val="24"/>
              </w:rPr>
              <w:t>n e suksesit</w:t>
            </w:r>
            <w:r w:rsidR="008711E2" w:rsidRPr="00164B66">
              <w:rPr>
                <w:rFonts w:cs="Calibri"/>
                <w:szCs w:val="24"/>
              </w:rPr>
              <w:t>.</w:t>
            </w:r>
          </w:p>
          <w:p w:rsidR="008711E2" w:rsidRPr="00164B66" w:rsidRDefault="00246282" w:rsidP="008711E2">
            <w:pPr>
              <w:tabs>
                <w:tab w:val="left" w:pos="426"/>
                <w:tab w:val="left" w:pos="851"/>
              </w:tabs>
              <w:spacing w:after="120" w:line="260" w:lineRule="exact"/>
              <w:rPr>
                <w:rFonts w:cs="Calibri"/>
                <w:szCs w:val="24"/>
              </w:rPr>
            </w:pPr>
            <w:r w:rsidRPr="00164B66">
              <w:rPr>
                <w:rFonts w:cs="Calibri"/>
                <w:szCs w:val="24"/>
              </w:rPr>
              <w:t>Q</w:t>
            </w:r>
            <w:r w:rsidR="00F438B6" w:rsidRPr="00164B66">
              <w:rPr>
                <w:rFonts w:cs="Calibri"/>
                <w:szCs w:val="24"/>
              </w:rPr>
              <w:t>ë</w:t>
            </w:r>
            <w:r w:rsidRPr="00164B66">
              <w:rPr>
                <w:rFonts w:cs="Calibri"/>
                <w:szCs w:val="24"/>
              </w:rPr>
              <w:t>ndroni n</w:t>
            </w:r>
            <w:r w:rsidR="00F438B6" w:rsidRPr="00164B66">
              <w:rPr>
                <w:rFonts w:cs="Calibri"/>
                <w:szCs w:val="24"/>
              </w:rPr>
              <w:t>ë</w:t>
            </w:r>
            <w:r w:rsidRPr="00164B66">
              <w:rPr>
                <w:rFonts w:cs="Calibri"/>
                <w:szCs w:val="24"/>
              </w:rPr>
              <w:t xml:space="preserve"> vij</w:t>
            </w:r>
            <w:r w:rsidR="00F438B6" w:rsidRPr="00164B66">
              <w:rPr>
                <w:rFonts w:cs="Calibri"/>
                <w:szCs w:val="24"/>
              </w:rPr>
              <w:t>ë</w:t>
            </w:r>
            <w:r w:rsidRPr="00164B66">
              <w:rPr>
                <w:rFonts w:cs="Calibri"/>
                <w:szCs w:val="24"/>
              </w:rPr>
              <w:t>n kryesore, mos i lejoni t’ju m</w:t>
            </w:r>
            <w:r w:rsidR="00F438B6" w:rsidRPr="00164B66">
              <w:rPr>
                <w:rFonts w:cs="Calibri"/>
                <w:szCs w:val="24"/>
              </w:rPr>
              <w:t>ë</w:t>
            </w:r>
            <w:r w:rsidRPr="00164B66">
              <w:rPr>
                <w:rFonts w:cs="Calibri"/>
                <w:szCs w:val="24"/>
              </w:rPr>
              <w:t>njanojn</w:t>
            </w:r>
            <w:r w:rsidR="00F438B6" w:rsidRPr="00164B66">
              <w:rPr>
                <w:rFonts w:cs="Calibri"/>
                <w:szCs w:val="24"/>
              </w:rPr>
              <w:t>ë</w:t>
            </w:r>
            <w:r w:rsidR="00A251D5" w:rsidRPr="00164B66">
              <w:rPr>
                <w:rFonts w:cs="Calibri"/>
                <w:szCs w:val="24"/>
              </w:rPr>
              <w:t xml:space="preserve"> q</w:t>
            </w:r>
            <w:r w:rsidR="00F438B6" w:rsidRPr="00164B66">
              <w:rPr>
                <w:rFonts w:cs="Calibri"/>
                <w:szCs w:val="24"/>
              </w:rPr>
              <w:t>ë</w:t>
            </w:r>
            <w:r w:rsidR="00A251D5" w:rsidRPr="00164B66">
              <w:rPr>
                <w:rFonts w:cs="Calibri"/>
                <w:szCs w:val="24"/>
              </w:rPr>
              <w:t xml:space="preserve"> t</w:t>
            </w:r>
            <w:r w:rsidR="00F438B6" w:rsidRPr="00164B66">
              <w:rPr>
                <w:rFonts w:cs="Calibri"/>
                <w:szCs w:val="24"/>
              </w:rPr>
              <w:t>ë</w:t>
            </w:r>
            <w:r w:rsidR="00A251D5" w:rsidRPr="00164B66">
              <w:rPr>
                <w:rFonts w:cs="Calibri"/>
                <w:szCs w:val="24"/>
              </w:rPr>
              <w:t xml:space="preserve"> humbisni dhe ngat</w:t>
            </w:r>
            <w:r w:rsidR="00F438B6" w:rsidRPr="00164B66">
              <w:rPr>
                <w:rFonts w:cs="Calibri"/>
                <w:szCs w:val="24"/>
              </w:rPr>
              <w:t>ë</w:t>
            </w:r>
            <w:r w:rsidR="00A251D5" w:rsidRPr="00164B66">
              <w:rPr>
                <w:rFonts w:cs="Calibri"/>
                <w:szCs w:val="24"/>
              </w:rPr>
              <w:t>rroheni n</w:t>
            </w:r>
            <w:r w:rsidR="00F438B6" w:rsidRPr="00164B66">
              <w:rPr>
                <w:rFonts w:cs="Calibri"/>
                <w:szCs w:val="24"/>
              </w:rPr>
              <w:t>ë</w:t>
            </w:r>
            <w:r w:rsidR="00A251D5" w:rsidRPr="00164B66">
              <w:rPr>
                <w:rFonts w:cs="Calibri"/>
                <w:szCs w:val="24"/>
              </w:rPr>
              <w:t xml:space="preserve"> detaje pa r</w:t>
            </w:r>
            <w:r w:rsidR="00F438B6" w:rsidRPr="00164B66">
              <w:rPr>
                <w:rFonts w:cs="Calibri"/>
                <w:szCs w:val="24"/>
              </w:rPr>
              <w:t>ë</w:t>
            </w:r>
            <w:r w:rsidR="00A251D5" w:rsidRPr="00164B66">
              <w:rPr>
                <w:rFonts w:cs="Calibri"/>
                <w:szCs w:val="24"/>
              </w:rPr>
              <w:t>nd</w:t>
            </w:r>
            <w:r w:rsidR="00F438B6" w:rsidRPr="00164B66">
              <w:rPr>
                <w:rFonts w:cs="Calibri"/>
                <w:szCs w:val="24"/>
              </w:rPr>
              <w:t>ë</w:t>
            </w:r>
            <w:r w:rsidR="00A251D5" w:rsidRPr="00164B66">
              <w:rPr>
                <w:rFonts w:cs="Calibri"/>
                <w:szCs w:val="24"/>
              </w:rPr>
              <w:t>si q</w:t>
            </w:r>
            <w:r w:rsidR="00F438B6" w:rsidRPr="00164B66">
              <w:rPr>
                <w:rFonts w:cs="Calibri"/>
                <w:szCs w:val="24"/>
              </w:rPr>
              <w:t>ë</w:t>
            </w:r>
            <w:r w:rsidR="00A251D5" w:rsidRPr="00164B66">
              <w:rPr>
                <w:rFonts w:cs="Calibri"/>
                <w:szCs w:val="24"/>
              </w:rPr>
              <w:t xml:space="preserve"> do ta ç’orientonin gjyqtarin</w:t>
            </w:r>
            <w:r w:rsidR="008711E2" w:rsidRPr="00164B66">
              <w:rPr>
                <w:rFonts w:cs="Calibri"/>
                <w:szCs w:val="24"/>
              </w:rPr>
              <w:t>.</w:t>
            </w:r>
          </w:p>
          <w:p w:rsidR="008711E2" w:rsidRPr="00164B66" w:rsidRDefault="00A251D5" w:rsidP="008711E2">
            <w:pPr>
              <w:tabs>
                <w:tab w:val="left" w:pos="426"/>
                <w:tab w:val="left" w:pos="851"/>
              </w:tabs>
              <w:spacing w:after="120" w:line="260" w:lineRule="exact"/>
              <w:rPr>
                <w:rFonts w:cs="Calibri"/>
                <w:szCs w:val="24"/>
              </w:rPr>
            </w:pPr>
            <w:r w:rsidRPr="00164B66">
              <w:rPr>
                <w:rFonts w:cs="Calibri"/>
                <w:szCs w:val="24"/>
              </w:rPr>
              <w:t>Mos bini pre e provokimeve. Q</w:t>
            </w:r>
            <w:r w:rsidR="00F438B6" w:rsidRPr="00164B66">
              <w:rPr>
                <w:rFonts w:cs="Calibri"/>
                <w:szCs w:val="24"/>
              </w:rPr>
              <w:t>ë</w:t>
            </w:r>
            <w:r w:rsidRPr="00164B66">
              <w:rPr>
                <w:rFonts w:cs="Calibri"/>
                <w:szCs w:val="24"/>
              </w:rPr>
              <w:t>ndroni t</w:t>
            </w:r>
            <w:r w:rsidR="00F438B6" w:rsidRPr="00164B66">
              <w:rPr>
                <w:rFonts w:cs="Calibri"/>
                <w:szCs w:val="24"/>
              </w:rPr>
              <w:t>ë</w:t>
            </w:r>
            <w:r w:rsidRPr="00164B66">
              <w:rPr>
                <w:rFonts w:cs="Calibri"/>
                <w:szCs w:val="24"/>
              </w:rPr>
              <w:t xml:space="preserve"> qet</w:t>
            </w:r>
            <w:r w:rsidR="00F438B6" w:rsidRPr="00164B66">
              <w:rPr>
                <w:rFonts w:cs="Calibri"/>
                <w:szCs w:val="24"/>
              </w:rPr>
              <w:t>ë</w:t>
            </w:r>
            <w:r w:rsidRPr="00164B66">
              <w:rPr>
                <w:rFonts w:cs="Calibri"/>
                <w:szCs w:val="24"/>
              </w:rPr>
              <w:t xml:space="preserve"> dhe gjithmon</w:t>
            </w:r>
            <w:r w:rsidR="00F438B6" w:rsidRPr="00164B66">
              <w:rPr>
                <w:rFonts w:cs="Calibri"/>
                <w:szCs w:val="24"/>
              </w:rPr>
              <w:t>ë</w:t>
            </w:r>
            <w:r w:rsidRPr="00164B66">
              <w:rPr>
                <w:rFonts w:cs="Calibri"/>
                <w:szCs w:val="24"/>
              </w:rPr>
              <w:t xml:space="preserve"> kthejuni planit; modifikojeni vet</w:t>
            </w:r>
            <w:r w:rsidR="00F438B6" w:rsidRPr="00164B66">
              <w:rPr>
                <w:rFonts w:cs="Calibri"/>
                <w:szCs w:val="24"/>
              </w:rPr>
              <w:t>ë</w:t>
            </w:r>
            <w:r w:rsidRPr="00164B66">
              <w:rPr>
                <w:rFonts w:cs="Calibri"/>
                <w:szCs w:val="24"/>
              </w:rPr>
              <w:t>m kur duhet domosdoshm</w:t>
            </w:r>
            <w:r w:rsidR="00F438B6" w:rsidRPr="00164B66">
              <w:rPr>
                <w:rFonts w:cs="Calibri"/>
                <w:szCs w:val="24"/>
              </w:rPr>
              <w:t>ë</w:t>
            </w:r>
            <w:r w:rsidRPr="00164B66">
              <w:rPr>
                <w:rFonts w:cs="Calibri"/>
                <w:szCs w:val="24"/>
              </w:rPr>
              <w:t>risht</w:t>
            </w:r>
            <w:r w:rsidR="008711E2" w:rsidRPr="00164B66">
              <w:rPr>
                <w:rFonts w:cs="Calibri"/>
                <w:szCs w:val="24"/>
              </w:rPr>
              <w:t>.</w:t>
            </w:r>
          </w:p>
          <w:p w:rsidR="008711E2" w:rsidRPr="00164B66" w:rsidRDefault="00A251D5" w:rsidP="008711E2">
            <w:pPr>
              <w:tabs>
                <w:tab w:val="left" w:pos="426"/>
                <w:tab w:val="left" w:pos="851"/>
              </w:tabs>
              <w:spacing w:after="120" w:line="260" w:lineRule="exact"/>
              <w:rPr>
                <w:rFonts w:cs="Calibri"/>
                <w:szCs w:val="24"/>
              </w:rPr>
            </w:pPr>
            <w:r w:rsidRPr="00164B66">
              <w:rPr>
                <w:rFonts w:cs="Calibri"/>
                <w:szCs w:val="24"/>
              </w:rPr>
              <w:t>P</w:t>
            </w:r>
            <w:r w:rsidR="00F438B6" w:rsidRPr="00164B66">
              <w:rPr>
                <w:rFonts w:cs="Calibri"/>
                <w:szCs w:val="24"/>
              </w:rPr>
              <w:t>ë</w:t>
            </w:r>
            <w:r w:rsidRPr="00164B66">
              <w:rPr>
                <w:rFonts w:cs="Calibri"/>
                <w:szCs w:val="24"/>
              </w:rPr>
              <w:t>rcaktoni ritmin. P</w:t>
            </w:r>
            <w:r w:rsidR="00F438B6" w:rsidRPr="00164B66">
              <w:rPr>
                <w:rFonts w:cs="Calibri"/>
                <w:szCs w:val="24"/>
              </w:rPr>
              <w:t>ë</w:t>
            </w:r>
            <w:r w:rsidRPr="00164B66">
              <w:rPr>
                <w:rFonts w:cs="Calibri"/>
                <w:szCs w:val="24"/>
              </w:rPr>
              <w:t>rpiquni t</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rvet</w:t>
            </w:r>
            <w:r w:rsidR="00F438B6" w:rsidRPr="00164B66">
              <w:rPr>
                <w:rFonts w:cs="Calibri"/>
                <w:szCs w:val="24"/>
              </w:rPr>
              <w:t>ë</w:t>
            </w:r>
            <w:r w:rsidRPr="00164B66">
              <w:rPr>
                <w:rFonts w:cs="Calibri"/>
                <w:szCs w:val="24"/>
              </w:rPr>
              <w:t>soni kadenc</w:t>
            </w:r>
            <w:r w:rsidR="00F438B6" w:rsidRPr="00164B66">
              <w:rPr>
                <w:rFonts w:cs="Calibri"/>
                <w:szCs w:val="24"/>
              </w:rPr>
              <w:t>ë</w:t>
            </w:r>
            <w:r w:rsidRPr="00164B66">
              <w:rPr>
                <w:rFonts w:cs="Calibri"/>
                <w:szCs w:val="24"/>
              </w:rPr>
              <w:t>n e procedur</w:t>
            </w:r>
            <w:r w:rsidR="00F438B6" w:rsidRPr="00164B66">
              <w:rPr>
                <w:rFonts w:cs="Calibri"/>
                <w:szCs w:val="24"/>
              </w:rPr>
              <w:t>ë</w:t>
            </w:r>
            <w:r w:rsidRPr="00164B66">
              <w:rPr>
                <w:rFonts w:cs="Calibri"/>
                <w:szCs w:val="24"/>
              </w:rPr>
              <w:t xml:space="preserve">s. </w:t>
            </w:r>
            <w:r w:rsidR="006C1900" w:rsidRPr="00164B66">
              <w:rPr>
                <w:rFonts w:cs="Calibri"/>
                <w:szCs w:val="24"/>
              </w:rPr>
              <w:t>P</w:t>
            </w:r>
            <w:r w:rsidR="00F438B6" w:rsidRPr="00164B66">
              <w:rPr>
                <w:rFonts w:cs="Calibri"/>
                <w:szCs w:val="24"/>
              </w:rPr>
              <w:t>ë</w:t>
            </w:r>
            <w:r w:rsidR="006C1900" w:rsidRPr="00164B66">
              <w:rPr>
                <w:rFonts w:cs="Calibri"/>
                <w:szCs w:val="24"/>
              </w:rPr>
              <w:t>rpiquni t</w:t>
            </w:r>
            <w:r w:rsidR="00F438B6" w:rsidRPr="00164B66">
              <w:rPr>
                <w:rFonts w:cs="Calibri"/>
                <w:szCs w:val="24"/>
              </w:rPr>
              <w:t>ë</w:t>
            </w:r>
            <w:r w:rsidR="006C1900" w:rsidRPr="00164B66">
              <w:rPr>
                <w:rFonts w:cs="Calibri"/>
                <w:szCs w:val="24"/>
              </w:rPr>
              <w:t xml:space="preserve"> vendosni ritmin dhe menaxhoni axhend</w:t>
            </w:r>
            <w:r w:rsidR="00F438B6" w:rsidRPr="00164B66">
              <w:rPr>
                <w:rFonts w:cs="Calibri"/>
                <w:szCs w:val="24"/>
              </w:rPr>
              <w:t>ë</w:t>
            </w:r>
            <w:r w:rsidR="006C1900" w:rsidRPr="00164B66">
              <w:rPr>
                <w:rFonts w:cs="Calibri"/>
                <w:szCs w:val="24"/>
              </w:rPr>
              <w:t>n procedurale</w:t>
            </w:r>
            <w:r w:rsidR="008711E2" w:rsidRPr="00164B66">
              <w:rPr>
                <w:rFonts w:cs="Calibri"/>
                <w:szCs w:val="24"/>
              </w:rPr>
              <w:t>.</w:t>
            </w:r>
          </w:p>
          <w:p w:rsidR="008711E2" w:rsidRPr="00164B66" w:rsidRDefault="006C1900" w:rsidP="008711E2">
            <w:pPr>
              <w:tabs>
                <w:tab w:val="left" w:pos="426"/>
                <w:tab w:val="left" w:pos="851"/>
              </w:tabs>
              <w:spacing w:after="120" w:line="260" w:lineRule="exact"/>
              <w:rPr>
                <w:rFonts w:cs="Calibri"/>
                <w:szCs w:val="24"/>
              </w:rPr>
            </w:pPr>
            <w:r w:rsidRPr="00164B66">
              <w:rPr>
                <w:rFonts w:cs="Calibri"/>
                <w:szCs w:val="24"/>
              </w:rPr>
              <w:t>P</w:t>
            </w:r>
            <w:r w:rsidR="00F438B6" w:rsidRPr="00164B66">
              <w:rPr>
                <w:rFonts w:cs="Calibri"/>
                <w:szCs w:val="24"/>
              </w:rPr>
              <w:t>ë</w:t>
            </w:r>
            <w:r w:rsidRPr="00164B66">
              <w:rPr>
                <w:rFonts w:cs="Calibri"/>
                <w:szCs w:val="24"/>
              </w:rPr>
              <w:t>r shembull: n</w:t>
            </w:r>
            <w:r w:rsidR="00F438B6" w:rsidRPr="00164B66">
              <w:rPr>
                <w:rFonts w:cs="Calibri"/>
                <w:szCs w:val="24"/>
              </w:rPr>
              <w:t>ë</w:t>
            </w:r>
            <w:r w:rsidRPr="00164B66">
              <w:rPr>
                <w:rFonts w:cs="Calibri"/>
                <w:szCs w:val="24"/>
              </w:rPr>
              <w:t>se mbrojtja provokon nj</w:t>
            </w:r>
            <w:r w:rsidR="00F438B6" w:rsidRPr="00164B66">
              <w:rPr>
                <w:rFonts w:cs="Calibri"/>
                <w:szCs w:val="24"/>
              </w:rPr>
              <w:t>ë</w:t>
            </w:r>
            <w:r w:rsidRPr="00164B66">
              <w:rPr>
                <w:rFonts w:cs="Calibri"/>
                <w:szCs w:val="24"/>
              </w:rPr>
              <w:t xml:space="preserve"> shtyrje me an</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dor</w:t>
            </w:r>
            <w:r w:rsidR="00F438B6" w:rsidRPr="00164B66">
              <w:rPr>
                <w:rFonts w:cs="Calibri"/>
                <w:szCs w:val="24"/>
              </w:rPr>
              <w:t>ë</w:t>
            </w:r>
            <w:r w:rsidRPr="00164B66">
              <w:rPr>
                <w:rFonts w:cs="Calibri"/>
                <w:szCs w:val="24"/>
              </w:rPr>
              <w:t>zimit t</w:t>
            </w:r>
            <w:r w:rsidR="00F438B6" w:rsidRPr="00164B66">
              <w:rPr>
                <w:rFonts w:cs="Calibri"/>
                <w:szCs w:val="24"/>
              </w:rPr>
              <w:t>ë</w:t>
            </w:r>
            <w:r w:rsidRPr="00164B66">
              <w:rPr>
                <w:rFonts w:cs="Calibri"/>
                <w:szCs w:val="24"/>
              </w:rPr>
              <w:t xml:space="preserve"> deklaratave me shkrim/konkluzioneve n</w:t>
            </w:r>
            <w:r w:rsidR="00F438B6" w:rsidRPr="00164B66">
              <w:rPr>
                <w:rFonts w:cs="Calibri"/>
                <w:szCs w:val="24"/>
              </w:rPr>
              <w:t>ë</w:t>
            </w:r>
            <w:r w:rsidRPr="00164B66">
              <w:rPr>
                <w:rFonts w:cs="Calibri"/>
                <w:szCs w:val="24"/>
              </w:rPr>
              <w:t xml:space="preserve"> momentin e fundit, ju duhet t</w:t>
            </w:r>
            <w:r w:rsidR="00F438B6" w:rsidRPr="00164B66">
              <w:rPr>
                <w:rFonts w:cs="Calibri"/>
                <w:szCs w:val="24"/>
              </w:rPr>
              <w:t>ë</w:t>
            </w:r>
            <w:r w:rsidRPr="00164B66">
              <w:rPr>
                <w:rFonts w:cs="Calibri"/>
                <w:szCs w:val="24"/>
              </w:rPr>
              <w:t xml:space="preserve"> merrni parasysh t</w:t>
            </w:r>
            <w:r w:rsidR="00F438B6" w:rsidRPr="00164B66">
              <w:rPr>
                <w:rFonts w:cs="Calibri"/>
                <w:szCs w:val="24"/>
              </w:rPr>
              <w:t>ë</w:t>
            </w:r>
            <w:r w:rsidRPr="00164B66">
              <w:rPr>
                <w:rFonts w:cs="Calibri"/>
                <w:szCs w:val="24"/>
              </w:rPr>
              <w:t xml:space="preserve"> mos k</w:t>
            </w:r>
            <w:r w:rsidR="00F438B6" w:rsidRPr="00164B66">
              <w:rPr>
                <w:rFonts w:cs="Calibri"/>
                <w:szCs w:val="24"/>
              </w:rPr>
              <w:t>ë</w:t>
            </w:r>
            <w:r w:rsidRPr="00164B66">
              <w:rPr>
                <w:rFonts w:cs="Calibri"/>
                <w:szCs w:val="24"/>
              </w:rPr>
              <w:t>rkoni shtyrje p</w:t>
            </w:r>
            <w:r w:rsidR="00F438B6" w:rsidRPr="00164B66">
              <w:rPr>
                <w:rFonts w:cs="Calibri"/>
                <w:szCs w:val="24"/>
              </w:rPr>
              <w:t>ë</w:t>
            </w:r>
            <w:r w:rsidRPr="00164B66">
              <w:rPr>
                <w:rFonts w:cs="Calibri"/>
                <w:szCs w:val="24"/>
              </w:rPr>
              <w:t>r t</w:t>
            </w:r>
            <w:r w:rsidR="00F438B6" w:rsidRPr="00164B66">
              <w:rPr>
                <w:rFonts w:cs="Calibri"/>
                <w:szCs w:val="24"/>
              </w:rPr>
              <w:t>ë</w:t>
            </w:r>
            <w:r w:rsidRPr="00164B66">
              <w:rPr>
                <w:rFonts w:cs="Calibri"/>
                <w:szCs w:val="24"/>
              </w:rPr>
              <w:t xml:space="preserve"> studiuar deklarat</w:t>
            </w:r>
            <w:r w:rsidR="00F438B6" w:rsidRPr="00164B66">
              <w:rPr>
                <w:rFonts w:cs="Calibri"/>
                <w:szCs w:val="24"/>
              </w:rPr>
              <w:t>ë</w:t>
            </w:r>
            <w:r w:rsidRPr="00164B66">
              <w:rPr>
                <w:rFonts w:cs="Calibri"/>
                <w:szCs w:val="24"/>
              </w:rPr>
              <w:t>n e tyre. E nes</w:t>
            </w:r>
            <w:r w:rsidR="00F438B6" w:rsidRPr="00164B66">
              <w:rPr>
                <w:rFonts w:cs="Calibri"/>
                <w:szCs w:val="24"/>
              </w:rPr>
              <w:t>ë</w:t>
            </w:r>
            <w:r w:rsidRPr="00164B66">
              <w:rPr>
                <w:rFonts w:cs="Calibri"/>
                <w:szCs w:val="24"/>
              </w:rPr>
              <w:t>rmja nuk vjen kurr</w:t>
            </w:r>
            <w:r w:rsidR="00F438B6" w:rsidRPr="00164B66">
              <w:rPr>
                <w:rFonts w:cs="Calibri"/>
                <w:szCs w:val="24"/>
              </w:rPr>
              <w:t>ë</w:t>
            </w:r>
            <w:r w:rsidR="008711E2" w:rsidRPr="00164B66">
              <w:rPr>
                <w:rFonts w:cs="Calibri"/>
                <w:szCs w:val="24"/>
              </w:rPr>
              <w:t>.</w:t>
            </w:r>
          </w:p>
          <w:p w:rsidR="008711E2" w:rsidRPr="00164B66" w:rsidRDefault="008711E2" w:rsidP="008711E2">
            <w:pPr>
              <w:tabs>
                <w:tab w:val="left" w:pos="426"/>
                <w:tab w:val="left" w:pos="851"/>
              </w:tabs>
              <w:spacing w:after="120" w:line="260" w:lineRule="exact"/>
              <w:rPr>
                <w:rFonts w:cs="Calibri"/>
                <w:szCs w:val="24"/>
              </w:rPr>
            </w:pPr>
          </w:p>
          <w:p w:rsidR="008711E2" w:rsidRPr="00164B66" w:rsidRDefault="00A71652" w:rsidP="008711E2">
            <w:pPr>
              <w:tabs>
                <w:tab w:val="left" w:pos="426"/>
                <w:tab w:val="left" w:pos="851"/>
              </w:tabs>
              <w:spacing w:after="120" w:line="260" w:lineRule="exact"/>
              <w:rPr>
                <w:rFonts w:cs="Calibri"/>
                <w:szCs w:val="24"/>
              </w:rPr>
            </w:pPr>
            <w:r w:rsidRPr="00164B66">
              <w:rPr>
                <w:rFonts w:cs="Calibri"/>
                <w:b/>
                <w:bCs/>
                <w:szCs w:val="24"/>
              </w:rPr>
              <w:t>Specialist</w:t>
            </w:r>
            <w:r w:rsidR="00F438B6" w:rsidRPr="00164B66">
              <w:rPr>
                <w:rFonts w:cs="Calibri"/>
                <w:b/>
                <w:bCs/>
                <w:szCs w:val="24"/>
              </w:rPr>
              <w:t>ë</w:t>
            </w:r>
            <w:r w:rsidRPr="00164B66">
              <w:rPr>
                <w:rFonts w:cs="Calibri"/>
                <w:b/>
                <w:bCs/>
                <w:szCs w:val="24"/>
              </w:rPr>
              <w:t>t e kriminalistik</w:t>
            </w:r>
            <w:r w:rsidR="00F438B6" w:rsidRPr="00164B66">
              <w:rPr>
                <w:rFonts w:cs="Calibri"/>
                <w:b/>
                <w:bCs/>
                <w:szCs w:val="24"/>
              </w:rPr>
              <w:t>ë</w:t>
            </w:r>
            <w:r w:rsidRPr="00164B66">
              <w:rPr>
                <w:rFonts w:cs="Calibri"/>
                <w:b/>
                <w:bCs/>
                <w:szCs w:val="24"/>
              </w:rPr>
              <w:t>s dixhitale si d</w:t>
            </w:r>
            <w:r w:rsidR="00F438B6" w:rsidRPr="00164B66">
              <w:rPr>
                <w:rFonts w:cs="Calibri"/>
                <w:b/>
                <w:bCs/>
                <w:szCs w:val="24"/>
              </w:rPr>
              <w:t>ë</w:t>
            </w:r>
            <w:r w:rsidRPr="00164B66">
              <w:rPr>
                <w:rFonts w:cs="Calibri"/>
                <w:b/>
                <w:bCs/>
                <w:szCs w:val="24"/>
              </w:rPr>
              <w:t>shmitar</w:t>
            </w:r>
            <w:r w:rsidR="00F438B6" w:rsidRPr="00164B66">
              <w:rPr>
                <w:rFonts w:cs="Calibri"/>
                <w:b/>
                <w:bCs/>
                <w:szCs w:val="24"/>
              </w:rPr>
              <w:t>ë</w:t>
            </w:r>
            <w:r w:rsidR="008711E2" w:rsidRPr="00164B66">
              <w:rPr>
                <w:rFonts w:cs="Calibri"/>
                <w:b/>
                <w:bCs/>
                <w:szCs w:val="24"/>
              </w:rPr>
              <w:t xml:space="preserve"> </w:t>
            </w:r>
          </w:p>
          <w:p w:rsidR="008711E2" w:rsidRPr="00164B66" w:rsidRDefault="00A71652" w:rsidP="008711E2">
            <w:pPr>
              <w:tabs>
                <w:tab w:val="left" w:pos="426"/>
                <w:tab w:val="left" w:pos="851"/>
              </w:tabs>
              <w:spacing w:after="120" w:line="260" w:lineRule="exact"/>
              <w:rPr>
                <w:rFonts w:cs="Calibri"/>
                <w:szCs w:val="24"/>
              </w:rPr>
            </w:pPr>
            <w:r w:rsidRPr="00164B66">
              <w:rPr>
                <w:rFonts w:cs="Calibri"/>
                <w:szCs w:val="24"/>
              </w:rPr>
              <w:t>Hetuesi ose prokurori mund t</w:t>
            </w:r>
            <w:r w:rsidR="00F438B6" w:rsidRPr="00164B66">
              <w:rPr>
                <w:rFonts w:cs="Calibri"/>
                <w:szCs w:val="24"/>
              </w:rPr>
              <w:t>ë</w:t>
            </w:r>
            <w:r w:rsidRPr="00164B66">
              <w:rPr>
                <w:rFonts w:cs="Calibri"/>
                <w:szCs w:val="24"/>
              </w:rPr>
              <w:t xml:space="preserve"> ket</w:t>
            </w:r>
            <w:r w:rsidR="00F438B6" w:rsidRPr="00164B66">
              <w:rPr>
                <w:rFonts w:cs="Calibri"/>
                <w:szCs w:val="24"/>
              </w:rPr>
              <w:t>ë</w:t>
            </w:r>
            <w:r w:rsidRPr="00164B66">
              <w:rPr>
                <w:rFonts w:cs="Calibri"/>
                <w:szCs w:val="24"/>
              </w:rPr>
              <w:t xml:space="preserve"> nevoj</w:t>
            </w:r>
            <w:r w:rsidR="00F438B6" w:rsidRPr="00164B66">
              <w:rPr>
                <w:rFonts w:cs="Calibri"/>
                <w:szCs w:val="24"/>
              </w:rPr>
              <w:t>ë</w:t>
            </w:r>
            <w:r w:rsidRPr="00164B66">
              <w:rPr>
                <w:rFonts w:cs="Calibri"/>
                <w:szCs w:val="24"/>
              </w:rPr>
              <w:t xml:space="preserve"> q</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mbaj</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specialist t</w:t>
            </w:r>
            <w:r w:rsidR="00F438B6" w:rsidRPr="00164B66">
              <w:rPr>
                <w:rFonts w:cs="Calibri"/>
                <w:szCs w:val="24"/>
              </w:rPr>
              <w:t>ë</w:t>
            </w:r>
            <w:r w:rsidRPr="00164B66">
              <w:rPr>
                <w:rFonts w:cs="Calibri"/>
                <w:szCs w:val="24"/>
              </w:rPr>
              <w:t xml:space="preserve"> kriminalistik</w:t>
            </w:r>
            <w:r w:rsidR="00F438B6" w:rsidRPr="00164B66">
              <w:rPr>
                <w:rFonts w:cs="Calibri"/>
                <w:szCs w:val="24"/>
              </w:rPr>
              <w:t>ë</w:t>
            </w:r>
            <w:r w:rsidRPr="00164B66">
              <w:rPr>
                <w:rFonts w:cs="Calibri"/>
                <w:szCs w:val="24"/>
              </w:rPr>
              <w:t>s gjat</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hetimi. Kjo mund t</w:t>
            </w:r>
            <w:r w:rsidR="00F438B6" w:rsidRPr="00164B66">
              <w:rPr>
                <w:rFonts w:cs="Calibri"/>
                <w:szCs w:val="24"/>
              </w:rPr>
              <w:t>ë</w:t>
            </w:r>
            <w:r w:rsidRPr="00164B66">
              <w:rPr>
                <w:rFonts w:cs="Calibri"/>
                <w:szCs w:val="24"/>
              </w:rPr>
              <w:t xml:space="preserve"> jet</w:t>
            </w:r>
            <w:r w:rsidR="00F438B6" w:rsidRPr="00164B66">
              <w:rPr>
                <w:rFonts w:cs="Calibri"/>
                <w:szCs w:val="24"/>
              </w:rPr>
              <w:t>ë</w:t>
            </w:r>
            <w:r w:rsidRPr="00164B66">
              <w:rPr>
                <w:rFonts w:cs="Calibri"/>
                <w:szCs w:val="24"/>
              </w:rPr>
              <w:t xml:space="preserve"> e nevojshme sepse k</w:t>
            </w:r>
            <w:r w:rsidR="00F438B6" w:rsidRPr="00164B66">
              <w:rPr>
                <w:rFonts w:cs="Calibri"/>
                <w:szCs w:val="24"/>
              </w:rPr>
              <w:t>ë</w:t>
            </w:r>
            <w:r w:rsidRPr="00164B66">
              <w:rPr>
                <w:rFonts w:cs="Calibri"/>
                <w:szCs w:val="24"/>
              </w:rPr>
              <w:t xml:space="preserve">rkohet </w:t>
            </w:r>
            <w:r w:rsidR="00CA1F02" w:rsidRPr="00164B66">
              <w:rPr>
                <w:rFonts w:cs="Calibri"/>
                <w:szCs w:val="24"/>
              </w:rPr>
              <w:t>nj</w:t>
            </w:r>
            <w:r w:rsidR="00F438B6" w:rsidRPr="00164B66">
              <w:rPr>
                <w:rFonts w:cs="Calibri"/>
                <w:szCs w:val="24"/>
              </w:rPr>
              <w:t>ë</w:t>
            </w:r>
            <w:r w:rsidR="0004205D" w:rsidRPr="00164B66">
              <w:rPr>
                <w:rFonts w:cs="Calibri"/>
                <w:szCs w:val="24"/>
              </w:rPr>
              <w:t xml:space="preserve"> lloj specifik</w:t>
            </w:r>
            <w:r w:rsidR="00CA1F02" w:rsidRPr="00164B66">
              <w:rPr>
                <w:rFonts w:cs="Calibri"/>
                <w:szCs w:val="24"/>
              </w:rPr>
              <w:t xml:space="preserve"> specializimi, p</w:t>
            </w:r>
            <w:r w:rsidR="00F438B6" w:rsidRPr="00164B66">
              <w:rPr>
                <w:rFonts w:cs="Calibri"/>
                <w:szCs w:val="24"/>
              </w:rPr>
              <w:t>ë</w:t>
            </w:r>
            <w:r w:rsidR="00CA1F02" w:rsidRPr="00164B66">
              <w:rPr>
                <w:rFonts w:cs="Calibri"/>
                <w:szCs w:val="24"/>
              </w:rPr>
              <w:t>r shembull njohuri p</w:t>
            </w:r>
            <w:r w:rsidR="00F438B6" w:rsidRPr="00164B66">
              <w:rPr>
                <w:rFonts w:cs="Calibri"/>
                <w:szCs w:val="24"/>
              </w:rPr>
              <w:t>ë</w:t>
            </w:r>
            <w:r w:rsidR="00CA1F02" w:rsidRPr="00164B66">
              <w:rPr>
                <w:rFonts w:cs="Calibri"/>
                <w:szCs w:val="24"/>
              </w:rPr>
              <w:t>r nj</w:t>
            </w:r>
            <w:r w:rsidR="00F438B6" w:rsidRPr="00164B66">
              <w:rPr>
                <w:rFonts w:cs="Calibri"/>
                <w:szCs w:val="24"/>
              </w:rPr>
              <w:t>ë</w:t>
            </w:r>
            <w:r w:rsidR="0004205D" w:rsidRPr="00164B66">
              <w:rPr>
                <w:rFonts w:cs="Calibri"/>
                <w:szCs w:val="24"/>
              </w:rPr>
              <w:t xml:space="preserve"> si</w:t>
            </w:r>
            <w:r w:rsidR="00CA1F02" w:rsidRPr="00164B66">
              <w:rPr>
                <w:rFonts w:cs="Calibri"/>
                <w:szCs w:val="24"/>
              </w:rPr>
              <w:t>stem t</w:t>
            </w:r>
            <w:r w:rsidR="00F438B6" w:rsidRPr="00164B66">
              <w:rPr>
                <w:rFonts w:cs="Calibri"/>
                <w:szCs w:val="24"/>
              </w:rPr>
              <w:t>ë</w:t>
            </w:r>
            <w:r w:rsidR="00CA1F02" w:rsidRPr="00164B66">
              <w:rPr>
                <w:rFonts w:cs="Calibri"/>
                <w:szCs w:val="24"/>
              </w:rPr>
              <w:t xml:space="preserve"> caktuar operativ ose nj</w:t>
            </w:r>
            <w:r w:rsidR="00F438B6" w:rsidRPr="00164B66">
              <w:rPr>
                <w:rFonts w:cs="Calibri"/>
                <w:szCs w:val="24"/>
              </w:rPr>
              <w:t>ë</w:t>
            </w:r>
            <w:r w:rsidR="00CA1F02" w:rsidRPr="00164B66">
              <w:rPr>
                <w:rFonts w:cs="Calibri"/>
                <w:szCs w:val="24"/>
              </w:rPr>
              <w:t xml:space="preserve"> program Interneti.</w:t>
            </w:r>
          </w:p>
          <w:p w:rsidR="008711E2" w:rsidRPr="00164B66" w:rsidRDefault="00CA1F02" w:rsidP="008711E2">
            <w:pPr>
              <w:tabs>
                <w:tab w:val="left" w:pos="426"/>
                <w:tab w:val="left" w:pos="851"/>
              </w:tabs>
              <w:spacing w:after="120" w:line="260" w:lineRule="exact"/>
              <w:rPr>
                <w:rFonts w:cs="Calibri"/>
                <w:szCs w:val="24"/>
              </w:rPr>
            </w:pPr>
            <w:r w:rsidRPr="00164B66">
              <w:rPr>
                <w:rFonts w:cs="Calibri"/>
                <w:szCs w:val="24"/>
              </w:rPr>
              <w:t>Ç</w:t>
            </w:r>
            <w:r w:rsidR="00F438B6" w:rsidRPr="00164B66">
              <w:rPr>
                <w:rFonts w:cs="Calibri"/>
                <w:szCs w:val="24"/>
              </w:rPr>
              <w:t>ë</w:t>
            </w:r>
            <w:r w:rsidRPr="00164B66">
              <w:rPr>
                <w:rFonts w:cs="Calibri"/>
                <w:szCs w:val="24"/>
              </w:rPr>
              <w:t>shtja kryesore q</w:t>
            </w:r>
            <w:r w:rsidR="00F438B6" w:rsidRPr="00164B66">
              <w:rPr>
                <w:rFonts w:cs="Calibri"/>
                <w:szCs w:val="24"/>
              </w:rPr>
              <w:t>ë</w:t>
            </w:r>
            <w:r w:rsidRPr="00164B66">
              <w:rPr>
                <w:rFonts w:cs="Calibri"/>
                <w:szCs w:val="24"/>
              </w:rPr>
              <w:t xml:space="preserve"> do p</w:t>
            </w:r>
            <w:r w:rsidR="00F438B6" w:rsidRPr="00164B66">
              <w:rPr>
                <w:rFonts w:cs="Calibri"/>
                <w:szCs w:val="24"/>
              </w:rPr>
              <w:t>ë</w:t>
            </w:r>
            <w:r w:rsidRPr="00164B66">
              <w:rPr>
                <w:rFonts w:cs="Calibri"/>
                <w:szCs w:val="24"/>
              </w:rPr>
              <w:t>rgjigje n</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rzgjedhjen e nj</w:t>
            </w:r>
            <w:r w:rsidR="00F438B6" w:rsidRPr="00164B66">
              <w:rPr>
                <w:rFonts w:cs="Calibri"/>
                <w:szCs w:val="24"/>
              </w:rPr>
              <w:t>ë</w:t>
            </w:r>
            <w:r w:rsidRPr="00164B66">
              <w:rPr>
                <w:rFonts w:cs="Calibri"/>
                <w:szCs w:val="24"/>
              </w:rPr>
              <w:t xml:space="preserve"> d</w:t>
            </w:r>
            <w:r w:rsidR="00F438B6" w:rsidRPr="00164B66">
              <w:rPr>
                <w:rFonts w:cs="Calibri"/>
                <w:szCs w:val="24"/>
              </w:rPr>
              <w:t>ë</w:t>
            </w:r>
            <w:r w:rsidRPr="00164B66">
              <w:rPr>
                <w:rFonts w:cs="Calibri"/>
                <w:szCs w:val="24"/>
              </w:rPr>
              <w:t xml:space="preserve">shmitari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n</w:t>
            </w:r>
            <w:r w:rsidR="00F438B6" w:rsidRPr="00164B66">
              <w:rPr>
                <w:rFonts w:cs="Calibri"/>
                <w:szCs w:val="24"/>
              </w:rPr>
              <w:t>ë</w:t>
            </w:r>
            <w:r w:rsidRPr="00164B66">
              <w:rPr>
                <w:rFonts w:cs="Calibri"/>
                <w:szCs w:val="24"/>
              </w:rPr>
              <w:t>se ata kan</w:t>
            </w:r>
            <w:r w:rsidR="00F438B6" w:rsidRPr="00164B66">
              <w:rPr>
                <w:rFonts w:cs="Calibri"/>
                <w:szCs w:val="24"/>
              </w:rPr>
              <w:t>ë</w:t>
            </w:r>
            <w:r w:rsidRPr="00164B66">
              <w:rPr>
                <w:rFonts w:cs="Calibri"/>
                <w:szCs w:val="24"/>
              </w:rPr>
              <w:t xml:space="preserve"> njohurit</w:t>
            </w:r>
            <w:r w:rsidR="00F438B6" w:rsidRPr="00164B66">
              <w:rPr>
                <w:rFonts w:cs="Calibri"/>
                <w:szCs w:val="24"/>
              </w:rPr>
              <w:t>ë</w:t>
            </w:r>
            <w:r w:rsidRPr="00164B66">
              <w:rPr>
                <w:rFonts w:cs="Calibri"/>
                <w:szCs w:val="24"/>
              </w:rPr>
              <w:t xml:space="preserve"> e k</w:t>
            </w:r>
            <w:r w:rsidR="00F438B6" w:rsidRPr="00164B66">
              <w:rPr>
                <w:rFonts w:cs="Calibri"/>
                <w:szCs w:val="24"/>
              </w:rPr>
              <w:t>ë</w:t>
            </w:r>
            <w:r w:rsidRPr="00164B66">
              <w:rPr>
                <w:rFonts w:cs="Calibri"/>
                <w:szCs w:val="24"/>
              </w:rPr>
              <w:t>rkuara q</w:t>
            </w:r>
            <w:r w:rsidR="00F438B6" w:rsidRPr="00164B66">
              <w:rPr>
                <w:rFonts w:cs="Calibri"/>
                <w:szCs w:val="24"/>
              </w:rPr>
              <w:t>ë</w:t>
            </w:r>
            <w:r w:rsidRPr="00164B66">
              <w:rPr>
                <w:rFonts w:cs="Calibri"/>
                <w:szCs w:val="24"/>
              </w:rPr>
              <w:t xml:space="preserve"> jan</w:t>
            </w:r>
            <w:r w:rsidR="00F438B6" w:rsidRPr="00164B66">
              <w:rPr>
                <w:rFonts w:cs="Calibri"/>
                <w:szCs w:val="24"/>
              </w:rPr>
              <w:t>ë</w:t>
            </w:r>
            <w:r w:rsidRPr="00164B66">
              <w:rPr>
                <w:rFonts w:cs="Calibri"/>
                <w:szCs w:val="24"/>
              </w:rPr>
              <w:t xml:space="preserve"> fituar me studim ose p</w:t>
            </w:r>
            <w:r w:rsidR="00F438B6" w:rsidRPr="00164B66">
              <w:rPr>
                <w:rFonts w:cs="Calibri"/>
                <w:szCs w:val="24"/>
              </w:rPr>
              <w:t>ë</w:t>
            </w:r>
            <w:r w:rsidRPr="00164B66">
              <w:rPr>
                <w:rFonts w:cs="Calibri"/>
                <w:szCs w:val="24"/>
              </w:rPr>
              <w:t>rvoj</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 ta b</w:t>
            </w:r>
            <w:r w:rsidR="00F438B6" w:rsidRPr="00164B66">
              <w:rPr>
                <w:rFonts w:cs="Calibri"/>
                <w:szCs w:val="24"/>
              </w:rPr>
              <w:t>ë</w:t>
            </w:r>
            <w:r w:rsidRPr="00164B66">
              <w:rPr>
                <w:rFonts w:cs="Calibri"/>
                <w:szCs w:val="24"/>
              </w:rPr>
              <w:t>r</w:t>
            </w:r>
            <w:r w:rsidR="00F438B6" w:rsidRPr="00164B66">
              <w:rPr>
                <w:rFonts w:cs="Calibri"/>
                <w:szCs w:val="24"/>
              </w:rPr>
              <w:t>ë</w:t>
            </w:r>
            <w:r w:rsidRPr="00164B66">
              <w:rPr>
                <w:rFonts w:cs="Calibri"/>
                <w:szCs w:val="24"/>
              </w:rPr>
              <w:t xml:space="preserve"> mendimin e tyre t</w:t>
            </w:r>
            <w:r w:rsidR="00F438B6" w:rsidRPr="00164B66">
              <w:rPr>
                <w:rFonts w:cs="Calibri"/>
                <w:szCs w:val="24"/>
              </w:rPr>
              <w:t>ë</w:t>
            </w:r>
            <w:r w:rsidRPr="00164B66">
              <w:rPr>
                <w:rFonts w:cs="Calibri"/>
                <w:szCs w:val="24"/>
              </w:rPr>
              <w:t xml:space="preserve"> vlefsh</w:t>
            </w:r>
            <w:r w:rsidR="00F438B6" w:rsidRPr="00164B66">
              <w:rPr>
                <w:rFonts w:cs="Calibri"/>
                <w:szCs w:val="24"/>
              </w:rPr>
              <w:t>ë</w:t>
            </w:r>
            <w:r w:rsidRPr="00164B66">
              <w:rPr>
                <w:rFonts w:cs="Calibri"/>
                <w:szCs w:val="24"/>
              </w:rPr>
              <w:t>m n</w:t>
            </w:r>
            <w:r w:rsidR="00F438B6" w:rsidRPr="00164B66">
              <w:rPr>
                <w:rFonts w:cs="Calibri"/>
                <w:szCs w:val="24"/>
              </w:rPr>
              <w:t>ë</w:t>
            </w:r>
            <w:r w:rsidRPr="00164B66">
              <w:rPr>
                <w:rFonts w:cs="Calibri"/>
                <w:szCs w:val="24"/>
              </w:rPr>
              <w:t xml:space="preserve"> zgjidhjen e ç</w:t>
            </w:r>
            <w:r w:rsidR="00F438B6" w:rsidRPr="00164B66">
              <w:rPr>
                <w:rFonts w:cs="Calibri"/>
                <w:szCs w:val="24"/>
              </w:rPr>
              <w:t>ë</w:t>
            </w:r>
            <w:r w:rsidRPr="00164B66">
              <w:rPr>
                <w:rFonts w:cs="Calibri"/>
                <w:szCs w:val="24"/>
              </w:rPr>
              <w:t>shtjeve</w:t>
            </w:r>
            <w:r w:rsidR="008711E2" w:rsidRPr="00164B66">
              <w:rPr>
                <w:rFonts w:cs="Calibri"/>
                <w:szCs w:val="24"/>
              </w:rPr>
              <w:t>.</w:t>
            </w:r>
          </w:p>
          <w:p w:rsidR="008711E2" w:rsidRPr="00164B66" w:rsidRDefault="006D3AC5" w:rsidP="008711E2">
            <w:pPr>
              <w:tabs>
                <w:tab w:val="left" w:pos="426"/>
                <w:tab w:val="left" w:pos="851"/>
              </w:tabs>
              <w:spacing w:after="120" w:line="260" w:lineRule="exact"/>
              <w:rPr>
                <w:rFonts w:cs="Calibri"/>
                <w:szCs w:val="24"/>
              </w:rPr>
            </w:pPr>
            <w:r w:rsidRPr="00164B66">
              <w:rPr>
                <w:rFonts w:cs="Calibri"/>
                <w:szCs w:val="24"/>
              </w:rPr>
              <w:t>Nj</w:t>
            </w:r>
            <w:r w:rsidR="00F438B6" w:rsidRPr="00164B66">
              <w:rPr>
                <w:rFonts w:cs="Calibri"/>
                <w:szCs w:val="24"/>
              </w:rPr>
              <w:t>ë</w:t>
            </w:r>
            <w:r w:rsidRPr="00164B66">
              <w:rPr>
                <w:rFonts w:cs="Calibri"/>
                <w:szCs w:val="24"/>
              </w:rPr>
              <w:t xml:space="preserve"> lloj akreditimi mund t</w:t>
            </w:r>
            <w:r w:rsidR="00F438B6" w:rsidRPr="00164B66">
              <w:rPr>
                <w:rFonts w:cs="Calibri"/>
                <w:szCs w:val="24"/>
              </w:rPr>
              <w:t>ë</w:t>
            </w:r>
            <w:r w:rsidRPr="00164B66">
              <w:rPr>
                <w:rFonts w:cs="Calibri"/>
                <w:szCs w:val="24"/>
              </w:rPr>
              <w:t xml:space="preserve"> jet</w:t>
            </w:r>
            <w:r w:rsidR="00F438B6" w:rsidRPr="00164B66">
              <w:rPr>
                <w:rFonts w:cs="Calibri"/>
                <w:szCs w:val="24"/>
              </w:rPr>
              <w:t>ë</w:t>
            </w:r>
            <w:r w:rsidRPr="00164B66">
              <w:rPr>
                <w:rFonts w:cs="Calibri"/>
                <w:szCs w:val="24"/>
              </w:rPr>
              <w:t xml:space="preserve"> i dobish</w:t>
            </w:r>
            <w:r w:rsidR="00F438B6" w:rsidRPr="00164B66">
              <w:rPr>
                <w:rFonts w:cs="Calibri"/>
                <w:szCs w:val="24"/>
              </w:rPr>
              <w:t>ë</w:t>
            </w:r>
            <w:r w:rsidRPr="00164B66">
              <w:rPr>
                <w:rFonts w:cs="Calibri"/>
                <w:szCs w:val="24"/>
              </w:rPr>
              <w:t>m sepse rrit kredibilitetin e d</w:t>
            </w:r>
            <w:r w:rsidR="00F438B6" w:rsidRPr="00164B66">
              <w:rPr>
                <w:rFonts w:cs="Calibri"/>
                <w:szCs w:val="24"/>
              </w:rPr>
              <w:t>ë</w:t>
            </w:r>
            <w:r w:rsidRPr="00164B66">
              <w:rPr>
                <w:rFonts w:cs="Calibri"/>
                <w:szCs w:val="24"/>
              </w:rPr>
              <w:t>shmitar</w:t>
            </w:r>
            <w:r w:rsidR="00F438B6" w:rsidRPr="00164B66">
              <w:rPr>
                <w:rFonts w:cs="Calibri"/>
                <w:szCs w:val="24"/>
              </w:rPr>
              <w:t>ë</w:t>
            </w:r>
            <w:r w:rsidRPr="00164B66">
              <w:rPr>
                <w:rFonts w:cs="Calibri"/>
                <w:szCs w:val="24"/>
              </w:rPr>
              <w:t>ve kriminalist</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thirrur edhe nga akuza edhe nga mbrojtja, si dhe dh</w:t>
            </w:r>
            <w:r w:rsidR="0004205D" w:rsidRPr="00164B66">
              <w:rPr>
                <w:rFonts w:cs="Calibri"/>
                <w:szCs w:val="24"/>
              </w:rPr>
              <w:t>ë</w:t>
            </w:r>
            <w:r w:rsidRPr="00164B66">
              <w:rPr>
                <w:rFonts w:cs="Calibri"/>
                <w:szCs w:val="24"/>
              </w:rPr>
              <w:t>nia e nj</w:t>
            </w:r>
            <w:r w:rsidR="00F438B6" w:rsidRPr="00164B66">
              <w:rPr>
                <w:rFonts w:cs="Calibri"/>
                <w:szCs w:val="24"/>
              </w:rPr>
              <w:t>ë</w:t>
            </w:r>
            <w:r w:rsidRPr="00164B66">
              <w:rPr>
                <w:rFonts w:cs="Calibri"/>
                <w:szCs w:val="24"/>
              </w:rPr>
              <w:t xml:space="preserve"> vler</w:t>
            </w:r>
            <w:r w:rsidR="00F438B6" w:rsidRPr="00164B66">
              <w:rPr>
                <w:rFonts w:cs="Calibri"/>
                <w:szCs w:val="24"/>
              </w:rPr>
              <w:t>ë</w:t>
            </w:r>
            <w:r w:rsidRPr="00164B66">
              <w:rPr>
                <w:rFonts w:cs="Calibri"/>
                <w:szCs w:val="24"/>
              </w:rPr>
              <w:t>simi t</w:t>
            </w:r>
            <w:r w:rsidR="00F438B6" w:rsidRPr="00164B66">
              <w:rPr>
                <w:rFonts w:cs="Calibri"/>
                <w:szCs w:val="24"/>
              </w:rPr>
              <w:t>ë</w:t>
            </w:r>
            <w:r w:rsidRPr="00164B66">
              <w:rPr>
                <w:rFonts w:cs="Calibri"/>
                <w:szCs w:val="24"/>
              </w:rPr>
              <w:t xml:space="preserve"> pavarur dhe objektiv t</w:t>
            </w:r>
            <w:r w:rsidR="00F438B6" w:rsidRPr="00164B66">
              <w:rPr>
                <w:rFonts w:cs="Calibri"/>
                <w:szCs w:val="24"/>
              </w:rPr>
              <w:t>ë</w:t>
            </w:r>
            <w:r w:rsidRPr="00164B66">
              <w:rPr>
                <w:rFonts w:cs="Calibri"/>
                <w:szCs w:val="24"/>
              </w:rPr>
              <w:t xml:space="preserve"> kredencialeve t</w:t>
            </w:r>
            <w:r w:rsidR="00F438B6" w:rsidRPr="00164B66">
              <w:rPr>
                <w:rFonts w:cs="Calibri"/>
                <w:szCs w:val="24"/>
              </w:rPr>
              <w:t>ë</w:t>
            </w:r>
            <w:r w:rsidRPr="00164B66">
              <w:rPr>
                <w:rFonts w:cs="Calibri"/>
                <w:szCs w:val="24"/>
              </w:rPr>
              <w:t xml:space="preserve"> ekspert</w:t>
            </w:r>
            <w:r w:rsidR="00F438B6" w:rsidRPr="00164B66">
              <w:rPr>
                <w:rFonts w:cs="Calibri"/>
                <w:szCs w:val="24"/>
              </w:rPr>
              <w:t>ë</w:t>
            </w:r>
            <w:r w:rsidRPr="00164B66">
              <w:rPr>
                <w:rFonts w:cs="Calibri"/>
                <w:szCs w:val="24"/>
              </w:rPr>
              <w:t>ve mbi t</w:t>
            </w:r>
            <w:r w:rsidR="00F438B6" w:rsidRPr="00164B66">
              <w:rPr>
                <w:rFonts w:cs="Calibri"/>
                <w:szCs w:val="24"/>
              </w:rPr>
              <w:t>ë</w:t>
            </w:r>
            <w:r w:rsidRPr="00164B66">
              <w:rPr>
                <w:rFonts w:cs="Calibri"/>
                <w:szCs w:val="24"/>
              </w:rPr>
              <w:t xml:space="preserve"> cil</w:t>
            </w:r>
            <w:r w:rsidR="00F438B6" w:rsidRPr="00164B66">
              <w:rPr>
                <w:rFonts w:cs="Calibri"/>
                <w:szCs w:val="24"/>
              </w:rPr>
              <w:t>ë</w:t>
            </w:r>
            <w:r w:rsidRPr="00164B66">
              <w:rPr>
                <w:rFonts w:cs="Calibri"/>
                <w:szCs w:val="24"/>
              </w:rPr>
              <w:t>t do t</w:t>
            </w:r>
            <w:r w:rsidR="00F438B6" w:rsidRPr="00164B66">
              <w:rPr>
                <w:rFonts w:cs="Calibri"/>
                <w:szCs w:val="24"/>
              </w:rPr>
              <w:t>ë</w:t>
            </w:r>
            <w:r w:rsidRPr="00164B66">
              <w:rPr>
                <w:rFonts w:cs="Calibri"/>
                <w:szCs w:val="24"/>
              </w:rPr>
              <w:t xml:space="preserve"> mb</w:t>
            </w:r>
            <w:r w:rsidR="00F438B6" w:rsidRPr="00164B66">
              <w:rPr>
                <w:rFonts w:cs="Calibri"/>
                <w:szCs w:val="24"/>
              </w:rPr>
              <w:t>ë</w:t>
            </w:r>
            <w:r w:rsidRPr="00164B66">
              <w:rPr>
                <w:rFonts w:cs="Calibri"/>
                <w:szCs w:val="24"/>
              </w:rPr>
              <w:t>shtetet gjykata</w:t>
            </w:r>
            <w:r w:rsidR="008711E2" w:rsidRPr="00164B66">
              <w:rPr>
                <w:rFonts w:cs="Calibri"/>
                <w:szCs w:val="24"/>
              </w:rPr>
              <w:t xml:space="preserve">. </w:t>
            </w:r>
          </w:p>
          <w:p w:rsidR="008711E2" w:rsidRPr="00164B66" w:rsidRDefault="006D3AC5" w:rsidP="008711E2">
            <w:pPr>
              <w:tabs>
                <w:tab w:val="left" w:pos="426"/>
                <w:tab w:val="left" w:pos="851"/>
              </w:tabs>
              <w:spacing w:after="120" w:line="260" w:lineRule="exact"/>
              <w:rPr>
                <w:rFonts w:cs="Calibri"/>
                <w:szCs w:val="24"/>
              </w:rPr>
            </w:pPr>
            <w:r w:rsidRPr="00164B66">
              <w:rPr>
                <w:rFonts w:cs="Calibri"/>
                <w:szCs w:val="24"/>
              </w:rPr>
              <w:t>Jan</w:t>
            </w:r>
            <w:r w:rsidR="00F438B6" w:rsidRPr="00164B66">
              <w:rPr>
                <w:rFonts w:cs="Calibri"/>
                <w:szCs w:val="24"/>
              </w:rPr>
              <w:t>ë</w:t>
            </w:r>
            <w:r w:rsidRPr="00164B66">
              <w:rPr>
                <w:rFonts w:cs="Calibri"/>
                <w:szCs w:val="24"/>
              </w:rPr>
              <w:t xml:space="preserve"> thelb</w:t>
            </w:r>
            <w:r w:rsidR="00F438B6" w:rsidRPr="00164B66">
              <w:rPr>
                <w:rFonts w:cs="Calibri"/>
                <w:szCs w:val="24"/>
              </w:rPr>
              <w:t>ë</w:t>
            </w:r>
            <w:r w:rsidRPr="00164B66">
              <w:rPr>
                <w:rFonts w:cs="Calibri"/>
                <w:szCs w:val="24"/>
              </w:rPr>
              <w:t>sore konsultimet e hershme nd</w:t>
            </w:r>
            <w:r w:rsidR="00F438B6" w:rsidRPr="00164B66">
              <w:rPr>
                <w:rFonts w:cs="Calibri"/>
                <w:szCs w:val="24"/>
              </w:rPr>
              <w:t>ë</w:t>
            </w:r>
            <w:r w:rsidRPr="00164B66">
              <w:rPr>
                <w:rFonts w:cs="Calibri"/>
                <w:szCs w:val="24"/>
              </w:rPr>
              <w:t>rmjet oficer</w:t>
            </w:r>
            <w:r w:rsidR="00F438B6" w:rsidRPr="00164B66">
              <w:rPr>
                <w:rFonts w:cs="Calibri"/>
                <w:szCs w:val="24"/>
              </w:rPr>
              <w:t>ë</w:t>
            </w:r>
            <w:r w:rsidR="0004205D" w:rsidRPr="00164B66">
              <w:rPr>
                <w:rFonts w:cs="Calibri"/>
                <w:szCs w:val="24"/>
              </w:rPr>
              <w:t xml:space="preserve">ve </w:t>
            </w:r>
            <w:r w:rsidR="007E1116" w:rsidRPr="00164B66">
              <w:rPr>
                <w:rFonts w:cs="Calibri"/>
                <w:szCs w:val="24"/>
              </w:rPr>
              <w:t>investigativ</w:t>
            </w:r>
            <w:r w:rsidRPr="00164B66">
              <w:rPr>
                <w:rFonts w:cs="Calibri"/>
                <w:szCs w:val="24"/>
              </w:rPr>
              <w:t>, specialist</w:t>
            </w:r>
            <w:r w:rsidR="00F438B6" w:rsidRPr="00164B66">
              <w:rPr>
                <w:rFonts w:cs="Calibri"/>
                <w:szCs w:val="24"/>
              </w:rPr>
              <w:t>ë</w:t>
            </w:r>
            <w:r w:rsidRPr="00164B66">
              <w:rPr>
                <w:rFonts w:cs="Calibri"/>
                <w:szCs w:val="24"/>
              </w:rPr>
              <w:t>ve d</w:t>
            </w:r>
            <w:r w:rsidR="00F438B6" w:rsidRPr="00164B66">
              <w:rPr>
                <w:rFonts w:cs="Calibri"/>
                <w:szCs w:val="24"/>
              </w:rPr>
              <w:t>ë</w:t>
            </w:r>
            <w:r w:rsidRPr="00164B66">
              <w:rPr>
                <w:rFonts w:cs="Calibri"/>
                <w:szCs w:val="24"/>
              </w:rPr>
              <w:t>shmitar</w:t>
            </w:r>
            <w:r w:rsidR="00F438B6" w:rsidRPr="00164B66">
              <w:rPr>
                <w:rFonts w:cs="Calibri"/>
                <w:szCs w:val="24"/>
              </w:rPr>
              <w:t>ë</w:t>
            </w:r>
            <w:r w:rsidRPr="00164B66">
              <w:rPr>
                <w:rFonts w:cs="Calibri"/>
                <w:szCs w:val="24"/>
              </w:rPr>
              <w:t xml:space="preserve"> dhe prokurorit p</w:t>
            </w:r>
            <w:r w:rsidR="00F438B6" w:rsidRPr="00164B66">
              <w:rPr>
                <w:rFonts w:cs="Calibri"/>
                <w:szCs w:val="24"/>
              </w:rPr>
              <w:t>ë</w:t>
            </w:r>
            <w:r w:rsidRPr="00164B66">
              <w:rPr>
                <w:rFonts w:cs="Calibri"/>
                <w:szCs w:val="24"/>
              </w:rPr>
              <w:t>r nj</w:t>
            </w:r>
            <w:r w:rsidR="00F438B6" w:rsidRPr="00164B66">
              <w:rPr>
                <w:rFonts w:cs="Calibri"/>
                <w:szCs w:val="24"/>
              </w:rPr>
              <w:t>ë</w:t>
            </w:r>
            <w:r w:rsidRPr="00164B66">
              <w:rPr>
                <w:rFonts w:cs="Calibri"/>
                <w:szCs w:val="24"/>
              </w:rPr>
              <w:t xml:space="preserve"> hetim dhe procedim t</w:t>
            </w:r>
            <w:r w:rsidR="00F438B6" w:rsidRPr="00164B66">
              <w:rPr>
                <w:rFonts w:cs="Calibri"/>
                <w:szCs w:val="24"/>
              </w:rPr>
              <w:t>ë</w:t>
            </w:r>
            <w:r w:rsidRPr="00164B66">
              <w:rPr>
                <w:rFonts w:cs="Calibri"/>
                <w:szCs w:val="24"/>
              </w:rPr>
              <w:t xml:space="preserve"> suksessh</w:t>
            </w:r>
            <w:r w:rsidR="00F438B6" w:rsidRPr="00164B66">
              <w:rPr>
                <w:rFonts w:cs="Calibri"/>
                <w:szCs w:val="24"/>
              </w:rPr>
              <w:t>ë</w:t>
            </w:r>
            <w:r w:rsidRPr="00164B66">
              <w:rPr>
                <w:rFonts w:cs="Calibri"/>
                <w:szCs w:val="24"/>
              </w:rPr>
              <w:t>m. Policia dhe prokuror</w:t>
            </w:r>
            <w:r w:rsidR="00F438B6" w:rsidRPr="00164B66">
              <w:rPr>
                <w:rFonts w:cs="Calibri"/>
                <w:szCs w:val="24"/>
              </w:rPr>
              <w:t>ë</w:t>
            </w:r>
            <w:r w:rsidRPr="00164B66">
              <w:rPr>
                <w:rFonts w:cs="Calibri"/>
                <w:szCs w:val="24"/>
              </w:rPr>
              <w:t>t duhet t</w:t>
            </w:r>
            <w:r w:rsidR="00F438B6" w:rsidRPr="00164B66">
              <w:rPr>
                <w:rFonts w:cs="Calibri"/>
                <w:szCs w:val="24"/>
              </w:rPr>
              <w:t>ë</w:t>
            </w:r>
            <w:r w:rsidRPr="00164B66">
              <w:rPr>
                <w:rFonts w:cs="Calibri"/>
                <w:szCs w:val="24"/>
              </w:rPr>
              <w:t xml:space="preserve"> garantojn</w:t>
            </w:r>
            <w:r w:rsidR="00F438B6" w:rsidRPr="00164B66">
              <w:rPr>
                <w:rFonts w:cs="Calibri"/>
                <w:szCs w:val="24"/>
              </w:rPr>
              <w:t>ë</w:t>
            </w:r>
            <w:r w:rsidRPr="00164B66">
              <w:rPr>
                <w:rFonts w:cs="Calibri"/>
                <w:szCs w:val="24"/>
              </w:rPr>
              <w:t xml:space="preserve"> q</w:t>
            </w:r>
            <w:r w:rsidR="00F438B6" w:rsidRPr="00164B66">
              <w:rPr>
                <w:rFonts w:cs="Calibri"/>
                <w:szCs w:val="24"/>
              </w:rPr>
              <w:t>ë</w:t>
            </w:r>
            <w:r w:rsidRPr="00164B66">
              <w:rPr>
                <w:rFonts w:cs="Calibri"/>
                <w:szCs w:val="24"/>
              </w:rPr>
              <w:t xml:space="preserve"> ekzaminuesit kriminalistik ti jepen udh</w:t>
            </w:r>
            <w:r w:rsidR="00F438B6" w:rsidRPr="00164B66">
              <w:rPr>
                <w:rFonts w:cs="Calibri"/>
                <w:szCs w:val="24"/>
              </w:rPr>
              <w:t>ë</w:t>
            </w:r>
            <w:r w:rsidRPr="00164B66">
              <w:rPr>
                <w:rFonts w:cs="Calibri"/>
                <w:szCs w:val="24"/>
              </w:rPr>
              <w:t>zime t</w:t>
            </w:r>
            <w:r w:rsidR="00F438B6" w:rsidRPr="00164B66">
              <w:rPr>
                <w:rFonts w:cs="Calibri"/>
                <w:szCs w:val="24"/>
              </w:rPr>
              <w:t>ë</w:t>
            </w:r>
            <w:r w:rsidRPr="00164B66">
              <w:rPr>
                <w:rFonts w:cs="Calibri"/>
                <w:szCs w:val="24"/>
              </w:rPr>
              <w:t xml:space="preserve"> qarta. </w:t>
            </w:r>
            <w:r w:rsidR="007E1116" w:rsidRPr="00164B66">
              <w:rPr>
                <w:rFonts w:cs="Calibri"/>
                <w:szCs w:val="24"/>
              </w:rPr>
              <w:t>Hetuesit</w:t>
            </w:r>
            <w:r w:rsidRPr="00164B66">
              <w:rPr>
                <w:rFonts w:cs="Calibri"/>
                <w:szCs w:val="24"/>
              </w:rPr>
              <w:t xml:space="preserve"> duhet t</w:t>
            </w:r>
            <w:r w:rsidR="00F438B6" w:rsidRPr="00164B66">
              <w:rPr>
                <w:rFonts w:cs="Calibri"/>
                <w:szCs w:val="24"/>
              </w:rPr>
              <w:t>ë</w:t>
            </w:r>
            <w:r w:rsidRPr="00164B66">
              <w:rPr>
                <w:rFonts w:cs="Calibri"/>
                <w:szCs w:val="24"/>
              </w:rPr>
              <w:t xml:space="preserve"> japin axhenda t</w:t>
            </w:r>
            <w:r w:rsidR="00F438B6" w:rsidRPr="00164B66">
              <w:rPr>
                <w:rFonts w:cs="Calibri"/>
                <w:szCs w:val="24"/>
              </w:rPr>
              <w:t>ë</w:t>
            </w:r>
            <w:r w:rsidRPr="00164B66">
              <w:rPr>
                <w:rFonts w:cs="Calibri"/>
                <w:szCs w:val="24"/>
              </w:rPr>
              <w:t xml:space="preserve"> sakta dhe t</w:t>
            </w:r>
            <w:r w:rsidR="00F438B6" w:rsidRPr="00164B66">
              <w:rPr>
                <w:rFonts w:cs="Calibri"/>
                <w:szCs w:val="24"/>
              </w:rPr>
              <w:t>ë</w:t>
            </w:r>
            <w:r w:rsidRPr="00164B66">
              <w:rPr>
                <w:rFonts w:cs="Calibri"/>
                <w:szCs w:val="24"/>
              </w:rPr>
              <w:t xml:space="preserve"> detajuara</w:t>
            </w:r>
            <w:r w:rsidR="008711E2" w:rsidRPr="00164B66">
              <w:rPr>
                <w:rFonts w:cs="Calibri"/>
                <w:szCs w:val="24"/>
              </w:rPr>
              <w:t xml:space="preserve">. </w:t>
            </w:r>
          </w:p>
          <w:p w:rsidR="008711E2" w:rsidRPr="00164B66" w:rsidRDefault="006D3AC5" w:rsidP="008711E2">
            <w:pPr>
              <w:tabs>
                <w:tab w:val="left" w:pos="426"/>
                <w:tab w:val="left" w:pos="851"/>
              </w:tabs>
              <w:spacing w:after="120" w:line="260" w:lineRule="exact"/>
              <w:rPr>
                <w:rFonts w:cs="Calibri"/>
                <w:szCs w:val="24"/>
              </w:rPr>
            </w:pPr>
            <w:r w:rsidRPr="00164B66">
              <w:rPr>
                <w:rFonts w:cs="Calibri"/>
                <w:szCs w:val="24"/>
              </w:rPr>
              <w:t>P</w:t>
            </w:r>
            <w:r w:rsidR="00F438B6" w:rsidRPr="00164B66">
              <w:rPr>
                <w:rFonts w:cs="Calibri"/>
                <w:szCs w:val="24"/>
              </w:rPr>
              <w:t>ë</w:t>
            </w:r>
            <w:r w:rsidRPr="00164B66">
              <w:rPr>
                <w:rFonts w:cs="Calibri"/>
                <w:szCs w:val="24"/>
              </w:rPr>
              <w:t>rzgjedhja e d</w:t>
            </w:r>
            <w:r w:rsidR="00F438B6" w:rsidRPr="00164B66">
              <w:rPr>
                <w:rFonts w:cs="Calibri"/>
                <w:szCs w:val="24"/>
              </w:rPr>
              <w:t>ë</w:t>
            </w:r>
            <w:r w:rsidRPr="00164B66">
              <w:rPr>
                <w:rFonts w:cs="Calibri"/>
                <w:szCs w:val="24"/>
              </w:rPr>
              <w:t>shmitar</w:t>
            </w:r>
            <w:r w:rsidR="00F438B6" w:rsidRPr="00164B66">
              <w:rPr>
                <w:rFonts w:cs="Calibri"/>
                <w:szCs w:val="24"/>
              </w:rPr>
              <w:t>ë</w:t>
            </w:r>
            <w:r w:rsidRPr="00164B66">
              <w:rPr>
                <w:rFonts w:cs="Calibri"/>
                <w:szCs w:val="24"/>
              </w:rPr>
              <w:t>ve t</w:t>
            </w:r>
            <w:r w:rsidR="00F438B6" w:rsidRPr="00164B66">
              <w:rPr>
                <w:rFonts w:cs="Calibri"/>
                <w:szCs w:val="24"/>
              </w:rPr>
              <w:t>ë</w:t>
            </w:r>
            <w:r w:rsidRPr="00164B66">
              <w:rPr>
                <w:rFonts w:cs="Calibri"/>
                <w:szCs w:val="24"/>
              </w:rPr>
              <w:t xml:space="preserve"> jasht</w:t>
            </w:r>
            <w:r w:rsidR="00F438B6" w:rsidRPr="00164B66">
              <w:rPr>
                <w:rFonts w:cs="Calibri"/>
                <w:szCs w:val="24"/>
              </w:rPr>
              <w:t>ë</w:t>
            </w:r>
            <w:r w:rsidRPr="00164B66">
              <w:rPr>
                <w:rFonts w:cs="Calibri"/>
                <w:szCs w:val="24"/>
              </w:rPr>
              <w:t>m konsultativ, me shum</w:t>
            </w:r>
            <w:r w:rsidR="00F438B6" w:rsidRPr="00164B66">
              <w:rPr>
                <w:rFonts w:cs="Calibri"/>
                <w:szCs w:val="24"/>
              </w:rPr>
              <w:t>ë</w:t>
            </w:r>
            <w:r w:rsidRPr="00164B66">
              <w:rPr>
                <w:rFonts w:cs="Calibri"/>
                <w:szCs w:val="24"/>
              </w:rPr>
              <w:t xml:space="preserve"> mund</w:t>
            </w:r>
            <w:r w:rsidR="00F438B6" w:rsidRPr="00164B66">
              <w:rPr>
                <w:rFonts w:cs="Calibri"/>
                <w:szCs w:val="24"/>
              </w:rPr>
              <w:t>ë</w:t>
            </w:r>
            <w:r w:rsidRPr="00164B66">
              <w:rPr>
                <w:rFonts w:cs="Calibri"/>
                <w:szCs w:val="24"/>
              </w:rPr>
              <w:t>si n</w:t>
            </w:r>
            <w:r w:rsidR="00F438B6" w:rsidRPr="00164B66">
              <w:rPr>
                <w:rFonts w:cs="Calibri"/>
                <w:szCs w:val="24"/>
              </w:rPr>
              <w:t>ë</w:t>
            </w:r>
            <w:r w:rsidRPr="00164B66">
              <w:rPr>
                <w:rFonts w:cs="Calibri"/>
                <w:szCs w:val="24"/>
              </w:rPr>
              <w:t xml:space="preserve"> zonat e pazakonta ose shum</w:t>
            </w:r>
            <w:r w:rsidR="00F438B6" w:rsidRPr="00164B66">
              <w:rPr>
                <w:rFonts w:cs="Calibri"/>
                <w:szCs w:val="24"/>
              </w:rPr>
              <w:t>ë</w:t>
            </w:r>
            <w:r w:rsidRPr="00164B66">
              <w:rPr>
                <w:rFonts w:cs="Calibri"/>
                <w:szCs w:val="24"/>
              </w:rPr>
              <w:t xml:space="preserve"> teknike, mund t</w:t>
            </w:r>
            <w:r w:rsidR="00F438B6" w:rsidRPr="00164B66">
              <w:rPr>
                <w:rFonts w:cs="Calibri"/>
                <w:szCs w:val="24"/>
              </w:rPr>
              <w:t>ë</w:t>
            </w:r>
            <w:r w:rsidRPr="00164B66">
              <w:rPr>
                <w:rFonts w:cs="Calibri"/>
                <w:szCs w:val="24"/>
              </w:rPr>
              <w:t xml:space="preserve"> jet</w:t>
            </w:r>
            <w:r w:rsidR="00F438B6" w:rsidRPr="00164B66">
              <w:rPr>
                <w:rFonts w:cs="Calibri"/>
                <w:szCs w:val="24"/>
              </w:rPr>
              <w:t>ë</w:t>
            </w:r>
            <w:r w:rsidRPr="00164B66">
              <w:rPr>
                <w:rFonts w:cs="Calibri"/>
                <w:szCs w:val="24"/>
              </w:rPr>
              <w:t xml:space="preserve"> problem p</w:t>
            </w:r>
            <w:r w:rsidR="00F438B6" w:rsidRPr="00164B66">
              <w:rPr>
                <w:rFonts w:cs="Calibri"/>
                <w:szCs w:val="24"/>
              </w:rPr>
              <w:t>ë</w:t>
            </w:r>
            <w:r w:rsidRPr="00164B66">
              <w:rPr>
                <w:rFonts w:cs="Calibri"/>
                <w:szCs w:val="24"/>
              </w:rPr>
              <w:t>r hetuesin. Procesi i p</w:t>
            </w:r>
            <w:r w:rsidR="00F438B6" w:rsidRPr="00164B66">
              <w:rPr>
                <w:rFonts w:cs="Calibri"/>
                <w:szCs w:val="24"/>
              </w:rPr>
              <w:t>ë</w:t>
            </w:r>
            <w:r w:rsidRPr="00164B66">
              <w:rPr>
                <w:rFonts w:cs="Calibri"/>
                <w:szCs w:val="24"/>
              </w:rPr>
              <w:t>rzgjedhjes nuk duhet t</w:t>
            </w:r>
            <w:r w:rsidR="00F438B6" w:rsidRPr="00164B66">
              <w:rPr>
                <w:rFonts w:cs="Calibri"/>
                <w:szCs w:val="24"/>
              </w:rPr>
              <w:t>ë</w:t>
            </w:r>
            <w:r w:rsidRPr="00164B66">
              <w:rPr>
                <w:rFonts w:cs="Calibri"/>
                <w:szCs w:val="24"/>
              </w:rPr>
              <w:t xml:space="preserve"> jet</w:t>
            </w:r>
            <w:r w:rsidR="00F438B6" w:rsidRPr="00164B66">
              <w:rPr>
                <w:rFonts w:cs="Calibri"/>
                <w:szCs w:val="24"/>
              </w:rPr>
              <w:t>ë</w:t>
            </w:r>
            <w:r w:rsidRPr="00164B66">
              <w:rPr>
                <w:rFonts w:cs="Calibri"/>
                <w:szCs w:val="24"/>
              </w:rPr>
              <w:t xml:space="preserve"> kuturu, por aktiv dhe i strukturuar q</w:t>
            </w:r>
            <w:r w:rsidR="00F438B6" w:rsidRPr="00164B66">
              <w:rPr>
                <w:rFonts w:cs="Calibri"/>
                <w:szCs w:val="24"/>
              </w:rPr>
              <w:t>ë</w:t>
            </w:r>
            <w:r w:rsidRPr="00164B66">
              <w:rPr>
                <w:rFonts w:cs="Calibri"/>
                <w:szCs w:val="24"/>
              </w:rPr>
              <w:t xml:space="preserve"> nga fillimi. Nj</w:t>
            </w:r>
            <w:r w:rsidR="00F438B6" w:rsidRPr="00164B66">
              <w:rPr>
                <w:rFonts w:cs="Calibri"/>
                <w:szCs w:val="24"/>
              </w:rPr>
              <w:t>ë</w:t>
            </w:r>
            <w:r w:rsidRPr="00164B66">
              <w:rPr>
                <w:rFonts w:cs="Calibri"/>
                <w:szCs w:val="24"/>
              </w:rPr>
              <w:t>sit</w:t>
            </w:r>
            <w:r w:rsidR="00F438B6" w:rsidRPr="00164B66">
              <w:rPr>
                <w:rFonts w:cs="Calibri"/>
                <w:szCs w:val="24"/>
              </w:rPr>
              <w:t>ë</w:t>
            </w:r>
            <w:r w:rsidRPr="00164B66">
              <w:rPr>
                <w:rFonts w:cs="Calibri"/>
                <w:szCs w:val="24"/>
              </w:rPr>
              <w:t xml:space="preserve"> e krimit kibernetik mund t</w:t>
            </w:r>
            <w:r w:rsidR="00F438B6" w:rsidRPr="00164B66">
              <w:rPr>
                <w:rFonts w:cs="Calibri"/>
                <w:szCs w:val="24"/>
              </w:rPr>
              <w:t>ë</w:t>
            </w:r>
            <w:r w:rsidRPr="00164B66">
              <w:rPr>
                <w:rFonts w:cs="Calibri"/>
                <w:szCs w:val="24"/>
              </w:rPr>
              <w:t xml:space="preserve"> jen</w:t>
            </w:r>
            <w:r w:rsidR="00F438B6" w:rsidRPr="00164B66">
              <w:rPr>
                <w:rFonts w:cs="Calibri"/>
                <w:szCs w:val="24"/>
              </w:rPr>
              <w:t>ë</w:t>
            </w:r>
            <w:r w:rsidRPr="00164B66">
              <w:rPr>
                <w:rFonts w:cs="Calibri"/>
                <w:szCs w:val="24"/>
              </w:rPr>
              <w:t xml:space="preserve"> n</w:t>
            </w:r>
            <w:r w:rsidR="00F438B6" w:rsidRPr="00164B66">
              <w:rPr>
                <w:rFonts w:cs="Calibri"/>
                <w:szCs w:val="24"/>
              </w:rPr>
              <w:t>ë</w:t>
            </w:r>
            <w:r w:rsidRPr="00164B66">
              <w:rPr>
                <w:rFonts w:cs="Calibri"/>
                <w:szCs w:val="24"/>
              </w:rPr>
              <w:t xml:space="preserve"> gjendje t</w:t>
            </w:r>
            <w:r w:rsidR="00F438B6" w:rsidRPr="00164B66">
              <w:rPr>
                <w:rFonts w:cs="Calibri"/>
                <w:szCs w:val="24"/>
              </w:rPr>
              <w:t>ë</w:t>
            </w:r>
            <w:r w:rsidRPr="00164B66">
              <w:rPr>
                <w:rFonts w:cs="Calibri"/>
                <w:szCs w:val="24"/>
              </w:rPr>
              <w:t xml:space="preserve"> ofrojn</w:t>
            </w:r>
            <w:r w:rsidR="00F438B6" w:rsidRPr="00164B66">
              <w:rPr>
                <w:rFonts w:cs="Calibri"/>
                <w:szCs w:val="24"/>
              </w:rPr>
              <w:t>ë</w:t>
            </w:r>
            <w:r w:rsidRPr="00164B66">
              <w:rPr>
                <w:rFonts w:cs="Calibri"/>
                <w:szCs w:val="24"/>
              </w:rPr>
              <w:t xml:space="preserve"> m</w:t>
            </w:r>
            <w:r w:rsidR="00F438B6" w:rsidRPr="00164B66">
              <w:rPr>
                <w:rFonts w:cs="Calibri"/>
                <w:szCs w:val="24"/>
              </w:rPr>
              <w:t>ë</w:t>
            </w:r>
            <w:r w:rsidRPr="00164B66">
              <w:rPr>
                <w:rFonts w:cs="Calibri"/>
                <w:szCs w:val="24"/>
              </w:rPr>
              <w:t xml:space="preserve"> shum</w:t>
            </w:r>
            <w:r w:rsidR="00F438B6" w:rsidRPr="00164B66">
              <w:rPr>
                <w:rFonts w:cs="Calibri"/>
                <w:szCs w:val="24"/>
              </w:rPr>
              <w:t>ë</w:t>
            </w:r>
            <w:r w:rsidRPr="00164B66">
              <w:rPr>
                <w:rFonts w:cs="Calibri"/>
                <w:szCs w:val="24"/>
              </w:rPr>
              <w:t xml:space="preserve"> konsulenc</w:t>
            </w:r>
            <w:r w:rsidR="00F438B6" w:rsidRPr="00164B66">
              <w:rPr>
                <w:rFonts w:cs="Calibri"/>
                <w:szCs w:val="24"/>
              </w:rPr>
              <w:t>ë</w:t>
            </w:r>
            <w:r w:rsidRPr="00164B66">
              <w:rPr>
                <w:rFonts w:cs="Calibri"/>
                <w:szCs w:val="24"/>
              </w:rPr>
              <w:t xml:space="preserve"> n</w:t>
            </w:r>
            <w:r w:rsidR="00F438B6" w:rsidRPr="00164B66">
              <w:rPr>
                <w:rFonts w:cs="Calibri"/>
                <w:szCs w:val="24"/>
              </w:rPr>
              <w:t>ë</w:t>
            </w:r>
            <w:r w:rsidRPr="00164B66">
              <w:rPr>
                <w:rFonts w:cs="Calibri"/>
                <w:szCs w:val="24"/>
              </w:rPr>
              <w:t xml:space="preserve"> lidhje me kriteret e p</w:t>
            </w:r>
            <w:r w:rsidR="00F438B6" w:rsidRPr="00164B66">
              <w:rPr>
                <w:rFonts w:cs="Calibri"/>
                <w:szCs w:val="24"/>
              </w:rPr>
              <w:t>ë</w:t>
            </w:r>
            <w:r w:rsidRPr="00164B66">
              <w:rPr>
                <w:rFonts w:cs="Calibri"/>
                <w:szCs w:val="24"/>
              </w:rPr>
              <w:t>rzgjedhjes</w:t>
            </w:r>
            <w:r w:rsidR="008711E2" w:rsidRPr="00164B66">
              <w:rPr>
                <w:rFonts w:cs="Calibri"/>
                <w:szCs w:val="24"/>
              </w:rPr>
              <w:t xml:space="preserve">. </w:t>
            </w:r>
          </w:p>
          <w:p w:rsidR="008711E2" w:rsidRPr="00164B66" w:rsidRDefault="00DC5591" w:rsidP="008711E2">
            <w:pPr>
              <w:tabs>
                <w:tab w:val="left" w:pos="426"/>
                <w:tab w:val="left" w:pos="851"/>
              </w:tabs>
              <w:spacing w:after="120" w:line="260" w:lineRule="exact"/>
              <w:rPr>
                <w:rFonts w:cs="Calibri"/>
                <w:szCs w:val="24"/>
              </w:rPr>
            </w:pPr>
            <w:r w:rsidRPr="00164B66">
              <w:rPr>
                <w:rFonts w:cs="Calibri"/>
                <w:szCs w:val="24"/>
              </w:rPr>
              <w:t>Udh</w:t>
            </w:r>
            <w:r w:rsidR="00F438B6" w:rsidRPr="00164B66">
              <w:rPr>
                <w:rFonts w:cs="Calibri"/>
                <w:szCs w:val="24"/>
              </w:rPr>
              <w:t>ë</w:t>
            </w:r>
            <w:r w:rsidRPr="00164B66">
              <w:rPr>
                <w:rFonts w:cs="Calibri"/>
                <w:szCs w:val="24"/>
              </w:rPr>
              <w:t>zimet e m</w:t>
            </w:r>
            <w:r w:rsidR="00F438B6" w:rsidRPr="00164B66">
              <w:rPr>
                <w:rFonts w:cs="Calibri"/>
                <w:szCs w:val="24"/>
              </w:rPr>
              <w:t>ë</w:t>
            </w:r>
            <w:r w:rsidRPr="00164B66">
              <w:rPr>
                <w:rFonts w:cs="Calibri"/>
                <w:szCs w:val="24"/>
              </w:rPr>
              <w:t>poshtme duhet t</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rfshihen n</w:t>
            </w:r>
            <w:r w:rsidR="00F438B6" w:rsidRPr="00164B66">
              <w:rPr>
                <w:rFonts w:cs="Calibri"/>
                <w:szCs w:val="24"/>
              </w:rPr>
              <w:t>ë</w:t>
            </w:r>
            <w:r w:rsidRPr="00164B66">
              <w:rPr>
                <w:rFonts w:cs="Calibri"/>
                <w:szCs w:val="24"/>
              </w:rPr>
              <w:t xml:space="preserve"> realizimin e p</w:t>
            </w:r>
            <w:r w:rsidR="00F438B6" w:rsidRPr="00164B66">
              <w:rPr>
                <w:rFonts w:cs="Calibri"/>
                <w:szCs w:val="24"/>
              </w:rPr>
              <w:t>ë</w:t>
            </w:r>
            <w:r w:rsidRPr="00164B66">
              <w:rPr>
                <w:rFonts w:cs="Calibri"/>
                <w:szCs w:val="24"/>
              </w:rPr>
              <w:t>rzgjedhjes dhe fushat e m</w:t>
            </w:r>
            <w:r w:rsidR="00F438B6" w:rsidRPr="00164B66">
              <w:rPr>
                <w:rFonts w:cs="Calibri"/>
                <w:szCs w:val="24"/>
              </w:rPr>
              <w:t>ë</w:t>
            </w:r>
            <w:r w:rsidRPr="00164B66">
              <w:rPr>
                <w:rFonts w:cs="Calibri"/>
                <w:szCs w:val="24"/>
              </w:rPr>
              <w:t>poshtme konsiderohen t</w:t>
            </w:r>
            <w:r w:rsidR="00F438B6" w:rsidRPr="00164B66">
              <w:rPr>
                <w:rFonts w:cs="Calibri"/>
                <w:szCs w:val="24"/>
              </w:rPr>
              <w:t>ë</w:t>
            </w:r>
            <w:r w:rsidRPr="00164B66">
              <w:rPr>
                <w:rFonts w:cs="Calibri"/>
                <w:szCs w:val="24"/>
              </w:rPr>
              <w:t xml:space="preserve"> jen</w:t>
            </w:r>
            <w:r w:rsidR="00F438B6" w:rsidRPr="00164B66">
              <w:rPr>
                <w:rFonts w:cs="Calibri"/>
                <w:szCs w:val="24"/>
              </w:rPr>
              <w:t>ë</w:t>
            </w:r>
            <w:r w:rsidRPr="00164B66">
              <w:rPr>
                <w:rFonts w:cs="Calibri"/>
                <w:szCs w:val="24"/>
              </w:rPr>
              <w:t xml:space="preserve"> baza e aft</w:t>
            </w:r>
            <w:r w:rsidR="00F438B6" w:rsidRPr="00164B66">
              <w:rPr>
                <w:rFonts w:cs="Calibri"/>
                <w:szCs w:val="24"/>
              </w:rPr>
              <w:t>ë</w:t>
            </w:r>
            <w:r w:rsidRPr="00164B66">
              <w:rPr>
                <w:rFonts w:cs="Calibri"/>
                <w:szCs w:val="24"/>
              </w:rPr>
              <w:t>sive konsultative t</w:t>
            </w:r>
            <w:r w:rsidR="00F438B6" w:rsidRPr="00164B66">
              <w:rPr>
                <w:rFonts w:cs="Calibri"/>
                <w:szCs w:val="24"/>
              </w:rPr>
              <w:t>ë</w:t>
            </w:r>
            <w:r w:rsidRPr="00164B66">
              <w:rPr>
                <w:rFonts w:cs="Calibri"/>
                <w:szCs w:val="24"/>
              </w:rPr>
              <w:t xml:space="preserve"> pavarura p</w:t>
            </w:r>
            <w:r w:rsidR="00F438B6" w:rsidRPr="00164B66">
              <w:rPr>
                <w:rFonts w:cs="Calibri"/>
                <w:szCs w:val="24"/>
              </w:rPr>
              <w:t>ë</w:t>
            </w:r>
            <w:r w:rsidRPr="00164B66">
              <w:rPr>
                <w:rFonts w:cs="Calibri"/>
                <w:szCs w:val="24"/>
              </w:rPr>
              <w:t>r d</w:t>
            </w:r>
            <w:r w:rsidR="00F438B6" w:rsidRPr="00164B66">
              <w:rPr>
                <w:rFonts w:cs="Calibri"/>
                <w:szCs w:val="24"/>
              </w:rPr>
              <w:t>ë</w:t>
            </w:r>
            <w:r w:rsidRPr="00164B66">
              <w:rPr>
                <w:rFonts w:cs="Calibri"/>
                <w:szCs w:val="24"/>
              </w:rPr>
              <w:t>shmitar</w:t>
            </w:r>
            <w:r w:rsidR="00F438B6" w:rsidRPr="00164B66">
              <w:rPr>
                <w:rFonts w:cs="Calibri"/>
                <w:szCs w:val="24"/>
              </w:rPr>
              <w:t>ë</w:t>
            </w:r>
            <w:r w:rsidRPr="00164B66">
              <w:rPr>
                <w:rFonts w:cs="Calibri"/>
                <w:szCs w:val="24"/>
              </w:rPr>
              <w:t>t</w:t>
            </w:r>
            <w:r w:rsidR="008711E2" w:rsidRPr="00164B66">
              <w:rPr>
                <w:rFonts w:cs="Calibri"/>
                <w:szCs w:val="24"/>
              </w:rPr>
              <w:t xml:space="preserve">. </w:t>
            </w:r>
          </w:p>
          <w:p w:rsidR="008711E2" w:rsidRPr="00164B66" w:rsidRDefault="003E4381" w:rsidP="008711E2">
            <w:pPr>
              <w:tabs>
                <w:tab w:val="left" w:pos="426"/>
                <w:tab w:val="left" w:pos="851"/>
              </w:tabs>
              <w:spacing w:after="120" w:line="260" w:lineRule="exact"/>
              <w:rPr>
                <w:rFonts w:cs="Calibri"/>
                <w:szCs w:val="24"/>
              </w:rPr>
            </w:pPr>
            <w:r w:rsidRPr="00164B66">
              <w:rPr>
                <w:rFonts w:cs="Calibri"/>
                <w:b/>
                <w:bCs/>
                <w:szCs w:val="24"/>
              </w:rPr>
              <w:t>Ekspertiz</w:t>
            </w:r>
            <w:r w:rsidR="00F438B6" w:rsidRPr="00164B66">
              <w:rPr>
                <w:rFonts w:cs="Calibri"/>
                <w:b/>
                <w:bCs/>
                <w:szCs w:val="24"/>
              </w:rPr>
              <w:t>ë</w:t>
            </w:r>
            <w:r w:rsidRPr="00164B66">
              <w:rPr>
                <w:rFonts w:cs="Calibri"/>
                <w:b/>
                <w:bCs/>
                <w:szCs w:val="24"/>
              </w:rPr>
              <w:t xml:space="preserve"> e </w:t>
            </w:r>
            <w:r w:rsidR="008711E2" w:rsidRPr="00164B66">
              <w:rPr>
                <w:rFonts w:cs="Calibri"/>
                <w:b/>
                <w:bCs/>
                <w:szCs w:val="24"/>
              </w:rPr>
              <w:t>Speciali</w:t>
            </w:r>
            <w:r w:rsidRPr="00164B66">
              <w:rPr>
                <w:rFonts w:cs="Calibri"/>
                <w:b/>
                <w:bCs/>
                <w:szCs w:val="24"/>
              </w:rPr>
              <w:t>zuar</w:t>
            </w:r>
            <w:r w:rsidR="008711E2" w:rsidRPr="00164B66">
              <w:rPr>
                <w:rFonts w:cs="Calibri"/>
                <w:b/>
                <w:bCs/>
                <w:szCs w:val="24"/>
              </w:rPr>
              <w:t xml:space="preserve"> </w:t>
            </w:r>
          </w:p>
          <w:p w:rsidR="008711E2" w:rsidRPr="00164B66" w:rsidRDefault="003E4381" w:rsidP="008711E2">
            <w:pPr>
              <w:tabs>
                <w:tab w:val="left" w:pos="426"/>
                <w:tab w:val="left" w:pos="851"/>
              </w:tabs>
              <w:spacing w:after="120" w:line="260" w:lineRule="exact"/>
              <w:rPr>
                <w:rFonts w:cs="Calibri"/>
                <w:szCs w:val="24"/>
              </w:rPr>
            </w:pPr>
            <w:r w:rsidRPr="00164B66">
              <w:rPr>
                <w:rFonts w:cs="Calibri"/>
                <w:szCs w:val="24"/>
              </w:rPr>
              <w:t xml:space="preserve">Kjo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aft</w:t>
            </w:r>
            <w:r w:rsidR="00F438B6" w:rsidRPr="00164B66">
              <w:rPr>
                <w:rFonts w:cs="Calibri"/>
                <w:szCs w:val="24"/>
              </w:rPr>
              <w:t>ë</w:t>
            </w:r>
            <w:r w:rsidRPr="00164B66">
              <w:rPr>
                <w:rFonts w:cs="Calibri"/>
                <w:szCs w:val="24"/>
              </w:rPr>
              <w:t>si apo zot</w:t>
            </w:r>
            <w:r w:rsidR="00F438B6" w:rsidRPr="00164B66">
              <w:rPr>
                <w:rFonts w:cs="Calibri"/>
                <w:szCs w:val="24"/>
              </w:rPr>
              <w:t>ë</w:t>
            </w:r>
            <w:r w:rsidRPr="00164B66">
              <w:rPr>
                <w:rFonts w:cs="Calibri"/>
                <w:szCs w:val="24"/>
              </w:rPr>
              <w:t>si p</w:t>
            </w:r>
            <w:r w:rsidR="00F438B6" w:rsidRPr="00164B66">
              <w:rPr>
                <w:rFonts w:cs="Calibri"/>
                <w:szCs w:val="24"/>
              </w:rPr>
              <w:t>ë</w:t>
            </w:r>
            <w:r w:rsidRPr="00164B66">
              <w:rPr>
                <w:rFonts w:cs="Calibri"/>
                <w:szCs w:val="24"/>
              </w:rPr>
              <w:t>r t</w:t>
            </w:r>
            <w:r w:rsidR="00F438B6" w:rsidRPr="00164B66">
              <w:rPr>
                <w:rFonts w:cs="Calibri"/>
                <w:szCs w:val="24"/>
              </w:rPr>
              <w:t>ë</w:t>
            </w:r>
            <w:r w:rsidRPr="00164B66">
              <w:rPr>
                <w:rFonts w:cs="Calibri"/>
                <w:szCs w:val="24"/>
              </w:rPr>
              <w:t xml:space="preserve"> b</w:t>
            </w:r>
            <w:r w:rsidR="00F438B6" w:rsidRPr="00164B66">
              <w:rPr>
                <w:rFonts w:cs="Calibri"/>
                <w:szCs w:val="24"/>
              </w:rPr>
              <w:t>ë</w:t>
            </w:r>
            <w:r w:rsidRPr="00164B66">
              <w:rPr>
                <w:rFonts w:cs="Calibri"/>
                <w:szCs w:val="24"/>
              </w:rPr>
              <w:t>r</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pun</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caktuar, dhe p</w:t>
            </w:r>
            <w:r w:rsidR="00F438B6" w:rsidRPr="00164B66">
              <w:rPr>
                <w:rFonts w:cs="Calibri"/>
                <w:szCs w:val="24"/>
              </w:rPr>
              <w:t>ë</w:t>
            </w:r>
            <w:r w:rsidRPr="00164B66">
              <w:rPr>
                <w:rFonts w:cs="Calibri"/>
                <w:szCs w:val="24"/>
              </w:rPr>
              <w:t>rfshin ç</w:t>
            </w:r>
            <w:r w:rsidR="00F438B6" w:rsidRPr="00164B66">
              <w:rPr>
                <w:rFonts w:cs="Calibri"/>
                <w:szCs w:val="24"/>
              </w:rPr>
              <w:t>ë</w:t>
            </w:r>
            <w:r w:rsidRPr="00164B66">
              <w:rPr>
                <w:rFonts w:cs="Calibri"/>
                <w:szCs w:val="24"/>
              </w:rPr>
              <w:t>shtje t</w:t>
            </w:r>
            <w:r w:rsidR="00F438B6" w:rsidRPr="00164B66">
              <w:rPr>
                <w:rFonts w:cs="Calibri"/>
                <w:szCs w:val="24"/>
              </w:rPr>
              <w:t>ë</w:t>
            </w:r>
            <w:r w:rsidRPr="00164B66">
              <w:rPr>
                <w:rFonts w:cs="Calibri"/>
                <w:szCs w:val="24"/>
              </w:rPr>
              <w:t xml:space="preserve"> tilla si</w:t>
            </w:r>
            <w:r w:rsidR="008711E2" w:rsidRPr="00164B66">
              <w:rPr>
                <w:rFonts w:cs="Calibri"/>
                <w:szCs w:val="24"/>
              </w:rPr>
              <w:t xml:space="preserve">: </w:t>
            </w:r>
          </w:p>
          <w:p w:rsidR="008711E2" w:rsidRPr="00164B66" w:rsidRDefault="008711E2" w:rsidP="008711E2">
            <w:pPr>
              <w:tabs>
                <w:tab w:val="left" w:pos="426"/>
                <w:tab w:val="left" w:pos="851"/>
              </w:tabs>
              <w:spacing w:after="120" w:line="260" w:lineRule="exact"/>
              <w:rPr>
                <w:rFonts w:cs="Calibri"/>
                <w:szCs w:val="24"/>
              </w:rPr>
            </w:pPr>
            <w:r w:rsidRPr="00164B66">
              <w:rPr>
                <w:rFonts w:cs="Calibri"/>
                <w:szCs w:val="24"/>
              </w:rPr>
              <w:t xml:space="preserve">a. </w:t>
            </w:r>
            <w:r w:rsidR="003E4381" w:rsidRPr="00164B66">
              <w:rPr>
                <w:rFonts w:cs="Calibri"/>
                <w:szCs w:val="24"/>
              </w:rPr>
              <w:t>Kualifikimet p</w:t>
            </w:r>
            <w:r w:rsidR="00F438B6" w:rsidRPr="00164B66">
              <w:rPr>
                <w:rFonts w:cs="Calibri"/>
                <w:szCs w:val="24"/>
              </w:rPr>
              <w:t>ë</w:t>
            </w:r>
            <w:r w:rsidR="003E4381" w:rsidRPr="00164B66">
              <w:rPr>
                <w:rFonts w:cs="Calibri"/>
                <w:szCs w:val="24"/>
              </w:rPr>
              <w:t>rkat</w:t>
            </w:r>
            <w:r w:rsidR="00F438B6" w:rsidRPr="00164B66">
              <w:rPr>
                <w:rFonts w:cs="Calibri"/>
                <w:szCs w:val="24"/>
              </w:rPr>
              <w:t>ë</w:t>
            </w:r>
            <w:r w:rsidR="003E4381" w:rsidRPr="00164B66">
              <w:rPr>
                <w:rFonts w:cs="Calibri"/>
                <w:szCs w:val="24"/>
              </w:rPr>
              <w:t>se t</w:t>
            </w:r>
            <w:r w:rsidR="00F438B6" w:rsidRPr="00164B66">
              <w:rPr>
                <w:rFonts w:cs="Calibri"/>
                <w:szCs w:val="24"/>
              </w:rPr>
              <w:t>ë</w:t>
            </w:r>
            <w:r w:rsidR="003E4381" w:rsidRPr="00164B66">
              <w:rPr>
                <w:rFonts w:cs="Calibri"/>
                <w:szCs w:val="24"/>
              </w:rPr>
              <w:t xml:space="preserve"> personit</w:t>
            </w:r>
            <w:r w:rsidRPr="00164B66">
              <w:rPr>
                <w:rFonts w:cs="Calibri"/>
                <w:szCs w:val="24"/>
              </w:rPr>
              <w:t xml:space="preserve">. </w:t>
            </w:r>
          </w:p>
          <w:p w:rsidR="008711E2" w:rsidRPr="00164B66" w:rsidRDefault="008711E2" w:rsidP="008711E2">
            <w:pPr>
              <w:tabs>
                <w:tab w:val="left" w:pos="426"/>
                <w:tab w:val="left" w:pos="851"/>
              </w:tabs>
              <w:spacing w:after="120" w:line="260" w:lineRule="exact"/>
              <w:rPr>
                <w:rFonts w:cs="Calibri"/>
                <w:szCs w:val="24"/>
              </w:rPr>
            </w:pPr>
            <w:r w:rsidRPr="00164B66">
              <w:rPr>
                <w:rFonts w:cs="Calibri"/>
                <w:szCs w:val="24"/>
              </w:rPr>
              <w:t xml:space="preserve">b. </w:t>
            </w:r>
            <w:r w:rsidR="003E4381" w:rsidRPr="00164B66">
              <w:rPr>
                <w:rFonts w:cs="Calibri"/>
                <w:szCs w:val="24"/>
              </w:rPr>
              <w:t>Aft</w:t>
            </w:r>
            <w:r w:rsidR="00F438B6" w:rsidRPr="00164B66">
              <w:rPr>
                <w:rFonts w:cs="Calibri"/>
                <w:szCs w:val="24"/>
              </w:rPr>
              <w:t>ë</w:t>
            </w:r>
            <w:r w:rsidR="001C63A4" w:rsidRPr="00164B66">
              <w:rPr>
                <w:rFonts w:cs="Calibri"/>
                <w:szCs w:val="24"/>
              </w:rPr>
              <w:t>sinë</w:t>
            </w:r>
            <w:r w:rsidR="003E4381" w:rsidRPr="00164B66">
              <w:rPr>
                <w:rFonts w:cs="Calibri"/>
                <w:szCs w:val="24"/>
              </w:rPr>
              <w:t xml:space="preserve"> e personit n</w:t>
            </w:r>
            <w:r w:rsidR="00F438B6" w:rsidRPr="00164B66">
              <w:rPr>
                <w:rFonts w:cs="Calibri"/>
                <w:szCs w:val="24"/>
              </w:rPr>
              <w:t>ë</w:t>
            </w:r>
            <w:r w:rsidR="003E4381" w:rsidRPr="00164B66">
              <w:rPr>
                <w:rFonts w:cs="Calibri"/>
                <w:szCs w:val="24"/>
              </w:rPr>
              <w:t xml:space="preserve"> k</w:t>
            </w:r>
            <w:r w:rsidR="00F438B6" w:rsidRPr="00164B66">
              <w:rPr>
                <w:rFonts w:cs="Calibri"/>
                <w:szCs w:val="24"/>
              </w:rPr>
              <w:t>ë</w:t>
            </w:r>
            <w:r w:rsidR="003E4381" w:rsidRPr="00164B66">
              <w:rPr>
                <w:rFonts w:cs="Calibri"/>
                <w:szCs w:val="24"/>
              </w:rPr>
              <w:t>t</w:t>
            </w:r>
            <w:r w:rsidR="00F438B6" w:rsidRPr="00164B66">
              <w:rPr>
                <w:rFonts w:cs="Calibri"/>
                <w:szCs w:val="24"/>
              </w:rPr>
              <w:t>ë</w:t>
            </w:r>
            <w:r w:rsidR="003E4381" w:rsidRPr="00164B66">
              <w:rPr>
                <w:rFonts w:cs="Calibri"/>
                <w:szCs w:val="24"/>
              </w:rPr>
              <w:t xml:space="preserve"> pun</w:t>
            </w:r>
            <w:r w:rsidR="00F438B6" w:rsidRPr="00164B66">
              <w:rPr>
                <w:rFonts w:cs="Calibri"/>
                <w:szCs w:val="24"/>
              </w:rPr>
              <w:t>ë</w:t>
            </w:r>
            <w:r w:rsidR="003E4381" w:rsidRPr="00164B66">
              <w:rPr>
                <w:rFonts w:cs="Calibri"/>
                <w:szCs w:val="24"/>
              </w:rPr>
              <w:t xml:space="preserve"> specifike</w:t>
            </w:r>
            <w:r w:rsidRPr="00164B66">
              <w:rPr>
                <w:rFonts w:cs="Calibri"/>
                <w:szCs w:val="24"/>
              </w:rPr>
              <w:t xml:space="preserve">. </w:t>
            </w:r>
          </w:p>
          <w:p w:rsidR="008711E2" w:rsidRPr="00164B66" w:rsidRDefault="008711E2" w:rsidP="008711E2">
            <w:pPr>
              <w:tabs>
                <w:tab w:val="left" w:pos="426"/>
                <w:tab w:val="left" w:pos="851"/>
              </w:tabs>
              <w:spacing w:after="120" w:line="260" w:lineRule="exact"/>
              <w:rPr>
                <w:rFonts w:cs="Calibri"/>
                <w:szCs w:val="24"/>
              </w:rPr>
            </w:pPr>
            <w:r w:rsidRPr="00164B66">
              <w:rPr>
                <w:rFonts w:cs="Calibri"/>
                <w:szCs w:val="24"/>
              </w:rPr>
              <w:t xml:space="preserve">c. </w:t>
            </w:r>
            <w:r w:rsidR="003E4381" w:rsidRPr="00164B66">
              <w:rPr>
                <w:rFonts w:cs="Calibri"/>
                <w:szCs w:val="24"/>
              </w:rPr>
              <w:t>Aft</w:t>
            </w:r>
            <w:r w:rsidR="00F438B6" w:rsidRPr="00164B66">
              <w:rPr>
                <w:rFonts w:cs="Calibri"/>
                <w:szCs w:val="24"/>
              </w:rPr>
              <w:t>ë</w:t>
            </w:r>
            <w:r w:rsidR="003E4381" w:rsidRPr="00164B66">
              <w:rPr>
                <w:rFonts w:cs="Calibri"/>
                <w:szCs w:val="24"/>
              </w:rPr>
              <w:t>sit</w:t>
            </w:r>
            <w:r w:rsidR="00F438B6" w:rsidRPr="00164B66">
              <w:rPr>
                <w:rFonts w:cs="Calibri"/>
                <w:szCs w:val="24"/>
              </w:rPr>
              <w:t>ë</w:t>
            </w:r>
            <w:r w:rsidR="003E4381" w:rsidRPr="00164B66">
              <w:rPr>
                <w:rFonts w:cs="Calibri"/>
                <w:szCs w:val="24"/>
              </w:rPr>
              <w:t xml:space="preserve"> specifike q</w:t>
            </w:r>
            <w:r w:rsidR="00F438B6" w:rsidRPr="00164B66">
              <w:rPr>
                <w:rFonts w:cs="Calibri"/>
                <w:szCs w:val="24"/>
              </w:rPr>
              <w:t>ë</w:t>
            </w:r>
            <w:r w:rsidR="003E4381" w:rsidRPr="00164B66">
              <w:rPr>
                <w:rFonts w:cs="Calibri"/>
                <w:szCs w:val="24"/>
              </w:rPr>
              <w:t xml:space="preserve"> ka</w:t>
            </w:r>
            <w:r w:rsidRPr="00164B66">
              <w:rPr>
                <w:rFonts w:cs="Calibri"/>
                <w:szCs w:val="24"/>
              </w:rPr>
              <w:t xml:space="preserve">. </w:t>
            </w:r>
          </w:p>
          <w:p w:rsidR="008711E2" w:rsidRPr="00164B66" w:rsidRDefault="003E4381" w:rsidP="008711E2">
            <w:pPr>
              <w:tabs>
                <w:tab w:val="left" w:pos="426"/>
                <w:tab w:val="left" w:pos="851"/>
              </w:tabs>
              <w:spacing w:after="120" w:line="260" w:lineRule="exact"/>
              <w:rPr>
                <w:rFonts w:cs="Calibri"/>
                <w:szCs w:val="24"/>
              </w:rPr>
            </w:pPr>
            <w:r w:rsidRPr="00164B66">
              <w:rPr>
                <w:rFonts w:cs="Calibri"/>
                <w:szCs w:val="24"/>
              </w:rPr>
              <w:t>d. N</w:t>
            </w:r>
            <w:r w:rsidR="00F438B6" w:rsidRPr="00164B66">
              <w:rPr>
                <w:rFonts w:cs="Calibri"/>
                <w:szCs w:val="24"/>
              </w:rPr>
              <w:t>ë</w:t>
            </w:r>
            <w:r w:rsidRPr="00164B66">
              <w:rPr>
                <w:rFonts w:cs="Calibri"/>
                <w:szCs w:val="24"/>
              </w:rPr>
              <w:t>se aft</w:t>
            </w:r>
            <w:r w:rsidR="00F438B6" w:rsidRPr="00164B66">
              <w:rPr>
                <w:rFonts w:cs="Calibri"/>
                <w:szCs w:val="24"/>
              </w:rPr>
              <w:t>ë</w:t>
            </w:r>
            <w:r w:rsidRPr="00164B66">
              <w:rPr>
                <w:rFonts w:cs="Calibri"/>
                <w:szCs w:val="24"/>
              </w:rPr>
              <w:t>sia bazohet n</w:t>
            </w:r>
            <w:r w:rsidR="00F438B6" w:rsidRPr="00164B66">
              <w:rPr>
                <w:rFonts w:cs="Calibri"/>
                <w:szCs w:val="24"/>
              </w:rPr>
              <w:t>ë</w:t>
            </w:r>
            <w:r w:rsidRPr="00164B66">
              <w:rPr>
                <w:rFonts w:cs="Calibri"/>
                <w:szCs w:val="24"/>
              </w:rPr>
              <w:t xml:space="preserve"> kualifikimet teknike ose koh</w:t>
            </w:r>
            <w:r w:rsidR="00F438B6" w:rsidRPr="00164B66">
              <w:rPr>
                <w:rFonts w:cs="Calibri"/>
                <w:szCs w:val="24"/>
              </w:rPr>
              <w:t>ë</w:t>
            </w:r>
            <w:r w:rsidRPr="00164B66">
              <w:rPr>
                <w:rFonts w:cs="Calibri"/>
                <w:szCs w:val="24"/>
              </w:rPr>
              <w:t>zgjatjen e p</w:t>
            </w:r>
            <w:r w:rsidR="00F438B6" w:rsidRPr="00164B66">
              <w:rPr>
                <w:rFonts w:cs="Calibri"/>
                <w:szCs w:val="24"/>
              </w:rPr>
              <w:t>ë</w:t>
            </w:r>
            <w:r w:rsidRPr="00164B66">
              <w:rPr>
                <w:rFonts w:cs="Calibri"/>
                <w:szCs w:val="24"/>
              </w:rPr>
              <w:t>rvoj</w:t>
            </w:r>
            <w:r w:rsidR="00F438B6" w:rsidRPr="00164B66">
              <w:rPr>
                <w:rFonts w:cs="Calibri"/>
                <w:szCs w:val="24"/>
              </w:rPr>
              <w:t>ë</w:t>
            </w:r>
            <w:r w:rsidRPr="00164B66">
              <w:rPr>
                <w:rFonts w:cs="Calibri"/>
                <w:szCs w:val="24"/>
              </w:rPr>
              <w:t>s, ose t</w:t>
            </w:r>
            <w:r w:rsidR="00F438B6" w:rsidRPr="00164B66">
              <w:rPr>
                <w:rFonts w:cs="Calibri"/>
                <w:szCs w:val="24"/>
              </w:rPr>
              <w:t>ë</w:t>
            </w:r>
            <w:r w:rsidRPr="00164B66">
              <w:rPr>
                <w:rFonts w:cs="Calibri"/>
                <w:szCs w:val="24"/>
              </w:rPr>
              <w:t xml:space="preserve"> dyja</w:t>
            </w:r>
            <w:r w:rsidR="008711E2" w:rsidRPr="00164B66">
              <w:rPr>
                <w:rFonts w:cs="Calibri"/>
                <w:szCs w:val="24"/>
              </w:rPr>
              <w:t xml:space="preserve">. </w:t>
            </w:r>
          </w:p>
          <w:p w:rsidR="008711E2" w:rsidRPr="00164B66" w:rsidRDefault="003E4381" w:rsidP="008711E2">
            <w:pPr>
              <w:tabs>
                <w:tab w:val="left" w:pos="426"/>
                <w:tab w:val="left" w:pos="851"/>
              </w:tabs>
              <w:spacing w:after="120" w:line="260" w:lineRule="exact"/>
              <w:rPr>
                <w:rFonts w:cs="Calibri"/>
                <w:szCs w:val="24"/>
              </w:rPr>
            </w:pPr>
            <w:r w:rsidRPr="00164B66">
              <w:rPr>
                <w:rFonts w:cs="Calibri"/>
                <w:b/>
                <w:bCs/>
                <w:szCs w:val="24"/>
              </w:rPr>
              <w:t>P</w:t>
            </w:r>
            <w:r w:rsidR="00F438B6" w:rsidRPr="00164B66">
              <w:rPr>
                <w:rFonts w:cs="Calibri"/>
                <w:b/>
                <w:bCs/>
                <w:szCs w:val="24"/>
              </w:rPr>
              <w:t>ë</w:t>
            </w:r>
            <w:r w:rsidRPr="00164B66">
              <w:rPr>
                <w:rFonts w:cs="Calibri"/>
                <w:b/>
                <w:bCs/>
                <w:szCs w:val="24"/>
              </w:rPr>
              <w:t>rvoja e Specializuar</w:t>
            </w:r>
            <w:r w:rsidR="008711E2" w:rsidRPr="00164B66">
              <w:rPr>
                <w:rFonts w:cs="Calibri"/>
                <w:b/>
                <w:bCs/>
                <w:szCs w:val="24"/>
              </w:rPr>
              <w:t xml:space="preserve"> </w:t>
            </w:r>
          </w:p>
          <w:p w:rsidR="008711E2" w:rsidRPr="00164B66" w:rsidRDefault="008711E2" w:rsidP="008711E2">
            <w:pPr>
              <w:tabs>
                <w:tab w:val="left" w:pos="426"/>
                <w:tab w:val="left" w:pos="851"/>
              </w:tabs>
              <w:spacing w:after="120" w:line="260" w:lineRule="exact"/>
              <w:rPr>
                <w:rFonts w:cs="Calibri"/>
                <w:szCs w:val="24"/>
              </w:rPr>
            </w:pPr>
            <w:r w:rsidRPr="00164B66">
              <w:rPr>
                <w:rFonts w:cs="Calibri"/>
                <w:szCs w:val="24"/>
              </w:rPr>
              <w:t xml:space="preserve">a. </w:t>
            </w:r>
            <w:r w:rsidR="003E4381" w:rsidRPr="00164B66">
              <w:rPr>
                <w:rFonts w:cs="Calibri"/>
                <w:szCs w:val="24"/>
              </w:rPr>
              <w:t>Natyra e p</w:t>
            </w:r>
            <w:r w:rsidR="00F438B6" w:rsidRPr="00164B66">
              <w:rPr>
                <w:rFonts w:cs="Calibri"/>
                <w:szCs w:val="24"/>
              </w:rPr>
              <w:t>ë</w:t>
            </w:r>
            <w:r w:rsidR="003E4381" w:rsidRPr="00164B66">
              <w:rPr>
                <w:rFonts w:cs="Calibri"/>
                <w:szCs w:val="24"/>
              </w:rPr>
              <w:t>rvoj</w:t>
            </w:r>
            <w:r w:rsidR="00F438B6" w:rsidRPr="00164B66">
              <w:rPr>
                <w:rFonts w:cs="Calibri"/>
                <w:szCs w:val="24"/>
              </w:rPr>
              <w:t>ë</w:t>
            </w:r>
            <w:r w:rsidR="003E4381" w:rsidRPr="00164B66">
              <w:rPr>
                <w:rFonts w:cs="Calibri"/>
                <w:szCs w:val="24"/>
              </w:rPr>
              <w:t>s s</w:t>
            </w:r>
            <w:r w:rsidR="00F438B6" w:rsidRPr="00164B66">
              <w:rPr>
                <w:rFonts w:cs="Calibri"/>
                <w:szCs w:val="24"/>
              </w:rPr>
              <w:t>ë</w:t>
            </w:r>
            <w:r w:rsidR="003E4381" w:rsidRPr="00164B66">
              <w:rPr>
                <w:rFonts w:cs="Calibri"/>
                <w:szCs w:val="24"/>
              </w:rPr>
              <w:t xml:space="preserve"> k</w:t>
            </w:r>
            <w:r w:rsidR="00F438B6" w:rsidRPr="00164B66">
              <w:rPr>
                <w:rFonts w:cs="Calibri"/>
                <w:szCs w:val="24"/>
              </w:rPr>
              <w:t>ë</w:t>
            </w:r>
            <w:r w:rsidR="003E4381" w:rsidRPr="00164B66">
              <w:rPr>
                <w:rFonts w:cs="Calibri"/>
                <w:szCs w:val="24"/>
              </w:rPr>
              <w:t>tij lloji pune q</w:t>
            </w:r>
            <w:r w:rsidR="00F438B6" w:rsidRPr="00164B66">
              <w:rPr>
                <w:rFonts w:cs="Calibri"/>
                <w:szCs w:val="24"/>
              </w:rPr>
              <w:t>ë</w:t>
            </w:r>
            <w:r w:rsidR="003E4381" w:rsidRPr="00164B66">
              <w:rPr>
                <w:rFonts w:cs="Calibri"/>
                <w:szCs w:val="24"/>
              </w:rPr>
              <w:t xml:space="preserve"> ka individi</w:t>
            </w:r>
            <w:r w:rsidRPr="00164B66">
              <w:rPr>
                <w:rFonts w:cs="Calibri"/>
                <w:szCs w:val="24"/>
              </w:rPr>
              <w:t xml:space="preserve">. </w:t>
            </w:r>
          </w:p>
          <w:p w:rsidR="008711E2" w:rsidRPr="00164B66" w:rsidRDefault="008711E2" w:rsidP="008711E2">
            <w:pPr>
              <w:tabs>
                <w:tab w:val="left" w:pos="426"/>
                <w:tab w:val="left" w:pos="851"/>
              </w:tabs>
              <w:spacing w:after="120" w:line="260" w:lineRule="exact"/>
              <w:rPr>
                <w:rFonts w:cs="Calibri"/>
                <w:szCs w:val="24"/>
              </w:rPr>
            </w:pPr>
            <w:r w:rsidRPr="00164B66">
              <w:rPr>
                <w:rFonts w:cs="Calibri"/>
                <w:szCs w:val="24"/>
              </w:rPr>
              <w:t xml:space="preserve">b. </w:t>
            </w:r>
            <w:r w:rsidR="003E4381" w:rsidRPr="00164B66">
              <w:rPr>
                <w:rFonts w:cs="Calibri"/>
                <w:szCs w:val="24"/>
              </w:rPr>
              <w:t>Numri i ç</w:t>
            </w:r>
            <w:r w:rsidR="00F438B6" w:rsidRPr="00164B66">
              <w:rPr>
                <w:rFonts w:cs="Calibri"/>
                <w:szCs w:val="24"/>
              </w:rPr>
              <w:t>ë</w:t>
            </w:r>
            <w:r w:rsidR="003E4381" w:rsidRPr="00164B66">
              <w:rPr>
                <w:rFonts w:cs="Calibri"/>
                <w:szCs w:val="24"/>
              </w:rPr>
              <w:t>shtjeve q</w:t>
            </w:r>
            <w:r w:rsidR="00F438B6" w:rsidRPr="00164B66">
              <w:rPr>
                <w:rFonts w:cs="Calibri"/>
                <w:szCs w:val="24"/>
              </w:rPr>
              <w:t>ë</w:t>
            </w:r>
            <w:r w:rsidR="003E4381" w:rsidRPr="00164B66">
              <w:rPr>
                <w:rFonts w:cs="Calibri"/>
                <w:szCs w:val="24"/>
              </w:rPr>
              <w:t xml:space="preserve"> </w:t>
            </w:r>
            <w:r w:rsidR="00F438B6" w:rsidRPr="00164B66">
              <w:rPr>
                <w:rFonts w:cs="Calibri"/>
                <w:szCs w:val="24"/>
              </w:rPr>
              <w:t>ë</w:t>
            </w:r>
            <w:r w:rsidR="003E4381" w:rsidRPr="00164B66">
              <w:rPr>
                <w:rFonts w:cs="Calibri"/>
                <w:szCs w:val="24"/>
              </w:rPr>
              <w:t>sht</w:t>
            </w:r>
            <w:r w:rsidR="00F438B6" w:rsidRPr="00164B66">
              <w:rPr>
                <w:rFonts w:cs="Calibri"/>
                <w:szCs w:val="24"/>
              </w:rPr>
              <w:t>ë</w:t>
            </w:r>
            <w:r w:rsidR="003E4381" w:rsidRPr="00164B66">
              <w:rPr>
                <w:rFonts w:cs="Calibri"/>
                <w:szCs w:val="24"/>
              </w:rPr>
              <w:t xml:space="preserve"> p</w:t>
            </w:r>
            <w:r w:rsidR="00F438B6" w:rsidRPr="00164B66">
              <w:rPr>
                <w:rFonts w:cs="Calibri"/>
                <w:szCs w:val="24"/>
              </w:rPr>
              <w:t>ë</w:t>
            </w:r>
            <w:r w:rsidR="003E4381" w:rsidRPr="00164B66">
              <w:rPr>
                <w:rFonts w:cs="Calibri"/>
                <w:szCs w:val="24"/>
              </w:rPr>
              <w:t>rfshir</w:t>
            </w:r>
            <w:r w:rsidR="00F438B6" w:rsidRPr="00164B66">
              <w:rPr>
                <w:rFonts w:cs="Calibri"/>
                <w:szCs w:val="24"/>
              </w:rPr>
              <w:t>ë</w:t>
            </w:r>
            <w:r w:rsidR="003E4381" w:rsidRPr="00164B66">
              <w:rPr>
                <w:rFonts w:cs="Calibri"/>
                <w:szCs w:val="24"/>
              </w:rPr>
              <w:t xml:space="preserve"> ai/ajo</w:t>
            </w:r>
            <w:r w:rsidRPr="00164B66">
              <w:rPr>
                <w:rFonts w:cs="Calibri"/>
                <w:szCs w:val="24"/>
              </w:rPr>
              <w:t xml:space="preserve">. </w:t>
            </w:r>
          </w:p>
          <w:p w:rsidR="008711E2" w:rsidRPr="00164B66" w:rsidRDefault="008711E2" w:rsidP="008711E2">
            <w:pPr>
              <w:tabs>
                <w:tab w:val="left" w:pos="426"/>
                <w:tab w:val="left" w:pos="851"/>
              </w:tabs>
              <w:spacing w:after="120" w:line="260" w:lineRule="exact"/>
              <w:rPr>
                <w:rFonts w:cs="Calibri"/>
                <w:szCs w:val="24"/>
              </w:rPr>
            </w:pPr>
            <w:r w:rsidRPr="00164B66">
              <w:rPr>
                <w:rFonts w:cs="Calibri"/>
                <w:szCs w:val="24"/>
              </w:rPr>
              <w:t xml:space="preserve">c. </w:t>
            </w:r>
            <w:r w:rsidR="003E4381" w:rsidRPr="00164B66">
              <w:rPr>
                <w:rFonts w:cs="Calibri"/>
                <w:szCs w:val="24"/>
              </w:rPr>
              <w:t>Lloji i ç</w:t>
            </w:r>
            <w:r w:rsidR="00F438B6" w:rsidRPr="00164B66">
              <w:rPr>
                <w:rFonts w:cs="Calibri"/>
                <w:szCs w:val="24"/>
              </w:rPr>
              <w:t>ë</w:t>
            </w:r>
            <w:r w:rsidR="003E4381" w:rsidRPr="00164B66">
              <w:rPr>
                <w:rFonts w:cs="Calibri"/>
                <w:szCs w:val="24"/>
              </w:rPr>
              <w:t>shtjeve n</w:t>
            </w:r>
            <w:r w:rsidR="00F438B6" w:rsidRPr="00164B66">
              <w:rPr>
                <w:rFonts w:cs="Calibri"/>
                <w:szCs w:val="24"/>
              </w:rPr>
              <w:t>ë</w:t>
            </w:r>
            <w:r w:rsidR="003E4381" w:rsidRPr="00164B66">
              <w:rPr>
                <w:rFonts w:cs="Calibri"/>
                <w:szCs w:val="24"/>
              </w:rPr>
              <w:t xml:space="preserve"> t</w:t>
            </w:r>
            <w:r w:rsidR="00F438B6" w:rsidRPr="00164B66">
              <w:rPr>
                <w:rFonts w:cs="Calibri"/>
                <w:szCs w:val="24"/>
              </w:rPr>
              <w:t>ë</w:t>
            </w:r>
            <w:r w:rsidR="003E4381" w:rsidRPr="00164B66">
              <w:rPr>
                <w:rFonts w:cs="Calibri"/>
                <w:szCs w:val="24"/>
              </w:rPr>
              <w:t xml:space="preserve"> cilat </w:t>
            </w:r>
            <w:r w:rsidR="00F438B6" w:rsidRPr="00164B66">
              <w:rPr>
                <w:rFonts w:cs="Calibri"/>
                <w:szCs w:val="24"/>
              </w:rPr>
              <w:t>ë</w:t>
            </w:r>
            <w:r w:rsidR="003E4381" w:rsidRPr="00164B66">
              <w:rPr>
                <w:rFonts w:cs="Calibri"/>
                <w:szCs w:val="24"/>
              </w:rPr>
              <w:t>sht</w:t>
            </w:r>
            <w:r w:rsidR="00F438B6" w:rsidRPr="00164B66">
              <w:rPr>
                <w:rFonts w:cs="Calibri"/>
                <w:szCs w:val="24"/>
              </w:rPr>
              <w:t>ë</w:t>
            </w:r>
            <w:r w:rsidR="003E4381" w:rsidRPr="00164B66">
              <w:rPr>
                <w:rFonts w:cs="Calibri"/>
                <w:szCs w:val="24"/>
              </w:rPr>
              <w:t xml:space="preserve"> p</w:t>
            </w:r>
            <w:r w:rsidR="00F438B6" w:rsidRPr="00164B66">
              <w:rPr>
                <w:rFonts w:cs="Calibri"/>
                <w:szCs w:val="24"/>
              </w:rPr>
              <w:t>ë</w:t>
            </w:r>
            <w:r w:rsidR="003E4381" w:rsidRPr="00164B66">
              <w:rPr>
                <w:rFonts w:cs="Calibri"/>
                <w:szCs w:val="24"/>
              </w:rPr>
              <w:t>rfshir</w:t>
            </w:r>
            <w:r w:rsidR="00F438B6" w:rsidRPr="00164B66">
              <w:rPr>
                <w:rFonts w:cs="Calibri"/>
                <w:szCs w:val="24"/>
              </w:rPr>
              <w:t>ë</w:t>
            </w:r>
            <w:r w:rsidR="003E4381" w:rsidRPr="00164B66">
              <w:rPr>
                <w:rFonts w:cs="Calibri"/>
                <w:szCs w:val="24"/>
              </w:rPr>
              <w:t xml:space="preserve"> individi</w:t>
            </w:r>
            <w:r w:rsidRPr="00164B66">
              <w:rPr>
                <w:rFonts w:cs="Calibri"/>
                <w:szCs w:val="24"/>
              </w:rPr>
              <w:t xml:space="preserve">. </w:t>
            </w:r>
          </w:p>
          <w:p w:rsidR="008711E2" w:rsidRPr="00164B66" w:rsidRDefault="008711E2" w:rsidP="008711E2">
            <w:pPr>
              <w:tabs>
                <w:tab w:val="left" w:pos="426"/>
                <w:tab w:val="left" w:pos="851"/>
              </w:tabs>
              <w:spacing w:after="120" w:line="260" w:lineRule="exact"/>
              <w:rPr>
                <w:rFonts w:cs="Calibri"/>
                <w:szCs w:val="24"/>
              </w:rPr>
            </w:pPr>
            <w:r w:rsidRPr="00164B66">
              <w:rPr>
                <w:rFonts w:cs="Calibri"/>
                <w:szCs w:val="24"/>
              </w:rPr>
              <w:t xml:space="preserve">d. </w:t>
            </w:r>
            <w:r w:rsidR="003E4381" w:rsidRPr="00164B66">
              <w:rPr>
                <w:rFonts w:cs="Calibri"/>
                <w:szCs w:val="24"/>
              </w:rPr>
              <w:t>Sasia e koh</w:t>
            </w:r>
            <w:r w:rsidR="00F438B6" w:rsidRPr="00164B66">
              <w:rPr>
                <w:rFonts w:cs="Calibri"/>
                <w:szCs w:val="24"/>
              </w:rPr>
              <w:t>ë</w:t>
            </w:r>
            <w:r w:rsidR="003E4381" w:rsidRPr="00164B66">
              <w:rPr>
                <w:rFonts w:cs="Calibri"/>
                <w:szCs w:val="24"/>
              </w:rPr>
              <w:t>s q</w:t>
            </w:r>
            <w:r w:rsidR="00F438B6" w:rsidRPr="00164B66">
              <w:rPr>
                <w:rFonts w:cs="Calibri"/>
                <w:szCs w:val="24"/>
              </w:rPr>
              <w:t>ë</w:t>
            </w:r>
            <w:r w:rsidR="003E4381" w:rsidRPr="00164B66">
              <w:rPr>
                <w:rFonts w:cs="Calibri"/>
                <w:szCs w:val="24"/>
              </w:rPr>
              <w:t xml:space="preserve"> individi ka punuar n</w:t>
            </w:r>
            <w:r w:rsidR="00F438B6" w:rsidRPr="00164B66">
              <w:rPr>
                <w:rFonts w:cs="Calibri"/>
                <w:szCs w:val="24"/>
              </w:rPr>
              <w:t>ë</w:t>
            </w:r>
            <w:r w:rsidR="003E4381" w:rsidRPr="00164B66">
              <w:rPr>
                <w:rFonts w:cs="Calibri"/>
                <w:szCs w:val="24"/>
              </w:rPr>
              <w:t xml:space="preserve"> k</w:t>
            </w:r>
            <w:r w:rsidR="00F438B6" w:rsidRPr="00164B66">
              <w:rPr>
                <w:rFonts w:cs="Calibri"/>
                <w:szCs w:val="24"/>
              </w:rPr>
              <w:t>ë</w:t>
            </w:r>
            <w:r w:rsidR="003E4381" w:rsidRPr="00164B66">
              <w:rPr>
                <w:rFonts w:cs="Calibri"/>
                <w:szCs w:val="24"/>
              </w:rPr>
              <w:t>t</w:t>
            </w:r>
            <w:r w:rsidR="00F438B6" w:rsidRPr="00164B66">
              <w:rPr>
                <w:rFonts w:cs="Calibri"/>
                <w:szCs w:val="24"/>
              </w:rPr>
              <w:t>ë</w:t>
            </w:r>
            <w:r w:rsidR="003E4381" w:rsidRPr="00164B66">
              <w:rPr>
                <w:rFonts w:cs="Calibri"/>
                <w:szCs w:val="24"/>
              </w:rPr>
              <w:t xml:space="preserve"> fush</w:t>
            </w:r>
            <w:r w:rsidR="00F438B6" w:rsidRPr="00164B66">
              <w:rPr>
                <w:rFonts w:cs="Calibri"/>
                <w:szCs w:val="24"/>
              </w:rPr>
              <w:t>ë</w:t>
            </w:r>
            <w:r w:rsidRPr="00164B66">
              <w:rPr>
                <w:rFonts w:cs="Calibri"/>
                <w:szCs w:val="24"/>
              </w:rPr>
              <w:t xml:space="preserve">. </w:t>
            </w:r>
          </w:p>
          <w:p w:rsidR="008711E2" w:rsidRPr="00164B66" w:rsidRDefault="008711E2" w:rsidP="008711E2">
            <w:pPr>
              <w:tabs>
                <w:tab w:val="left" w:pos="426"/>
                <w:tab w:val="left" w:pos="851"/>
              </w:tabs>
              <w:spacing w:after="120" w:line="260" w:lineRule="exact"/>
              <w:rPr>
                <w:rFonts w:cs="Calibri"/>
                <w:szCs w:val="24"/>
              </w:rPr>
            </w:pPr>
            <w:r w:rsidRPr="00164B66">
              <w:rPr>
                <w:rFonts w:cs="Calibri"/>
                <w:szCs w:val="24"/>
              </w:rPr>
              <w:t xml:space="preserve">e. </w:t>
            </w:r>
            <w:r w:rsidR="003E4381" w:rsidRPr="00164B66">
              <w:rPr>
                <w:rFonts w:cs="Calibri"/>
                <w:szCs w:val="24"/>
              </w:rPr>
              <w:t>Provat p</w:t>
            </w:r>
            <w:r w:rsidR="00F438B6" w:rsidRPr="00164B66">
              <w:rPr>
                <w:rFonts w:cs="Calibri"/>
                <w:szCs w:val="24"/>
              </w:rPr>
              <w:t>ë</w:t>
            </w:r>
            <w:r w:rsidR="003E4381" w:rsidRPr="00164B66">
              <w:rPr>
                <w:rFonts w:cs="Calibri"/>
                <w:szCs w:val="24"/>
              </w:rPr>
              <w:t>r t</w:t>
            </w:r>
            <w:r w:rsidR="00F438B6" w:rsidRPr="00164B66">
              <w:rPr>
                <w:rFonts w:cs="Calibri"/>
                <w:szCs w:val="24"/>
              </w:rPr>
              <w:t>ë</w:t>
            </w:r>
            <w:r w:rsidR="003E4381" w:rsidRPr="00164B66">
              <w:rPr>
                <w:rFonts w:cs="Calibri"/>
                <w:szCs w:val="24"/>
              </w:rPr>
              <w:t xml:space="preserve"> provuar p</w:t>
            </w:r>
            <w:r w:rsidR="00F438B6" w:rsidRPr="00164B66">
              <w:rPr>
                <w:rFonts w:cs="Calibri"/>
                <w:szCs w:val="24"/>
              </w:rPr>
              <w:t>ë</w:t>
            </w:r>
            <w:r w:rsidR="003E4381" w:rsidRPr="00164B66">
              <w:rPr>
                <w:rFonts w:cs="Calibri"/>
                <w:szCs w:val="24"/>
              </w:rPr>
              <w:t>rvoj</w:t>
            </w:r>
            <w:r w:rsidR="00F438B6" w:rsidRPr="00164B66">
              <w:rPr>
                <w:rFonts w:cs="Calibri"/>
                <w:szCs w:val="24"/>
              </w:rPr>
              <w:t>ë</w:t>
            </w:r>
            <w:r w:rsidR="003E4381" w:rsidRPr="00164B66">
              <w:rPr>
                <w:rFonts w:cs="Calibri"/>
                <w:szCs w:val="24"/>
              </w:rPr>
              <w:t>n</w:t>
            </w:r>
            <w:r w:rsidRPr="00164B66">
              <w:rPr>
                <w:rFonts w:cs="Calibri"/>
                <w:szCs w:val="24"/>
              </w:rPr>
              <w:t xml:space="preserve">. </w:t>
            </w:r>
          </w:p>
          <w:p w:rsidR="008711E2" w:rsidRPr="00164B66" w:rsidRDefault="003E4381" w:rsidP="008711E2">
            <w:pPr>
              <w:tabs>
                <w:tab w:val="left" w:pos="426"/>
                <w:tab w:val="left" w:pos="851"/>
              </w:tabs>
              <w:spacing w:after="120" w:line="260" w:lineRule="exact"/>
              <w:rPr>
                <w:rFonts w:cs="Calibri"/>
                <w:szCs w:val="24"/>
              </w:rPr>
            </w:pPr>
            <w:r w:rsidRPr="00164B66">
              <w:rPr>
                <w:rFonts w:cs="Calibri"/>
                <w:b/>
                <w:bCs/>
                <w:szCs w:val="24"/>
              </w:rPr>
              <w:t>Njohuri Investigative</w:t>
            </w:r>
            <w:r w:rsidR="008711E2" w:rsidRPr="00164B66">
              <w:rPr>
                <w:rFonts w:cs="Calibri"/>
                <w:b/>
                <w:bCs/>
                <w:szCs w:val="24"/>
              </w:rPr>
              <w:t xml:space="preserve"> </w:t>
            </w:r>
          </w:p>
          <w:p w:rsidR="008711E2" w:rsidRPr="00164B66" w:rsidRDefault="001127CE" w:rsidP="008711E2">
            <w:pPr>
              <w:tabs>
                <w:tab w:val="left" w:pos="426"/>
                <w:tab w:val="left" w:pos="851"/>
              </w:tabs>
              <w:spacing w:after="120" w:line="260" w:lineRule="exact"/>
              <w:rPr>
                <w:rFonts w:cs="Calibri"/>
                <w:szCs w:val="24"/>
              </w:rPr>
            </w:pPr>
            <w:r w:rsidRPr="00164B66">
              <w:rPr>
                <w:rFonts w:cs="Calibri"/>
                <w:szCs w:val="24"/>
              </w:rPr>
              <w:t>Kuptimi i n</w:t>
            </w:r>
            <w:r w:rsidR="00AB7B96" w:rsidRPr="00164B66">
              <w:rPr>
                <w:rFonts w:cs="Calibri"/>
                <w:szCs w:val="24"/>
              </w:rPr>
              <w:t>a</w:t>
            </w:r>
            <w:r w:rsidRPr="00164B66">
              <w:rPr>
                <w:rFonts w:cs="Calibri"/>
                <w:szCs w:val="24"/>
              </w:rPr>
              <w:t>tyr</w:t>
            </w:r>
            <w:r w:rsidR="00F438B6" w:rsidRPr="00164B66">
              <w:rPr>
                <w:rFonts w:cs="Calibri"/>
                <w:szCs w:val="24"/>
              </w:rPr>
              <w:t>ë</w:t>
            </w:r>
            <w:r w:rsidRPr="00164B66">
              <w:rPr>
                <w:rFonts w:cs="Calibri"/>
                <w:szCs w:val="24"/>
              </w:rPr>
              <w:t>s s</w:t>
            </w:r>
            <w:r w:rsidR="00F438B6" w:rsidRPr="00164B66">
              <w:rPr>
                <w:rFonts w:cs="Calibri"/>
                <w:szCs w:val="24"/>
              </w:rPr>
              <w:t>ë</w:t>
            </w:r>
            <w:r w:rsidRPr="00164B66">
              <w:rPr>
                <w:rFonts w:cs="Calibri"/>
                <w:szCs w:val="24"/>
              </w:rPr>
              <w:t xml:space="preserve"> hetimeve n</w:t>
            </w:r>
            <w:r w:rsidR="00F438B6" w:rsidRPr="00164B66">
              <w:rPr>
                <w:rFonts w:cs="Calibri"/>
                <w:szCs w:val="24"/>
              </w:rPr>
              <w:t>ë</w:t>
            </w:r>
            <w:r w:rsidRPr="00164B66">
              <w:rPr>
                <w:rFonts w:cs="Calibri"/>
                <w:szCs w:val="24"/>
              </w:rPr>
              <w:t xml:space="preserve"> drejtim t</w:t>
            </w:r>
            <w:r w:rsidR="00F438B6" w:rsidRPr="00164B66">
              <w:rPr>
                <w:rFonts w:cs="Calibri"/>
                <w:szCs w:val="24"/>
              </w:rPr>
              <w:t>ë</w:t>
            </w:r>
            <w:r w:rsidRPr="00164B66">
              <w:rPr>
                <w:rFonts w:cs="Calibri"/>
                <w:szCs w:val="24"/>
              </w:rPr>
              <w:t xml:space="preserve"> konfidencialitetit, lidhjes dhe dallimit nd</w:t>
            </w:r>
            <w:r w:rsidR="00F438B6" w:rsidRPr="00164B66">
              <w:rPr>
                <w:rFonts w:cs="Calibri"/>
                <w:szCs w:val="24"/>
              </w:rPr>
              <w:t>ë</w:t>
            </w:r>
            <w:r w:rsidRPr="00164B66">
              <w:rPr>
                <w:rFonts w:cs="Calibri"/>
                <w:szCs w:val="24"/>
              </w:rPr>
              <w:t>rmjet</w:t>
            </w:r>
            <w:r w:rsidR="008711E2" w:rsidRPr="00164B66">
              <w:rPr>
                <w:rFonts w:cs="Calibri"/>
                <w:szCs w:val="24"/>
              </w:rPr>
              <w:t xml:space="preserve">: </w:t>
            </w:r>
          </w:p>
          <w:p w:rsidR="008711E2" w:rsidRPr="00164B66" w:rsidRDefault="008711E2" w:rsidP="008711E2">
            <w:pPr>
              <w:tabs>
                <w:tab w:val="left" w:pos="426"/>
                <w:tab w:val="left" w:pos="851"/>
              </w:tabs>
              <w:spacing w:after="120" w:line="260" w:lineRule="exact"/>
              <w:rPr>
                <w:rFonts w:cs="Calibri"/>
                <w:szCs w:val="24"/>
              </w:rPr>
            </w:pPr>
            <w:r w:rsidRPr="00164B66">
              <w:rPr>
                <w:rFonts w:cs="Calibri"/>
                <w:szCs w:val="24"/>
              </w:rPr>
              <w:t xml:space="preserve">a. </w:t>
            </w:r>
            <w:r w:rsidR="00AB7B96" w:rsidRPr="00164B66">
              <w:rPr>
                <w:rFonts w:cs="Calibri"/>
                <w:szCs w:val="24"/>
              </w:rPr>
              <w:t>Të dhënave</w:t>
            </w:r>
            <w:r w:rsidRPr="00164B66">
              <w:rPr>
                <w:rFonts w:cs="Calibri"/>
                <w:szCs w:val="24"/>
              </w:rPr>
              <w:t xml:space="preserve">. </w:t>
            </w:r>
          </w:p>
          <w:p w:rsidR="008711E2" w:rsidRPr="00164B66" w:rsidRDefault="008711E2" w:rsidP="008711E2">
            <w:pPr>
              <w:tabs>
                <w:tab w:val="left" w:pos="426"/>
                <w:tab w:val="left" w:pos="851"/>
              </w:tabs>
              <w:spacing w:after="120" w:line="260" w:lineRule="exact"/>
              <w:rPr>
                <w:rFonts w:cs="Calibri"/>
                <w:szCs w:val="24"/>
              </w:rPr>
            </w:pPr>
            <w:r w:rsidRPr="00164B66">
              <w:rPr>
                <w:rFonts w:cs="Calibri"/>
                <w:szCs w:val="24"/>
              </w:rPr>
              <w:t xml:space="preserve">b. </w:t>
            </w:r>
            <w:r w:rsidR="00AB7B96" w:rsidRPr="00164B66">
              <w:rPr>
                <w:rFonts w:cs="Calibri"/>
                <w:szCs w:val="24"/>
              </w:rPr>
              <w:t>Informacionit të përpunuar (rrjedhim i analizave)</w:t>
            </w:r>
          </w:p>
          <w:p w:rsidR="008711E2" w:rsidRPr="00164B66" w:rsidRDefault="008711E2" w:rsidP="008711E2">
            <w:pPr>
              <w:tabs>
                <w:tab w:val="left" w:pos="426"/>
                <w:tab w:val="left" w:pos="851"/>
              </w:tabs>
              <w:spacing w:after="120" w:line="260" w:lineRule="exact"/>
              <w:rPr>
                <w:rFonts w:cs="Calibri"/>
                <w:szCs w:val="24"/>
              </w:rPr>
            </w:pPr>
            <w:r w:rsidRPr="00164B66">
              <w:rPr>
                <w:rFonts w:cs="Calibri"/>
                <w:szCs w:val="24"/>
              </w:rPr>
              <w:t xml:space="preserve">c. </w:t>
            </w:r>
            <w:r w:rsidR="0080537F" w:rsidRPr="00164B66">
              <w:rPr>
                <w:rFonts w:cs="Calibri"/>
                <w:szCs w:val="24"/>
              </w:rPr>
              <w:t>Provave</w:t>
            </w:r>
            <w:r w:rsidRPr="00164B66">
              <w:rPr>
                <w:rFonts w:cs="Calibri"/>
                <w:szCs w:val="24"/>
              </w:rPr>
              <w:t xml:space="preserve">. </w:t>
            </w:r>
          </w:p>
          <w:p w:rsidR="008711E2" w:rsidRPr="00164B66" w:rsidRDefault="0080537F" w:rsidP="008711E2">
            <w:pPr>
              <w:tabs>
                <w:tab w:val="left" w:pos="426"/>
                <w:tab w:val="left" w:pos="851"/>
              </w:tabs>
              <w:spacing w:after="120" w:line="260" w:lineRule="exact"/>
              <w:rPr>
                <w:rFonts w:cs="Calibri"/>
                <w:szCs w:val="24"/>
              </w:rPr>
            </w:pPr>
            <w:r w:rsidRPr="00164B66">
              <w:rPr>
                <w:rFonts w:cs="Calibri"/>
                <w:b/>
                <w:bCs/>
                <w:szCs w:val="24"/>
              </w:rPr>
              <w:t>Njohuri Kontekstuale</w:t>
            </w:r>
            <w:r w:rsidR="008711E2" w:rsidRPr="00164B66">
              <w:rPr>
                <w:rFonts w:cs="Calibri"/>
                <w:b/>
                <w:bCs/>
                <w:szCs w:val="24"/>
              </w:rPr>
              <w:t xml:space="preserve"> </w:t>
            </w:r>
          </w:p>
          <w:p w:rsidR="008711E2" w:rsidRPr="00164B66" w:rsidRDefault="0080537F" w:rsidP="008711E2">
            <w:pPr>
              <w:tabs>
                <w:tab w:val="left" w:pos="426"/>
                <w:tab w:val="left" w:pos="851"/>
              </w:tabs>
              <w:spacing w:after="120" w:line="260" w:lineRule="exact"/>
              <w:rPr>
                <w:rFonts w:cs="Calibri"/>
                <w:szCs w:val="24"/>
              </w:rPr>
            </w:pPr>
            <w:r w:rsidRPr="00164B66">
              <w:rPr>
                <w:rFonts w:cs="Calibri"/>
                <w:szCs w:val="24"/>
              </w:rPr>
              <w:t>Kuptimi i qasjeve t</w:t>
            </w:r>
            <w:r w:rsidR="00F438B6" w:rsidRPr="00164B66">
              <w:rPr>
                <w:rFonts w:cs="Calibri"/>
                <w:szCs w:val="24"/>
              </w:rPr>
              <w:t>ë</w:t>
            </w:r>
            <w:r w:rsidRPr="00164B66">
              <w:rPr>
                <w:rFonts w:cs="Calibri"/>
                <w:szCs w:val="24"/>
              </w:rPr>
              <w:t xml:space="preserve"> ndryshme, gjuh</w:t>
            </w:r>
            <w:r w:rsidR="00F438B6" w:rsidRPr="00164B66">
              <w:rPr>
                <w:rFonts w:cs="Calibri"/>
                <w:szCs w:val="24"/>
              </w:rPr>
              <w:t>ë</w:t>
            </w:r>
            <w:r w:rsidRPr="00164B66">
              <w:rPr>
                <w:rFonts w:cs="Calibri"/>
                <w:szCs w:val="24"/>
              </w:rPr>
              <w:t>ve, filozofive, praktikave dhe roleve t</w:t>
            </w:r>
            <w:r w:rsidR="00F438B6" w:rsidRPr="00164B66">
              <w:rPr>
                <w:rFonts w:cs="Calibri"/>
                <w:szCs w:val="24"/>
              </w:rPr>
              <w:t>ë</w:t>
            </w:r>
            <w:r w:rsidRPr="00164B66">
              <w:rPr>
                <w:rFonts w:cs="Calibri"/>
                <w:szCs w:val="24"/>
              </w:rPr>
              <w:t xml:space="preserve"> policis</w:t>
            </w:r>
            <w:r w:rsidR="00F438B6" w:rsidRPr="00164B66">
              <w:rPr>
                <w:rFonts w:cs="Calibri"/>
                <w:szCs w:val="24"/>
              </w:rPr>
              <w:t>ë</w:t>
            </w:r>
            <w:r w:rsidRPr="00164B66">
              <w:rPr>
                <w:rFonts w:cs="Calibri"/>
                <w:szCs w:val="24"/>
              </w:rPr>
              <w:t>, ligjit, dhe njohurit</w:t>
            </w:r>
            <w:r w:rsidR="001C63A4" w:rsidRPr="00164B66">
              <w:rPr>
                <w:rFonts w:cs="Calibri"/>
                <w:szCs w:val="24"/>
              </w:rPr>
              <w:t>ë</w:t>
            </w:r>
            <w:r w:rsidRPr="00164B66">
              <w:rPr>
                <w:rFonts w:cs="Calibri"/>
                <w:szCs w:val="24"/>
              </w:rPr>
              <w:t xml:space="preserve"> teknike t</w:t>
            </w:r>
            <w:r w:rsidR="00F438B6" w:rsidRPr="00164B66">
              <w:rPr>
                <w:rFonts w:cs="Calibri"/>
                <w:szCs w:val="24"/>
              </w:rPr>
              <w:t>ë</w:t>
            </w:r>
            <w:r w:rsidRPr="00164B66">
              <w:rPr>
                <w:rFonts w:cs="Calibri"/>
                <w:szCs w:val="24"/>
              </w:rPr>
              <w:t xml:space="preserve"> Teknologjive t</w:t>
            </w:r>
            <w:r w:rsidR="00F438B6" w:rsidRPr="00164B66">
              <w:rPr>
                <w:rFonts w:cs="Calibri"/>
                <w:szCs w:val="24"/>
              </w:rPr>
              <w:t>ë</w:t>
            </w:r>
            <w:r w:rsidRPr="00164B66">
              <w:rPr>
                <w:rFonts w:cs="Calibri"/>
                <w:szCs w:val="24"/>
              </w:rPr>
              <w:t xml:space="preserve"> Informacionit</w:t>
            </w:r>
            <w:r w:rsidR="008711E2" w:rsidRPr="00164B66">
              <w:rPr>
                <w:rFonts w:cs="Calibri"/>
                <w:szCs w:val="24"/>
              </w:rPr>
              <w:t xml:space="preserve"> </w:t>
            </w:r>
            <w:r w:rsidR="00F438B6" w:rsidRPr="00164B66">
              <w:rPr>
                <w:rFonts w:cs="Calibri"/>
                <w:szCs w:val="24"/>
              </w:rPr>
              <w:t>ë</w:t>
            </w:r>
            <w:r w:rsidR="00701493" w:rsidRPr="00164B66">
              <w:rPr>
                <w:rFonts w:cs="Calibri"/>
                <w:szCs w:val="24"/>
              </w:rPr>
              <w:t>sht</w:t>
            </w:r>
            <w:r w:rsidR="00F438B6" w:rsidRPr="00164B66">
              <w:rPr>
                <w:rFonts w:cs="Calibri"/>
                <w:szCs w:val="24"/>
              </w:rPr>
              <w:t>ë</w:t>
            </w:r>
            <w:r w:rsidR="00701493" w:rsidRPr="00164B66">
              <w:rPr>
                <w:rFonts w:cs="Calibri"/>
                <w:szCs w:val="24"/>
              </w:rPr>
              <w:t xml:space="preserve"> esenciale p</w:t>
            </w:r>
            <w:r w:rsidR="00F438B6" w:rsidRPr="00164B66">
              <w:rPr>
                <w:rFonts w:cs="Calibri"/>
                <w:szCs w:val="24"/>
              </w:rPr>
              <w:t>ë</w:t>
            </w:r>
            <w:r w:rsidR="00701493" w:rsidRPr="00164B66">
              <w:rPr>
                <w:rFonts w:cs="Calibri"/>
                <w:szCs w:val="24"/>
              </w:rPr>
              <w:t>r garantimin e q</w:t>
            </w:r>
            <w:r w:rsidR="00F438B6" w:rsidRPr="00164B66">
              <w:rPr>
                <w:rFonts w:cs="Calibri"/>
                <w:szCs w:val="24"/>
              </w:rPr>
              <w:t>ë</w:t>
            </w:r>
            <w:r w:rsidR="00701493" w:rsidRPr="00164B66">
              <w:rPr>
                <w:rFonts w:cs="Calibri"/>
                <w:szCs w:val="24"/>
              </w:rPr>
              <w:t>ndrueshm</w:t>
            </w:r>
            <w:r w:rsidR="00F438B6" w:rsidRPr="00164B66">
              <w:rPr>
                <w:rFonts w:cs="Calibri"/>
                <w:szCs w:val="24"/>
              </w:rPr>
              <w:t>ë</w:t>
            </w:r>
            <w:r w:rsidR="00701493" w:rsidRPr="00164B66">
              <w:rPr>
                <w:rFonts w:cs="Calibri"/>
                <w:szCs w:val="24"/>
              </w:rPr>
              <w:t>ris</w:t>
            </w:r>
            <w:r w:rsidR="00F438B6" w:rsidRPr="00164B66">
              <w:rPr>
                <w:rFonts w:cs="Calibri"/>
                <w:szCs w:val="24"/>
              </w:rPr>
              <w:t>ë</w:t>
            </w:r>
            <w:r w:rsidR="00701493" w:rsidRPr="00164B66">
              <w:rPr>
                <w:rFonts w:cs="Calibri"/>
                <w:szCs w:val="24"/>
              </w:rPr>
              <w:t xml:space="preserve"> s</w:t>
            </w:r>
            <w:r w:rsidR="00F438B6" w:rsidRPr="00164B66">
              <w:rPr>
                <w:rFonts w:cs="Calibri"/>
                <w:szCs w:val="24"/>
              </w:rPr>
              <w:t>ë</w:t>
            </w:r>
            <w:r w:rsidR="00701493" w:rsidRPr="00164B66">
              <w:rPr>
                <w:rFonts w:cs="Calibri"/>
                <w:szCs w:val="24"/>
              </w:rPr>
              <w:t xml:space="preserve"> provave elektronike n</w:t>
            </w:r>
            <w:r w:rsidR="00F438B6" w:rsidRPr="00164B66">
              <w:rPr>
                <w:rFonts w:cs="Calibri"/>
                <w:szCs w:val="24"/>
              </w:rPr>
              <w:t>ë</w:t>
            </w:r>
            <w:r w:rsidR="00701493" w:rsidRPr="00164B66">
              <w:rPr>
                <w:rFonts w:cs="Calibri"/>
                <w:szCs w:val="24"/>
              </w:rPr>
              <w:t xml:space="preserve"> Gjykat</w:t>
            </w:r>
            <w:r w:rsidR="00F438B6" w:rsidRPr="00164B66">
              <w:rPr>
                <w:rFonts w:cs="Calibri"/>
                <w:szCs w:val="24"/>
              </w:rPr>
              <w:t>ë</w:t>
            </w:r>
            <w:r w:rsidR="00701493" w:rsidRPr="00164B66">
              <w:rPr>
                <w:rFonts w:cs="Calibri"/>
                <w:szCs w:val="24"/>
              </w:rPr>
              <w:t>. Themelore p</w:t>
            </w:r>
            <w:r w:rsidR="00F438B6" w:rsidRPr="00164B66">
              <w:rPr>
                <w:rFonts w:cs="Calibri"/>
                <w:szCs w:val="24"/>
              </w:rPr>
              <w:t>ë</w:t>
            </w:r>
            <w:r w:rsidR="00701493" w:rsidRPr="00164B66">
              <w:rPr>
                <w:rFonts w:cs="Calibri"/>
                <w:szCs w:val="24"/>
              </w:rPr>
              <w:t>r k</w:t>
            </w:r>
            <w:r w:rsidR="00F438B6" w:rsidRPr="00164B66">
              <w:rPr>
                <w:rFonts w:cs="Calibri"/>
                <w:szCs w:val="24"/>
              </w:rPr>
              <w:t>ë</w:t>
            </w:r>
            <w:r w:rsidR="00701493" w:rsidRPr="00164B66">
              <w:rPr>
                <w:rFonts w:cs="Calibri"/>
                <w:szCs w:val="24"/>
              </w:rPr>
              <w:t>t</w:t>
            </w:r>
            <w:r w:rsidR="00F438B6" w:rsidRPr="00164B66">
              <w:rPr>
                <w:rFonts w:cs="Calibri"/>
                <w:szCs w:val="24"/>
              </w:rPr>
              <w:t>ë</w:t>
            </w:r>
            <w:r w:rsidR="00701493" w:rsidRPr="00164B66">
              <w:rPr>
                <w:rFonts w:cs="Calibri"/>
                <w:szCs w:val="24"/>
              </w:rPr>
              <w:t xml:space="preserve"> </w:t>
            </w:r>
            <w:r w:rsidR="00F438B6" w:rsidRPr="00164B66">
              <w:rPr>
                <w:rFonts w:cs="Calibri"/>
                <w:szCs w:val="24"/>
              </w:rPr>
              <w:t>ë</w:t>
            </w:r>
            <w:r w:rsidR="00701493" w:rsidRPr="00164B66">
              <w:rPr>
                <w:rFonts w:cs="Calibri"/>
                <w:szCs w:val="24"/>
              </w:rPr>
              <w:t>sht</w:t>
            </w:r>
            <w:r w:rsidR="00F438B6" w:rsidRPr="00164B66">
              <w:rPr>
                <w:rFonts w:cs="Calibri"/>
                <w:szCs w:val="24"/>
              </w:rPr>
              <w:t>ë</w:t>
            </w:r>
            <w:r w:rsidR="00701493" w:rsidRPr="00164B66">
              <w:rPr>
                <w:rFonts w:cs="Calibri"/>
                <w:szCs w:val="24"/>
              </w:rPr>
              <w:t xml:space="preserve"> t</w:t>
            </w:r>
            <w:r w:rsidR="00F438B6" w:rsidRPr="00164B66">
              <w:rPr>
                <w:rFonts w:cs="Calibri"/>
                <w:szCs w:val="24"/>
              </w:rPr>
              <w:t>ë</w:t>
            </w:r>
            <w:r w:rsidR="00701493" w:rsidRPr="00164B66">
              <w:rPr>
                <w:rFonts w:cs="Calibri"/>
                <w:szCs w:val="24"/>
              </w:rPr>
              <w:t xml:space="preserve"> kuptuarit e probabilitetit n</w:t>
            </w:r>
            <w:r w:rsidR="00F438B6" w:rsidRPr="00164B66">
              <w:rPr>
                <w:rFonts w:cs="Calibri"/>
                <w:szCs w:val="24"/>
              </w:rPr>
              <w:t>ë</w:t>
            </w:r>
            <w:r w:rsidR="00701493" w:rsidRPr="00164B66">
              <w:rPr>
                <w:rFonts w:cs="Calibri"/>
                <w:szCs w:val="24"/>
              </w:rPr>
              <w:t xml:space="preserve"> kuptimin e tij m</w:t>
            </w:r>
            <w:r w:rsidR="00F438B6" w:rsidRPr="00164B66">
              <w:rPr>
                <w:rFonts w:cs="Calibri"/>
                <w:szCs w:val="24"/>
              </w:rPr>
              <w:t>ë</w:t>
            </w:r>
            <w:r w:rsidR="00701493" w:rsidRPr="00164B66">
              <w:rPr>
                <w:rFonts w:cs="Calibri"/>
                <w:szCs w:val="24"/>
              </w:rPr>
              <w:t xml:space="preserve"> t</w:t>
            </w:r>
            <w:r w:rsidR="00F438B6" w:rsidRPr="00164B66">
              <w:rPr>
                <w:rFonts w:cs="Calibri"/>
                <w:szCs w:val="24"/>
              </w:rPr>
              <w:t>ë</w:t>
            </w:r>
            <w:r w:rsidR="00701493" w:rsidRPr="00164B66">
              <w:rPr>
                <w:rFonts w:cs="Calibri"/>
                <w:szCs w:val="24"/>
              </w:rPr>
              <w:t xml:space="preserve"> gjer</w:t>
            </w:r>
            <w:r w:rsidR="00F438B6" w:rsidRPr="00164B66">
              <w:rPr>
                <w:rFonts w:cs="Calibri"/>
                <w:szCs w:val="24"/>
              </w:rPr>
              <w:t>ë</w:t>
            </w:r>
            <w:r w:rsidR="00701493" w:rsidRPr="00164B66">
              <w:rPr>
                <w:rFonts w:cs="Calibri"/>
                <w:szCs w:val="24"/>
              </w:rPr>
              <w:t xml:space="preserve"> dhe ndryshimet nd</w:t>
            </w:r>
            <w:r w:rsidR="00F438B6" w:rsidRPr="00164B66">
              <w:rPr>
                <w:rFonts w:cs="Calibri"/>
                <w:szCs w:val="24"/>
              </w:rPr>
              <w:t>ë</w:t>
            </w:r>
            <w:r w:rsidR="00701493" w:rsidRPr="00164B66">
              <w:rPr>
                <w:rFonts w:cs="Calibri"/>
                <w:szCs w:val="24"/>
              </w:rPr>
              <w:t>rmjet provave shkencore dhe provave ligjore</w:t>
            </w:r>
            <w:r w:rsidR="008711E2" w:rsidRPr="00164B66">
              <w:rPr>
                <w:rFonts w:cs="Calibri"/>
                <w:szCs w:val="24"/>
              </w:rPr>
              <w:t xml:space="preserve">. </w:t>
            </w:r>
          </w:p>
          <w:p w:rsidR="008711E2" w:rsidRPr="00164B66" w:rsidRDefault="00701493" w:rsidP="008711E2">
            <w:pPr>
              <w:tabs>
                <w:tab w:val="left" w:pos="426"/>
                <w:tab w:val="left" w:pos="851"/>
              </w:tabs>
              <w:spacing w:after="120" w:line="260" w:lineRule="exact"/>
              <w:rPr>
                <w:rFonts w:cs="Calibri"/>
                <w:szCs w:val="24"/>
              </w:rPr>
            </w:pPr>
            <w:r w:rsidRPr="00164B66">
              <w:rPr>
                <w:rFonts w:cs="Calibri"/>
                <w:b/>
                <w:bCs/>
                <w:szCs w:val="24"/>
              </w:rPr>
              <w:t>Njohurit</w:t>
            </w:r>
            <w:r w:rsidR="00F438B6" w:rsidRPr="00164B66">
              <w:rPr>
                <w:rFonts w:cs="Calibri"/>
                <w:b/>
                <w:bCs/>
                <w:szCs w:val="24"/>
              </w:rPr>
              <w:t>ë</w:t>
            </w:r>
            <w:r w:rsidRPr="00164B66">
              <w:rPr>
                <w:rFonts w:cs="Calibri"/>
                <w:b/>
                <w:bCs/>
                <w:szCs w:val="24"/>
              </w:rPr>
              <w:t xml:space="preserve"> Juridike</w:t>
            </w:r>
            <w:r w:rsidR="008711E2" w:rsidRPr="00164B66">
              <w:rPr>
                <w:rFonts w:cs="Calibri"/>
                <w:b/>
                <w:bCs/>
                <w:szCs w:val="24"/>
              </w:rPr>
              <w:t xml:space="preserve"> </w:t>
            </w:r>
          </w:p>
          <w:p w:rsidR="008711E2" w:rsidRPr="00164B66" w:rsidRDefault="00701493" w:rsidP="008711E2">
            <w:pPr>
              <w:tabs>
                <w:tab w:val="left" w:pos="426"/>
                <w:tab w:val="left" w:pos="851"/>
              </w:tabs>
              <w:spacing w:after="120" w:line="260" w:lineRule="exact"/>
              <w:rPr>
                <w:rFonts w:cs="Calibri"/>
                <w:szCs w:val="24"/>
              </w:rPr>
            </w:pPr>
            <w:r w:rsidRPr="00164B66">
              <w:rPr>
                <w:rFonts w:cs="Calibri"/>
                <w:szCs w:val="24"/>
              </w:rPr>
              <w:t>T</w:t>
            </w:r>
            <w:r w:rsidR="00F438B6" w:rsidRPr="00164B66">
              <w:rPr>
                <w:rFonts w:cs="Calibri"/>
                <w:szCs w:val="24"/>
              </w:rPr>
              <w:t>ë</w:t>
            </w:r>
            <w:r w:rsidRPr="00164B66">
              <w:rPr>
                <w:rFonts w:cs="Calibri"/>
                <w:szCs w:val="24"/>
              </w:rPr>
              <w:t xml:space="preserve"> kuptuarit e aspekteve p</w:t>
            </w:r>
            <w:r w:rsidR="00F438B6" w:rsidRPr="00164B66">
              <w:rPr>
                <w:rFonts w:cs="Calibri"/>
                <w:szCs w:val="24"/>
              </w:rPr>
              <w:t>ë</w:t>
            </w:r>
            <w:r w:rsidRPr="00164B66">
              <w:rPr>
                <w:rFonts w:cs="Calibri"/>
                <w:szCs w:val="24"/>
              </w:rPr>
              <w:t>rkat</w:t>
            </w:r>
            <w:r w:rsidR="00F438B6" w:rsidRPr="00164B66">
              <w:rPr>
                <w:rFonts w:cs="Calibri"/>
                <w:szCs w:val="24"/>
              </w:rPr>
              <w:t>ë</w:t>
            </w:r>
            <w:r w:rsidRPr="00164B66">
              <w:rPr>
                <w:rFonts w:cs="Calibri"/>
                <w:szCs w:val="24"/>
              </w:rPr>
              <w:t>se t</w:t>
            </w:r>
            <w:r w:rsidR="00F438B6" w:rsidRPr="00164B66">
              <w:rPr>
                <w:rFonts w:cs="Calibri"/>
                <w:szCs w:val="24"/>
              </w:rPr>
              <w:t>ë</w:t>
            </w:r>
            <w:r w:rsidRPr="00164B66">
              <w:rPr>
                <w:rFonts w:cs="Calibri"/>
                <w:szCs w:val="24"/>
              </w:rPr>
              <w:t xml:space="preserve"> tilla si konceptet dhe procedurat ligjore n</w:t>
            </w:r>
            <w:r w:rsidR="00F438B6" w:rsidRPr="00164B66">
              <w:rPr>
                <w:rFonts w:cs="Calibri"/>
                <w:szCs w:val="24"/>
              </w:rPr>
              <w:t>ë</w:t>
            </w:r>
            <w:r w:rsidRPr="00164B66">
              <w:rPr>
                <w:rFonts w:cs="Calibri"/>
                <w:szCs w:val="24"/>
              </w:rPr>
              <w:t xml:space="preserve"> lidhje </w:t>
            </w:r>
            <w:r w:rsidR="001C63A4" w:rsidRPr="00164B66">
              <w:rPr>
                <w:rFonts w:cs="Calibri"/>
                <w:szCs w:val="24"/>
              </w:rPr>
              <w:t>me</w:t>
            </w:r>
            <w:r w:rsidR="008711E2" w:rsidRPr="00164B66">
              <w:rPr>
                <w:rFonts w:cs="Calibri"/>
                <w:szCs w:val="24"/>
              </w:rPr>
              <w:t xml:space="preserve"> to: </w:t>
            </w:r>
          </w:p>
          <w:p w:rsidR="008711E2" w:rsidRPr="00164B66" w:rsidRDefault="008711E2" w:rsidP="008711E2">
            <w:pPr>
              <w:tabs>
                <w:tab w:val="left" w:pos="426"/>
                <w:tab w:val="left" w:pos="851"/>
              </w:tabs>
              <w:spacing w:after="120" w:line="260" w:lineRule="exact"/>
              <w:rPr>
                <w:rFonts w:cs="Calibri"/>
                <w:szCs w:val="24"/>
              </w:rPr>
            </w:pPr>
            <w:r w:rsidRPr="00164B66">
              <w:rPr>
                <w:rFonts w:cs="Calibri"/>
                <w:szCs w:val="24"/>
              </w:rPr>
              <w:t xml:space="preserve">a. </w:t>
            </w:r>
            <w:r w:rsidR="00701493" w:rsidRPr="00164B66">
              <w:rPr>
                <w:rFonts w:cs="Calibri"/>
                <w:szCs w:val="24"/>
              </w:rPr>
              <w:t>Deklaratat</w:t>
            </w:r>
            <w:r w:rsidRPr="00164B66">
              <w:rPr>
                <w:rFonts w:cs="Calibri"/>
                <w:szCs w:val="24"/>
              </w:rPr>
              <w:t xml:space="preserve">. </w:t>
            </w:r>
          </w:p>
          <w:p w:rsidR="008711E2" w:rsidRPr="00164B66" w:rsidRDefault="008711E2" w:rsidP="008711E2">
            <w:pPr>
              <w:tabs>
                <w:tab w:val="left" w:pos="426"/>
                <w:tab w:val="left" w:pos="851"/>
              </w:tabs>
              <w:spacing w:after="120" w:line="260" w:lineRule="exact"/>
              <w:rPr>
                <w:rFonts w:cs="Calibri"/>
                <w:szCs w:val="24"/>
              </w:rPr>
            </w:pPr>
            <w:r w:rsidRPr="00164B66">
              <w:rPr>
                <w:rFonts w:cs="Calibri"/>
                <w:szCs w:val="24"/>
              </w:rPr>
              <w:t xml:space="preserve">b. </w:t>
            </w:r>
            <w:r w:rsidR="00701493" w:rsidRPr="00164B66">
              <w:rPr>
                <w:rFonts w:cs="Calibri"/>
                <w:szCs w:val="24"/>
              </w:rPr>
              <w:t>Vazhdim</w:t>
            </w:r>
            <w:r w:rsidR="00F438B6" w:rsidRPr="00164B66">
              <w:rPr>
                <w:rFonts w:cs="Calibri"/>
                <w:szCs w:val="24"/>
              </w:rPr>
              <w:t>ë</w:t>
            </w:r>
            <w:r w:rsidR="00701493" w:rsidRPr="00164B66">
              <w:rPr>
                <w:rFonts w:cs="Calibri"/>
                <w:szCs w:val="24"/>
              </w:rPr>
              <w:t>sin</w:t>
            </w:r>
            <w:r w:rsidR="00F438B6" w:rsidRPr="00164B66">
              <w:rPr>
                <w:rFonts w:cs="Calibri"/>
                <w:szCs w:val="24"/>
              </w:rPr>
              <w:t>ë</w:t>
            </w:r>
            <w:r w:rsidRPr="00164B66">
              <w:rPr>
                <w:rFonts w:cs="Calibri"/>
                <w:szCs w:val="24"/>
              </w:rPr>
              <w:t xml:space="preserve">. </w:t>
            </w:r>
          </w:p>
          <w:p w:rsidR="008711E2" w:rsidRPr="00164B66" w:rsidRDefault="008711E2" w:rsidP="008711E2">
            <w:pPr>
              <w:tabs>
                <w:tab w:val="left" w:pos="426"/>
                <w:tab w:val="left" w:pos="851"/>
              </w:tabs>
              <w:spacing w:after="120" w:line="260" w:lineRule="exact"/>
              <w:rPr>
                <w:rFonts w:cs="Calibri"/>
                <w:szCs w:val="24"/>
              </w:rPr>
            </w:pPr>
            <w:r w:rsidRPr="00164B66">
              <w:rPr>
                <w:rFonts w:cs="Calibri"/>
                <w:szCs w:val="24"/>
              </w:rPr>
              <w:t xml:space="preserve">c. </w:t>
            </w:r>
            <w:r w:rsidR="00701493" w:rsidRPr="00164B66">
              <w:rPr>
                <w:rFonts w:cs="Calibri"/>
                <w:szCs w:val="24"/>
              </w:rPr>
              <w:t>Procedurat Gjyq</w:t>
            </w:r>
            <w:r w:rsidR="00F438B6" w:rsidRPr="00164B66">
              <w:rPr>
                <w:rFonts w:cs="Calibri"/>
                <w:szCs w:val="24"/>
              </w:rPr>
              <w:t>ë</w:t>
            </w:r>
            <w:r w:rsidR="00701493" w:rsidRPr="00164B66">
              <w:rPr>
                <w:rFonts w:cs="Calibri"/>
                <w:szCs w:val="24"/>
              </w:rPr>
              <w:t>sore</w:t>
            </w:r>
            <w:r w:rsidRPr="00164B66">
              <w:rPr>
                <w:rFonts w:cs="Calibri"/>
                <w:szCs w:val="24"/>
              </w:rPr>
              <w:t xml:space="preserve">. </w:t>
            </w:r>
          </w:p>
          <w:p w:rsidR="008711E2" w:rsidRPr="00164B66" w:rsidRDefault="008711E2" w:rsidP="008711E2">
            <w:pPr>
              <w:tabs>
                <w:tab w:val="left" w:pos="426"/>
                <w:tab w:val="left" w:pos="851"/>
              </w:tabs>
              <w:spacing w:after="120" w:line="260" w:lineRule="exact"/>
              <w:rPr>
                <w:rFonts w:cs="Calibri"/>
                <w:szCs w:val="24"/>
              </w:rPr>
            </w:pPr>
            <w:r w:rsidRPr="00164B66">
              <w:rPr>
                <w:rFonts w:cs="Calibri"/>
                <w:szCs w:val="24"/>
              </w:rPr>
              <w:t xml:space="preserve">d. </w:t>
            </w:r>
            <w:r w:rsidR="00701493" w:rsidRPr="00164B66">
              <w:rPr>
                <w:rFonts w:cs="Calibri"/>
                <w:szCs w:val="24"/>
              </w:rPr>
              <w:t>Nj</w:t>
            </w:r>
            <w:r w:rsidR="00F438B6" w:rsidRPr="00164B66">
              <w:rPr>
                <w:rFonts w:cs="Calibri"/>
                <w:szCs w:val="24"/>
              </w:rPr>
              <w:t>ë</w:t>
            </w:r>
            <w:r w:rsidR="00701493" w:rsidRPr="00164B66">
              <w:rPr>
                <w:rFonts w:cs="Calibri"/>
                <w:szCs w:val="24"/>
              </w:rPr>
              <w:t xml:space="preserve"> kuptim t</w:t>
            </w:r>
            <w:r w:rsidR="00F438B6" w:rsidRPr="00164B66">
              <w:rPr>
                <w:rFonts w:cs="Calibri"/>
                <w:szCs w:val="24"/>
              </w:rPr>
              <w:t>ë</w:t>
            </w:r>
            <w:r w:rsidR="00701493" w:rsidRPr="00164B66">
              <w:rPr>
                <w:rFonts w:cs="Calibri"/>
                <w:szCs w:val="24"/>
              </w:rPr>
              <w:t xml:space="preserve"> qart</w:t>
            </w:r>
            <w:r w:rsidR="00F438B6" w:rsidRPr="00164B66">
              <w:rPr>
                <w:rFonts w:cs="Calibri"/>
                <w:szCs w:val="24"/>
              </w:rPr>
              <w:t>ë</w:t>
            </w:r>
            <w:r w:rsidR="00701493" w:rsidRPr="00164B66">
              <w:rPr>
                <w:rFonts w:cs="Calibri"/>
                <w:szCs w:val="24"/>
              </w:rPr>
              <w:t xml:space="preserve"> t</w:t>
            </w:r>
            <w:r w:rsidR="00F438B6" w:rsidRPr="00164B66">
              <w:rPr>
                <w:rFonts w:cs="Calibri"/>
                <w:szCs w:val="24"/>
              </w:rPr>
              <w:t>ë</w:t>
            </w:r>
            <w:r w:rsidR="00701493" w:rsidRPr="00164B66">
              <w:rPr>
                <w:rFonts w:cs="Calibri"/>
                <w:szCs w:val="24"/>
              </w:rPr>
              <w:t xml:space="preserve"> roleve dhe p</w:t>
            </w:r>
            <w:r w:rsidR="00F438B6" w:rsidRPr="00164B66">
              <w:rPr>
                <w:rFonts w:cs="Calibri"/>
                <w:szCs w:val="24"/>
              </w:rPr>
              <w:t>ë</w:t>
            </w:r>
            <w:r w:rsidR="00701493" w:rsidRPr="00164B66">
              <w:rPr>
                <w:rFonts w:cs="Calibri"/>
                <w:szCs w:val="24"/>
              </w:rPr>
              <w:t>rgjegj</w:t>
            </w:r>
            <w:r w:rsidR="00F438B6" w:rsidRPr="00164B66">
              <w:rPr>
                <w:rFonts w:cs="Calibri"/>
                <w:szCs w:val="24"/>
              </w:rPr>
              <w:t>ë</w:t>
            </w:r>
            <w:r w:rsidR="00701493" w:rsidRPr="00164B66">
              <w:rPr>
                <w:rFonts w:cs="Calibri"/>
                <w:szCs w:val="24"/>
              </w:rPr>
              <w:t>sive t</w:t>
            </w:r>
            <w:r w:rsidR="00F438B6" w:rsidRPr="00164B66">
              <w:rPr>
                <w:rFonts w:cs="Calibri"/>
                <w:szCs w:val="24"/>
              </w:rPr>
              <w:t>ë</w:t>
            </w:r>
            <w:r w:rsidR="00701493" w:rsidRPr="00164B66">
              <w:rPr>
                <w:rFonts w:cs="Calibri"/>
                <w:szCs w:val="24"/>
              </w:rPr>
              <w:t xml:space="preserve"> ekspert</w:t>
            </w:r>
            <w:r w:rsidR="00F438B6" w:rsidRPr="00164B66">
              <w:rPr>
                <w:rFonts w:cs="Calibri"/>
                <w:szCs w:val="24"/>
              </w:rPr>
              <w:t>ë</w:t>
            </w:r>
            <w:r w:rsidR="00701493" w:rsidRPr="00164B66">
              <w:rPr>
                <w:rFonts w:cs="Calibri"/>
                <w:szCs w:val="24"/>
              </w:rPr>
              <w:t>ve d</w:t>
            </w:r>
            <w:r w:rsidR="00F438B6" w:rsidRPr="00164B66">
              <w:rPr>
                <w:rFonts w:cs="Calibri"/>
                <w:szCs w:val="24"/>
              </w:rPr>
              <w:t>ë</w:t>
            </w:r>
            <w:r w:rsidR="00701493" w:rsidRPr="00164B66">
              <w:rPr>
                <w:rFonts w:cs="Calibri"/>
                <w:szCs w:val="24"/>
              </w:rPr>
              <w:t>shmitar</w:t>
            </w:r>
            <w:r w:rsidR="00F438B6" w:rsidRPr="00164B66">
              <w:rPr>
                <w:rFonts w:cs="Calibri"/>
                <w:szCs w:val="24"/>
              </w:rPr>
              <w:t>ë</w:t>
            </w:r>
            <w:r w:rsidR="00701493" w:rsidRPr="00164B66">
              <w:rPr>
                <w:rFonts w:cs="Calibri"/>
                <w:szCs w:val="24"/>
              </w:rPr>
              <w:t xml:space="preserve"> </w:t>
            </w:r>
            <w:r w:rsidR="00F438B6" w:rsidRPr="00164B66">
              <w:rPr>
                <w:rFonts w:cs="Calibri"/>
                <w:szCs w:val="24"/>
              </w:rPr>
              <w:t>ë</w:t>
            </w:r>
            <w:r w:rsidR="00701493" w:rsidRPr="00164B66">
              <w:rPr>
                <w:rFonts w:cs="Calibri"/>
                <w:szCs w:val="24"/>
              </w:rPr>
              <w:t>sht</w:t>
            </w:r>
            <w:r w:rsidR="00F438B6" w:rsidRPr="00164B66">
              <w:rPr>
                <w:rFonts w:cs="Calibri"/>
                <w:szCs w:val="24"/>
              </w:rPr>
              <w:t>ë</w:t>
            </w:r>
            <w:r w:rsidR="00701493" w:rsidRPr="00164B66">
              <w:rPr>
                <w:rFonts w:cs="Calibri"/>
                <w:szCs w:val="24"/>
              </w:rPr>
              <w:t xml:space="preserve"> thelb</w:t>
            </w:r>
            <w:r w:rsidR="00F438B6" w:rsidRPr="00164B66">
              <w:rPr>
                <w:rFonts w:cs="Calibri"/>
                <w:szCs w:val="24"/>
              </w:rPr>
              <w:t>ë</w:t>
            </w:r>
            <w:r w:rsidR="00701493" w:rsidRPr="00164B66">
              <w:rPr>
                <w:rFonts w:cs="Calibri"/>
                <w:szCs w:val="24"/>
              </w:rPr>
              <w:t>sor</w:t>
            </w:r>
            <w:r w:rsidRPr="00164B66">
              <w:rPr>
                <w:rFonts w:cs="Calibri"/>
                <w:szCs w:val="24"/>
              </w:rPr>
              <w:t xml:space="preserve">. </w:t>
            </w:r>
          </w:p>
          <w:p w:rsidR="008711E2" w:rsidRPr="00164B66" w:rsidRDefault="00701493" w:rsidP="008711E2">
            <w:pPr>
              <w:tabs>
                <w:tab w:val="left" w:pos="426"/>
                <w:tab w:val="left" w:pos="851"/>
              </w:tabs>
              <w:spacing w:after="120" w:line="260" w:lineRule="exact"/>
              <w:rPr>
                <w:rFonts w:cs="Calibri"/>
                <w:szCs w:val="24"/>
              </w:rPr>
            </w:pPr>
            <w:r w:rsidRPr="00164B66">
              <w:rPr>
                <w:rFonts w:cs="Calibri"/>
                <w:b/>
                <w:bCs/>
                <w:szCs w:val="24"/>
              </w:rPr>
              <w:t>Aft</w:t>
            </w:r>
            <w:r w:rsidR="00F438B6" w:rsidRPr="00164B66">
              <w:rPr>
                <w:rFonts w:cs="Calibri"/>
                <w:b/>
                <w:bCs/>
                <w:szCs w:val="24"/>
              </w:rPr>
              <w:t>ë</w:t>
            </w:r>
            <w:r w:rsidRPr="00164B66">
              <w:rPr>
                <w:rFonts w:cs="Calibri"/>
                <w:b/>
                <w:bCs/>
                <w:szCs w:val="24"/>
              </w:rPr>
              <w:t>sit</w:t>
            </w:r>
            <w:r w:rsidR="00F438B6" w:rsidRPr="00164B66">
              <w:rPr>
                <w:rFonts w:cs="Calibri"/>
                <w:b/>
                <w:bCs/>
                <w:szCs w:val="24"/>
              </w:rPr>
              <w:t>ë</w:t>
            </w:r>
            <w:r w:rsidRPr="00164B66">
              <w:rPr>
                <w:rFonts w:cs="Calibri"/>
                <w:b/>
                <w:bCs/>
                <w:szCs w:val="24"/>
              </w:rPr>
              <w:t xml:space="preserve"> e Komunikimit</w:t>
            </w:r>
            <w:r w:rsidR="008711E2" w:rsidRPr="00164B66">
              <w:rPr>
                <w:rFonts w:cs="Calibri"/>
                <w:b/>
                <w:bCs/>
                <w:szCs w:val="24"/>
              </w:rPr>
              <w:t xml:space="preserve"> </w:t>
            </w:r>
          </w:p>
          <w:p w:rsidR="008711E2" w:rsidRPr="00164B66" w:rsidRDefault="00403006" w:rsidP="008711E2">
            <w:pPr>
              <w:tabs>
                <w:tab w:val="left" w:pos="426"/>
                <w:tab w:val="left" w:pos="851"/>
              </w:tabs>
              <w:spacing w:after="120" w:line="260" w:lineRule="exact"/>
              <w:rPr>
                <w:rFonts w:cs="Calibri"/>
                <w:szCs w:val="24"/>
              </w:rPr>
            </w:pPr>
            <w:r w:rsidRPr="00164B66">
              <w:rPr>
                <w:rFonts w:cs="Calibri"/>
                <w:szCs w:val="24"/>
              </w:rPr>
              <w:t>Aft</w:t>
            </w:r>
            <w:r w:rsidR="00F438B6" w:rsidRPr="00164B66">
              <w:rPr>
                <w:rFonts w:cs="Calibri"/>
                <w:szCs w:val="24"/>
              </w:rPr>
              <w:t>ë</w:t>
            </w:r>
            <w:r w:rsidRPr="00164B66">
              <w:rPr>
                <w:rFonts w:cs="Calibri"/>
                <w:szCs w:val="24"/>
              </w:rPr>
              <w:t>sia p</w:t>
            </w:r>
            <w:r w:rsidR="00F438B6" w:rsidRPr="00164B66">
              <w:rPr>
                <w:rFonts w:cs="Calibri"/>
                <w:szCs w:val="24"/>
              </w:rPr>
              <w:t>ë</w:t>
            </w:r>
            <w:r w:rsidRPr="00164B66">
              <w:rPr>
                <w:rFonts w:cs="Calibri"/>
                <w:szCs w:val="24"/>
              </w:rPr>
              <w:t>r t</w:t>
            </w:r>
            <w:r w:rsidR="00F438B6" w:rsidRPr="00164B66">
              <w:rPr>
                <w:rFonts w:cs="Calibri"/>
                <w:szCs w:val="24"/>
              </w:rPr>
              <w:t>ë</w:t>
            </w:r>
            <w:r w:rsidRPr="00164B66">
              <w:rPr>
                <w:rFonts w:cs="Calibri"/>
                <w:szCs w:val="24"/>
              </w:rPr>
              <w:t xml:space="preserve"> shprehur dhe shpjeguar n</w:t>
            </w:r>
            <w:r w:rsidR="00F438B6" w:rsidRPr="00164B66">
              <w:rPr>
                <w:rFonts w:cs="Calibri"/>
                <w:szCs w:val="24"/>
              </w:rPr>
              <w:t>ë</w:t>
            </w:r>
            <w:r w:rsidRPr="00164B66">
              <w:rPr>
                <w:rFonts w:cs="Calibri"/>
                <w:szCs w:val="24"/>
              </w:rPr>
              <w:t xml:space="preserve"> gjuh</w:t>
            </w:r>
            <w:r w:rsidR="00F438B6" w:rsidRPr="00164B66">
              <w:rPr>
                <w:rFonts w:cs="Calibri"/>
                <w:szCs w:val="24"/>
              </w:rPr>
              <w:t>ë</w:t>
            </w:r>
            <w:r w:rsidRPr="00164B66">
              <w:rPr>
                <w:rFonts w:cs="Calibri"/>
                <w:szCs w:val="24"/>
              </w:rPr>
              <w:t>n e zakonshme, edhe me goj</w:t>
            </w:r>
            <w:r w:rsidR="00F438B6" w:rsidRPr="00164B66">
              <w:rPr>
                <w:rFonts w:cs="Calibri"/>
                <w:szCs w:val="24"/>
              </w:rPr>
              <w:t>ë</w:t>
            </w:r>
            <w:r w:rsidRPr="00164B66">
              <w:rPr>
                <w:rFonts w:cs="Calibri"/>
                <w:szCs w:val="24"/>
              </w:rPr>
              <w:t xml:space="preserve"> edhe me shkrim:</w:t>
            </w:r>
          </w:p>
          <w:p w:rsidR="008711E2" w:rsidRPr="00164B66" w:rsidRDefault="008711E2" w:rsidP="008711E2">
            <w:pPr>
              <w:tabs>
                <w:tab w:val="left" w:pos="426"/>
                <w:tab w:val="left" w:pos="851"/>
              </w:tabs>
              <w:spacing w:after="120" w:line="260" w:lineRule="exact"/>
              <w:rPr>
                <w:rFonts w:cs="Calibri"/>
                <w:szCs w:val="24"/>
              </w:rPr>
            </w:pPr>
            <w:r w:rsidRPr="00164B66">
              <w:rPr>
                <w:rFonts w:cs="Calibri"/>
                <w:szCs w:val="24"/>
              </w:rPr>
              <w:t>a. Nat</w:t>
            </w:r>
            <w:r w:rsidR="00403006" w:rsidRPr="00164B66">
              <w:rPr>
                <w:rFonts w:cs="Calibri"/>
                <w:szCs w:val="24"/>
              </w:rPr>
              <w:t>yra e specializimit.</w:t>
            </w:r>
            <w:r w:rsidRPr="00164B66">
              <w:rPr>
                <w:rFonts w:cs="Calibri"/>
                <w:szCs w:val="24"/>
              </w:rPr>
              <w:t xml:space="preserve"> </w:t>
            </w:r>
          </w:p>
          <w:p w:rsidR="008711E2" w:rsidRPr="00164B66" w:rsidRDefault="008711E2" w:rsidP="008711E2">
            <w:pPr>
              <w:tabs>
                <w:tab w:val="left" w:pos="426"/>
                <w:tab w:val="left" w:pos="851"/>
              </w:tabs>
              <w:spacing w:after="120" w:line="260" w:lineRule="exact"/>
              <w:rPr>
                <w:rFonts w:cs="Calibri"/>
                <w:szCs w:val="24"/>
              </w:rPr>
            </w:pPr>
            <w:r w:rsidRPr="00164B66">
              <w:rPr>
                <w:rFonts w:cs="Calibri"/>
                <w:szCs w:val="24"/>
              </w:rPr>
              <w:t>b. Te</w:t>
            </w:r>
            <w:r w:rsidR="00403006" w:rsidRPr="00164B66">
              <w:rPr>
                <w:rFonts w:cs="Calibri"/>
                <w:szCs w:val="24"/>
              </w:rPr>
              <w:t>knikat dhe pajisjet e p</w:t>
            </w:r>
            <w:r w:rsidR="00F438B6" w:rsidRPr="00164B66">
              <w:rPr>
                <w:rFonts w:cs="Calibri"/>
                <w:szCs w:val="24"/>
              </w:rPr>
              <w:t>ë</w:t>
            </w:r>
            <w:r w:rsidR="00403006" w:rsidRPr="00164B66">
              <w:rPr>
                <w:rFonts w:cs="Calibri"/>
                <w:szCs w:val="24"/>
              </w:rPr>
              <w:t>rdorura</w:t>
            </w:r>
            <w:r w:rsidRPr="00164B66">
              <w:rPr>
                <w:rFonts w:cs="Calibri"/>
                <w:szCs w:val="24"/>
              </w:rPr>
              <w:t xml:space="preserve">. </w:t>
            </w:r>
          </w:p>
          <w:p w:rsidR="008711E2" w:rsidRPr="00164B66" w:rsidRDefault="008711E2" w:rsidP="008711E2">
            <w:pPr>
              <w:tabs>
                <w:tab w:val="left" w:pos="426"/>
                <w:tab w:val="left" w:pos="851"/>
              </w:tabs>
              <w:spacing w:after="120" w:line="260" w:lineRule="exact"/>
              <w:rPr>
                <w:rFonts w:cs="Calibri"/>
                <w:szCs w:val="24"/>
              </w:rPr>
            </w:pPr>
            <w:r w:rsidRPr="00164B66">
              <w:rPr>
                <w:rFonts w:cs="Calibri"/>
                <w:szCs w:val="24"/>
              </w:rPr>
              <w:t>c. Metod</w:t>
            </w:r>
            <w:r w:rsidR="00403006" w:rsidRPr="00164B66">
              <w:rPr>
                <w:rFonts w:cs="Calibri"/>
                <w:szCs w:val="24"/>
              </w:rPr>
              <w:t>at e interpretimit</w:t>
            </w:r>
            <w:r w:rsidRPr="00164B66">
              <w:rPr>
                <w:rFonts w:cs="Calibri"/>
                <w:szCs w:val="24"/>
              </w:rPr>
              <w:t xml:space="preserve">. </w:t>
            </w:r>
          </w:p>
          <w:p w:rsidR="008711E2" w:rsidRPr="00164B66" w:rsidRDefault="008711E2" w:rsidP="008711E2">
            <w:pPr>
              <w:tabs>
                <w:tab w:val="left" w:pos="426"/>
                <w:tab w:val="left" w:pos="851"/>
              </w:tabs>
              <w:spacing w:after="120" w:line="260" w:lineRule="exact"/>
              <w:rPr>
                <w:rFonts w:cs="Calibri"/>
                <w:szCs w:val="24"/>
              </w:rPr>
            </w:pPr>
            <w:r w:rsidRPr="00164B66">
              <w:rPr>
                <w:rFonts w:cs="Calibri"/>
                <w:szCs w:val="24"/>
              </w:rPr>
              <w:t xml:space="preserve">d. </w:t>
            </w:r>
            <w:r w:rsidR="00403006" w:rsidRPr="00164B66">
              <w:rPr>
                <w:rFonts w:cs="Calibri"/>
                <w:szCs w:val="24"/>
              </w:rPr>
              <w:t>Pikat e forta dhe pikat e dob</w:t>
            </w:r>
            <w:r w:rsidR="00F438B6" w:rsidRPr="00164B66">
              <w:rPr>
                <w:rFonts w:cs="Calibri"/>
                <w:szCs w:val="24"/>
              </w:rPr>
              <w:t>ë</w:t>
            </w:r>
            <w:r w:rsidR="00403006" w:rsidRPr="00164B66">
              <w:rPr>
                <w:rFonts w:cs="Calibri"/>
                <w:szCs w:val="24"/>
              </w:rPr>
              <w:t>ta t</w:t>
            </w:r>
            <w:r w:rsidR="00F438B6" w:rsidRPr="00164B66">
              <w:rPr>
                <w:rFonts w:cs="Calibri"/>
                <w:szCs w:val="24"/>
              </w:rPr>
              <w:t>ë</w:t>
            </w:r>
            <w:r w:rsidR="00403006" w:rsidRPr="00164B66">
              <w:rPr>
                <w:rFonts w:cs="Calibri"/>
                <w:szCs w:val="24"/>
              </w:rPr>
              <w:t xml:space="preserve"> provave</w:t>
            </w:r>
            <w:r w:rsidRPr="00164B66">
              <w:rPr>
                <w:rFonts w:cs="Calibri"/>
                <w:szCs w:val="24"/>
              </w:rPr>
              <w:t xml:space="preserve">. </w:t>
            </w:r>
          </w:p>
          <w:p w:rsidR="008711E2" w:rsidRPr="00164B66" w:rsidRDefault="008711E2" w:rsidP="008711E2">
            <w:pPr>
              <w:tabs>
                <w:tab w:val="left" w:pos="426"/>
                <w:tab w:val="left" w:pos="851"/>
              </w:tabs>
              <w:spacing w:after="120" w:line="260" w:lineRule="exact"/>
              <w:rPr>
                <w:rFonts w:cs="Calibri"/>
                <w:szCs w:val="24"/>
              </w:rPr>
            </w:pPr>
            <w:r w:rsidRPr="00164B66">
              <w:rPr>
                <w:rFonts w:cs="Calibri"/>
                <w:szCs w:val="24"/>
              </w:rPr>
              <w:t xml:space="preserve">e. </w:t>
            </w:r>
            <w:r w:rsidR="00403006" w:rsidRPr="00164B66">
              <w:rPr>
                <w:rFonts w:cs="Calibri"/>
                <w:szCs w:val="24"/>
              </w:rPr>
              <w:t>Shpjegimet alternative</w:t>
            </w:r>
            <w:r w:rsidRPr="00164B66">
              <w:rPr>
                <w:rFonts w:cs="Calibri"/>
                <w:szCs w:val="24"/>
              </w:rPr>
              <w:t xml:space="preserve">. </w:t>
            </w:r>
          </w:p>
          <w:p w:rsidR="008711E2" w:rsidRPr="00164B66" w:rsidRDefault="00403006" w:rsidP="008711E2">
            <w:pPr>
              <w:tabs>
                <w:tab w:val="left" w:pos="426"/>
                <w:tab w:val="left" w:pos="851"/>
              </w:tabs>
              <w:spacing w:after="120" w:line="260" w:lineRule="exact"/>
              <w:rPr>
                <w:rFonts w:cs="Calibri"/>
                <w:szCs w:val="24"/>
              </w:rPr>
            </w:pPr>
            <w:r w:rsidRPr="00164B66">
              <w:rPr>
                <w:rFonts w:cs="Calibri"/>
                <w:b/>
                <w:bCs/>
                <w:szCs w:val="24"/>
              </w:rPr>
              <w:t>T</w:t>
            </w:r>
            <w:r w:rsidR="00F438B6" w:rsidRPr="00164B66">
              <w:rPr>
                <w:rFonts w:cs="Calibri"/>
                <w:b/>
                <w:bCs/>
                <w:szCs w:val="24"/>
              </w:rPr>
              <w:t>ë</w:t>
            </w:r>
            <w:r w:rsidRPr="00164B66">
              <w:rPr>
                <w:rFonts w:cs="Calibri"/>
                <w:b/>
                <w:bCs/>
                <w:szCs w:val="24"/>
              </w:rPr>
              <w:t xml:space="preserve"> P</w:t>
            </w:r>
            <w:r w:rsidR="00F438B6" w:rsidRPr="00164B66">
              <w:rPr>
                <w:rFonts w:cs="Calibri"/>
                <w:b/>
                <w:bCs/>
                <w:szCs w:val="24"/>
              </w:rPr>
              <w:t>ë</w:t>
            </w:r>
            <w:r w:rsidRPr="00164B66">
              <w:rPr>
                <w:rFonts w:cs="Calibri"/>
                <w:b/>
                <w:bCs/>
                <w:szCs w:val="24"/>
              </w:rPr>
              <w:t>rgjithshme</w:t>
            </w:r>
            <w:r w:rsidR="008711E2" w:rsidRPr="00164B66">
              <w:rPr>
                <w:rFonts w:cs="Calibri"/>
                <w:b/>
                <w:bCs/>
                <w:szCs w:val="24"/>
              </w:rPr>
              <w:t xml:space="preserve"> </w:t>
            </w:r>
          </w:p>
          <w:p w:rsidR="008711E2" w:rsidRPr="00164B66" w:rsidRDefault="008711E2" w:rsidP="008711E2">
            <w:pPr>
              <w:tabs>
                <w:tab w:val="left" w:pos="426"/>
                <w:tab w:val="left" w:pos="851"/>
              </w:tabs>
              <w:spacing w:after="120" w:line="260" w:lineRule="exact"/>
              <w:rPr>
                <w:rFonts w:cs="Calibri"/>
                <w:szCs w:val="24"/>
              </w:rPr>
            </w:pPr>
            <w:r w:rsidRPr="00164B66">
              <w:rPr>
                <w:rFonts w:cs="Calibri"/>
                <w:szCs w:val="24"/>
              </w:rPr>
              <w:t xml:space="preserve">a. </w:t>
            </w:r>
            <w:r w:rsidR="00403006" w:rsidRPr="00164B66">
              <w:rPr>
                <w:rFonts w:cs="Calibri"/>
                <w:szCs w:val="24"/>
              </w:rPr>
              <w:t>Me autoritetin deri n</w:t>
            </w:r>
            <w:r w:rsidR="00F438B6" w:rsidRPr="00164B66">
              <w:rPr>
                <w:rFonts w:cs="Calibri"/>
                <w:szCs w:val="24"/>
              </w:rPr>
              <w:t>ë</w:t>
            </w:r>
            <w:r w:rsidR="00403006" w:rsidRPr="00164B66">
              <w:rPr>
                <w:rFonts w:cs="Calibri"/>
                <w:szCs w:val="24"/>
              </w:rPr>
              <w:t xml:space="preserve"> nivelin e duhur p</w:t>
            </w:r>
            <w:r w:rsidR="00F438B6" w:rsidRPr="00164B66">
              <w:rPr>
                <w:rFonts w:cs="Calibri"/>
                <w:szCs w:val="24"/>
              </w:rPr>
              <w:t>ë</w:t>
            </w:r>
            <w:r w:rsidR="00403006" w:rsidRPr="00164B66">
              <w:rPr>
                <w:rFonts w:cs="Calibri"/>
                <w:szCs w:val="24"/>
              </w:rPr>
              <w:t>r t</w:t>
            </w:r>
            <w:r w:rsidR="00F438B6" w:rsidRPr="00164B66">
              <w:rPr>
                <w:rFonts w:cs="Calibri"/>
                <w:szCs w:val="24"/>
              </w:rPr>
              <w:t>ë</w:t>
            </w:r>
            <w:r w:rsidR="00403006" w:rsidRPr="00164B66">
              <w:rPr>
                <w:rFonts w:cs="Calibri"/>
                <w:szCs w:val="24"/>
              </w:rPr>
              <w:t xml:space="preserve"> administruar materialet provuese</w:t>
            </w:r>
            <w:r w:rsidRPr="00164B66">
              <w:rPr>
                <w:rFonts w:cs="Calibri"/>
                <w:szCs w:val="24"/>
              </w:rPr>
              <w:t xml:space="preserve">. </w:t>
            </w:r>
          </w:p>
          <w:p w:rsidR="008711E2" w:rsidRPr="00164B66" w:rsidRDefault="008711E2" w:rsidP="008711E2">
            <w:pPr>
              <w:tabs>
                <w:tab w:val="left" w:pos="426"/>
                <w:tab w:val="left" w:pos="851"/>
              </w:tabs>
              <w:spacing w:after="120" w:line="260" w:lineRule="exact"/>
              <w:rPr>
                <w:rFonts w:cs="Calibri"/>
                <w:szCs w:val="24"/>
              </w:rPr>
            </w:pPr>
            <w:r w:rsidRPr="00164B66">
              <w:rPr>
                <w:rFonts w:cs="Calibri"/>
                <w:szCs w:val="24"/>
              </w:rPr>
              <w:t xml:space="preserve">b. </w:t>
            </w:r>
            <w:r w:rsidR="00403006" w:rsidRPr="00164B66">
              <w:rPr>
                <w:rFonts w:cs="Calibri"/>
                <w:szCs w:val="24"/>
              </w:rPr>
              <w:t>I nd</w:t>
            </w:r>
            <w:r w:rsidR="00F438B6" w:rsidRPr="00164B66">
              <w:rPr>
                <w:rFonts w:cs="Calibri"/>
                <w:szCs w:val="24"/>
              </w:rPr>
              <w:t>ë</w:t>
            </w:r>
            <w:r w:rsidR="00403006" w:rsidRPr="00164B66">
              <w:rPr>
                <w:rFonts w:cs="Calibri"/>
                <w:szCs w:val="24"/>
              </w:rPr>
              <w:t>rgjegjsh</w:t>
            </w:r>
            <w:r w:rsidR="00F438B6" w:rsidRPr="00164B66">
              <w:rPr>
                <w:rFonts w:cs="Calibri"/>
                <w:szCs w:val="24"/>
              </w:rPr>
              <w:t>ë</w:t>
            </w:r>
            <w:r w:rsidR="00403006" w:rsidRPr="00164B66">
              <w:rPr>
                <w:rFonts w:cs="Calibri"/>
                <w:szCs w:val="24"/>
              </w:rPr>
              <w:t>m p</w:t>
            </w:r>
            <w:r w:rsidR="00F438B6" w:rsidRPr="00164B66">
              <w:rPr>
                <w:rFonts w:cs="Calibri"/>
                <w:szCs w:val="24"/>
              </w:rPr>
              <w:t>ë</w:t>
            </w:r>
            <w:r w:rsidR="00403006" w:rsidRPr="00164B66">
              <w:rPr>
                <w:rFonts w:cs="Calibri"/>
                <w:szCs w:val="24"/>
              </w:rPr>
              <w:t>r çdo udh</w:t>
            </w:r>
            <w:r w:rsidR="00F438B6" w:rsidRPr="00164B66">
              <w:rPr>
                <w:rFonts w:cs="Calibri"/>
                <w:szCs w:val="24"/>
              </w:rPr>
              <w:t>ë</w:t>
            </w:r>
            <w:r w:rsidR="00403006" w:rsidRPr="00164B66">
              <w:rPr>
                <w:rFonts w:cs="Calibri"/>
                <w:szCs w:val="24"/>
              </w:rPr>
              <w:t>zim n</w:t>
            </w:r>
            <w:r w:rsidR="00F438B6" w:rsidRPr="00164B66">
              <w:rPr>
                <w:rFonts w:cs="Calibri"/>
                <w:szCs w:val="24"/>
              </w:rPr>
              <w:t>ë</w:t>
            </w:r>
            <w:r w:rsidR="00403006" w:rsidRPr="00164B66">
              <w:rPr>
                <w:rFonts w:cs="Calibri"/>
                <w:szCs w:val="24"/>
              </w:rPr>
              <w:t xml:space="preserve"> lidhje me materialet p</w:t>
            </w:r>
            <w:r w:rsidR="00F438B6" w:rsidRPr="00164B66">
              <w:rPr>
                <w:rFonts w:cs="Calibri"/>
                <w:szCs w:val="24"/>
              </w:rPr>
              <w:t>ë</w:t>
            </w:r>
            <w:r w:rsidR="00403006" w:rsidRPr="00164B66">
              <w:rPr>
                <w:rFonts w:cs="Calibri"/>
                <w:szCs w:val="24"/>
              </w:rPr>
              <w:t>rkat</w:t>
            </w:r>
            <w:r w:rsidR="00F438B6" w:rsidRPr="00164B66">
              <w:rPr>
                <w:rFonts w:cs="Calibri"/>
                <w:szCs w:val="24"/>
              </w:rPr>
              <w:t>ë</w:t>
            </w:r>
            <w:r w:rsidR="00403006" w:rsidRPr="00164B66">
              <w:rPr>
                <w:rFonts w:cs="Calibri"/>
                <w:szCs w:val="24"/>
              </w:rPr>
              <w:t>se p</w:t>
            </w:r>
            <w:r w:rsidR="00F438B6" w:rsidRPr="00164B66">
              <w:rPr>
                <w:rFonts w:cs="Calibri"/>
                <w:szCs w:val="24"/>
              </w:rPr>
              <w:t>ë</w:t>
            </w:r>
            <w:r w:rsidR="00403006" w:rsidRPr="00164B66">
              <w:rPr>
                <w:rFonts w:cs="Calibri"/>
                <w:szCs w:val="24"/>
              </w:rPr>
              <w:t>r pedofilin</w:t>
            </w:r>
            <w:r w:rsidR="00F438B6" w:rsidRPr="00164B66">
              <w:rPr>
                <w:rFonts w:cs="Calibri"/>
                <w:szCs w:val="24"/>
              </w:rPr>
              <w:t>ë</w:t>
            </w:r>
            <w:r w:rsidRPr="00164B66">
              <w:rPr>
                <w:rFonts w:cs="Calibri"/>
                <w:szCs w:val="24"/>
              </w:rPr>
              <w:t xml:space="preserve">. </w:t>
            </w:r>
          </w:p>
          <w:p w:rsidR="008711E2" w:rsidRPr="00164B66" w:rsidRDefault="008711E2" w:rsidP="008711E2">
            <w:pPr>
              <w:tabs>
                <w:tab w:val="left" w:pos="426"/>
                <w:tab w:val="left" w:pos="851"/>
              </w:tabs>
              <w:spacing w:after="120" w:line="260" w:lineRule="exact"/>
              <w:rPr>
                <w:rFonts w:cs="Calibri"/>
                <w:szCs w:val="24"/>
              </w:rPr>
            </w:pPr>
            <w:r w:rsidRPr="00164B66">
              <w:rPr>
                <w:rFonts w:cs="Calibri"/>
                <w:szCs w:val="24"/>
              </w:rPr>
              <w:t xml:space="preserve">c. </w:t>
            </w:r>
            <w:r w:rsidR="00403006" w:rsidRPr="00164B66">
              <w:rPr>
                <w:rFonts w:cs="Calibri"/>
                <w:szCs w:val="24"/>
              </w:rPr>
              <w:t>I nd</w:t>
            </w:r>
            <w:r w:rsidR="00F438B6" w:rsidRPr="00164B66">
              <w:rPr>
                <w:rFonts w:cs="Calibri"/>
                <w:szCs w:val="24"/>
              </w:rPr>
              <w:t>ë</w:t>
            </w:r>
            <w:r w:rsidR="00403006" w:rsidRPr="00164B66">
              <w:rPr>
                <w:rFonts w:cs="Calibri"/>
                <w:szCs w:val="24"/>
              </w:rPr>
              <w:t>rgjegjsh</w:t>
            </w:r>
            <w:r w:rsidR="00F438B6" w:rsidRPr="00164B66">
              <w:rPr>
                <w:rFonts w:cs="Calibri"/>
                <w:szCs w:val="24"/>
              </w:rPr>
              <w:t>ë</w:t>
            </w:r>
            <w:r w:rsidR="00403006" w:rsidRPr="00164B66">
              <w:rPr>
                <w:rFonts w:cs="Calibri"/>
                <w:szCs w:val="24"/>
              </w:rPr>
              <w:t>m p</w:t>
            </w:r>
            <w:r w:rsidR="00F438B6" w:rsidRPr="00164B66">
              <w:rPr>
                <w:rFonts w:cs="Calibri"/>
                <w:szCs w:val="24"/>
              </w:rPr>
              <w:t>ë</w:t>
            </w:r>
            <w:r w:rsidR="00403006" w:rsidRPr="00164B66">
              <w:rPr>
                <w:rFonts w:cs="Calibri"/>
                <w:szCs w:val="24"/>
              </w:rPr>
              <w:t>r efektin mbi an</w:t>
            </w:r>
            <w:r w:rsidR="00F438B6" w:rsidRPr="00164B66">
              <w:rPr>
                <w:rFonts w:cs="Calibri"/>
                <w:szCs w:val="24"/>
              </w:rPr>
              <w:t>ë</w:t>
            </w:r>
            <w:r w:rsidR="00403006" w:rsidRPr="00164B66">
              <w:rPr>
                <w:rFonts w:cs="Calibri"/>
                <w:szCs w:val="24"/>
              </w:rPr>
              <w:t>tar</w:t>
            </w:r>
            <w:r w:rsidR="00F438B6" w:rsidRPr="00164B66">
              <w:rPr>
                <w:rFonts w:cs="Calibri"/>
                <w:szCs w:val="24"/>
              </w:rPr>
              <w:t>ë</w:t>
            </w:r>
            <w:r w:rsidR="00403006" w:rsidRPr="00164B66">
              <w:rPr>
                <w:rFonts w:cs="Calibri"/>
                <w:szCs w:val="24"/>
              </w:rPr>
              <w:t>t e stafit t</w:t>
            </w:r>
            <w:r w:rsidR="00F438B6" w:rsidRPr="00164B66">
              <w:rPr>
                <w:rFonts w:cs="Calibri"/>
                <w:szCs w:val="24"/>
              </w:rPr>
              <w:t>ë</w:t>
            </w:r>
            <w:r w:rsidR="00403006" w:rsidRPr="00164B66">
              <w:rPr>
                <w:rFonts w:cs="Calibri"/>
                <w:szCs w:val="24"/>
              </w:rPr>
              <w:t xml:space="preserve"> k</w:t>
            </w:r>
            <w:r w:rsidR="00F438B6" w:rsidRPr="00164B66">
              <w:rPr>
                <w:rFonts w:cs="Calibri"/>
                <w:szCs w:val="24"/>
              </w:rPr>
              <w:t>ë</w:t>
            </w:r>
            <w:r w:rsidR="00403006" w:rsidRPr="00164B66">
              <w:rPr>
                <w:rFonts w:cs="Calibri"/>
                <w:szCs w:val="24"/>
              </w:rPr>
              <w:t>tij materiali dhe vler</w:t>
            </w:r>
            <w:r w:rsidR="00F438B6" w:rsidRPr="00164B66">
              <w:rPr>
                <w:rFonts w:cs="Calibri"/>
                <w:szCs w:val="24"/>
              </w:rPr>
              <w:t>ë</w:t>
            </w:r>
            <w:r w:rsidR="00403006" w:rsidRPr="00164B66">
              <w:rPr>
                <w:rFonts w:cs="Calibri"/>
                <w:szCs w:val="24"/>
              </w:rPr>
              <w:t>simit t</w:t>
            </w:r>
            <w:r w:rsidR="00F438B6" w:rsidRPr="00164B66">
              <w:rPr>
                <w:rFonts w:cs="Calibri"/>
                <w:szCs w:val="24"/>
              </w:rPr>
              <w:t>ë</w:t>
            </w:r>
            <w:r w:rsidR="00403006" w:rsidRPr="00164B66">
              <w:rPr>
                <w:rFonts w:cs="Calibri"/>
                <w:szCs w:val="24"/>
              </w:rPr>
              <w:t xml:space="preserve"> duhur t</w:t>
            </w:r>
            <w:r w:rsidR="00F438B6" w:rsidRPr="00164B66">
              <w:rPr>
                <w:rFonts w:cs="Calibri"/>
                <w:szCs w:val="24"/>
              </w:rPr>
              <w:t>ë</w:t>
            </w:r>
            <w:r w:rsidR="00403006" w:rsidRPr="00164B66">
              <w:rPr>
                <w:rFonts w:cs="Calibri"/>
                <w:szCs w:val="24"/>
              </w:rPr>
              <w:t xml:space="preserve"> riskut</w:t>
            </w:r>
            <w:r w:rsidRPr="00164B66">
              <w:rPr>
                <w:rFonts w:cs="Calibri"/>
                <w:szCs w:val="24"/>
              </w:rPr>
              <w:t xml:space="preserve">. </w:t>
            </w:r>
          </w:p>
          <w:p w:rsidR="008711E2" w:rsidRPr="00164B66" w:rsidRDefault="008711E2" w:rsidP="008711E2">
            <w:pPr>
              <w:tabs>
                <w:tab w:val="left" w:pos="426"/>
                <w:tab w:val="left" w:pos="851"/>
              </w:tabs>
              <w:spacing w:after="120" w:line="260" w:lineRule="exact"/>
              <w:rPr>
                <w:rFonts w:cs="Calibri"/>
                <w:szCs w:val="24"/>
              </w:rPr>
            </w:pPr>
          </w:p>
          <w:p w:rsidR="008711E2" w:rsidRPr="00164B66" w:rsidRDefault="00B27027" w:rsidP="008711E2">
            <w:pPr>
              <w:tabs>
                <w:tab w:val="left" w:pos="426"/>
                <w:tab w:val="left" w:pos="851"/>
              </w:tabs>
              <w:spacing w:after="120" w:line="260" w:lineRule="exact"/>
              <w:rPr>
                <w:rFonts w:cs="Calibri"/>
                <w:szCs w:val="24"/>
              </w:rPr>
            </w:pPr>
            <w:r w:rsidRPr="00164B66">
              <w:rPr>
                <w:rFonts w:cs="Calibri"/>
                <w:b/>
                <w:bCs/>
                <w:szCs w:val="24"/>
              </w:rPr>
              <w:t>Roli i ekspertit</w:t>
            </w:r>
            <w:r w:rsidR="008711E2" w:rsidRPr="00164B66">
              <w:rPr>
                <w:rFonts w:cs="Calibri"/>
                <w:b/>
                <w:bCs/>
                <w:szCs w:val="24"/>
              </w:rPr>
              <w:t xml:space="preserve"> </w:t>
            </w:r>
          </w:p>
          <w:p w:rsidR="008711E2" w:rsidRPr="00164B66" w:rsidRDefault="008711E2" w:rsidP="008711E2">
            <w:pPr>
              <w:tabs>
                <w:tab w:val="left" w:pos="426"/>
                <w:tab w:val="left" w:pos="851"/>
              </w:tabs>
              <w:spacing w:after="120" w:line="260" w:lineRule="exact"/>
              <w:rPr>
                <w:rFonts w:cs="Calibri"/>
                <w:szCs w:val="24"/>
              </w:rPr>
            </w:pPr>
            <w:r w:rsidRPr="00164B66">
              <w:rPr>
                <w:rFonts w:cs="Calibri"/>
                <w:szCs w:val="24"/>
              </w:rPr>
              <w:t>S</w:t>
            </w:r>
            <w:r w:rsidR="00B27027" w:rsidRPr="00164B66">
              <w:rPr>
                <w:rFonts w:cs="Calibri"/>
                <w:szCs w:val="24"/>
              </w:rPr>
              <w:t xml:space="preserve">hihni kapitullin </w:t>
            </w:r>
            <w:r w:rsidRPr="00164B66">
              <w:rPr>
                <w:rFonts w:cs="Calibri"/>
                <w:szCs w:val="24"/>
              </w:rPr>
              <w:t xml:space="preserve">9.3.2 </w:t>
            </w:r>
            <w:r w:rsidR="00B27027" w:rsidRPr="00164B66">
              <w:rPr>
                <w:rFonts w:cs="Calibri"/>
                <w:szCs w:val="24"/>
              </w:rPr>
              <w:t>t</w:t>
            </w:r>
            <w:r w:rsidR="00F438B6" w:rsidRPr="00164B66">
              <w:rPr>
                <w:rFonts w:cs="Calibri"/>
                <w:szCs w:val="24"/>
              </w:rPr>
              <w:t>ë</w:t>
            </w:r>
            <w:r w:rsidR="00B27027" w:rsidRPr="00164B66">
              <w:rPr>
                <w:rFonts w:cs="Calibri"/>
                <w:szCs w:val="24"/>
              </w:rPr>
              <w:t xml:space="preserve"> Guid</w:t>
            </w:r>
            <w:r w:rsidR="00F438B6" w:rsidRPr="00164B66">
              <w:rPr>
                <w:rFonts w:cs="Calibri"/>
                <w:szCs w:val="24"/>
              </w:rPr>
              <w:t>ë</w:t>
            </w:r>
            <w:r w:rsidR="00B27027" w:rsidRPr="00164B66">
              <w:rPr>
                <w:rFonts w:cs="Calibri"/>
                <w:szCs w:val="24"/>
              </w:rPr>
              <w:t>s s</w:t>
            </w:r>
            <w:r w:rsidR="00F438B6" w:rsidRPr="00164B66">
              <w:rPr>
                <w:rFonts w:cs="Calibri"/>
                <w:szCs w:val="24"/>
              </w:rPr>
              <w:t>ë</w:t>
            </w:r>
            <w:r w:rsidR="00B27027" w:rsidRPr="00164B66">
              <w:rPr>
                <w:rFonts w:cs="Calibri"/>
                <w:szCs w:val="24"/>
              </w:rPr>
              <w:t xml:space="preserve"> k</w:t>
            </w:r>
            <w:r w:rsidR="00F438B6" w:rsidRPr="00164B66">
              <w:rPr>
                <w:rFonts w:cs="Calibri"/>
                <w:szCs w:val="24"/>
              </w:rPr>
              <w:t>ë</w:t>
            </w:r>
            <w:r w:rsidR="00B27027" w:rsidRPr="00164B66">
              <w:rPr>
                <w:rFonts w:cs="Calibri"/>
                <w:szCs w:val="24"/>
              </w:rPr>
              <w:t>shillit t</w:t>
            </w:r>
            <w:r w:rsidR="00F438B6" w:rsidRPr="00164B66">
              <w:rPr>
                <w:rFonts w:cs="Calibri"/>
                <w:szCs w:val="24"/>
              </w:rPr>
              <w:t>ë</w:t>
            </w:r>
            <w:r w:rsidR="00B27027" w:rsidRPr="00164B66">
              <w:rPr>
                <w:rFonts w:cs="Calibri"/>
                <w:szCs w:val="24"/>
              </w:rPr>
              <w:t xml:space="preserve"> Evrop</w:t>
            </w:r>
            <w:r w:rsidR="00F438B6" w:rsidRPr="00164B66">
              <w:rPr>
                <w:rFonts w:cs="Calibri"/>
                <w:szCs w:val="24"/>
              </w:rPr>
              <w:t>ë</w:t>
            </w:r>
            <w:r w:rsidR="00B27027" w:rsidRPr="00164B66">
              <w:rPr>
                <w:rFonts w:cs="Calibri"/>
                <w:szCs w:val="24"/>
              </w:rPr>
              <w:t>s p</w:t>
            </w:r>
            <w:r w:rsidR="00F438B6" w:rsidRPr="00164B66">
              <w:rPr>
                <w:rFonts w:cs="Calibri"/>
                <w:szCs w:val="24"/>
              </w:rPr>
              <w:t>ë</w:t>
            </w:r>
            <w:r w:rsidR="00B27027" w:rsidRPr="00164B66">
              <w:rPr>
                <w:rFonts w:cs="Calibri"/>
                <w:szCs w:val="24"/>
              </w:rPr>
              <w:t>r Provat Elektronike</w:t>
            </w:r>
            <w:r w:rsidRPr="00164B66">
              <w:rPr>
                <w:rFonts w:cs="Calibri"/>
                <w:szCs w:val="24"/>
              </w:rPr>
              <w:t>.</w:t>
            </w:r>
          </w:p>
          <w:p w:rsidR="008711E2" w:rsidRPr="00164B66" w:rsidRDefault="00B27027" w:rsidP="008711E2">
            <w:pPr>
              <w:tabs>
                <w:tab w:val="left" w:pos="426"/>
                <w:tab w:val="left" w:pos="851"/>
              </w:tabs>
              <w:spacing w:after="120" w:line="260" w:lineRule="exact"/>
              <w:rPr>
                <w:rFonts w:cs="Calibri"/>
                <w:szCs w:val="24"/>
              </w:rPr>
            </w:pPr>
            <w:r w:rsidRPr="00164B66">
              <w:rPr>
                <w:rFonts w:cs="Calibri"/>
                <w:szCs w:val="24"/>
              </w:rPr>
              <w:t>N</w:t>
            </w:r>
            <w:r w:rsidR="00F438B6" w:rsidRPr="00164B66">
              <w:rPr>
                <w:rFonts w:cs="Calibri"/>
                <w:szCs w:val="24"/>
              </w:rPr>
              <w:t>ë</w:t>
            </w:r>
            <w:r w:rsidRPr="00164B66">
              <w:rPr>
                <w:rFonts w:cs="Calibri"/>
                <w:szCs w:val="24"/>
              </w:rPr>
              <w:t xml:space="preserve"> proceset gjyq</w:t>
            </w:r>
            <w:r w:rsidR="00F438B6" w:rsidRPr="00164B66">
              <w:rPr>
                <w:rFonts w:cs="Calibri"/>
                <w:szCs w:val="24"/>
              </w:rPr>
              <w:t>ë</w:t>
            </w:r>
            <w:r w:rsidRPr="00164B66">
              <w:rPr>
                <w:rFonts w:cs="Calibri"/>
                <w:szCs w:val="24"/>
              </w:rPr>
              <w:t xml:space="preserve">sore penale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e mundur t</w:t>
            </w:r>
            <w:r w:rsidR="00F438B6" w:rsidRPr="00164B66">
              <w:rPr>
                <w:rFonts w:cs="Calibri"/>
                <w:szCs w:val="24"/>
              </w:rPr>
              <w:t>ë</w:t>
            </w:r>
            <w:r w:rsidRPr="00164B66">
              <w:rPr>
                <w:rFonts w:cs="Calibri"/>
                <w:szCs w:val="24"/>
              </w:rPr>
              <w:t xml:space="preserve"> lejohet mendimi i nj</w:t>
            </w:r>
            <w:r w:rsidR="00F438B6" w:rsidRPr="00164B66">
              <w:rPr>
                <w:rFonts w:cs="Calibri"/>
                <w:szCs w:val="24"/>
              </w:rPr>
              <w:t>ë</w:t>
            </w:r>
            <w:r w:rsidRPr="00164B66">
              <w:rPr>
                <w:rFonts w:cs="Calibri"/>
                <w:szCs w:val="24"/>
              </w:rPr>
              <w:t xml:space="preserve"> eksperti ku ç</w:t>
            </w:r>
            <w:r w:rsidR="00F438B6" w:rsidRPr="00164B66">
              <w:rPr>
                <w:rFonts w:cs="Calibri"/>
                <w:szCs w:val="24"/>
              </w:rPr>
              <w:t>ë</w:t>
            </w:r>
            <w:r w:rsidRPr="00164B66">
              <w:rPr>
                <w:rFonts w:cs="Calibri"/>
                <w:szCs w:val="24"/>
              </w:rPr>
              <w:t>shtjet q</w:t>
            </w:r>
            <w:r w:rsidR="00F438B6" w:rsidRPr="00164B66">
              <w:rPr>
                <w:rFonts w:cs="Calibri"/>
                <w:szCs w:val="24"/>
              </w:rPr>
              <w:t>ë</w:t>
            </w:r>
            <w:r w:rsidRPr="00164B66">
              <w:rPr>
                <w:rFonts w:cs="Calibri"/>
                <w:szCs w:val="24"/>
              </w:rPr>
              <w:t xml:space="preserve"> duhet t</w:t>
            </w:r>
            <w:r w:rsidR="00F438B6" w:rsidRPr="00164B66">
              <w:rPr>
                <w:rFonts w:cs="Calibri"/>
                <w:szCs w:val="24"/>
              </w:rPr>
              <w:t>ë</w:t>
            </w:r>
            <w:r w:rsidRPr="00164B66">
              <w:rPr>
                <w:rFonts w:cs="Calibri"/>
                <w:szCs w:val="24"/>
              </w:rPr>
              <w:t xml:space="preserve"> zgjidh</w:t>
            </w:r>
            <w:r w:rsidR="00F438B6" w:rsidRPr="00164B66">
              <w:rPr>
                <w:rFonts w:cs="Calibri"/>
                <w:szCs w:val="24"/>
              </w:rPr>
              <w:t>ë</w:t>
            </w:r>
            <w:r w:rsidRPr="00164B66">
              <w:rPr>
                <w:rFonts w:cs="Calibri"/>
                <w:szCs w:val="24"/>
              </w:rPr>
              <w:t xml:space="preserve"> gjykata jan</w:t>
            </w:r>
            <w:r w:rsidR="00F438B6" w:rsidRPr="00164B66">
              <w:rPr>
                <w:rFonts w:cs="Calibri"/>
                <w:szCs w:val="24"/>
              </w:rPr>
              <w:t>ë</w:t>
            </w:r>
            <w:r w:rsidRPr="00164B66">
              <w:rPr>
                <w:rFonts w:cs="Calibri"/>
                <w:szCs w:val="24"/>
              </w:rPr>
              <w:t xml:space="preserve"> larg p</w:t>
            </w:r>
            <w:r w:rsidR="00F438B6" w:rsidRPr="00164B66">
              <w:rPr>
                <w:rFonts w:cs="Calibri"/>
                <w:szCs w:val="24"/>
              </w:rPr>
              <w:t>ë</w:t>
            </w:r>
            <w:r w:rsidRPr="00164B66">
              <w:rPr>
                <w:rFonts w:cs="Calibri"/>
                <w:szCs w:val="24"/>
              </w:rPr>
              <w:t>rvoj</w:t>
            </w:r>
            <w:r w:rsidR="00F438B6" w:rsidRPr="00164B66">
              <w:rPr>
                <w:rFonts w:cs="Calibri"/>
                <w:szCs w:val="24"/>
              </w:rPr>
              <w:t>ë</w:t>
            </w:r>
            <w:r w:rsidRPr="00164B66">
              <w:rPr>
                <w:rFonts w:cs="Calibri"/>
                <w:szCs w:val="24"/>
              </w:rPr>
              <w:t>s dhe njohurive t</w:t>
            </w:r>
            <w:r w:rsidR="00F438B6" w:rsidRPr="00164B66">
              <w:rPr>
                <w:rFonts w:cs="Calibri"/>
                <w:szCs w:val="24"/>
              </w:rPr>
              <w:t>ë</w:t>
            </w:r>
            <w:r w:rsidRPr="00164B66">
              <w:rPr>
                <w:rFonts w:cs="Calibri"/>
                <w:szCs w:val="24"/>
              </w:rPr>
              <w:t xml:space="preserve"> gjykuesit</w:t>
            </w:r>
            <w:r w:rsidR="008711E2" w:rsidRPr="00164B66">
              <w:rPr>
                <w:rFonts w:cs="Calibri"/>
                <w:szCs w:val="24"/>
              </w:rPr>
              <w:t xml:space="preserve">. </w:t>
            </w:r>
            <w:r w:rsidR="002E3E5D" w:rsidRPr="00164B66">
              <w:rPr>
                <w:rFonts w:cs="Calibri"/>
                <w:szCs w:val="24"/>
              </w:rPr>
              <w:t>Kur nj</w:t>
            </w:r>
            <w:r w:rsidR="00F438B6" w:rsidRPr="00164B66">
              <w:rPr>
                <w:rFonts w:cs="Calibri"/>
                <w:szCs w:val="24"/>
              </w:rPr>
              <w:t>ë</w:t>
            </w:r>
            <w:r w:rsidR="002E3E5D" w:rsidRPr="00164B66">
              <w:rPr>
                <w:rFonts w:cs="Calibri"/>
                <w:szCs w:val="24"/>
              </w:rPr>
              <w:t xml:space="preserve"> ç</w:t>
            </w:r>
            <w:r w:rsidR="00F438B6" w:rsidRPr="00164B66">
              <w:rPr>
                <w:rFonts w:cs="Calibri"/>
                <w:szCs w:val="24"/>
              </w:rPr>
              <w:t>ë</w:t>
            </w:r>
            <w:r w:rsidR="002E3E5D" w:rsidRPr="00164B66">
              <w:rPr>
                <w:rFonts w:cs="Calibri"/>
                <w:szCs w:val="24"/>
              </w:rPr>
              <w:t>shtje k</w:t>
            </w:r>
            <w:r w:rsidR="00F438B6" w:rsidRPr="00164B66">
              <w:rPr>
                <w:rFonts w:cs="Calibri"/>
                <w:szCs w:val="24"/>
              </w:rPr>
              <w:t>ë</w:t>
            </w:r>
            <w:r w:rsidR="002E3E5D" w:rsidRPr="00164B66">
              <w:rPr>
                <w:rFonts w:cs="Calibri"/>
                <w:szCs w:val="24"/>
              </w:rPr>
              <w:t>rkon prova t</w:t>
            </w:r>
            <w:r w:rsidR="00F438B6" w:rsidRPr="00164B66">
              <w:rPr>
                <w:rFonts w:cs="Calibri"/>
                <w:szCs w:val="24"/>
              </w:rPr>
              <w:t>ë</w:t>
            </w:r>
            <w:r w:rsidR="002E3E5D" w:rsidRPr="00164B66">
              <w:rPr>
                <w:rFonts w:cs="Calibri"/>
                <w:szCs w:val="24"/>
              </w:rPr>
              <w:t xml:space="preserve"> tilla, vet</w:t>
            </w:r>
            <w:r w:rsidR="00F438B6" w:rsidRPr="00164B66">
              <w:rPr>
                <w:rFonts w:cs="Calibri"/>
                <w:szCs w:val="24"/>
              </w:rPr>
              <w:t>ë</w:t>
            </w:r>
            <w:r w:rsidR="002E3E5D" w:rsidRPr="00164B66">
              <w:rPr>
                <w:rFonts w:cs="Calibri"/>
                <w:szCs w:val="24"/>
              </w:rPr>
              <w:t>m nj</w:t>
            </w:r>
            <w:r w:rsidR="00F438B6" w:rsidRPr="00164B66">
              <w:rPr>
                <w:rFonts w:cs="Calibri"/>
                <w:szCs w:val="24"/>
              </w:rPr>
              <w:t>ë</w:t>
            </w:r>
            <w:r w:rsidR="002E3E5D" w:rsidRPr="00164B66">
              <w:rPr>
                <w:rFonts w:cs="Calibri"/>
                <w:szCs w:val="24"/>
              </w:rPr>
              <w:t xml:space="preserve"> ekspert i kualifikuar siç duhet mund t’i paraqes</w:t>
            </w:r>
            <w:r w:rsidR="00F438B6" w:rsidRPr="00164B66">
              <w:rPr>
                <w:rFonts w:cs="Calibri"/>
                <w:szCs w:val="24"/>
              </w:rPr>
              <w:t>ë</w:t>
            </w:r>
            <w:r w:rsidR="002E3E5D" w:rsidRPr="00164B66">
              <w:rPr>
                <w:rFonts w:cs="Calibri"/>
                <w:szCs w:val="24"/>
              </w:rPr>
              <w:t xml:space="preserve"> ato</w:t>
            </w:r>
            <w:r w:rsidR="008711E2" w:rsidRPr="00164B66">
              <w:rPr>
                <w:rFonts w:cs="Calibri"/>
                <w:szCs w:val="24"/>
              </w:rPr>
              <w:t xml:space="preserve">. </w:t>
            </w:r>
          </w:p>
          <w:p w:rsidR="008711E2" w:rsidRPr="00164B66" w:rsidRDefault="002E3E5D" w:rsidP="008711E2">
            <w:pPr>
              <w:tabs>
                <w:tab w:val="left" w:pos="426"/>
                <w:tab w:val="left" w:pos="851"/>
              </w:tabs>
              <w:spacing w:after="120" w:line="260" w:lineRule="exact"/>
              <w:rPr>
                <w:rFonts w:cs="Calibri"/>
                <w:szCs w:val="24"/>
              </w:rPr>
            </w:pPr>
            <w:r w:rsidRPr="00164B66">
              <w:rPr>
                <w:rFonts w:cs="Calibri"/>
                <w:szCs w:val="24"/>
              </w:rPr>
              <w:t>Nuk ka asnj</w:t>
            </w:r>
            <w:r w:rsidR="00F438B6" w:rsidRPr="00164B66">
              <w:rPr>
                <w:rFonts w:cs="Calibri"/>
                <w:szCs w:val="24"/>
              </w:rPr>
              <w:t>ë</w:t>
            </w:r>
            <w:r w:rsidR="00277581" w:rsidRPr="00164B66">
              <w:rPr>
                <w:rFonts w:cs="Calibri"/>
                <w:szCs w:val="24"/>
              </w:rPr>
              <w:t xml:space="preserve"> kriter specifik</w:t>
            </w:r>
            <w:r w:rsidRPr="00164B66">
              <w:rPr>
                <w:rFonts w:cs="Calibri"/>
                <w:szCs w:val="24"/>
              </w:rPr>
              <w:t xml:space="preserve"> p</w:t>
            </w:r>
            <w:r w:rsidR="00F438B6" w:rsidRPr="00164B66">
              <w:rPr>
                <w:rFonts w:cs="Calibri"/>
                <w:szCs w:val="24"/>
              </w:rPr>
              <w:t>ë</w:t>
            </w:r>
            <w:r w:rsidRPr="00164B66">
              <w:rPr>
                <w:rFonts w:cs="Calibri"/>
                <w:szCs w:val="24"/>
              </w:rPr>
              <w:t>r kualifikimet e ekspert</w:t>
            </w:r>
            <w:r w:rsidR="00F438B6" w:rsidRPr="00164B66">
              <w:rPr>
                <w:rFonts w:cs="Calibri"/>
                <w:szCs w:val="24"/>
              </w:rPr>
              <w:t>ë</w:t>
            </w:r>
            <w:r w:rsidRPr="00164B66">
              <w:rPr>
                <w:rFonts w:cs="Calibri"/>
                <w:szCs w:val="24"/>
              </w:rPr>
              <w:t>ve si d</w:t>
            </w:r>
            <w:r w:rsidR="00F438B6" w:rsidRPr="00164B66">
              <w:rPr>
                <w:rFonts w:cs="Calibri"/>
                <w:szCs w:val="24"/>
              </w:rPr>
              <w:t>ë</w:t>
            </w:r>
            <w:r w:rsidRPr="00164B66">
              <w:rPr>
                <w:rFonts w:cs="Calibri"/>
                <w:szCs w:val="24"/>
              </w:rPr>
              <w:t>shmitar</w:t>
            </w:r>
            <w:r w:rsidR="00F438B6" w:rsidRPr="00164B66">
              <w:rPr>
                <w:rFonts w:cs="Calibri"/>
                <w:szCs w:val="24"/>
              </w:rPr>
              <w:t>ë</w:t>
            </w:r>
            <w:r w:rsidRPr="00164B66">
              <w:rPr>
                <w:rFonts w:cs="Calibri"/>
                <w:szCs w:val="24"/>
              </w:rPr>
              <w:t>. Ajo q</w:t>
            </w:r>
            <w:r w:rsidR="00F438B6" w:rsidRPr="00164B66">
              <w:rPr>
                <w:rFonts w:cs="Calibri"/>
                <w:szCs w:val="24"/>
              </w:rPr>
              <w:t>ë</w:t>
            </w:r>
            <w:r w:rsidRPr="00164B66">
              <w:rPr>
                <w:rFonts w:cs="Calibri"/>
                <w:szCs w:val="24"/>
              </w:rPr>
              <w:t xml:space="preserve"> k</w:t>
            </w:r>
            <w:r w:rsidR="00F438B6" w:rsidRPr="00164B66">
              <w:rPr>
                <w:rFonts w:cs="Calibri"/>
                <w:szCs w:val="24"/>
              </w:rPr>
              <w:t>ë</w:t>
            </w:r>
            <w:r w:rsidRPr="00164B66">
              <w:rPr>
                <w:rFonts w:cs="Calibri"/>
                <w:szCs w:val="24"/>
              </w:rPr>
              <w:t xml:space="preserve">rkohet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q</w:t>
            </w:r>
            <w:r w:rsidR="00F438B6" w:rsidRPr="00164B66">
              <w:rPr>
                <w:rFonts w:cs="Calibri"/>
                <w:szCs w:val="24"/>
              </w:rPr>
              <w:t>ë</w:t>
            </w:r>
            <w:r w:rsidRPr="00164B66">
              <w:rPr>
                <w:rFonts w:cs="Calibri"/>
                <w:szCs w:val="24"/>
              </w:rPr>
              <w:t xml:space="preserve"> eksperti, p</w:t>
            </w:r>
            <w:r w:rsidR="00F438B6" w:rsidRPr="00164B66">
              <w:rPr>
                <w:rFonts w:cs="Calibri"/>
                <w:szCs w:val="24"/>
              </w:rPr>
              <w:t>ë</w:t>
            </w:r>
            <w:r w:rsidRPr="00164B66">
              <w:rPr>
                <w:rFonts w:cs="Calibri"/>
                <w:szCs w:val="24"/>
              </w:rPr>
              <w:t>r shkak t</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rvoj</w:t>
            </w:r>
            <w:r w:rsidR="00F438B6" w:rsidRPr="00164B66">
              <w:rPr>
                <w:rFonts w:cs="Calibri"/>
                <w:szCs w:val="24"/>
              </w:rPr>
              <w:t>ë</w:t>
            </w:r>
            <w:r w:rsidRPr="00164B66">
              <w:rPr>
                <w:rFonts w:cs="Calibri"/>
                <w:szCs w:val="24"/>
              </w:rPr>
              <w:t>s s</w:t>
            </w:r>
            <w:r w:rsidR="00F438B6" w:rsidRPr="00164B66">
              <w:rPr>
                <w:rFonts w:cs="Calibri"/>
                <w:szCs w:val="24"/>
              </w:rPr>
              <w:t>ë</w:t>
            </w:r>
            <w:r w:rsidRPr="00164B66">
              <w:rPr>
                <w:rFonts w:cs="Calibri"/>
                <w:szCs w:val="24"/>
              </w:rPr>
              <w:t xml:space="preserve"> tij, studimeve ose t</w:t>
            </w:r>
            <w:r w:rsidR="00F438B6" w:rsidRPr="00164B66">
              <w:rPr>
                <w:rFonts w:cs="Calibri"/>
                <w:szCs w:val="24"/>
              </w:rPr>
              <w:t>ë</w:t>
            </w:r>
            <w:r w:rsidRPr="00164B66">
              <w:rPr>
                <w:rFonts w:cs="Calibri"/>
                <w:szCs w:val="24"/>
              </w:rPr>
              <w:t xml:space="preserve"> dyjave, t</w:t>
            </w:r>
            <w:r w:rsidR="00F438B6" w:rsidRPr="00164B66">
              <w:rPr>
                <w:rFonts w:cs="Calibri"/>
                <w:szCs w:val="24"/>
              </w:rPr>
              <w:t>ë</w:t>
            </w:r>
            <w:r w:rsidRPr="00164B66">
              <w:rPr>
                <w:rFonts w:cs="Calibri"/>
                <w:szCs w:val="24"/>
              </w:rPr>
              <w:t xml:space="preserve"> mund t</w:t>
            </w:r>
            <w:r w:rsidR="00F438B6" w:rsidRPr="00164B66">
              <w:rPr>
                <w:rFonts w:cs="Calibri"/>
                <w:szCs w:val="24"/>
              </w:rPr>
              <w:t>ë</w:t>
            </w:r>
            <w:r w:rsidRPr="00164B66">
              <w:rPr>
                <w:rFonts w:cs="Calibri"/>
                <w:szCs w:val="24"/>
              </w:rPr>
              <w:t xml:space="preserve"> jap</w:t>
            </w:r>
            <w:r w:rsidR="00F438B6" w:rsidRPr="00164B66">
              <w:rPr>
                <w:rFonts w:cs="Calibri"/>
                <w:szCs w:val="24"/>
              </w:rPr>
              <w:t>ë</w:t>
            </w:r>
            <w:r w:rsidRPr="00164B66">
              <w:rPr>
                <w:rFonts w:cs="Calibri"/>
                <w:szCs w:val="24"/>
              </w:rPr>
              <w:t xml:space="preserve"> mendimin e tij t</w:t>
            </w:r>
            <w:r w:rsidR="00F438B6" w:rsidRPr="00164B66">
              <w:rPr>
                <w:rFonts w:cs="Calibri"/>
                <w:szCs w:val="24"/>
              </w:rPr>
              <w:t>ë</w:t>
            </w:r>
            <w:r w:rsidRPr="00164B66">
              <w:rPr>
                <w:rFonts w:cs="Calibri"/>
                <w:szCs w:val="24"/>
              </w:rPr>
              <w:t xml:space="preserve"> vlefsh</w:t>
            </w:r>
            <w:r w:rsidR="00F438B6" w:rsidRPr="00164B66">
              <w:rPr>
                <w:rFonts w:cs="Calibri"/>
                <w:szCs w:val="24"/>
              </w:rPr>
              <w:t>ë</w:t>
            </w:r>
            <w:r w:rsidRPr="00164B66">
              <w:rPr>
                <w:rFonts w:cs="Calibri"/>
                <w:szCs w:val="24"/>
              </w:rPr>
              <w:t>m p</w:t>
            </w:r>
            <w:r w:rsidR="00F438B6" w:rsidRPr="00164B66">
              <w:rPr>
                <w:rFonts w:cs="Calibri"/>
                <w:szCs w:val="24"/>
              </w:rPr>
              <w:t>ë</w:t>
            </w:r>
            <w:r w:rsidRPr="00164B66">
              <w:rPr>
                <w:rFonts w:cs="Calibri"/>
                <w:szCs w:val="24"/>
              </w:rPr>
              <w:t>r nj</w:t>
            </w:r>
            <w:r w:rsidR="00F438B6" w:rsidRPr="00164B66">
              <w:rPr>
                <w:rFonts w:cs="Calibri"/>
                <w:szCs w:val="24"/>
              </w:rPr>
              <w:t>ë</w:t>
            </w:r>
            <w:r w:rsidRPr="00164B66">
              <w:rPr>
                <w:rFonts w:cs="Calibri"/>
                <w:szCs w:val="24"/>
              </w:rPr>
              <w:t xml:space="preserve"> ç</w:t>
            </w:r>
            <w:r w:rsidR="00F438B6" w:rsidRPr="00164B66">
              <w:rPr>
                <w:rFonts w:cs="Calibri"/>
                <w:szCs w:val="24"/>
              </w:rPr>
              <w:t>ë</w:t>
            </w:r>
            <w:r w:rsidRPr="00164B66">
              <w:rPr>
                <w:rFonts w:cs="Calibri"/>
                <w:szCs w:val="24"/>
              </w:rPr>
              <w:t>shtje q</w:t>
            </w:r>
            <w:r w:rsidR="00F438B6" w:rsidRPr="00164B66">
              <w:rPr>
                <w:rFonts w:cs="Calibri"/>
                <w:szCs w:val="24"/>
              </w:rPr>
              <w:t>ë</w:t>
            </w:r>
            <w:r w:rsidRPr="00164B66">
              <w:rPr>
                <w:rFonts w:cs="Calibri"/>
                <w:szCs w:val="24"/>
              </w:rPr>
              <w:t xml:space="preserve"> gjykata nuk mund ta zgjidh</w:t>
            </w:r>
            <w:r w:rsidR="00F438B6" w:rsidRPr="00164B66">
              <w:rPr>
                <w:rFonts w:cs="Calibri"/>
                <w:szCs w:val="24"/>
              </w:rPr>
              <w:t>ë</w:t>
            </w:r>
            <w:r w:rsidRPr="00164B66">
              <w:rPr>
                <w:rFonts w:cs="Calibri"/>
                <w:szCs w:val="24"/>
              </w:rPr>
              <w:t xml:space="preserve"> vet</w:t>
            </w:r>
            <w:r w:rsidR="00F438B6" w:rsidRPr="00164B66">
              <w:rPr>
                <w:rFonts w:cs="Calibri"/>
                <w:szCs w:val="24"/>
              </w:rPr>
              <w:t>ë</w:t>
            </w:r>
            <w:r w:rsidRPr="00164B66">
              <w:rPr>
                <w:rFonts w:cs="Calibri"/>
                <w:szCs w:val="24"/>
              </w:rPr>
              <w:t xml:space="preserve">m. (Ky pozicion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i ndrysh</w:t>
            </w:r>
            <w:r w:rsidR="00F438B6" w:rsidRPr="00164B66">
              <w:rPr>
                <w:rFonts w:cs="Calibri"/>
                <w:szCs w:val="24"/>
              </w:rPr>
              <w:t>ë</w:t>
            </w:r>
            <w:r w:rsidRPr="00164B66">
              <w:rPr>
                <w:rFonts w:cs="Calibri"/>
                <w:szCs w:val="24"/>
              </w:rPr>
              <w:t>m n</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num</w:t>
            </w:r>
            <w:r w:rsidR="00F438B6" w:rsidRPr="00164B66">
              <w:rPr>
                <w:rFonts w:cs="Calibri"/>
                <w:szCs w:val="24"/>
              </w:rPr>
              <w:t>ë</w:t>
            </w:r>
            <w:r w:rsidRPr="00164B66">
              <w:rPr>
                <w:rFonts w:cs="Calibri"/>
                <w:szCs w:val="24"/>
              </w:rPr>
              <w:t>r vendesh Evropiane</w:t>
            </w:r>
            <w:r w:rsidR="001C63A4" w:rsidRPr="00164B66">
              <w:rPr>
                <w:rFonts w:cs="Calibri"/>
                <w:szCs w:val="24"/>
              </w:rPr>
              <w:t>).</w:t>
            </w:r>
          </w:p>
          <w:p w:rsidR="008711E2" w:rsidRPr="00164B66" w:rsidRDefault="002E3E5D" w:rsidP="008711E2">
            <w:pPr>
              <w:tabs>
                <w:tab w:val="left" w:pos="426"/>
                <w:tab w:val="left" w:pos="851"/>
              </w:tabs>
              <w:spacing w:after="120" w:line="260" w:lineRule="exact"/>
              <w:rPr>
                <w:rFonts w:cs="Calibri"/>
                <w:szCs w:val="24"/>
              </w:rPr>
            </w:pPr>
            <w:r w:rsidRPr="00164B66">
              <w:rPr>
                <w:rFonts w:cs="Calibri"/>
                <w:szCs w:val="24"/>
              </w:rPr>
              <w:t>Nj</w:t>
            </w:r>
            <w:r w:rsidR="00F438B6" w:rsidRPr="00164B66">
              <w:rPr>
                <w:rFonts w:cs="Calibri"/>
                <w:szCs w:val="24"/>
              </w:rPr>
              <w:t>ë</w:t>
            </w:r>
            <w:r w:rsidRPr="00164B66">
              <w:rPr>
                <w:rFonts w:cs="Calibri"/>
                <w:szCs w:val="24"/>
              </w:rPr>
              <w:t xml:space="preserve"> ekspert d</w:t>
            </w:r>
            <w:r w:rsidR="00F438B6" w:rsidRPr="00164B66">
              <w:rPr>
                <w:rFonts w:cs="Calibri"/>
                <w:szCs w:val="24"/>
              </w:rPr>
              <w:t>ë</w:t>
            </w:r>
            <w:r w:rsidRPr="00164B66">
              <w:rPr>
                <w:rFonts w:cs="Calibri"/>
                <w:szCs w:val="24"/>
              </w:rPr>
              <w:t>shmitar duhet gjithashtu t</w:t>
            </w:r>
            <w:r w:rsidR="00F438B6" w:rsidRPr="00164B66">
              <w:rPr>
                <w:rFonts w:cs="Calibri"/>
                <w:szCs w:val="24"/>
              </w:rPr>
              <w:t>ë</w:t>
            </w:r>
            <w:r w:rsidRPr="00164B66">
              <w:rPr>
                <w:rFonts w:cs="Calibri"/>
                <w:szCs w:val="24"/>
              </w:rPr>
              <w:t xml:space="preserve"> jet</w:t>
            </w:r>
            <w:r w:rsidR="00F438B6" w:rsidRPr="00164B66">
              <w:rPr>
                <w:rFonts w:cs="Calibri"/>
                <w:szCs w:val="24"/>
              </w:rPr>
              <w:t>ë</w:t>
            </w:r>
            <w:r w:rsidRPr="00164B66">
              <w:rPr>
                <w:rFonts w:cs="Calibri"/>
                <w:szCs w:val="24"/>
              </w:rPr>
              <w:t xml:space="preserve"> i pavarur dhe i paansh</w:t>
            </w:r>
            <w:r w:rsidR="00F438B6" w:rsidRPr="00164B66">
              <w:rPr>
                <w:rFonts w:cs="Calibri"/>
                <w:szCs w:val="24"/>
              </w:rPr>
              <w:t>ë</w:t>
            </w:r>
            <w:r w:rsidRPr="00164B66">
              <w:rPr>
                <w:rFonts w:cs="Calibri"/>
                <w:szCs w:val="24"/>
              </w:rPr>
              <w:t>m. Nj</w:t>
            </w:r>
            <w:r w:rsidR="00F438B6" w:rsidRPr="00164B66">
              <w:rPr>
                <w:rFonts w:cs="Calibri"/>
                <w:szCs w:val="24"/>
              </w:rPr>
              <w:t>ë</w:t>
            </w:r>
            <w:r w:rsidRPr="00164B66">
              <w:rPr>
                <w:rFonts w:cs="Calibri"/>
                <w:szCs w:val="24"/>
              </w:rPr>
              <w:t xml:space="preserve"> d</w:t>
            </w:r>
            <w:r w:rsidR="00F438B6" w:rsidRPr="00164B66">
              <w:rPr>
                <w:rFonts w:cs="Calibri"/>
                <w:szCs w:val="24"/>
              </w:rPr>
              <w:t>ë</w:t>
            </w:r>
            <w:r w:rsidRPr="00164B66">
              <w:rPr>
                <w:rFonts w:cs="Calibri"/>
                <w:szCs w:val="24"/>
              </w:rPr>
              <w:t>shmitar ka detyrim ndaj gjykat</w:t>
            </w:r>
            <w:r w:rsidR="00F438B6" w:rsidRPr="00164B66">
              <w:rPr>
                <w:rFonts w:cs="Calibri"/>
                <w:szCs w:val="24"/>
              </w:rPr>
              <w:t>ë</w:t>
            </w:r>
            <w:r w:rsidRPr="00164B66">
              <w:rPr>
                <w:rFonts w:cs="Calibri"/>
                <w:szCs w:val="24"/>
              </w:rPr>
              <w:t>s, jo ndaj klientit. Ai/ajo duhet t</w:t>
            </w:r>
            <w:r w:rsidR="00F438B6" w:rsidRPr="00164B66">
              <w:rPr>
                <w:rFonts w:cs="Calibri"/>
                <w:szCs w:val="24"/>
              </w:rPr>
              <w:t>ë</w:t>
            </w:r>
            <w:r w:rsidRPr="00164B66">
              <w:rPr>
                <w:rFonts w:cs="Calibri"/>
                <w:szCs w:val="24"/>
              </w:rPr>
              <w:t xml:space="preserve"> identifikoj</w:t>
            </w:r>
            <w:r w:rsidR="00F438B6" w:rsidRPr="00164B66">
              <w:rPr>
                <w:rFonts w:cs="Calibri"/>
                <w:szCs w:val="24"/>
              </w:rPr>
              <w:t>ë</w:t>
            </w:r>
            <w:r w:rsidRPr="00164B66">
              <w:rPr>
                <w:rFonts w:cs="Calibri"/>
                <w:szCs w:val="24"/>
              </w:rPr>
              <w:t xml:space="preserve"> dhe sjell</w:t>
            </w:r>
            <w:r w:rsidR="00F438B6" w:rsidRPr="00164B66">
              <w:rPr>
                <w:rFonts w:cs="Calibri"/>
                <w:szCs w:val="24"/>
              </w:rPr>
              <w:t>ë</w:t>
            </w:r>
            <w:r w:rsidRPr="00164B66">
              <w:rPr>
                <w:rFonts w:cs="Calibri"/>
                <w:szCs w:val="24"/>
              </w:rPr>
              <w:t xml:space="preserve"> n</w:t>
            </w:r>
            <w:r w:rsidR="00F438B6" w:rsidRPr="00164B66">
              <w:rPr>
                <w:rFonts w:cs="Calibri"/>
                <w:szCs w:val="24"/>
              </w:rPr>
              <w:t>ë</w:t>
            </w:r>
            <w:r w:rsidRPr="00164B66">
              <w:rPr>
                <w:rFonts w:cs="Calibri"/>
                <w:szCs w:val="24"/>
              </w:rPr>
              <w:t xml:space="preserve"> v</w:t>
            </w:r>
            <w:r w:rsidR="00F438B6" w:rsidRPr="00164B66">
              <w:rPr>
                <w:rFonts w:cs="Calibri"/>
                <w:szCs w:val="24"/>
              </w:rPr>
              <w:t>ë</w:t>
            </w:r>
            <w:r w:rsidRPr="00164B66">
              <w:rPr>
                <w:rFonts w:cs="Calibri"/>
                <w:szCs w:val="24"/>
              </w:rPr>
              <w:t>mendje çdo dob</w:t>
            </w:r>
            <w:r w:rsidR="00F438B6" w:rsidRPr="00164B66">
              <w:rPr>
                <w:rFonts w:cs="Calibri"/>
                <w:szCs w:val="24"/>
              </w:rPr>
              <w:t>ë</w:t>
            </w:r>
            <w:r w:rsidRPr="00164B66">
              <w:rPr>
                <w:rFonts w:cs="Calibri"/>
                <w:szCs w:val="24"/>
              </w:rPr>
              <w:t>si ose kufizim p</w:t>
            </w:r>
            <w:r w:rsidR="00F438B6" w:rsidRPr="00164B66">
              <w:rPr>
                <w:rFonts w:cs="Calibri"/>
                <w:szCs w:val="24"/>
              </w:rPr>
              <w:t>ë</w:t>
            </w:r>
            <w:r w:rsidRPr="00164B66">
              <w:rPr>
                <w:rFonts w:cs="Calibri"/>
                <w:szCs w:val="24"/>
              </w:rPr>
              <w:t>r provat q</w:t>
            </w:r>
            <w:r w:rsidR="00F438B6" w:rsidRPr="00164B66">
              <w:rPr>
                <w:rFonts w:cs="Calibri"/>
                <w:szCs w:val="24"/>
              </w:rPr>
              <w:t>ë</w:t>
            </w:r>
            <w:r w:rsidRPr="00164B66">
              <w:rPr>
                <w:rFonts w:cs="Calibri"/>
                <w:szCs w:val="24"/>
              </w:rPr>
              <w:t xml:space="preserve"> do paraqiten. </w:t>
            </w:r>
            <w:r w:rsidR="00CB1725" w:rsidRPr="00164B66">
              <w:rPr>
                <w:rFonts w:cs="Calibri"/>
                <w:szCs w:val="24"/>
              </w:rPr>
              <w:t>Prokurori duhet t</w:t>
            </w:r>
            <w:r w:rsidR="00F438B6" w:rsidRPr="00164B66">
              <w:rPr>
                <w:rFonts w:cs="Calibri"/>
                <w:szCs w:val="24"/>
              </w:rPr>
              <w:t>ë</w:t>
            </w:r>
            <w:r w:rsidR="00CB1725" w:rsidRPr="00164B66">
              <w:rPr>
                <w:rFonts w:cs="Calibri"/>
                <w:szCs w:val="24"/>
              </w:rPr>
              <w:t xml:space="preserve"> jet</w:t>
            </w:r>
            <w:r w:rsidR="00F438B6" w:rsidRPr="00164B66">
              <w:rPr>
                <w:rFonts w:cs="Calibri"/>
                <w:szCs w:val="24"/>
              </w:rPr>
              <w:t>ë</w:t>
            </w:r>
            <w:r w:rsidR="00CB1725" w:rsidRPr="00164B66">
              <w:rPr>
                <w:rFonts w:cs="Calibri"/>
                <w:szCs w:val="24"/>
              </w:rPr>
              <w:t xml:space="preserve"> i nd</w:t>
            </w:r>
            <w:r w:rsidR="00F438B6" w:rsidRPr="00164B66">
              <w:rPr>
                <w:rFonts w:cs="Calibri"/>
                <w:szCs w:val="24"/>
              </w:rPr>
              <w:t>ë</w:t>
            </w:r>
            <w:r w:rsidR="00CB1725" w:rsidRPr="00164B66">
              <w:rPr>
                <w:rFonts w:cs="Calibri"/>
                <w:szCs w:val="24"/>
              </w:rPr>
              <w:t>rgjegjsh</w:t>
            </w:r>
            <w:r w:rsidR="00F438B6" w:rsidRPr="00164B66">
              <w:rPr>
                <w:rFonts w:cs="Calibri"/>
                <w:szCs w:val="24"/>
              </w:rPr>
              <w:t>ë</w:t>
            </w:r>
            <w:r w:rsidR="00CB1725" w:rsidRPr="00164B66">
              <w:rPr>
                <w:rFonts w:cs="Calibri"/>
                <w:szCs w:val="24"/>
              </w:rPr>
              <w:t>m p</w:t>
            </w:r>
            <w:r w:rsidR="00F438B6" w:rsidRPr="00164B66">
              <w:rPr>
                <w:rFonts w:cs="Calibri"/>
                <w:szCs w:val="24"/>
              </w:rPr>
              <w:t>ë</w:t>
            </w:r>
            <w:r w:rsidR="00CB1725" w:rsidRPr="00164B66">
              <w:rPr>
                <w:rFonts w:cs="Calibri"/>
                <w:szCs w:val="24"/>
              </w:rPr>
              <w:t>r çdo s</w:t>
            </w:r>
            <w:r w:rsidR="001C63A4" w:rsidRPr="00164B66">
              <w:rPr>
                <w:rFonts w:cs="Calibri"/>
                <w:szCs w:val="24"/>
              </w:rPr>
              <w:t>hpjegim alternativ</w:t>
            </w:r>
            <w:r w:rsidR="00CB1725" w:rsidRPr="00164B66">
              <w:rPr>
                <w:rFonts w:cs="Calibri"/>
                <w:szCs w:val="24"/>
              </w:rPr>
              <w:t>, jo thjesht m</w:t>
            </w:r>
            <w:r w:rsidR="00F438B6" w:rsidRPr="00164B66">
              <w:rPr>
                <w:rFonts w:cs="Calibri"/>
                <w:szCs w:val="24"/>
              </w:rPr>
              <w:t>ë</w:t>
            </w:r>
            <w:r w:rsidR="00CB1725" w:rsidRPr="00164B66">
              <w:rPr>
                <w:rFonts w:cs="Calibri"/>
                <w:szCs w:val="24"/>
              </w:rPr>
              <w:t xml:space="preserve"> t</w:t>
            </w:r>
            <w:r w:rsidR="00F438B6" w:rsidRPr="00164B66">
              <w:rPr>
                <w:rFonts w:cs="Calibri"/>
                <w:szCs w:val="24"/>
              </w:rPr>
              <w:t>ë</w:t>
            </w:r>
            <w:r w:rsidR="00CB1725" w:rsidRPr="00164B66">
              <w:rPr>
                <w:rFonts w:cs="Calibri"/>
                <w:szCs w:val="24"/>
              </w:rPr>
              <w:t xml:space="preserve"> mirin, ose shpjegimin q</w:t>
            </w:r>
            <w:r w:rsidR="00F438B6" w:rsidRPr="00164B66">
              <w:rPr>
                <w:rFonts w:cs="Calibri"/>
                <w:szCs w:val="24"/>
              </w:rPr>
              <w:t>ë</w:t>
            </w:r>
            <w:r w:rsidR="00CB1725" w:rsidRPr="00164B66">
              <w:rPr>
                <w:rFonts w:cs="Calibri"/>
                <w:szCs w:val="24"/>
              </w:rPr>
              <w:t xml:space="preserve"> prokurori shpresonte t</w:t>
            </w:r>
            <w:r w:rsidR="00F438B6" w:rsidRPr="00164B66">
              <w:rPr>
                <w:rFonts w:cs="Calibri"/>
                <w:szCs w:val="24"/>
              </w:rPr>
              <w:t>ë</w:t>
            </w:r>
            <w:r w:rsidR="00CB1725" w:rsidRPr="00164B66">
              <w:rPr>
                <w:rFonts w:cs="Calibri"/>
                <w:szCs w:val="24"/>
              </w:rPr>
              <w:t xml:space="preserve"> d</w:t>
            </w:r>
            <w:r w:rsidR="00F438B6" w:rsidRPr="00164B66">
              <w:rPr>
                <w:rFonts w:cs="Calibri"/>
                <w:szCs w:val="24"/>
              </w:rPr>
              <w:t>ë</w:t>
            </w:r>
            <w:r w:rsidR="00CB1725" w:rsidRPr="00164B66">
              <w:rPr>
                <w:rFonts w:cs="Calibri"/>
                <w:szCs w:val="24"/>
              </w:rPr>
              <w:t>gjonte. Deklarimet e ekspert</w:t>
            </w:r>
            <w:r w:rsidR="00F438B6" w:rsidRPr="00164B66">
              <w:rPr>
                <w:rFonts w:cs="Calibri"/>
                <w:szCs w:val="24"/>
              </w:rPr>
              <w:t>ë</w:t>
            </w:r>
            <w:r w:rsidR="00CB1725" w:rsidRPr="00164B66">
              <w:rPr>
                <w:rFonts w:cs="Calibri"/>
                <w:szCs w:val="24"/>
              </w:rPr>
              <w:t>ve duhet t</w:t>
            </w:r>
            <w:r w:rsidR="00F438B6" w:rsidRPr="00164B66">
              <w:rPr>
                <w:rFonts w:cs="Calibri"/>
                <w:szCs w:val="24"/>
              </w:rPr>
              <w:t>ë</w:t>
            </w:r>
            <w:r w:rsidR="00CB1725" w:rsidRPr="00164B66">
              <w:rPr>
                <w:rFonts w:cs="Calibri"/>
                <w:szCs w:val="24"/>
              </w:rPr>
              <w:t xml:space="preserve"> jen</w:t>
            </w:r>
            <w:r w:rsidR="00F438B6" w:rsidRPr="00164B66">
              <w:rPr>
                <w:rFonts w:cs="Calibri"/>
                <w:szCs w:val="24"/>
              </w:rPr>
              <w:t>ë</w:t>
            </w:r>
            <w:r w:rsidR="00CB1725" w:rsidRPr="00164B66">
              <w:rPr>
                <w:rFonts w:cs="Calibri"/>
                <w:szCs w:val="24"/>
              </w:rPr>
              <w:t xml:space="preserve"> sa m</w:t>
            </w:r>
            <w:r w:rsidR="00F438B6" w:rsidRPr="00164B66">
              <w:rPr>
                <w:rFonts w:cs="Calibri"/>
                <w:szCs w:val="24"/>
              </w:rPr>
              <w:t>ë</w:t>
            </w:r>
            <w:r w:rsidR="00CB1725" w:rsidRPr="00164B66">
              <w:rPr>
                <w:rFonts w:cs="Calibri"/>
                <w:szCs w:val="24"/>
              </w:rPr>
              <w:t xml:space="preserve"> t</w:t>
            </w:r>
            <w:r w:rsidR="00F438B6" w:rsidRPr="00164B66">
              <w:rPr>
                <w:rFonts w:cs="Calibri"/>
                <w:szCs w:val="24"/>
              </w:rPr>
              <w:t>ë</w:t>
            </w:r>
            <w:r w:rsidR="00CB1725" w:rsidRPr="00164B66">
              <w:rPr>
                <w:rFonts w:cs="Calibri"/>
                <w:szCs w:val="24"/>
              </w:rPr>
              <w:t xml:space="preserve"> thjeshta q</w:t>
            </w:r>
            <w:r w:rsidR="00F438B6" w:rsidRPr="00164B66">
              <w:rPr>
                <w:rFonts w:cs="Calibri"/>
                <w:szCs w:val="24"/>
              </w:rPr>
              <w:t>ë</w:t>
            </w:r>
            <w:r w:rsidR="00CB1725" w:rsidRPr="00164B66">
              <w:rPr>
                <w:rFonts w:cs="Calibri"/>
                <w:szCs w:val="24"/>
              </w:rPr>
              <w:t xml:space="preserve"> t</w:t>
            </w:r>
            <w:r w:rsidR="00F438B6" w:rsidRPr="00164B66">
              <w:rPr>
                <w:rFonts w:cs="Calibri"/>
                <w:szCs w:val="24"/>
              </w:rPr>
              <w:t>ë</w:t>
            </w:r>
            <w:r w:rsidR="00CB1725" w:rsidRPr="00164B66">
              <w:rPr>
                <w:rFonts w:cs="Calibri"/>
                <w:szCs w:val="24"/>
              </w:rPr>
              <w:t xml:space="preserve"> munden, me fotografi</w:t>
            </w:r>
            <w:r w:rsidR="008711E2" w:rsidRPr="00164B66">
              <w:rPr>
                <w:rFonts w:cs="Calibri"/>
                <w:szCs w:val="24"/>
              </w:rPr>
              <w:t xml:space="preserve">. </w:t>
            </w:r>
          </w:p>
          <w:p w:rsidR="008711E2" w:rsidRPr="00164B66" w:rsidRDefault="00BC054A" w:rsidP="008711E2">
            <w:pPr>
              <w:tabs>
                <w:tab w:val="left" w:pos="426"/>
                <w:tab w:val="left" w:pos="851"/>
              </w:tabs>
              <w:spacing w:after="120" w:line="260" w:lineRule="exact"/>
              <w:rPr>
                <w:rFonts w:cs="Calibri"/>
                <w:szCs w:val="24"/>
              </w:rPr>
            </w:pPr>
            <w:r w:rsidRPr="00164B66">
              <w:rPr>
                <w:rFonts w:cs="Calibri"/>
                <w:szCs w:val="24"/>
              </w:rPr>
              <w:t>Eksperti i kriminalistik</w:t>
            </w:r>
            <w:r w:rsidR="00F438B6" w:rsidRPr="00164B66">
              <w:rPr>
                <w:rFonts w:cs="Calibri"/>
                <w:szCs w:val="24"/>
              </w:rPr>
              <w:t>ë</w:t>
            </w:r>
            <w:r w:rsidRPr="00164B66">
              <w:rPr>
                <w:rFonts w:cs="Calibri"/>
                <w:szCs w:val="24"/>
              </w:rPr>
              <w:t>s si d</w:t>
            </w:r>
            <w:r w:rsidR="00F438B6" w:rsidRPr="00164B66">
              <w:rPr>
                <w:rFonts w:cs="Calibri"/>
                <w:szCs w:val="24"/>
              </w:rPr>
              <w:t>ë</w:t>
            </w:r>
            <w:r w:rsidRPr="00164B66">
              <w:rPr>
                <w:rFonts w:cs="Calibri"/>
                <w:szCs w:val="24"/>
              </w:rPr>
              <w:t xml:space="preserve">shmitar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d</w:t>
            </w:r>
            <w:r w:rsidR="00F438B6" w:rsidRPr="00164B66">
              <w:rPr>
                <w:rFonts w:cs="Calibri"/>
                <w:szCs w:val="24"/>
              </w:rPr>
              <w:t>ë</w:t>
            </w:r>
            <w:r w:rsidRPr="00164B66">
              <w:rPr>
                <w:rFonts w:cs="Calibri"/>
                <w:szCs w:val="24"/>
              </w:rPr>
              <w:t>shmitar ekspert n</w:t>
            </w:r>
            <w:r w:rsidR="00F438B6" w:rsidRPr="00164B66">
              <w:rPr>
                <w:rFonts w:cs="Calibri"/>
                <w:szCs w:val="24"/>
              </w:rPr>
              <w:t>ë</w:t>
            </w:r>
            <w:r w:rsidRPr="00164B66">
              <w:rPr>
                <w:rFonts w:cs="Calibri"/>
                <w:szCs w:val="24"/>
              </w:rPr>
              <w:t>se çmohet i till</w:t>
            </w:r>
            <w:r w:rsidR="00F438B6" w:rsidRPr="00164B66">
              <w:rPr>
                <w:rFonts w:cs="Calibri"/>
                <w:szCs w:val="24"/>
              </w:rPr>
              <w:t>ë</w:t>
            </w:r>
            <w:r w:rsidRPr="00164B66">
              <w:rPr>
                <w:rFonts w:cs="Calibri"/>
                <w:szCs w:val="24"/>
              </w:rPr>
              <w:t xml:space="preserve"> nga gjyqtari mbas d</w:t>
            </w:r>
            <w:r w:rsidR="00F438B6" w:rsidRPr="00164B66">
              <w:rPr>
                <w:rFonts w:cs="Calibri"/>
                <w:szCs w:val="24"/>
              </w:rPr>
              <w:t>ë</w:t>
            </w:r>
            <w:r w:rsidRPr="00164B66">
              <w:rPr>
                <w:rFonts w:cs="Calibri"/>
                <w:szCs w:val="24"/>
              </w:rPr>
              <w:t>gjimit t</w:t>
            </w:r>
            <w:r w:rsidR="00F438B6" w:rsidRPr="00164B66">
              <w:rPr>
                <w:rFonts w:cs="Calibri"/>
                <w:szCs w:val="24"/>
              </w:rPr>
              <w:t>ë</w:t>
            </w:r>
            <w:r w:rsidRPr="00164B66">
              <w:rPr>
                <w:rFonts w:cs="Calibri"/>
                <w:szCs w:val="24"/>
              </w:rPr>
              <w:t xml:space="preserve"> kualifikimeve dhe p</w:t>
            </w:r>
            <w:r w:rsidR="00F438B6" w:rsidRPr="00164B66">
              <w:rPr>
                <w:rFonts w:cs="Calibri"/>
                <w:szCs w:val="24"/>
              </w:rPr>
              <w:t>ë</w:t>
            </w:r>
            <w:r w:rsidRPr="00164B66">
              <w:rPr>
                <w:rFonts w:cs="Calibri"/>
                <w:szCs w:val="24"/>
              </w:rPr>
              <w:t>rvoj</w:t>
            </w:r>
            <w:r w:rsidR="00F438B6" w:rsidRPr="00164B66">
              <w:rPr>
                <w:rFonts w:cs="Calibri"/>
                <w:szCs w:val="24"/>
              </w:rPr>
              <w:t>ë</w:t>
            </w:r>
            <w:r w:rsidRPr="00164B66">
              <w:rPr>
                <w:rFonts w:cs="Calibri"/>
                <w:szCs w:val="24"/>
              </w:rPr>
              <w:t>s s</w:t>
            </w:r>
            <w:r w:rsidR="00F438B6" w:rsidRPr="00164B66">
              <w:rPr>
                <w:rFonts w:cs="Calibri"/>
                <w:szCs w:val="24"/>
              </w:rPr>
              <w:t>ë</w:t>
            </w:r>
            <w:r w:rsidRPr="00164B66">
              <w:rPr>
                <w:rFonts w:cs="Calibri"/>
                <w:szCs w:val="24"/>
              </w:rPr>
              <w:t xml:space="preserve"> d</w:t>
            </w:r>
            <w:r w:rsidR="00F438B6" w:rsidRPr="00164B66">
              <w:rPr>
                <w:rFonts w:cs="Calibri"/>
                <w:szCs w:val="24"/>
              </w:rPr>
              <w:t>ë</w:t>
            </w:r>
            <w:r w:rsidRPr="00164B66">
              <w:rPr>
                <w:rFonts w:cs="Calibri"/>
                <w:szCs w:val="24"/>
              </w:rPr>
              <w:t>shmitar</w:t>
            </w:r>
            <w:r w:rsidR="00F438B6" w:rsidRPr="00164B66">
              <w:rPr>
                <w:rFonts w:cs="Calibri"/>
                <w:szCs w:val="24"/>
              </w:rPr>
              <w:t>ë</w:t>
            </w:r>
            <w:r w:rsidRPr="00164B66">
              <w:rPr>
                <w:rFonts w:cs="Calibri"/>
                <w:szCs w:val="24"/>
              </w:rPr>
              <w:t>ve. Pavar</w:t>
            </w:r>
            <w:r w:rsidR="00F438B6" w:rsidRPr="00164B66">
              <w:rPr>
                <w:rFonts w:cs="Calibri"/>
                <w:szCs w:val="24"/>
              </w:rPr>
              <w:t>ë</w:t>
            </w:r>
            <w:r w:rsidRPr="00164B66">
              <w:rPr>
                <w:rFonts w:cs="Calibri"/>
                <w:szCs w:val="24"/>
              </w:rPr>
              <w:t>sisht se cila nga pal</w:t>
            </w:r>
            <w:r w:rsidR="00F438B6" w:rsidRPr="00164B66">
              <w:rPr>
                <w:rFonts w:cs="Calibri"/>
                <w:szCs w:val="24"/>
              </w:rPr>
              <w:t>ë</w:t>
            </w:r>
            <w:r w:rsidRPr="00164B66">
              <w:rPr>
                <w:rFonts w:cs="Calibri"/>
                <w:szCs w:val="24"/>
              </w:rPr>
              <w:t>t n</w:t>
            </w:r>
            <w:r w:rsidR="00F438B6" w:rsidRPr="00164B66">
              <w:rPr>
                <w:rFonts w:cs="Calibri"/>
                <w:szCs w:val="24"/>
              </w:rPr>
              <w:t>ë</w:t>
            </w:r>
            <w:r w:rsidRPr="00164B66">
              <w:rPr>
                <w:rFonts w:cs="Calibri"/>
                <w:szCs w:val="24"/>
              </w:rPr>
              <w:t xml:space="preserve"> proces e ka udh</w:t>
            </w:r>
            <w:r w:rsidR="00F438B6" w:rsidRPr="00164B66">
              <w:rPr>
                <w:rFonts w:cs="Calibri"/>
                <w:szCs w:val="24"/>
              </w:rPr>
              <w:t>ë</w:t>
            </w:r>
            <w:r w:rsidRPr="00164B66">
              <w:rPr>
                <w:rFonts w:cs="Calibri"/>
                <w:szCs w:val="24"/>
              </w:rPr>
              <w:t>zuar at</w:t>
            </w:r>
            <w:r w:rsidR="00F438B6" w:rsidRPr="00164B66">
              <w:rPr>
                <w:rFonts w:cs="Calibri"/>
                <w:szCs w:val="24"/>
              </w:rPr>
              <w:t>ë</w:t>
            </w:r>
            <w:r w:rsidRPr="00164B66">
              <w:rPr>
                <w:rFonts w:cs="Calibri"/>
                <w:szCs w:val="24"/>
              </w:rPr>
              <w:t>, eksperti d</w:t>
            </w:r>
            <w:r w:rsidR="00F438B6" w:rsidRPr="00164B66">
              <w:rPr>
                <w:rFonts w:cs="Calibri"/>
                <w:szCs w:val="24"/>
              </w:rPr>
              <w:t>ë</w:t>
            </w:r>
            <w:r w:rsidRPr="00164B66">
              <w:rPr>
                <w:rFonts w:cs="Calibri"/>
                <w:szCs w:val="24"/>
              </w:rPr>
              <w:t xml:space="preserve">shmitar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sh</w:t>
            </w:r>
            <w:r w:rsidR="00F438B6" w:rsidRPr="00164B66">
              <w:rPr>
                <w:rFonts w:cs="Calibri"/>
                <w:szCs w:val="24"/>
              </w:rPr>
              <w:t>ë</w:t>
            </w:r>
            <w:r w:rsidRPr="00164B66">
              <w:rPr>
                <w:rFonts w:cs="Calibri"/>
                <w:szCs w:val="24"/>
              </w:rPr>
              <w:t>rbyes i gjykat</w:t>
            </w:r>
            <w:r w:rsidR="00F438B6" w:rsidRPr="00164B66">
              <w:rPr>
                <w:rFonts w:cs="Calibri"/>
                <w:szCs w:val="24"/>
              </w:rPr>
              <w:t>ë</w:t>
            </w:r>
            <w:r w:rsidRPr="00164B66">
              <w:rPr>
                <w:rFonts w:cs="Calibri"/>
                <w:szCs w:val="24"/>
              </w:rPr>
              <w:t xml:space="preserve">s dhe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aty p</w:t>
            </w:r>
            <w:r w:rsidR="00F438B6" w:rsidRPr="00164B66">
              <w:rPr>
                <w:rFonts w:cs="Calibri"/>
                <w:szCs w:val="24"/>
              </w:rPr>
              <w:t>ë</w:t>
            </w:r>
            <w:r w:rsidRPr="00164B66">
              <w:rPr>
                <w:rFonts w:cs="Calibri"/>
                <w:szCs w:val="24"/>
              </w:rPr>
              <w:t>r t</w:t>
            </w:r>
            <w:r w:rsidR="00F438B6" w:rsidRPr="00164B66">
              <w:rPr>
                <w:rFonts w:cs="Calibri"/>
                <w:szCs w:val="24"/>
              </w:rPr>
              <w:t>ë</w:t>
            </w:r>
            <w:r w:rsidRPr="00164B66">
              <w:rPr>
                <w:rFonts w:cs="Calibri"/>
                <w:szCs w:val="24"/>
              </w:rPr>
              <w:t xml:space="preserve"> ndihmuar gjykat</w:t>
            </w:r>
            <w:r w:rsidR="00F438B6" w:rsidRPr="00164B66">
              <w:rPr>
                <w:rFonts w:cs="Calibri"/>
                <w:szCs w:val="24"/>
              </w:rPr>
              <w:t>ë</w:t>
            </w:r>
            <w:r w:rsidRPr="00164B66">
              <w:rPr>
                <w:rFonts w:cs="Calibri"/>
                <w:szCs w:val="24"/>
              </w:rPr>
              <w:t>n t</w:t>
            </w:r>
            <w:r w:rsidR="00F438B6" w:rsidRPr="00164B66">
              <w:rPr>
                <w:rFonts w:cs="Calibri"/>
                <w:szCs w:val="24"/>
              </w:rPr>
              <w:t>ë</w:t>
            </w:r>
            <w:r w:rsidRPr="00164B66">
              <w:rPr>
                <w:rFonts w:cs="Calibri"/>
                <w:szCs w:val="24"/>
              </w:rPr>
              <w:t xml:space="preserve"> kuptoj</w:t>
            </w:r>
            <w:r w:rsidR="00F438B6" w:rsidRPr="00164B66">
              <w:rPr>
                <w:rFonts w:cs="Calibri"/>
                <w:szCs w:val="24"/>
              </w:rPr>
              <w:t>ë</w:t>
            </w:r>
            <w:r w:rsidRPr="00164B66">
              <w:rPr>
                <w:rFonts w:cs="Calibri"/>
                <w:szCs w:val="24"/>
              </w:rPr>
              <w:t xml:space="preserve"> provat komplekse, q</w:t>
            </w:r>
            <w:r w:rsidR="00F438B6" w:rsidRPr="00164B66">
              <w:rPr>
                <w:rFonts w:cs="Calibri"/>
                <w:szCs w:val="24"/>
              </w:rPr>
              <w:t>ë</w:t>
            </w:r>
            <w:r w:rsidRPr="00164B66">
              <w:rPr>
                <w:rFonts w:cs="Calibri"/>
                <w:szCs w:val="24"/>
              </w:rPr>
              <w:t xml:space="preserve"> jan</w:t>
            </w:r>
            <w:r w:rsidR="00F438B6" w:rsidRPr="00164B66">
              <w:rPr>
                <w:rFonts w:cs="Calibri"/>
                <w:szCs w:val="24"/>
              </w:rPr>
              <w:t>ë</w:t>
            </w:r>
            <w:r w:rsidRPr="00164B66">
              <w:rPr>
                <w:rFonts w:cs="Calibri"/>
                <w:szCs w:val="24"/>
              </w:rPr>
              <w:t xml:space="preserve"> jasht</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rvoj</w:t>
            </w:r>
            <w:r w:rsidR="00F438B6" w:rsidRPr="00164B66">
              <w:rPr>
                <w:rFonts w:cs="Calibri"/>
                <w:szCs w:val="24"/>
              </w:rPr>
              <w:t>ë</w:t>
            </w:r>
            <w:r w:rsidRPr="00164B66">
              <w:rPr>
                <w:rFonts w:cs="Calibri"/>
                <w:szCs w:val="24"/>
              </w:rPr>
              <w:t>s s</w:t>
            </w:r>
            <w:r w:rsidR="00F438B6" w:rsidRPr="00164B66">
              <w:rPr>
                <w:rFonts w:cs="Calibri"/>
                <w:szCs w:val="24"/>
              </w:rPr>
              <w:t>ë</w:t>
            </w:r>
            <w:r w:rsidRPr="00164B66">
              <w:rPr>
                <w:rFonts w:cs="Calibri"/>
                <w:szCs w:val="24"/>
              </w:rPr>
              <w:t xml:space="preserve"> zakonshme t</w:t>
            </w:r>
            <w:r w:rsidR="00F438B6" w:rsidRPr="00164B66">
              <w:rPr>
                <w:rFonts w:cs="Calibri"/>
                <w:szCs w:val="24"/>
              </w:rPr>
              <w:t>ë</w:t>
            </w:r>
            <w:r w:rsidRPr="00164B66">
              <w:rPr>
                <w:rFonts w:cs="Calibri"/>
                <w:szCs w:val="24"/>
              </w:rPr>
              <w:t xml:space="preserve"> gjykat</w:t>
            </w:r>
            <w:r w:rsidR="00F438B6" w:rsidRPr="00164B66">
              <w:rPr>
                <w:rFonts w:cs="Calibri"/>
                <w:szCs w:val="24"/>
              </w:rPr>
              <w:t>ë</w:t>
            </w:r>
            <w:r w:rsidRPr="00164B66">
              <w:rPr>
                <w:rFonts w:cs="Calibri"/>
                <w:szCs w:val="24"/>
              </w:rPr>
              <w:t>s</w:t>
            </w:r>
            <w:r w:rsidR="008711E2" w:rsidRPr="00164B66">
              <w:rPr>
                <w:rFonts w:cs="Calibri"/>
                <w:szCs w:val="24"/>
              </w:rPr>
              <w:t xml:space="preserve">. </w:t>
            </w:r>
          </w:p>
          <w:p w:rsidR="008711E2" w:rsidRPr="00164B66" w:rsidRDefault="00A6495D" w:rsidP="008711E2">
            <w:pPr>
              <w:tabs>
                <w:tab w:val="left" w:pos="426"/>
                <w:tab w:val="left" w:pos="851"/>
              </w:tabs>
              <w:spacing w:after="120" w:line="260" w:lineRule="exact"/>
              <w:rPr>
                <w:rFonts w:cs="Calibri"/>
                <w:szCs w:val="24"/>
              </w:rPr>
            </w:pPr>
            <w:r w:rsidRPr="00164B66">
              <w:rPr>
                <w:rFonts w:cs="Calibri"/>
                <w:szCs w:val="24"/>
              </w:rPr>
              <w:t>Kur edhe prokuroria edhe mbrojtja kan</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ekspert kriminalistik si d</w:t>
            </w:r>
            <w:r w:rsidR="00F438B6" w:rsidRPr="00164B66">
              <w:rPr>
                <w:rFonts w:cs="Calibri"/>
                <w:szCs w:val="24"/>
              </w:rPr>
              <w:t>ë</w:t>
            </w:r>
            <w:r w:rsidRPr="00164B66">
              <w:rPr>
                <w:rFonts w:cs="Calibri"/>
                <w:szCs w:val="24"/>
              </w:rPr>
              <w:t>shmitar, d</w:t>
            </w:r>
            <w:r w:rsidR="00F438B6" w:rsidRPr="00164B66">
              <w:rPr>
                <w:rFonts w:cs="Calibri"/>
                <w:szCs w:val="24"/>
              </w:rPr>
              <w:t>ë</w:t>
            </w:r>
            <w:r w:rsidRPr="00164B66">
              <w:rPr>
                <w:rFonts w:cs="Calibri"/>
                <w:szCs w:val="24"/>
              </w:rPr>
              <w:t>shmitar</w:t>
            </w:r>
            <w:r w:rsidR="00F438B6" w:rsidRPr="00164B66">
              <w:rPr>
                <w:rFonts w:cs="Calibri"/>
                <w:szCs w:val="24"/>
              </w:rPr>
              <w:t>ë</w:t>
            </w:r>
            <w:r w:rsidRPr="00164B66">
              <w:rPr>
                <w:rFonts w:cs="Calibri"/>
                <w:szCs w:val="24"/>
              </w:rPr>
              <w:t>t do t</w:t>
            </w:r>
            <w:r w:rsidR="00F438B6" w:rsidRPr="00164B66">
              <w:rPr>
                <w:rFonts w:cs="Calibri"/>
                <w:szCs w:val="24"/>
              </w:rPr>
              <w:t>ë</w:t>
            </w:r>
            <w:r w:rsidRPr="00164B66">
              <w:rPr>
                <w:rFonts w:cs="Calibri"/>
                <w:szCs w:val="24"/>
              </w:rPr>
              <w:t xml:space="preserve"> lejohen t</w:t>
            </w:r>
            <w:r w:rsidR="00F438B6" w:rsidRPr="00164B66">
              <w:rPr>
                <w:rFonts w:cs="Calibri"/>
                <w:szCs w:val="24"/>
              </w:rPr>
              <w:t>ë</w:t>
            </w:r>
            <w:r w:rsidRPr="00164B66">
              <w:rPr>
                <w:rFonts w:cs="Calibri"/>
                <w:szCs w:val="24"/>
              </w:rPr>
              <w:t xml:space="preserve"> japin opinionin e tyre t</w:t>
            </w:r>
            <w:r w:rsidR="00F438B6" w:rsidRPr="00164B66">
              <w:rPr>
                <w:rFonts w:cs="Calibri"/>
                <w:szCs w:val="24"/>
              </w:rPr>
              <w:t>ë</w:t>
            </w:r>
            <w:r w:rsidRPr="00164B66">
              <w:rPr>
                <w:rFonts w:cs="Calibri"/>
                <w:szCs w:val="24"/>
              </w:rPr>
              <w:t xml:space="preserve"> specializuar p</w:t>
            </w:r>
            <w:r w:rsidR="00F438B6" w:rsidRPr="00164B66">
              <w:rPr>
                <w:rFonts w:cs="Calibri"/>
                <w:szCs w:val="24"/>
              </w:rPr>
              <w:t>ë</w:t>
            </w:r>
            <w:r w:rsidRPr="00164B66">
              <w:rPr>
                <w:rFonts w:cs="Calibri"/>
                <w:szCs w:val="24"/>
              </w:rPr>
              <w:t>r faktet e ç</w:t>
            </w:r>
            <w:r w:rsidR="00F438B6" w:rsidRPr="00164B66">
              <w:rPr>
                <w:rFonts w:cs="Calibri"/>
                <w:szCs w:val="24"/>
              </w:rPr>
              <w:t>ë</w:t>
            </w:r>
            <w:r w:rsidRPr="00164B66">
              <w:rPr>
                <w:rFonts w:cs="Calibri"/>
                <w:szCs w:val="24"/>
              </w:rPr>
              <w:t>shtjes</w:t>
            </w:r>
            <w:r w:rsidR="008711E2" w:rsidRPr="00164B66">
              <w:rPr>
                <w:rFonts w:cs="Calibri"/>
                <w:szCs w:val="24"/>
              </w:rPr>
              <w:t xml:space="preserve">. </w:t>
            </w:r>
            <w:r w:rsidRPr="00164B66">
              <w:rPr>
                <w:rFonts w:cs="Calibri"/>
                <w:szCs w:val="24"/>
              </w:rPr>
              <w:t xml:space="preserve">Kjo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n</w:t>
            </w:r>
            <w:r w:rsidR="00F438B6" w:rsidRPr="00164B66">
              <w:rPr>
                <w:rFonts w:cs="Calibri"/>
                <w:szCs w:val="24"/>
              </w:rPr>
              <w:t>ë</w:t>
            </w:r>
            <w:r w:rsidR="001C63A4" w:rsidRPr="00164B66">
              <w:rPr>
                <w:rFonts w:cs="Calibri"/>
                <w:szCs w:val="24"/>
              </w:rPr>
              <w:t xml:space="preserve"> kontra</w:t>
            </w:r>
            <w:r w:rsidRPr="00164B66">
              <w:rPr>
                <w:rFonts w:cs="Calibri"/>
                <w:szCs w:val="24"/>
              </w:rPr>
              <w:t>st me t</w:t>
            </w:r>
            <w:r w:rsidR="00F438B6" w:rsidRPr="00164B66">
              <w:rPr>
                <w:rFonts w:cs="Calibri"/>
                <w:szCs w:val="24"/>
              </w:rPr>
              <w:t>ë</w:t>
            </w:r>
            <w:r w:rsidRPr="00164B66">
              <w:rPr>
                <w:rFonts w:cs="Calibri"/>
                <w:szCs w:val="24"/>
              </w:rPr>
              <w:t xml:space="preserve"> gjith</w:t>
            </w:r>
            <w:r w:rsidR="00F438B6" w:rsidRPr="00164B66">
              <w:rPr>
                <w:rFonts w:cs="Calibri"/>
                <w:szCs w:val="24"/>
              </w:rPr>
              <w:t>ë</w:t>
            </w:r>
            <w:r w:rsidRPr="00164B66">
              <w:rPr>
                <w:rFonts w:cs="Calibri"/>
                <w:szCs w:val="24"/>
              </w:rPr>
              <w:t xml:space="preserve"> d</w:t>
            </w:r>
            <w:r w:rsidR="00F438B6" w:rsidRPr="00164B66">
              <w:rPr>
                <w:rFonts w:cs="Calibri"/>
                <w:szCs w:val="24"/>
              </w:rPr>
              <w:t>ë</w:t>
            </w:r>
            <w:r w:rsidRPr="00164B66">
              <w:rPr>
                <w:rFonts w:cs="Calibri"/>
                <w:szCs w:val="24"/>
              </w:rPr>
              <w:t>shmitar</w:t>
            </w:r>
            <w:r w:rsidR="00F438B6" w:rsidRPr="00164B66">
              <w:rPr>
                <w:rFonts w:cs="Calibri"/>
                <w:szCs w:val="24"/>
              </w:rPr>
              <w:t>ë</w:t>
            </w:r>
            <w:r w:rsidRPr="00164B66">
              <w:rPr>
                <w:rFonts w:cs="Calibri"/>
                <w:szCs w:val="24"/>
              </w:rPr>
              <w:t>t e tjer</w:t>
            </w:r>
            <w:r w:rsidR="00F438B6" w:rsidRPr="00164B66">
              <w:rPr>
                <w:rFonts w:cs="Calibri"/>
                <w:szCs w:val="24"/>
              </w:rPr>
              <w:t>ë</w:t>
            </w:r>
            <w:r w:rsidRPr="00164B66">
              <w:rPr>
                <w:rFonts w:cs="Calibri"/>
                <w:szCs w:val="24"/>
              </w:rPr>
              <w:t>, q</w:t>
            </w:r>
            <w:r w:rsidR="00F438B6" w:rsidRPr="00164B66">
              <w:rPr>
                <w:rFonts w:cs="Calibri"/>
                <w:szCs w:val="24"/>
              </w:rPr>
              <w:t>ë</w:t>
            </w:r>
            <w:r w:rsidRPr="00164B66">
              <w:rPr>
                <w:rFonts w:cs="Calibri"/>
                <w:szCs w:val="24"/>
              </w:rPr>
              <w:t xml:space="preserve"> zakonisht japin d</w:t>
            </w:r>
            <w:r w:rsidR="00F438B6" w:rsidRPr="00164B66">
              <w:rPr>
                <w:rFonts w:cs="Calibri"/>
                <w:szCs w:val="24"/>
              </w:rPr>
              <w:t>ë</w:t>
            </w:r>
            <w:r w:rsidRPr="00164B66">
              <w:rPr>
                <w:rFonts w:cs="Calibri"/>
                <w:szCs w:val="24"/>
              </w:rPr>
              <w:t>shmi vet</w:t>
            </w:r>
            <w:r w:rsidR="00F438B6" w:rsidRPr="00164B66">
              <w:rPr>
                <w:rFonts w:cs="Calibri"/>
                <w:szCs w:val="24"/>
              </w:rPr>
              <w:t>ë</w:t>
            </w:r>
            <w:r w:rsidRPr="00164B66">
              <w:rPr>
                <w:rFonts w:cs="Calibri"/>
                <w:szCs w:val="24"/>
              </w:rPr>
              <w:t>m p</w:t>
            </w:r>
            <w:r w:rsidR="00F438B6" w:rsidRPr="00164B66">
              <w:rPr>
                <w:rFonts w:cs="Calibri"/>
                <w:szCs w:val="24"/>
              </w:rPr>
              <w:t>ë</w:t>
            </w:r>
            <w:r w:rsidRPr="00164B66">
              <w:rPr>
                <w:rFonts w:cs="Calibri"/>
                <w:szCs w:val="24"/>
              </w:rPr>
              <w:t>r at</w:t>
            </w:r>
            <w:r w:rsidR="00F438B6" w:rsidRPr="00164B66">
              <w:rPr>
                <w:rFonts w:cs="Calibri"/>
                <w:szCs w:val="24"/>
              </w:rPr>
              <w:t>ë</w:t>
            </w:r>
            <w:r w:rsidRPr="00164B66">
              <w:rPr>
                <w:rFonts w:cs="Calibri"/>
                <w:szCs w:val="24"/>
              </w:rPr>
              <w:t xml:space="preserve"> q</w:t>
            </w:r>
            <w:r w:rsidR="00F438B6" w:rsidRPr="00164B66">
              <w:rPr>
                <w:rFonts w:cs="Calibri"/>
                <w:szCs w:val="24"/>
              </w:rPr>
              <w:t>ë</w:t>
            </w:r>
            <w:r w:rsidRPr="00164B66">
              <w:rPr>
                <w:rFonts w:cs="Calibri"/>
                <w:szCs w:val="24"/>
              </w:rPr>
              <w:t xml:space="preserve"> kan</w:t>
            </w:r>
            <w:r w:rsidR="00F438B6" w:rsidRPr="00164B66">
              <w:rPr>
                <w:rFonts w:cs="Calibri"/>
                <w:szCs w:val="24"/>
              </w:rPr>
              <w:t>ë</w:t>
            </w:r>
            <w:r w:rsidRPr="00164B66">
              <w:rPr>
                <w:rFonts w:cs="Calibri"/>
                <w:szCs w:val="24"/>
              </w:rPr>
              <w:t xml:space="preserve"> par</w:t>
            </w:r>
            <w:r w:rsidR="00F438B6" w:rsidRPr="00164B66">
              <w:rPr>
                <w:rFonts w:cs="Calibri"/>
                <w:szCs w:val="24"/>
              </w:rPr>
              <w:t>ë</w:t>
            </w:r>
            <w:r w:rsidRPr="00164B66">
              <w:rPr>
                <w:rFonts w:cs="Calibri"/>
                <w:szCs w:val="24"/>
              </w:rPr>
              <w:t xml:space="preserve"> personalisht. Ekspert</w:t>
            </w:r>
            <w:r w:rsidR="00F438B6" w:rsidRPr="00164B66">
              <w:rPr>
                <w:rFonts w:cs="Calibri"/>
                <w:szCs w:val="24"/>
              </w:rPr>
              <w:t>ë</w:t>
            </w:r>
            <w:r w:rsidRPr="00164B66">
              <w:rPr>
                <w:rFonts w:cs="Calibri"/>
                <w:szCs w:val="24"/>
              </w:rPr>
              <w:t>t si d</w:t>
            </w:r>
            <w:r w:rsidR="00F438B6" w:rsidRPr="00164B66">
              <w:rPr>
                <w:rFonts w:cs="Calibri"/>
                <w:szCs w:val="24"/>
              </w:rPr>
              <w:t>ë</w:t>
            </w:r>
            <w:r w:rsidRPr="00164B66">
              <w:rPr>
                <w:rFonts w:cs="Calibri"/>
                <w:szCs w:val="24"/>
              </w:rPr>
              <w:t>shmitar</w:t>
            </w:r>
            <w:r w:rsidR="00F438B6" w:rsidRPr="00164B66">
              <w:rPr>
                <w:rFonts w:cs="Calibri"/>
                <w:szCs w:val="24"/>
              </w:rPr>
              <w:t>ë</w:t>
            </w:r>
            <w:r w:rsidRPr="00164B66">
              <w:rPr>
                <w:rFonts w:cs="Calibri"/>
                <w:szCs w:val="24"/>
              </w:rPr>
              <w:t xml:space="preserve"> </w:t>
            </w:r>
            <w:r w:rsidR="00DA606B" w:rsidRPr="00164B66">
              <w:rPr>
                <w:rFonts w:cs="Calibri"/>
                <w:szCs w:val="24"/>
              </w:rPr>
              <w:t>do t</w:t>
            </w:r>
            <w:r w:rsidR="00F438B6" w:rsidRPr="00164B66">
              <w:rPr>
                <w:rFonts w:cs="Calibri"/>
                <w:szCs w:val="24"/>
              </w:rPr>
              <w:t>ë</w:t>
            </w:r>
            <w:r w:rsidR="00DA606B" w:rsidRPr="00164B66">
              <w:rPr>
                <w:rFonts w:cs="Calibri"/>
                <w:szCs w:val="24"/>
              </w:rPr>
              <w:t xml:space="preserve"> paguhen zakonisht nga pala q</w:t>
            </w:r>
            <w:r w:rsidR="00F438B6" w:rsidRPr="00164B66">
              <w:rPr>
                <w:rFonts w:cs="Calibri"/>
                <w:szCs w:val="24"/>
              </w:rPr>
              <w:t>ë</w:t>
            </w:r>
            <w:r w:rsidR="00DA606B" w:rsidRPr="00164B66">
              <w:rPr>
                <w:rFonts w:cs="Calibri"/>
                <w:szCs w:val="24"/>
              </w:rPr>
              <w:t xml:space="preserve"> i th</w:t>
            </w:r>
            <w:r w:rsidR="00F438B6" w:rsidRPr="00164B66">
              <w:rPr>
                <w:rFonts w:cs="Calibri"/>
                <w:szCs w:val="24"/>
              </w:rPr>
              <w:t>ë</w:t>
            </w:r>
            <w:r w:rsidR="00DA606B" w:rsidRPr="00164B66">
              <w:rPr>
                <w:rFonts w:cs="Calibri"/>
                <w:szCs w:val="24"/>
              </w:rPr>
              <w:t>rret dhe pritet q</w:t>
            </w:r>
            <w:r w:rsidR="00F438B6" w:rsidRPr="00164B66">
              <w:rPr>
                <w:rFonts w:cs="Calibri"/>
                <w:szCs w:val="24"/>
              </w:rPr>
              <w:t>ë</w:t>
            </w:r>
            <w:r w:rsidR="00DA606B" w:rsidRPr="00164B66">
              <w:rPr>
                <w:rFonts w:cs="Calibri"/>
                <w:szCs w:val="24"/>
              </w:rPr>
              <w:t xml:space="preserve"> t</w:t>
            </w:r>
            <w:r w:rsidR="00F438B6" w:rsidRPr="00164B66">
              <w:rPr>
                <w:rFonts w:cs="Calibri"/>
                <w:szCs w:val="24"/>
              </w:rPr>
              <w:t>ë</w:t>
            </w:r>
            <w:r w:rsidR="00DA606B" w:rsidRPr="00164B66">
              <w:rPr>
                <w:rFonts w:cs="Calibri"/>
                <w:szCs w:val="24"/>
              </w:rPr>
              <w:t xml:space="preserve"> ken</w:t>
            </w:r>
            <w:r w:rsidR="00F438B6" w:rsidRPr="00164B66">
              <w:rPr>
                <w:rFonts w:cs="Calibri"/>
                <w:szCs w:val="24"/>
              </w:rPr>
              <w:t>ë</w:t>
            </w:r>
            <w:r w:rsidR="00DA606B" w:rsidRPr="00164B66">
              <w:rPr>
                <w:rFonts w:cs="Calibri"/>
                <w:szCs w:val="24"/>
              </w:rPr>
              <w:t xml:space="preserve"> shk</w:t>
            </w:r>
            <w:r w:rsidR="00F438B6" w:rsidRPr="00164B66">
              <w:rPr>
                <w:rFonts w:cs="Calibri"/>
                <w:szCs w:val="24"/>
              </w:rPr>
              <w:t>ë</w:t>
            </w:r>
            <w:r w:rsidR="00DA606B" w:rsidRPr="00164B66">
              <w:rPr>
                <w:rFonts w:cs="Calibri"/>
                <w:szCs w:val="24"/>
              </w:rPr>
              <w:t>mbyer raportet, t</w:t>
            </w:r>
            <w:r w:rsidR="00F438B6" w:rsidRPr="00164B66">
              <w:rPr>
                <w:rFonts w:cs="Calibri"/>
                <w:szCs w:val="24"/>
              </w:rPr>
              <w:t>ë</w:t>
            </w:r>
            <w:r w:rsidR="00DA606B" w:rsidRPr="00164B66">
              <w:rPr>
                <w:rFonts w:cs="Calibri"/>
                <w:szCs w:val="24"/>
              </w:rPr>
              <w:t xml:space="preserve"> ken</w:t>
            </w:r>
            <w:r w:rsidR="00F438B6" w:rsidRPr="00164B66">
              <w:rPr>
                <w:rFonts w:cs="Calibri"/>
                <w:szCs w:val="24"/>
              </w:rPr>
              <w:t>ë</w:t>
            </w:r>
            <w:r w:rsidR="00DA606B" w:rsidRPr="00164B66">
              <w:rPr>
                <w:rFonts w:cs="Calibri"/>
                <w:szCs w:val="24"/>
              </w:rPr>
              <w:t xml:space="preserve"> r</w:t>
            </w:r>
            <w:r w:rsidR="00F438B6" w:rsidRPr="00164B66">
              <w:rPr>
                <w:rFonts w:cs="Calibri"/>
                <w:szCs w:val="24"/>
              </w:rPr>
              <w:t>ë</w:t>
            </w:r>
            <w:r w:rsidR="00DA606B" w:rsidRPr="00164B66">
              <w:rPr>
                <w:rFonts w:cs="Calibri"/>
                <w:szCs w:val="24"/>
              </w:rPr>
              <w:t>n</w:t>
            </w:r>
            <w:r w:rsidR="00F438B6" w:rsidRPr="00164B66">
              <w:rPr>
                <w:rFonts w:cs="Calibri"/>
                <w:szCs w:val="24"/>
              </w:rPr>
              <w:t>ë</w:t>
            </w:r>
            <w:r w:rsidR="00DA606B" w:rsidRPr="00164B66">
              <w:rPr>
                <w:rFonts w:cs="Calibri"/>
                <w:szCs w:val="24"/>
              </w:rPr>
              <w:t xml:space="preserve"> dakord p</w:t>
            </w:r>
            <w:r w:rsidR="00F438B6" w:rsidRPr="00164B66">
              <w:rPr>
                <w:rFonts w:cs="Calibri"/>
                <w:szCs w:val="24"/>
              </w:rPr>
              <w:t>ë</w:t>
            </w:r>
            <w:r w:rsidR="00DA606B" w:rsidRPr="00164B66">
              <w:rPr>
                <w:rFonts w:cs="Calibri"/>
                <w:szCs w:val="24"/>
              </w:rPr>
              <w:t>r ç</w:t>
            </w:r>
            <w:r w:rsidR="00F438B6" w:rsidRPr="00164B66">
              <w:rPr>
                <w:rFonts w:cs="Calibri"/>
                <w:szCs w:val="24"/>
              </w:rPr>
              <w:t>ë</w:t>
            </w:r>
            <w:r w:rsidR="001C63A4" w:rsidRPr="00164B66">
              <w:rPr>
                <w:rFonts w:cs="Calibri"/>
                <w:szCs w:val="24"/>
              </w:rPr>
              <w:t>shtjet q</w:t>
            </w:r>
            <w:r w:rsidR="00F438B6" w:rsidRPr="00164B66">
              <w:rPr>
                <w:rFonts w:cs="Calibri"/>
                <w:szCs w:val="24"/>
              </w:rPr>
              <w:t>ë</w:t>
            </w:r>
            <w:r w:rsidR="00DA606B" w:rsidRPr="00164B66">
              <w:rPr>
                <w:rFonts w:cs="Calibri"/>
                <w:szCs w:val="24"/>
              </w:rPr>
              <w:t xml:space="preserve"> nuk jan</w:t>
            </w:r>
            <w:r w:rsidR="00F438B6" w:rsidRPr="00164B66">
              <w:rPr>
                <w:rFonts w:cs="Calibri"/>
                <w:szCs w:val="24"/>
              </w:rPr>
              <w:t>ë</w:t>
            </w:r>
            <w:r w:rsidR="00DA606B" w:rsidRPr="00164B66">
              <w:rPr>
                <w:rFonts w:cs="Calibri"/>
                <w:szCs w:val="24"/>
              </w:rPr>
              <w:t xml:space="preserve"> n</w:t>
            </w:r>
            <w:r w:rsidR="00F438B6" w:rsidRPr="00164B66">
              <w:rPr>
                <w:rFonts w:cs="Calibri"/>
                <w:szCs w:val="24"/>
              </w:rPr>
              <w:t>ë</w:t>
            </w:r>
            <w:r w:rsidR="00DA606B" w:rsidRPr="00164B66">
              <w:rPr>
                <w:rFonts w:cs="Calibri"/>
                <w:szCs w:val="24"/>
              </w:rPr>
              <w:t xml:space="preserve"> konflikt dhe t</w:t>
            </w:r>
            <w:r w:rsidR="00F438B6" w:rsidRPr="00164B66">
              <w:rPr>
                <w:rFonts w:cs="Calibri"/>
                <w:szCs w:val="24"/>
              </w:rPr>
              <w:t>ë</w:t>
            </w:r>
            <w:r w:rsidR="00DA606B" w:rsidRPr="00164B66">
              <w:rPr>
                <w:rFonts w:cs="Calibri"/>
                <w:szCs w:val="24"/>
              </w:rPr>
              <w:t xml:space="preserve"> ken</w:t>
            </w:r>
            <w:r w:rsidR="00F438B6" w:rsidRPr="00164B66">
              <w:rPr>
                <w:rFonts w:cs="Calibri"/>
                <w:szCs w:val="24"/>
              </w:rPr>
              <w:t>ë</w:t>
            </w:r>
            <w:r w:rsidR="00DA606B" w:rsidRPr="00164B66">
              <w:rPr>
                <w:rFonts w:cs="Calibri"/>
                <w:szCs w:val="24"/>
              </w:rPr>
              <w:t xml:space="preserve"> r</w:t>
            </w:r>
            <w:r w:rsidR="00F438B6" w:rsidRPr="00164B66">
              <w:rPr>
                <w:rFonts w:cs="Calibri"/>
                <w:szCs w:val="24"/>
              </w:rPr>
              <w:t>ë</w:t>
            </w:r>
            <w:r w:rsidR="00DA606B" w:rsidRPr="00164B66">
              <w:rPr>
                <w:rFonts w:cs="Calibri"/>
                <w:szCs w:val="24"/>
              </w:rPr>
              <w:t>n</w:t>
            </w:r>
            <w:r w:rsidR="00F438B6" w:rsidRPr="00164B66">
              <w:rPr>
                <w:rFonts w:cs="Calibri"/>
                <w:szCs w:val="24"/>
              </w:rPr>
              <w:t>ë</w:t>
            </w:r>
            <w:r w:rsidR="00DA606B" w:rsidRPr="00164B66">
              <w:rPr>
                <w:rFonts w:cs="Calibri"/>
                <w:szCs w:val="24"/>
              </w:rPr>
              <w:t xml:space="preserve"> dakord p</w:t>
            </w:r>
            <w:r w:rsidR="00F438B6" w:rsidRPr="00164B66">
              <w:rPr>
                <w:rFonts w:cs="Calibri"/>
                <w:szCs w:val="24"/>
              </w:rPr>
              <w:t>ë</w:t>
            </w:r>
            <w:r w:rsidR="00DA606B" w:rsidRPr="00164B66">
              <w:rPr>
                <w:rFonts w:cs="Calibri"/>
                <w:szCs w:val="24"/>
              </w:rPr>
              <w:t>r nj</w:t>
            </w:r>
            <w:r w:rsidR="00F438B6" w:rsidRPr="00164B66">
              <w:rPr>
                <w:rFonts w:cs="Calibri"/>
                <w:szCs w:val="24"/>
              </w:rPr>
              <w:t>ë</w:t>
            </w:r>
            <w:r w:rsidR="00DA606B" w:rsidRPr="00164B66">
              <w:rPr>
                <w:rFonts w:cs="Calibri"/>
                <w:szCs w:val="24"/>
              </w:rPr>
              <w:t xml:space="preserve"> fjalorth termash</w:t>
            </w:r>
            <w:r w:rsidR="008711E2" w:rsidRPr="00164B66">
              <w:rPr>
                <w:rFonts w:cs="Calibri"/>
                <w:szCs w:val="24"/>
              </w:rPr>
              <w:t xml:space="preserve">. </w:t>
            </w:r>
          </w:p>
          <w:p w:rsidR="008711E2" w:rsidRPr="00164B66" w:rsidRDefault="00DA606B" w:rsidP="008711E2">
            <w:pPr>
              <w:tabs>
                <w:tab w:val="left" w:pos="426"/>
                <w:tab w:val="left" w:pos="851"/>
              </w:tabs>
              <w:spacing w:after="120" w:line="260" w:lineRule="exact"/>
              <w:rPr>
                <w:rFonts w:cs="Calibri"/>
                <w:szCs w:val="24"/>
              </w:rPr>
            </w:pPr>
            <w:r w:rsidRPr="00164B66">
              <w:rPr>
                <w:rFonts w:cs="Calibri"/>
                <w:bCs/>
                <w:szCs w:val="24"/>
              </w:rPr>
              <w:t>Ka nj</w:t>
            </w:r>
            <w:r w:rsidR="00F438B6" w:rsidRPr="00164B66">
              <w:rPr>
                <w:rFonts w:cs="Calibri"/>
                <w:bCs/>
                <w:szCs w:val="24"/>
              </w:rPr>
              <w:t>ë</w:t>
            </w:r>
            <w:r w:rsidRPr="00164B66">
              <w:rPr>
                <w:rFonts w:cs="Calibri"/>
                <w:bCs/>
                <w:szCs w:val="24"/>
              </w:rPr>
              <w:t xml:space="preserve"> num</w:t>
            </w:r>
            <w:r w:rsidR="00F438B6" w:rsidRPr="00164B66">
              <w:rPr>
                <w:rFonts w:cs="Calibri"/>
                <w:bCs/>
                <w:szCs w:val="24"/>
              </w:rPr>
              <w:t>ë</w:t>
            </w:r>
            <w:r w:rsidRPr="00164B66">
              <w:rPr>
                <w:rFonts w:cs="Calibri"/>
                <w:bCs/>
                <w:szCs w:val="24"/>
              </w:rPr>
              <w:t>r n</w:t>
            </w:r>
            <w:r w:rsidR="00F438B6" w:rsidRPr="00164B66">
              <w:rPr>
                <w:rFonts w:cs="Calibri"/>
                <w:bCs/>
                <w:szCs w:val="24"/>
              </w:rPr>
              <w:t>ë</w:t>
            </w:r>
            <w:r w:rsidRPr="00164B66">
              <w:rPr>
                <w:rFonts w:cs="Calibri"/>
                <w:bCs/>
                <w:szCs w:val="24"/>
              </w:rPr>
              <w:t xml:space="preserve"> rritje ç</w:t>
            </w:r>
            <w:r w:rsidR="00F438B6" w:rsidRPr="00164B66">
              <w:rPr>
                <w:rFonts w:cs="Calibri"/>
                <w:bCs/>
                <w:szCs w:val="24"/>
              </w:rPr>
              <w:t>ë</w:t>
            </w:r>
            <w:r w:rsidRPr="00164B66">
              <w:rPr>
                <w:rFonts w:cs="Calibri"/>
                <w:bCs/>
                <w:szCs w:val="24"/>
              </w:rPr>
              <w:t>shtjesh q</w:t>
            </w:r>
            <w:r w:rsidR="00F438B6" w:rsidRPr="00164B66">
              <w:rPr>
                <w:rFonts w:cs="Calibri"/>
                <w:bCs/>
                <w:szCs w:val="24"/>
              </w:rPr>
              <w:t>ë</w:t>
            </w:r>
            <w:r w:rsidRPr="00164B66">
              <w:rPr>
                <w:rFonts w:cs="Calibri"/>
                <w:bCs/>
                <w:szCs w:val="24"/>
              </w:rPr>
              <w:t xml:space="preserve"> p</w:t>
            </w:r>
            <w:r w:rsidR="00F438B6" w:rsidRPr="00164B66">
              <w:rPr>
                <w:rFonts w:cs="Calibri"/>
                <w:bCs/>
                <w:szCs w:val="24"/>
              </w:rPr>
              <w:t>ë</w:t>
            </w:r>
            <w:r w:rsidRPr="00164B66">
              <w:rPr>
                <w:rFonts w:cs="Calibri"/>
                <w:bCs/>
                <w:szCs w:val="24"/>
              </w:rPr>
              <w:t>rfshijn</w:t>
            </w:r>
            <w:r w:rsidR="00F438B6" w:rsidRPr="00164B66">
              <w:rPr>
                <w:rFonts w:cs="Calibri"/>
                <w:bCs/>
                <w:szCs w:val="24"/>
              </w:rPr>
              <w:t>ë</w:t>
            </w:r>
            <w:r w:rsidRPr="00164B66">
              <w:rPr>
                <w:rFonts w:cs="Calibri"/>
                <w:bCs/>
                <w:szCs w:val="24"/>
              </w:rPr>
              <w:t xml:space="preserve"> provat elektronike t</w:t>
            </w:r>
            <w:r w:rsidR="00F438B6" w:rsidRPr="00164B66">
              <w:rPr>
                <w:rFonts w:cs="Calibri"/>
                <w:bCs/>
                <w:szCs w:val="24"/>
              </w:rPr>
              <w:t>ë</w:t>
            </w:r>
            <w:r w:rsidRPr="00164B66">
              <w:rPr>
                <w:rFonts w:cs="Calibri"/>
                <w:bCs/>
                <w:szCs w:val="24"/>
              </w:rPr>
              <w:t xml:space="preserve"> ruajtura n</w:t>
            </w:r>
            <w:r w:rsidR="00F438B6" w:rsidRPr="00164B66">
              <w:rPr>
                <w:rFonts w:cs="Calibri"/>
                <w:bCs/>
                <w:szCs w:val="24"/>
              </w:rPr>
              <w:t>ë</w:t>
            </w:r>
            <w:r w:rsidRPr="00164B66">
              <w:rPr>
                <w:rFonts w:cs="Calibri"/>
                <w:bCs/>
                <w:szCs w:val="24"/>
              </w:rPr>
              <w:t xml:space="preserve"> sisteme kompjuterike ose n</w:t>
            </w:r>
            <w:r w:rsidR="00F438B6" w:rsidRPr="00164B66">
              <w:rPr>
                <w:rFonts w:cs="Calibri"/>
                <w:bCs/>
                <w:szCs w:val="24"/>
              </w:rPr>
              <w:t>ë</w:t>
            </w:r>
            <w:r w:rsidRPr="00164B66">
              <w:rPr>
                <w:rFonts w:cs="Calibri"/>
                <w:bCs/>
                <w:szCs w:val="24"/>
              </w:rPr>
              <w:t xml:space="preserve"> pajisje t</w:t>
            </w:r>
            <w:r w:rsidR="00F438B6" w:rsidRPr="00164B66">
              <w:rPr>
                <w:rFonts w:cs="Calibri"/>
                <w:bCs/>
                <w:szCs w:val="24"/>
              </w:rPr>
              <w:t>ë</w:t>
            </w:r>
            <w:r w:rsidRPr="00164B66">
              <w:rPr>
                <w:rFonts w:cs="Calibri"/>
                <w:bCs/>
                <w:szCs w:val="24"/>
              </w:rPr>
              <w:t xml:space="preserve"> tjera. Gjyqtar</w:t>
            </w:r>
            <w:r w:rsidR="00F438B6" w:rsidRPr="00164B66">
              <w:rPr>
                <w:rFonts w:cs="Calibri"/>
                <w:bCs/>
                <w:szCs w:val="24"/>
              </w:rPr>
              <w:t>ë</w:t>
            </w:r>
            <w:r w:rsidRPr="00164B66">
              <w:rPr>
                <w:rFonts w:cs="Calibri"/>
                <w:bCs/>
                <w:szCs w:val="24"/>
              </w:rPr>
              <w:t>t (si prokuror</w:t>
            </w:r>
            <w:r w:rsidR="00F438B6" w:rsidRPr="00164B66">
              <w:rPr>
                <w:rFonts w:cs="Calibri"/>
                <w:bCs/>
                <w:szCs w:val="24"/>
              </w:rPr>
              <w:t>ë</w:t>
            </w:r>
            <w:r w:rsidRPr="00164B66">
              <w:rPr>
                <w:rFonts w:cs="Calibri"/>
                <w:bCs/>
                <w:szCs w:val="24"/>
              </w:rPr>
              <w:t>t dhe hetuesit) duhet t</w:t>
            </w:r>
            <w:r w:rsidR="00F438B6" w:rsidRPr="00164B66">
              <w:rPr>
                <w:rFonts w:cs="Calibri"/>
                <w:bCs/>
                <w:szCs w:val="24"/>
              </w:rPr>
              <w:t>ë</w:t>
            </w:r>
            <w:r w:rsidRPr="00164B66">
              <w:rPr>
                <w:rFonts w:cs="Calibri"/>
                <w:bCs/>
                <w:szCs w:val="24"/>
              </w:rPr>
              <w:t xml:space="preserve"> jen</w:t>
            </w:r>
            <w:r w:rsidR="00F438B6" w:rsidRPr="00164B66">
              <w:rPr>
                <w:rFonts w:cs="Calibri"/>
                <w:bCs/>
                <w:szCs w:val="24"/>
              </w:rPr>
              <w:t>ë</w:t>
            </w:r>
            <w:r w:rsidRPr="00164B66">
              <w:rPr>
                <w:rFonts w:cs="Calibri"/>
                <w:bCs/>
                <w:szCs w:val="24"/>
              </w:rPr>
              <w:t xml:space="preserve"> t</w:t>
            </w:r>
            <w:r w:rsidR="00F438B6" w:rsidRPr="00164B66">
              <w:rPr>
                <w:rFonts w:cs="Calibri"/>
                <w:bCs/>
                <w:szCs w:val="24"/>
              </w:rPr>
              <w:t>ë</w:t>
            </w:r>
            <w:r w:rsidRPr="00164B66">
              <w:rPr>
                <w:rFonts w:cs="Calibri"/>
                <w:bCs/>
                <w:szCs w:val="24"/>
              </w:rPr>
              <w:t xml:space="preserve"> p</w:t>
            </w:r>
            <w:r w:rsidR="00F438B6" w:rsidRPr="00164B66">
              <w:rPr>
                <w:rFonts w:cs="Calibri"/>
                <w:bCs/>
                <w:szCs w:val="24"/>
              </w:rPr>
              <w:t>ë</w:t>
            </w:r>
            <w:r w:rsidRPr="00164B66">
              <w:rPr>
                <w:rFonts w:cs="Calibri"/>
                <w:bCs/>
                <w:szCs w:val="24"/>
              </w:rPr>
              <w:t>rgatitur t</w:t>
            </w:r>
            <w:r w:rsidR="00F438B6" w:rsidRPr="00164B66">
              <w:rPr>
                <w:rFonts w:cs="Calibri"/>
                <w:bCs/>
                <w:szCs w:val="24"/>
              </w:rPr>
              <w:t>ë</w:t>
            </w:r>
            <w:r w:rsidRPr="00164B66">
              <w:rPr>
                <w:rFonts w:cs="Calibri"/>
                <w:bCs/>
                <w:szCs w:val="24"/>
              </w:rPr>
              <w:t xml:space="preserve"> p</w:t>
            </w:r>
            <w:r w:rsidR="00F438B6" w:rsidRPr="00164B66">
              <w:rPr>
                <w:rFonts w:cs="Calibri"/>
                <w:bCs/>
                <w:szCs w:val="24"/>
              </w:rPr>
              <w:t>ë</w:t>
            </w:r>
            <w:r w:rsidRPr="00164B66">
              <w:rPr>
                <w:rFonts w:cs="Calibri"/>
                <w:bCs/>
                <w:szCs w:val="24"/>
              </w:rPr>
              <w:t>rballen me krimin kibernetik dhe provat elektronike</w:t>
            </w:r>
            <w:r w:rsidR="008711E2" w:rsidRPr="00164B66">
              <w:rPr>
                <w:rFonts w:cs="Calibri"/>
                <w:bCs/>
                <w:szCs w:val="24"/>
              </w:rPr>
              <w:t xml:space="preserve">. </w:t>
            </w:r>
            <w:r w:rsidRPr="00164B66">
              <w:rPr>
                <w:rFonts w:cs="Calibri"/>
                <w:bCs/>
                <w:szCs w:val="24"/>
              </w:rPr>
              <w:t>N</w:t>
            </w:r>
            <w:r w:rsidR="00F438B6" w:rsidRPr="00164B66">
              <w:rPr>
                <w:rFonts w:cs="Calibri"/>
                <w:bCs/>
                <w:szCs w:val="24"/>
              </w:rPr>
              <w:t>ë</w:t>
            </w:r>
            <w:r w:rsidRPr="00164B66">
              <w:rPr>
                <w:rFonts w:cs="Calibri"/>
                <w:bCs/>
                <w:szCs w:val="24"/>
              </w:rPr>
              <w:t xml:space="preserve"> shumic</w:t>
            </w:r>
            <w:r w:rsidR="00F438B6" w:rsidRPr="00164B66">
              <w:rPr>
                <w:rFonts w:cs="Calibri"/>
                <w:bCs/>
                <w:szCs w:val="24"/>
              </w:rPr>
              <w:t>ë</w:t>
            </w:r>
            <w:r w:rsidRPr="00164B66">
              <w:rPr>
                <w:rFonts w:cs="Calibri"/>
                <w:bCs/>
                <w:szCs w:val="24"/>
              </w:rPr>
              <w:t>n e ç</w:t>
            </w:r>
            <w:r w:rsidR="00F438B6" w:rsidRPr="00164B66">
              <w:rPr>
                <w:rFonts w:cs="Calibri"/>
                <w:bCs/>
                <w:szCs w:val="24"/>
              </w:rPr>
              <w:t>ë</w:t>
            </w:r>
            <w:r w:rsidRPr="00164B66">
              <w:rPr>
                <w:rFonts w:cs="Calibri"/>
                <w:bCs/>
                <w:szCs w:val="24"/>
              </w:rPr>
              <w:t>shtjeve</w:t>
            </w:r>
            <w:r w:rsidR="00CA6601" w:rsidRPr="00164B66">
              <w:rPr>
                <w:rFonts w:cs="Calibri"/>
                <w:bCs/>
                <w:szCs w:val="24"/>
              </w:rPr>
              <w:t>, gjyqtar</w:t>
            </w:r>
            <w:r w:rsidR="00F438B6" w:rsidRPr="00164B66">
              <w:rPr>
                <w:rFonts w:cs="Calibri"/>
                <w:bCs/>
                <w:szCs w:val="24"/>
              </w:rPr>
              <w:t>ë</w:t>
            </w:r>
            <w:r w:rsidR="00CA6601" w:rsidRPr="00164B66">
              <w:rPr>
                <w:rFonts w:cs="Calibri"/>
                <w:bCs/>
                <w:szCs w:val="24"/>
              </w:rPr>
              <w:t>t (si prokuror</w:t>
            </w:r>
            <w:r w:rsidR="00F438B6" w:rsidRPr="00164B66">
              <w:rPr>
                <w:rFonts w:cs="Calibri"/>
                <w:bCs/>
                <w:szCs w:val="24"/>
              </w:rPr>
              <w:t>ë</w:t>
            </w:r>
            <w:r w:rsidR="00CA6601" w:rsidRPr="00164B66">
              <w:rPr>
                <w:rFonts w:cs="Calibri"/>
                <w:bCs/>
                <w:szCs w:val="24"/>
              </w:rPr>
              <w:t xml:space="preserve">t dhe </w:t>
            </w:r>
            <w:r w:rsidR="007E1116" w:rsidRPr="00164B66">
              <w:rPr>
                <w:rFonts w:cs="Calibri"/>
                <w:bCs/>
                <w:szCs w:val="24"/>
              </w:rPr>
              <w:t>hetuesit</w:t>
            </w:r>
            <w:r w:rsidR="00CA6601" w:rsidRPr="00164B66">
              <w:rPr>
                <w:rFonts w:cs="Calibri"/>
                <w:bCs/>
                <w:szCs w:val="24"/>
              </w:rPr>
              <w:t>) hasin v</w:t>
            </w:r>
            <w:r w:rsidR="00F438B6" w:rsidRPr="00164B66">
              <w:rPr>
                <w:rFonts w:cs="Calibri"/>
                <w:bCs/>
                <w:szCs w:val="24"/>
              </w:rPr>
              <w:t>ë</w:t>
            </w:r>
            <w:r w:rsidR="00CA6601" w:rsidRPr="00164B66">
              <w:rPr>
                <w:rFonts w:cs="Calibri"/>
                <w:bCs/>
                <w:szCs w:val="24"/>
              </w:rPr>
              <w:t>shtir</w:t>
            </w:r>
            <w:r w:rsidR="00F438B6" w:rsidRPr="00164B66">
              <w:rPr>
                <w:rFonts w:cs="Calibri"/>
                <w:bCs/>
                <w:szCs w:val="24"/>
              </w:rPr>
              <w:t>ë</w:t>
            </w:r>
            <w:r w:rsidR="00CA6601" w:rsidRPr="00164B66">
              <w:rPr>
                <w:rFonts w:cs="Calibri"/>
                <w:bCs/>
                <w:szCs w:val="24"/>
              </w:rPr>
              <w:t>si n</w:t>
            </w:r>
            <w:r w:rsidR="00F438B6" w:rsidRPr="00164B66">
              <w:rPr>
                <w:rFonts w:cs="Calibri"/>
                <w:bCs/>
                <w:szCs w:val="24"/>
              </w:rPr>
              <w:t>ë</w:t>
            </w:r>
            <w:r w:rsidR="00CA6601" w:rsidRPr="00164B66">
              <w:rPr>
                <w:rFonts w:cs="Calibri"/>
                <w:bCs/>
                <w:szCs w:val="24"/>
              </w:rPr>
              <w:t xml:space="preserve"> p</w:t>
            </w:r>
            <w:r w:rsidR="00F438B6" w:rsidRPr="00164B66">
              <w:rPr>
                <w:rFonts w:cs="Calibri"/>
                <w:bCs/>
                <w:szCs w:val="24"/>
              </w:rPr>
              <w:t>ë</w:t>
            </w:r>
            <w:r w:rsidR="00CA6601" w:rsidRPr="00164B66">
              <w:rPr>
                <w:rFonts w:cs="Calibri"/>
                <w:bCs/>
                <w:szCs w:val="24"/>
              </w:rPr>
              <w:t>rballjen me k</w:t>
            </w:r>
            <w:r w:rsidR="00F438B6" w:rsidRPr="00164B66">
              <w:rPr>
                <w:rFonts w:cs="Calibri"/>
                <w:bCs/>
                <w:szCs w:val="24"/>
              </w:rPr>
              <w:t>ë</w:t>
            </w:r>
            <w:r w:rsidR="00CA6601" w:rsidRPr="00164B66">
              <w:rPr>
                <w:rFonts w:cs="Calibri"/>
                <w:bCs/>
                <w:szCs w:val="24"/>
              </w:rPr>
              <w:t>t</w:t>
            </w:r>
            <w:r w:rsidR="00F438B6" w:rsidRPr="00164B66">
              <w:rPr>
                <w:rFonts w:cs="Calibri"/>
                <w:bCs/>
                <w:szCs w:val="24"/>
              </w:rPr>
              <w:t>ë</w:t>
            </w:r>
            <w:r w:rsidR="00CA6601" w:rsidRPr="00164B66">
              <w:rPr>
                <w:rFonts w:cs="Calibri"/>
                <w:bCs/>
                <w:szCs w:val="24"/>
              </w:rPr>
              <w:t xml:space="preserve"> realitet t</w:t>
            </w:r>
            <w:r w:rsidR="00F438B6" w:rsidRPr="00164B66">
              <w:rPr>
                <w:rFonts w:cs="Calibri"/>
                <w:bCs/>
                <w:szCs w:val="24"/>
              </w:rPr>
              <w:t>ë</w:t>
            </w:r>
            <w:r w:rsidR="00CA6601" w:rsidRPr="00164B66">
              <w:rPr>
                <w:rFonts w:cs="Calibri"/>
                <w:bCs/>
                <w:szCs w:val="24"/>
              </w:rPr>
              <w:t xml:space="preserve"> ri t</w:t>
            </w:r>
            <w:r w:rsidR="00F438B6" w:rsidRPr="00164B66">
              <w:rPr>
                <w:rFonts w:cs="Calibri"/>
                <w:bCs/>
                <w:szCs w:val="24"/>
              </w:rPr>
              <w:t>ë</w:t>
            </w:r>
            <w:r w:rsidR="00CA6601" w:rsidRPr="00164B66">
              <w:rPr>
                <w:rFonts w:cs="Calibri"/>
                <w:bCs/>
                <w:szCs w:val="24"/>
              </w:rPr>
              <w:t xml:space="preserve"> bot</w:t>
            </w:r>
            <w:r w:rsidR="00F438B6" w:rsidRPr="00164B66">
              <w:rPr>
                <w:rFonts w:cs="Calibri"/>
                <w:bCs/>
                <w:szCs w:val="24"/>
              </w:rPr>
              <w:t>ë</w:t>
            </w:r>
            <w:r w:rsidR="00CA6601" w:rsidRPr="00164B66">
              <w:rPr>
                <w:rFonts w:cs="Calibri"/>
                <w:bCs/>
                <w:szCs w:val="24"/>
              </w:rPr>
              <w:t>s kibernetike dhe duhet t</w:t>
            </w:r>
            <w:r w:rsidR="00F438B6" w:rsidRPr="00164B66">
              <w:rPr>
                <w:rFonts w:cs="Calibri"/>
                <w:bCs/>
                <w:szCs w:val="24"/>
              </w:rPr>
              <w:t>ë</w:t>
            </w:r>
            <w:r w:rsidR="00CA6601" w:rsidRPr="00164B66">
              <w:rPr>
                <w:rFonts w:cs="Calibri"/>
                <w:bCs/>
                <w:szCs w:val="24"/>
              </w:rPr>
              <w:t xml:space="preserve"> trajnohen p</w:t>
            </w:r>
            <w:r w:rsidR="00F438B6" w:rsidRPr="00164B66">
              <w:rPr>
                <w:rFonts w:cs="Calibri"/>
                <w:bCs/>
                <w:szCs w:val="24"/>
              </w:rPr>
              <w:t>ë</w:t>
            </w:r>
            <w:r w:rsidR="00CA6601" w:rsidRPr="00164B66">
              <w:rPr>
                <w:rFonts w:cs="Calibri"/>
                <w:bCs/>
                <w:szCs w:val="24"/>
              </w:rPr>
              <w:t>r njohurit</w:t>
            </w:r>
            <w:r w:rsidR="00F438B6" w:rsidRPr="00164B66">
              <w:rPr>
                <w:rFonts w:cs="Calibri"/>
                <w:bCs/>
                <w:szCs w:val="24"/>
              </w:rPr>
              <w:t>ë</w:t>
            </w:r>
            <w:r w:rsidR="00CA6601" w:rsidRPr="00164B66">
              <w:rPr>
                <w:rFonts w:cs="Calibri"/>
                <w:bCs/>
                <w:szCs w:val="24"/>
              </w:rPr>
              <w:t xml:space="preserve"> dhe t</w:t>
            </w:r>
            <w:r w:rsidR="00F438B6" w:rsidRPr="00164B66">
              <w:rPr>
                <w:rFonts w:cs="Calibri"/>
                <w:bCs/>
                <w:szCs w:val="24"/>
              </w:rPr>
              <w:t>ë</w:t>
            </w:r>
            <w:r w:rsidR="00CA6601" w:rsidRPr="00164B66">
              <w:rPr>
                <w:rFonts w:cs="Calibri"/>
                <w:bCs/>
                <w:szCs w:val="24"/>
              </w:rPr>
              <w:t xml:space="preserve"> kuptuarin e krimit kibernetik dhe t</w:t>
            </w:r>
            <w:r w:rsidR="00F438B6" w:rsidRPr="00164B66">
              <w:rPr>
                <w:rFonts w:cs="Calibri"/>
                <w:bCs/>
                <w:szCs w:val="24"/>
              </w:rPr>
              <w:t>ë</w:t>
            </w:r>
            <w:r w:rsidR="00CA6601" w:rsidRPr="00164B66">
              <w:rPr>
                <w:rFonts w:cs="Calibri"/>
                <w:bCs/>
                <w:szCs w:val="24"/>
              </w:rPr>
              <w:t xml:space="preserve"> provave elektronike</w:t>
            </w:r>
            <w:r w:rsidR="008711E2" w:rsidRPr="00164B66">
              <w:rPr>
                <w:rFonts w:cs="Calibri"/>
                <w:bCs/>
                <w:szCs w:val="24"/>
              </w:rPr>
              <w:t xml:space="preserve">. </w:t>
            </w:r>
            <w:r w:rsidR="00CA6601" w:rsidRPr="00164B66">
              <w:rPr>
                <w:rFonts w:cs="Calibri"/>
                <w:bCs/>
                <w:szCs w:val="24"/>
              </w:rPr>
              <w:t>Ata duhet gjithashtu ta vazhdojn</w:t>
            </w:r>
            <w:r w:rsidR="00F438B6" w:rsidRPr="00164B66">
              <w:rPr>
                <w:rFonts w:cs="Calibri"/>
                <w:bCs/>
                <w:szCs w:val="24"/>
              </w:rPr>
              <w:t>ë</w:t>
            </w:r>
            <w:r w:rsidR="00CA6601" w:rsidRPr="00164B66">
              <w:rPr>
                <w:rFonts w:cs="Calibri"/>
                <w:bCs/>
                <w:szCs w:val="24"/>
              </w:rPr>
              <w:t xml:space="preserve"> </w:t>
            </w:r>
            <w:r w:rsidR="001C63A4" w:rsidRPr="00164B66">
              <w:rPr>
                <w:rFonts w:cs="Calibri"/>
                <w:bCs/>
                <w:szCs w:val="24"/>
              </w:rPr>
              <w:t>zhvillimin e tyre profe</w:t>
            </w:r>
            <w:r w:rsidR="00CA6601" w:rsidRPr="00164B66">
              <w:rPr>
                <w:rFonts w:cs="Calibri"/>
                <w:bCs/>
                <w:szCs w:val="24"/>
              </w:rPr>
              <w:t>sional n</w:t>
            </w:r>
            <w:r w:rsidR="00F438B6" w:rsidRPr="00164B66">
              <w:rPr>
                <w:rFonts w:cs="Calibri"/>
                <w:bCs/>
                <w:szCs w:val="24"/>
              </w:rPr>
              <w:t>ë</w:t>
            </w:r>
            <w:r w:rsidR="00CA6601" w:rsidRPr="00164B66">
              <w:rPr>
                <w:rFonts w:cs="Calibri"/>
                <w:bCs/>
                <w:szCs w:val="24"/>
              </w:rPr>
              <w:t xml:space="preserve"> m</w:t>
            </w:r>
            <w:r w:rsidR="00F438B6" w:rsidRPr="00164B66">
              <w:rPr>
                <w:rFonts w:cs="Calibri"/>
                <w:bCs/>
                <w:szCs w:val="24"/>
              </w:rPr>
              <w:t>ë</w:t>
            </w:r>
            <w:r w:rsidR="00CA6601" w:rsidRPr="00164B66">
              <w:rPr>
                <w:rFonts w:cs="Calibri"/>
                <w:bCs/>
                <w:szCs w:val="24"/>
              </w:rPr>
              <w:t>nyr</w:t>
            </w:r>
            <w:r w:rsidR="00F438B6" w:rsidRPr="00164B66">
              <w:rPr>
                <w:rFonts w:cs="Calibri"/>
                <w:bCs/>
                <w:szCs w:val="24"/>
              </w:rPr>
              <w:t>ë</w:t>
            </w:r>
            <w:r w:rsidR="00CA6601" w:rsidRPr="00164B66">
              <w:rPr>
                <w:rFonts w:cs="Calibri"/>
                <w:bCs/>
                <w:szCs w:val="24"/>
              </w:rPr>
              <w:t xml:space="preserve"> t</w:t>
            </w:r>
            <w:r w:rsidR="00F438B6" w:rsidRPr="00164B66">
              <w:rPr>
                <w:rFonts w:cs="Calibri"/>
                <w:bCs/>
                <w:szCs w:val="24"/>
              </w:rPr>
              <w:t>ë</w:t>
            </w:r>
            <w:r w:rsidR="00CA6601" w:rsidRPr="00164B66">
              <w:rPr>
                <w:rFonts w:cs="Calibri"/>
                <w:bCs/>
                <w:szCs w:val="24"/>
              </w:rPr>
              <w:t xml:space="preserve"> pavarur. P</w:t>
            </w:r>
            <w:r w:rsidR="00F438B6" w:rsidRPr="00164B66">
              <w:rPr>
                <w:rFonts w:cs="Calibri"/>
                <w:bCs/>
                <w:szCs w:val="24"/>
              </w:rPr>
              <w:t>ë</w:t>
            </w:r>
            <w:r w:rsidR="00CA6601" w:rsidRPr="00164B66">
              <w:rPr>
                <w:rFonts w:cs="Calibri"/>
                <w:bCs/>
                <w:szCs w:val="24"/>
              </w:rPr>
              <w:t>r k</w:t>
            </w:r>
            <w:r w:rsidR="00F438B6" w:rsidRPr="00164B66">
              <w:rPr>
                <w:rFonts w:cs="Calibri"/>
                <w:bCs/>
                <w:szCs w:val="24"/>
              </w:rPr>
              <w:t>ë</w:t>
            </w:r>
            <w:r w:rsidR="00CA6601" w:rsidRPr="00164B66">
              <w:rPr>
                <w:rFonts w:cs="Calibri"/>
                <w:bCs/>
                <w:szCs w:val="24"/>
              </w:rPr>
              <w:t>t</w:t>
            </w:r>
            <w:r w:rsidR="00F438B6" w:rsidRPr="00164B66">
              <w:rPr>
                <w:rFonts w:cs="Calibri"/>
                <w:bCs/>
                <w:szCs w:val="24"/>
              </w:rPr>
              <w:t>ë</w:t>
            </w:r>
            <w:r w:rsidR="00CA6601" w:rsidRPr="00164B66">
              <w:rPr>
                <w:rFonts w:cs="Calibri"/>
                <w:bCs/>
                <w:szCs w:val="24"/>
              </w:rPr>
              <w:t xml:space="preserve"> arsye, gjyqtar</w:t>
            </w:r>
            <w:r w:rsidR="00F438B6" w:rsidRPr="00164B66">
              <w:rPr>
                <w:rFonts w:cs="Calibri"/>
                <w:bCs/>
                <w:szCs w:val="24"/>
              </w:rPr>
              <w:t>ë</w:t>
            </w:r>
            <w:r w:rsidR="00CA6601" w:rsidRPr="00164B66">
              <w:rPr>
                <w:rFonts w:cs="Calibri"/>
                <w:bCs/>
                <w:szCs w:val="24"/>
              </w:rPr>
              <w:t>t dhe prokuror</w:t>
            </w:r>
            <w:r w:rsidR="00F438B6" w:rsidRPr="00164B66">
              <w:rPr>
                <w:rFonts w:cs="Calibri"/>
                <w:bCs/>
                <w:szCs w:val="24"/>
              </w:rPr>
              <w:t>ë</w:t>
            </w:r>
            <w:r w:rsidR="00CA6601" w:rsidRPr="00164B66">
              <w:rPr>
                <w:rFonts w:cs="Calibri"/>
                <w:bCs/>
                <w:szCs w:val="24"/>
              </w:rPr>
              <w:t>t duhet t</w:t>
            </w:r>
            <w:r w:rsidR="00F438B6" w:rsidRPr="00164B66">
              <w:rPr>
                <w:rFonts w:cs="Calibri"/>
                <w:bCs/>
                <w:szCs w:val="24"/>
              </w:rPr>
              <w:t>ë</w:t>
            </w:r>
            <w:r w:rsidR="00CA6601" w:rsidRPr="00164B66">
              <w:rPr>
                <w:rFonts w:cs="Calibri"/>
                <w:bCs/>
                <w:szCs w:val="24"/>
              </w:rPr>
              <w:t xml:space="preserve"> inkurajohen t</w:t>
            </w:r>
            <w:r w:rsidR="00F438B6" w:rsidRPr="00164B66">
              <w:rPr>
                <w:rFonts w:cs="Calibri"/>
                <w:bCs/>
                <w:szCs w:val="24"/>
              </w:rPr>
              <w:t>ë</w:t>
            </w:r>
            <w:r w:rsidR="00CA6601" w:rsidRPr="00164B66">
              <w:rPr>
                <w:rFonts w:cs="Calibri"/>
                <w:bCs/>
                <w:szCs w:val="24"/>
              </w:rPr>
              <w:t xml:space="preserve"> kontribuojn</w:t>
            </w:r>
            <w:r w:rsidR="00F438B6" w:rsidRPr="00164B66">
              <w:rPr>
                <w:rFonts w:cs="Calibri"/>
                <w:bCs/>
                <w:szCs w:val="24"/>
              </w:rPr>
              <w:t>ë</w:t>
            </w:r>
            <w:r w:rsidR="00CA6601" w:rsidRPr="00164B66">
              <w:rPr>
                <w:rFonts w:cs="Calibri"/>
                <w:bCs/>
                <w:szCs w:val="24"/>
              </w:rPr>
              <w:t xml:space="preserve"> p</w:t>
            </w:r>
            <w:r w:rsidR="00F438B6" w:rsidRPr="00164B66">
              <w:rPr>
                <w:rFonts w:cs="Calibri"/>
                <w:bCs/>
                <w:szCs w:val="24"/>
              </w:rPr>
              <w:t>ë</w:t>
            </w:r>
            <w:r w:rsidR="00CA6601" w:rsidRPr="00164B66">
              <w:rPr>
                <w:rFonts w:cs="Calibri"/>
                <w:bCs/>
                <w:szCs w:val="24"/>
              </w:rPr>
              <w:t>r rritjen e njohurive dhe p</w:t>
            </w:r>
            <w:r w:rsidR="00F438B6" w:rsidRPr="00164B66">
              <w:rPr>
                <w:rFonts w:cs="Calibri"/>
                <w:bCs/>
                <w:szCs w:val="24"/>
              </w:rPr>
              <w:t>ë</w:t>
            </w:r>
            <w:r w:rsidR="00CA6601" w:rsidRPr="00164B66">
              <w:rPr>
                <w:rFonts w:cs="Calibri"/>
                <w:bCs/>
                <w:szCs w:val="24"/>
              </w:rPr>
              <w:t>rvoj</w:t>
            </w:r>
            <w:r w:rsidR="00F438B6" w:rsidRPr="00164B66">
              <w:rPr>
                <w:rFonts w:cs="Calibri"/>
                <w:bCs/>
                <w:szCs w:val="24"/>
              </w:rPr>
              <w:t>ë</w:t>
            </w:r>
            <w:r w:rsidR="00CA6601" w:rsidRPr="00164B66">
              <w:rPr>
                <w:rFonts w:cs="Calibri"/>
                <w:bCs/>
                <w:szCs w:val="24"/>
              </w:rPr>
              <w:t>s s</w:t>
            </w:r>
            <w:r w:rsidR="00F438B6" w:rsidRPr="00164B66">
              <w:rPr>
                <w:rFonts w:cs="Calibri"/>
                <w:bCs/>
                <w:szCs w:val="24"/>
              </w:rPr>
              <w:t>ë</w:t>
            </w:r>
            <w:r w:rsidR="00CA6601" w:rsidRPr="00164B66">
              <w:rPr>
                <w:rFonts w:cs="Calibri"/>
                <w:bCs/>
                <w:szCs w:val="24"/>
              </w:rPr>
              <w:t xml:space="preserve"> tyre n</w:t>
            </w:r>
            <w:r w:rsidR="00F438B6" w:rsidRPr="00164B66">
              <w:rPr>
                <w:rFonts w:cs="Calibri"/>
                <w:bCs/>
                <w:szCs w:val="24"/>
              </w:rPr>
              <w:t>ë</w:t>
            </w:r>
            <w:r w:rsidR="00CA6601" w:rsidRPr="00164B66">
              <w:rPr>
                <w:rFonts w:cs="Calibri"/>
                <w:bCs/>
                <w:szCs w:val="24"/>
              </w:rPr>
              <w:t>p</w:t>
            </w:r>
            <w:r w:rsidR="00F438B6" w:rsidRPr="00164B66">
              <w:rPr>
                <w:rFonts w:cs="Calibri"/>
                <w:bCs/>
                <w:szCs w:val="24"/>
              </w:rPr>
              <w:t>ë</w:t>
            </w:r>
            <w:r w:rsidR="00CA6601" w:rsidRPr="00164B66">
              <w:rPr>
                <w:rFonts w:cs="Calibri"/>
                <w:bCs/>
                <w:szCs w:val="24"/>
              </w:rPr>
              <w:t>rmjet lidhjes n</w:t>
            </w:r>
            <w:r w:rsidR="00F438B6" w:rsidRPr="00164B66">
              <w:rPr>
                <w:rFonts w:cs="Calibri"/>
                <w:bCs/>
                <w:szCs w:val="24"/>
              </w:rPr>
              <w:t>ë</w:t>
            </w:r>
            <w:r w:rsidR="00CA6601" w:rsidRPr="00164B66">
              <w:rPr>
                <w:rFonts w:cs="Calibri"/>
                <w:bCs/>
                <w:szCs w:val="24"/>
              </w:rPr>
              <w:t xml:space="preserve"> rrjet n</w:t>
            </w:r>
            <w:r w:rsidR="00F438B6" w:rsidRPr="00164B66">
              <w:rPr>
                <w:rFonts w:cs="Calibri"/>
                <w:bCs/>
                <w:szCs w:val="24"/>
              </w:rPr>
              <w:t>ë</w:t>
            </w:r>
            <w:r w:rsidR="00CA6601" w:rsidRPr="00164B66">
              <w:rPr>
                <w:rFonts w:cs="Calibri"/>
                <w:bCs/>
                <w:szCs w:val="24"/>
              </w:rPr>
              <w:t xml:space="preserve"> vend dhe jasht</w:t>
            </w:r>
            <w:r w:rsidR="00F438B6" w:rsidRPr="00164B66">
              <w:rPr>
                <w:rFonts w:cs="Calibri"/>
                <w:bCs/>
                <w:szCs w:val="24"/>
              </w:rPr>
              <w:t>ë</w:t>
            </w:r>
            <w:r w:rsidR="00CA6601" w:rsidRPr="00164B66">
              <w:rPr>
                <w:rFonts w:cs="Calibri"/>
                <w:bCs/>
                <w:szCs w:val="24"/>
              </w:rPr>
              <w:t xml:space="preserve"> shtetit me gjyqtar</w:t>
            </w:r>
            <w:r w:rsidR="00F438B6" w:rsidRPr="00164B66">
              <w:rPr>
                <w:rFonts w:cs="Calibri"/>
                <w:bCs/>
                <w:szCs w:val="24"/>
              </w:rPr>
              <w:t>ë</w:t>
            </w:r>
            <w:r w:rsidR="00CA6601" w:rsidRPr="00164B66">
              <w:rPr>
                <w:rFonts w:cs="Calibri"/>
                <w:bCs/>
                <w:szCs w:val="24"/>
              </w:rPr>
              <w:t>t dhe prokuror</w:t>
            </w:r>
            <w:r w:rsidR="00F438B6" w:rsidRPr="00164B66">
              <w:rPr>
                <w:rFonts w:cs="Calibri"/>
                <w:bCs/>
                <w:szCs w:val="24"/>
              </w:rPr>
              <w:t>ë</w:t>
            </w:r>
            <w:r w:rsidR="00CA6601" w:rsidRPr="00164B66">
              <w:rPr>
                <w:rFonts w:cs="Calibri"/>
                <w:bCs/>
                <w:szCs w:val="24"/>
              </w:rPr>
              <w:t>t e tjer</w:t>
            </w:r>
            <w:r w:rsidR="00F438B6" w:rsidRPr="00164B66">
              <w:rPr>
                <w:rFonts w:cs="Calibri"/>
                <w:bCs/>
                <w:szCs w:val="24"/>
              </w:rPr>
              <w:t>ë</w:t>
            </w:r>
            <w:r w:rsidR="00CA6601" w:rsidRPr="00164B66">
              <w:rPr>
                <w:rFonts w:cs="Calibri"/>
                <w:bCs/>
                <w:szCs w:val="24"/>
              </w:rPr>
              <w:t>.</w:t>
            </w:r>
            <w:r w:rsidR="008711E2" w:rsidRPr="00164B66">
              <w:rPr>
                <w:rFonts w:cs="Calibri"/>
                <w:bCs/>
                <w:szCs w:val="24"/>
              </w:rPr>
              <w:t xml:space="preserve"> </w:t>
            </w:r>
          </w:p>
          <w:p w:rsidR="008711E2" w:rsidRPr="00164B66" w:rsidRDefault="008711E2" w:rsidP="008711E2">
            <w:pPr>
              <w:tabs>
                <w:tab w:val="left" w:pos="426"/>
                <w:tab w:val="left" w:pos="851"/>
              </w:tabs>
              <w:spacing w:after="120" w:line="260" w:lineRule="exact"/>
              <w:rPr>
                <w:rFonts w:cs="Calibri"/>
                <w:szCs w:val="24"/>
              </w:rPr>
            </w:pPr>
          </w:p>
          <w:p w:rsidR="00BC33FD" w:rsidRPr="00164B66" w:rsidRDefault="00CA6601" w:rsidP="00BC33FD">
            <w:pPr>
              <w:tabs>
                <w:tab w:val="left" w:pos="426"/>
                <w:tab w:val="left" w:pos="851"/>
              </w:tabs>
              <w:spacing w:after="120" w:line="260" w:lineRule="exact"/>
              <w:rPr>
                <w:rFonts w:cs="Calibri"/>
                <w:szCs w:val="24"/>
              </w:rPr>
            </w:pPr>
            <w:r w:rsidRPr="00164B66">
              <w:rPr>
                <w:rFonts w:cs="Calibri"/>
                <w:b/>
                <w:bCs/>
                <w:szCs w:val="24"/>
                <w:u w:val="single"/>
              </w:rPr>
              <w:t>Mendoni p</w:t>
            </w:r>
            <w:r w:rsidR="00F438B6" w:rsidRPr="00164B66">
              <w:rPr>
                <w:rFonts w:cs="Calibri"/>
                <w:b/>
                <w:bCs/>
                <w:szCs w:val="24"/>
                <w:u w:val="single"/>
              </w:rPr>
              <w:t>ë</w:t>
            </w:r>
            <w:r w:rsidRPr="00164B66">
              <w:rPr>
                <w:rFonts w:cs="Calibri"/>
                <w:b/>
                <w:bCs/>
                <w:szCs w:val="24"/>
                <w:u w:val="single"/>
              </w:rPr>
              <w:t>r m</w:t>
            </w:r>
            <w:r w:rsidR="00F438B6" w:rsidRPr="00164B66">
              <w:rPr>
                <w:rFonts w:cs="Calibri"/>
                <w:b/>
                <w:bCs/>
                <w:szCs w:val="24"/>
                <w:u w:val="single"/>
              </w:rPr>
              <w:t>ë</w:t>
            </w:r>
            <w:r w:rsidRPr="00164B66">
              <w:rPr>
                <w:rFonts w:cs="Calibri"/>
                <w:b/>
                <w:bCs/>
                <w:szCs w:val="24"/>
                <w:u w:val="single"/>
              </w:rPr>
              <w:t>nyrat e prezantimit</w:t>
            </w:r>
          </w:p>
          <w:p w:rsidR="00BC33FD" w:rsidRPr="00164B66" w:rsidRDefault="00CA6601" w:rsidP="00BC33FD">
            <w:pPr>
              <w:tabs>
                <w:tab w:val="left" w:pos="426"/>
                <w:tab w:val="left" w:pos="851"/>
              </w:tabs>
              <w:spacing w:after="120" w:line="260" w:lineRule="exact"/>
              <w:rPr>
                <w:rFonts w:cs="Calibri"/>
                <w:szCs w:val="24"/>
              </w:rPr>
            </w:pPr>
            <w:r w:rsidRPr="00164B66">
              <w:rPr>
                <w:rFonts w:cs="Calibri"/>
                <w:szCs w:val="24"/>
              </w:rPr>
              <w:t>Si nj</w:t>
            </w:r>
            <w:r w:rsidR="00F438B6" w:rsidRPr="00164B66">
              <w:rPr>
                <w:rFonts w:cs="Calibri"/>
                <w:szCs w:val="24"/>
              </w:rPr>
              <w:t>ë</w:t>
            </w:r>
            <w:r w:rsidRPr="00164B66">
              <w:rPr>
                <w:rFonts w:cs="Calibri"/>
                <w:szCs w:val="24"/>
              </w:rPr>
              <w:t xml:space="preserve"> prokuror apo hetues i krimit kibernetik, mos harroni t</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rdorni instrumentet q</w:t>
            </w:r>
            <w:r w:rsidR="00F438B6" w:rsidRPr="00164B66">
              <w:rPr>
                <w:rFonts w:cs="Calibri"/>
                <w:szCs w:val="24"/>
              </w:rPr>
              <w:t>ë</w:t>
            </w:r>
            <w:r w:rsidRPr="00164B66">
              <w:rPr>
                <w:rFonts w:cs="Calibri"/>
                <w:szCs w:val="24"/>
              </w:rPr>
              <w:t xml:space="preserve"> na solli </w:t>
            </w:r>
            <w:r w:rsidR="00BC33FD" w:rsidRPr="00164B66">
              <w:rPr>
                <w:rFonts w:cs="Calibri"/>
                <w:szCs w:val="24"/>
              </w:rPr>
              <w:t>ICT.</w:t>
            </w:r>
          </w:p>
          <w:p w:rsidR="00BC33FD" w:rsidRPr="00164B66" w:rsidRDefault="007E1116" w:rsidP="00BC33FD">
            <w:pPr>
              <w:tabs>
                <w:tab w:val="left" w:pos="426"/>
                <w:tab w:val="left" w:pos="851"/>
              </w:tabs>
              <w:spacing w:after="120" w:line="260" w:lineRule="exact"/>
              <w:rPr>
                <w:rFonts w:cs="Calibri"/>
                <w:szCs w:val="24"/>
              </w:rPr>
            </w:pPr>
            <w:r w:rsidRPr="00164B66">
              <w:rPr>
                <w:rFonts w:cs="Calibri"/>
                <w:szCs w:val="24"/>
              </w:rPr>
              <w:t xml:space="preserve">Kini parasysh një prezantim me power point për ta bërë çështjen “të gatshme”, ofroni një fjalorth ku të jenë përkufizuar të gjitha termat specifike dhe teknike, ofroni një përmbledhje të çështjes për ta bërë historinë të lexueshme dhe së fundmi tregoni provat. </w:t>
            </w:r>
            <w:r w:rsidR="00A41943" w:rsidRPr="00164B66">
              <w:rPr>
                <w:rFonts w:cs="Calibri"/>
                <w:szCs w:val="24"/>
              </w:rPr>
              <w:t>Gjithashtu,</w:t>
            </w:r>
            <w:r w:rsidR="00BC33FD" w:rsidRPr="00164B66">
              <w:rPr>
                <w:rFonts w:cs="Calibri"/>
                <w:szCs w:val="24"/>
              </w:rPr>
              <w:t xml:space="preserve"> </w:t>
            </w:r>
            <w:r w:rsidR="00997092" w:rsidRPr="00164B66">
              <w:rPr>
                <w:rFonts w:cs="Calibri"/>
                <w:szCs w:val="24"/>
              </w:rPr>
              <w:t>kini parasysh t</w:t>
            </w:r>
            <w:r w:rsidR="00F438B6" w:rsidRPr="00164B66">
              <w:rPr>
                <w:rFonts w:cs="Calibri"/>
                <w:szCs w:val="24"/>
              </w:rPr>
              <w:t>ë</w:t>
            </w:r>
            <w:r w:rsidR="00997092" w:rsidRPr="00164B66">
              <w:rPr>
                <w:rFonts w:cs="Calibri"/>
                <w:szCs w:val="24"/>
              </w:rPr>
              <w:t xml:space="preserve"> b</w:t>
            </w:r>
            <w:r w:rsidR="00F438B6" w:rsidRPr="00164B66">
              <w:rPr>
                <w:rFonts w:cs="Calibri"/>
                <w:szCs w:val="24"/>
              </w:rPr>
              <w:t>ë</w:t>
            </w:r>
            <w:r w:rsidR="00997092" w:rsidRPr="00164B66">
              <w:rPr>
                <w:rFonts w:cs="Calibri"/>
                <w:szCs w:val="24"/>
              </w:rPr>
              <w:t>ni nj</w:t>
            </w:r>
            <w:r w:rsidR="00F438B6" w:rsidRPr="00164B66">
              <w:rPr>
                <w:rFonts w:cs="Calibri"/>
                <w:szCs w:val="24"/>
              </w:rPr>
              <w:t>ë</w:t>
            </w:r>
            <w:r w:rsidR="00997092" w:rsidRPr="00164B66">
              <w:rPr>
                <w:rFonts w:cs="Calibri"/>
                <w:szCs w:val="24"/>
              </w:rPr>
              <w:t xml:space="preserve"> shpjegim t</w:t>
            </w:r>
            <w:r w:rsidR="00F438B6" w:rsidRPr="00164B66">
              <w:rPr>
                <w:rFonts w:cs="Calibri"/>
                <w:szCs w:val="24"/>
              </w:rPr>
              <w:t>ë</w:t>
            </w:r>
            <w:r w:rsidR="00997092" w:rsidRPr="00164B66">
              <w:rPr>
                <w:rFonts w:cs="Calibri"/>
                <w:szCs w:val="24"/>
              </w:rPr>
              <w:t xml:space="preserve"> shkurt</w:t>
            </w:r>
            <w:r w:rsidR="00F438B6" w:rsidRPr="00164B66">
              <w:rPr>
                <w:rFonts w:cs="Calibri"/>
                <w:szCs w:val="24"/>
              </w:rPr>
              <w:t>ë</w:t>
            </w:r>
            <w:r w:rsidR="00997092" w:rsidRPr="00164B66">
              <w:rPr>
                <w:rFonts w:cs="Calibri"/>
                <w:szCs w:val="24"/>
              </w:rPr>
              <w:t>r t</w:t>
            </w:r>
            <w:r w:rsidR="00F438B6" w:rsidRPr="00164B66">
              <w:rPr>
                <w:rFonts w:cs="Calibri"/>
                <w:szCs w:val="24"/>
              </w:rPr>
              <w:t>ë</w:t>
            </w:r>
            <w:r w:rsidR="00997092" w:rsidRPr="00164B66">
              <w:rPr>
                <w:rFonts w:cs="Calibri"/>
                <w:szCs w:val="24"/>
              </w:rPr>
              <w:t xml:space="preserve"> teknologjis</w:t>
            </w:r>
            <w:r w:rsidR="00F438B6" w:rsidRPr="00164B66">
              <w:rPr>
                <w:rFonts w:cs="Calibri"/>
                <w:szCs w:val="24"/>
              </w:rPr>
              <w:t>ë</w:t>
            </w:r>
            <w:r w:rsidR="00997092" w:rsidRPr="00164B66">
              <w:rPr>
                <w:rFonts w:cs="Calibri"/>
                <w:szCs w:val="24"/>
              </w:rPr>
              <w:t>/provave elektronike t</w:t>
            </w:r>
            <w:r w:rsidR="00F438B6" w:rsidRPr="00164B66">
              <w:rPr>
                <w:rFonts w:cs="Calibri"/>
                <w:szCs w:val="24"/>
              </w:rPr>
              <w:t>ë</w:t>
            </w:r>
            <w:r w:rsidR="00997092" w:rsidRPr="00164B66">
              <w:rPr>
                <w:rFonts w:cs="Calibri"/>
                <w:szCs w:val="24"/>
              </w:rPr>
              <w:t xml:space="preserve"> ç</w:t>
            </w:r>
            <w:r w:rsidR="00F438B6" w:rsidRPr="00164B66">
              <w:rPr>
                <w:rFonts w:cs="Calibri"/>
                <w:szCs w:val="24"/>
              </w:rPr>
              <w:t>ë</w:t>
            </w:r>
            <w:r w:rsidR="00997092" w:rsidRPr="00164B66">
              <w:rPr>
                <w:rFonts w:cs="Calibri"/>
                <w:szCs w:val="24"/>
              </w:rPr>
              <w:t>shtjes, t</w:t>
            </w:r>
            <w:r w:rsidR="00F438B6" w:rsidRPr="00164B66">
              <w:rPr>
                <w:rFonts w:cs="Calibri"/>
                <w:szCs w:val="24"/>
              </w:rPr>
              <w:t>ë</w:t>
            </w:r>
            <w:r w:rsidR="00997092" w:rsidRPr="00164B66">
              <w:rPr>
                <w:rFonts w:cs="Calibri"/>
                <w:szCs w:val="24"/>
              </w:rPr>
              <w:t xml:space="preserve"> vendosni nj</w:t>
            </w:r>
            <w:r w:rsidR="00F438B6" w:rsidRPr="00164B66">
              <w:rPr>
                <w:rFonts w:cs="Calibri"/>
                <w:szCs w:val="24"/>
              </w:rPr>
              <w:t>ë</w:t>
            </w:r>
            <w:r w:rsidR="00997092" w:rsidRPr="00164B66">
              <w:rPr>
                <w:rFonts w:cs="Calibri"/>
                <w:szCs w:val="24"/>
              </w:rPr>
              <w:t xml:space="preserve"> standard p</w:t>
            </w:r>
            <w:r w:rsidR="00F438B6" w:rsidRPr="00164B66">
              <w:rPr>
                <w:rFonts w:cs="Calibri"/>
                <w:szCs w:val="24"/>
              </w:rPr>
              <w:t>ë</w:t>
            </w:r>
            <w:r w:rsidR="00997092" w:rsidRPr="00164B66">
              <w:rPr>
                <w:rFonts w:cs="Calibri"/>
                <w:szCs w:val="24"/>
              </w:rPr>
              <w:t>r t</w:t>
            </w:r>
            <w:r w:rsidR="00F438B6" w:rsidRPr="00164B66">
              <w:rPr>
                <w:rFonts w:cs="Calibri"/>
                <w:szCs w:val="24"/>
              </w:rPr>
              <w:t>ë</w:t>
            </w:r>
            <w:r w:rsidR="00997092" w:rsidRPr="00164B66">
              <w:rPr>
                <w:rFonts w:cs="Calibri"/>
                <w:szCs w:val="24"/>
              </w:rPr>
              <w:t xml:space="preserve"> gjith</w:t>
            </w:r>
            <w:r w:rsidR="00F438B6" w:rsidRPr="00164B66">
              <w:rPr>
                <w:rFonts w:cs="Calibri"/>
                <w:szCs w:val="24"/>
              </w:rPr>
              <w:t>ë</w:t>
            </w:r>
            <w:r w:rsidR="00997092" w:rsidRPr="00164B66">
              <w:rPr>
                <w:rFonts w:cs="Calibri"/>
                <w:szCs w:val="24"/>
              </w:rPr>
              <w:t xml:space="preserve"> ata n</w:t>
            </w:r>
            <w:r w:rsidR="00F438B6" w:rsidRPr="00164B66">
              <w:rPr>
                <w:rFonts w:cs="Calibri"/>
                <w:szCs w:val="24"/>
              </w:rPr>
              <w:t>ë</w:t>
            </w:r>
            <w:r w:rsidR="00997092" w:rsidRPr="00164B66">
              <w:rPr>
                <w:rFonts w:cs="Calibri"/>
                <w:szCs w:val="24"/>
              </w:rPr>
              <w:t xml:space="preserve"> gjykat</w:t>
            </w:r>
            <w:r w:rsidR="00F438B6" w:rsidRPr="00164B66">
              <w:rPr>
                <w:rFonts w:cs="Calibri"/>
                <w:szCs w:val="24"/>
              </w:rPr>
              <w:t>ë</w:t>
            </w:r>
            <w:r w:rsidR="00997092" w:rsidRPr="00164B66">
              <w:rPr>
                <w:rFonts w:cs="Calibri"/>
                <w:szCs w:val="24"/>
              </w:rPr>
              <w:t>, k</w:t>
            </w:r>
            <w:r w:rsidR="00F438B6" w:rsidRPr="00164B66">
              <w:rPr>
                <w:rFonts w:cs="Calibri"/>
                <w:szCs w:val="24"/>
              </w:rPr>
              <w:t>ë</w:t>
            </w:r>
            <w:r w:rsidR="00997092" w:rsidRPr="00164B66">
              <w:rPr>
                <w:rFonts w:cs="Calibri"/>
                <w:szCs w:val="24"/>
              </w:rPr>
              <w:t>shtu q</w:t>
            </w:r>
            <w:r w:rsidR="00F438B6" w:rsidRPr="00164B66">
              <w:rPr>
                <w:rFonts w:cs="Calibri"/>
                <w:szCs w:val="24"/>
              </w:rPr>
              <w:t>ë</w:t>
            </w:r>
            <w:r w:rsidR="00997092" w:rsidRPr="00164B66">
              <w:rPr>
                <w:rFonts w:cs="Calibri"/>
                <w:szCs w:val="24"/>
              </w:rPr>
              <w:t xml:space="preserve"> t</w:t>
            </w:r>
            <w:r w:rsidR="00F438B6" w:rsidRPr="00164B66">
              <w:rPr>
                <w:rFonts w:cs="Calibri"/>
                <w:szCs w:val="24"/>
              </w:rPr>
              <w:t>ë</w:t>
            </w:r>
            <w:r w:rsidR="00997092" w:rsidRPr="00164B66">
              <w:rPr>
                <w:rFonts w:cs="Calibri"/>
                <w:szCs w:val="24"/>
              </w:rPr>
              <w:t xml:space="preserve"> pakt</w:t>
            </w:r>
            <w:r w:rsidR="00F438B6" w:rsidRPr="00164B66">
              <w:rPr>
                <w:rFonts w:cs="Calibri"/>
                <w:szCs w:val="24"/>
              </w:rPr>
              <w:t>ë</w:t>
            </w:r>
            <w:r w:rsidR="00997092" w:rsidRPr="00164B66">
              <w:rPr>
                <w:rFonts w:cs="Calibri"/>
                <w:szCs w:val="24"/>
              </w:rPr>
              <w:t>n ata t</w:t>
            </w:r>
            <w:r w:rsidR="00F438B6" w:rsidRPr="00164B66">
              <w:rPr>
                <w:rFonts w:cs="Calibri"/>
                <w:szCs w:val="24"/>
              </w:rPr>
              <w:t>ë</w:t>
            </w:r>
            <w:r w:rsidR="00997092" w:rsidRPr="00164B66">
              <w:rPr>
                <w:rFonts w:cs="Calibri"/>
                <w:szCs w:val="24"/>
              </w:rPr>
              <w:t xml:space="preserve"> ken</w:t>
            </w:r>
            <w:r w:rsidR="00F438B6" w:rsidRPr="00164B66">
              <w:rPr>
                <w:rFonts w:cs="Calibri"/>
                <w:szCs w:val="24"/>
              </w:rPr>
              <w:t>ë</w:t>
            </w:r>
            <w:r w:rsidR="00997092" w:rsidRPr="00164B66">
              <w:rPr>
                <w:rFonts w:cs="Calibri"/>
                <w:szCs w:val="24"/>
              </w:rPr>
              <w:t xml:space="preserve"> nj</w:t>
            </w:r>
            <w:r w:rsidR="00F438B6" w:rsidRPr="00164B66">
              <w:rPr>
                <w:rFonts w:cs="Calibri"/>
                <w:szCs w:val="24"/>
              </w:rPr>
              <w:t>ë</w:t>
            </w:r>
            <w:r w:rsidR="00997092" w:rsidRPr="00164B66">
              <w:rPr>
                <w:rFonts w:cs="Calibri"/>
                <w:szCs w:val="24"/>
              </w:rPr>
              <w:t xml:space="preserve"> sh</w:t>
            </w:r>
            <w:r w:rsidR="004C4FD1" w:rsidRPr="00164B66">
              <w:rPr>
                <w:rFonts w:cs="Calibri"/>
                <w:szCs w:val="24"/>
              </w:rPr>
              <w:t>a</w:t>
            </w:r>
            <w:r w:rsidR="00997092" w:rsidRPr="00164B66">
              <w:rPr>
                <w:rFonts w:cs="Calibri"/>
                <w:szCs w:val="24"/>
              </w:rPr>
              <w:t>n</w:t>
            </w:r>
            <w:r w:rsidR="004C4FD1" w:rsidRPr="00164B66">
              <w:rPr>
                <w:rFonts w:cs="Calibri"/>
                <w:szCs w:val="24"/>
              </w:rPr>
              <w:t>s</w:t>
            </w:r>
            <w:r w:rsidR="00997092" w:rsidRPr="00164B66">
              <w:rPr>
                <w:rFonts w:cs="Calibri"/>
                <w:szCs w:val="24"/>
              </w:rPr>
              <w:t xml:space="preserve"> t</w:t>
            </w:r>
            <w:r w:rsidR="00F438B6" w:rsidRPr="00164B66">
              <w:rPr>
                <w:rFonts w:cs="Calibri"/>
                <w:szCs w:val="24"/>
              </w:rPr>
              <w:t>ë</w:t>
            </w:r>
            <w:r w:rsidR="00997092" w:rsidRPr="00164B66">
              <w:rPr>
                <w:rFonts w:cs="Calibri"/>
                <w:szCs w:val="24"/>
              </w:rPr>
              <w:t xml:space="preserve"> kuptojn</w:t>
            </w:r>
            <w:r w:rsidR="00F438B6" w:rsidRPr="00164B66">
              <w:rPr>
                <w:rFonts w:cs="Calibri"/>
                <w:szCs w:val="24"/>
              </w:rPr>
              <w:t>ë</w:t>
            </w:r>
            <w:r w:rsidR="00997092" w:rsidRPr="00164B66">
              <w:rPr>
                <w:rFonts w:cs="Calibri"/>
                <w:szCs w:val="24"/>
              </w:rPr>
              <w:t xml:space="preserve"> ç</w:t>
            </w:r>
            <w:r w:rsidR="00F438B6" w:rsidRPr="00164B66">
              <w:rPr>
                <w:rFonts w:cs="Calibri"/>
                <w:szCs w:val="24"/>
              </w:rPr>
              <w:t>ë</w:t>
            </w:r>
            <w:r w:rsidR="00997092" w:rsidRPr="00164B66">
              <w:rPr>
                <w:rFonts w:cs="Calibri"/>
                <w:szCs w:val="24"/>
              </w:rPr>
              <w:t>shtjen</w:t>
            </w:r>
            <w:r w:rsidR="00BC33FD" w:rsidRPr="00164B66">
              <w:rPr>
                <w:rFonts w:cs="Calibri"/>
                <w:szCs w:val="24"/>
              </w:rPr>
              <w:t>.</w:t>
            </w:r>
          </w:p>
          <w:p w:rsidR="008711E2" w:rsidRPr="00164B66" w:rsidRDefault="008711E2" w:rsidP="00F434ED">
            <w:pPr>
              <w:tabs>
                <w:tab w:val="left" w:pos="426"/>
                <w:tab w:val="left" w:pos="851"/>
              </w:tabs>
              <w:spacing w:after="120" w:line="260" w:lineRule="exact"/>
              <w:rPr>
                <w:rFonts w:cs="Calibri"/>
                <w:szCs w:val="24"/>
              </w:rPr>
            </w:pPr>
          </w:p>
          <w:p w:rsidR="00BC33FD" w:rsidRPr="00164B66" w:rsidRDefault="009A67CD" w:rsidP="00BC33FD">
            <w:pPr>
              <w:tabs>
                <w:tab w:val="left" w:pos="426"/>
                <w:tab w:val="left" w:pos="851"/>
              </w:tabs>
              <w:spacing w:after="120" w:line="260" w:lineRule="exact"/>
              <w:rPr>
                <w:rFonts w:cs="Calibri"/>
                <w:szCs w:val="24"/>
              </w:rPr>
            </w:pPr>
            <w:r w:rsidRPr="00164B66">
              <w:rPr>
                <w:rFonts w:cs="Calibri"/>
                <w:b/>
                <w:bCs/>
                <w:szCs w:val="24"/>
                <w:u w:val="single"/>
              </w:rPr>
              <w:t>Gj</w:t>
            </w:r>
            <w:r w:rsidR="00F438B6" w:rsidRPr="00164B66">
              <w:rPr>
                <w:rFonts w:cs="Calibri"/>
                <w:b/>
                <w:bCs/>
                <w:szCs w:val="24"/>
                <w:u w:val="single"/>
              </w:rPr>
              <w:t>ë</w:t>
            </w:r>
            <w:r w:rsidRPr="00164B66">
              <w:rPr>
                <w:rFonts w:cs="Calibri"/>
                <w:b/>
                <w:bCs/>
                <w:szCs w:val="24"/>
                <w:u w:val="single"/>
              </w:rPr>
              <w:t>rat p</w:t>
            </w:r>
            <w:r w:rsidR="00F438B6" w:rsidRPr="00164B66">
              <w:rPr>
                <w:rFonts w:cs="Calibri"/>
                <w:b/>
                <w:bCs/>
                <w:szCs w:val="24"/>
                <w:u w:val="single"/>
              </w:rPr>
              <w:t>ë</w:t>
            </w:r>
            <w:r w:rsidRPr="00164B66">
              <w:rPr>
                <w:rFonts w:cs="Calibri"/>
                <w:b/>
                <w:bCs/>
                <w:szCs w:val="24"/>
                <w:u w:val="single"/>
              </w:rPr>
              <w:t>r tu mbajtur n</w:t>
            </w:r>
            <w:r w:rsidR="00F438B6" w:rsidRPr="00164B66">
              <w:rPr>
                <w:rFonts w:cs="Calibri"/>
                <w:b/>
                <w:bCs/>
                <w:szCs w:val="24"/>
                <w:u w:val="single"/>
              </w:rPr>
              <w:t>ë</w:t>
            </w:r>
            <w:r w:rsidRPr="00164B66">
              <w:rPr>
                <w:rFonts w:cs="Calibri"/>
                <w:b/>
                <w:bCs/>
                <w:szCs w:val="24"/>
                <w:u w:val="single"/>
              </w:rPr>
              <w:t xml:space="preserve"> konsiderat</w:t>
            </w:r>
            <w:r w:rsidR="00F438B6" w:rsidRPr="00164B66">
              <w:rPr>
                <w:rFonts w:cs="Calibri"/>
                <w:b/>
                <w:bCs/>
                <w:szCs w:val="24"/>
                <w:u w:val="single"/>
              </w:rPr>
              <w:t>ë</w:t>
            </w:r>
            <w:r w:rsidRPr="00164B66">
              <w:rPr>
                <w:rFonts w:cs="Calibri"/>
                <w:b/>
                <w:bCs/>
                <w:szCs w:val="24"/>
                <w:u w:val="single"/>
              </w:rPr>
              <w:t xml:space="preserve"> kur e lejon sistemi ligjor dhe mjetet n</w:t>
            </w:r>
            <w:r w:rsidR="00F438B6" w:rsidRPr="00164B66">
              <w:rPr>
                <w:rFonts w:cs="Calibri"/>
                <w:b/>
                <w:bCs/>
                <w:szCs w:val="24"/>
                <w:u w:val="single"/>
              </w:rPr>
              <w:t>ë</w:t>
            </w:r>
            <w:r w:rsidRPr="00164B66">
              <w:rPr>
                <w:rFonts w:cs="Calibri"/>
                <w:b/>
                <w:bCs/>
                <w:szCs w:val="24"/>
                <w:u w:val="single"/>
              </w:rPr>
              <w:t xml:space="preserve"> dispozicion</w:t>
            </w:r>
          </w:p>
          <w:p w:rsidR="00BC33FD" w:rsidRPr="00164B66" w:rsidRDefault="009A67CD" w:rsidP="00BC33FD">
            <w:pPr>
              <w:tabs>
                <w:tab w:val="left" w:pos="426"/>
                <w:tab w:val="left" w:pos="851"/>
              </w:tabs>
              <w:spacing w:after="120" w:line="260" w:lineRule="exact"/>
              <w:rPr>
                <w:rFonts w:cs="Calibri"/>
                <w:szCs w:val="24"/>
              </w:rPr>
            </w:pPr>
            <w:r w:rsidRPr="00164B66">
              <w:rPr>
                <w:rFonts w:cs="Calibri"/>
                <w:szCs w:val="24"/>
              </w:rPr>
              <w:t>Siç u p</w:t>
            </w:r>
            <w:r w:rsidR="00F438B6" w:rsidRPr="00164B66">
              <w:rPr>
                <w:rFonts w:cs="Calibri"/>
                <w:szCs w:val="24"/>
              </w:rPr>
              <w:t>ë</w:t>
            </w:r>
            <w:r w:rsidRPr="00164B66">
              <w:rPr>
                <w:rFonts w:cs="Calibri"/>
                <w:szCs w:val="24"/>
              </w:rPr>
              <w:t>rmend ka nj</w:t>
            </w:r>
            <w:r w:rsidR="00F438B6" w:rsidRPr="00164B66">
              <w:rPr>
                <w:rFonts w:cs="Calibri"/>
                <w:szCs w:val="24"/>
              </w:rPr>
              <w:t>ë</w:t>
            </w:r>
            <w:r w:rsidRPr="00164B66">
              <w:rPr>
                <w:rFonts w:cs="Calibri"/>
                <w:szCs w:val="24"/>
              </w:rPr>
              <w:t xml:space="preserve"> diferenc</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madh nd</w:t>
            </w:r>
            <w:r w:rsidR="00F438B6" w:rsidRPr="00164B66">
              <w:rPr>
                <w:rFonts w:cs="Calibri"/>
                <w:szCs w:val="24"/>
              </w:rPr>
              <w:t>ë</w:t>
            </w:r>
            <w:r w:rsidRPr="00164B66">
              <w:rPr>
                <w:rFonts w:cs="Calibri"/>
                <w:szCs w:val="24"/>
              </w:rPr>
              <w:t>rmjet sistemi</w:t>
            </w:r>
            <w:r w:rsidR="00A56DE2" w:rsidRPr="00164B66">
              <w:rPr>
                <w:rFonts w:cs="Calibri"/>
                <w:szCs w:val="24"/>
              </w:rPr>
              <w:t>t</w:t>
            </w:r>
            <w:r w:rsidRPr="00164B66">
              <w:rPr>
                <w:rFonts w:cs="Calibri"/>
                <w:szCs w:val="24"/>
              </w:rPr>
              <w:t xml:space="preserve"> </w:t>
            </w:r>
            <w:r w:rsidR="007E1116" w:rsidRPr="00164B66">
              <w:rPr>
                <w:rFonts w:cs="Calibri"/>
                <w:szCs w:val="24"/>
              </w:rPr>
              <w:t>inkuizitor</w:t>
            </w:r>
            <w:r w:rsidR="00A56DE2" w:rsidRPr="00164B66">
              <w:rPr>
                <w:rFonts w:cs="Calibri"/>
                <w:szCs w:val="24"/>
              </w:rPr>
              <w:t xml:space="preserve"> dhe sistemit adversar</w:t>
            </w:r>
            <w:r w:rsidRPr="00164B66">
              <w:rPr>
                <w:rFonts w:cs="Calibri"/>
                <w:szCs w:val="24"/>
              </w:rPr>
              <w:t>. N</w:t>
            </w:r>
            <w:r w:rsidR="00F438B6" w:rsidRPr="00164B66">
              <w:rPr>
                <w:rFonts w:cs="Calibri"/>
                <w:szCs w:val="24"/>
              </w:rPr>
              <w:t>ë</w:t>
            </w:r>
            <w:r w:rsidRPr="00164B66">
              <w:rPr>
                <w:rFonts w:cs="Calibri"/>
                <w:szCs w:val="24"/>
              </w:rPr>
              <w:t xml:space="preserve"> sistemin </w:t>
            </w:r>
            <w:r w:rsidR="00A56DE2" w:rsidRPr="00164B66">
              <w:rPr>
                <w:rFonts w:cs="Calibri"/>
                <w:szCs w:val="24"/>
              </w:rPr>
              <w:t>adversar</w:t>
            </w:r>
            <w:r w:rsidR="00E65866" w:rsidRPr="00164B66">
              <w:rPr>
                <w:rFonts w:cs="Calibri"/>
                <w:szCs w:val="24"/>
              </w:rPr>
              <w:t>, çdo gj</w:t>
            </w:r>
            <w:r w:rsidR="00F438B6" w:rsidRPr="00164B66">
              <w:rPr>
                <w:rFonts w:cs="Calibri"/>
                <w:szCs w:val="24"/>
              </w:rPr>
              <w:t>ë</w:t>
            </w:r>
            <w:r w:rsidR="00E65866" w:rsidRPr="00164B66">
              <w:rPr>
                <w:rFonts w:cs="Calibri"/>
                <w:szCs w:val="24"/>
              </w:rPr>
              <w:t xml:space="preserve"> ndodh n</w:t>
            </w:r>
            <w:r w:rsidR="00F438B6" w:rsidRPr="00164B66">
              <w:rPr>
                <w:rFonts w:cs="Calibri"/>
                <w:szCs w:val="24"/>
              </w:rPr>
              <w:t>ë</w:t>
            </w:r>
            <w:r w:rsidR="00E65866" w:rsidRPr="00164B66">
              <w:rPr>
                <w:rFonts w:cs="Calibri"/>
                <w:szCs w:val="24"/>
              </w:rPr>
              <w:t xml:space="preserve"> gjykat</w:t>
            </w:r>
            <w:r w:rsidR="00F438B6" w:rsidRPr="00164B66">
              <w:rPr>
                <w:rFonts w:cs="Calibri"/>
                <w:szCs w:val="24"/>
              </w:rPr>
              <w:t>ë</w:t>
            </w:r>
            <w:r w:rsidR="00E65866" w:rsidRPr="00164B66">
              <w:rPr>
                <w:rFonts w:cs="Calibri"/>
                <w:szCs w:val="24"/>
              </w:rPr>
              <w:t>, p</w:t>
            </w:r>
            <w:r w:rsidR="00F438B6" w:rsidRPr="00164B66">
              <w:rPr>
                <w:rFonts w:cs="Calibri"/>
                <w:szCs w:val="24"/>
              </w:rPr>
              <w:t>ë</w:t>
            </w:r>
            <w:r w:rsidR="00E65866" w:rsidRPr="00164B66">
              <w:rPr>
                <w:rFonts w:cs="Calibri"/>
                <w:szCs w:val="24"/>
              </w:rPr>
              <w:t>rpara gjyqtarit dhe juris</w:t>
            </w:r>
            <w:r w:rsidR="00F438B6" w:rsidRPr="00164B66">
              <w:rPr>
                <w:rFonts w:cs="Calibri"/>
                <w:szCs w:val="24"/>
              </w:rPr>
              <w:t>ë</w:t>
            </w:r>
            <w:r w:rsidR="00E65866" w:rsidRPr="00164B66">
              <w:rPr>
                <w:rFonts w:cs="Calibri"/>
                <w:szCs w:val="24"/>
              </w:rPr>
              <w:t>; ata me siguri nuk kan</w:t>
            </w:r>
            <w:r w:rsidR="00F438B6" w:rsidRPr="00164B66">
              <w:rPr>
                <w:rFonts w:cs="Calibri"/>
                <w:szCs w:val="24"/>
              </w:rPr>
              <w:t>ë</w:t>
            </w:r>
            <w:r w:rsidR="00E65866" w:rsidRPr="00164B66">
              <w:rPr>
                <w:rFonts w:cs="Calibri"/>
                <w:szCs w:val="24"/>
              </w:rPr>
              <w:t xml:space="preserve"> asnj</w:t>
            </w:r>
            <w:r w:rsidR="00F438B6" w:rsidRPr="00164B66">
              <w:rPr>
                <w:rFonts w:cs="Calibri"/>
                <w:szCs w:val="24"/>
              </w:rPr>
              <w:t>ë</w:t>
            </w:r>
            <w:r w:rsidR="00E65866" w:rsidRPr="00164B66">
              <w:rPr>
                <w:rFonts w:cs="Calibri"/>
                <w:szCs w:val="24"/>
              </w:rPr>
              <w:t xml:space="preserve"> njohuri paraprake p</w:t>
            </w:r>
            <w:r w:rsidR="00F438B6" w:rsidRPr="00164B66">
              <w:rPr>
                <w:rFonts w:cs="Calibri"/>
                <w:szCs w:val="24"/>
              </w:rPr>
              <w:t>ë</w:t>
            </w:r>
            <w:r w:rsidR="00E65866" w:rsidRPr="00164B66">
              <w:rPr>
                <w:rFonts w:cs="Calibri"/>
                <w:szCs w:val="24"/>
              </w:rPr>
              <w:t>r ç</w:t>
            </w:r>
            <w:r w:rsidR="00F438B6" w:rsidRPr="00164B66">
              <w:rPr>
                <w:rFonts w:cs="Calibri"/>
                <w:szCs w:val="24"/>
              </w:rPr>
              <w:t>ë</w:t>
            </w:r>
            <w:r w:rsidR="00E65866" w:rsidRPr="00164B66">
              <w:rPr>
                <w:rFonts w:cs="Calibri"/>
                <w:szCs w:val="24"/>
              </w:rPr>
              <w:t>shtjen. Ju duhet t</w:t>
            </w:r>
            <w:r w:rsidR="00F438B6" w:rsidRPr="00164B66">
              <w:rPr>
                <w:rFonts w:cs="Calibri"/>
                <w:szCs w:val="24"/>
              </w:rPr>
              <w:t>ë</w:t>
            </w:r>
            <w:r w:rsidR="00E65866" w:rsidRPr="00164B66">
              <w:rPr>
                <w:rFonts w:cs="Calibri"/>
                <w:szCs w:val="24"/>
              </w:rPr>
              <w:t xml:space="preserve"> rregulloni metodat e prezantimit n</w:t>
            </w:r>
            <w:r w:rsidR="00F438B6" w:rsidRPr="00164B66">
              <w:rPr>
                <w:rFonts w:cs="Calibri"/>
                <w:szCs w:val="24"/>
              </w:rPr>
              <w:t>ë</w:t>
            </w:r>
            <w:r w:rsidR="00E65866" w:rsidRPr="00164B66">
              <w:rPr>
                <w:rFonts w:cs="Calibri"/>
                <w:szCs w:val="24"/>
              </w:rPr>
              <w:t xml:space="preserve"> p</w:t>
            </w:r>
            <w:r w:rsidR="00F438B6" w:rsidRPr="00164B66">
              <w:rPr>
                <w:rFonts w:cs="Calibri"/>
                <w:szCs w:val="24"/>
              </w:rPr>
              <w:t>ë</w:t>
            </w:r>
            <w:r w:rsidR="00E65866" w:rsidRPr="00164B66">
              <w:rPr>
                <w:rFonts w:cs="Calibri"/>
                <w:szCs w:val="24"/>
              </w:rPr>
              <w:t>rputhje me situat</w:t>
            </w:r>
            <w:r w:rsidR="00F438B6" w:rsidRPr="00164B66">
              <w:rPr>
                <w:rFonts w:cs="Calibri"/>
                <w:szCs w:val="24"/>
              </w:rPr>
              <w:t>ë</w:t>
            </w:r>
            <w:r w:rsidR="00E65866" w:rsidRPr="00164B66">
              <w:rPr>
                <w:rFonts w:cs="Calibri"/>
                <w:szCs w:val="24"/>
              </w:rPr>
              <w:t>n</w:t>
            </w:r>
            <w:r w:rsidR="00BC33FD" w:rsidRPr="00164B66">
              <w:rPr>
                <w:rFonts w:cs="Calibri"/>
                <w:szCs w:val="24"/>
              </w:rPr>
              <w:t>.</w:t>
            </w:r>
          </w:p>
          <w:p w:rsidR="00BC33FD" w:rsidRPr="00164B66" w:rsidRDefault="004C366B" w:rsidP="00BC33FD">
            <w:pPr>
              <w:tabs>
                <w:tab w:val="left" w:pos="426"/>
                <w:tab w:val="left" w:pos="851"/>
              </w:tabs>
              <w:spacing w:after="120" w:line="260" w:lineRule="exact"/>
              <w:rPr>
                <w:rFonts w:cs="Calibri"/>
                <w:szCs w:val="24"/>
              </w:rPr>
            </w:pPr>
            <w:r w:rsidRPr="00164B66">
              <w:rPr>
                <w:rFonts w:cs="Calibri"/>
                <w:b/>
                <w:bCs/>
                <w:szCs w:val="24"/>
                <w:u w:val="single"/>
              </w:rPr>
              <w:t>Demonstroni nj</w:t>
            </w:r>
            <w:r w:rsidR="00F438B6" w:rsidRPr="00164B66">
              <w:rPr>
                <w:rFonts w:cs="Calibri"/>
                <w:b/>
                <w:bCs/>
                <w:szCs w:val="24"/>
                <w:u w:val="single"/>
              </w:rPr>
              <w:t>ë</w:t>
            </w:r>
            <w:r w:rsidRPr="00164B66">
              <w:rPr>
                <w:rFonts w:cs="Calibri"/>
                <w:b/>
                <w:bCs/>
                <w:szCs w:val="24"/>
                <w:u w:val="single"/>
              </w:rPr>
              <w:t xml:space="preserve"> foto/sistemin e t</w:t>
            </w:r>
            <w:r w:rsidR="00F438B6" w:rsidRPr="00164B66">
              <w:rPr>
                <w:rFonts w:cs="Calibri"/>
                <w:b/>
                <w:bCs/>
                <w:szCs w:val="24"/>
                <w:u w:val="single"/>
              </w:rPr>
              <w:t>ë</w:t>
            </w:r>
            <w:r w:rsidRPr="00164B66">
              <w:rPr>
                <w:rFonts w:cs="Calibri"/>
                <w:b/>
                <w:bCs/>
                <w:szCs w:val="24"/>
                <w:u w:val="single"/>
              </w:rPr>
              <w:t xml:space="preserve"> dyshuarit n</w:t>
            </w:r>
            <w:r w:rsidR="00F438B6" w:rsidRPr="00164B66">
              <w:rPr>
                <w:rFonts w:cs="Calibri"/>
                <w:b/>
                <w:bCs/>
                <w:szCs w:val="24"/>
                <w:u w:val="single"/>
              </w:rPr>
              <w:t>ë</w:t>
            </w:r>
            <w:r w:rsidRPr="00164B66">
              <w:rPr>
                <w:rFonts w:cs="Calibri"/>
                <w:b/>
                <w:bCs/>
                <w:szCs w:val="24"/>
                <w:u w:val="single"/>
              </w:rPr>
              <w:t xml:space="preserve"> gjykat</w:t>
            </w:r>
            <w:r w:rsidR="00F438B6" w:rsidRPr="00164B66">
              <w:rPr>
                <w:rFonts w:cs="Calibri"/>
                <w:b/>
                <w:bCs/>
                <w:szCs w:val="24"/>
                <w:u w:val="single"/>
              </w:rPr>
              <w:t>ë</w:t>
            </w:r>
            <w:r w:rsidRPr="00164B66">
              <w:rPr>
                <w:rFonts w:cs="Calibri"/>
                <w:b/>
                <w:bCs/>
                <w:szCs w:val="24"/>
                <w:u w:val="single"/>
              </w:rPr>
              <w:t xml:space="preserve"> p</w:t>
            </w:r>
            <w:r w:rsidR="00F438B6" w:rsidRPr="00164B66">
              <w:rPr>
                <w:rFonts w:cs="Calibri"/>
                <w:b/>
                <w:bCs/>
                <w:szCs w:val="24"/>
                <w:u w:val="single"/>
              </w:rPr>
              <w:t>ë</w:t>
            </w:r>
            <w:r w:rsidRPr="00164B66">
              <w:rPr>
                <w:rFonts w:cs="Calibri"/>
                <w:b/>
                <w:bCs/>
                <w:szCs w:val="24"/>
                <w:u w:val="single"/>
              </w:rPr>
              <w:t>r t</w:t>
            </w:r>
            <w:r w:rsidR="00F438B6" w:rsidRPr="00164B66">
              <w:rPr>
                <w:rFonts w:cs="Calibri"/>
                <w:b/>
                <w:bCs/>
                <w:szCs w:val="24"/>
                <w:u w:val="single"/>
              </w:rPr>
              <w:t>ë</w:t>
            </w:r>
            <w:r w:rsidRPr="00164B66">
              <w:rPr>
                <w:rFonts w:cs="Calibri"/>
                <w:b/>
                <w:bCs/>
                <w:szCs w:val="24"/>
                <w:u w:val="single"/>
              </w:rPr>
              <w:t xml:space="preserve"> demonstruar prezenc</w:t>
            </w:r>
            <w:r w:rsidR="00F438B6" w:rsidRPr="00164B66">
              <w:rPr>
                <w:rFonts w:cs="Calibri"/>
                <w:b/>
                <w:bCs/>
                <w:szCs w:val="24"/>
                <w:u w:val="single"/>
              </w:rPr>
              <w:t>ë</w:t>
            </w:r>
            <w:r w:rsidRPr="00164B66">
              <w:rPr>
                <w:rFonts w:cs="Calibri"/>
                <w:b/>
                <w:bCs/>
                <w:szCs w:val="24"/>
                <w:u w:val="single"/>
              </w:rPr>
              <w:t>n e provave n</w:t>
            </w:r>
            <w:r w:rsidR="00F438B6" w:rsidRPr="00164B66">
              <w:rPr>
                <w:rFonts w:cs="Calibri"/>
                <w:b/>
                <w:bCs/>
                <w:szCs w:val="24"/>
                <w:u w:val="single"/>
              </w:rPr>
              <w:t>ë</w:t>
            </w:r>
            <w:r w:rsidR="00A56DE2" w:rsidRPr="00164B66">
              <w:rPr>
                <w:rFonts w:cs="Calibri"/>
                <w:b/>
                <w:bCs/>
                <w:szCs w:val="24"/>
                <w:u w:val="single"/>
              </w:rPr>
              <w:t xml:space="preserve"> si</w:t>
            </w:r>
            <w:r w:rsidRPr="00164B66">
              <w:rPr>
                <w:rFonts w:cs="Calibri"/>
                <w:b/>
                <w:bCs/>
                <w:szCs w:val="24"/>
                <w:u w:val="single"/>
              </w:rPr>
              <w:t>stem ose p</w:t>
            </w:r>
            <w:r w:rsidR="00F438B6" w:rsidRPr="00164B66">
              <w:rPr>
                <w:rFonts w:cs="Calibri"/>
                <w:b/>
                <w:bCs/>
                <w:szCs w:val="24"/>
                <w:u w:val="single"/>
              </w:rPr>
              <w:t>ë</w:t>
            </w:r>
            <w:r w:rsidRPr="00164B66">
              <w:rPr>
                <w:rFonts w:cs="Calibri"/>
                <w:b/>
                <w:bCs/>
                <w:szCs w:val="24"/>
                <w:u w:val="single"/>
              </w:rPr>
              <w:t>r t</w:t>
            </w:r>
            <w:r w:rsidR="00F438B6" w:rsidRPr="00164B66">
              <w:rPr>
                <w:rFonts w:cs="Calibri"/>
                <w:b/>
                <w:bCs/>
                <w:szCs w:val="24"/>
                <w:u w:val="single"/>
              </w:rPr>
              <w:t>ë</w:t>
            </w:r>
            <w:r w:rsidRPr="00164B66">
              <w:rPr>
                <w:rFonts w:cs="Calibri"/>
                <w:b/>
                <w:bCs/>
                <w:szCs w:val="24"/>
                <w:u w:val="single"/>
              </w:rPr>
              <w:t xml:space="preserve"> qen</w:t>
            </w:r>
            <w:r w:rsidR="00F438B6" w:rsidRPr="00164B66">
              <w:rPr>
                <w:rFonts w:cs="Calibri"/>
                <w:b/>
                <w:bCs/>
                <w:szCs w:val="24"/>
                <w:u w:val="single"/>
              </w:rPr>
              <w:t>ë</w:t>
            </w:r>
            <w:r w:rsidRPr="00164B66">
              <w:rPr>
                <w:rFonts w:cs="Calibri"/>
                <w:b/>
                <w:bCs/>
                <w:szCs w:val="24"/>
                <w:u w:val="single"/>
              </w:rPr>
              <w:t xml:space="preserve"> n</w:t>
            </w:r>
            <w:r w:rsidR="00F438B6" w:rsidRPr="00164B66">
              <w:rPr>
                <w:rFonts w:cs="Calibri"/>
                <w:b/>
                <w:bCs/>
                <w:szCs w:val="24"/>
                <w:u w:val="single"/>
              </w:rPr>
              <w:t>ë</w:t>
            </w:r>
            <w:r w:rsidRPr="00164B66">
              <w:rPr>
                <w:rFonts w:cs="Calibri"/>
                <w:b/>
                <w:bCs/>
                <w:szCs w:val="24"/>
                <w:u w:val="single"/>
              </w:rPr>
              <w:t xml:space="preserve"> gjendje t</w:t>
            </w:r>
            <w:r w:rsidR="00F438B6" w:rsidRPr="00164B66">
              <w:rPr>
                <w:rFonts w:cs="Calibri"/>
                <w:b/>
                <w:bCs/>
                <w:szCs w:val="24"/>
                <w:u w:val="single"/>
              </w:rPr>
              <w:t>ë</w:t>
            </w:r>
            <w:r w:rsidRPr="00164B66">
              <w:rPr>
                <w:rFonts w:cs="Calibri"/>
                <w:b/>
                <w:bCs/>
                <w:szCs w:val="24"/>
                <w:u w:val="single"/>
              </w:rPr>
              <w:t xml:space="preserve"> tregoni sesi u krye krimi</w:t>
            </w:r>
          </w:p>
          <w:p w:rsidR="00BC33FD" w:rsidRPr="00164B66" w:rsidRDefault="004C366B" w:rsidP="00BC33FD">
            <w:pPr>
              <w:tabs>
                <w:tab w:val="left" w:pos="426"/>
                <w:tab w:val="left" w:pos="851"/>
              </w:tabs>
              <w:spacing w:after="120" w:line="260" w:lineRule="exact"/>
              <w:rPr>
                <w:rFonts w:cs="Calibri"/>
                <w:szCs w:val="24"/>
              </w:rPr>
            </w:pPr>
            <w:r w:rsidRPr="00164B66">
              <w:rPr>
                <w:rFonts w:cs="Calibri"/>
                <w:szCs w:val="24"/>
              </w:rPr>
              <w:t>Disa m</w:t>
            </w:r>
            <w:r w:rsidR="00F438B6" w:rsidRPr="00164B66">
              <w:rPr>
                <w:rFonts w:cs="Calibri"/>
                <w:szCs w:val="24"/>
              </w:rPr>
              <w:t>ë</w:t>
            </w:r>
            <w:r w:rsidRPr="00164B66">
              <w:rPr>
                <w:rFonts w:cs="Calibri"/>
                <w:szCs w:val="24"/>
              </w:rPr>
              <w:t>nyra prezantimi q</w:t>
            </w:r>
            <w:r w:rsidR="00F438B6" w:rsidRPr="00164B66">
              <w:rPr>
                <w:rFonts w:cs="Calibri"/>
                <w:szCs w:val="24"/>
              </w:rPr>
              <w:t>ë</w:t>
            </w:r>
            <w:r w:rsidRPr="00164B66">
              <w:rPr>
                <w:rFonts w:cs="Calibri"/>
                <w:szCs w:val="24"/>
              </w:rPr>
              <w:t xml:space="preserve"> sugjerohen nuk p</w:t>
            </w:r>
            <w:r w:rsidR="00F438B6" w:rsidRPr="00164B66">
              <w:rPr>
                <w:rFonts w:cs="Calibri"/>
                <w:szCs w:val="24"/>
              </w:rPr>
              <w:t>ë</w:t>
            </w:r>
            <w:r w:rsidRPr="00164B66">
              <w:rPr>
                <w:rFonts w:cs="Calibri"/>
                <w:szCs w:val="24"/>
              </w:rPr>
              <w:t>rdoren ose p</w:t>
            </w:r>
            <w:r w:rsidR="00F438B6" w:rsidRPr="00164B66">
              <w:rPr>
                <w:rFonts w:cs="Calibri"/>
                <w:szCs w:val="24"/>
              </w:rPr>
              <w:t>ë</w:t>
            </w:r>
            <w:r w:rsidRPr="00164B66">
              <w:rPr>
                <w:rFonts w:cs="Calibri"/>
                <w:szCs w:val="24"/>
              </w:rPr>
              <w:t>rdoren rrall</w:t>
            </w:r>
            <w:r w:rsidR="00F438B6" w:rsidRPr="00164B66">
              <w:rPr>
                <w:rFonts w:cs="Calibri"/>
                <w:szCs w:val="24"/>
              </w:rPr>
              <w:t>ë</w:t>
            </w:r>
            <w:r w:rsidRPr="00164B66">
              <w:rPr>
                <w:rFonts w:cs="Calibri"/>
                <w:szCs w:val="24"/>
              </w:rPr>
              <w:t xml:space="preserve"> n</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gjykat</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sistemit </w:t>
            </w:r>
            <w:r w:rsidR="007E1116" w:rsidRPr="00164B66">
              <w:rPr>
                <w:rFonts w:cs="Calibri"/>
                <w:szCs w:val="24"/>
              </w:rPr>
              <w:t>inkuizitor</w:t>
            </w:r>
            <w:r w:rsidRPr="00164B66">
              <w:rPr>
                <w:rFonts w:cs="Calibri"/>
                <w:szCs w:val="24"/>
              </w:rPr>
              <w:t>. N</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procedur</w:t>
            </w:r>
            <w:r w:rsidR="00F438B6" w:rsidRPr="00164B66">
              <w:rPr>
                <w:rFonts w:cs="Calibri"/>
                <w:szCs w:val="24"/>
              </w:rPr>
              <w:t>ë</w:t>
            </w:r>
            <w:r w:rsidRPr="00164B66">
              <w:rPr>
                <w:rFonts w:cs="Calibri"/>
                <w:szCs w:val="24"/>
              </w:rPr>
              <w:t xml:space="preserve"> </w:t>
            </w:r>
            <w:r w:rsidR="007E1116" w:rsidRPr="00164B66">
              <w:rPr>
                <w:rFonts w:cs="Calibri"/>
                <w:szCs w:val="24"/>
              </w:rPr>
              <w:t>inkuizitore</w:t>
            </w:r>
            <w:r w:rsidRPr="00164B66">
              <w:rPr>
                <w:rFonts w:cs="Calibri"/>
                <w:szCs w:val="24"/>
              </w:rPr>
              <w:t xml:space="preserve"> e gjith</w:t>
            </w:r>
            <w:r w:rsidR="00F438B6" w:rsidRPr="00164B66">
              <w:rPr>
                <w:rFonts w:cs="Calibri"/>
                <w:szCs w:val="24"/>
              </w:rPr>
              <w:t>ë</w:t>
            </w:r>
            <w:r w:rsidRPr="00164B66">
              <w:rPr>
                <w:rFonts w:cs="Calibri"/>
                <w:szCs w:val="24"/>
              </w:rPr>
              <w:t xml:space="preserve"> mbledhja e provave dhe mostrat e provave tregohen dhe p</w:t>
            </w:r>
            <w:r w:rsidR="00F438B6" w:rsidRPr="00164B66">
              <w:rPr>
                <w:rFonts w:cs="Calibri"/>
                <w:szCs w:val="24"/>
              </w:rPr>
              <w:t>ë</w:t>
            </w:r>
            <w:r w:rsidRPr="00164B66">
              <w:rPr>
                <w:rFonts w:cs="Calibri"/>
                <w:szCs w:val="24"/>
              </w:rPr>
              <w:t>rshkruhen n</w:t>
            </w:r>
            <w:r w:rsidR="00F438B6" w:rsidRPr="00164B66">
              <w:rPr>
                <w:rFonts w:cs="Calibri"/>
                <w:szCs w:val="24"/>
              </w:rPr>
              <w:t>ë</w:t>
            </w:r>
            <w:r w:rsidRPr="00164B66">
              <w:rPr>
                <w:rFonts w:cs="Calibri"/>
                <w:szCs w:val="24"/>
              </w:rPr>
              <w:t xml:space="preserve"> raportet e policis</w:t>
            </w:r>
            <w:r w:rsidR="00F438B6" w:rsidRPr="00164B66">
              <w:rPr>
                <w:rFonts w:cs="Calibri"/>
                <w:szCs w:val="24"/>
              </w:rPr>
              <w:t>ë</w:t>
            </w:r>
            <w:r w:rsidRPr="00164B66">
              <w:rPr>
                <w:rFonts w:cs="Calibri"/>
                <w:szCs w:val="24"/>
              </w:rPr>
              <w:t>. N</w:t>
            </w:r>
            <w:r w:rsidR="00F438B6" w:rsidRPr="00164B66">
              <w:rPr>
                <w:rFonts w:cs="Calibri"/>
                <w:szCs w:val="24"/>
              </w:rPr>
              <w:t>ë</w:t>
            </w:r>
            <w:r w:rsidRPr="00164B66">
              <w:rPr>
                <w:rFonts w:cs="Calibri"/>
                <w:szCs w:val="24"/>
              </w:rPr>
              <w:t>se nj</w:t>
            </w:r>
            <w:r w:rsidR="00F438B6" w:rsidRPr="00164B66">
              <w:rPr>
                <w:rFonts w:cs="Calibri"/>
                <w:szCs w:val="24"/>
              </w:rPr>
              <w:t>ë</w:t>
            </w:r>
            <w:r w:rsidRPr="00164B66">
              <w:rPr>
                <w:rFonts w:cs="Calibri"/>
                <w:szCs w:val="24"/>
              </w:rPr>
              <w:t xml:space="preserve"> avokat d</w:t>
            </w:r>
            <w:r w:rsidR="00F438B6" w:rsidRPr="00164B66">
              <w:rPr>
                <w:rFonts w:cs="Calibri"/>
                <w:szCs w:val="24"/>
              </w:rPr>
              <w:t>ë</w:t>
            </w:r>
            <w:r w:rsidRPr="00164B66">
              <w:rPr>
                <w:rFonts w:cs="Calibri"/>
                <w:szCs w:val="24"/>
              </w:rPr>
              <w:t>shiron t</w:t>
            </w:r>
            <w:r w:rsidR="00F438B6" w:rsidRPr="00164B66">
              <w:rPr>
                <w:rFonts w:cs="Calibri"/>
                <w:szCs w:val="24"/>
              </w:rPr>
              <w:t>ë</w:t>
            </w:r>
            <w:r w:rsidRPr="00164B66">
              <w:rPr>
                <w:rFonts w:cs="Calibri"/>
                <w:szCs w:val="24"/>
              </w:rPr>
              <w:t xml:space="preserve"> kund</w:t>
            </w:r>
            <w:r w:rsidR="00F438B6" w:rsidRPr="00164B66">
              <w:rPr>
                <w:rFonts w:cs="Calibri"/>
                <w:szCs w:val="24"/>
              </w:rPr>
              <w:t>ë</w:t>
            </w:r>
            <w:r w:rsidRPr="00164B66">
              <w:rPr>
                <w:rFonts w:cs="Calibri"/>
                <w:szCs w:val="24"/>
              </w:rPr>
              <w:t>rshtoj</w:t>
            </w:r>
            <w:r w:rsidR="00F438B6" w:rsidRPr="00164B66">
              <w:rPr>
                <w:rFonts w:cs="Calibri"/>
                <w:szCs w:val="24"/>
              </w:rPr>
              <w:t>ë</w:t>
            </w:r>
            <w:r w:rsidRPr="00164B66">
              <w:rPr>
                <w:rFonts w:cs="Calibri"/>
                <w:szCs w:val="24"/>
              </w:rPr>
              <w:t xml:space="preserve"> </w:t>
            </w:r>
            <w:r w:rsidR="00A56DE2" w:rsidRPr="00164B66">
              <w:rPr>
                <w:rFonts w:cs="Calibri"/>
                <w:szCs w:val="24"/>
              </w:rPr>
              <w:t>raportet, ai shkon tek r</w:t>
            </w:r>
            <w:r w:rsidR="00D46D52" w:rsidRPr="00164B66">
              <w:rPr>
                <w:rFonts w:cs="Calibri"/>
                <w:szCs w:val="24"/>
              </w:rPr>
              <w:t>egjistrimi dhe k</w:t>
            </w:r>
            <w:r w:rsidR="00F438B6" w:rsidRPr="00164B66">
              <w:rPr>
                <w:rFonts w:cs="Calibri"/>
                <w:szCs w:val="24"/>
              </w:rPr>
              <w:t>ë</w:t>
            </w:r>
            <w:r w:rsidR="00D46D52" w:rsidRPr="00164B66">
              <w:rPr>
                <w:rFonts w:cs="Calibri"/>
                <w:szCs w:val="24"/>
              </w:rPr>
              <w:t>rkon akses tek provat e sekuestruara, e cila i lejohet. Ai/ajo do t</w:t>
            </w:r>
            <w:r w:rsidR="00F438B6" w:rsidRPr="00164B66">
              <w:rPr>
                <w:rFonts w:cs="Calibri"/>
                <w:szCs w:val="24"/>
              </w:rPr>
              <w:t>ë</w:t>
            </w:r>
            <w:r w:rsidR="00D46D52" w:rsidRPr="00164B66">
              <w:rPr>
                <w:rFonts w:cs="Calibri"/>
                <w:szCs w:val="24"/>
              </w:rPr>
              <w:t xml:space="preserve"> kontrolloj</w:t>
            </w:r>
            <w:r w:rsidR="00F438B6" w:rsidRPr="00164B66">
              <w:rPr>
                <w:rFonts w:cs="Calibri"/>
                <w:szCs w:val="24"/>
              </w:rPr>
              <w:t>ë</w:t>
            </w:r>
            <w:r w:rsidR="00D46D52" w:rsidRPr="00164B66">
              <w:rPr>
                <w:rFonts w:cs="Calibri"/>
                <w:szCs w:val="24"/>
              </w:rPr>
              <w:t xml:space="preserve"> n</w:t>
            </w:r>
            <w:r w:rsidR="00F438B6" w:rsidRPr="00164B66">
              <w:rPr>
                <w:rFonts w:cs="Calibri"/>
                <w:szCs w:val="24"/>
              </w:rPr>
              <w:t>ë</w:t>
            </w:r>
            <w:r w:rsidR="00D46D52" w:rsidRPr="00164B66">
              <w:rPr>
                <w:rFonts w:cs="Calibri"/>
                <w:szCs w:val="24"/>
              </w:rPr>
              <w:t>se mund t</w:t>
            </w:r>
            <w:r w:rsidR="00F438B6" w:rsidRPr="00164B66">
              <w:rPr>
                <w:rFonts w:cs="Calibri"/>
                <w:szCs w:val="24"/>
              </w:rPr>
              <w:t>ë</w:t>
            </w:r>
            <w:r w:rsidR="00D46D52" w:rsidRPr="00164B66">
              <w:rPr>
                <w:rFonts w:cs="Calibri"/>
                <w:szCs w:val="24"/>
              </w:rPr>
              <w:t xml:space="preserve"> gjej</w:t>
            </w:r>
            <w:r w:rsidR="00F438B6" w:rsidRPr="00164B66">
              <w:rPr>
                <w:rFonts w:cs="Calibri"/>
                <w:szCs w:val="24"/>
              </w:rPr>
              <w:t>ë</w:t>
            </w:r>
            <w:r w:rsidR="00D46D52" w:rsidRPr="00164B66">
              <w:rPr>
                <w:rFonts w:cs="Calibri"/>
                <w:szCs w:val="24"/>
              </w:rPr>
              <w:t xml:space="preserve"> nj</w:t>
            </w:r>
            <w:r w:rsidR="00F438B6" w:rsidRPr="00164B66">
              <w:rPr>
                <w:rFonts w:cs="Calibri"/>
                <w:szCs w:val="24"/>
              </w:rPr>
              <w:t>ë</w:t>
            </w:r>
            <w:r w:rsidR="00D46D52" w:rsidRPr="00164B66">
              <w:rPr>
                <w:rFonts w:cs="Calibri"/>
                <w:szCs w:val="24"/>
              </w:rPr>
              <w:t xml:space="preserve"> argument p</w:t>
            </w:r>
            <w:r w:rsidR="00F438B6" w:rsidRPr="00164B66">
              <w:rPr>
                <w:rFonts w:cs="Calibri"/>
                <w:szCs w:val="24"/>
              </w:rPr>
              <w:t>ë</w:t>
            </w:r>
            <w:r w:rsidR="00D46D52" w:rsidRPr="00164B66">
              <w:rPr>
                <w:rFonts w:cs="Calibri"/>
                <w:szCs w:val="24"/>
              </w:rPr>
              <w:t>r kund</w:t>
            </w:r>
            <w:r w:rsidR="00F438B6" w:rsidRPr="00164B66">
              <w:rPr>
                <w:rFonts w:cs="Calibri"/>
                <w:szCs w:val="24"/>
              </w:rPr>
              <w:t>ë</w:t>
            </w:r>
            <w:r w:rsidR="00D46D52" w:rsidRPr="00164B66">
              <w:rPr>
                <w:rFonts w:cs="Calibri"/>
                <w:szCs w:val="24"/>
              </w:rPr>
              <w:t>rshtim. N</w:t>
            </w:r>
            <w:r w:rsidR="00F438B6" w:rsidRPr="00164B66">
              <w:rPr>
                <w:rFonts w:cs="Calibri"/>
                <w:szCs w:val="24"/>
              </w:rPr>
              <w:t>ë</w:t>
            </w:r>
            <w:r w:rsidR="00D46D52" w:rsidRPr="00164B66">
              <w:rPr>
                <w:rFonts w:cs="Calibri"/>
                <w:szCs w:val="24"/>
              </w:rPr>
              <w:t>se jo, ai/ajo kurr</w:t>
            </w:r>
            <w:r w:rsidR="00F438B6" w:rsidRPr="00164B66">
              <w:rPr>
                <w:rFonts w:cs="Calibri"/>
                <w:szCs w:val="24"/>
              </w:rPr>
              <w:t>ë</w:t>
            </w:r>
            <w:r w:rsidR="00D46D52" w:rsidRPr="00164B66">
              <w:rPr>
                <w:rFonts w:cs="Calibri"/>
                <w:szCs w:val="24"/>
              </w:rPr>
              <w:t xml:space="preserve"> nuk do t</w:t>
            </w:r>
            <w:r w:rsidR="00F438B6" w:rsidRPr="00164B66">
              <w:rPr>
                <w:rFonts w:cs="Calibri"/>
                <w:szCs w:val="24"/>
              </w:rPr>
              <w:t>ë</w:t>
            </w:r>
            <w:r w:rsidR="00D46D52" w:rsidRPr="00164B66">
              <w:rPr>
                <w:rFonts w:cs="Calibri"/>
                <w:szCs w:val="24"/>
              </w:rPr>
              <w:t xml:space="preserve"> ngrej</w:t>
            </w:r>
            <w:r w:rsidR="00F438B6" w:rsidRPr="00164B66">
              <w:rPr>
                <w:rFonts w:cs="Calibri"/>
                <w:szCs w:val="24"/>
              </w:rPr>
              <w:t>ë</w:t>
            </w:r>
            <w:r w:rsidR="00D46D52" w:rsidRPr="00164B66">
              <w:rPr>
                <w:rFonts w:cs="Calibri"/>
                <w:szCs w:val="24"/>
              </w:rPr>
              <w:t xml:space="preserve"> ç</w:t>
            </w:r>
            <w:r w:rsidR="00F438B6" w:rsidRPr="00164B66">
              <w:rPr>
                <w:rFonts w:cs="Calibri"/>
                <w:szCs w:val="24"/>
              </w:rPr>
              <w:t>ë</w:t>
            </w:r>
            <w:r w:rsidR="00D46D52" w:rsidRPr="00164B66">
              <w:rPr>
                <w:rFonts w:cs="Calibri"/>
                <w:szCs w:val="24"/>
              </w:rPr>
              <w:t>shtjen e “tregimit dhe demonstrimit” t</w:t>
            </w:r>
            <w:r w:rsidR="00F438B6" w:rsidRPr="00164B66">
              <w:rPr>
                <w:rFonts w:cs="Calibri"/>
                <w:szCs w:val="24"/>
              </w:rPr>
              <w:t>ë</w:t>
            </w:r>
            <w:r w:rsidR="00D46D52" w:rsidRPr="00164B66">
              <w:rPr>
                <w:rFonts w:cs="Calibri"/>
                <w:szCs w:val="24"/>
              </w:rPr>
              <w:t xml:space="preserve"> provave n</w:t>
            </w:r>
            <w:r w:rsidR="00F438B6" w:rsidRPr="00164B66">
              <w:rPr>
                <w:rFonts w:cs="Calibri"/>
                <w:szCs w:val="24"/>
              </w:rPr>
              <w:t>ë</w:t>
            </w:r>
            <w:r w:rsidR="00D46D52" w:rsidRPr="00164B66">
              <w:rPr>
                <w:rFonts w:cs="Calibri"/>
                <w:szCs w:val="24"/>
              </w:rPr>
              <w:t xml:space="preserve"> gjykat</w:t>
            </w:r>
            <w:r w:rsidR="00F438B6" w:rsidRPr="00164B66">
              <w:rPr>
                <w:rFonts w:cs="Calibri"/>
                <w:szCs w:val="24"/>
              </w:rPr>
              <w:t>ë</w:t>
            </w:r>
            <w:r w:rsidR="00BC33FD" w:rsidRPr="00164B66">
              <w:rPr>
                <w:rFonts w:cs="Calibri"/>
                <w:szCs w:val="24"/>
              </w:rPr>
              <w:t xml:space="preserve">. </w:t>
            </w:r>
            <w:r w:rsidR="00D46D52" w:rsidRPr="00164B66">
              <w:rPr>
                <w:rFonts w:cs="Calibri"/>
                <w:szCs w:val="24"/>
              </w:rPr>
              <w:t>N</w:t>
            </w:r>
            <w:r w:rsidR="00F438B6" w:rsidRPr="00164B66">
              <w:rPr>
                <w:rFonts w:cs="Calibri"/>
                <w:szCs w:val="24"/>
              </w:rPr>
              <w:t>ë</w:t>
            </w:r>
            <w:r w:rsidR="00D46D52" w:rsidRPr="00164B66">
              <w:rPr>
                <w:rFonts w:cs="Calibri"/>
                <w:szCs w:val="24"/>
              </w:rPr>
              <w:t xml:space="preserve"> nj</w:t>
            </w:r>
            <w:r w:rsidR="00F438B6" w:rsidRPr="00164B66">
              <w:rPr>
                <w:rFonts w:cs="Calibri"/>
                <w:szCs w:val="24"/>
              </w:rPr>
              <w:t>ë</w:t>
            </w:r>
            <w:r w:rsidR="00D46D52" w:rsidRPr="00164B66">
              <w:rPr>
                <w:rFonts w:cs="Calibri"/>
                <w:szCs w:val="24"/>
              </w:rPr>
              <w:t xml:space="preserve"> procedur</w:t>
            </w:r>
            <w:r w:rsidR="00F438B6" w:rsidRPr="00164B66">
              <w:rPr>
                <w:rFonts w:cs="Calibri"/>
                <w:szCs w:val="24"/>
              </w:rPr>
              <w:t>ë</w:t>
            </w:r>
            <w:r w:rsidR="00D46D52" w:rsidRPr="00164B66">
              <w:rPr>
                <w:rFonts w:cs="Calibri"/>
                <w:szCs w:val="24"/>
              </w:rPr>
              <w:t xml:space="preserve"> inkuizitore, ne zakonisht nuk do t</w:t>
            </w:r>
            <w:r w:rsidR="00F438B6" w:rsidRPr="00164B66">
              <w:rPr>
                <w:rFonts w:cs="Calibri"/>
                <w:szCs w:val="24"/>
              </w:rPr>
              <w:t>ë</w:t>
            </w:r>
            <w:r w:rsidR="00D46D52" w:rsidRPr="00164B66">
              <w:rPr>
                <w:rFonts w:cs="Calibri"/>
                <w:szCs w:val="24"/>
              </w:rPr>
              <w:t xml:space="preserve"> marrim n</w:t>
            </w:r>
            <w:r w:rsidR="00F438B6" w:rsidRPr="00164B66">
              <w:rPr>
                <w:rFonts w:cs="Calibri"/>
                <w:szCs w:val="24"/>
              </w:rPr>
              <w:t>ë</w:t>
            </w:r>
            <w:r w:rsidR="00D46D52" w:rsidRPr="00164B66">
              <w:rPr>
                <w:rFonts w:cs="Calibri"/>
                <w:szCs w:val="24"/>
              </w:rPr>
              <w:t xml:space="preserve"> konsiderat</w:t>
            </w:r>
            <w:r w:rsidR="00F438B6" w:rsidRPr="00164B66">
              <w:rPr>
                <w:rFonts w:cs="Calibri"/>
                <w:szCs w:val="24"/>
              </w:rPr>
              <w:t>ë</w:t>
            </w:r>
            <w:r w:rsidR="00D46D52" w:rsidRPr="00164B66">
              <w:rPr>
                <w:rFonts w:cs="Calibri"/>
                <w:szCs w:val="24"/>
              </w:rPr>
              <w:t xml:space="preserve"> tregimin e sistemit t</w:t>
            </w:r>
            <w:r w:rsidR="00F438B6" w:rsidRPr="00164B66">
              <w:rPr>
                <w:rFonts w:cs="Calibri"/>
                <w:szCs w:val="24"/>
              </w:rPr>
              <w:t>ë</w:t>
            </w:r>
            <w:r w:rsidR="00D46D52" w:rsidRPr="00164B66">
              <w:rPr>
                <w:rFonts w:cs="Calibri"/>
                <w:szCs w:val="24"/>
              </w:rPr>
              <w:t xml:space="preserve"> t</w:t>
            </w:r>
            <w:r w:rsidR="00F438B6" w:rsidRPr="00164B66">
              <w:rPr>
                <w:rFonts w:cs="Calibri"/>
                <w:szCs w:val="24"/>
              </w:rPr>
              <w:t>ë</w:t>
            </w:r>
            <w:r w:rsidR="00D46D52" w:rsidRPr="00164B66">
              <w:rPr>
                <w:rFonts w:cs="Calibri"/>
                <w:szCs w:val="24"/>
              </w:rPr>
              <w:t xml:space="preserve"> dyshuarit p</w:t>
            </w:r>
            <w:r w:rsidR="00F438B6" w:rsidRPr="00164B66">
              <w:rPr>
                <w:rFonts w:cs="Calibri"/>
                <w:szCs w:val="24"/>
              </w:rPr>
              <w:t>ë</w:t>
            </w:r>
            <w:r w:rsidR="00D46D52" w:rsidRPr="00164B66">
              <w:rPr>
                <w:rFonts w:cs="Calibri"/>
                <w:szCs w:val="24"/>
              </w:rPr>
              <w:t>r t</w:t>
            </w:r>
            <w:r w:rsidR="00F438B6" w:rsidRPr="00164B66">
              <w:rPr>
                <w:rFonts w:cs="Calibri"/>
                <w:szCs w:val="24"/>
              </w:rPr>
              <w:t>ë</w:t>
            </w:r>
            <w:r w:rsidR="00D46D52" w:rsidRPr="00164B66">
              <w:rPr>
                <w:rFonts w:cs="Calibri"/>
                <w:szCs w:val="24"/>
              </w:rPr>
              <w:t xml:space="preserve"> treguar se ç’ka n</w:t>
            </w:r>
            <w:r w:rsidR="00F438B6" w:rsidRPr="00164B66">
              <w:rPr>
                <w:rFonts w:cs="Calibri"/>
                <w:szCs w:val="24"/>
              </w:rPr>
              <w:t>ë</w:t>
            </w:r>
            <w:r w:rsidR="00D46D52" w:rsidRPr="00164B66">
              <w:rPr>
                <w:rFonts w:cs="Calibri"/>
                <w:szCs w:val="24"/>
              </w:rPr>
              <w:t xml:space="preserve"> t</w:t>
            </w:r>
            <w:r w:rsidR="00F438B6" w:rsidRPr="00164B66">
              <w:rPr>
                <w:rFonts w:cs="Calibri"/>
                <w:szCs w:val="24"/>
              </w:rPr>
              <w:t>ë</w:t>
            </w:r>
            <w:r w:rsidR="00D46D52" w:rsidRPr="00164B66">
              <w:rPr>
                <w:rFonts w:cs="Calibri"/>
                <w:szCs w:val="24"/>
              </w:rPr>
              <w:t xml:space="preserve"> ose p</w:t>
            </w:r>
            <w:r w:rsidR="00F438B6" w:rsidRPr="00164B66">
              <w:rPr>
                <w:rFonts w:cs="Calibri"/>
                <w:szCs w:val="24"/>
              </w:rPr>
              <w:t>ë</w:t>
            </w:r>
            <w:r w:rsidR="00D46D52" w:rsidRPr="00164B66">
              <w:rPr>
                <w:rFonts w:cs="Calibri"/>
                <w:szCs w:val="24"/>
              </w:rPr>
              <w:t>r t</w:t>
            </w:r>
            <w:r w:rsidR="00F438B6" w:rsidRPr="00164B66">
              <w:rPr>
                <w:rFonts w:cs="Calibri"/>
                <w:szCs w:val="24"/>
              </w:rPr>
              <w:t>ë</w:t>
            </w:r>
            <w:r w:rsidR="00D46D52" w:rsidRPr="00164B66">
              <w:rPr>
                <w:rFonts w:cs="Calibri"/>
                <w:szCs w:val="24"/>
              </w:rPr>
              <w:t xml:space="preserve"> treguar sesi u krye krimi; kjo gj</w:t>
            </w:r>
            <w:r w:rsidR="00F438B6" w:rsidRPr="00164B66">
              <w:rPr>
                <w:rFonts w:cs="Calibri"/>
                <w:szCs w:val="24"/>
              </w:rPr>
              <w:t>ë</w:t>
            </w:r>
            <w:r w:rsidR="00D46D52" w:rsidRPr="00164B66">
              <w:rPr>
                <w:rFonts w:cs="Calibri"/>
                <w:szCs w:val="24"/>
              </w:rPr>
              <w:t xml:space="preserve"> </w:t>
            </w:r>
            <w:r w:rsidR="00F438B6" w:rsidRPr="00164B66">
              <w:rPr>
                <w:rFonts w:cs="Calibri"/>
                <w:szCs w:val="24"/>
              </w:rPr>
              <w:t>ë</w:t>
            </w:r>
            <w:r w:rsidR="00D46D52" w:rsidRPr="00164B66">
              <w:rPr>
                <w:rFonts w:cs="Calibri"/>
                <w:szCs w:val="24"/>
              </w:rPr>
              <w:t>sht</w:t>
            </w:r>
            <w:r w:rsidR="00F438B6" w:rsidRPr="00164B66">
              <w:rPr>
                <w:rFonts w:cs="Calibri"/>
                <w:szCs w:val="24"/>
              </w:rPr>
              <w:t>ë</w:t>
            </w:r>
            <w:r w:rsidR="00D46D52" w:rsidRPr="00164B66">
              <w:rPr>
                <w:rFonts w:cs="Calibri"/>
                <w:szCs w:val="24"/>
              </w:rPr>
              <w:t xml:space="preserve"> n</w:t>
            </w:r>
            <w:r w:rsidR="00F438B6" w:rsidRPr="00164B66">
              <w:rPr>
                <w:rFonts w:cs="Calibri"/>
                <w:szCs w:val="24"/>
              </w:rPr>
              <w:t>ë</w:t>
            </w:r>
            <w:r w:rsidR="00D46D52" w:rsidRPr="00164B66">
              <w:rPr>
                <w:rFonts w:cs="Calibri"/>
                <w:szCs w:val="24"/>
              </w:rPr>
              <w:t xml:space="preserve"> raportet e policis</w:t>
            </w:r>
            <w:r w:rsidR="00F438B6" w:rsidRPr="00164B66">
              <w:rPr>
                <w:rFonts w:cs="Calibri"/>
                <w:szCs w:val="24"/>
              </w:rPr>
              <w:t>ë</w:t>
            </w:r>
            <w:r w:rsidR="00D46D52" w:rsidRPr="00164B66">
              <w:rPr>
                <w:rFonts w:cs="Calibri"/>
                <w:szCs w:val="24"/>
              </w:rPr>
              <w:t>, dhe nuk ka asnj</w:t>
            </w:r>
            <w:r w:rsidR="00F438B6" w:rsidRPr="00164B66">
              <w:rPr>
                <w:rFonts w:cs="Calibri"/>
                <w:szCs w:val="24"/>
              </w:rPr>
              <w:t>ë</w:t>
            </w:r>
            <w:r w:rsidR="00D46D52" w:rsidRPr="00164B66">
              <w:rPr>
                <w:rFonts w:cs="Calibri"/>
                <w:szCs w:val="24"/>
              </w:rPr>
              <w:t xml:space="preserve"> juri pa njohuri paraprake q</w:t>
            </w:r>
            <w:r w:rsidR="00F438B6" w:rsidRPr="00164B66">
              <w:rPr>
                <w:rFonts w:cs="Calibri"/>
                <w:szCs w:val="24"/>
              </w:rPr>
              <w:t>ë</w:t>
            </w:r>
            <w:r w:rsidR="00D46D52" w:rsidRPr="00164B66">
              <w:rPr>
                <w:rFonts w:cs="Calibri"/>
                <w:szCs w:val="24"/>
              </w:rPr>
              <w:t xml:space="preserve"> duhet t</w:t>
            </w:r>
            <w:r w:rsidR="00F438B6" w:rsidRPr="00164B66">
              <w:rPr>
                <w:rFonts w:cs="Calibri"/>
                <w:szCs w:val="24"/>
              </w:rPr>
              <w:t>ë</w:t>
            </w:r>
            <w:r w:rsidR="00D46D52" w:rsidRPr="00164B66">
              <w:rPr>
                <w:rFonts w:cs="Calibri"/>
                <w:szCs w:val="24"/>
              </w:rPr>
              <w:t xml:space="preserve"> bindni</w:t>
            </w:r>
            <w:r w:rsidR="00BC33FD" w:rsidRPr="00164B66">
              <w:rPr>
                <w:rFonts w:cs="Calibri"/>
                <w:szCs w:val="24"/>
              </w:rPr>
              <w:t xml:space="preserve">. </w:t>
            </w:r>
          </w:p>
          <w:p w:rsidR="00BC33FD" w:rsidRPr="00164B66" w:rsidRDefault="00BC33FD" w:rsidP="00BC33FD">
            <w:pPr>
              <w:tabs>
                <w:tab w:val="left" w:pos="426"/>
                <w:tab w:val="left" w:pos="851"/>
              </w:tabs>
              <w:spacing w:after="120" w:line="260" w:lineRule="exact"/>
              <w:rPr>
                <w:rFonts w:cs="Calibri"/>
                <w:szCs w:val="24"/>
              </w:rPr>
            </w:pPr>
            <w:r w:rsidRPr="00164B66">
              <w:rPr>
                <w:rFonts w:cs="Calibri"/>
                <w:b/>
                <w:bCs/>
                <w:szCs w:val="24"/>
                <w:u w:val="single"/>
              </w:rPr>
              <w:t>P</w:t>
            </w:r>
            <w:r w:rsidR="00D46D52" w:rsidRPr="00164B66">
              <w:rPr>
                <w:rFonts w:cs="Calibri"/>
                <w:b/>
                <w:bCs/>
                <w:szCs w:val="24"/>
                <w:u w:val="single"/>
              </w:rPr>
              <w:t>araqitjani provat pal</w:t>
            </w:r>
            <w:r w:rsidR="00F438B6" w:rsidRPr="00164B66">
              <w:rPr>
                <w:rFonts w:cs="Calibri"/>
                <w:b/>
                <w:bCs/>
                <w:szCs w:val="24"/>
                <w:u w:val="single"/>
              </w:rPr>
              <w:t>ë</w:t>
            </w:r>
            <w:r w:rsidR="00D46D52" w:rsidRPr="00164B66">
              <w:rPr>
                <w:rFonts w:cs="Calibri"/>
                <w:b/>
                <w:bCs/>
                <w:szCs w:val="24"/>
                <w:u w:val="single"/>
              </w:rPr>
              <w:t>ve duke i demonstruar n</w:t>
            </w:r>
            <w:r w:rsidR="00F438B6" w:rsidRPr="00164B66">
              <w:rPr>
                <w:rFonts w:cs="Calibri"/>
                <w:b/>
                <w:bCs/>
                <w:szCs w:val="24"/>
                <w:u w:val="single"/>
              </w:rPr>
              <w:t>ë</w:t>
            </w:r>
            <w:r w:rsidR="00D46D52" w:rsidRPr="00164B66">
              <w:rPr>
                <w:rFonts w:cs="Calibri"/>
                <w:b/>
                <w:bCs/>
                <w:szCs w:val="24"/>
                <w:u w:val="single"/>
              </w:rPr>
              <w:t xml:space="preserve"> monitor</w:t>
            </w:r>
            <w:r w:rsidRPr="00164B66">
              <w:rPr>
                <w:rFonts w:cs="Calibri"/>
                <w:b/>
                <w:bCs/>
                <w:szCs w:val="24"/>
                <w:u w:val="single"/>
              </w:rPr>
              <w:t xml:space="preserve"> </w:t>
            </w:r>
          </w:p>
          <w:p w:rsidR="00F434ED" w:rsidRPr="00164B66" w:rsidRDefault="00D46D52" w:rsidP="00FF7BA3">
            <w:pPr>
              <w:tabs>
                <w:tab w:val="left" w:pos="426"/>
                <w:tab w:val="left" w:pos="851"/>
              </w:tabs>
              <w:spacing w:after="120" w:line="260" w:lineRule="exact"/>
              <w:rPr>
                <w:rFonts w:cs="Calibri"/>
                <w:szCs w:val="24"/>
              </w:rPr>
            </w:pPr>
            <w:r w:rsidRPr="00164B66">
              <w:rPr>
                <w:rFonts w:cs="Calibri"/>
                <w:szCs w:val="24"/>
              </w:rPr>
              <w:t>Do t</w:t>
            </w:r>
            <w:r w:rsidR="00F438B6" w:rsidRPr="00164B66">
              <w:rPr>
                <w:rFonts w:cs="Calibri"/>
                <w:szCs w:val="24"/>
              </w:rPr>
              <w:t>ë</w:t>
            </w:r>
            <w:r w:rsidRPr="00164B66">
              <w:rPr>
                <w:rFonts w:cs="Calibri"/>
                <w:szCs w:val="24"/>
              </w:rPr>
              <w:t xml:space="preserve"> ishte </w:t>
            </w:r>
            <w:r w:rsidR="00F438B6" w:rsidRPr="00164B66">
              <w:rPr>
                <w:rFonts w:cs="Calibri"/>
                <w:szCs w:val="24"/>
              </w:rPr>
              <w:t>ë</w:t>
            </w:r>
            <w:r w:rsidRPr="00164B66">
              <w:rPr>
                <w:rFonts w:cs="Calibri"/>
                <w:szCs w:val="24"/>
              </w:rPr>
              <w:t>nd</w:t>
            </w:r>
            <w:r w:rsidR="00F438B6" w:rsidRPr="00164B66">
              <w:rPr>
                <w:rFonts w:cs="Calibri"/>
                <w:szCs w:val="24"/>
              </w:rPr>
              <w:t>ë</w:t>
            </w:r>
            <w:r w:rsidRPr="00164B66">
              <w:rPr>
                <w:rFonts w:cs="Calibri"/>
                <w:szCs w:val="24"/>
              </w:rPr>
              <w:t>rr q</w:t>
            </w:r>
            <w:r w:rsidR="00F438B6" w:rsidRPr="00164B66">
              <w:rPr>
                <w:rFonts w:cs="Calibri"/>
                <w:szCs w:val="24"/>
              </w:rPr>
              <w:t>ë</w:t>
            </w:r>
            <w:r w:rsidRPr="00164B66">
              <w:rPr>
                <w:rFonts w:cs="Calibri"/>
                <w:szCs w:val="24"/>
              </w:rPr>
              <w:t xml:space="preserve"> çdokush n</w:t>
            </w:r>
            <w:r w:rsidR="00F438B6" w:rsidRPr="00164B66">
              <w:rPr>
                <w:rFonts w:cs="Calibri"/>
                <w:szCs w:val="24"/>
              </w:rPr>
              <w:t>ë</w:t>
            </w:r>
            <w:r w:rsidRPr="00164B66">
              <w:rPr>
                <w:rFonts w:cs="Calibri"/>
                <w:szCs w:val="24"/>
              </w:rPr>
              <w:t xml:space="preserve"> gjykat</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kishte kompjuter, por p</w:t>
            </w:r>
            <w:r w:rsidR="00F438B6" w:rsidRPr="00164B66">
              <w:rPr>
                <w:rFonts w:cs="Calibri"/>
                <w:szCs w:val="24"/>
              </w:rPr>
              <w:t>ë</w:t>
            </w:r>
            <w:r w:rsidRPr="00164B66">
              <w:rPr>
                <w:rFonts w:cs="Calibri"/>
                <w:szCs w:val="24"/>
              </w:rPr>
              <w:t xml:space="preserve">r momentin kjo nuk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e mundur n</w:t>
            </w:r>
            <w:r w:rsidR="00F438B6" w:rsidRPr="00164B66">
              <w:rPr>
                <w:rFonts w:cs="Calibri"/>
                <w:szCs w:val="24"/>
              </w:rPr>
              <w:t>ë</w:t>
            </w:r>
            <w:r w:rsidRPr="00164B66">
              <w:rPr>
                <w:rFonts w:cs="Calibri"/>
                <w:szCs w:val="24"/>
              </w:rPr>
              <w:t xml:space="preserve"> gjykatat e sistemit inkuizitor. </w:t>
            </w:r>
            <w:r w:rsidR="00FE21A3" w:rsidRPr="00164B66">
              <w:rPr>
                <w:rFonts w:cs="Calibri"/>
                <w:szCs w:val="24"/>
              </w:rPr>
              <w:t>Prezantimet e ç</w:t>
            </w:r>
            <w:r w:rsidR="00F438B6" w:rsidRPr="00164B66">
              <w:rPr>
                <w:rFonts w:cs="Calibri"/>
                <w:szCs w:val="24"/>
              </w:rPr>
              <w:t>ë</w:t>
            </w:r>
            <w:r w:rsidR="00FE21A3" w:rsidRPr="00164B66">
              <w:rPr>
                <w:rFonts w:cs="Calibri"/>
                <w:szCs w:val="24"/>
              </w:rPr>
              <w:t>shtjeve/provave b</w:t>
            </w:r>
            <w:r w:rsidR="00F438B6" w:rsidRPr="00164B66">
              <w:rPr>
                <w:rFonts w:cs="Calibri"/>
                <w:szCs w:val="24"/>
              </w:rPr>
              <w:t>ë</w:t>
            </w:r>
            <w:r w:rsidR="00FE21A3" w:rsidRPr="00164B66">
              <w:rPr>
                <w:rFonts w:cs="Calibri"/>
                <w:szCs w:val="24"/>
              </w:rPr>
              <w:t>hen me mjete konvencionale siç p</w:t>
            </w:r>
            <w:r w:rsidR="00F438B6" w:rsidRPr="00164B66">
              <w:rPr>
                <w:rFonts w:cs="Calibri"/>
                <w:szCs w:val="24"/>
              </w:rPr>
              <w:t>ë</w:t>
            </w:r>
            <w:r w:rsidR="00FE21A3" w:rsidRPr="00164B66">
              <w:rPr>
                <w:rFonts w:cs="Calibri"/>
                <w:szCs w:val="24"/>
              </w:rPr>
              <w:t>rshkruhet n</w:t>
            </w:r>
            <w:r w:rsidR="00F438B6" w:rsidRPr="00164B66">
              <w:rPr>
                <w:rFonts w:cs="Calibri"/>
                <w:szCs w:val="24"/>
              </w:rPr>
              <w:t>ë</w:t>
            </w:r>
            <w:r w:rsidR="00FE21A3" w:rsidRPr="00164B66">
              <w:rPr>
                <w:rFonts w:cs="Calibri"/>
                <w:szCs w:val="24"/>
              </w:rPr>
              <w:t xml:space="preserve"> slajdet e m</w:t>
            </w:r>
            <w:r w:rsidR="00F438B6" w:rsidRPr="00164B66">
              <w:rPr>
                <w:rFonts w:cs="Calibri"/>
                <w:szCs w:val="24"/>
              </w:rPr>
              <w:t>ë</w:t>
            </w:r>
            <w:r w:rsidR="00FE21A3" w:rsidRPr="00164B66">
              <w:rPr>
                <w:rFonts w:cs="Calibri"/>
                <w:szCs w:val="24"/>
              </w:rPr>
              <w:t>parshme (nj</w:t>
            </w:r>
            <w:r w:rsidR="00F438B6" w:rsidRPr="00164B66">
              <w:rPr>
                <w:rFonts w:cs="Calibri"/>
                <w:szCs w:val="24"/>
              </w:rPr>
              <w:t>ë</w:t>
            </w:r>
            <w:r w:rsidR="00FE21A3" w:rsidRPr="00164B66">
              <w:rPr>
                <w:rFonts w:cs="Calibri"/>
                <w:szCs w:val="24"/>
              </w:rPr>
              <w:t xml:space="preserve"> prezantim me po</w:t>
            </w:r>
            <w:r w:rsidR="00FF7BA3" w:rsidRPr="00164B66">
              <w:rPr>
                <w:rFonts w:cs="Calibri"/>
                <w:szCs w:val="24"/>
              </w:rPr>
              <w:t>w</w:t>
            </w:r>
            <w:r w:rsidR="00FE21A3" w:rsidRPr="00164B66">
              <w:rPr>
                <w:rFonts w:cs="Calibri"/>
                <w:szCs w:val="24"/>
              </w:rPr>
              <w:t>er point dhe/ose nj</w:t>
            </w:r>
            <w:r w:rsidR="00F438B6" w:rsidRPr="00164B66">
              <w:rPr>
                <w:rFonts w:cs="Calibri"/>
                <w:szCs w:val="24"/>
              </w:rPr>
              <w:t>ë</w:t>
            </w:r>
            <w:r w:rsidR="00FF7BA3" w:rsidRPr="00164B66">
              <w:rPr>
                <w:rFonts w:cs="Calibri"/>
                <w:szCs w:val="24"/>
              </w:rPr>
              <w:t xml:space="preserve"> projek</w:t>
            </w:r>
            <w:r w:rsidR="00FE21A3" w:rsidRPr="00164B66">
              <w:rPr>
                <w:rFonts w:cs="Calibri"/>
                <w:szCs w:val="24"/>
              </w:rPr>
              <w:t>tor (n</w:t>
            </w:r>
            <w:r w:rsidR="00F438B6" w:rsidRPr="00164B66">
              <w:rPr>
                <w:rFonts w:cs="Calibri"/>
                <w:szCs w:val="24"/>
              </w:rPr>
              <w:t>ë</w:t>
            </w:r>
            <w:r w:rsidR="00FE21A3" w:rsidRPr="00164B66">
              <w:rPr>
                <w:rFonts w:cs="Calibri"/>
                <w:szCs w:val="24"/>
              </w:rPr>
              <w:t>se keni ndonj</w:t>
            </w:r>
            <w:r w:rsidR="00F438B6" w:rsidRPr="00164B66">
              <w:rPr>
                <w:rFonts w:cs="Calibri"/>
                <w:szCs w:val="24"/>
              </w:rPr>
              <w:t>ë</w:t>
            </w:r>
            <w:r w:rsidR="00FF7BA3" w:rsidRPr="00164B66">
              <w:rPr>
                <w:rFonts w:cs="Calibri"/>
                <w:szCs w:val="24"/>
              </w:rPr>
              <w:t xml:space="preserve"> r</w:t>
            </w:r>
            <w:r w:rsidR="00FE21A3" w:rsidRPr="00164B66">
              <w:rPr>
                <w:rFonts w:cs="Calibri"/>
                <w:szCs w:val="24"/>
              </w:rPr>
              <w:t>egjistrim p</w:t>
            </w:r>
            <w:r w:rsidR="00F438B6" w:rsidRPr="00164B66">
              <w:rPr>
                <w:rFonts w:cs="Calibri"/>
                <w:szCs w:val="24"/>
              </w:rPr>
              <w:t>ë</w:t>
            </w:r>
            <w:r w:rsidR="00FE21A3" w:rsidRPr="00164B66">
              <w:rPr>
                <w:rFonts w:cs="Calibri"/>
                <w:szCs w:val="24"/>
              </w:rPr>
              <w:t>r t</w:t>
            </w:r>
            <w:r w:rsidR="00F438B6" w:rsidRPr="00164B66">
              <w:rPr>
                <w:rFonts w:cs="Calibri"/>
                <w:szCs w:val="24"/>
              </w:rPr>
              <w:t>ë</w:t>
            </w:r>
            <w:r w:rsidR="00FE21A3" w:rsidRPr="00164B66">
              <w:rPr>
                <w:rFonts w:cs="Calibri"/>
                <w:szCs w:val="24"/>
              </w:rPr>
              <w:t xml:space="preserve"> demonstruar)), n</w:t>
            </w:r>
            <w:r w:rsidR="00F438B6" w:rsidRPr="00164B66">
              <w:rPr>
                <w:rFonts w:cs="Calibri"/>
                <w:szCs w:val="24"/>
              </w:rPr>
              <w:t>ë</w:t>
            </w:r>
            <w:r w:rsidR="00FE21A3" w:rsidRPr="00164B66">
              <w:rPr>
                <w:rFonts w:cs="Calibri"/>
                <w:szCs w:val="24"/>
              </w:rPr>
              <w:t>se mund t</w:t>
            </w:r>
            <w:r w:rsidR="00F438B6" w:rsidRPr="00164B66">
              <w:rPr>
                <w:rFonts w:cs="Calibri"/>
                <w:szCs w:val="24"/>
              </w:rPr>
              <w:t>ë</w:t>
            </w:r>
            <w:r w:rsidR="00FE21A3" w:rsidRPr="00164B66">
              <w:rPr>
                <w:rFonts w:cs="Calibri"/>
                <w:szCs w:val="24"/>
              </w:rPr>
              <w:t xml:space="preserve"> ket</w:t>
            </w:r>
            <w:r w:rsidR="00F438B6" w:rsidRPr="00164B66">
              <w:rPr>
                <w:rFonts w:cs="Calibri"/>
                <w:szCs w:val="24"/>
              </w:rPr>
              <w:t>ë</w:t>
            </w:r>
            <w:r w:rsidR="00FE21A3" w:rsidRPr="00164B66">
              <w:rPr>
                <w:rFonts w:cs="Calibri"/>
                <w:szCs w:val="24"/>
              </w:rPr>
              <w:t xml:space="preserve"> ndonj</w:t>
            </w:r>
            <w:r w:rsidR="00F438B6" w:rsidRPr="00164B66">
              <w:rPr>
                <w:rFonts w:cs="Calibri"/>
                <w:szCs w:val="24"/>
              </w:rPr>
              <w:t>ë</w:t>
            </w:r>
            <w:r w:rsidR="00FE21A3" w:rsidRPr="00164B66">
              <w:rPr>
                <w:rFonts w:cs="Calibri"/>
                <w:szCs w:val="24"/>
              </w:rPr>
              <w:t xml:space="preserve"> vler</w:t>
            </w:r>
            <w:r w:rsidR="00F438B6" w:rsidRPr="00164B66">
              <w:rPr>
                <w:rFonts w:cs="Calibri"/>
                <w:szCs w:val="24"/>
              </w:rPr>
              <w:t>ë</w:t>
            </w:r>
            <w:r w:rsidR="00FE21A3" w:rsidRPr="00164B66">
              <w:rPr>
                <w:rFonts w:cs="Calibri"/>
                <w:szCs w:val="24"/>
              </w:rPr>
              <w:t xml:space="preserve"> t</w:t>
            </w:r>
            <w:r w:rsidR="00F438B6" w:rsidRPr="00164B66">
              <w:rPr>
                <w:rFonts w:cs="Calibri"/>
                <w:szCs w:val="24"/>
              </w:rPr>
              <w:t>ë</w:t>
            </w:r>
            <w:r w:rsidR="00FE21A3" w:rsidRPr="00164B66">
              <w:rPr>
                <w:rFonts w:cs="Calibri"/>
                <w:szCs w:val="24"/>
              </w:rPr>
              <w:t xml:space="preserve"> shtuar me q</w:t>
            </w:r>
            <w:r w:rsidR="00F438B6" w:rsidRPr="00164B66">
              <w:rPr>
                <w:rFonts w:cs="Calibri"/>
                <w:szCs w:val="24"/>
              </w:rPr>
              <w:t>ë</w:t>
            </w:r>
            <w:r w:rsidR="00FE21A3" w:rsidRPr="00164B66">
              <w:rPr>
                <w:rFonts w:cs="Calibri"/>
                <w:szCs w:val="24"/>
              </w:rPr>
              <w:t>llim q</w:t>
            </w:r>
            <w:r w:rsidR="00F438B6" w:rsidRPr="00164B66">
              <w:rPr>
                <w:rFonts w:cs="Calibri"/>
                <w:szCs w:val="24"/>
              </w:rPr>
              <w:t>ë</w:t>
            </w:r>
            <w:r w:rsidR="00FE21A3" w:rsidRPr="00164B66">
              <w:rPr>
                <w:rFonts w:cs="Calibri"/>
                <w:szCs w:val="24"/>
              </w:rPr>
              <w:t xml:space="preserve"> t</w:t>
            </w:r>
            <w:r w:rsidR="00F438B6" w:rsidRPr="00164B66">
              <w:rPr>
                <w:rFonts w:cs="Calibri"/>
                <w:szCs w:val="24"/>
              </w:rPr>
              <w:t>ë</w:t>
            </w:r>
            <w:r w:rsidR="00FE21A3" w:rsidRPr="00164B66">
              <w:rPr>
                <w:rFonts w:cs="Calibri"/>
                <w:szCs w:val="24"/>
              </w:rPr>
              <w:t xml:space="preserve"> jepni nj</w:t>
            </w:r>
            <w:r w:rsidR="00F438B6" w:rsidRPr="00164B66">
              <w:rPr>
                <w:rFonts w:cs="Calibri"/>
                <w:szCs w:val="24"/>
              </w:rPr>
              <w:t>ë</w:t>
            </w:r>
            <w:r w:rsidR="00FE21A3" w:rsidRPr="00164B66">
              <w:rPr>
                <w:rFonts w:cs="Calibri"/>
                <w:szCs w:val="24"/>
              </w:rPr>
              <w:t xml:space="preserve"> p</w:t>
            </w:r>
            <w:r w:rsidR="00F438B6" w:rsidRPr="00164B66">
              <w:rPr>
                <w:rFonts w:cs="Calibri"/>
                <w:szCs w:val="24"/>
              </w:rPr>
              <w:t>ë</w:t>
            </w:r>
            <w:r w:rsidR="00FE21A3" w:rsidRPr="00164B66">
              <w:rPr>
                <w:rFonts w:cs="Calibri"/>
                <w:szCs w:val="24"/>
              </w:rPr>
              <w:t>rmbledhje apo v</w:t>
            </w:r>
            <w:r w:rsidR="00F438B6" w:rsidRPr="00164B66">
              <w:rPr>
                <w:rFonts w:cs="Calibri"/>
                <w:szCs w:val="24"/>
              </w:rPr>
              <w:t>ë</w:t>
            </w:r>
            <w:r w:rsidR="00FE21A3" w:rsidRPr="00164B66">
              <w:rPr>
                <w:rFonts w:cs="Calibri"/>
                <w:szCs w:val="24"/>
              </w:rPr>
              <w:t>shtrim t</w:t>
            </w:r>
            <w:r w:rsidR="00F438B6" w:rsidRPr="00164B66">
              <w:rPr>
                <w:rFonts w:cs="Calibri"/>
                <w:szCs w:val="24"/>
              </w:rPr>
              <w:t>ë</w:t>
            </w:r>
            <w:r w:rsidR="00FE21A3" w:rsidRPr="00164B66">
              <w:rPr>
                <w:rFonts w:cs="Calibri"/>
                <w:szCs w:val="24"/>
              </w:rPr>
              <w:t xml:space="preserve"> p</w:t>
            </w:r>
            <w:r w:rsidR="00F438B6" w:rsidRPr="00164B66">
              <w:rPr>
                <w:rFonts w:cs="Calibri"/>
                <w:szCs w:val="24"/>
              </w:rPr>
              <w:t>ë</w:t>
            </w:r>
            <w:r w:rsidR="00FE21A3" w:rsidRPr="00164B66">
              <w:rPr>
                <w:rFonts w:cs="Calibri"/>
                <w:szCs w:val="24"/>
              </w:rPr>
              <w:t>rgjithsh</w:t>
            </w:r>
            <w:r w:rsidR="00F438B6" w:rsidRPr="00164B66">
              <w:rPr>
                <w:rFonts w:cs="Calibri"/>
                <w:szCs w:val="24"/>
              </w:rPr>
              <w:t>ë</w:t>
            </w:r>
            <w:r w:rsidR="00FE21A3" w:rsidRPr="00164B66">
              <w:rPr>
                <w:rFonts w:cs="Calibri"/>
                <w:szCs w:val="24"/>
              </w:rPr>
              <w:t>m t</w:t>
            </w:r>
            <w:r w:rsidR="00F438B6" w:rsidRPr="00164B66">
              <w:rPr>
                <w:rFonts w:cs="Calibri"/>
                <w:szCs w:val="24"/>
              </w:rPr>
              <w:t>ë</w:t>
            </w:r>
            <w:r w:rsidR="00FE21A3" w:rsidRPr="00164B66">
              <w:rPr>
                <w:rFonts w:cs="Calibri"/>
                <w:szCs w:val="24"/>
              </w:rPr>
              <w:t xml:space="preserve"> ç</w:t>
            </w:r>
            <w:r w:rsidR="00F438B6" w:rsidRPr="00164B66">
              <w:rPr>
                <w:rFonts w:cs="Calibri"/>
                <w:szCs w:val="24"/>
              </w:rPr>
              <w:t>ë</w:t>
            </w:r>
            <w:r w:rsidR="00FE21A3" w:rsidRPr="00164B66">
              <w:rPr>
                <w:rFonts w:cs="Calibri"/>
                <w:szCs w:val="24"/>
              </w:rPr>
              <w:t>shtjes</w:t>
            </w:r>
            <w:r w:rsidR="00BC33FD" w:rsidRPr="00164B66">
              <w:rPr>
                <w:rFonts w:cs="Calibri"/>
                <w:szCs w:val="24"/>
              </w:rPr>
              <w:t>).</w:t>
            </w:r>
            <w:r w:rsidR="00FE21A3" w:rsidRPr="00164B66">
              <w:rPr>
                <w:rFonts w:cs="Calibri"/>
                <w:szCs w:val="24"/>
              </w:rPr>
              <w:t xml:space="preserve"> N</w:t>
            </w:r>
            <w:r w:rsidR="00F438B6" w:rsidRPr="00164B66">
              <w:rPr>
                <w:rFonts w:cs="Calibri"/>
                <w:szCs w:val="24"/>
              </w:rPr>
              <w:t>ë</w:t>
            </w:r>
            <w:r w:rsidR="00FE21A3" w:rsidRPr="00164B66">
              <w:rPr>
                <w:rFonts w:cs="Calibri"/>
                <w:szCs w:val="24"/>
              </w:rPr>
              <w:t xml:space="preserve"> shumic</w:t>
            </w:r>
            <w:r w:rsidR="00F438B6" w:rsidRPr="00164B66">
              <w:rPr>
                <w:rFonts w:cs="Calibri"/>
                <w:szCs w:val="24"/>
              </w:rPr>
              <w:t>ë</w:t>
            </w:r>
            <w:r w:rsidR="00FE21A3" w:rsidRPr="00164B66">
              <w:rPr>
                <w:rFonts w:cs="Calibri"/>
                <w:szCs w:val="24"/>
              </w:rPr>
              <w:t>n e ç</w:t>
            </w:r>
            <w:r w:rsidR="00F438B6" w:rsidRPr="00164B66">
              <w:rPr>
                <w:rFonts w:cs="Calibri"/>
                <w:szCs w:val="24"/>
              </w:rPr>
              <w:t>ë</w:t>
            </w:r>
            <w:r w:rsidR="00FE21A3" w:rsidRPr="00164B66">
              <w:rPr>
                <w:rFonts w:cs="Calibri"/>
                <w:szCs w:val="24"/>
              </w:rPr>
              <w:t>shtjeve, prokurori e paraqet ç</w:t>
            </w:r>
            <w:r w:rsidR="00F438B6" w:rsidRPr="00164B66">
              <w:rPr>
                <w:rFonts w:cs="Calibri"/>
                <w:szCs w:val="24"/>
              </w:rPr>
              <w:t>ë</w:t>
            </w:r>
            <w:r w:rsidR="00FE21A3" w:rsidRPr="00164B66">
              <w:rPr>
                <w:rFonts w:cs="Calibri"/>
                <w:szCs w:val="24"/>
              </w:rPr>
              <w:t>shtjen me goj</w:t>
            </w:r>
            <w:r w:rsidR="00F438B6" w:rsidRPr="00164B66">
              <w:rPr>
                <w:rFonts w:cs="Calibri"/>
                <w:szCs w:val="24"/>
              </w:rPr>
              <w:t>ë</w:t>
            </w:r>
            <w:r w:rsidR="00FE21A3" w:rsidRPr="00164B66">
              <w:rPr>
                <w:rFonts w:cs="Calibri"/>
                <w:szCs w:val="24"/>
              </w:rPr>
              <w:t>. N</w:t>
            </w:r>
            <w:r w:rsidR="00F438B6" w:rsidRPr="00164B66">
              <w:rPr>
                <w:rFonts w:cs="Calibri"/>
                <w:szCs w:val="24"/>
              </w:rPr>
              <w:t>ë</w:t>
            </w:r>
            <w:r w:rsidR="00FE21A3" w:rsidRPr="00164B66">
              <w:rPr>
                <w:rFonts w:cs="Calibri"/>
                <w:szCs w:val="24"/>
              </w:rPr>
              <w:t xml:space="preserve"> nj</w:t>
            </w:r>
            <w:r w:rsidR="00F438B6" w:rsidRPr="00164B66">
              <w:rPr>
                <w:rFonts w:cs="Calibri"/>
                <w:szCs w:val="24"/>
              </w:rPr>
              <w:t>ë</w:t>
            </w:r>
            <w:r w:rsidR="00FE21A3" w:rsidRPr="00164B66">
              <w:rPr>
                <w:rFonts w:cs="Calibri"/>
                <w:szCs w:val="24"/>
              </w:rPr>
              <w:t xml:space="preserve"> gjykat</w:t>
            </w:r>
            <w:r w:rsidR="00F438B6" w:rsidRPr="00164B66">
              <w:rPr>
                <w:rFonts w:cs="Calibri"/>
                <w:szCs w:val="24"/>
              </w:rPr>
              <w:t>ë</w:t>
            </w:r>
            <w:r w:rsidR="00FE21A3" w:rsidRPr="00164B66">
              <w:rPr>
                <w:rFonts w:cs="Calibri"/>
                <w:szCs w:val="24"/>
              </w:rPr>
              <w:t xml:space="preserve"> t</w:t>
            </w:r>
            <w:r w:rsidR="00F438B6" w:rsidRPr="00164B66">
              <w:rPr>
                <w:rFonts w:cs="Calibri"/>
                <w:szCs w:val="24"/>
              </w:rPr>
              <w:t>ë</w:t>
            </w:r>
            <w:r w:rsidR="00FE21A3" w:rsidRPr="00164B66">
              <w:rPr>
                <w:rFonts w:cs="Calibri"/>
                <w:szCs w:val="24"/>
              </w:rPr>
              <w:t xml:space="preserve"> sistemit </w:t>
            </w:r>
            <w:r w:rsidR="007E1116" w:rsidRPr="00164B66">
              <w:rPr>
                <w:rFonts w:cs="Calibri"/>
                <w:szCs w:val="24"/>
              </w:rPr>
              <w:t>inkuizitor</w:t>
            </w:r>
            <w:r w:rsidR="00FE21A3" w:rsidRPr="00164B66">
              <w:rPr>
                <w:rFonts w:cs="Calibri"/>
                <w:szCs w:val="24"/>
              </w:rPr>
              <w:t>, nganj</w:t>
            </w:r>
            <w:r w:rsidR="00F438B6" w:rsidRPr="00164B66">
              <w:rPr>
                <w:rFonts w:cs="Calibri"/>
                <w:szCs w:val="24"/>
              </w:rPr>
              <w:t>ë</w:t>
            </w:r>
            <w:r w:rsidR="00FE21A3" w:rsidRPr="00164B66">
              <w:rPr>
                <w:rFonts w:cs="Calibri"/>
                <w:szCs w:val="24"/>
              </w:rPr>
              <w:t>her</w:t>
            </w:r>
            <w:r w:rsidR="00F438B6" w:rsidRPr="00164B66">
              <w:rPr>
                <w:rFonts w:cs="Calibri"/>
                <w:szCs w:val="24"/>
              </w:rPr>
              <w:t>ë</w:t>
            </w:r>
            <w:r w:rsidR="00FE21A3" w:rsidRPr="00164B66">
              <w:rPr>
                <w:rFonts w:cs="Calibri"/>
                <w:szCs w:val="24"/>
              </w:rPr>
              <w:t xml:space="preserve"> deri n</w:t>
            </w:r>
            <w:r w:rsidR="00F438B6" w:rsidRPr="00164B66">
              <w:rPr>
                <w:rFonts w:cs="Calibri"/>
                <w:szCs w:val="24"/>
              </w:rPr>
              <w:t>ë</w:t>
            </w:r>
            <w:r w:rsidR="00FE21A3" w:rsidRPr="00164B66">
              <w:rPr>
                <w:rFonts w:cs="Calibri"/>
                <w:szCs w:val="24"/>
              </w:rPr>
              <w:t xml:space="preserve"> 20 ç</w:t>
            </w:r>
            <w:r w:rsidR="00F438B6" w:rsidRPr="00164B66">
              <w:rPr>
                <w:rFonts w:cs="Calibri"/>
                <w:szCs w:val="24"/>
              </w:rPr>
              <w:t>ë</w:t>
            </w:r>
            <w:r w:rsidR="00FE21A3" w:rsidRPr="00164B66">
              <w:rPr>
                <w:rFonts w:cs="Calibri"/>
                <w:szCs w:val="24"/>
              </w:rPr>
              <w:t>shtje duhet t</w:t>
            </w:r>
            <w:r w:rsidR="00F438B6" w:rsidRPr="00164B66">
              <w:rPr>
                <w:rFonts w:cs="Calibri"/>
                <w:szCs w:val="24"/>
              </w:rPr>
              <w:t>ë</w:t>
            </w:r>
            <w:r w:rsidR="00FE21A3" w:rsidRPr="00164B66">
              <w:rPr>
                <w:rFonts w:cs="Calibri"/>
                <w:szCs w:val="24"/>
              </w:rPr>
              <w:t xml:space="preserve"> trajtohen deri p</w:t>
            </w:r>
            <w:r w:rsidR="00F438B6" w:rsidRPr="00164B66">
              <w:rPr>
                <w:rFonts w:cs="Calibri"/>
                <w:szCs w:val="24"/>
              </w:rPr>
              <w:t>ë</w:t>
            </w:r>
            <w:r w:rsidR="00FE21A3" w:rsidRPr="00164B66">
              <w:rPr>
                <w:rFonts w:cs="Calibri"/>
                <w:szCs w:val="24"/>
              </w:rPr>
              <w:t>rpara mesdit</w:t>
            </w:r>
            <w:r w:rsidR="00F438B6" w:rsidRPr="00164B66">
              <w:rPr>
                <w:rFonts w:cs="Calibri"/>
                <w:szCs w:val="24"/>
              </w:rPr>
              <w:t>ë</w:t>
            </w:r>
            <w:r w:rsidR="00FE21A3" w:rsidRPr="00164B66">
              <w:rPr>
                <w:rFonts w:cs="Calibri"/>
                <w:szCs w:val="24"/>
              </w:rPr>
              <w:t>s</w:t>
            </w:r>
            <w:r w:rsidR="00BC33FD" w:rsidRPr="00164B66">
              <w:rPr>
                <w:rFonts w:cs="Calibri"/>
                <w:szCs w:val="24"/>
              </w:rPr>
              <w:t>...</w:t>
            </w:r>
          </w:p>
        </w:tc>
      </w:tr>
      <w:tr w:rsidR="00E03093" w:rsidRPr="00164B66" w:rsidTr="00FF7BA3">
        <w:trPr>
          <w:trHeight w:val="760"/>
        </w:trPr>
        <w:tc>
          <w:tcPr>
            <w:tcW w:w="1494" w:type="dxa"/>
            <w:tcBorders>
              <w:top w:val="single" w:sz="4" w:space="0" w:color="000000"/>
              <w:left w:val="single" w:sz="4" w:space="0" w:color="000000"/>
              <w:bottom w:val="single" w:sz="4" w:space="0" w:color="000000"/>
              <w:right w:val="single" w:sz="4" w:space="0" w:color="000000"/>
            </w:tcBorders>
          </w:tcPr>
          <w:p w:rsidR="00E03093" w:rsidRPr="00164B66" w:rsidRDefault="00E03093" w:rsidP="00E03093">
            <w:pPr>
              <w:tabs>
                <w:tab w:val="left" w:pos="426"/>
                <w:tab w:val="left" w:pos="851"/>
              </w:tabs>
              <w:spacing w:line="280" w:lineRule="exact"/>
              <w:rPr>
                <w:rFonts w:cs="Calibri"/>
                <w:b/>
                <w:szCs w:val="24"/>
              </w:rPr>
            </w:pPr>
          </w:p>
        </w:tc>
        <w:tc>
          <w:tcPr>
            <w:tcW w:w="7226" w:type="dxa"/>
            <w:gridSpan w:val="2"/>
            <w:tcBorders>
              <w:top w:val="single" w:sz="4" w:space="0" w:color="000000"/>
              <w:left w:val="single" w:sz="4" w:space="0" w:color="000000"/>
              <w:bottom w:val="single" w:sz="4" w:space="0" w:color="000000"/>
              <w:right w:val="single" w:sz="4" w:space="0" w:color="000000"/>
            </w:tcBorders>
          </w:tcPr>
          <w:p w:rsidR="00E03093" w:rsidRPr="00164B66" w:rsidRDefault="00FE21A3" w:rsidP="00FE21A3">
            <w:pPr>
              <w:tabs>
                <w:tab w:val="left" w:pos="426"/>
                <w:tab w:val="left" w:pos="851"/>
              </w:tabs>
              <w:spacing w:line="280" w:lineRule="exact"/>
              <w:jc w:val="left"/>
              <w:rPr>
                <w:rFonts w:cs="Calibri"/>
                <w:szCs w:val="24"/>
              </w:rPr>
            </w:pPr>
            <w:r w:rsidRPr="00164B66">
              <w:rPr>
                <w:rFonts w:cs="Calibri"/>
                <w:b/>
                <w:szCs w:val="24"/>
              </w:rPr>
              <w:t xml:space="preserve">Ushtrime Praktike </w:t>
            </w:r>
            <w:r w:rsidR="00E03093" w:rsidRPr="00164B66">
              <w:rPr>
                <w:rFonts w:cs="Calibri"/>
                <w:b/>
                <w:szCs w:val="24"/>
              </w:rPr>
              <w:t>(</w:t>
            </w:r>
            <w:r w:rsidRPr="00164B66">
              <w:rPr>
                <w:rFonts w:cs="Calibri"/>
                <w:b/>
                <w:szCs w:val="24"/>
              </w:rPr>
              <w:t>n</w:t>
            </w:r>
            <w:r w:rsidR="00F438B6" w:rsidRPr="00164B66">
              <w:rPr>
                <w:rFonts w:cs="Calibri"/>
                <w:b/>
                <w:szCs w:val="24"/>
              </w:rPr>
              <w:t>ë</w:t>
            </w:r>
            <w:r w:rsidRPr="00164B66">
              <w:rPr>
                <w:rFonts w:cs="Calibri"/>
                <w:b/>
                <w:szCs w:val="24"/>
              </w:rPr>
              <w:t>se ka</w:t>
            </w:r>
            <w:r w:rsidR="00E03093" w:rsidRPr="00164B66">
              <w:rPr>
                <w:rFonts w:cs="Calibri"/>
                <w:b/>
                <w:szCs w:val="24"/>
              </w:rPr>
              <w:t>)</w:t>
            </w:r>
            <w:r w:rsidR="00E03093" w:rsidRPr="00164B66">
              <w:rPr>
                <w:rFonts w:cs="Calibri"/>
                <w:b/>
                <w:szCs w:val="24"/>
              </w:rPr>
              <w:br/>
            </w:r>
            <w:r w:rsidRPr="00164B66">
              <w:rPr>
                <w:rFonts w:cs="Calibri"/>
                <w:szCs w:val="24"/>
              </w:rPr>
              <w:t>Nuk ka asnj</w:t>
            </w:r>
            <w:r w:rsidR="00F438B6" w:rsidRPr="00164B66">
              <w:rPr>
                <w:rFonts w:cs="Calibri"/>
                <w:szCs w:val="24"/>
              </w:rPr>
              <w:t>ë</w:t>
            </w:r>
            <w:r w:rsidRPr="00164B66">
              <w:rPr>
                <w:rFonts w:cs="Calibri"/>
                <w:szCs w:val="24"/>
              </w:rPr>
              <w:t xml:space="preserve"> ushtrim praktik p</w:t>
            </w:r>
            <w:r w:rsidR="00F438B6" w:rsidRPr="00164B66">
              <w:rPr>
                <w:rFonts w:cs="Calibri"/>
                <w:szCs w:val="24"/>
              </w:rPr>
              <w:t>ë</w:t>
            </w:r>
            <w:r w:rsidRPr="00164B66">
              <w:rPr>
                <w:rFonts w:cs="Calibri"/>
                <w:szCs w:val="24"/>
              </w:rPr>
              <w:t>r k</w:t>
            </w:r>
            <w:r w:rsidR="00F438B6" w:rsidRPr="00164B66">
              <w:rPr>
                <w:rFonts w:cs="Calibri"/>
                <w:szCs w:val="24"/>
              </w:rPr>
              <w:t>ë</w:t>
            </w:r>
            <w:r w:rsidRPr="00164B66">
              <w:rPr>
                <w:rFonts w:cs="Calibri"/>
                <w:szCs w:val="24"/>
              </w:rPr>
              <w:t>t</w:t>
            </w:r>
            <w:r w:rsidR="00F438B6" w:rsidRPr="00164B66">
              <w:rPr>
                <w:rFonts w:cs="Calibri"/>
                <w:szCs w:val="24"/>
              </w:rPr>
              <w:t>ë</w:t>
            </w:r>
            <w:r w:rsidRPr="00164B66">
              <w:rPr>
                <w:rFonts w:cs="Calibri"/>
                <w:szCs w:val="24"/>
              </w:rPr>
              <w:t xml:space="preserve"> sesion.</w:t>
            </w:r>
          </w:p>
        </w:tc>
      </w:tr>
      <w:tr w:rsidR="00E03093" w:rsidRPr="00164B66" w:rsidTr="00FF7BA3">
        <w:trPr>
          <w:trHeight w:val="1125"/>
        </w:trPr>
        <w:tc>
          <w:tcPr>
            <w:tcW w:w="1494" w:type="dxa"/>
            <w:tcBorders>
              <w:top w:val="single" w:sz="4" w:space="0" w:color="000000"/>
              <w:left w:val="single" w:sz="4" w:space="0" w:color="000000"/>
              <w:bottom w:val="single" w:sz="4" w:space="0" w:color="000000"/>
              <w:right w:val="single" w:sz="4" w:space="0" w:color="000000"/>
            </w:tcBorders>
          </w:tcPr>
          <w:p w:rsidR="00E03093" w:rsidRPr="00164B66" w:rsidRDefault="00E03093" w:rsidP="00E03093">
            <w:pPr>
              <w:tabs>
                <w:tab w:val="left" w:pos="426"/>
                <w:tab w:val="left" w:pos="851"/>
              </w:tabs>
              <w:spacing w:line="280" w:lineRule="exact"/>
              <w:rPr>
                <w:rFonts w:cs="Calibri"/>
                <w:b/>
                <w:szCs w:val="24"/>
              </w:rPr>
            </w:pPr>
          </w:p>
        </w:tc>
        <w:tc>
          <w:tcPr>
            <w:tcW w:w="7226" w:type="dxa"/>
            <w:gridSpan w:val="2"/>
            <w:tcBorders>
              <w:top w:val="single" w:sz="4" w:space="0" w:color="000000"/>
              <w:left w:val="single" w:sz="4" w:space="0" w:color="000000"/>
              <w:bottom w:val="single" w:sz="4" w:space="0" w:color="000000"/>
              <w:right w:val="single" w:sz="4" w:space="0" w:color="000000"/>
            </w:tcBorders>
          </w:tcPr>
          <w:p w:rsidR="00E03093" w:rsidRPr="00164B66" w:rsidRDefault="00FE21A3" w:rsidP="00E03093">
            <w:pPr>
              <w:tabs>
                <w:tab w:val="left" w:pos="426"/>
                <w:tab w:val="left" w:pos="851"/>
              </w:tabs>
              <w:spacing w:line="280" w:lineRule="exact"/>
              <w:rPr>
                <w:rFonts w:cs="Calibri"/>
                <w:b/>
                <w:szCs w:val="24"/>
              </w:rPr>
            </w:pPr>
            <w:r w:rsidRPr="00164B66">
              <w:rPr>
                <w:rFonts w:cs="Calibri"/>
                <w:b/>
                <w:szCs w:val="24"/>
              </w:rPr>
              <w:t>Kontrolli i Njohurive</w:t>
            </w:r>
          </w:p>
          <w:p w:rsidR="00E03093" w:rsidRPr="00164B66" w:rsidRDefault="00FE21A3" w:rsidP="00FE21A3">
            <w:pPr>
              <w:tabs>
                <w:tab w:val="left" w:pos="426"/>
                <w:tab w:val="left" w:pos="851"/>
              </w:tabs>
              <w:spacing w:line="280" w:lineRule="exact"/>
              <w:rPr>
                <w:rFonts w:cs="Calibri"/>
                <w:szCs w:val="24"/>
              </w:rPr>
            </w:pPr>
            <w:r w:rsidRPr="00164B66">
              <w:rPr>
                <w:rFonts w:cs="Calibri"/>
                <w:szCs w:val="24"/>
              </w:rPr>
              <w:t>P</w:t>
            </w:r>
            <w:r w:rsidR="00F438B6" w:rsidRPr="00164B66">
              <w:rPr>
                <w:rFonts w:cs="Calibri"/>
                <w:szCs w:val="24"/>
              </w:rPr>
              <w:t>ë</w:t>
            </w:r>
            <w:r w:rsidRPr="00164B66">
              <w:rPr>
                <w:rFonts w:cs="Calibri"/>
                <w:szCs w:val="24"/>
              </w:rPr>
              <w:t>r k</w:t>
            </w:r>
            <w:r w:rsidR="00F438B6" w:rsidRPr="00164B66">
              <w:rPr>
                <w:rFonts w:cs="Calibri"/>
                <w:szCs w:val="24"/>
              </w:rPr>
              <w:t>ë</w:t>
            </w:r>
            <w:r w:rsidRPr="00164B66">
              <w:rPr>
                <w:rFonts w:cs="Calibri"/>
                <w:szCs w:val="24"/>
              </w:rPr>
              <w:t>t</w:t>
            </w:r>
            <w:r w:rsidR="00F438B6" w:rsidRPr="00164B66">
              <w:rPr>
                <w:rFonts w:cs="Calibri"/>
                <w:szCs w:val="24"/>
              </w:rPr>
              <w:t>ë</w:t>
            </w:r>
            <w:r w:rsidRPr="00164B66">
              <w:rPr>
                <w:rFonts w:cs="Calibri"/>
                <w:szCs w:val="24"/>
              </w:rPr>
              <w:t xml:space="preserve"> kurs nuk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parashikuar asnj</w:t>
            </w:r>
            <w:r w:rsidR="00F438B6" w:rsidRPr="00164B66">
              <w:rPr>
                <w:rFonts w:cs="Calibri"/>
                <w:szCs w:val="24"/>
              </w:rPr>
              <w:t>ë</w:t>
            </w:r>
            <w:r w:rsidR="00FF7BA3" w:rsidRPr="00164B66">
              <w:rPr>
                <w:rFonts w:cs="Calibri"/>
                <w:szCs w:val="24"/>
              </w:rPr>
              <w:t xml:space="preserve"> kontroll specifik</w:t>
            </w:r>
            <w:r w:rsidRPr="00164B66">
              <w:rPr>
                <w:rFonts w:cs="Calibri"/>
                <w:szCs w:val="24"/>
              </w:rPr>
              <w:t xml:space="preserve"> i njohurive krahas atij t</w:t>
            </w:r>
            <w:r w:rsidR="00F438B6" w:rsidRPr="00164B66">
              <w:rPr>
                <w:rFonts w:cs="Calibri"/>
                <w:szCs w:val="24"/>
              </w:rPr>
              <w:t>ë</w:t>
            </w:r>
            <w:r w:rsidRPr="00164B66">
              <w:rPr>
                <w:rFonts w:cs="Calibri"/>
                <w:szCs w:val="24"/>
              </w:rPr>
              <w:t xml:space="preserve"> renditur m</w:t>
            </w:r>
            <w:r w:rsidR="00F438B6" w:rsidRPr="00164B66">
              <w:rPr>
                <w:rFonts w:cs="Calibri"/>
                <w:szCs w:val="24"/>
              </w:rPr>
              <w:t>ë</w:t>
            </w:r>
            <w:r w:rsidRPr="00164B66">
              <w:rPr>
                <w:rFonts w:cs="Calibri"/>
                <w:szCs w:val="24"/>
              </w:rPr>
              <w:t xml:space="preserve"> lart.</w:t>
            </w:r>
            <w:r w:rsidR="00E03093" w:rsidRPr="00164B66">
              <w:rPr>
                <w:rFonts w:cs="Calibri"/>
                <w:szCs w:val="24"/>
              </w:rPr>
              <w:t xml:space="preserve"> </w:t>
            </w:r>
          </w:p>
          <w:p w:rsidR="00FE21A3" w:rsidRPr="00164B66" w:rsidRDefault="00FE21A3" w:rsidP="00FE21A3">
            <w:pPr>
              <w:tabs>
                <w:tab w:val="left" w:pos="426"/>
                <w:tab w:val="left" w:pos="851"/>
              </w:tabs>
              <w:spacing w:line="280" w:lineRule="exact"/>
              <w:rPr>
                <w:rFonts w:cs="Calibri"/>
                <w:szCs w:val="24"/>
              </w:rPr>
            </w:pPr>
            <w:r w:rsidRPr="00164B66">
              <w:rPr>
                <w:rFonts w:cs="Calibri"/>
                <w:szCs w:val="24"/>
              </w:rPr>
              <w:t xml:space="preserve">                                                                                                              </w:t>
            </w:r>
          </w:p>
        </w:tc>
      </w:tr>
    </w:tbl>
    <w:p w:rsidR="00C75546" w:rsidRPr="00164B66" w:rsidRDefault="00C75546" w:rsidP="00C75546">
      <w:pPr>
        <w:tabs>
          <w:tab w:val="left" w:pos="426"/>
          <w:tab w:val="left" w:pos="851"/>
        </w:tabs>
        <w:spacing w:after="120"/>
        <w:ind w:left="851" w:hanging="851"/>
      </w:pPr>
    </w:p>
    <w:p w:rsidR="00C75546" w:rsidRPr="00164B66" w:rsidRDefault="00E03093" w:rsidP="00C75546">
      <w:pPr>
        <w:tabs>
          <w:tab w:val="left" w:pos="426"/>
          <w:tab w:val="left" w:pos="851"/>
        </w:tabs>
        <w:spacing w:after="120"/>
        <w:ind w:left="851" w:hanging="851"/>
      </w:pPr>
      <w:r w:rsidRPr="00164B66">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494"/>
        <w:gridCol w:w="4742"/>
        <w:gridCol w:w="2484"/>
      </w:tblGrid>
      <w:tr w:rsidR="00E03093" w:rsidRPr="00164B66" w:rsidTr="00E03093">
        <w:tc>
          <w:tcPr>
            <w:tcW w:w="6236" w:type="dxa"/>
            <w:gridSpan w:val="2"/>
            <w:shd w:val="clear" w:color="auto" w:fill="D9D9D9"/>
            <w:vAlign w:val="center"/>
          </w:tcPr>
          <w:p w:rsidR="00E03093" w:rsidRPr="00164B66" w:rsidRDefault="00B56659" w:rsidP="00B56659">
            <w:pPr>
              <w:pStyle w:val="Heading2"/>
              <w:tabs>
                <w:tab w:val="num" w:pos="0"/>
              </w:tabs>
              <w:spacing w:after="120" w:line="280" w:lineRule="exact"/>
              <w:jc w:val="left"/>
              <w:rPr>
                <w:rFonts w:cs="Calibri"/>
                <w:b w:val="0"/>
                <w:szCs w:val="24"/>
                <w:lang w:val="sq-AL"/>
              </w:rPr>
            </w:pPr>
            <w:bookmarkStart w:id="56" w:name="_Toc238792122"/>
            <w:r w:rsidRPr="00164B66">
              <w:rPr>
                <w:sz w:val="18"/>
                <w:lang w:val="sq-AL"/>
              </w:rPr>
              <w:t>M</w:t>
            </w:r>
            <w:r w:rsidR="00F438B6" w:rsidRPr="00164B66">
              <w:rPr>
                <w:sz w:val="18"/>
                <w:lang w:val="sq-AL"/>
              </w:rPr>
              <w:t>ë</w:t>
            </w:r>
            <w:r w:rsidRPr="00164B66">
              <w:rPr>
                <w:sz w:val="18"/>
                <w:lang w:val="sq-AL"/>
              </w:rPr>
              <w:t>simi: 1.2.5–Pun</w:t>
            </w:r>
            <w:r w:rsidR="00F438B6" w:rsidRPr="00164B66">
              <w:rPr>
                <w:sz w:val="18"/>
                <w:lang w:val="sq-AL"/>
              </w:rPr>
              <w:t>ë</w:t>
            </w:r>
            <w:r w:rsidRPr="00164B66">
              <w:rPr>
                <w:sz w:val="18"/>
                <w:lang w:val="sq-AL"/>
              </w:rPr>
              <w:t xml:space="preserve"> n</w:t>
            </w:r>
            <w:r w:rsidR="00F438B6" w:rsidRPr="00164B66">
              <w:rPr>
                <w:sz w:val="18"/>
                <w:lang w:val="sq-AL"/>
              </w:rPr>
              <w:t>ë</w:t>
            </w:r>
            <w:r w:rsidRPr="00164B66">
              <w:rPr>
                <w:sz w:val="18"/>
                <w:lang w:val="sq-AL"/>
              </w:rPr>
              <w:t xml:space="preserve"> Grup</w:t>
            </w:r>
            <w:r w:rsidR="00E03093" w:rsidRPr="00164B66">
              <w:rPr>
                <w:sz w:val="18"/>
                <w:lang w:val="sq-AL"/>
              </w:rPr>
              <w:t xml:space="preserve"> – Finali</w:t>
            </w:r>
            <w:r w:rsidRPr="00164B66">
              <w:rPr>
                <w:sz w:val="18"/>
                <w:lang w:val="sq-AL"/>
              </w:rPr>
              <w:t xml:space="preserve">zimi i </w:t>
            </w:r>
            <w:r w:rsidRPr="00164B66">
              <w:rPr>
                <w:sz w:val="24"/>
                <w:lang w:val="sq-AL"/>
              </w:rPr>
              <w:t>ç</w:t>
            </w:r>
            <w:r w:rsidR="00F438B6" w:rsidRPr="00164B66">
              <w:rPr>
                <w:sz w:val="18"/>
                <w:lang w:val="sq-AL"/>
              </w:rPr>
              <w:t>ë</w:t>
            </w:r>
            <w:r w:rsidRPr="00164B66">
              <w:rPr>
                <w:sz w:val="18"/>
                <w:lang w:val="sq-AL"/>
              </w:rPr>
              <w:t>shtjes</w:t>
            </w:r>
            <w:bookmarkEnd w:id="56"/>
          </w:p>
        </w:tc>
        <w:tc>
          <w:tcPr>
            <w:tcW w:w="2484" w:type="dxa"/>
            <w:shd w:val="clear" w:color="auto" w:fill="D9D9D9"/>
            <w:vAlign w:val="center"/>
          </w:tcPr>
          <w:p w:rsidR="00E03093" w:rsidRPr="00164B66" w:rsidRDefault="007E1116" w:rsidP="00E03093">
            <w:pPr>
              <w:tabs>
                <w:tab w:val="left" w:pos="426"/>
                <w:tab w:val="left" w:pos="851"/>
              </w:tabs>
              <w:spacing w:line="240" w:lineRule="auto"/>
              <w:rPr>
                <w:rFonts w:cs="Calibri"/>
                <w:b/>
                <w:szCs w:val="24"/>
              </w:rPr>
            </w:pPr>
            <w:r w:rsidRPr="00164B66">
              <w:rPr>
                <w:rFonts w:cs="Calibri"/>
                <w:b/>
                <w:szCs w:val="24"/>
              </w:rPr>
              <w:t>Kohëzgjatja</w:t>
            </w:r>
            <w:r w:rsidR="00E03093" w:rsidRPr="00164B66">
              <w:rPr>
                <w:rFonts w:cs="Calibri"/>
                <w:b/>
                <w:szCs w:val="24"/>
              </w:rPr>
              <w:t xml:space="preserve">: 60 </w:t>
            </w:r>
            <w:r w:rsidRPr="00164B66">
              <w:rPr>
                <w:rFonts w:cs="Calibri"/>
                <w:b/>
                <w:szCs w:val="24"/>
              </w:rPr>
              <w:t>Minuta</w:t>
            </w:r>
          </w:p>
        </w:tc>
      </w:tr>
      <w:tr w:rsidR="00E03093" w:rsidRPr="00164B66" w:rsidTr="00E03093">
        <w:tc>
          <w:tcPr>
            <w:tcW w:w="8720" w:type="dxa"/>
            <w:gridSpan w:val="3"/>
          </w:tcPr>
          <w:p w:rsidR="008B412C" w:rsidRPr="00164B66" w:rsidRDefault="008B412C" w:rsidP="008B412C">
            <w:pPr>
              <w:tabs>
                <w:tab w:val="left" w:pos="426"/>
                <w:tab w:val="left" w:pos="851"/>
              </w:tabs>
              <w:spacing w:line="280" w:lineRule="exact"/>
              <w:jc w:val="left"/>
              <w:rPr>
                <w:rFonts w:cs="Calibri"/>
                <w:b/>
                <w:szCs w:val="24"/>
              </w:rPr>
            </w:pPr>
            <w:r w:rsidRPr="00164B66">
              <w:rPr>
                <w:rFonts w:cs="Calibri"/>
                <w:b/>
                <w:szCs w:val="24"/>
              </w:rPr>
              <w:t>Burimet materiale t</w:t>
            </w:r>
            <w:r w:rsidR="00F438B6" w:rsidRPr="00164B66">
              <w:rPr>
                <w:rFonts w:cs="Calibri"/>
                <w:b/>
                <w:szCs w:val="24"/>
              </w:rPr>
              <w:t>ë</w:t>
            </w:r>
            <w:r w:rsidRPr="00164B66">
              <w:rPr>
                <w:rFonts w:cs="Calibri"/>
                <w:b/>
                <w:szCs w:val="24"/>
              </w:rPr>
              <w:t xml:space="preserve"> k</w:t>
            </w:r>
            <w:r w:rsidR="00F438B6" w:rsidRPr="00164B66">
              <w:rPr>
                <w:rFonts w:cs="Calibri"/>
                <w:b/>
                <w:szCs w:val="24"/>
              </w:rPr>
              <w:t>ë</w:t>
            </w:r>
            <w:r w:rsidRPr="00164B66">
              <w:rPr>
                <w:rFonts w:cs="Calibri"/>
                <w:b/>
                <w:szCs w:val="24"/>
              </w:rPr>
              <w:t>rkuara:</w:t>
            </w:r>
            <w:r w:rsidRPr="00164B66">
              <w:t xml:space="preserve"> </w:t>
            </w:r>
          </w:p>
          <w:p w:rsidR="008B412C" w:rsidRPr="00164B66" w:rsidRDefault="008B412C" w:rsidP="008B412C">
            <w:pPr>
              <w:pStyle w:val="bul1g"/>
            </w:pPr>
            <w:r w:rsidRPr="00164B66">
              <w:t>Nj</w:t>
            </w:r>
            <w:r w:rsidR="00F438B6" w:rsidRPr="00164B66">
              <w:t>ë</w:t>
            </w:r>
            <w:r w:rsidRPr="00164B66">
              <w:t xml:space="preserve"> sall</w:t>
            </w:r>
            <w:r w:rsidR="00F438B6" w:rsidRPr="00164B66">
              <w:t>ë</w:t>
            </w:r>
            <w:r w:rsidR="002C772B" w:rsidRPr="00164B66">
              <w:t xml:space="preserve"> e</w:t>
            </w:r>
            <w:r w:rsidRPr="00164B66">
              <w:t xml:space="preserve"> p</w:t>
            </w:r>
            <w:r w:rsidR="00F438B6" w:rsidRPr="00164B66">
              <w:t>ë</w:t>
            </w:r>
            <w:r w:rsidRPr="00164B66">
              <w:t>rshtatshme p</w:t>
            </w:r>
            <w:r w:rsidR="00F438B6" w:rsidRPr="00164B66">
              <w:t>ë</w:t>
            </w:r>
            <w:r w:rsidRPr="00164B66">
              <w:t>r nj</w:t>
            </w:r>
            <w:r w:rsidR="00F438B6" w:rsidRPr="00164B66">
              <w:t>ë</w:t>
            </w:r>
            <w:r w:rsidRPr="00164B66">
              <w:t xml:space="preserve"> num</w:t>
            </w:r>
            <w:r w:rsidR="00F438B6" w:rsidRPr="00164B66">
              <w:t>ë</w:t>
            </w:r>
            <w:r w:rsidRPr="00164B66">
              <w:t>r t</w:t>
            </w:r>
            <w:r w:rsidR="00F438B6" w:rsidRPr="00164B66">
              <w:t>ë</w:t>
            </w:r>
            <w:r w:rsidRPr="00164B66">
              <w:t xml:space="preserve"> parashikuar pjes</w:t>
            </w:r>
            <w:r w:rsidR="00F438B6" w:rsidRPr="00164B66">
              <w:t>ë</w:t>
            </w:r>
            <w:r w:rsidRPr="00164B66">
              <w:t>marr</w:t>
            </w:r>
            <w:r w:rsidR="00F438B6" w:rsidRPr="00164B66">
              <w:t>ë</w:t>
            </w:r>
            <w:r w:rsidRPr="00164B66">
              <w:t>sish. Kjo sall</w:t>
            </w:r>
            <w:r w:rsidR="00F438B6" w:rsidRPr="00164B66">
              <w:t>ë</w:t>
            </w:r>
            <w:r w:rsidRPr="00164B66">
              <w:t xml:space="preserve"> duhet t</w:t>
            </w:r>
            <w:r w:rsidR="00F438B6" w:rsidRPr="00164B66">
              <w:t>ë</w:t>
            </w:r>
            <w:r w:rsidRPr="00164B66">
              <w:t xml:space="preserve"> rregullohet duke vendosur nj</w:t>
            </w:r>
            <w:r w:rsidR="00F438B6" w:rsidRPr="00164B66">
              <w:t>ë</w:t>
            </w:r>
            <w:r w:rsidRPr="00164B66">
              <w:t xml:space="preserve"> tryez</w:t>
            </w:r>
            <w:r w:rsidR="00F438B6" w:rsidRPr="00164B66">
              <w:t>ë</w:t>
            </w:r>
            <w:r w:rsidRPr="00164B66">
              <w:t xml:space="preserve"> t</w:t>
            </w:r>
            <w:r w:rsidR="00F438B6" w:rsidRPr="00164B66">
              <w:t>ë</w:t>
            </w:r>
            <w:r w:rsidRPr="00164B66">
              <w:t xml:space="preserve"> rrumbullak</w:t>
            </w:r>
            <w:r w:rsidR="00F438B6" w:rsidRPr="00164B66">
              <w:t>ë</w:t>
            </w:r>
            <w:r w:rsidRPr="00164B66">
              <w:t>t p</w:t>
            </w:r>
            <w:r w:rsidR="00F438B6" w:rsidRPr="00164B66">
              <w:t>ë</w:t>
            </w:r>
            <w:r w:rsidRPr="00164B66">
              <w:t xml:space="preserve">r çdo grup, ku </w:t>
            </w:r>
            <w:r w:rsidR="00F438B6" w:rsidRPr="00164B66">
              <w:t>ë</w:t>
            </w:r>
            <w:r w:rsidRPr="00164B66">
              <w:t>sht</w:t>
            </w:r>
            <w:r w:rsidR="00F438B6" w:rsidRPr="00164B66">
              <w:t>ë</w:t>
            </w:r>
            <w:r w:rsidRPr="00164B66">
              <w:t xml:space="preserve"> e mundur</w:t>
            </w:r>
            <w:r w:rsidR="002C772B" w:rsidRPr="00164B66">
              <w:t>,</w:t>
            </w:r>
            <w:r w:rsidRPr="00164B66">
              <w:t xml:space="preserve"> bazuar n</w:t>
            </w:r>
            <w:r w:rsidR="00F438B6" w:rsidRPr="00164B66">
              <w:t>ë</w:t>
            </w:r>
            <w:r w:rsidRPr="00164B66">
              <w:t xml:space="preserve"> nj</w:t>
            </w:r>
            <w:r w:rsidR="00F438B6" w:rsidRPr="00164B66">
              <w:t>ë</w:t>
            </w:r>
            <w:r w:rsidRPr="00164B66">
              <w:t xml:space="preserve"> num</w:t>
            </w:r>
            <w:r w:rsidR="00F438B6" w:rsidRPr="00164B66">
              <w:t>ë</w:t>
            </w:r>
            <w:r w:rsidRPr="00164B66">
              <w:t>r prej 6 pjes</w:t>
            </w:r>
            <w:r w:rsidR="00F438B6" w:rsidRPr="00164B66">
              <w:t>ë</w:t>
            </w:r>
            <w:r w:rsidRPr="00164B66">
              <w:t>marr</w:t>
            </w:r>
            <w:r w:rsidR="00F438B6" w:rsidRPr="00164B66">
              <w:t>ë</w:t>
            </w:r>
            <w:r w:rsidRPr="00164B66">
              <w:t>sish n</w:t>
            </w:r>
            <w:r w:rsidR="00F438B6" w:rsidRPr="00164B66">
              <w:t>ë</w:t>
            </w:r>
            <w:r w:rsidRPr="00164B66">
              <w:t xml:space="preserve"> grup.</w:t>
            </w:r>
          </w:p>
          <w:p w:rsidR="008B412C" w:rsidRPr="00164B66" w:rsidRDefault="008B412C" w:rsidP="008B412C">
            <w:pPr>
              <w:pStyle w:val="bul1g"/>
            </w:pPr>
            <w:r w:rsidRPr="00164B66">
              <w:t xml:space="preserve">Kompjuter tavoline/laptop me </w:t>
            </w:r>
            <w:r w:rsidR="00277581" w:rsidRPr="00164B66">
              <w:t>W</w:t>
            </w:r>
            <w:r w:rsidRPr="00164B66">
              <w:t>indo</w:t>
            </w:r>
            <w:r w:rsidR="00277581" w:rsidRPr="00164B66">
              <w:t>w</w:t>
            </w:r>
            <w:r w:rsidRPr="00164B66">
              <w:t>s 7 ose 8 dhe me Programin MS Office Professional të instaluar</w:t>
            </w:r>
          </w:p>
          <w:p w:rsidR="008B412C" w:rsidRPr="00164B66" w:rsidRDefault="008B412C" w:rsidP="008B412C">
            <w:pPr>
              <w:pStyle w:val="bul1g"/>
            </w:pPr>
            <w:r w:rsidRPr="00164B66">
              <w:t>Projektor dhe ekran për shfaqje imazhesh</w:t>
            </w:r>
          </w:p>
          <w:p w:rsidR="008B412C" w:rsidRPr="00164B66" w:rsidRDefault="008B412C" w:rsidP="008B412C">
            <w:pPr>
              <w:pStyle w:val="bul1g"/>
            </w:pPr>
            <w:r w:rsidRPr="00164B66">
              <w:t>Akses në Internet (nëse është i disponueshëm)</w:t>
            </w:r>
          </w:p>
          <w:p w:rsidR="008B412C" w:rsidRPr="00164B66" w:rsidRDefault="008B412C" w:rsidP="008B412C">
            <w:pPr>
              <w:pStyle w:val="bul1g"/>
            </w:pPr>
            <w:r w:rsidRPr="00164B66">
              <w:t>Kopje t</w:t>
            </w:r>
            <w:r w:rsidR="00F438B6" w:rsidRPr="00164B66">
              <w:t>ë</w:t>
            </w:r>
            <w:r w:rsidRPr="00164B66">
              <w:t xml:space="preserve"> Guid</w:t>
            </w:r>
            <w:r w:rsidR="00F438B6" w:rsidRPr="00164B66">
              <w:t>ë</w:t>
            </w:r>
            <w:r w:rsidRPr="00164B66">
              <w:t>s p</w:t>
            </w:r>
            <w:r w:rsidR="00F438B6" w:rsidRPr="00164B66">
              <w:t>ë</w:t>
            </w:r>
            <w:r w:rsidRPr="00164B66">
              <w:t>r Provat Elektronike t</w:t>
            </w:r>
            <w:r w:rsidR="00F438B6" w:rsidRPr="00164B66">
              <w:t>ë</w:t>
            </w:r>
            <w:r w:rsidRPr="00164B66">
              <w:t xml:space="preserve"> K</w:t>
            </w:r>
            <w:r w:rsidR="00F438B6" w:rsidRPr="00164B66">
              <w:t>ë</w:t>
            </w:r>
            <w:r w:rsidRPr="00164B66">
              <w:t>shillit t</w:t>
            </w:r>
            <w:r w:rsidR="00F438B6" w:rsidRPr="00164B66">
              <w:t>ë</w:t>
            </w:r>
            <w:r w:rsidRPr="00164B66">
              <w:t xml:space="preserve"> Evrop</w:t>
            </w:r>
            <w:r w:rsidR="00F438B6" w:rsidRPr="00164B66">
              <w:t>ë</w:t>
            </w:r>
            <w:r w:rsidRPr="00164B66">
              <w:t>s</w:t>
            </w:r>
          </w:p>
          <w:p w:rsidR="008B412C" w:rsidRPr="00164B66" w:rsidRDefault="008B412C" w:rsidP="008B412C">
            <w:pPr>
              <w:pStyle w:val="bul1g"/>
              <w:rPr>
                <w:szCs w:val="18"/>
              </w:rPr>
            </w:pPr>
            <w:r w:rsidRPr="00164B66">
              <w:t>Dërrasë të Bardhë p</w:t>
            </w:r>
            <w:r w:rsidR="00F438B6" w:rsidRPr="00164B66">
              <w:t>ë</w:t>
            </w:r>
            <w:r w:rsidRPr="00164B66">
              <w:t>r secilin grup</w:t>
            </w:r>
          </w:p>
          <w:p w:rsidR="008B412C" w:rsidRPr="00164B66" w:rsidRDefault="008B412C" w:rsidP="008B412C">
            <w:pPr>
              <w:pStyle w:val="bul1g"/>
              <w:rPr>
                <w:szCs w:val="18"/>
              </w:rPr>
            </w:pPr>
            <w:r w:rsidRPr="00164B66">
              <w:t>Markera për Dërrasë të Bardhë (të paktën 2 për secilën ngjyrë: blu, të zezë, të kuqe dhe jeshile) p</w:t>
            </w:r>
            <w:r w:rsidR="00F438B6" w:rsidRPr="00164B66">
              <w:t>ë</w:t>
            </w:r>
            <w:r w:rsidRPr="00164B66">
              <w:t>r secilin grup</w:t>
            </w:r>
          </w:p>
          <w:p w:rsidR="008B412C" w:rsidRPr="00164B66" w:rsidRDefault="008B412C" w:rsidP="008B412C">
            <w:pPr>
              <w:pStyle w:val="bul1g"/>
              <w:rPr>
                <w:szCs w:val="18"/>
              </w:rPr>
            </w:pPr>
            <w:r w:rsidRPr="00164B66">
              <w:t>1 Tabel</w:t>
            </w:r>
            <w:r w:rsidR="00F438B6" w:rsidRPr="00164B66">
              <w:t>ë</w:t>
            </w:r>
            <w:r w:rsidRPr="00164B66">
              <w:t xml:space="preserve"> Flipchart me letër të mjaftueshme p</w:t>
            </w:r>
            <w:r w:rsidR="00F438B6" w:rsidRPr="00164B66">
              <w:t>ë</w:t>
            </w:r>
            <w:r w:rsidRPr="00164B66">
              <w:t>r secilin grup</w:t>
            </w:r>
          </w:p>
          <w:p w:rsidR="008B412C" w:rsidRPr="00164B66" w:rsidRDefault="008B412C" w:rsidP="008B412C">
            <w:pPr>
              <w:pStyle w:val="bul1g"/>
              <w:rPr>
                <w:szCs w:val="18"/>
              </w:rPr>
            </w:pPr>
            <w:r w:rsidRPr="00164B66">
              <w:t>Stilolapsa dhe blloqe për pjesëmarrësit</w:t>
            </w:r>
          </w:p>
          <w:p w:rsidR="008B412C" w:rsidRPr="00164B66" w:rsidRDefault="008B412C" w:rsidP="008B412C">
            <w:pPr>
              <w:pStyle w:val="bul1g"/>
              <w:rPr>
                <w:szCs w:val="18"/>
              </w:rPr>
            </w:pPr>
            <w:r w:rsidRPr="00164B66">
              <w:t>Kapëse aktesh, vrimahapëse dhe gërshërë p</w:t>
            </w:r>
            <w:r w:rsidR="00F438B6" w:rsidRPr="00164B66">
              <w:t>ë</w:t>
            </w:r>
            <w:r w:rsidRPr="00164B66">
              <w:t>r secilin grup</w:t>
            </w:r>
          </w:p>
          <w:p w:rsidR="008B412C" w:rsidRPr="00164B66" w:rsidRDefault="008B412C" w:rsidP="008B412C">
            <w:pPr>
              <w:pStyle w:val="bul1g"/>
              <w:rPr>
                <w:szCs w:val="18"/>
              </w:rPr>
            </w:pPr>
            <w:r w:rsidRPr="00164B66">
              <w:rPr>
                <w:rFonts w:cs="Helvetica"/>
              </w:rPr>
              <w:t>Ngjitës Blu ose një produkt të ngjashëm me të për ngjitjen e përkohshme të letrës në mure p</w:t>
            </w:r>
            <w:r w:rsidR="00F438B6" w:rsidRPr="00164B66">
              <w:rPr>
                <w:rFonts w:cs="Helvetica"/>
              </w:rPr>
              <w:t>ë</w:t>
            </w:r>
            <w:r w:rsidRPr="00164B66">
              <w:rPr>
                <w:rFonts w:cs="Helvetica"/>
              </w:rPr>
              <w:t>r secilin grup</w:t>
            </w:r>
          </w:p>
          <w:p w:rsidR="008B412C" w:rsidRPr="00164B66" w:rsidRDefault="008B412C" w:rsidP="008B412C">
            <w:pPr>
              <w:pStyle w:val="bul1g"/>
              <w:rPr>
                <w:szCs w:val="18"/>
              </w:rPr>
            </w:pPr>
            <w:r w:rsidRPr="00164B66">
              <w:rPr>
                <w:rFonts w:cs="Helvetica"/>
              </w:rPr>
              <w:t>Nj</w:t>
            </w:r>
            <w:r w:rsidR="00F438B6" w:rsidRPr="00164B66">
              <w:rPr>
                <w:rFonts w:cs="Helvetica"/>
              </w:rPr>
              <w:t>ë</w:t>
            </w:r>
            <w:r w:rsidRPr="00164B66">
              <w:rPr>
                <w:rFonts w:cs="Helvetica"/>
              </w:rPr>
              <w:t xml:space="preserve"> kompjuter laptop p</w:t>
            </w:r>
            <w:r w:rsidR="00F438B6" w:rsidRPr="00164B66">
              <w:rPr>
                <w:rFonts w:cs="Helvetica"/>
              </w:rPr>
              <w:t>ë</w:t>
            </w:r>
            <w:r w:rsidRPr="00164B66">
              <w:rPr>
                <w:rFonts w:cs="Helvetica"/>
              </w:rPr>
              <w:t xml:space="preserve">r </w:t>
            </w:r>
            <w:r w:rsidR="007E1116" w:rsidRPr="00164B66">
              <w:rPr>
                <w:rFonts w:cs="Helvetica"/>
              </w:rPr>
              <w:t>secilin</w:t>
            </w:r>
            <w:r w:rsidRPr="00164B66">
              <w:rPr>
                <w:rFonts w:cs="Helvetica"/>
              </w:rPr>
              <w:t xml:space="preserve"> grup t</w:t>
            </w:r>
            <w:r w:rsidR="00FE21A3" w:rsidRPr="00164B66">
              <w:rPr>
                <w:rFonts w:cs="Helvetica"/>
              </w:rPr>
              <w:t>ë</w:t>
            </w:r>
            <w:r w:rsidRPr="00164B66">
              <w:rPr>
                <w:rFonts w:cs="Helvetica"/>
              </w:rPr>
              <w:t xml:space="preserve"> ngjash</w:t>
            </w:r>
            <w:r w:rsidR="00F438B6" w:rsidRPr="00164B66">
              <w:rPr>
                <w:rFonts w:cs="Helvetica"/>
              </w:rPr>
              <w:t>ë</w:t>
            </w:r>
            <w:r w:rsidRPr="00164B66">
              <w:rPr>
                <w:rFonts w:cs="Helvetica"/>
              </w:rPr>
              <w:t>m me kompjuterin e trajnerit dhe me akses n</w:t>
            </w:r>
            <w:r w:rsidR="00F438B6" w:rsidRPr="00164B66">
              <w:rPr>
                <w:rFonts w:cs="Helvetica"/>
              </w:rPr>
              <w:t>ë</w:t>
            </w:r>
            <w:r w:rsidRPr="00164B66">
              <w:rPr>
                <w:rFonts w:cs="Helvetica"/>
              </w:rPr>
              <w:t xml:space="preserve"> Internet q</w:t>
            </w:r>
            <w:r w:rsidR="00F438B6" w:rsidRPr="00164B66">
              <w:rPr>
                <w:rFonts w:cs="Helvetica"/>
              </w:rPr>
              <w:t>ë</w:t>
            </w:r>
            <w:r w:rsidRPr="00164B66">
              <w:rPr>
                <w:rFonts w:cs="Helvetica"/>
              </w:rPr>
              <w:t xml:space="preserve"> t</w:t>
            </w:r>
            <w:r w:rsidR="00F438B6" w:rsidRPr="00164B66">
              <w:rPr>
                <w:rFonts w:cs="Helvetica"/>
              </w:rPr>
              <w:t>ë</w:t>
            </w:r>
            <w:r w:rsidRPr="00164B66">
              <w:rPr>
                <w:rFonts w:cs="Helvetica"/>
              </w:rPr>
              <w:t xml:space="preserve"> realizohen k</w:t>
            </w:r>
            <w:r w:rsidR="00F438B6" w:rsidRPr="00164B66">
              <w:rPr>
                <w:rFonts w:cs="Helvetica"/>
              </w:rPr>
              <w:t>ë</w:t>
            </w:r>
            <w:r w:rsidRPr="00164B66">
              <w:rPr>
                <w:rFonts w:cs="Helvetica"/>
              </w:rPr>
              <w:t>rkimet hetimore.</w:t>
            </w:r>
          </w:p>
          <w:p w:rsidR="008B412C" w:rsidRPr="00164B66" w:rsidRDefault="008B412C" w:rsidP="008B412C">
            <w:pPr>
              <w:pStyle w:val="bul1g"/>
              <w:rPr>
                <w:szCs w:val="18"/>
              </w:rPr>
            </w:pPr>
            <w:r w:rsidRPr="00164B66">
              <w:rPr>
                <w:rFonts w:cs="Helvetica"/>
              </w:rPr>
              <w:t>T</w:t>
            </w:r>
            <w:r w:rsidR="00F438B6" w:rsidRPr="00164B66">
              <w:rPr>
                <w:rFonts w:cs="Helvetica"/>
              </w:rPr>
              <w:t>ë</w:t>
            </w:r>
            <w:r w:rsidRPr="00164B66">
              <w:rPr>
                <w:rFonts w:cs="Helvetica"/>
              </w:rPr>
              <w:t xml:space="preserve"> gjitha materialet mb</w:t>
            </w:r>
            <w:r w:rsidR="00F438B6" w:rsidRPr="00164B66">
              <w:rPr>
                <w:rFonts w:cs="Helvetica"/>
              </w:rPr>
              <w:t>ë</w:t>
            </w:r>
            <w:r w:rsidRPr="00164B66">
              <w:rPr>
                <w:rFonts w:cs="Helvetica"/>
              </w:rPr>
              <w:t>shtet</w:t>
            </w:r>
            <w:r w:rsidR="00F438B6" w:rsidRPr="00164B66">
              <w:rPr>
                <w:rFonts w:cs="Helvetica"/>
              </w:rPr>
              <w:t>ë</w:t>
            </w:r>
            <w:r w:rsidRPr="00164B66">
              <w:rPr>
                <w:rFonts w:cs="Helvetica"/>
              </w:rPr>
              <w:t>se t</w:t>
            </w:r>
            <w:r w:rsidR="00F438B6" w:rsidRPr="00164B66">
              <w:rPr>
                <w:rFonts w:cs="Helvetica"/>
              </w:rPr>
              <w:t>ë</w:t>
            </w:r>
            <w:r w:rsidRPr="00164B66">
              <w:rPr>
                <w:rFonts w:cs="Helvetica"/>
              </w:rPr>
              <w:t xml:space="preserve"> dh</w:t>
            </w:r>
            <w:r w:rsidR="00F438B6" w:rsidRPr="00164B66">
              <w:rPr>
                <w:rFonts w:cs="Helvetica"/>
              </w:rPr>
              <w:t>ë</w:t>
            </w:r>
            <w:r w:rsidRPr="00164B66">
              <w:rPr>
                <w:rFonts w:cs="Helvetica"/>
              </w:rPr>
              <w:t>na me paket</w:t>
            </w:r>
            <w:r w:rsidR="00F438B6" w:rsidRPr="00164B66">
              <w:rPr>
                <w:rFonts w:cs="Helvetica"/>
              </w:rPr>
              <w:t>ë</w:t>
            </w:r>
            <w:r w:rsidRPr="00164B66">
              <w:rPr>
                <w:rFonts w:cs="Helvetica"/>
              </w:rPr>
              <w:t>n e trajnimit.</w:t>
            </w:r>
          </w:p>
          <w:p w:rsidR="00E03093" w:rsidRPr="00164B66" w:rsidRDefault="008B412C" w:rsidP="008B412C">
            <w:pPr>
              <w:pStyle w:val="bul1a"/>
              <w:numPr>
                <w:ilvl w:val="0"/>
                <w:numId w:val="0"/>
              </w:numPr>
              <w:ind w:left="851"/>
              <w:rPr>
                <w:rFonts w:cs="Calibri"/>
                <w:b/>
                <w:bCs/>
                <w:szCs w:val="24"/>
                <w:lang w:val="sq-AL" w:eastAsia="pt-PT"/>
              </w:rPr>
            </w:pPr>
            <w:r w:rsidRPr="00164B66">
              <w:rPr>
                <w:lang w:val="sq-AL"/>
              </w:rPr>
              <w:t xml:space="preserve">                                                                                                                                     </w:t>
            </w:r>
            <w:r w:rsidR="00C64AE3" w:rsidRPr="00164B66">
              <w:rPr>
                <w:lang w:val="sq-AL"/>
              </w:rPr>
              <w:t xml:space="preserve"> </w:t>
            </w:r>
          </w:p>
        </w:tc>
      </w:tr>
      <w:tr w:rsidR="00E03093" w:rsidRPr="00164B66" w:rsidTr="00E03093">
        <w:tc>
          <w:tcPr>
            <w:tcW w:w="8720" w:type="dxa"/>
            <w:gridSpan w:val="3"/>
          </w:tcPr>
          <w:p w:rsidR="00E03093" w:rsidRPr="00164B66" w:rsidRDefault="00B83F7E" w:rsidP="00B83F7E">
            <w:pPr>
              <w:autoSpaceDE w:val="0"/>
              <w:autoSpaceDN w:val="0"/>
              <w:adjustRightInd w:val="0"/>
              <w:spacing w:line="280" w:lineRule="exact"/>
              <w:rPr>
                <w:rFonts w:cs="Calibri"/>
                <w:bCs/>
                <w:szCs w:val="24"/>
                <w:lang w:eastAsia="pt-PT"/>
              </w:rPr>
            </w:pPr>
            <w:r w:rsidRPr="00164B66">
              <w:rPr>
                <w:rFonts w:cs="Calibri"/>
                <w:b/>
                <w:szCs w:val="24"/>
              </w:rPr>
              <w:t xml:space="preserve">Synimi: </w:t>
            </w:r>
            <w:r w:rsidRPr="00164B66">
              <w:rPr>
                <w:rFonts w:cs="Calibri"/>
                <w:bCs/>
                <w:szCs w:val="24"/>
                <w:lang w:eastAsia="pt-PT"/>
              </w:rPr>
              <w:t xml:space="preserve">Ky sesion </w:t>
            </w:r>
            <w:r w:rsidR="00F438B6" w:rsidRPr="00164B66">
              <w:rPr>
                <w:rFonts w:cs="Calibri"/>
                <w:bCs/>
                <w:szCs w:val="24"/>
                <w:lang w:eastAsia="pt-PT"/>
              </w:rPr>
              <w:t>ë</w:t>
            </w:r>
            <w:r w:rsidRPr="00164B66">
              <w:rPr>
                <w:rFonts w:cs="Calibri"/>
                <w:bCs/>
                <w:szCs w:val="24"/>
                <w:lang w:eastAsia="pt-PT"/>
              </w:rPr>
              <w:t>sht</w:t>
            </w:r>
            <w:r w:rsidR="00F438B6" w:rsidRPr="00164B66">
              <w:rPr>
                <w:rFonts w:cs="Calibri"/>
                <w:bCs/>
                <w:szCs w:val="24"/>
                <w:lang w:eastAsia="pt-PT"/>
              </w:rPr>
              <w:t>ë</w:t>
            </w:r>
            <w:r w:rsidRPr="00164B66">
              <w:rPr>
                <w:rFonts w:cs="Calibri"/>
                <w:bCs/>
                <w:szCs w:val="24"/>
                <w:lang w:eastAsia="pt-PT"/>
              </w:rPr>
              <w:t xml:space="preserve"> hartuar t’i lejoj</w:t>
            </w:r>
            <w:r w:rsidR="00F438B6" w:rsidRPr="00164B66">
              <w:rPr>
                <w:rFonts w:cs="Calibri"/>
                <w:bCs/>
                <w:szCs w:val="24"/>
                <w:lang w:eastAsia="pt-PT"/>
              </w:rPr>
              <w:t>ë</w:t>
            </w:r>
            <w:r w:rsidRPr="00164B66">
              <w:rPr>
                <w:rFonts w:cs="Calibri"/>
                <w:bCs/>
                <w:szCs w:val="24"/>
                <w:lang w:eastAsia="pt-PT"/>
              </w:rPr>
              <w:t xml:space="preserve"> </w:t>
            </w:r>
            <w:r w:rsidR="007E1116" w:rsidRPr="00164B66">
              <w:rPr>
                <w:rFonts w:cs="Calibri"/>
                <w:bCs/>
                <w:szCs w:val="24"/>
                <w:lang w:eastAsia="pt-PT"/>
              </w:rPr>
              <w:t>pjesëmarrësit</w:t>
            </w:r>
            <w:r w:rsidRPr="00164B66">
              <w:rPr>
                <w:rFonts w:cs="Calibri"/>
                <w:bCs/>
                <w:szCs w:val="24"/>
                <w:lang w:eastAsia="pt-PT"/>
              </w:rPr>
              <w:t xml:space="preserve"> t</w:t>
            </w:r>
            <w:r w:rsidR="00F438B6" w:rsidRPr="00164B66">
              <w:rPr>
                <w:rFonts w:cs="Calibri"/>
                <w:bCs/>
                <w:szCs w:val="24"/>
                <w:lang w:eastAsia="pt-PT"/>
              </w:rPr>
              <w:t>ë</w:t>
            </w:r>
            <w:r w:rsidRPr="00164B66">
              <w:rPr>
                <w:rFonts w:cs="Calibri"/>
                <w:bCs/>
                <w:szCs w:val="24"/>
                <w:lang w:eastAsia="pt-PT"/>
              </w:rPr>
              <w:t xml:space="preserve"> organizojn</w:t>
            </w:r>
            <w:r w:rsidR="00F438B6" w:rsidRPr="00164B66">
              <w:rPr>
                <w:rFonts w:cs="Calibri"/>
                <w:bCs/>
                <w:szCs w:val="24"/>
                <w:lang w:eastAsia="pt-PT"/>
              </w:rPr>
              <w:t>ë</w:t>
            </w:r>
            <w:r w:rsidRPr="00164B66">
              <w:rPr>
                <w:rFonts w:cs="Calibri"/>
                <w:bCs/>
                <w:szCs w:val="24"/>
                <w:lang w:eastAsia="pt-PT"/>
              </w:rPr>
              <w:t xml:space="preserve"> t</w:t>
            </w:r>
            <w:r w:rsidR="00F438B6" w:rsidRPr="00164B66">
              <w:rPr>
                <w:rFonts w:cs="Calibri"/>
                <w:bCs/>
                <w:szCs w:val="24"/>
                <w:lang w:eastAsia="pt-PT"/>
              </w:rPr>
              <w:t>ë</w:t>
            </w:r>
            <w:r w:rsidRPr="00164B66">
              <w:rPr>
                <w:rFonts w:cs="Calibri"/>
                <w:bCs/>
                <w:szCs w:val="24"/>
                <w:lang w:eastAsia="pt-PT"/>
              </w:rPr>
              <w:t xml:space="preserve"> gjitha provat n</w:t>
            </w:r>
            <w:r w:rsidR="00F438B6" w:rsidRPr="00164B66">
              <w:rPr>
                <w:rFonts w:cs="Calibri"/>
                <w:bCs/>
                <w:szCs w:val="24"/>
                <w:lang w:eastAsia="pt-PT"/>
              </w:rPr>
              <w:t>ë</w:t>
            </w:r>
            <w:r w:rsidRPr="00164B66">
              <w:rPr>
                <w:rFonts w:cs="Calibri"/>
                <w:bCs/>
                <w:szCs w:val="24"/>
                <w:lang w:eastAsia="pt-PT"/>
              </w:rPr>
              <w:t xml:space="preserve"> nj</w:t>
            </w:r>
            <w:r w:rsidR="00F438B6" w:rsidRPr="00164B66">
              <w:rPr>
                <w:rFonts w:cs="Calibri"/>
                <w:bCs/>
                <w:szCs w:val="24"/>
                <w:lang w:eastAsia="pt-PT"/>
              </w:rPr>
              <w:t>ë</w:t>
            </w:r>
            <w:r w:rsidRPr="00164B66">
              <w:rPr>
                <w:rFonts w:cs="Calibri"/>
                <w:bCs/>
                <w:szCs w:val="24"/>
                <w:lang w:eastAsia="pt-PT"/>
              </w:rPr>
              <w:t xml:space="preserve"> m</w:t>
            </w:r>
            <w:r w:rsidR="00F438B6" w:rsidRPr="00164B66">
              <w:rPr>
                <w:rFonts w:cs="Calibri"/>
                <w:bCs/>
                <w:szCs w:val="24"/>
                <w:lang w:eastAsia="pt-PT"/>
              </w:rPr>
              <w:t>ë</w:t>
            </w:r>
            <w:r w:rsidRPr="00164B66">
              <w:rPr>
                <w:rFonts w:cs="Calibri"/>
                <w:bCs/>
                <w:szCs w:val="24"/>
                <w:lang w:eastAsia="pt-PT"/>
              </w:rPr>
              <w:t>nyr</w:t>
            </w:r>
            <w:r w:rsidR="00F438B6" w:rsidRPr="00164B66">
              <w:rPr>
                <w:rFonts w:cs="Calibri"/>
                <w:bCs/>
                <w:szCs w:val="24"/>
                <w:lang w:eastAsia="pt-PT"/>
              </w:rPr>
              <w:t>ë</w:t>
            </w:r>
            <w:r w:rsidRPr="00164B66">
              <w:rPr>
                <w:rFonts w:cs="Calibri"/>
                <w:bCs/>
                <w:szCs w:val="24"/>
                <w:lang w:eastAsia="pt-PT"/>
              </w:rPr>
              <w:t xml:space="preserve"> q</w:t>
            </w:r>
            <w:r w:rsidR="00F438B6" w:rsidRPr="00164B66">
              <w:rPr>
                <w:rFonts w:cs="Calibri"/>
                <w:bCs/>
                <w:szCs w:val="24"/>
                <w:lang w:eastAsia="pt-PT"/>
              </w:rPr>
              <w:t>ë</w:t>
            </w:r>
            <w:r w:rsidRPr="00164B66">
              <w:rPr>
                <w:rFonts w:cs="Calibri"/>
                <w:bCs/>
                <w:szCs w:val="24"/>
                <w:lang w:eastAsia="pt-PT"/>
              </w:rPr>
              <w:t xml:space="preserve"> do t</w:t>
            </w:r>
            <w:r w:rsidR="00F438B6" w:rsidRPr="00164B66">
              <w:rPr>
                <w:rFonts w:cs="Calibri"/>
                <w:bCs/>
                <w:szCs w:val="24"/>
                <w:lang w:eastAsia="pt-PT"/>
              </w:rPr>
              <w:t>ë</w:t>
            </w:r>
            <w:r w:rsidRPr="00164B66">
              <w:rPr>
                <w:rFonts w:cs="Calibri"/>
                <w:bCs/>
                <w:szCs w:val="24"/>
                <w:lang w:eastAsia="pt-PT"/>
              </w:rPr>
              <w:t xml:space="preserve"> realizoj</w:t>
            </w:r>
            <w:r w:rsidR="00F438B6" w:rsidRPr="00164B66">
              <w:rPr>
                <w:rFonts w:cs="Calibri"/>
                <w:bCs/>
                <w:szCs w:val="24"/>
                <w:lang w:eastAsia="pt-PT"/>
              </w:rPr>
              <w:t>ë</w:t>
            </w:r>
            <w:r w:rsidRPr="00164B66">
              <w:rPr>
                <w:rFonts w:cs="Calibri"/>
                <w:bCs/>
                <w:szCs w:val="24"/>
                <w:lang w:eastAsia="pt-PT"/>
              </w:rPr>
              <w:t xml:space="preserve"> nj</w:t>
            </w:r>
            <w:r w:rsidR="00F438B6" w:rsidRPr="00164B66">
              <w:rPr>
                <w:rFonts w:cs="Calibri"/>
                <w:bCs/>
                <w:szCs w:val="24"/>
                <w:lang w:eastAsia="pt-PT"/>
              </w:rPr>
              <w:t>ë</w:t>
            </w:r>
            <w:r w:rsidRPr="00164B66">
              <w:rPr>
                <w:rFonts w:cs="Calibri"/>
                <w:bCs/>
                <w:szCs w:val="24"/>
                <w:lang w:eastAsia="pt-PT"/>
              </w:rPr>
              <w:t xml:space="preserve"> ç</w:t>
            </w:r>
            <w:r w:rsidR="00F438B6" w:rsidRPr="00164B66">
              <w:rPr>
                <w:rFonts w:cs="Calibri"/>
                <w:bCs/>
                <w:szCs w:val="24"/>
                <w:lang w:eastAsia="pt-PT"/>
              </w:rPr>
              <w:t>ë</w:t>
            </w:r>
            <w:r w:rsidRPr="00164B66">
              <w:rPr>
                <w:rFonts w:cs="Calibri"/>
                <w:bCs/>
                <w:szCs w:val="24"/>
                <w:lang w:eastAsia="pt-PT"/>
              </w:rPr>
              <w:t>shtje bind</w:t>
            </w:r>
            <w:r w:rsidR="00F438B6" w:rsidRPr="00164B66">
              <w:rPr>
                <w:rFonts w:cs="Calibri"/>
                <w:bCs/>
                <w:szCs w:val="24"/>
                <w:lang w:eastAsia="pt-PT"/>
              </w:rPr>
              <w:t>ë</w:t>
            </w:r>
            <w:r w:rsidRPr="00164B66">
              <w:rPr>
                <w:rFonts w:cs="Calibri"/>
                <w:bCs/>
                <w:szCs w:val="24"/>
                <w:lang w:eastAsia="pt-PT"/>
              </w:rPr>
              <w:t>se kund</w:t>
            </w:r>
            <w:r w:rsidR="00F438B6" w:rsidRPr="00164B66">
              <w:rPr>
                <w:rFonts w:cs="Calibri"/>
                <w:bCs/>
                <w:szCs w:val="24"/>
                <w:lang w:eastAsia="pt-PT"/>
              </w:rPr>
              <w:t>ë</w:t>
            </w:r>
            <w:r w:rsidRPr="00164B66">
              <w:rPr>
                <w:rFonts w:cs="Calibri"/>
                <w:bCs/>
                <w:szCs w:val="24"/>
                <w:lang w:eastAsia="pt-PT"/>
              </w:rPr>
              <w:t>r t</w:t>
            </w:r>
            <w:r w:rsidR="00F438B6" w:rsidRPr="00164B66">
              <w:rPr>
                <w:rFonts w:cs="Calibri"/>
                <w:bCs/>
                <w:szCs w:val="24"/>
                <w:lang w:eastAsia="pt-PT"/>
              </w:rPr>
              <w:t>ë</w:t>
            </w:r>
            <w:r w:rsidRPr="00164B66">
              <w:rPr>
                <w:rFonts w:cs="Calibri"/>
                <w:bCs/>
                <w:szCs w:val="24"/>
                <w:lang w:eastAsia="pt-PT"/>
              </w:rPr>
              <w:t xml:space="preserve"> akuzuarve. Ata do t</w:t>
            </w:r>
            <w:r w:rsidR="00F438B6" w:rsidRPr="00164B66">
              <w:rPr>
                <w:rFonts w:cs="Calibri"/>
                <w:bCs/>
                <w:szCs w:val="24"/>
                <w:lang w:eastAsia="pt-PT"/>
              </w:rPr>
              <w:t>ë</w:t>
            </w:r>
            <w:r w:rsidRPr="00164B66">
              <w:rPr>
                <w:rFonts w:cs="Calibri"/>
                <w:bCs/>
                <w:szCs w:val="24"/>
                <w:lang w:eastAsia="pt-PT"/>
              </w:rPr>
              <w:t xml:space="preserve"> ekzaminojn</w:t>
            </w:r>
            <w:r w:rsidR="00F438B6" w:rsidRPr="00164B66">
              <w:rPr>
                <w:rFonts w:cs="Calibri"/>
                <w:bCs/>
                <w:szCs w:val="24"/>
                <w:lang w:eastAsia="pt-PT"/>
              </w:rPr>
              <w:t>ë</w:t>
            </w:r>
            <w:r w:rsidRPr="00164B66">
              <w:rPr>
                <w:rFonts w:cs="Calibri"/>
                <w:bCs/>
                <w:szCs w:val="24"/>
                <w:lang w:eastAsia="pt-PT"/>
              </w:rPr>
              <w:t xml:space="preserve"> pranueshm</w:t>
            </w:r>
            <w:r w:rsidR="00F438B6" w:rsidRPr="00164B66">
              <w:rPr>
                <w:rFonts w:cs="Calibri"/>
                <w:bCs/>
                <w:szCs w:val="24"/>
                <w:lang w:eastAsia="pt-PT"/>
              </w:rPr>
              <w:t>ë</w:t>
            </w:r>
            <w:r w:rsidRPr="00164B66">
              <w:rPr>
                <w:rFonts w:cs="Calibri"/>
                <w:bCs/>
                <w:szCs w:val="24"/>
                <w:lang w:eastAsia="pt-PT"/>
              </w:rPr>
              <w:t>rin</w:t>
            </w:r>
            <w:r w:rsidR="00F438B6" w:rsidRPr="00164B66">
              <w:rPr>
                <w:rFonts w:cs="Calibri"/>
                <w:bCs/>
                <w:szCs w:val="24"/>
                <w:lang w:eastAsia="pt-PT"/>
              </w:rPr>
              <w:t>ë</w:t>
            </w:r>
            <w:r w:rsidRPr="00164B66">
              <w:rPr>
                <w:rFonts w:cs="Calibri"/>
                <w:bCs/>
                <w:szCs w:val="24"/>
                <w:lang w:eastAsia="pt-PT"/>
              </w:rPr>
              <w:t xml:space="preserve"> e provave t</w:t>
            </w:r>
            <w:r w:rsidR="00F438B6" w:rsidRPr="00164B66">
              <w:rPr>
                <w:rFonts w:cs="Calibri"/>
                <w:bCs/>
                <w:szCs w:val="24"/>
                <w:lang w:eastAsia="pt-PT"/>
              </w:rPr>
              <w:t>ë</w:t>
            </w:r>
            <w:r w:rsidRPr="00164B66">
              <w:rPr>
                <w:rFonts w:cs="Calibri"/>
                <w:bCs/>
                <w:szCs w:val="24"/>
                <w:lang w:eastAsia="pt-PT"/>
              </w:rPr>
              <w:t xml:space="preserve"> mbledhura si dhe do t</w:t>
            </w:r>
            <w:r w:rsidR="00F438B6" w:rsidRPr="00164B66">
              <w:rPr>
                <w:rFonts w:cs="Calibri"/>
                <w:bCs/>
                <w:szCs w:val="24"/>
                <w:lang w:eastAsia="pt-PT"/>
              </w:rPr>
              <w:t>ë</w:t>
            </w:r>
            <w:r w:rsidRPr="00164B66">
              <w:rPr>
                <w:rFonts w:cs="Calibri"/>
                <w:bCs/>
                <w:szCs w:val="24"/>
                <w:lang w:eastAsia="pt-PT"/>
              </w:rPr>
              <w:t xml:space="preserve"> sigurohen se provat jan</w:t>
            </w:r>
            <w:r w:rsidR="00F438B6" w:rsidRPr="00164B66">
              <w:rPr>
                <w:rFonts w:cs="Calibri"/>
                <w:bCs/>
                <w:szCs w:val="24"/>
                <w:lang w:eastAsia="pt-PT"/>
              </w:rPr>
              <w:t>ë</w:t>
            </w:r>
            <w:r w:rsidRPr="00164B66">
              <w:rPr>
                <w:rFonts w:cs="Calibri"/>
                <w:bCs/>
                <w:szCs w:val="24"/>
                <w:lang w:eastAsia="pt-PT"/>
              </w:rPr>
              <w:t xml:space="preserve"> mbledhur n</w:t>
            </w:r>
            <w:r w:rsidR="00F438B6" w:rsidRPr="00164B66">
              <w:rPr>
                <w:rFonts w:cs="Calibri"/>
                <w:bCs/>
                <w:szCs w:val="24"/>
                <w:lang w:eastAsia="pt-PT"/>
              </w:rPr>
              <w:t>ë</w:t>
            </w:r>
            <w:r w:rsidRPr="00164B66">
              <w:rPr>
                <w:rFonts w:cs="Calibri"/>
                <w:bCs/>
                <w:szCs w:val="24"/>
                <w:lang w:eastAsia="pt-PT"/>
              </w:rPr>
              <w:t xml:space="preserve"> p</w:t>
            </w:r>
            <w:r w:rsidR="00F438B6" w:rsidRPr="00164B66">
              <w:rPr>
                <w:rFonts w:cs="Calibri"/>
                <w:bCs/>
                <w:szCs w:val="24"/>
                <w:lang w:eastAsia="pt-PT"/>
              </w:rPr>
              <w:t>ë</w:t>
            </w:r>
            <w:r w:rsidRPr="00164B66">
              <w:rPr>
                <w:rFonts w:cs="Calibri"/>
                <w:bCs/>
                <w:szCs w:val="24"/>
                <w:lang w:eastAsia="pt-PT"/>
              </w:rPr>
              <w:t>rputhje me legjislacionin dhe praktik</w:t>
            </w:r>
            <w:r w:rsidR="00F438B6" w:rsidRPr="00164B66">
              <w:rPr>
                <w:rFonts w:cs="Calibri"/>
                <w:bCs/>
                <w:szCs w:val="24"/>
                <w:lang w:eastAsia="pt-PT"/>
              </w:rPr>
              <w:t>ë</w:t>
            </w:r>
            <w:r w:rsidRPr="00164B66">
              <w:rPr>
                <w:rFonts w:cs="Calibri"/>
                <w:bCs/>
                <w:szCs w:val="24"/>
                <w:lang w:eastAsia="pt-PT"/>
              </w:rPr>
              <w:t>n e mir</w:t>
            </w:r>
            <w:r w:rsidR="00F438B6" w:rsidRPr="00164B66">
              <w:rPr>
                <w:rFonts w:cs="Calibri"/>
                <w:bCs/>
                <w:szCs w:val="24"/>
                <w:lang w:eastAsia="pt-PT"/>
              </w:rPr>
              <w:t>ë</w:t>
            </w:r>
            <w:r w:rsidRPr="00164B66">
              <w:rPr>
                <w:rFonts w:cs="Calibri"/>
                <w:bCs/>
                <w:szCs w:val="24"/>
                <w:lang w:eastAsia="pt-PT"/>
              </w:rPr>
              <w:t xml:space="preserve"> komb</w:t>
            </w:r>
            <w:r w:rsidR="00F438B6" w:rsidRPr="00164B66">
              <w:rPr>
                <w:rFonts w:cs="Calibri"/>
                <w:bCs/>
                <w:szCs w:val="24"/>
                <w:lang w:eastAsia="pt-PT"/>
              </w:rPr>
              <w:t>ë</w:t>
            </w:r>
            <w:r w:rsidRPr="00164B66">
              <w:rPr>
                <w:rFonts w:cs="Calibri"/>
                <w:bCs/>
                <w:szCs w:val="24"/>
                <w:lang w:eastAsia="pt-PT"/>
              </w:rPr>
              <w:t>tare dhe nd</w:t>
            </w:r>
            <w:r w:rsidR="00F438B6" w:rsidRPr="00164B66">
              <w:rPr>
                <w:rFonts w:cs="Calibri"/>
                <w:bCs/>
                <w:szCs w:val="24"/>
                <w:lang w:eastAsia="pt-PT"/>
              </w:rPr>
              <w:t>ë</w:t>
            </w:r>
            <w:r w:rsidRPr="00164B66">
              <w:rPr>
                <w:rFonts w:cs="Calibri"/>
                <w:bCs/>
                <w:szCs w:val="24"/>
                <w:lang w:eastAsia="pt-PT"/>
              </w:rPr>
              <w:t>rkomb</w:t>
            </w:r>
            <w:r w:rsidR="00F438B6" w:rsidRPr="00164B66">
              <w:rPr>
                <w:rFonts w:cs="Calibri"/>
                <w:bCs/>
                <w:szCs w:val="24"/>
                <w:lang w:eastAsia="pt-PT"/>
              </w:rPr>
              <w:t>ë</w:t>
            </w:r>
            <w:r w:rsidRPr="00164B66">
              <w:rPr>
                <w:rFonts w:cs="Calibri"/>
                <w:bCs/>
                <w:szCs w:val="24"/>
                <w:lang w:eastAsia="pt-PT"/>
              </w:rPr>
              <w:t>tare</w:t>
            </w:r>
            <w:r w:rsidR="005533DE" w:rsidRPr="00164B66">
              <w:rPr>
                <w:rFonts w:cs="Calibri"/>
                <w:bCs/>
                <w:szCs w:val="24"/>
                <w:lang w:eastAsia="pt-PT"/>
              </w:rPr>
              <w:t>.</w:t>
            </w:r>
          </w:p>
          <w:p w:rsidR="00E03093" w:rsidRPr="00164B66" w:rsidRDefault="00B83F7E" w:rsidP="00E03093">
            <w:pPr>
              <w:autoSpaceDE w:val="0"/>
              <w:autoSpaceDN w:val="0"/>
              <w:adjustRightInd w:val="0"/>
              <w:spacing w:line="280" w:lineRule="exact"/>
              <w:jc w:val="left"/>
              <w:rPr>
                <w:rFonts w:cs="Calibri"/>
                <w:bCs/>
                <w:szCs w:val="24"/>
                <w:lang w:eastAsia="pt-PT"/>
              </w:rPr>
            </w:pPr>
            <w:r w:rsidRPr="00164B66">
              <w:rPr>
                <w:rFonts w:cs="Calibri"/>
                <w:bCs/>
                <w:szCs w:val="24"/>
                <w:lang w:eastAsia="pt-PT"/>
              </w:rPr>
              <w:t xml:space="preserve">                                                                                                                                            </w:t>
            </w:r>
          </w:p>
        </w:tc>
      </w:tr>
      <w:tr w:rsidR="00E03093" w:rsidRPr="00164B66" w:rsidTr="00E03093">
        <w:tc>
          <w:tcPr>
            <w:tcW w:w="8720" w:type="dxa"/>
            <w:gridSpan w:val="3"/>
          </w:tcPr>
          <w:p w:rsidR="00B83F7E" w:rsidRPr="00164B66" w:rsidRDefault="00B83F7E" w:rsidP="00B83F7E">
            <w:pPr>
              <w:tabs>
                <w:tab w:val="left" w:pos="426"/>
                <w:tab w:val="left" w:pos="851"/>
              </w:tabs>
              <w:spacing w:line="280" w:lineRule="exact"/>
              <w:jc w:val="left"/>
              <w:rPr>
                <w:rFonts w:cs="Calibri"/>
                <w:b/>
                <w:szCs w:val="24"/>
              </w:rPr>
            </w:pPr>
            <w:r w:rsidRPr="00164B66">
              <w:rPr>
                <w:rFonts w:cs="Calibri"/>
                <w:b/>
                <w:szCs w:val="24"/>
              </w:rPr>
              <w:t>Objektivat:</w:t>
            </w:r>
          </w:p>
          <w:p w:rsidR="00B83F7E" w:rsidRPr="00164B66" w:rsidRDefault="00B83F7E" w:rsidP="00B83F7E">
            <w:pPr>
              <w:tabs>
                <w:tab w:val="left" w:pos="426"/>
                <w:tab w:val="left" w:pos="851"/>
              </w:tabs>
              <w:spacing w:line="280" w:lineRule="exact"/>
              <w:rPr>
                <w:rFonts w:cs="Calibri"/>
                <w:szCs w:val="24"/>
              </w:rPr>
            </w:pPr>
            <w:r w:rsidRPr="00164B66">
              <w:rPr>
                <w:rFonts w:cs="Calibri"/>
                <w:szCs w:val="24"/>
              </w:rPr>
              <w:t>N</w:t>
            </w:r>
            <w:r w:rsidR="00F438B6" w:rsidRPr="00164B66">
              <w:rPr>
                <w:rFonts w:cs="Calibri"/>
                <w:szCs w:val="24"/>
              </w:rPr>
              <w:t>ë</w:t>
            </w:r>
            <w:r w:rsidRPr="00164B66">
              <w:rPr>
                <w:rFonts w:cs="Calibri"/>
                <w:szCs w:val="24"/>
              </w:rPr>
              <w:t xml:space="preserve"> p</w:t>
            </w:r>
            <w:r w:rsidR="00F438B6" w:rsidRPr="00164B66">
              <w:rPr>
                <w:rFonts w:cs="Calibri"/>
                <w:szCs w:val="24"/>
              </w:rPr>
              <w:t>ë</w:t>
            </w:r>
            <w:r w:rsidRPr="00164B66">
              <w:rPr>
                <w:rFonts w:cs="Calibri"/>
                <w:szCs w:val="24"/>
              </w:rPr>
              <w:t>rfundim t</w:t>
            </w:r>
            <w:r w:rsidR="00F438B6" w:rsidRPr="00164B66">
              <w:rPr>
                <w:rFonts w:cs="Calibri"/>
                <w:szCs w:val="24"/>
              </w:rPr>
              <w:t>ë</w:t>
            </w:r>
            <w:r w:rsidRPr="00164B66">
              <w:rPr>
                <w:rFonts w:cs="Calibri"/>
                <w:szCs w:val="24"/>
              </w:rPr>
              <w:t xml:space="preserve"> k</w:t>
            </w:r>
            <w:r w:rsidR="00F438B6" w:rsidRPr="00164B66">
              <w:rPr>
                <w:rFonts w:cs="Calibri"/>
                <w:szCs w:val="24"/>
              </w:rPr>
              <w:t>ë</w:t>
            </w:r>
            <w:r w:rsidRPr="00164B66">
              <w:rPr>
                <w:rFonts w:cs="Calibri"/>
                <w:szCs w:val="24"/>
              </w:rPr>
              <w:t>tij sesioni pjes</w:t>
            </w:r>
            <w:r w:rsidR="00F438B6" w:rsidRPr="00164B66">
              <w:rPr>
                <w:rFonts w:cs="Calibri"/>
                <w:szCs w:val="24"/>
              </w:rPr>
              <w:t>ë</w:t>
            </w:r>
            <w:r w:rsidRPr="00164B66">
              <w:rPr>
                <w:rFonts w:cs="Calibri"/>
                <w:szCs w:val="24"/>
              </w:rPr>
              <w:t>marr</w:t>
            </w:r>
            <w:r w:rsidR="00F438B6" w:rsidRPr="00164B66">
              <w:rPr>
                <w:rFonts w:cs="Calibri"/>
                <w:szCs w:val="24"/>
              </w:rPr>
              <w:t>ë</w:t>
            </w:r>
            <w:r w:rsidRPr="00164B66">
              <w:rPr>
                <w:rFonts w:cs="Calibri"/>
                <w:szCs w:val="24"/>
              </w:rPr>
              <w:t>sit do t</w:t>
            </w:r>
            <w:r w:rsidR="00F438B6" w:rsidRPr="00164B66">
              <w:rPr>
                <w:rFonts w:cs="Calibri"/>
                <w:szCs w:val="24"/>
              </w:rPr>
              <w:t>ë</w:t>
            </w:r>
            <w:r w:rsidRPr="00164B66">
              <w:rPr>
                <w:rFonts w:cs="Calibri"/>
                <w:szCs w:val="24"/>
              </w:rPr>
              <w:t xml:space="preserve"> jen</w:t>
            </w:r>
            <w:r w:rsidR="00F438B6" w:rsidRPr="00164B66">
              <w:rPr>
                <w:rFonts w:cs="Calibri"/>
                <w:szCs w:val="24"/>
              </w:rPr>
              <w:t>ë</w:t>
            </w:r>
            <w:r w:rsidRPr="00164B66">
              <w:rPr>
                <w:rFonts w:cs="Calibri"/>
                <w:szCs w:val="24"/>
              </w:rPr>
              <w:t xml:space="preserve"> n</w:t>
            </w:r>
            <w:r w:rsidR="00F438B6" w:rsidRPr="00164B66">
              <w:rPr>
                <w:rFonts w:cs="Calibri"/>
                <w:szCs w:val="24"/>
              </w:rPr>
              <w:t>ë</w:t>
            </w:r>
            <w:r w:rsidRPr="00164B66">
              <w:rPr>
                <w:rFonts w:cs="Calibri"/>
                <w:szCs w:val="24"/>
              </w:rPr>
              <w:t xml:space="preserve"> gjendje t</w:t>
            </w:r>
            <w:r w:rsidR="00F438B6" w:rsidRPr="00164B66">
              <w:rPr>
                <w:rFonts w:cs="Calibri"/>
                <w:szCs w:val="24"/>
              </w:rPr>
              <w:t>ë</w:t>
            </w:r>
            <w:r w:rsidRPr="00164B66">
              <w:rPr>
                <w:rFonts w:cs="Calibri"/>
                <w:szCs w:val="24"/>
              </w:rPr>
              <w:t>:</w:t>
            </w:r>
          </w:p>
          <w:p w:rsidR="00B83F7E" w:rsidRPr="00164B66" w:rsidRDefault="00B83F7E" w:rsidP="00B83F7E">
            <w:pPr>
              <w:pStyle w:val="bul1a"/>
              <w:rPr>
                <w:lang w:val="sq-AL"/>
              </w:rPr>
            </w:pPr>
            <w:r w:rsidRPr="00164B66">
              <w:rPr>
                <w:lang w:val="sq-AL"/>
              </w:rPr>
              <w:t>Shqyrtojn</w:t>
            </w:r>
            <w:r w:rsidR="00F438B6" w:rsidRPr="00164B66">
              <w:rPr>
                <w:lang w:val="sq-AL"/>
              </w:rPr>
              <w:t>ë</w:t>
            </w:r>
            <w:r w:rsidRPr="00164B66">
              <w:rPr>
                <w:lang w:val="sq-AL"/>
              </w:rPr>
              <w:t xml:space="preserve"> t</w:t>
            </w:r>
            <w:r w:rsidR="00F438B6" w:rsidRPr="00164B66">
              <w:rPr>
                <w:lang w:val="sq-AL"/>
              </w:rPr>
              <w:t>ë</w:t>
            </w:r>
            <w:r w:rsidRPr="00164B66">
              <w:rPr>
                <w:lang w:val="sq-AL"/>
              </w:rPr>
              <w:t xml:space="preserve"> gjitha aspektet n</w:t>
            </w:r>
            <w:r w:rsidR="00F438B6" w:rsidRPr="00164B66">
              <w:rPr>
                <w:lang w:val="sq-AL"/>
              </w:rPr>
              <w:t>ë</w:t>
            </w:r>
            <w:r w:rsidRPr="00164B66">
              <w:rPr>
                <w:lang w:val="sq-AL"/>
              </w:rPr>
              <w:t xml:space="preserve"> menaxhim</w:t>
            </w:r>
            <w:r w:rsidR="002C772B" w:rsidRPr="00164B66">
              <w:rPr>
                <w:lang w:val="sq-AL"/>
              </w:rPr>
              <w:t>i</w:t>
            </w:r>
            <w:r w:rsidRPr="00164B66">
              <w:rPr>
                <w:lang w:val="sq-AL"/>
              </w:rPr>
              <w:t>n e ndjekjes ligjore.</w:t>
            </w:r>
          </w:p>
          <w:p w:rsidR="00B83F7E" w:rsidRPr="00164B66" w:rsidRDefault="00B83F7E" w:rsidP="00B83F7E">
            <w:pPr>
              <w:pStyle w:val="bul1a"/>
              <w:rPr>
                <w:lang w:val="sq-AL"/>
              </w:rPr>
            </w:pPr>
            <w:r w:rsidRPr="00164B66">
              <w:rPr>
                <w:lang w:val="sq-AL"/>
              </w:rPr>
              <w:t>Garantojn</w:t>
            </w:r>
            <w:r w:rsidR="00F438B6" w:rsidRPr="00164B66">
              <w:rPr>
                <w:lang w:val="sq-AL"/>
              </w:rPr>
              <w:t>ë</w:t>
            </w:r>
            <w:r w:rsidRPr="00164B66">
              <w:rPr>
                <w:lang w:val="sq-AL"/>
              </w:rPr>
              <w:t xml:space="preserve"> integritetin e provave t</w:t>
            </w:r>
            <w:r w:rsidR="00F438B6" w:rsidRPr="00164B66">
              <w:rPr>
                <w:lang w:val="sq-AL"/>
              </w:rPr>
              <w:t>ë</w:t>
            </w:r>
            <w:r w:rsidRPr="00164B66">
              <w:rPr>
                <w:lang w:val="sq-AL"/>
              </w:rPr>
              <w:t xml:space="preserve"> marra nga jasht</w:t>
            </w:r>
            <w:r w:rsidR="00F438B6" w:rsidRPr="00164B66">
              <w:rPr>
                <w:lang w:val="sq-AL"/>
              </w:rPr>
              <w:t>ë</w:t>
            </w:r>
            <w:r w:rsidRPr="00164B66">
              <w:rPr>
                <w:lang w:val="sq-AL"/>
              </w:rPr>
              <w:t xml:space="preserve"> shtetit.</w:t>
            </w:r>
          </w:p>
          <w:p w:rsidR="00B83F7E" w:rsidRPr="00164B66" w:rsidRDefault="00B83F7E" w:rsidP="00B83F7E">
            <w:pPr>
              <w:pStyle w:val="bul1a"/>
              <w:rPr>
                <w:lang w:val="sq-AL"/>
              </w:rPr>
            </w:pPr>
            <w:r w:rsidRPr="00164B66">
              <w:rPr>
                <w:lang w:val="sq-AL"/>
              </w:rPr>
              <w:t>V</w:t>
            </w:r>
            <w:r w:rsidR="00F438B6" w:rsidRPr="00164B66">
              <w:rPr>
                <w:lang w:val="sq-AL"/>
              </w:rPr>
              <w:t>ë</w:t>
            </w:r>
            <w:r w:rsidRPr="00164B66">
              <w:rPr>
                <w:lang w:val="sq-AL"/>
              </w:rPr>
              <w:t>rtetojn</w:t>
            </w:r>
            <w:r w:rsidR="00F438B6" w:rsidRPr="00164B66">
              <w:rPr>
                <w:lang w:val="sq-AL"/>
              </w:rPr>
              <w:t>ë</w:t>
            </w:r>
            <w:r w:rsidRPr="00164B66">
              <w:rPr>
                <w:lang w:val="sq-AL"/>
              </w:rPr>
              <w:t xml:space="preserve"> se nuk ka pengesa p</w:t>
            </w:r>
            <w:r w:rsidR="00F438B6" w:rsidRPr="00164B66">
              <w:rPr>
                <w:lang w:val="sq-AL"/>
              </w:rPr>
              <w:t>ë</w:t>
            </w:r>
            <w:r w:rsidRPr="00164B66">
              <w:rPr>
                <w:lang w:val="sq-AL"/>
              </w:rPr>
              <w:t>r pranueshm</w:t>
            </w:r>
            <w:r w:rsidR="00F438B6" w:rsidRPr="00164B66">
              <w:rPr>
                <w:lang w:val="sq-AL"/>
              </w:rPr>
              <w:t>ë</w:t>
            </w:r>
            <w:r w:rsidRPr="00164B66">
              <w:rPr>
                <w:lang w:val="sq-AL"/>
              </w:rPr>
              <w:t>rin</w:t>
            </w:r>
            <w:r w:rsidR="00F438B6" w:rsidRPr="00164B66">
              <w:rPr>
                <w:lang w:val="sq-AL"/>
              </w:rPr>
              <w:t>ë</w:t>
            </w:r>
            <w:r w:rsidRPr="00164B66">
              <w:rPr>
                <w:lang w:val="sq-AL"/>
              </w:rPr>
              <w:t xml:space="preserve"> e provave t</w:t>
            </w:r>
            <w:r w:rsidR="00F438B6" w:rsidRPr="00164B66">
              <w:rPr>
                <w:lang w:val="sq-AL"/>
              </w:rPr>
              <w:t>ë</w:t>
            </w:r>
            <w:r w:rsidRPr="00164B66">
              <w:rPr>
                <w:lang w:val="sq-AL"/>
              </w:rPr>
              <w:t xml:space="preserve"> mbledhura.</w:t>
            </w:r>
          </w:p>
          <w:p w:rsidR="00B83F7E" w:rsidRPr="00164B66" w:rsidRDefault="00B83F7E" w:rsidP="00B83F7E">
            <w:pPr>
              <w:pStyle w:val="bul1a"/>
              <w:rPr>
                <w:lang w:val="sq-AL"/>
              </w:rPr>
            </w:pPr>
            <w:r w:rsidRPr="00164B66">
              <w:rPr>
                <w:lang w:val="sq-AL"/>
              </w:rPr>
              <w:t>Th</w:t>
            </w:r>
            <w:r w:rsidR="00F438B6" w:rsidRPr="00164B66">
              <w:rPr>
                <w:lang w:val="sq-AL"/>
              </w:rPr>
              <w:t>ë</w:t>
            </w:r>
            <w:r w:rsidRPr="00164B66">
              <w:rPr>
                <w:lang w:val="sq-AL"/>
              </w:rPr>
              <w:t>rrasin d</w:t>
            </w:r>
            <w:r w:rsidR="00F438B6" w:rsidRPr="00164B66">
              <w:rPr>
                <w:lang w:val="sq-AL"/>
              </w:rPr>
              <w:t>ë</w:t>
            </w:r>
            <w:r w:rsidRPr="00164B66">
              <w:rPr>
                <w:lang w:val="sq-AL"/>
              </w:rPr>
              <w:t>shmitar</w:t>
            </w:r>
            <w:r w:rsidR="00F438B6" w:rsidRPr="00164B66">
              <w:rPr>
                <w:lang w:val="sq-AL"/>
              </w:rPr>
              <w:t>ë</w:t>
            </w:r>
            <w:r w:rsidRPr="00164B66">
              <w:rPr>
                <w:lang w:val="sq-AL"/>
              </w:rPr>
              <w:t xml:space="preserve"> nga juridiksionet e tjera gjat</w:t>
            </w:r>
            <w:r w:rsidR="00F438B6" w:rsidRPr="00164B66">
              <w:rPr>
                <w:lang w:val="sq-AL"/>
              </w:rPr>
              <w:t>ë</w:t>
            </w:r>
            <w:r w:rsidRPr="00164B66">
              <w:rPr>
                <w:lang w:val="sq-AL"/>
              </w:rPr>
              <w:t xml:space="preserve"> procedimit gjyq</w:t>
            </w:r>
            <w:r w:rsidR="00F438B6" w:rsidRPr="00164B66">
              <w:rPr>
                <w:lang w:val="sq-AL"/>
              </w:rPr>
              <w:t>ë</w:t>
            </w:r>
            <w:r w:rsidRPr="00164B66">
              <w:rPr>
                <w:lang w:val="sq-AL"/>
              </w:rPr>
              <w:t>sor.</w:t>
            </w:r>
          </w:p>
          <w:p w:rsidR="005533DE" w:rsidRPr="00164B66" w:rsidRDefault="00B83F7E" w:rsidP="00B83F7E">
            <w:pPr>
              <w:pStyle w:val="bul1a"/>
              <w:rPr>
                <w:lang w:val="sq-AL"/>
              </w:rPr>
            </w:pPr>
            <w:r w:rsidRPr="00164B66">
              <w:rPr>
                <w:lang w:val="sq-AL"/>
              </w:rPr>
              <w:t>Garantojn</w:t>
            </w:r>
            <w:r w:rsidR="00F438B6" w:rsidRPr="00164B66">
              <w:rPr>
                <w:lang w:val="sq-AL"/>
              </w:rPr>
              <w:t>ë</w:t>
            </w:r>
            <w:r w:rsidRPr="00164B66">
              <w:rPr>
                <w:lang w:val="sq-AL"/>
              </w:rPr>
              <w:t xml:space="preserve"> pajtueshm</w:t>
            </w:r>
            <w:r w:rsidR="00F438B6" w:rsidRPr="00164B66">
              <w:rPr>
                <w:lang w:val="sq-AL"/>
              </w:rPr>
              <w:t>ë</w:t>
            </w:r>
            <w:r w:rsidRPr="00164B66">
              <w:rPr>
                <w:lang w:val="sq-AL"/>
              </w:rPr>
              <w:t>rin</w:t>
            </w:r>
            <w:r w:rsidR="00F438B6" w:rsidRPr="00164B66">
              <w:rPr>
                <w:lang w:val="sq-AL"/>
              </w:rPr>
              <w:t>ë</w:t>
            </w:r>
            <w:r w:rsidRPr="00164B66">
              <w:rPr>
                <w:lang w:val="sq-AL"/>
              </w:rPr>
              <w:t xml:space="preserve"> me KEDNJ dhe dispozitat e tjera.</w:t>
            </w:r>
          </w:p>
          <w:p w:rsidR="00E03093" w:rsidRPr="00164B66" w:rsidRDefault="00E03093" w:rsidP="005533DE">
            <w:pPr>
              <w:tabs>
                <w:tab w:val="left" w:pos="426"/>
                <w:tab w:val="left" w:pos="851"/>
              </w:tabs>
              <w:spacing w:line="280" w:lineRule="exact"/>
              <w:jc w:val="left"/>
              <w:rPr>
                <w:rFonts w:cs="Calibri"/>
                <w:szCs w:val="24"/>
              </w:rPr>
            </w:pPr>
          </w:p>
        </w:tc>
      </w:tr>
      <w:tr w:rsidR="00E03093" w:rsidRPr="00164B66" w:rsidTr="00E03093">
        <w:trPr>
          <w:trHeight w:val="90"/>
        </w:trPr>
        <w:tc>
          <w:tcPr>
            <w:tcW w:w="1494" w:type="dxa"/>
            <w:shd w:val="clear" w:color="auto" w:fill="D9D9D9"/>
            <w:vAlign w:val="center"/>
          </w:tcPr>
          <w:p w:rsidR="00E03093" w:rsidRPr="00164B66" w:rsidRDefault="00B83F7E" w:rsidP="00E03093">
            <w:pPr>
              <w:tabs>
                <w:tab w:val="left" w:pos="426"/>
                <w:tab w:val="left" w:pos="851"/>
              </w:tabs>
              <w:spacing w:line="240" w:lineRule="auto"/>
              <w:rPr>
                <w:rFonts w:cs="Calibri"/>
                <w:b/>
                <w:szCs w:val="24"/>
              </w:rPr>
            </w:pPr>
            <w:r w:rsidRPr="00164B66">
              <w:rPr>
                <w:rFonts w:cs="Calibri"/>
                <w:b/>
                <w:szCs w:val="24"/>
              </w:rPr>
              <w:t>Nr. i Slajdit</w:t>
            </w:r>
          </w:p>
        </w:tc>
        <w:tc>
          <w:tcPr>
            <w:tcW w:w="7226" w:type="dxa"/>
            <w:gridSpan w:val="2"/>
            <w:shd w:val="clear" w:color="auto" w:fill="D9D9D9"/>
            <w:vAlign w:val="center"/>
          </w:tcPr>
          <w:p w:rsidR="00E03093" w:rsidRPr="00164B66" w:rsidRDefault="00B83F7E" w:rsidP="00E03093">
            <w:pPr>
              <w:tabs>
                <w:tab w:val="left" w:pos="426"/>
                <w:tab w:val="left" w:pos="851"/>
              </w:tabs>
              <w:spacing w:line="240" w:lineRule="auto"/>
              <w:jc w:val="left"/>
              <w:rPr>
                <w:rFonts w:cs="Calibri"/>
                <w:b/>
                <w:szCs w:val="24"/>
              </w:rPr>
            </w:pPr>
            <w:r w:rsidRPr="00164B66">
              <w:rPr>
                <w:rFonts w:cs="Calibri"/>
                <w:b/>
                <w:szCs w:val="24"/>
              </w:rPr>
              <w:t>P</w:t>
            </w:r>
            <w:r w:rsidR="00F438B6" w:rsidRPr="00164B66">
              <w:rPr>
                <w:rFonts w:cs="Calibri"/>
                <w:b/>
                <w:szCs w:val="24"/>
              </w:rPr>
              <w:t>ë</w:t>
            </w:r>
            <w:r w:rsidRPr="00164B66">
              <w:rPr>
                <w:rFonts w:cs="Calibri"/>
                <w:b/>
                <w:szCs w:val="24"/>
              </w:rPr>
              <w:t>rmbajtja:</w:t>
            </w:r>
          </w:p>
        </w:tc>
      </w:tr>
      <w:tr w:rsidR="00E03093" w:rsidRPr="00164B66" w:rsidTr="0060493E">
        <w:trPr>
          <w:trHeight w:val="525"/>
        </w:trPr>
        <w:tc>
          <w:tcPr>
            <w:tcW w:w="1494" w:type="dxa"/>
          </w:tcPr>
          <w:p w:rsidR="00E03093" w:rsidRPr="00164B66" w:rsidRDefault="00E03093" w:rsidP="00E03093">
            <w:pPr>
              <w:tabs>
                <w:tab w:val="left" w:pos="426"/>
                <w:tab w:val="left" w:pos="851"/>
              </w:tabs>
              <w:spacing w:line="280" w:lineRule="exact"/>
              <w:rPr>
                <w:rFonts w:cs="Calibri"/>
                <w:b/>
                <w:szCs w:val="24"/>
              </w:rPr>
            </w:pPr>
          </w:p>
          <w:p w:rsidR="00E03093" w:rsidRPr="00164B66" w:rsidRDefault="00E03093" w:rsidP="00E03093">
            <w:pPr>
              <w:tabs>
                <w:tab w:val="left" w:pos="426"/>
                <w:tab w:val="left" w:pos="851"/>
              </w:tabs>
              <w:spacing w:line="280" w:lineRule="exact"/>
              <w:rPr>
                <w:rFonts w:cs="Calibri"/>
                <w:b/>
                <w:szCs w:val="24"/>
              </w:rPr>
            </w:pPr>
          </w:p>
        </w:tc>
        <w:tc>
          <w:tcPr>
            <w:tcW w:w="7226" w:type="dxa"/>
            <w:gridSpan w:val="2"/>
          </w:tcPr>
          <w:p w:rsidR="00E03093" w:rsidRPr="00164B66" w:rsidRDefault="00E03093" w:rsidP="00E03093">
            <w:pPr>
              <w:tabs>
                <w:tab w:val="left" w:pos="426"/>
                <w:tab w:val="left" w:pos="851"/>
              </w:tabs>
              <w:spacing w:line="280" w:lineRule="exact"/>
              <w:rPr>
                <w:rFonts w:cs="Calibri"/>
                <w:szCs w:val="24"/>
              </w:rPr>
            </w:pPr>
          </w:p>
          <w:p w:rsidR="00E03093" w:rsidRPr="00164B66" w:rsidRDefault="00B83F7E" w:rsidP="00E03093">
            <w:pPr>
              <w:tabs>
                <w:tab w:val="left" w:pos="426"/>
                <w:tab w:val="left" w:pos="851"/>
              </w:tabs>
              <w:spacing w:line="280" w:lineRule="exact"/>
              <w:rPr>
                <w:rFonts w:cs="Calibri"/>
                <w:szCs w:val="24"/>
              </w:rPr>
            </w:pPr>
            <w:r w:rsidRPr="00164B66">
              <w:rPr>
                <w:rFonts w:cs="Calibri"/>
                <w:szCs w:val="24"/>
              </w:rPr>
              <w:t>Nuk ka prezantim t</w:t>
            </w:r>
            <w:r w:rsidR="00F438B6" w:rsidRPr="00164B66">
              <w:rPr>
                <w:rFonts w:cs="Calibri"/>
                <w:szCs w:val="24"/>
              </w:rPr>
              <w:t>ë</w:t>
            </w:r>
            <w:r w:rsidRPr="00164B66">
              <w:rPr>
                <w:rFonts w:cs="Calibri"/>
                <w:szCs w:val="24"/>
              </w:rPr>
              <w:t xml:space="preserve"> lidhur me k</w:t>
            </w:r>
            <w:r w:rsidR="00F438B6" w:rsidRPr="00164B66">
              <w:rPr>
                <w:rFonts w:cs="Calibri"/>
                <w:szCs w:val="24"/>
              </w:rPr>
              <w:t>ë</w:t>
            </w:r>
            <w:r w:rsidRPr="00164B66">
              <w:rPr>
                <w:rFonts w:cs="Calibri"/>
                <w:szCs w:val="24"/>
              </w:rPr>
              <w:t>t</w:t>
            </w:r>
            <w:r w:rsidR="00F438B6" w:rsidRPr="00164B66">
              <w:rPr>
                <w:rFonts w:cs="Calibri"/>
                <w:szCs w:val="24"/>
              </w:rPr>
              <w:t>ë</w:t>
            </w:r>
            <w:r w:rsidRPr="00164B66">
              <w:rPr>
                <w:rFonts w:cs="Calibri"/>
                <w:szCs w:val="24"/>
              </w:rPr>
              <w:t xml:space="preserve"> sesion.</w:t>
            </w:r>
          </w:p>
        </w:tc>
      </w:tr>
      <w:tr w:rsidR="00E03093" w:rsidRPr="00164B66" w:rsidTr="00277581">
        <w:trPr>
          <w:trHeight w:val="476"/>
        </w:trPr>
        <w:tc>
          <w:tcPr>
            <w:tcW w:w="1494" w:type="dxa"/>
            <w:tcBorders>
              <w:top w:val="single" w:sz="4" w:space="0" w:color="000000"/>
              <w:left w:val="single" w:sz="4" w:space="0" w:color="000000"/>
              <w:bottom w:val="single" w:sz="4" w:space="0" w:color="000000"/>
              <w:right w:val="single" w:sz="4" w:space="0" w:color="000000"/>
            </w:tcBorders>
          </w:tcPr>
          <w:p w:rsidR="00E03093" w:rsidRPr="00164B66" w:rsidRDefault="00E03093" w:rsidP="00E03093">
            <w:pPr>
              <w:tabs>
                <w:tab w:val="left" w:pos="426"/>
                <w:tab w:val="left" w:pos="851"/>
              </w:tabs>
              <w:spacing w:line="280" w:lineRule="exact"/>
              <w:rPr>
                <w:rFonts w:cs="Calibri"/>
                <w:b/>
                <w:szCs w:val="24"/>
              </w:rPr>
            </w:pPr>
          </w:p>
        </w:tc>
        <w:tc>
          <w:tcPr>
            <w:tcW w:w="7226" w:type="dxa"/>
            <w:gridSpan w:val="2"/>
            <w:tcBorders>
              <w:top w:val="single" w:sz="4" w:space="0" w:color="000000"/>
              <w:left w:val="single" w:sz="4" w:space="0" w:color="000000"/>
              <w:bottom w:val="single" w:sz="4" w:space="0" w:color="000000"/>
              <w:right w:val="single" w:sz="4" w:space="0" w:color="000000"/>
            </w:tcBorders>
          </w:tcPr>
          <w:p w:rsidR="00B83F7E" w:rsidRPr="00164B66" w:rsidRDefault="00B83F7E" w:rsidP="00B83F7E">
            <w:pPr>
              <w:tabs>
                <w:tab w:val="left" w:pos="426"/>
                <w:tab w:val="left" w:pos="851"/>
              </w:tabs>
              <w:spacing w:line="280" w:lineRule="exact"/>
              <w:jc w:val="left"/>
              <w:rPr>
                <w:rFonts w:cs="Calibri"/>
                <w:szCs w:val="24"/>
              </w:rPr>
            </w:pPr>
            <w:r w:rsidRPr="00164B66">
              <w:rPr>
                <w:rFonts w:cs="Calibri"/>
                <w:b/>
                <w:szCs w:val="24"/>
              </w:rPr>
              <w:t>Ushtrime Praktike (n</w:t>
            </w:r>
            <w:r w:rsidR="00F438B6" w:rsidRPr="00164B66">
              <w:rPr>
                <w:rFonts w:cs="Calibri"/>
                <w:b/>
                <w:szCs w:val="24"/>
              </w:rPr>
              <w:t>ë</w:t>
            </w:r>
            <w:r w:rsidRPr="00164B66">
              <w:rPr>
                <w:rFonts w:cs="Calibri"/>
                <w:b/>
                <w:szCs w:val="24"/>
              </w:rPr>
              <w:t>se ka)</w:t>
            </w:r>
          </w:p>
          <w:p w:rsidR="00B83F7E" w:rsidRPr="00164B66" w:rsidRDefault="002C772B" w:rsidP="00B83F7E">
            <w:pPr>
              <w:tabs>
                <w:tab w:val="left" w:pos="426"/>
                <w:tab w:val="left" w:pos="851"/>
              </w:tabs>
              <w:spacing w:line="280" w:lineRule="exact"/>
              <w:rPr>
                <w:rFonts w:cs="Calibri"/>
                <w:szCs w:val="24"/>
              </w:rPr>
            </w:pPr>
            <w:r w:rsidRPr="00164B66">
              <w:rPr>
                <w:rFonts w:cs="Calibri"/>
                <w:szCs w:val="24"/>
              </w:rPr>
              <w:t>Ky ses</w:t>
            </w:r>
            <w:r w:rsidR="00B83F7E" w:rsidRPr="00164B66">
              <w:rPr>
                <w:rFonts w:cs="Calibri"/>
                <w:szCs w:val="24"/>
              </w:rPr>
              <w:t xml:space="preserve">ion </w:t>
            </w:r>
            <w:r w:rsidR="00F438B6" w:rsidRPr="00164B66">
              <w:rPr>
                <w:rFonts w:cs="Calibri"/>
                <w:szCs w:val="24"/>
              </w:rPr>
              <w:t>ë</w:t>
            </w:r>
            <w:r w:rsidR="00B83F7E" w:rsidRPr="00164B66">
              <w:rPr>
                <w:rFonts w:cs="Calibri"/>
                <w:szCs w:val="24"/>
              </w:rPr>
              <w:t>sht</w:t>
            </w:r>
            <w:r w:rsidR="00F438B6" w:rsidRPr="00164B66">
              <w:rPr>
                <w:rFonts w:cs="Calibri"/>
                <w:szCs w:val="24"/>
              </w:rPr>
              <w:t>ë</w:t>
            </w:r>
            <w:r w:rsidR="00B83F7E" w:rsidRPr="00164B66">
              <w:rPr>
                <w:rFonts w:cs="Calibri"/>
                <w:szCs w:val="24"/>
              </w:rPr>
              <w:t xml:space="preserve"> t</w:t>
            </w:r>
            <w:r w:rsidR="00F438B6" w:rsidRPr="00164B66">
              <w:rPr>
                <w:rFonts w:cs="Calibri"/>
                <w:szCs w:val="24"/>
              </w:rPr>
              <w:t>ë</w:t>
            </w:r>
            <w:r w:rsidR="00B83F7E" w:rsidRPr="00164B66">
              <w:rPr>
                <w:rFonts w:cs="Calibri"/>
                <w:szCs w:val="24"/>
              </w:rPr>
              <w:t>r</w:t>
            </w:r>
            <w:r w:rsidR="00F438B6" w:rsidRPr="00164B66">
              <w:rPr>
                <w:rFonts w:cs="Calibri"/>
                <w:szCs w:val="24"/>
              </w:rPr>
              <w:t>ë</w:t>
            </w:r>
            <w:r w:rsidR="00B83F7E" w:rsidRPr="00164B66">
              <w:rPr>
                <w:rFonts w:cs="Calibri"/>
                <w:szCs w:val="24"/>
              </w:rPr>
              <w:t>sisht praktik n</w:t>
            </w:r>
            <w:r w:rsidR="00F438B6" w:rsidRPr="00164B66">
              <w:rPr>
                <w:rFonts w:cs="Calibri"/>
                <w:szCs w:val="24"/>
              </w:rPr>
              <w:t>ë</w:t>
            </w:r>
            <w:r w:rsidR="00B83F7E" w:rsidRPr="00164B66">
              <w:rPr>
                <w:rFonts w:cs="Calibri"/>
                <w:szCs w:val="24"/>
              </w:rPr>
              <w:t xml:space="preserve"> natyr</w:t>
            </w:r>
            <w:r w:rsidR="00F438B6" w:rsidRPr="00164B66">
              <w:rPr>
                <w:rFonts w:cs="Calibri"/>
                <w:szCs w:val="24"/>
              </w:rPr>
              <w:t>ë</w:t>
            </w:r>
            <w:r w:rsidR="00B83F7E" w:rsidRPr="00164B66">
              <w:rPr>
                <w:rFonts w:cs="Calibri"/>
                <w:szCs w:val="24"/>
              </w:rPr>
              <w:t xml:space="preserve"> dhe grupet do t</w:t>
            </w:r>
            <w:r w:rsidR="00F438B6" w:rsidRPr="00164B66">
              <w:rPr>
                <w:rFonts w:cs="Calibri"/>
                <w:szCs w:val="24"/>
              </w:rPr>
              <w:t>ë</w:t>
            </w:r>
            <w:r w:rsidR="00B83F7E" w:rsidRPr="00164B66">
              <w:rPr>
                <w:rFonts w:cs="Calibri"/>
                <w:szCs w:val="24"/>
              </w:rPr>
              <w:t xml:space="preserve"> punojn</w:t>
            </w:r>
            <w:r w:rsidR="00F438B6" w:rsidRPr="00164B66">
              <w:rPr>
                <w:rFonts w:cs="Calibri"/>
                <w:szCs w:val="24"/>
              </w:rPr>
              <w:t>ë</w:t>
            </w:r>
            <w:r w:rsidR="00B83F7E" w:rsidRPr="00164B66">
              <w:rPr>
                <w:rFonts w:cs="Calibri"/>
                <w:szCs w:val="24"/>
              </w:rPr>
              <w:t xml:space="preserve"> s</w:t>
            </w:r>
            <w:r w:rsidR="00F438B6" w:rsidRPr="00164B66">
              <w:rPr>
                <w:rFonts w:cs="Calibri"/>
                <w:szCs w:val="24"/>
              </w:rPr>
              <w:t>ë</w:t>
            </w:r>
            <w:r w:rsidR="00B83F7E" w:rsidRPr="00164B66">
              <w:rPr>
                <w:rFonts w:cs="Calibri"/>
                <w:szCs w:val="24"/>
              </w:rPr>
              <w:t xml:space="preserve"> bashku me provat q</w:t>
            </w:r>
            <w:r w:rsidR="00F438B6" w:rsidRPr="00164B66">
              <w:rPr>
                <w:rFonts w:cs="Calibri"/>
                <w:szCs w:val="24"/>
              </w:rPr>
              <w:t>ë</w:t>
            </w:r>
            <w:r w:rsidR="00B83F7E" w:rsidRPr="00164B66">
              <w:rPr>
                <w:rFonts w:cs="Calibri"/>
                <w:szCs w:val="24"/>
              </w:rPr>
              <w:t xml:space="preserve"> jan</w:t>
            </w:r>
            <w:r w:rsidR="00F438B6" w:rsidRPr="00164B66">
              <w:rPr>
                <w:rFonts w:cs="Calibri"/>
                <w:szCs w:val="24"/>
              </w:rPr>
              <w:t>ë</w:t>
            </w:r>
            <w:r w:rsidR="00B83F7E" w:rsidRPr="00164B66">
              <w:rPr>
                <w:rFonts w:cs="Calibri"/>
                <w:szCs w:val="24"/>
              </w:rPr>
              <w:t xml:space="preserve"> mbledhur p</w:t>
            </w:r>
            <w:r w:rsidR="00F438B6" w:rsidRPr="00164B66">
              <w:rPr>
                <w:rFonts w:cs="Calibri"/>
                <w:szCs w:val="24"/>
              </w:rPr>
              <w:t>ë</w:t>
            </w:r>
            <w:r w:rsidR="00B83F7E" w:rsidRPr="00164B66">
              <w:rPr>
                <w:rFonts w:cs="Calibri"/>
                <w:szCs w:val="24"/>
              </w:rPr>
              <w:t>r t</w:t>
            </w:r>
            <w:r w:rsidR="00F438B6" w:rsidRPr="00164B66">
              <w:rPr>
                <w:rFonts w:cs="Calibri"/>
                <w:szCs w:val="24"/>
              </w:rPr>
              <w:t>ë</w:t>
            </w:r>
            <w:r w:rsidR="00B83F7E" w:rsidRPr="00164B66">
              <w:rPr>
                <w:rFonts w:cs="Calibri"/>
                <w:szCs w:val="24"/>
              </w:rPr>
              <w:t xml:space="preserve"> p</w:t>
            </w:r>
            <w:r w:rsidR="00F438B6" w:rsidRPr="00164B66">
              <w:rPr>
                <w:rFonts w:cs="Calibri"/>
                <w:szCs w:val="24"/>
              </w:rPr>
              <w:t>ë</w:t>
            </w:r>
            <w:r w:rsidR="00B83F7E" w:rsidRPr="00164B66">
              <w:rPr>
                <w:rFonts w:cs="Calibri"/>
                <w:szCs w:val="24"/>
              </w:rPr>
              <w:t>rgatitur dosjen e ç</w:t>
            </w:r>
            <w:r w:rsidR="00F438B6" w:rsidRPr="00164B66">
              <w:rPr>
                <w:rFonts w:cs="Calibri"/>
                <w:szCs w:val="24"/>
              </w:rPr>
              <w:t>ë</w:t>
            </w:r>
            <w:r w:rsidR="00B83F7E" w:rsidRPr="00164B66">
              <w:rPr>
                <w:rFonts w:cs="Calibri"/>
                <w:szCs w:val="24"/>
              </w:rPr>
              <w:t>shtjes p</w:t>
            </w:r>
            <w:r w:rsidR="00F438B6" w:rsidRPr="00164B66">
              <w:rPr>
                <w:rFonts w:cs="Calibri"/>
                <w:szCs w:val="24"/>
              </w:rPr>
              <w:t>ë</w:t>
            </w:r>
            <w:r w:rsidR="00B83F7E" w:rsidRPr="00164B66">
              <w:rPr>
                <w:rFonts w:cs="Calibri"/>
                <w:szCs w:val="24"/>
              </w:rPr>
              <w:t>r prezantim p</w:t>
            </w:r>
            <w:r w:rsidR="00F438B6" w:rsidRPr="00164B66">
              <w:rPr>
                <w:rFonts w:cs="Calibri"/>
                <w:szCs w:val="24"/>
              </w:rPr>
              <w:t>ë</w:t>
            </w:r>
            <w:r w:rsidR="00B83F7E" w:rsidRPr="00164B66">
              <w:rPr>
                <w:rFonts w:cs="Calibri"/>
                <w:szCs w:val="24"/>
              </w:rPr>
              <w:t>rpara grupit t</w:t>
            </w:r>
            <w:r w:rsidR="00F438B6" w:rsidRPr="00164B66">
              <w:rPr>
                <w:rFonts w:cs="Calibri"/>
                <w:szCs w:val="24"/>
              </w:rPr>
              <w:t>ë</w:t>
            </w:r>
            <w:r w:rsidR="00B83F7E" w:rsidRPr="00164B66">
              <w:rPr>
                <w:rFonts w:cs="Calibri"/>
                <w:szCs w:val="24"/>
              </w:rPr>
              <w:t xml:space="preserve"> trajnimit. Trajneri duhet t</w:t>
            </w:r>
            <w:r w:rsidR="00F438B6" w:rsidRPr="00164B66">
              <w:rPr>
                <w:rFonts w:cs="Calibri"/>
                <w:szCs w:val="24"/>
              </w:rPr>
              <w:t>ë</w:t>
            </w:r>
            <w:r w:rsidR="00B83F7E" w:rsidRPr="00164B66">
              <w:rPr>
                <w:rFonts w:cs="Calibri"/>
                <w:szCs w:val="24"/>
              </w:rPr>
              <w:t xml:space="preserve"> sigurohet se pjes</w:t>
            </w:r>
            <w:r w:rsidR="00F438B6" w:rsidRPr="00164B66">
              <w:rPr>
                <w:rFonts w:cs="Calibri"/>
                <w:szCs w:val="24"/>
              </w:rPr>
              <w:t>ë</w:t>
            </w:r>
            <w:r w:rsidR="00B83F7E" w:rsidRPr="00164B66">
              <w:rPr>
                <w:rFonts w:cs="Calibri"/>
                <w:szCs w:val="24"/>
              </w:rPr>
              <w:t>marr</w:t>
            </w:r>
            <w:r w:rsidR="00F438B6" w:rsidRPr="00164B66">
              <w:rPr>
                <w:rFonts w:cs="Calibri"/>
                <w:szCs w:val="24"/>
              </w:rPr>
              <w:t>ë</w:t>
            </w:r>
            <w:r w:rsidR="00B83F7E" w:rsidRPr="00164B66">
              <w:rPr>
                <w:rFonts w:cs="Calibri"/>
                <w:szCs w:val="24"/>
              </w:rPr>
              <w:t>sit i kan</w:t>
            </w:r>
            <w:r w:rsidR="00F438B6" w:rsidRPr="00164B66">
              <w:rPr>
                <w:rFonts w:cs="Calibri"/>
                <w:szCs w:val="24"/>
              </w:rPr>
              <w:t>ë</w:t>
            </w:r>
            <w:r w:rsidR="00B83F7E" w:rsidRPr="00164B66">
              <w:rPr>
                <w:rFonts w:cs="Calibri"/>
                <w:szCs w:val="24"/>
              </w:rPr>
              <w:t xml:space="preserve"> marr</w:t>
            </w:r>
            <w:r w:rsidR="00F438B6" w:rsidRPr="00164B66">
              <w:rPr>
                <w:rFonts w:cs="Calibri"/>
                <w:szCs w:val="24"/>
              </w:rPr>
              <w:t>ë</w:t>
            </w:r>
            <w:r w:rsidR="00B83F7E" w:rsidRPr="00164B66">
              <w:rPr>
                <w:rFonts w:cs="Calibri"/>
                <w:szCs w:val="24"/>
              </w:rPr>
              <w:t xml:space="preserve"> n</w:t>
            </w:r>
            <w:r w:rsidR="00F438B6" w:rsidRPr="00164B66">
              <w:rPr>
                <w:rFonts w:cs="Calibri"/>
                <w:szCs w:val="24"/>
              </w:rPr>
              <w:t>ë</w:t>
            </w:r>
            <w:r w:rsidR="00B83F7E" w:rsidRPr="00164B66">
              <w:rPr>
                <w:rFonts w:cs="Calibri"/>
                <w:szCs w:val="24"/>
              </w:rPr>
              <w:t xml:space="preserve"> konsiderat</w:t>
            </w:r>
            <w:r w:rsidR="00F438B6" w:rsidRPr="00164B66">
              <w:rPr>
                <w:rFonts w:cs="Calibri"/>
                <w:szCs w:val="24"/>
              </w:rPr>
              <w:t>ë</w:t>
            </w:r>
            <w:r w:rsidR="00B83F7E" w:rsidRPr="00164B66">
              <w:rPr>
                <w:rFonts w:cs="Calibri"/>
                <w:szCs w:val="24"/>
              </w:rPr>
              <w:t xml:space="preserve"> t</w:t>
            </w:r>
            <w:r w:rsidR="00F438B6" w:rsidRPr="00164B66">
              <w:rPr>
                <w:rFonts w:cs="Calibri"/>
                <w:szCs w:val="24"/>
              </w:rPr>
              <w:t>ë</w:t>
            </w:r>
            <w:r w:rsidR="00B83F7E" w:rsidRPr="00164B66">
              <w:rPr>
                <w:rFonts w:cs="Calibri"/>
                <w:szCs w:val="24"/>
              </w:rPr>
              <w:t xml:space="preserve"> gjitha provat dhe t</w:t>
            </w:r>
            <w:r w:rsidR="00F438B6" w:rsidRPr="00164B66">
              <w:rPr>
                <w:rFonts w:cs="Calibri"/>
                <w:szCs w:val="24"/>
              </w:rPr>
              <w:t>ë</w:t>
            </w:r>
            <w:r w:rsidR="00B83F7E" w:rsidRPr="00164B66">
              <w:rPr>
                <w:rFonts w:cs="Calibri"/>
                <w:szCs w:val="24"/>
              </w:rPr>
              <w:t xml:space="preserve"> identifikoj</w:t>
            </w:r>
            <w:r w:rsidR="00F438B6" w:rsidRPr="00164B66">
              <w:rPr>
                <w:rFonts w:cs="Calibri"/>
                <w:szCs w:val="24"/>
              </w:rPr>
              <w:t>ë</w:t>
            </w:r>
            <w:r w:rsidR="00B83F7E" w:rsidRPr="00164B66">
              <w:rPr>
                <w:rFonts w:cs="Calibri"/>
                <w:szCs w:val="24"/>
              </w:rPr>
              <w:t xml:space="preserve"> ndonj</w:t>
            </w:r>
            <w:r w:rsidR="00F438B6" w:rsidRPr="00164B66">
              <w:rPr>
                <w:rFonts w:cs="Calibri"/>
                <w:szCs w:val="24"/>
              </w:rPr>
              <w:t>ë</w:t>
            </w:r>
            <w:r w:rsidR="00B83F7E" w:rsidRPr="00164B66">
              <w:rPr>
                <w:rFonts w:cs="Calibri"/>
                <w:szCs w:val="24"/>
              </w:rPr>
              <w:t xml:space="preserve"> ç</w:t>
            </w:r>
            <w:r w:rsidR="00F438B6" w:rsidRPr="00164B66">
              <w:rPr>
                <w:rFonts w:cs="Calibri"/>
                <w:szCs w:val="24"/>
              </w:rPr>
              <w:t>ë</w:t>
            </w:r>
            <w:r w:rsidR="00B83F7E" w:rsidRPr="00164B66">
              <w:rPr>
                <w:rFonts w:cs="Calibri"/>
                <w:szCs w:val="24"/>
              </w:rPr>
              <w:t>shtje t</w:t>
            </w:r>
            <w:r w:rsidR="00F438B6" w:rsidRPr="00164B66">
              <w:rPr>
                <w:rFonts w:cs="Calibri"/>
                <w:szCs w:val="24"/>
              </w:rPr>
              <w:t>ë</w:t>
            </w:r>
            <w:r w:rsidR="00B83F7E" w:rsidRPr="00164B66">
              <w:rPr>
                <w:rFonts w:cs="Calibri"/>
                <w:szCs w:val="24"/>
              </w:rPr>
              <w:t xml:space="preserve"> mbetur q</w:t>
            </w:r>
            <w:r w:rsidR="00F438B6" w:rsidRPr="00164B66">
              <w:rPr>
                <w:rFonts w:cs="Calibri"/>
                <w:szCs w:val="24"/>
              </w:rPr>
              <w:t>ë</w:t>
            </w:r>
            <w:r w:rsidR="00B83F7E" w:rsidRPr="00164B66">
              <w:rPr>
                <w:rFonts w:cs="Calibri"/>
                <w:szCs w:val="24"/>
              </w:rPr>
              <w:t xml:space="preserve"> do t</w:t>
            </w:r>
            <w:r w:rsidR="00F438B6" w:rsidRPr="00164B66">
              <w:rPr>
                <w:rFonts w:cs="Calibri"/>
                <w:szCs w:val="24"/>
              </w:rPr>
              <w:t>ë</w:t>
            </w:r>
            <w:r w:rsidR="00B83F7E" w:rsidRPr="00164B66">
              <w:rPr>
                <w:rFonts w:cs="Calibri"/>
                <w:szCs w:val="24"/>
              </w:rPr>
              <w:t xml:space="preserve"> k</w:t>
            </w:r>
            <w:r w:rsidR="00F438B6" w:rsidRPr="00164B66">
              <w:rPr>
                <w:rFonts w:cs="Calibri"/>
                <w:szCs w:val="24"/>
              </w:rPr>
              <w:t>ë</w:t>
            </w:r>
            <w:r w:rsidR="00B83F7E" w:rsidRPr="00164B66">
              <w:rPr>
                <w:rFonts w:cs="Calibri"/>
                <w:szCs w:val="24"/>
              </w:rPr>
              <w:t>rkonte v</w:t>
            </w:r>
            <w:r w:rsidR="00F438B6" w:rsidRPr="00164B66">
              <w:rPr>
                <w:rFonts w:cs="Calibri"/>
                <w:szCs w:val="24"/>
              </w:rPr>
              <w:t>ë</w:t>
            </w:r>
            <w:r w:rsidR="00B83F7E" w:rsidRPr="00164B66">
              <w:rPr>
                <w:rFonts w:cs="Calibri"/>
                <w:szCs w:val="24"/>
              </w:rPr>
              <w:t>mendje.</w:t>
            </w:r>
          </w:p>
          <w:p w:rsidR="00B83F7E" w:rsidRPr="00164B66" w:rsidRDefault="00B83F7E" w:rsidP="00B83F7E">
            <w:pPr>
              <w:tabs>
                <w:tab w:val="left" w:pos="426"/>
                <w:tab w:val="left" w:pos="851"/>
              </w:tabs>
              <w:spacing w:line="280" w:lineRule="exact"/>
              <w:rPr>
                <w:rFonts w:cs="Calibri"/>
                <w:szCs w:val="24"/>
              </w:rPr>
            </w:pPr>
          </w:p>
          <w:p w:rsidR="00C00029" w:rsidRPr="00164B66" w:rsidRDefault="00B83F7E" w:rsidP="00B83F7E">
            <w:pPr>
              <w:tabs>
                <w:tab w:val="left" w:pos="426"/>
                <w:tab w:val="left" w:pos="851"/>
              </w:tabs>
              <w:spacing w:line="280" w:lineRule="exact"/>
              <w:rPr>
                <w:rFonts w:cs="Calibri"/>
                <w:szCs w:val="24"/>
              </w:rPr>
            </w:pPr>
            <w:r w:rsidRPr="00164B66">
              <w:rPr>
                <w:rFonts w:cs="Calibri"/>
                <w:szCs w:val="24"/>
              </w:rPr>
              <w:t>Gjat</w:t>
            </w:r>
            <w:r w:rsidR="00F438B6" w:rsidRPr="00164B66">
              <w:rPr>
                <w:rFonts w:cs="Calibri"/>
                <w:szCs w:val="24"/>
              </w:rPr>
              <w:t>ë</w:t>
            </w:r>
            <w:r w:rsidRPr="00164B66">
              <w:rPr>
                <w:rFonts w:cs="Calibri"/>
                <w:szCs w:val="24"/>
              </w:rPr>
              <w:t xml:space="preserve"> k</w:t>
            </w:r>
            <w:r w:rsidR="00F438B6" w:rsidRPr="00164B66">
              <w:rPr>
                <w:rFonts w:cs="Calibri"/>
                <w:szCs w:val="24"/>
              </w:rPr>
              <w:t>ë</w:t>
            </w:r>
            <w:r w:rsidRPr="00164B66">
              <w:rPr>
                <w:rFonts w:cs="Calibri"/>
                <w:szCs w:val="24"/>
              </w:rPr>
              <w:t>tij sesioni t</w:t>
            </w:r>
            <w:r w:rsidR="00F438B6" w:rsidRPr="00164B66">
              <w:rPr>
                <w:rFonts w:cs="Calibri"/>
                <w:szCs w:val="24"/>
              </w:rPr>
              <w:t>ë</w:t>
            </w:r>
            <w:r w:rsidRPr="00164B66">
              <w:rPr>
                <w:rFonts w:cs="Calibri"/>
                <w:szCs w:val="24"/>
              </w:rPr>
              <w:t xml:space="preserve"> gjitha provat do t’i b</w:t>
            </w:r>
            <w:r w:rsidR="00F438B6" w:rsidRPr="00164B66">
              <w:rPr>
                <w:rFonts w:cs="Calibri"/>
                <w:szCs w:val="24"/>
              </w:rPr>
              <w:t>ë</w:t>
            </w:r>
            <w:r w:rsidRPr="00164B66">
              <w:rPr>
                <w:rFonts w:cs="Calibri"/>
                <w:szCs w:val="24"/>
              </w:rPr>
              <w:t>hen t</w:t>
            </w:r>
            <w:r w:rsidR="00F438B6" w:rsidRPr="00164B66">
              <w:rPr>
                <w:rFonts w:cs="Calibri"/>
                <w:szCs w:val="24"/>
              </w:rPr>
              <w:t>ë</w:t>
            </w:r>
            <w:r w:rsidRPr="00164B66">
              <w:rPr>
                <w:rFonts w:cs="Calibri"/>
                <w:szCs w:val="24"/>
              </w:rPr>
              <w:t xml:space="preserve"> disponueshme pjes</w:t>
            </w:r>
            <w:r w:rsidR="00F438B6" w:rsidRPr="00164B66">
              <w:rPr>
                <w:rFonts w:cs="Calibri"/>
                <w:szCs w:val="24"/>
              </w:rPr>
              <w:t>ë</w:t>
            </w:r>
            <w:r w:rsidRPr="00164B66">
              <w:rPr>
                <w:rFonts w:cs="Calibri"/>
                <w:szCs w:val="24"/>
              </w:rPr>
              <w:t>marr</w:t>
            </w:r>
            <w:r w:rsidR="00F438B6" w:rsidRPr="00164B66">
              <w:rPr>
                <w:rFonts w:cs="Calibri"/>
                <w:szCs w:val="24"/>
              </w:rPr>
              <w:t>ë</w:t>
            </w:r>
            <w:r w:rsidRPr="00164B66">
              <w:rPr>
                <w:rFonts w:cs="Calibri"/>
                <w:szCs w:val="24"/>
              </w:rPr>
              <w:t>sve, edhe sikur ata t</w:t>
            </w:r>
            <w:r w:rsidR="00F438B6" w:rsidRPr="00164B66">
              <w:rPr>
                <w:rFonts w:cs="Calibri"/>
                <w:szCs w:val="24"/>
              </w:rPr>
              <w:t>ë</w:t>
            </w:r>
            <w:r w:rsidRPr="00164B66">
              <w:rPr>
                <w:rFonts w:cs="Calibri"/>
                <w:szCs w:val="24"/>
              </w:rPr>
              <w:t xml:space="preserve"> mos identifikojn</w:t>
            </w:r>
            <w:r w:rsidR="00F438B6" w:rsidRPr="00164B66">
              <w:rPr>
                <w:rFonts w:cs="Calibri"/>
                <w:szCs w:val="24"/>
              </w:rPr>
              <w:t>ë</w:t>
            </w:r>
            <w:r w:rsidRPr="00164B66">
              <w:rPr>
                <w:rFonts w:cs="Calibri"/>
                <w:szCs w:val="24"/>
              </w:rPr>
              <w:t xml:space="preserve"> disa pjes</w:t>
            </w:r>
            <w:r w:rsidR="00F438B6" w:rsidRPr="00164B66">
              <w:rPr>
                <w:rFonts w:cs="Calibri"/>
                <w:szCs w:val="24"/>
              </w:rPr>
              <w:t>ë</w:t>
            </w:r>
            <w:r w:rsidRPr="00164B66">
              <w:rPr>
                <w:rFonts w:cs="Calibri"/>
                <w:szCs w:val="24"/>
              </w:rPr>
              <w:t xml:space="preserve"> t</w:t>
            </w:r>
            <w:r w:rsidR="00F438B6" w:rsidRPr="00164B66">
              <w:rPr>
                <w:rFonts w:cs="Calibri"/>
                <w:szCs w:val="24"/>
              </w:rPr>
              <w:t>ë</w:t>
            </w:r>
            <w:r w:rsidRPr="00164B66">
              <w:rPr>
                <w:rFonts w:cs="Calibri"/>
                <w:szCs w:val="24"/>
              </w:rPr>
              <w:t xml:space="preserve"> tyre gjat</w:t>
            </w:r>
            <w:r w:rsidR="00F438B6" w:rsidRPr="00164B66">
              <w:rPr>
                <w:rFonts w:cs="Calibri"/>
                <w:szCs w:val="24"/>
              </w:rPr>
              <w:t>ë</w:t>
            </w:r>
            <w:r w:rsidRPr="00164B66">
              <w:rPr>
                <w:rFonts w:cs="Calibri"/>
                <w:szCs w:val="24"/>
              </w:rPr>
              <w:t xml:space="preserve"> hetimit. N</w:t>
            </w:r>
            <w:r w:rsidR="00F438B6" w:rsidRPr="00164B66">
              <w:rPr>
                <w:rFonts w:cs="Calibri"/>
                <w:szCs w:val="24"/>
              </w:rPr>
              <w:t>ë</w:t>
            </w:r>
            <w:r w:rsidRPr="00164B66">
              <w:rPr>
                <w:rFonts w:cs="Calibri"/>
                <w:szCs w:val="24"/>
              </w:rPr>
              <w:t xml:space="preserve"> var</w:t>
            </w:r>
            <w:r w:rsidR="00F438B6" w:rsidRPr="00164B66">
              <w:rPr>
                <w:rFonts w:cs="Calibri"/>
                <w:szCs w:val="24"/>
              </w:rPr>
              <w:t>ë</w:t>
            </w:r>
            <w:r w:rsidRPr="00164B66">
              <w:rPr>
                <w:rFonts w:cs="Calibri"/>
                <w:szCs w:val="24"/>
              </w:rPr>
              <w:t>si t</w:t>
            </w:r>
            <w:r w:rsidR="00F438B6" w:rsidRPr="00164B66">
              <w:rPr>
                <w:rFonts w:cs="Calibri"/>
                <w:szCs w:val="24"/>
              </w:rPr>
              <w:t>ë</w:t>
            </w:r>
            <w:r w:rsidRPr="00164B66">
              <w:rPr>
                <w:rFonts w:cs="Calibri"/>
                <w:szCs w:val="24"/>
              </w:rPr>
              <w:t xml:space="preserve"> koh</w:t>
            </w:r>
            <w:r w:rsidR="00F438B6" w:rsidRPr="00164B66">
              <w:rPr>
                <w:rFonts w:cs="Calibri"/>
                <w:szCs w:val="24"/>
              </w:rPr>
              <w:t>ë</w:t>
            </w:r>
            <w:r w:rsidRPr="00164B66">
              <w:rPr>
                <w:rFonts w:cs="Calibri"/>
                <w:szCs w:val="24"/>
              </w:rPr>
              <w:t xml:space="preserve"> s</w:t>
            </w:r>
            <w:r w:rsidR="00F438B6" w:rsidRPr="00164B66">
              <w:rPr>
                <w:rFonts w:cs="Calibri"/>
                <w:szCs w:val="24"/>
              </w:rPr>
              <w:t>ë</w:t>
            </w:r>
            <w:r w:rsidRPr="00164B66">
              <w:rPr>
                <w:rFonts w:cs="Calibri"/>
                <w:szCs w:val="24"/>
              </w:rPr>
              <w:t xml:space="preserve"> disponueshme, secili grup pune duhet t</w:t>
            </w:r>
            <w:r w:rsidR="00F438B6" w:rsidRPr="00164B66">
              <w:rPr>
                <w:rFonts w:cs="Calibri"/>
                <w:szCs w:val="24"/>
              </w:rPr>
              <w:t>ë</w:t>
            </w:r>
            <w:r w:rsidRPr="00164B66">
              <w:rPr>
                <w:rFonts w:cs="Calibri"/>
                <w:szCs w:val="24"/>
              </w:rPr>
              <w:t xml:space="preserve"> hartoj</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raport t</w:t>
            </w:r>
            <w:r w:rsidR="00F438B6" w:rsidRPr="00164B66">
              <w:rPr>
                <w:rFonts w:cs="Calibri"/>
                <w:szCs w:val="24"/>
              </w:rPr>
              <w:t>ë</w:t>
            </w:r>
            <w:r w:rsidRPr="00164B66">
              <w:rPr>
                <w:rFonts w:cs="Calibri"/>
                <w:szCs w:val="24"/>
              </w:rPr>
              <w:t xml:space="preserve"> shkurt</w:t>
            </w:r>
            <w:r w:rsidR="002C772B" w:rsidRPr="00164B66">
              <w:rPr>
                <w:rFonts w:cs="Calibri"/>
                <w:szCs w:val="24"/>
              </w:rPr>
              <w:t>ër</w:t>
            </w:r>
            <w:r w:rsidRPr="00164B66">
              <w:rPr>
                <w:rFonts w:cs="Calibri"/>
                <w:szCs w:val="24"/>
              </w:rPr>
              <w:t xml:space="preserve"> ku t</w:t>
            </w:r>
            <w:r w:rsidR="00F438B6" w:rsidRPr="00164B66">
              <w:rPr>
                <w:rFonts w:cs="Calibri"/>
                <w:szCs w:val="24"/>
              </w:rPr>
              <w:t>ë</w:t>
            </w:r>
            <w:r w:rsidRPr="00164B66">
              <w:rPr>
                <w:rFonts w:cs="Calibri"/>
                <w:szCs w:val="24"/>
              </w:rPr>
              <w:t xml:space="preserve"> detajoj</w:t>
            </w:r>
            <w:r w:rsidR="00F438B6" w:rsidRPr="00164B66">
              <w:rPr>
                <w:rFonts w:cs="Calibri"/>
                <w:szCs w:val="24"/>
              </w:rPr>
              <w:t>ë</w:t>
            </w:r>
            <w:r w:rsidRPr="00164B66">
              <w:rPr>
                <w:rFonts w:cs="Calibri"/>
                <w:szCs w:val="24"/>
              </w:rPr>
              <w:t xml:space="preserve"> gjetjet e tij. N</w:t>
            </w:r>
            <w:r w:rsidR="00F438B6" w:rsidRPr="00164B66">
              <w:rPr>
                <w:rFonts w:cs="Calibri"/>
                <w:szCs w:val="24"/>
              </w:rPr>
              <w:t>ë</w:t>
            </w:r>
            <w:r w:rsidRPr="00164B66">
              <w:rPr>
                <w:rFonts w:cs="Calibri"/>
                <w:szCs w:val="24"/>
              </w:rPr>
              <w:t xml:space="preserve"> çdo rast, secili grup duhet t</w:t>
            </w:r>
            <w:r w:rsidR="00F438B6" w:rsidRPr="00164B66">
              <w:rPr>
                <w:rFonts w:cs="Calibri"/>
                <w:szCs w:val="24"/>
              </w:rPr>
              <w:t>ë</w:t>
            </w:r>
            <w:r w:rsidRPr="00164B66">
              <w:rPr>
                <w:rFonts w:cs="Calibri"/>
                <w:szCs w:val="24"/>
              </w:rPr>
              <w:t xml:space="preserve"> jap</w:t>
            </w:r>
            <w:r w:rsidR="00F438B6" w:rsidRPr="00164B66">
              <w:rPr>
                <w:rFonts w:cs="Calibri"/>
                <w:szCs w:val="24"/>
              </w:rPr>
              <w:t>ë</w:t>
            </w:r>
            <w:r w:rsidRPr="00164B66">
              <w:rPr>
                <w:rFonts w:cs="Calibri"/>
                <w:szCs w:val="24"/>
              </w:rPr>
              <w:t xml:space="preserve"> nj</w:t>
            </w:r>
            <w:r w:rsidR="00F438B6" w:rsidRPr="00164B66">
              <w:rPr>
                <w:rFonts w:cs="Calibri"/>
                <w:szCs w:val="24"/>
              </w:rPr>
              <w:t>ë</w:t>
            </w:r>
            <w:r w:rsidRPr="00164B66">
              <w:rPr>
                <w:rFonts w:cs="Calibri"/>
                <w:szCs w:val="24"/>
              </w:rPr>
              <w:t xml:space="preserve"> prezantim p</w:t>
            </w:r>
            <w:r w:rsidR="00F438B6" w:rsidRPr="00164B66">
              <w:rPr>
                <w:rFonts w:cs="Calibri"/>
                <w:szCs w:val="24"/>
              </w:rPr>
              <w:t>ë</w:t>
            </w:r>
            <w:r w:rsidRPr="00164B66">
              <w:rPr>
                <w:rFonts w:cs="Calibri"/>
                <w:szCs w:val="24"/>
              </w:rPr>
              <w:t>r t</w:t>
            </w:r>
            <w:r w:rsidR="00F438B6" w:rsidRPr="00164B66">
              <w:rPr>
                <w:rFonts w:cs="Calibri"/>
                <w:szCs w:val="24"/>
              </w:rPr>
              <w:t>ë</w:t>
            </w:r>
            <w:r w:rsidRPr="00164B66">
              <w:rPr>
                <w:rFonts w:cs="Calibri"/>
                <w:szCs w:val="24"/>
              </w:rPr>
              <w:t xml:space="preserve"> tjer</w:t>
            </w:r>
            <w:r w:rsidR="00F438B6" w:rsidRPr="00164B66">
              <w:rPr>
                <w:rFonts w:cs="Calibri"/>
                <w:szCs w:val="24"/>
              </w:rPr>
              <w:t>ë</w:t>
            </w:r>
            <w:r w:rsidRPr="00164B66">
              <w:rPr>
                <w:rFonts w:cs="Calibri"/>
                <w:szCs w:val="24"/>
              </w:rPr>
              <w:t>t ku t</w:t>
            </w:r>
            <w:r w:rsidR="00F438B6" w:rsidRPr="00164B66">
              <w:rPr>
                <w:rFonts w:cs="Calibri"/>
                <w:szCs w:val="24"/>
              </w:rPr>
              <w:t>ë</w:t>
            </w:r>
            <w:r w:rsidRPr="00164B66">
              <w:rPr>
                <w:rFonts w:cs="Calibri"/>
                <w:szCs w:val="24"/>
              </w:rPr>
              <w:t xml:space="preserve"> detajoj</w:t>
            </w:r>
            <w:r w:rsidR="00F438B6" w:rsidRPr="00164B66">
              <w:rPr>
                <w:rFonts w:cs="Calibri"/>
                <w:szCs w:val="24"/>
              </w:rPr>
              <w:t>ë</w:t>
            </w:r>
            <w:r w:rsidRPr="00164B66">
              <w:rPr>
                <w:rFonts w:cs="Calibri"/>
                <w:szCs w:val="24"/>
              </w:rPr>
              <w:t xml:space="preserve"> ç</w:t>
            </w:r>
            <w:r w:rsidR="00F438B6" w:rsidRPr="00164B66">
              <w:rPr>
                <w:rFonts w:cs="Calibri"/>
                <w:szCs w:val="24"/>
              </w:rPr>
              <w:t>ë</w:t>
            </w:r>
            <w:r w:rsidRPr="00164B66">
              <w:rPr>
                <w:rFonts w:cs="Calibri"/>
                <w:szCs w:val="24"/>
              </w:rPr>
              <w:t>shtjet kryesore dhe m</w:t>
            </w:r>
            <w:r w:rsidR="00F438B6" w:rsidRPr="00164B66">
              <w:rPr>
                <w:rFonts w:cs="Calibri"/>
                <w:szCs w:val="24"/>
              </w:rPr>
              <w:t>ë</w:t>
            </w:r>
            <w:r w:rsidRPr="00164B66">
              <w:rPr>
                <w:rFonts w:cs="Calibri"/>
                <w:szCs w:val="24"/>
              </w:rPr>
              <w:t>simet e m</w:t>
            </w:r>
            <w:r w:rsidR="00F438B6" w:rsidRPr="00164B66">
              <w:rPr>
                <w:rFonts w:cs="Calibri"/>
                <w:szCs w:val="24"/>
              </w:rPr>
              <w:t>ë</w:t>
            </w:r>
            <w:r w:rsidRPr="00164B66">
              <w:rPr>
                <w:rFonts w:cs="Calibri"/>
                <w:szCs w:val="24"/>
              </w:rPr>
              <w:t>suara si rezultat i ushtrimeve praktike</w:t>
            </w:r>
            <w:r w:rsidR="00FC5A4E" w:rsidRPr="00164B66">
              <w:rPr>
                <w:rFonts w:cs="Calibri"/>
                <w:szCs w:val="24"/>
              </w:rPr>
              <w:t>.</w:t>
            </w:r>
          </w:p>
        </w:tc>
      </w:tr>
      <w:tr w:rsidR="00E03093" w:rsidRPr="00164B66" w:rsidTr="0060493E">
        <w:trPr>
          <w:trHeight w:val="901"/>
        </w:trPr>
        <w:tc>
          <w:tcPr>
            <w:tcW w:w="1494" w:type="dxa"/>
            <w:tcBorders>
              <w:top w:val="single" w:sz="4" w:space="0" w:color="000000"/>
              <w:left w:val="single" w:sz="4" w:space="0" w:color="000000"/>
              <w:bottom w:val="single" w:sz="4" w:space="0" w:color="000000"/>
              <w:right w:val="single" w:sz="4" w:space="0" w:color="000000"/>
            </w:tcBorders>
          </w:tcPr>
          <w:p w:rsidR="00E03093" w:rsidRPr="00164B66" w:rsidRDefault="00E03093" w:rsidP="00E03093">
            <w:pPr>
              <w:tabs>
                <w:tab w:val="left" w:pos="426"/>
                <w:tab w:val="left" w:pos="851"/>
              </w:tabs>
              <w:spacing w:line="280" w:lineRule="exact"/>
              <w:rPr>
                <w:rFonts w:cs="Calibri"/>
                <w:b/>
                <w:szCs w:val="24"/>
              </w:rPr>
            </w:pPr>
          </w:p>
        </w:tc>
        <w:tc>
          <w:tcPr>
            <w:tcW w:w="7226" w:type="dxa"/>
            <w:gridSpan w:val="2"/>
            <w:tcBorders>
              <w:top w:val="single" w:sz="4" w:space="0" w:color="000000"/>
              <w:left w:val="single" w:sz="4" w:space="0" w:color="000000"/>
              <w:bottom w:val="single" w:sz="4" w:space="0" w:color="000000"/>
              <w:right w:val="single" w:sz="4" w:space="0" w:color="000000"/>
            </w:tcBorders>
          </w:tcPr>
          <w:p w:rsidR="00B83F7E" w:rsidRPr="00164B66" w:rsidRDefault="00B83F7E" w:rsidP="00B83F7E">
            <w:pPr>
              <w:tabs>
                <w:tab w:val="left" w:pos="426"/>
                <w:tab w:val="left" w:pos="851"/>
              </w:tabs>
              <w:spacing w:line="280" w:lineRule="exact"/>
              <w:rPr>
                <w:rFonts w:cs="Calibri"/>
                <w:b/>
                <w:szCs w:val="24"/>
              </w:rPr>
            </w:pPr>
            <w:r w:rsidRPr="00164B66">
              <w:rPr>
                <w:rFonts w:cs="Calibri"/>
                <w:b/>
                <w:szCs w:val="24"/>
              </w:rPr>
              <w:t>Kontrolli i Njohurive</w:t>
            </w:r>
          </w:p>
          <w:p w:rsidR="00E03093" w:rsidRPr="00164B66" w:rsidRDefault="00B83F7E" w:rsidP="00B83F7E">
            <w:pPr>
              <w:tabs>
                <w:tab w:val="left" w:pos="426"/>
                <w:tab w:val="left" w:pos="851"/>
              </w:tabs>
              <w:spacing w:line="280" w:lineRule="exact"/>
              <w:rPr>
                <w:rFonts w:cs="Calibri"/>
                <w:szCs w:val="24"/>
              </w:rPr>
            </w:pPr>
            <w:r w:rsidRPr="00164B66">
              <w:rPr>
                <w:rFonts w:cs="Calibri"/>
                <w:szCs w:val="24"/>
              </w:rPr>
              <w:t>P</w:t>
            </w:r>
            <w:r w:rsidR="00F438B6" w:rsidRPr="00164B66">
              <w:rPr>
                <w:rFonts w:cs="Calibri"/>
                <w:szCs w:val="24"/>
              </w:rPr>
              <w:t>ë</w:t>
            </w:r>
            <w:r w:rsidRPr="00164B66">
              <w:rPr>
                <w:rFonts w:cs="Calibri"/>
                <w:szCs w:val="24"/>
              </w:rPr>
              <w:t>r k</w:t>
            </w:r>
            <w:r w:rsidR="00F438B6" w:rsidRPr="00164B66">
              <w:rPr>
                <w:rFonts w:cs="Calibri"/>
                <w:szCs w:val="24"/>
              </w:rPr>
              <w:t>ë</w:t>
            </w:r>
            <w:r w:rsidRPr="00164B66">
              <w:rPr>
                <w:rFonts w:cs="Calibri"/>
                <w:szCs w:val="24"/>
              </w:rPr>
              <w:t>t</w:t>
            </w:r>
            <w:r w:rsidR="00F438B6" w:rsidRPr="00164B66">
              <w:rPr>
                <w:rFonts w:cs="Calibri"/>
                <w:szCs w:val="24"/>
              </w:rPr>
              <w:t>ë</w:t>
            </w:r>
            <w:r w:rsidRPr="00164B66">
              <w:rPr>
                <w:rFonts w:cs="Calibri"/>
                <w:szCs w:val="24"/>
              </w:rPr>
              <w:t xml:space="preserve"> kurs nuk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paras</w:t>
            </w:r>
            <w:r w:rsidR="002C772B" w:rsidRPr="00164B66">
              <w:rPr>
                <w:rFonts w:cs="Calibri"/>
                <w:szCs w:val="24"/>
              </w:rPr>
              <w:t>h</w:t>
            </w:r>
            <w:r w:rsidRPr="00164B66">
              <w:rPr>
                <w:rFonts w:cs="Calibri"/>
                <w:szCs w:val="24"/>
              </w:rPr>
              <w:t>ikuar asnj</w:t>
            </w:r>
            <w:r w:rsidR="00F438B6" w:rsidRPr="00164B66">
              <w:rPr>
                <w:rFonts w:cs="Calibri"/>
                <w:szCs w:val="24"/>
              </w:rPr>
              <w:t>ë</w:t>
            </w:r>
            <w:r w:rsidRPr="00164B66">
              <w:rPr>
                <w:rFonts w:cs="Calibri"/>
                <w:szCs w:val="24"/>
              </w:rPr>
              <w:t xml:space="preserve"> kontroll specifik i njohurive krahas atij t</w:t>
            </w:r>
            <w:r w:rsidR="00F438B6" w:rsidRPr="00164B66">
              <w:rPr>
                <w:rFonts w:cs="Calibri"/>
                <w:szCs w:val="24"/>
              </w:rPr>
              <w:t>ë</w:t>
            </w:r>
            <w:r w:rsidRPr="00164B66">
              <w:rPr>
                <w:rFonts w:cs="Calibri"/>
                <w:szCs w:val="24"/>
              </w:rPr>
              <w:t xml:space="preserve"> renditur m</w:t>
            </w:r>
            <w:r w:rsidR="00F438B6" w:rsidRPr="00164B66">
              <w:rPr>
                <w:rFonts w:cs="Calibri"/>
                <w:szCs w:val="24"/>
              </w:rPr>
              <w:t>ë</w:t>
            </w:r>
            <w:r w:rsidRPr="00164B66">
              <w:rPr>
                <w:rFonts w:cs="Calibri"/>
                <w:szCs w:val="24"/>
              </w:rPr>
              <w:t xml:space="preserve"> lart. Nuk </w:t>
            </w:r>
            <w:r w:rsidR="00F438B6" w:rsidRPr="00164B66">
              <w:rPr>
                <w:rFonts w:cs="Calibri"/>
                <w:szCs w:val="24"/>
              </w:rPr>
              <w:t>ë</w:t>
            </w:r>
            <w:r w:rsidRPr="00164B66">
              <w:rPr>
                <w:rFonts w:cs="Calibri"/>
                <w:szCs w:val="24"/>
              </w:rPr>
              <w:t>sht</w:t>
            </w:r>
            <w:r w:rsidR="00F438B6" w:rsidRPr="00164B66">
              <w:rPr>
                <w:rFonts w:cs="Calibri"/>
                <w:szCs w:val="24"/>
              </w:rPr>
              <w:t>ë</w:t>
            </w:r>
            <w:r w:rsidRPr="00164B66">
              <w:rPr>
                <w:rFonts w:cs="Calibri"/>
                <w:szCs w:val="24"/>
              </w:rPr>
              <w:t xml:space="preserve"> k</w:t>
            </w:r>
            <w:r w:rsidR="00F438B6" w:rsidRPr="00164B66">
              <w:rPr>
                <w:rFonts w:cs="Calibri"/>
                <w:szCs w:val="24"/>
              </w:rPr>
              <w:t>ë</w:t>
            </w:r>
            <w:r w:rsidRPr="00164B66">
              <w:rPr>
                <w:rFonts w:cs="Calibri"/>
                <w:szCs w:val="24"/>
              </w:rPr>
              <w:t>rkuar asnj</w:t>
            </w:r>
            <w:r w:rsidR="00F438B6" w:rsidRPr="00164B66">
              <w:rPr>
                <w:rFonts w:cs="Calibri"/>
                <w:szCs w:val="24"/>
              </w:rPr>
              <w:t>ë</w:t>
            </w:r>
            <w:r w:rsidRPr="00164B66">
              <w:rPr>
                <w:rFonts w:cs="Calibri"/>
                <w:szCs w:val="24"/>
              </w:rPr>
              <w:t xml:space="preserve"> vler</w:t>
            </w:r>
            <w:r w:rsidR="00F438B6" w:rsidRPr="00164B66">
              <w:rPr>
                <w:rFonts w:cs="Calibri"/>
                <w:szCs w:val="24"/>
              </w:rPr>
              <w:t>ë</w:t>
            </w:r>
            <w:r w:rsidRPr="00164B66">
              <w:rPr>
                <w:rFonts w:cs="Calibri"/>
                <w:szCs w:val="24"/>
              </w:rPr>
              <w:t>sim zyrtar.</w:t>
            </w:r>
          </w:p>
        </w:tc>
      </w:tr>
    </w:tbl>
    <w:p w:rsidR="0060493E" w:rsidRPr="00164B66" w:rsidRDefault="0060493E" w:rsidP="00C75546">
      <w:pPr>
        <w:tabs>
          <w:tab w:val="left" w:pos="426"/>
          <w:tab w:val="left" w:pos="851"/>
        </w:tabs>
        <w:spacing w:after="120"/>
        <w:ind w:left="851" w:hanging="851"/>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384"/>
        <w:gridCol w:w="4394"/>
        <w:gridCol w:w="2942"/>
      </w:tblGrid>
      <w:tr w:rsidR="00417936" w:rsidRPr="00164B66" w:rsidTr="00B83F7E">
        <w:tc>
          <w:tcPr>
            <w:tcW w:w="5778" w:type="dxa"/>
            <w:gridSpan w:val="2"/>
            <w:shd w:val="clear" w:color="auto" w:fill="D9D9D9"/>
            <w:vAlign w:val="center"/>
          </w:tcPr>
          <w:p w:rsidR="00417936" w:rsidRPr="00164B66" w:rsidRDefault="00B83F7E" w:rsidP="00C75546">
            <w:pPr>
              <w:tabs>
                <w:tab w:val="left" w:pos="426"/>
                <w:tab w:val="left" w:pos="851"/>
              </w:tabs>
              <w:rPr>
                <w:b/>
              </w:rPr>
            </w:pPr>
            <w:r w:rsidRPr="00164B66">
              <w:rPr>
                <w:b/>
              </w:rPr>
              <w:t>M</w:t>
            </w:r>
            <w:r w:rsidR="00F438B6" w:rsidRPr="00164B66">
              <w:rPr>
                <w:b/>
              </w:rPr>
              <w:t>ë</w:t>
            </w:r>
            <w:r w:rsidRPr="00164B66">
              <w:rPr>
                <w:b/>
              </w:rPr>
              <w:t>simi Nr: 1.2.6 – Mbyllja e Kursit</w:t>
            </w:r>
          </w:p>
        </w:tc>
        <w:tc>
          <w:tcPr>
            <w:tcW w:w="2942" w:type="dxa"/>
            <w:shd w:val="clear" w:color="auto" w:fill="D9D9D9"/>
            <w:vAlign w:val="center"/>
          </w:tcPr>
          <w:p w:rsidR="00417936" w:rsidRPr="00164B66" w:rsidRDefault="00B83F7E" w:rsidP="00C75546">
            <w:pPr>
              <w:tabs>
                <w:tab w:val="left" w:pos="426"/>
                <w:tab w:val="left" w:pos="851"/>
              </w:tabs>
              <w:rPr>
                <w:b/>
              </w:rPr>
            </w:pPr>
            <w:r w:rsidRPr="00164B66">
              <w:rPr>
                <w:b/>
              </w:rPr>
              <w:t>Koh</w:t>
            </w:r>
            <w:r w:rsidR="00F438B6" w:rsidRPr="00164B66">
              <w:rPr>
                <w:b/>
              </w:rPr>
              <w:t>ë</w:t>
            </w:r>
            <w:r w:rsidRPr="00164B66">
              <w:rPr>
                <w:b/>
              </w:rPr>
              <w:t>zgjatja: 60 Minuta</w:t>
            </w:r>
          </w:p>
        </w:tc>
      </w:tr>
      <w:tr w:rsidR="00C75546" w:rsidRPr="00164B66">
        <w:tc>
          <w:tcPr>
            <w:tcW w:w="8720" w:type="dxa"/>
            <w:gridSpan w:val="3"/>
          </w:tcPr>
          <w:p w:rsidR="00B83F7E" w:rsidRPr="00164B66" w:rsidRDefault="00B83F7E" w:rsidP="00B83F7E">
            <w:pPr>
              <w:tabs>
                <w:tab w:val="left" w:pos="426"/>
                <w:tab w:val="left" w:pos="851"/>
              </w:tabs>
              <w:spacing w:line="280" w:lineRule="exact"/>
              <w:rPr>
                <w:b/>
              </w:rPr>
            </w:pPr>
            <w:r w:rsidRPr="00164B66">
              <w:rPr>
                <w:b/>
              </w:rPr>
              <w:t>Burimet materiale t</w:t>
            </w:r>
            <w:r w:rsidR="00F438B6" w:rsidRPr="00164B66">
              <w:rPr>
                <w:b/>
              </w:rPr>
              <w:t>ë</w:t>
            </w:r>
            <w:r w:rsidRPr="00164B66">
              <w:rPr>
                <w:b/>
              </w:rPr>
              <w:t xml:space="preserve"> k</w:t>
            </w:r>
            <w:r w:rsidR="00F438B6" w:rsidRPr="00164B66">
              <w:rPr>
                <w:b/>
              </w:rPr>
              <w:t>ë</w:t>
            </w:r>
            <w:r w:rsidRPr="00164B66">
              <w:rPr>
                <w:b/>
              </w:rPr>
              <w:t>rkuara:</w:t>
            </w:r>
          </w:p>
          <w:p w:rsidR="00B83F7E" w:rsidRPr="00164B66" w:rsidRDefault="00B83F7E" w:rsidP="00B83F7E">
            <w:pPr>
              <w:pStyle w:val="bul1a"/>
              <w:rPr>
                <w:lang w:val="sq-AL" w:eastAsia="pt-PT"/>
              </w:rPr>
            </w:pPr>
            <w:r w:rsidRPr="00164B66">
              <w:rPr>
                <w:lang w:val="sq-AL" w:eastAsia="pt-PT"/>
              </w:rPr>
              <w:t xml:space="preserve">Kompjuter Laptop ose Kompjuter Tavoline me </w:t>
            </w:r>
            <w:r w:rsidR="00277581" w:rsidRPr="00164B66">
              <w:rPr>
                <w:lang w:val="sq-AL" w:eastAsia="pt-PT"/>
              </w:rPr>
              <w:t>W</w:t>
            </w:r>
            <w:r w:rsidRPr="00164B66">
              <w:rPr>
                <w:lang w:val="sq-AL" w:eastAsia="pt-PT"/>
              </w:rPr>
              <w:t>indo</w:t>
            </w:r>
            <w:r w:rsidR="00277581" w:rsidRPr="00164B66">
              <w:rPr>
                <w:lang w:val="sq-AL" w:eastAsia="pt-PT"/>
              </w:rPr>
              <w:t>w</w:t>
            </w:r>
            <w:r w:rsidRPr="00164B66">
              <w:rPr>
                <w:lang w:val="sq-AL" w:eastAsia="pt-PT"/>
              </w:rPr>
              <w:t>s 7 dhe me Office 2010</w:t>
            </w:r>
          </w:p>
          <w:p w:rsidR="00B83F7E" w:rsidRPr="00164B66" w:rsidRDefault="00B83F7E" w:rsidP="00B83F7E">
            <w:pPr>
              <w:pStyle w:val="bul1a"/>
              <w:rPr>
                <w:lang w:val="sq-AL"/>
              </w:rPr>
            </w:pPr>
            <w:r w:rsidRPr="00164B66">
              <w:rPr>
                <w:lang w:val="sq-AL" w:eastAsia="pt-PT"/>
              </w:rPr>
              <w:t>Projektor</w:t>
            </w:r>
          </w:p>
          <w:p w:rsidR="00B83F7E" w:rsidRPr="00164B66" w:rsidRDefault="00B83F7E" w:rsidP="00B83F7E">
            <w:pPr>
              <w:pStyle w:val="bul1a"/>
              <w:rPr>
                <w:lang w:val="sq-AL"/>
              </w:rPr>
            </w:pPr>
            <w:r w:rsidRPr="00164B66">
              <w:rPr>
                <w:lang w:val="sq-AL" w:eastAsia="pt-PT"/>
              </w:rPr>
              <w:t>Prezantim me Po</w:t>
            </w:r>
            <w:r w:rsidR="00277581" w:rsidRPr="00164B66">
              <w:rPr>
                <w:lang w:val="sq-AL" w:eastAsia="pt-PT"/>
              </w:rPr>
              <w:t>w</w:t>
            </w:r>
            <w:r w:rsidRPr="00164B66">
              <w:rPr>
                <w:lang w:val="sq-AL" w:eastAsia="pt-PT"/>
              </w:rPr>
              <w:t>erPoint</w:t>
            </w:r>
          </w:p>
          <w:p w:rsidR="00C75546" w:rsidRPr="00164B66" w:rsidRDefault="00B83F7E" w:rsidP="00B83F7E">
            <w:pPr>
              <w:pStyle w:val="bul1a"/>
              <w:rPr>
                <w:lang w:val="sq-AL"/>
              </w:rPr>
            </w:pPr>
            <w:r w:rsidRPr="00164B66">
              <w:rPr>
                <w:lang w:val="sq-AL"/>
              </w:rPr>
              <w:t>Formular</w:t>
            </w:r>
            <w:r w:rsidR="00F438B6" w:rsidRPr="00164B66">
              <w:rPr>
                <w:lang w:val="sq-AL"/>
              </w:rPr>
              <w:t>ë</w:t>
            </w:r>
            <w:r w:rsidRPr="00164B66">
              <w:rPr>
                <w:lang w:val="sq-AL"/>
              </w:rPr>
              <w:t>t e vler</w:t>
            </w:r>
            <w:r w:rsidR="00F438B6" w:rsidRPr="00164B66">
              <w:rPr>
                <w:lang w:val="sq-AL"/>
              </w:rPr>
              <w:t>ë</w:t>
            </w:r>
            <w:r w:rsidRPr="00164B66">
              <w:rPr>
                <w:lang w:val="sq-AL"/>
              </w:rPr>
              <w:t>simit t</w:t>
            </w:r>
            <w:r w:rsidR="00F438B6" w:rsidRPr="00164B66">
              <w:rPr>
                <w:lang w:val="sq-AL"/>
              </w:rPr>
              <w:t>ë</w:t>
            </w:r>
            <w:r w:rsidRPr="00164B66">
              <w:rPr>
                <w:lang w:val="sq-AL"/>
              </w:rPr>
              <w:t xml:space="preserve"> pjes</w:t>
            </w:r>
            <w:r w:rsidR="00F438B6" w:rsidRPr="00164B66">
              <w:rPr>
                <w:lang w:val="sq-AL"/>
              </w:rPr>
              <w:t>ë</w:t>
            </w:r>
            <w:r w:rsidRPr="00164B66">
              <w:rPr>
                <w:lang w:val="sq-AL"/>
              </w:rPr>
              <w:t>marr</w:t>
            </w:r>
            <w:r w:rsidR="00F438B6" w:rsidRPr="00164B66">
              <w:rPr>
                <w:lang w:val="sq-AL"/>
              </w:rPr>
              <w:t>ë</w:t>
            </w:r>
            <w:r w:rsidRPr="00164B66">
              <w:rPr>
                <w:lang w:val="sq-AL"/>
              </w:rPr>
              <w:t>sve</w:t>
            </w:r>
          </w:p>
          <w:p w:rsidR="00C75546" w:rsidRPr="00164B66" w:rsidRDefault="00B83F7E" w:rsidP="00FB0830">
            <w:pPr>
              <w:tabs>
                <w:tab w:val="left" w:pos="426"/>
                <w:tab w:val="left" w:pos="851"/>
              </w:tabs>
              <w:spacing w:line="280" w:lineRule="exact"/>
              <w:rPr>
                <w:b/>
              </w:rPr>
            </w:pPr>
            <w:r w:rsidRPr="00164B66">
              <w:rPr>
                <w:b/>
              </w:rPr>
              <w:t xml:space="preserve">                                                                                     </w:t>
            </w:r>
          </w:p>
        </w:tc>
      </w:tr>
      <w:tr w:rsidR="00C75546" w:rsidRPr="00164B66">
        <w:tc>
          <w:tcPr>
            <w:tcW w:w="8720" w:type="dxa"/>
            <w:gridSpan w:val="3"/>
          </w:tcPr>
          <w:p w:rsidR="00B83F7E" w:rsidRPr="00164B66" w:rsidRDefault="00B83F7E" w:rsidP="00B83F7E">
            <w:pPr>
              <w:tabs>
                <w:tab w:val="left" w:pos="426"/>
                <w:tab w:val="left" w:pos="851"/>
              </w:tabs>
              <w:spacing w:line="280" w:lineRule="exact"/>
              <w:rPr>
                <w:b/>
              </w:rPr>
            </w:pPr>
            <w:r w:rsidRPr="00164B66">
              <w:rPr>
                <w:b/>
              </w:rPr>
              <w:t xml:space="preserve">Synimi: </w:t>
            </w:r>
          </w:p>
          <w:p w:rsidR="00C75546" w:rsidRPr="00164B66" w:rsidRDefault="00277581" w:rsidP="00B83F7E">
            <w:pPr>
              <w:tabs>
                <w:tab w:val="left" w:pos="426"/>
                <w:tab w:val="left" w:pos="851"/>
              </w:tabs>
              <w:spacing w:line="280" w:lineRule="exact"/>
              <w:rPr>
                <w:b/>
              </w:rPr>
            </w:pPr>
            <w:r w:rsidRPr="00164B66">
              <w:t>Ky ses</w:t>
            </w:r>
            <w:r w:rsidR="00B83F7E" w:rsidRPr="00164B66">
              <w:t xml:space="preserve">ion </w:t>
            </w:r>
            <w:r w:rsidR="00F438B6" w:rsidRPr="00164B66">
              <w:t>ë</w:t>
            </w:r>
            <w:r w:rsidR="00B83F7E" w:rsidRPr="00164B66">
              <w:t>sht</w:t>
            </w:r>
            <w:r w:rsidR="00F438B6" w:rsidRPr="00164B66">
              <w:t>ë</w:t>
            </w:r>
            <w:r w:rsidR="00B83F7E" w:rsidRPr="00164B66">
              <w:t xml:space="preserve"> hartuar t’i lejoj</w:t>
            </w:r>
            <w:r w:rsidR="00F438B6" w:rsidRPr="00164B66">
              <w:t>ë</w:t>
            </w:r>
            <w:r w:rsidR="00B83F7E" w:rsidRPr="00164B66">
              <w:t xml:space="preserve"> pjes</w:t>
            </w:r>
            <w:r w:rsidR="00F438B6" w:rsidRPr="00164B66">
              <w:t>ë</w:t>
            </w:r>
            <w:r w:rsidR="00B83F7E" w:rsidRPr="00164B66">
              <w:t>marr</w:t>
            </w:r>
            <w:r w:rsidR="00F438B6" w:rsidRPr="00164B66">
              <w:t>ë</w:t>
            </w:r>
            <w:r w:rsidR="00B83F7E" w:rsidRPr="00164B66">
              <w:t>sve t</w:t>
            </w:r>
            <w:r w:rsidR="00F438B6" w:rsidRPr="00164B66">
              <w:t>ë</w:t>
            </w:r>
            <w:r w:rsidR="00B83F7E" w:rsidRPr="00164B66">
              <w:t xml:space="preserve"> japin vler</w:t>
            </w:r>
            <w:r w:rsidR="00F438B6" w:rsidRPr="00164B66">
              <w:t>ë</w:t>
            </w:r>
            <w:r w:rsidR="00B83F7E" w:rsidRPr="00164B66">
              <w:t>simet e tyre p</w:t>
            </w:r>
            <w:r w:rsidR="00F438B6" w:rsidRPr="00164B66">
              <w:t>ë</w:t>
            </w:r>
            <w:r w:rsidR="00B83F7E" w:rsidRPr="00164B66">
              <w:t>r kursin dhe t</w:t>
            </w:r>
            <w:r w:rsidR="00F438B6" w:rsidRPr="00164B66">
              <w:t>ë</w:t>
            </w:r>
            <w:r w:rsidR="00B83F7E" w:rsidRPr="00164B66">
              <w:t xml:space="preserve"> ndihmoj</w:t>
            </w:r>
            <w:r w:rsidR="00F438B6" w:rsidRPr="00164B66">
              <w:t>ë</w:t>
            </w:r>
            <w:r w:rsidR="00B83F7E" w:rsidRPr="00164B66">
              <w:t xml:space="preserve"> trajnerin n</w:t>
            </w:r>
            <w:r w:rsidR="00F438B6" w:rsidRPr="00164B66">
              <w:t>ë</w:t>
            </w:r>
            <w:r w:rsidR="00B83F7E" w:rsidRPr="00164B66">
              <w:t xml:space="preserve"> identifikimin e çdo p</w:t>
            </w:r>
            <w:r w:rsidR="00F438B6" w:rsidRPr="00164B66">
              <w:t>ë</w:t>
            </w:r>
            <w:r w:rsidR="00B83F7E" w:rsidRPr="00164B66">
              <w:t>rmir</w:t>
            </w:r>
            <w:r w:rsidR="00F438B6" w:rsidRPr="00164B66">
              <w:t>ë</w:t>
            </w:r>
            <w:r w:rsidR="00B83F7E" w:rsidRPr="00164B66">
              <w:t>simi q</w:t>
            </w:r>
            <w:r w:rsidR="00F438B6" w:rsidRPr="00164B66">
              <w:t>ë</w:t>
            </w:r>
            <w:r w:rsidR="00B83F7E" w:rsidRPr="00164B66">
              <w:t xml:space="preserve"> mund t</w:t>
            </w:r>
            <w:r w:rsidR="00F438B6" w:rsidRPr="00164B66">
              <w:t>ë</w:t>
            </w:r>
            <w:r w:rsidR="00B83F7E" w:rsidRPr="00164B66">
              <w:t xml:space="preserve"> b</w:t>
            </w:r>
            <w:r w:rsidR="00F438B6" w:rsidRPr="00164B66">
              <w:t>ë</w:t>
            </w:r>
            <w:r w:rsidR="00B83F7E" w:rsidRPr="00164B66">
              <w:t>het. I takon trajnerit t</w:t>
            </w:r>
            <w:r w:rsidR="00F438B6" w:rsidRPr="00164B66">
              <w:t>ë</w:t>
            </w:r>
            <w:r w:rsidR="00B83F7E" w:rsidRPr="00164B66">
              <w:t xml:space="preserve"> b</w:t>
            </w:r>
            <w:r w:rsidR="00F438B6" w:rsidRPr="00164B66">
              <w:t>ë</w:t>
            </w:r>
            <w:r w:rsidR="00B83F7E" w:rsidRPr="00164B66">
              <w:t>j</w:t>
            </w:r>
            <w:r w:rsidR="00F438B6" w:rsidRPr="00164B66">
              <w:t>ë</w:t>
            </w:r>
            <w:r w:rsidR="00B83F7E" w:rsidRPr="00164B66">
              <w:t xml:space="preserve"> p</w:t>
            </w:r>
            <w:r w:rsidR="00F438B6" w:rsidRPr="00164B66">
              <w:t>ë</w:t>
            </w:r>
            <w:r w:rsidR="00B83F7E" w:rsidRPr="00164B66">
              <w:t>rmbledhjen e p</w:t>
            </w:r>
            <w:r w:rsidR="00F438B6" w:rsidRPr="00164B66">
              <w:t>ë</w:t>
            </w:r>
            <w:r w:rsidR="00B83F7E" w:rsidRPr="00164B66">
              <w:t>rmbajtjes s</w:t>
            </w:r>
            <w:r w:rsidR="00F438B6" w:rsidRPr="00164B66">
              <w:t>ë</w:t>
            </w:r>
            <w:r w:rsidR="00B83F7E" w:rsidRPr="00164B66">
              <w:t xml:space="preserve"> kursit duke iu referuar synimit dhe objektivave</w:t>
            </w:r>
            <w:r w:rsidR="00C75546" w:rsidRPr="00164B66">
              <w:t>.</w:t>
            </w:r>
          </w:p>
          <w:p w:rsidR="00C75546" w:rsidRPr="00164B66" w:rsidRDefault="00B83F7E" w:rsidP="00FB0830">
            <w:pPr>
              <w:tabs>
                <w:tab w:val="left" w:pos="426"/>
                <w:tab w:val="left" w:pos="851"/>
              </w:tabs>
              <w:spacing w:line="280" w:lineRule="exact"/>
              <w:rPr>
                <w:b/>
              </w:rPr>
            </w:pPr>
            <w:r w:rsidRPr="00164B66">
              <w:rPr>
                <w:b/>
              </w:rPr>
              <w:t xml:space="preserve">                                                                                                                                          </w:t>
            </w:r>
          </w:p>
        </w:tc>
      </w:tr>
      <w:tr w:rsidR="00C75546" w:rsidRPr="00164B66">
        <w:tc>
          <w:tcPr>
            <w:tcW w:w="8720" w:type="dxa"/>
            <w:gridSpan w:val="3"/>
          </w:tcPr>
          <w:p w:rsidR="00B83F7E" w:rsidRPr="00164B66" w:rsidRDefault="00B83F7E" w:rsidP="00B83F7E">
            <w:pPr>
              <w:tabs>
                <w:tab w:val="left" w:pos="426"/>
                <w:tab w:val="left" w:pos="851"/>
              </w:tabs>
              <w:spacing w:line="280" w:lineRule="exact"/>
              <w:rPr>
                <w:b/>
              </w:rPr>
            </w:pPr>
            <w:r w:rsidRPr="00164B66">
              <w:rPr>
                <w:b/>
              </w:rPr>
              <w:t>Objektivat:</w:t>
            </w:r>
          </w:p>
          <w:p w:rsidR="00B83F7E" w:rsidRPr="00164B66" w:rsidRDefault="00B83F7E" w:rsidP="00B83F7E">
            <w:pPr>
              <w:tabs>
                <w:tab w:val="left" w:pos="426"/>
                <w:tab w:val="left" w:pos="851"/>
              </w:tabs>
              <w:spacing w:line="280" w:lineRule="exact"/>
            </w:pPr>
            <w:r w:rsidRPr="00164B66">
              <w:t>N</w:t>
            </w:r>
            <w:r w:rsidR="00F438B6" w:rsidRPr="00164B66">
              <w:t>ë</w:t>
            </w:r>
            <w:r w:rsidRPr="00164B66">
              <w:t xml:space="preserve"> p</w:t>
            </w:r>
            <w:r w:rsidR="00F438B6" w:rsidRPr="00164B66">
              <w:t>ë</w:t>
            </w:r>
            <w:r w:rsidRPr="00164B66">
              <w:t>rfundim t</w:t>
            </w:r>
            <w:r w:rsidR="00F438B6" w:rsidRPr="00164B66">
              <w:t>ë</w:t>
            </w:r>
            <w:r w:rsidRPr="00164B66">
              <w:t xml:space="preserve"> k</w:t>
            </w:r>
            <w:r w:rsidR="00F438B6" w:rsidRPr="00164B66">
              <w:t>ë</w:t>
            </w:r>
            <w:r w:rsidRPr="00164B66">
              <w:t>tij sesioni pjes</w:t>
            </w:r>
            <w:r w:rsidR="00F438B6" w:rsidRPr="00164B66">
              <w:t>ë</w:t>
            </w:r>
            <w:r w:rsidRPr="00164B66">
              <w:t>marr</w:t>
            </w:r>
            <w:r w:rsidR="00F438B6" w:rsidRPr="00164B66">
              <w:t>ë</w:t>
            </w:r>
            <w:r w:rsidRPr="00164B66">
              <w:t>sit do t</w:t>
            </w:r>
            <w:r w:rsidR="00F438B6" w:rsidRPr="00164B66">
              <w:t>ë</w:t>
            </w:r>
            <w:r w:rsidRPr="00164B66">
              <w:t xml:space="preserve"> jen</w:t>
            </w:r>
            <w:r w:rsidR="00F438B6" w:rsidRPr="00164B66">
              <w:t>ë</w:t>
            </w:r>
            <w:r w:rsidRPr="00164B66">
              <w:t xml:space="preserve"> n</w:t>
            </w:r>
            <w:r w:rsidR="00F438B6" w:rsidRPr="00164B66">
              <w:t>ë</w:t>
            </w:r>
            <w:r w:rsidRPr="00164B66">
              <w:t xml:space="preserve"> gjendje t</w:t>
            </w:r>
            <w:r w:rsidR="00F438B6" w:rsidRPr="00164B66">
              <w:t>ë</w:t>
            </w:r>
            <w:r w:rsidRPr="00164B66">
              <w:t>:</w:t>
            </w:r>
          </w:p>
          <w:p w:rsidR="00B83F7E" w:rsidRPr="00164B66" w:rsidRDefault="00B83F7E" w:rsidP="00B83F7E">
            <w:pPr>
              <w:pStyle w:val="bul1a"/>
              <w:rPr>
                <w:lang w:val="sq-AL"/>
              </w:rPr>
            </w:pPr>
            <w:r w:rsidRPr="00164B66">
              <w:rPr>
                <w:lang w:val="sq-AL"/>
              </w:rPr>
              <w:t>Japin vler</w:t>
            </w:r>
            <w:r w:rsidR="00F438B6" w:rsidRPr="00164B66">
              <w:rPr>
                <w:lang w:val="sq-AL"/>
              </w:rPr>
              <w:t>ë</w:t>
            </w:r>
            <w:r w:rsidRPr="00164B66">
              <w:rPr>
                <w:lang w:val="sq-AL"/>
              </w:rPr>
              <w:t>simin e duhur p</w:t>
            </w:r>
            <w:r w:rsidR="00F438B6" w:rsidRPr="00164B66">
              <w:rPr>
                <w:lang w:val="sq-AL"/>
              </w:rPr>
              <w:t>ë</w:t>
            </w:r>
            <w:r w:rsidRPr="00164B66">
              <w:rPr>
                <w:lang w:val="sq-AL"/>
              </w:rPr>
              <w:t>r kursin dhe efektivitetin e tij</w:t>
            </w:r>
          </w:p>
          <w:p w:rsidR="00B83F7E" w:rsidRPr="00164B66" w:rsidRDefault="00B83F7E" w:rsidP="00B83F7E">
            <w:pPr>
              <w:pStyle w:val="bul1a"/>
              <w:rPr>
                <w:lang w:val="sq-AL"/>
              </w:rPr>
            </w:pPr>
            <w:r w:rsidRPr="00164B66">
              <w:rPr>
                <w:lang w:val="sq-AL"/>
              </w:rPr>
              <w:t>Plot</w:t>
            </w:r>
            <w:r w:rsidR="00F438B6" w:rsidRPr="00164B66">
              <w:rPr>
                <w:lang w:val="sq-AL"/>
              </w:rPr>
              <w:t>ë</w:t>
            </w:r>
            <w:r w:rsidRPr="00164B66">
              <w:rPr>
                <w:lang w:val="sq-AL"/>
              </w:rPr>
              <w:t>sojn</w:t>
            </w:r>
            <w:r w:rsidR="00F438B6" w:rsidRPr="00164B66">
              <w:rPr>
                <w:lang w:val="sq-AL"/>
              </w:rPr>
              <w:t>ë</w:t>
            </w:r>
            <w:r w:rsidRPr="00164B66">
              <w:rPr>
                <w:lang w:val="sq-AL"/>
              </w:rPr>
              <w:t xml:space="preserve"> formular</w:t>
            </w:r>
            <w:r w:rsidR="00F438B6" w:rsidRPr="00164B66">
              <w:rPr>
                <w:lang w:val="sq-AL"/>
              </w:rPr>
              <w:t>ë</w:t>
            </w:r>
            <w:r w:rsidRPr="00164B66">
              <w:rPr>
                <w:lang w:val="sq-AL"/>
              </w:rPr>
              <w:t>t e vler</w:t>
            </w:r>
            <w:r w:rsidR="00F438B6" w:rsidRPr="00164B66">
              <w:rPr>
                <w:lang w:val="sq-AL"/>
              </w:rPr>
              <w:t>ë</w:t>
            </w:r>
            <w:r w:rsidRPr="00164B66">
              <w:rPr>
                <w:lang w:val="sq-AL"/>
              </w:rPr>
              <w:t>simit t</w:t>
            </w:r>
            <w:r w:rsidR="00F438B6" w:rsidRPr="00164B66">
              <w:rPr>
                <w:lang w:val="sq-AL"/>
              </w:rPr>
              <w:t>ë</w:t>
            </w:r>
            <w:r w:rsidRPr="00164B66">
              <w:rPr>
                <w:lang w:val="sq-AL"/>
              </w:rPr>
              <w:t xml:space="preserve"> kursit t</w:t>
            </w:r>
            <w:r w:rsidR="00F438B6" w:rsidRPr="00164B66">
              <w:rPr>
                <w:lang w:val="sq-AL"/>
              </w:rPr>
              <w:t>ë</w:t>
            </w:r>
            <w:r w:rsidRPr="00164B66">
              <w:rPr>
                <w:lang w:val="sq-AL"/>
              </w:rPr>
              <w:t xml:space="preserve"> K</w:t>
            </w:r>
            <w:r w:rsidR="00F438B6" w:rsidRPr="00164B66">
              <w:rPr>
                <w:lang w:val="sq-AL"/>
              </w:rPr>
              <w:t>ë</w:t>
            </w:r>
            <w:r w:rsidRPr="00164B66">
              <w:rPr>
                <w:lang w:val="sq-AL"/>
              </w:rPr>
              <w:t>shillit t</w:t>
            </w:r>
            <w:r w:rsidR="00F438B6" w:rsidRPr="00164B66">
              <w:rPr>
                <w:lang w:val="sq-AL"/>
              </w:rPr>
              <w:t>ë</w:t>
            </w:r>
            <w:r w:rsidRPr="00164B66">
              <w:rPr>
                <w:lang w:val="sq-AL"/>
              </w:rPr>
              <w:t xml:space="preserve"> Evrop</w:t>
            </w:r>
            <w:r w:rsidR="00F438B6" w:rsidRPr="00164B66">
              <w:rPr>
                <w:lang w:val="sq-AL"/>
              </w:rPr>
              <w:t>ë</w:t>
            </w:r>
            <w:r w:rsidRPr="00164B66">
              <w:rPr>
                <w:lang w:val="sq-AL"/>
              </w:rPr>
              <w:t>s</w:t>
            </w:r>
          </w:p>
          <w:p w:rsidR="00C75546" w:rsidRPr="00164B66" w:rsidRDefault="00B83F7E" w:rsidP="002C772B">
            <w:pPr>
              <w:pStyle w:val="bul1a"/>
              <w:ind w:left="709" w:hanging="709"/>
              <w:rPr>
                <w:lang w:val="sq-AL"/>
              </w:rPr>
            </w:pPr>
            <w:r w:rsidRPr="00164B66">
              <w:rPr>
                <w:lang w:val="sq-AL"/>
              </w:rPr>
              <w:t>Identifikojn</w:t>
            </w:r>
            <w:r w:rsidR="00F438B6" w:rsidRPr="00164B66">
              <w:rPr>
                <w:lang w:val="sq-AL"/>
              </w:rPr>
              <w:t>ë</w:t>
            </w:r>
            <w:r w:rsidRPr="00164B66">
              <w:rPr>
                <w:lang w:val="sq-AL"/>
              </w:rPr>
              <w:t xml:space="preserve"> nivelin tjet</w:t>
            </w:r>
            <w:r w:rsidR="00F438B6" w:rsidRPr="00164B66">
              <w:rPr>
                <w:lang w:val="sq-AL"/>
              </w:rPr>
              <w:t>ë</w:t>
            </w:r>
            <w:r w:rsidRPr="00164B66">
              <w:rPr>
                <w:lang w:val="sq-AL"/>
              </w:rPr>
              <w:t>r t</w:t>
            </w:r>
            <w:r w:rsidR="00F438B6" w:rsidRPr="00164B66">
              <w:rPr>
                <w:lang w:val="sq-AL"/>
              </w:rPr>
              <w:t>ë</w:t>
            </w:r>
            <w:r w:rsidRPr="00164B66">
              <w:rPr>
                <w:lang w:val="sq-AL"/>
              </w:rPr>
              <w:t xml:space="preserve"> m</w:t>
            </w:r>
            <w:r w:rsidR="00F438B6" w:rsidRPr="00164B66">
              <w:rPr>
                <w:lang w:val="sq-AL"/>
              </w:rPr>
              <w:t>ë</w:t>
            </w:r>
            <w:r w:rsidRPr="00164B66">
              <w:rPr>
                <w:lang w:val="sq-AL"/>
              </w:rPr>
              <w:t>simit q</w:t>
            </w:r>
            <w:r w:rsidR="00F438B6" w:rsidRPr="00164B66">
              <w:rPr>
                <w:lang w:val="sq-AL"/>
              </w:rPr>
              <w:t>ë</w:t>
            </w:r>
            <w:r w:rsidRPr="00164B66">
              <w:rPr>
                <w:lang w:val="sq-AL"/>
              </w:rPr>
              <w:t xml:space="preserve"> iu nevojitet p</w:t>
            </w:r>
            <w:r w:rsidR="00F438B6" w:rsidRPr="00164B66">
              <w:rPr>
                <w:lang w:val="sq-AL"/>
              </w:rPr>
              <w:t>ë</w:t>
            </w:r>
            <w:r w:rsidRPr="00164B66">
              <w:rPr>
                <w:lang w:val="sq-AL"/>
              </w:rPr>
              <w:t>r p</w:t>
            </w:r>
            <w:r w:rsidR="00F438B6" w:rsidRPr="00164B66">
              <w:rPr>
                <w:lang w:val="sq-AL"/>
              </w:rPr>
              <w:t>ë</w:t>
            </w:r>
            <w:r w:rsidRPr="00164B66">
              <w:rPr>
                <w:lang w:val="sq-AL"/>
              </w:rPr>
              <w:t>rmir</w:t>
            </w:r>
            <w:r w:rsidR="00F438B6" w:rsidRPr="00164B66">
              <w:rPr>
                <w:lang w:val="sq-AL"/>
              </w:rPr>
              <w:t>ë</w:t>
            </w:r>
            <w:r w:rsidRPr="00164B66">
              <w:rPr>
                <w:lang w:val="sq-AL"/>
              </w:rPr>
              <w:t>simin e njohurive dhe aft</w:t>
            </w:r>
            <w:r w:rsidR="00F438B6" w:rsidRPr="00164B66">
              <w:rPr>
                <w:lang w:val="sq-AL"/>
              </w:rPr>
              <w:t>ë</w:t>
            </w:r>
            <w:r w:rsidRPr="00164B66">
              <w:rPr>
                <w:lang w:val="sq-AL"/>
              </w:rPr>
              <w:t>sive t</w:t>
            </w:r>
            <w:r w:rsidR="00F438B6" w:rsidRPr="00164B66">
              <w:rPr>
                <w:lang w:val="sq-AL"/>
              </w:rPr>
              <w:t>ë</w:t>
            </w:r>
            <w:r w:rsidRPr="00164B66">
              <w:rPr>
                <w:lang w:val="sq-AL"/>
              </w:rPr>
              <w:t xml:space="preserve"> tyre n</w:t>
            </w:r>
            <w:r w:rsidR="00F438B6" w:rsidRPr="00164B66">
              <w:rPr>
                <w:lang w:val="sq-AL"/>
              </w:rPr>
              <w:t>ë</w:t>
            </w:r>
            <w:r w:rsidRPr="00164B66">
              <w:rPr>
                <w:lang w:val="sq-AL"/>
              </w:rPr>
              <w:t xml:space="preserve"> k</w:t>
            </w:r>
            <w:r w:rsidR="00F438B6" w:rsidRPr="00164B66">
              <w:rPr>
                <w:lang w:val="sq-AL"/>
              </w:rPr>
              <w:t>ë</w:t>
            </w:r>
            <w:r w:rsidRPr="00164B66">
              <w:rPr>
                <w:lang w:val="sq-AL"/>
              </w:rPr>
              <w:t>t</w:t>
            </w:r>
            <w:r w:rsidR="00F438B6" w:rsidRPr="00164B66">
              <w:rPr>
                <w:lang w:val="sq-AL"/>
              </w:rPr>
              <w:t>ë</w:t>
            </w:r>
            <w:r w:rsidRPr="00164B66">
              <w:rPr>
                <w:lang w:val="sq-AL"/>
              </w:rPr>
              <w:t xml:space="preserve"> fush</w:t>
            </w:r>
            <w:r w:rsidR="00F438B6" w:rsidRPr="00164B66">
              <w:rPr>
                <w:lang w:val="sq-AL"/>
              </w:rPr>
              <w:t>ë</w:t>
            </w:r>
            <w:r w:rsidR="00C75546" w:rsidRPr="00164B66">
              <w:rPr>
                <w:lang w:val="sq-AL"/>
              </w:rPr>
              <w:t>.</w:t>
            </w:r>
          </w:p>
          <w:p w:rsidR="00C75546" w:rsidRPr="00164B66" w:rsidRDefault="00B83F7E" w:rsidP="00FB0830">
            <w:pPr>
              <w:tabs>
                <w:tab w:val="left" w:pos="851"/>
              </w:tabs>
              <w:spacing w:line="280" w:lineRule="exact"/>
              <w:ind w:left="273"/>
            </w:pPr>
            <w:r w:rsidRPr="00164B66">
              <w:t xml:space="preserve">                                                                                                                                          </w:t>
            </w:r>
          </w:p>
        </w:tc>
      </w:tr>
      <w:tr w:rsidR="00C75546" w:rsidRPr="00164B66">
        <w:tc>
          <w:tcPr>
            <w:tcW w:w="8720" w:type="dxa"/>
            <w:gridSpan w:val="3"/>
          </w:tcPr>
          <w:p w:rsidR="00B83F7E" w:rsidRPr="00164B66" w:rsidRDefault="00B83F7E" w:rsidP="00B83F7E">
            <w:pPr>
              <w:tabs>
                <w:tab w:val="left" w:pos="426"/>
                <w:tab w:val="left" w:pos="851"/>
              </w:tabs>
              <w:spacing w:line="280" w:lineRule="exact"/>
              <w:rPr>
                <w:b/>
              </w:rPr>
            </w:pPr>
            <w:r w:rsidRPr="00164B66">
              <w:rPr>
                <w:b/>
              </w:rPr>
              <w:t>Hyrje</w:t>
            </w:r>
          </w:p>
          <w:p w:rsidR="00C75546" w:rsidRPr="00164B66" w:rsidRDefault="00B83F7E" w:rsidP="00B83F7E">
            <w:pPr>
              <w:tabs>
                <w:tab w:val="left" w:pos="426"/>
                <w:tab w:val="left" w:pos="851"/>
              </w:tabs>
              <w:spacing w:line="280" w:lineRule="exact"/>
            </w:pPr>
            <w:r w:rsidRPr="00164B66">
              <w:t xml:space="preserve">Ky </w:t>
            </w:r>
            <w:r w:rsidR="00F438B6" w:rsidRPr="00164B66">
              <w:t>ë</w:t>
            </w:r>
            <w:r w:rsidRPr="00164B66">
              <w:t>sht</w:t>
            </w:r>
            <w:r w:rsidR="00F438B6" w:rsidRPr="00164B66">
              <w:t>ë</w:t>
            </w:r>
            <w:r w:rsidRPr="00164B66">
              <w:t xml:space="preserve"> nj</w:t>
            </w:r>
            <w:r w:rsidR="00F438B6" w:rsidRPr="00164B66">
              <w:t>ë</w:t>
            </w:r>
            <w:r w:rsidRPr="00164B66">
              <w:t xml:space="preserve"> sesion i r</w:t>
            </w:r>
            <w:r w:rsidR="00F438B6" w:rsidRPr="00164B66">
              <w:t>ë</w:t>
            </w:r>
            <w:r w:rsidRPr="00164B66">
              <w:t>nd</w:t>
            </w:r>
            <w:r w:rsidR="00F438B6" w:rsidRPr="00164B66">
              <w:t>ë</w:t>
            </w:r>
            <w:r w:rsidRPr="00164B66">
              <w:t>sish</w:t>
            </w:r>
            <w:r w:rsidR="00F438B6" w:rsidRPr="00164B66">
              <w:t>ë</w:t>
            </w:r>
            <w:r w:rsidRPr="00164B66">
              <w:t>m i kursit dhe duhet t</w:t>
            </w:r>
            <w:r w:rsidR="00F438B6" w:rsidRPr="00164B66">
              <w:t>ë</w:t>
            </w:r>
            <w:r w:rsidRPr="00164B66">
              <w:t xml:space="preserve"> p</w:t>
            </w:r>
            <w:r w:rsidR="00F438B6" w:rsidRPr="00164B66">
              <w:t>ë</w:t>
            </w:r>
            <w:r w:rsidRPr="00164B66">
              <w:t>rdoret p</w:t>
            </w:r>
            <w:r w:rsidR="00F438B6" w:rsidRPr="00164B66">
              <w:t>ë</w:t>
            </w:r>
            <w:r w:rsidRPr="00164B66">
              <w:t>r marrjen e konsideratave nga pjes</w:t>
            </w:r>
            <w:r w:rsidR="00F438B6" w:rsidRPr="00164B66">
              <w:t>ë</w:t>
            </w:r>
            <w:r w:rsidRPr="00164B66">
              <w:t>marr</w:t>
            </w:r>
            <w:r w:rsidR="00F438B6" w:rsidRPr="00164B66">
              <w:t>ë</w:t>
            </w:r>
            <w:r w:rsidRPr="00164B66">
              <w:t>sit n</w:t>
            </w:r>
            <w:r w:rsidR="00F438B6" w:rsidRPr="00164B66">
              <w:t>ë</w:t>
            </w:r>
            <w:r w:rsidRPr="00164B66">
              <w:t xml:space="preserve"> lidhje me p</w:t>
            </w:r>
            <w:r w:rsidR="00F438B6" w:rsidRPr="00164B66">
              <w:t>ë</w:t>
            </w:r>
            <w:r w:rsidRPr="00164B66">
              <w:t>rmbajtjen dhe metodologjin</w:t>
            </w:r>
            <w:r w:rsidR="00F438B6" w:rsidRPr="00164B66">
              <w:t>ë</w:t>
            </w:r>
            <w:r w:rsidRPr="00164B66">
              <w:t xml:space="preserve"> e p</w:t>
            </w:r>
            <w:r w:rsidR="00F438B6" w:rsidRPr="00164B66">
              <w:t>ë</w:t>
            </w:r>
            <w:r w:rsidRPr="00164B66">
              <w:t>rdorur p</w:t>
            </w:r>
            <w:r w:rsidR="00F438B6" w:rsidRPr="00164B66">
              <w:t>ë</w:t>
            </w:r>
            <w:r w:rsidRPr="00164B66">
              <w:t>r zhvillimin e tij. Çdo formular vler</w:t>
            </w:r>
            <w:r w:rsidR="00F438B6" w:rsidRPr="00164B66">
              <w:t>ë</w:t>
            </w:r>
            <w:r w:rsidRPr="00164B66">
              <w:t>simi duhet t</w:t>
            </w:r>
            <w:r w:rsidR="00F438B6" w:rsidRPr="00164B66">
              <w:t>ë</w:t>
            </w:r>
            <w:r w:rsidRPr="00164B66">
              <w:t xml:space="preserve"> plot</w:t>
            </w:r>
            <w:r w:rsidR="00F438B6" w:rsidRPr="00164B66">
              <w:t>ë</w:t>
            </w:r>
            <w:r w:rsidRPr="00164B66">
              <w:t>sohet dhe finalizohet gjat</w:t>
            </w:r>
            <w:r w:rsidR="00F438B6" w:rsidRPr="00164B66">
              <w:t>ë</w:t>
            </w:r>
            <w:r w:rsidRPr="00164B66">
              <w:t xml:space="preserve"> sesionit. Trajneri duhet t</w:t>
            </w:r>
            <w:r w:rsidR="00F438B6" w:rsidRPr="00164B66">
              <w:t>ë</w:t>
            </w:r>
            <w:r w:rsidRPr="00164B66">
              <w:t xml:space="preserve"> b</w:t>
            </w:r>
            <w:r w:rsidR="00F438B6" w:rsidRPr="00164B66">
              <w:t>ë</w:t>
            </w:r>
            <w:r w:rsidRPr="00164B66">
              <w:t>j</w:t>
            </w:r>
            <w:r w:rsidR="00F438B6" w:rsidRPr="00164B66">
              <w:t>ë</w:t>
            </w:r>
            <w:r w:rsidRPr="00164B66">
              <w:t xml:space="preserve"> p</w:t>
            </w:r>
            <w:r w:rsidR="00F438B6" w:rsidRPr="00164B66">
              <w:t>ë</w:t>
            </w:r>
            <w:r w:rsidRPr="00164B66">
              <w:t>rmbledhjen e t</w:t>
            </w:r>
            <w:r w:rsidR="00F438B6" w:rsidRPr="00164B66">
              <w:t>ë</w:t>
            </w:r>
            <w:r w:rsidRPr="00164B66">
              <w:t xml:space="preserve"> gjith</w:t>
            </w:r>
            <w:r w:rsidR="00F438B6" w:rsidRPr="00164B66">
              <w:t>ë</w:t>
            </w:r>
            <w:r w:rsidRPr="00164B66">
              <w:t xml:space="preserve"> sesionit dhe t</w:t>
            </w:r>
            <w:r w:rsidR="00F438B6" w:rsidRPr="00164B66">
              <w:t>ë</w:t>
            </w:r>
            <w:r w:rsidRPr="00164B66">
              <w:t xml:space="preserve"> kontrolloj</w:t>
            </w:r>
            <w:r w:rsidR="00F438B6" w:rsidRPr="00164B66">
              <w:t>ë</w:t>
            </w:r>
            <w:r w:rsidRPr="00164B66">
              <w:t xml:space="preserve"> q</w:t>
            </w:r>
            <w:r w:rsidR="00F438B6" w:rsidRPr="00164B66">
              <w:t>ë</w:t>
            </w:r>
            <w:r w:rsidRPr="00164B66">
              <w:t xml:space="preserve"> jan</w:t>
            </w:r>
            <w:r w:rsidR="00F438B6" w:rsidRPr="00164B66">
              <w:t>ë</w:t>
            </w:r>
            <w:r w:rsidRPr="00164B66">
              <w:t xml:space="preserve"> p</w:t>
            </w:r>
            <w:r w:rsidR="00F438B6" w:rsidRPr="00164B66">
              <w:t>ë</w:t>
            </w:r>
            <w:r w:rsidRPr="00164B66">
              <w:t>rmbushur objektivat. Sapo t</w:t>
            </w:r>
            <w:r w:rsidR="00F438B6" w:rsidRPr="00164B66">
              <w:t>ë</w:t>
            </w:r>
            <w:r w:rsidRPr="00164B66">
              <w:t xml:space="preserve"> p</w:t>
            </w:r>
            <w:r w:rsidR="00F438B6" w:rsidRPr="00164B66">
              <w:t>ë</w:t>
            </w:r>
            <w:r w:rsidRPr="00164B66">
              <w:t>rfundoj</w:t>
            </w:r>
            <w:r w:rsidR="00F438B6" w:rsidRPr="00164B66">
              <w:t>ë</w:t>
            </w:r>
            <w:r w:rsidRPr="00164B66">
              <w:t xml:space="preserve"> sesioni trajneri </w:t>
            </w:r>
            <w:r w:rsidR="00F438B6" w:rsidRPr="00164B66">
              <w:t>ë</w:t>
            </w:r>
            <w:r w:rsidRPr="00164B66">
              <w:t>sht</w:t>
            </w:r>
            <w:r w:rsidR="00F438B6" w:rsidRPr="00164B66">
              <w:t>ë</w:t>
            </w:r>
            <w:r w:rsidRPr="00164B66">
              <w:t xml:space="preserve"> p</w:t>
            </w:r>
            <w:r w:rsidR="00F438B6" w:rsidRPr="00164B66">
              <w:t>ë</w:t>
            </w:r>
            <w:r w:rsidRPr="00164B66">
              <w:t>rgjegj</w:t>
            </w:r>
            <w:r w:rsidR="00F438B6" w:rsidRPr="00164B66">
              <w:t>ë</w:t>
            </w:r>
            <w:r w:rsidRPr="00164B66">
              <w:t>s p</w:t>
            </w:r>
            <w:r w:rsidR="00F438B6" w:rsidRPr="00164B66">
              <w:t>ë</w:t>
            </w:r>
            <w:r w:rsidRPr="00164B66">
              <w:t>r garantimin q</w:t>
            </w:r>
            <w:r w:rsidR="00F438B6" w:rsidRPr="00164B66">
              <w:t>ë</w:t>
            </w:r>
            <w:r w:rsidRPr="00164B66">
              <w:t xml:space="preserve"> t</w:t>
            </w:r>
            <w:r w:rsidR="00F438B6" w:rsidRPr="00164B66">
              <w:t>ë</w:t>
            </w:r>
            <w:r w:rsidRPr="00164B66">
              <w:t xml:space="preserve"> gjitha vler</w:t>
            </w:r>
            <w:r w:rsidR="00F438B6" w:rsidRPr="00164B66">
              <w:t>ë</w:t>
            </w:r>
            <w:r w:rsidRPr="00164B66">
              <w:t>simet jan</w:t>
            </w:r>
            <w:r w:rsidR="00F438B6" w:rsidRPr="00164B66">
              <w:t>ë</w:t>
            </w:r>
            <w:r w:rsidRPr="00164B66">
              <w:t xml:space="preserve"> marr</w:t>
            </w:r>
            <w:r w:rsidR="00F438B6" w:rsidRPr="00164B66">
              <w:t>ë</w:t>
            </w:r>
            <w:r w:rsidRPr="00164B66">
              <w:t xml:space="preserve"> n</w:t>
            </w:r>
            <w:r w:rsidR="00F438B6" w:rsidRPr="00164B66">
              <w:t>ë</w:t>
            </w:r>
            <w:r w:rsidRPr="00164B66">
              <w:t xml:space="preserve"> konsiderat</w:t>
            </w:r>
            <w:r w:rsidR="00F438B6" w:rsidRPr="00164B66">
              <w:t>ë</w:t>
            </w:r>
            <w:r w:rsidR="00277581" w:rsidRPr="00164B66">
              <w:t xml:space="preserve"> dhe se çdo ndryshim i</w:t>
            </w:r>
            <w:r w:rsidRPr="00164B66">
              <w:t xml:space="preserve"> nevojsh</w:t>
            </w:r>
            <w:r w:rsidR="00F438B6" w:rsidRPr="00164B66">
              <w:t>ë</w:t>
            </w:r>
            <w:r w:rsidRPr="00164B66">
              <w:t xml:space="preserve">m </w:t>
            </w:r>
            <w:r w:rsidR="00F438B6" w:rsidRPr="00164B66">
              <w:t>ë</w:t>
            </w:r>
            <w:r w:rsidRPr="00164B66">
              <w:t>sht</w:t>
            </w:r>
            <w:r w:rsidR="00F438B6" w:rsidRPr="00164B66">
              <w:t>ë</w:t>
            </w:r>
            <w:r w:rsidRPr="00164B66">
              <w:t xml:space="preserve"> zbatuar gjat</w:t>
            </w:r>
            <w:r w:rsidR="00F438B6" w:rsidRPr="00164B66">
              <w:t>ë</w:t>
            </w:r>
            <w:r w:rsidRPr="00164B66">
              <w:t xml:space="preserve"> kursit ose si nj</w:t>
            </w:r>
            <w:r w:rsidR="00F438B6" w:rsidRPr="00164B66">
              <w:t>ë</w:t>
            </w:r>
            <w:r w:rsidRPr="00164B66">
              <w:t xml:space="preserve"> modifikim i vog</w:t>
            </w:r>
            <w:r w:rsidR="00F438B6" w:rsidRPr="00164B66">
              <w:t>ë</w:t>
            </w:r>
            <w:r w:rsidRPr="00164B66">
              <w:t>l ose gjat</w:t>
            </w:r>
            <w:r w:rsidR="00F438B6" w:rsidRPr="00164B66">
              <w:t>ë</w:t>
            </w:r>
            <w:r w:rsidRPr="00164B66">
              <w:t xml:space="preserve"> azhurnimit t</w:t>
            </w:r>
            <w:r w:rsidR="00F438B6" w:rsidRPr="00164B66">
              <w:t>ë</w:t>
            </w:r>
            <w:r w:rsidRPr="00164B66">
              <w:t xml:space="preserve"> programuar t</w:t>
            </w:r>
            <w:r w:rsidR="00F438B6" w:rsidRPr="00164B66">
              <w:t>ë</w:t>
            </w:r>
            <w:r w:rsidRPr="00164B66">
              <w:t xml:space="preserve"> tij</w:t>
            </w:r>
            <w:r w:rsidR="00C75546" w:rsidRPr="00164B66">
              <w:t>.</w:t>
            </w:r>
          </w:p>
          <w:p w:rsidR="00C75546" w:rsidRPr="00164B66" w:rsidRDefault="00C75546" w:rsidP="00FB0830">
            <w:pPr>
              <w:tabs>
                <w:tab w:val="left" w:pos="426"/>
                <w:tab w:val="left" w:pos="851"/>
              </w:tabs>
              <w:spacing w:line="280" w:lineRule="exact"/>
            </w:pPr>
          </w:p>
        </w:tc>
      </w:tr>
      <w:tr w:rsidR="00C75546" w:rsidRPr="00164B66">
        <w:tc>
          <w:tcPr>
            <w:tcW w:w="1384" w:type="dxa"/>
          </w:tcPr>
          <w:p w:rsidR="00C75546" w:rsidRPr="00164B66" w:rsidRDefault="00FB0830" w:rsidP="00FB0830">
            <w:pPr>
              <w:tabs>
                <w:tab w:val="left" w:pos="426"/>
                <w:tab w:val="left" w:pos="851"/>
              </w:tabs>
              <w:spacing w:line="280" w:lineRule="exact"/>
              <w:rPr>
                <w:b/>
              </w:rPr>
            </w:pPr>
            <w:r w:rsidRPr="00164B66">
              <w:rPr>
                <w:b/>
              </w:rPr>
              <w:t>Sl</w:t>
            </w:r>
            <w:r w:rsidR="00B83F7E" w:rsidRPr="00164B66">
              <w:rPr>
                <w:b/>
              </w:rPr>
              <w:t>ajdi</w:t>
            </w:r>
            <w:r w:rsidRPr="00164B66">
              <w:rPr>
                <w:b/>
              </w:rPr>
              <w:t xml:space="preserve"> 1</w:t>
            </w:r>
          </w:p>
          <w:p w:rsidR="00FB0830" w:rsidRPr="00164B66" w:rsidRDefault="00FB0830" w:rsidP="00FB0830">
            <w:pPr>
              <w:tabs>
                <w:tab w:val="left" w:pos="426"/>
                <w:tab w:val="left" w:pos="851"/>
              </w:tabs>
              <w:spacing w:line="280" w:lineRule="exact"/>
              <w:rPr>
                <w:b/>
              </w:rPr>
            </w:pPr>
          </w:p>
          <w:p w:rsidR="00FB0830" w:rsidRPr="00164B66" w:rsidRDefault="00FB0830" w:rsidP="00FB0830">
            <w:pPr>
              <w:tabs>
                <w:tab w:val="left" w:pos="426"/>
                <w:tab w:val="left" w:pos="851"/>
              </w:tabs>
              <w:spacing w:line="280" w:lineRule="exact"/>
              <w:rPr>
                <w:b/>
              </w:rPr>
            </w:pPr>
          </w:p>
          <w:p w:rsidR="00FB0830" w:rsidRPr="00164B66" w:rsidRDefault="00FB0830" w:rsidP="00FB0830">
            <w:pPr>
              <w:tabs>
                <w:tab w:val="left" w:pos="426"/>
                <w:tab w:val="left" w:pos="851"/>
              </w:tabs>
              <w:spacing w:line="280" w:lineRule="exact"/>
              <w:rPr>
                <w:b/>
              </w:rPr>
            </w:pPr>
          </w:p>
          <w:p w:rsidR="00FB0830" w:rsidRPr="00164B66" w:rsidRDefault="00FB0830" w:rsidP="00FB0830">
            <w:pPr>
              <w:tabs>
                <w:tab w:val="left" w:pos="426"/>
                <w:tab w:val="left" w:pos="851"/>
              </w:tabs>
              <w:spacing w:line="280" w:lineRule="exact"/>
              <w:rPr>
                <w:b/>
              </w:rPr>
            </w:pPr>
          </w:p>
          <w:p w:rsidR="00FB0830" w:rsidRPr="00164B66" w:rsidRDefault="00FB0830" w:rsidP="00FB0830">
            <w:pPr>
              <w:tabs>
                <w:tab w:val="left" w:pos="426"/>
                <w:tab w:val="left" w:pos="851"/>
              </w:tabs>
              <w:spacing w:line="280" w:lineRule="exact"/>
              <w:rPr>
                <w:b/>
              </w:rPr>
            </w:pPr>
          </w:p>
          <w:p w:rsidR="00FB0830" w:rsidRPr="00164B66" w:rsidRDefault="00FB0830" w:rsidP="00FB0830">
            <w:pPr>
              <w:tabs>
                <w:tab w:val="left" w:pos="426"/>
                <w:tab w:val="left" w:pos="851"/>
              </w:tabs>
              <w:spacing w:line="280" w:lineRule="exact"/>
              <w:rPr>
                <w:b/>
              </w:rPr>
            </w:pPr>
          </w:p>
          <w:p w:rsidR="00FB0830" w:rsidRPr="00164B66" w:rsidRDefault="00FB0830" w:rsidP="00FB0830">
            <w:pPr>
              <w:tabs>
                <w:tab w:val="left" w:pos="426"/>
                <w:tab w:val="left" w:pos="851"/>
              </w:tabs>
              <w:spacing w:line="280" w:lineRule="exact"/>
              <w:rPr>
                <w:b/>
              </w:rPr>
            </w:pPr>
          </w:p>
          <w:p w:rsidR="00FB0830" w:rsidRPr="00164B66" w:rsidRDefault="00FB0830" w:rsidP="00FB0830">
            <w:pPr>
              <w:tabs>
                <w:tab w:val="left" w:pos="426"/>
                <w:tab w:val="left" w:pos="851"/>
              </w:tabs>
              <w:spacing w:line="280" w:lineRule="exact"/>
              <w:rPr>
                <w:b/>
              </w:rPr>
            </w:pPr>
          </w:p>
          <w:p w:rsidR="00630230" w:rsidRPr="00164B66" w:rsidRDefault="00630230" w:rsidP="00FB0830">
            <w:pPr>
              <w:tabs>
                <w:tab w:val="left" w:pos="426"/>
                <w:tab w:val="left" w:pos="851"/>
              </w:tabs>
              <w:spacing w:line="280" w:lineRule="exact"/>
              <w:rPr>
                <w:b/>
              </w:rPr>
            </w:pPr>
          </w:p>
          <w:p w:rsidR="00FB0830" w:rsidRPr="00164B66" w:rsidRDefault="00FB0830" w:rsidP="00FB0830">
            <w:pPr>
              <w:tabs>
                <w:tab w:val="left" w:pos="426"/>
                <w:tab w:val="left" w:pos="851"/>
              </w:tabs>
              <w:spacing w:line="280" w:lineRule="exact"/>
              <w:rPr>
                <w:b/>
              </w:rPr>
            </w:pPr>
            <w:r w:rsidRPr="00164B66">
              <w:rPr>
                <w:b/>
              </w:rPr>
              <w:t>Sl</w:t>
            </w:r>
            <w:r w:rsidR="00630230" w:rsidRPr="00164B66">
              <w:rPr>
                <w:b/>
              </w:rPr>
              <w:t>ajdet</w:t>
            </w:r>
            <w:r w:rsidRPr="00164B66">
              <w:rPr>
                <w:b/>
              </w:rPr>
              <w:t xml:space="preserve"> </w:t>
            </w:r>
          </w:p>
          <w:p w:rsidR="00FB0830" w:rsidRPr="00164B66" w:rsidRDefault="00E03093" w:rsidP="00FB0830">
            <w:pPr>
              <w:tabs>
                <w:tab w:val="left" w:pos="426"/>
                <w:tab w:val="left" w:pos="851"/>
              </w:tabs>
              <w:spacing w:line="280" w:lineRule="exact"/>
              <w:rPr>
                <w:b/>
              </w:rPr>
            </w:pPr>
            <w:r w:rsidRPr="00164B66">
              <w:rPr>
                <w:b/>
              </w:rPr>
              <w:t>2 &amp; 6</w:t>
            </w:r>
          </w:p>
          <w:p w:rsidR="00FB0830" w:rsidRPr="00164B66" w:rsidRDefault="00FB0830" w:rsidP="00FB0830">
            <w:pPr>
              <w:tabs>
                <w:tab w:val="left" w:pos="426"/>
                <w:tab w:val="left" w:pos="851"/>
              </w:tabs>
              <w:spacing w:line="280" w:lineRule="exact"/>
              <w:rPr>
                <w:b/>
              </w:rPr>
            </w:pPr>
          </w:p>
          <w:p w:rsidR="00FB0830" w:rsidRPr="00164B66" w:rsidRDefault="00FB0830" w:rsidP="00FB0830">
            <w:pPr>
              <w:tabs>
                <w:tab w:val="left" w:pos="426"/>
                <w:tab w:val="left" w:pos="851"/>
              </w:tabs>
              <w:spacing w:line="280" w:lineRule="exact"/>
              <w:rPr>
                <w:b/>
              </w:rPr>
            </w:pPr>
          </w:p>
          <w:p w:rsidR="00FB0830" w:rsidRPr="00164B66" w:rsidRDefault="00FB0830" w:rsidP="00FB0830">
            <w:pPr>
              <w:tabs>
                <w:tab w:val="left" w:pos="426"/>
                <w:tab w:val="left" w:pos="851"/>
              </w:tabs>
              <w:spacing w:line="280" w:lineRule="exact"/>
              <w:rPr>
                <w:b/>
              </w:rPr>
            </w:pPr>
          </w:p>
          <w:p w:rsidR="00FB0830" w:rsidRPr="00164B66" w:rsidRDefault="00FB0830" w:rsidP="00FB0830">
            <w:pPr>
              <w:tabs>
                <w:tab w:val="left" w:pos="426"/>
                <w:tab w:val="left" w:pos="851"/>
              </w:tabs>
              <w:spacing w:line="280" w:lineRule="exact"/>
              <w:rPr>
                <w:b/>
              </w:rPr>
            </w:pPr>
          </w:p>
          <w:p w:rsidR="00630230" w:rsidRPr="00164B66" w:rsidRDefault="00630230" w:rsidP="00FB0830">
            <w:pPr>
              <w:tabs>
                <w:tab w:val="left" w:pos="426"/>
                <w:tab w:val="left" w:pos="851"/>
              </w:tabs>
              <w:spacing w:line="280" w:lineRule="exact"/>
              <w:rPr>
                <w:b/>
              </w:rPr>
            </w:pPr>
          </w:p>
          <w:p w:rsidR="00FB0830" w:rsidRPr="00164B66" w:rsidRDefault="009830FB" w:rsidP="00630230">
            <w:pPr>
              <w:tabs>
                <w:tab w:val="left" w:pos="426"/>
                <w:tab w:val="left" w:pos="851"/>
              </w:tabs>
              <w:spacing w:line="280" w:lineRule="exact"/>
              <w:rPr>
                <w:b/>
              </w:rPr>
            </w:pPr>
            <w:r w:rsidRPr="00164B66">
              <w:rPr>
                <w:b/>
              </w:rPr>
              <w:t>Sl</w:t>
            </w:r>
            <w:r w:rsidR="00630230" w:rsidRPr="00164B66">
              <w:rPr>
                <w:b/>
              </w:rPr>
              <w:t>ajdi</w:t>
            </w:r>
            <w:r w:rsidRPr="00164B66">
              <w:rPr>
                <w:b/>
              </w:rPr>
              <w:t xml:space="preserve"> 7</w:t>
            </w:r>
          </w:p>
        </w:tc>
        <w:tc>
          <w:tcPr>
            <w:tcW w:w="7336" w:type="dxa"/>
            <w:gridSpan w:val="2"/>
          </w:tcPr>
          <w:p w:rsidR="00630230" w:rsidRPr="00164B66" w:rsidRDefault="00630230" w:rsidP="00630230">
            <w:pPr>
              <w:tabs>
                <w:tab w:val="left" w:pos="426"/>
                <w:tab w:val="left" w:pos="851"/>
              </w:tabs>
              <w:spacing w:line="280" w:lineRule="exact"/>
            </w:pPr>
            <w:r w:rsidRPr="00164B66">
              <w:rPr>
                <w:b/>
              </w:rPr>
              <w:t>Prezantim me Po</w:t>
            </w:r>
            <w:r w:rsidR="002C772B" w:rsidRPr="00164B66">
              <w:rPr>
                <w:b/>
              </w:rPr>
              <w:t>w</w:t>
            </w:r>
            <w:r w:rsidRPr="00164B66">
              <w:rPr>
                <w:b/>
              </w:rPr>
              <w:t>erPoint</w:t>
            </w:r>
            <w:r w:rsidRPr="00164B66">
              <w:t xml:space="preserve"> (ose prezantim i ndonj</w:t>
            </w:r>
            <w:r w:rsidR="00F438B6" w:rsidRPr="00164B66">
              <w:t>ë</w:t>
            </w:r>
            <w:r w:rsidRPr="00164B66">
              <w:t xml:space="preserve"> lloji tjet</w:t>
            </w:r>
            <w:r w:rsidR="00F438B6" w:rsidRPr="00164B66">
              <w:t>ë</w:t>
            </w:r>
            <w:r w:rsidRPr="00164B66">
              <w:t>r)</w:t>
            </w:r>
          </w:p>
          <w:p w:rsidR="00630230" w:rsidRPr="00164B66" w:rsidRDefault="00F438B6" w:rsidP="00630230">
            <w:pPr>
              <w:tabs>
                <w:tab w:val="left" w:pos="426"/>
                <w:tab w:val="left" w:pos="851"/>
              </w:tabs>
              <w:spacing w:line="280" w:lineRule="exact"/>
            </w:pPr>
            <w:r w:rsidRPr="00164B66">
              <w:t>Ë</w:t>
            </w:r>
            <w:r w:rsidR="00630230" w:rsidRPr="00164B66">
              <w:t>sht</w:t>
            </w:r>
            <w:r w:rsidRPr="00164B66">
              <w:t>ë</w:t>
            </w:r>
            <w:r w:rsidR="00630230" w:rsidRPr="00164B66">
              <w:t xml:space="preserve"> p</w:t>
            </w:r>
            <w:r w:rsidRPr="00164B66">
              <w:t>ë</w:t>
            </w:r>
            <w:r w:rsidR="00630230" w:rsidRPr="00164B66">
              <w:t>rgatitur nj</w:t>
            </w:r>
            <w:r w:rsidRPr="00164B66">
              <w:t>ë</w:t>
            </w:r>
            <w:r w:rsidR="00630230" w:rsidRPr="00164B66">
              <w:t xml:space="preserve"> prezantim me Po</w:t>
            </w:r>
            <w:r w:rsidR="00277581" w:rsidRPr="00164B66">
              <w:t>w</w:t>
            </w:r>
            <w:r w:rsidR="00630230" w:rsidRPr="00164B66">
              <w:t>erPoint p</w:t>
            </w:r>
            <w:r w:rsidRPr="00164B66">
              <w:t>ë</w:t>
            </w:r>
            <w:r w:rsidR="00630230" w:rsidRPr="00164B66">
              <w:t>r t</w:t>
            </w:r>
            <w:r w:rsidRPr="00164B66">
              <w:t>ë</w:t>
            </w:r>
            <w:r w:rsidR="00630230" w:rsidRPr="00164B66">
              <w:t xml:space="preserve"> ndihmuar trajnerin n</w:t>
            </w:r>
            <w:r w:rsidRPr="00164B66">
              <w:t>ë</w:t>
            </w:r>
            <w:r w:rsidR="00630230" w:rsidRPr="00164B66">
              <w:t xml:space="preserve"> inkurajimin e diskutimit n</w:t>
            </w:r>
            <w:r w:rsidRPr="00164B66">
              <w:t>ë</w:t>
            </w:r>
            <w:r w:rsidR="00630230" w:rsidRPr="00164B66">
              <w:t xml:space="preserve"> lidhje me t</w:t>
            </w:r>
            <w:r w:rsidRPr="00164B66">
              <w:t>ë</w:t>
            </w:r>
            <w:r w:rsidR="00630230" w:rsidRPr="00164B66">
              <w:t xml:space="preserve"> gjitha sesionet e kursit. Trajneri duhet t</w:t>
            </w:r>
            <w:r w:rsidRPr="00164B66">
              <w:t>ë</w:t>
            </w:r>
            <w:r w:rsidR="00630230" w:rsidRPr="00164B66">
              <w:t xml:space="preserve"> shp</w:t>
            </w:r>
            <w:r w:rsidRPr="00164B66">
              <w:t>ë</w:t>
            </w:r>
            <w:r w:rsidR="00630230" w:rsidRPr="00164B66">
              <w:t>rndaj</w:t>
            </w:r>
            <w:r w:rsidRPr="00164B66">
              <w:t>ë</w:t>
            </w:r>
            <w:r w:rsidR="00630230" w:rsidRPr="00164B66">
              <w:t xml:space="preserve"> formular</w:t>
            </w:r>
            <w:r w:rsidRPr="00164B66">
              <w:t>ë</w:t>
            </w:r>
            <w:r w:rsidR="00630230" w:rsidRPr="00164B66">
              <w:t>t e vler</w:t>
            </w:r>
            <w:r w:rsidRPr="00164B66">
              <w:t>ë</w:t>
            </w:r>
            <w:r w:rsidR="00630230" w:rsidRPr="00164B66">
              <w:t>simit p</w:t>
            </w:r>
            <w:r w:rsidRPr="00164B66">
              <w:t>ë</w:t>
            </w:r>
            <w:r w:rsidR="00630230" w:rsidRPr="00164B66">
              <w:t>rpara fillimit t</w:t>
            </w:r>
            <w:r w:rsidRPr="00164B66">
              <w:t>ë</w:t>
            </w:r>
            <w:r w:rsidR="00630230" w:rsidRPr="00164B66">
              <w:t xml:space="preserve"> k</w:t>
            </w:r>
            <w:r w:rsidRPr="00164B66">
              <w:t>ë</w:t>
            </w:r>
            <w:r w:rsidR="00630230" w:rsidRPr="00164B66">
              <w:t>tij sesioni. N</w:t>
            </w:r>
            <w:r w:rsidRPr="00164B66">
              <w:t>ë</w:t>
            </w:r>
            <w:r w:rsidR="00630230" w:rsidRPr="00164B66">
              <w:t xml:space="preserve"> disa rrethana, mund t</w:t>
            </w:r>
            <w:r w:rsidRPr="00164B66">
              <w:t>ë</w:t>
            </w:r>
            <w:r w:rsidR="00630230" w:rsidRPr="00164B66">
              <w:t xml:space="preserve"> jet</w:t>
            </w:r>
            <w:r w:rsidRPr="00164B66">
              <w:t>ë</w:t>
            </w:r>
            <w:r w:rsidR="00630230" w:rsidRPr="00164B66">
              <w:t xml:space="preserve"> e p</w:t>
            </w:r>
            <w:r w:rsidRPr="00164B66">
              <w:t>ë</w:t>
            </w:r>
            <w:r w:rsidR="00630230" w:rsidRPr="00164B66">
              <w:t>rshtatshme t</w:t>
            </w:r>
            <w:r w:rsidRPr="00164B66">
              <w:t>ë</w:t>
            </w:r>
            <w:r w:rsidR="00630230" w:rsidRPr="00164B66">
              <w:t xml:space="preserve"> jepen formular</w:t>
            </w:r>
            <w:r w:rsidRPr="00164B66">
              <w:t>ë</w:t>
            </w:r>
            <w:r w:rsidR="00630230" w:rsidRPr="00164B66">
              <w:t>t e vler</w:t>
            </w:r>
            <w:r w:rsidRPr="00164B66">
              <w:t>ë</w:t>
            </w:r>
            <w:r w:rsidR="00630230" w:rsidRPr="00164B66">
              <w:t>simit n</w:t>
            </w:r>
            <w:r w:rsidRPr="00164B66">
              <w:t>ë</w:t>
            </w:r>
            <w:r w:rsidR="00630230" w:rsidRPr="00164B66">
              <w:t xml:space="preserve"> fillim t</w:t>
            </w:r>
            <w:r w:rsidRPr="00164B66">
              <w:t>ë</w:t>
            </w:r>
            <w:r w:rsidR="00630230" w:rsidRPr="00164B66">
              <w:t xml:space="preserve"> kursit me q</w:t>
            </w:r>
            <w:r w:rsidRPr="00164B66">
              <w:t>ë</w:t>
            </w:r>
            <w:r w:rsidR="00630230" w:rsidRPr="00164B66">
              <w:t>llim q</w:t>
            </w:r>
            <w:r w:rsidRPr="00164B66">
              <w:t>ë</w:t>
            </w:r>
            <w:r w:rsidR="00630230" w:rsidRPr="00164B66">
              <w:t xml:space="preserve"> pjes</w:t>
            </w:r>
            <w:r w:rsidRPr="00164B66">
              <w:t>ë</w:t>
            </w:r>
            <w:r w:rsidR="00630230" w:rsidRPr="00164B66">
              <w:t>marr</w:t>
            </w:r>
            <w:r w:rsidRPr="00164B66">
              <w:t>ë</w:t>
            </w:r>
            <w:r w:rsidR="00630230" w:rsidRPr="00164B66">
              <w:t>sit t</w:t>
            </w:r>
            <w:r w:rsidRPr="00164B66">
              <w:t>ë</w:t>
            </w:r>
            <w:r w:rsidR="00630230" w:rsidRPr="00164B66">
              <w:t xml:space="preserve"> mund t’i plot</w:t>
            </w:r>
            <w:r w:rsidRPr="00164B66">
              <w:t>ë</w:t>
            </w:r>
            <w:r w:rsidR="00630230" w:rsidRPr="00164B66">
              <w:t>sojn</w:t>
            </w:r>
            <w:r w:rsidRPr="00164B66">
              <w:t>ë</w:t>
            </w:r>
            <w:r w:rsidR="00630230" w:rsidRPr="00164B66">
              <w:t xml:space="preserve"> ato gjat</w:t>
            </w:r>
            <w:r w:rsidRPr="00164B66">
              <w:t>ë</w:t>
            </w:r>
            <w:r w:rsidR="00630230" w:rsidRPr="00164B66">
              <w:t xml:space="preserve"> zhvillimit t</w:t>
            </w:r>
            <w:r w:rsidRPr="00164B66">
              <w:t>ë</w:t>
            </w:r>
            <w:r w:rsidR="00630230" w:rsidRPr="00164B66">
              <w:t xml:space="preserve"> kursit dhe kur sesionet t’i ken</w:t>
            </w:r>
            <w:r w:rsidRPr="00164B66">
              <w:t>ë</w:t>
            </w:r>
            <w:r w:rsidR="00630230" w:rsidRPr="00164B66">
              <w:t xml:space="preserve"> t</w:t>
            </w:r>
            <w:r w:rsidRPr="00164B66">
              <w:t>ë</w:t>
            </w:r>
            <w:r w:rsidR="00630230" w:rsidRPr="00164B66">
              <w:t xml:space="preserve"> fresk</w:t>
            </w:r>
            <w:r w:rsidRPr="00164B66">
              <w:t>ë</w:t>
            </w:r>
            <w:r w:rsidR="00630230" w:rsidRPr="00164B66">
              <w:t>ta n</w:t>
            </w:r>
            <w:r w:rsidRPr="00164B66">
              <w:t>ë</w:t>
            </w:r>
            <w:r w:rsidR="00630230" w:rsidRPr="00164B66">
              <w:t xml:space="preserve"> mendje. Ka gjithashtu nj</w:t>
            </w:r>
            <w:r w:rsidRPr="00164B66">
              <w:t>ë</w:t>
            </w:r>
            <w:r w:rsidR="00630230" w:rsidRPr="00164B66">
              <w:t xml:space="preserve"> tendenc</w:t>
            </w:r>
            <w:r w:rsidRPr="00164B66">
              <w:t>ë</w:t>
            </w:r>
            <w:r w:rsidR="00630230" w:rsidRPr="00164B66">
              <w:t xml:space="preserve"> q</w:t>
            </w:r>
            <w:r w:rsidRPr="00164B66">
              <w:t>ë</w:t>
            </w:r>
            <w:r w:rsidR="00630230" w:rsidRPr="00164B66">
              <w:t xml:space="preserve"> nga fundi i kursit pjes</w:t>
            </w:r>
            <w:r w:rsidRPr="00164B66">
              <w:t>ë</w:t>
            </w:r>
            <w:r w:rsidR="00630230" w:rsidRPr="00164B66">
              <w:t>marr</w:t>
            </w:r>
            <w:r w:rsidRPr="00164B66">
              <w:t>ë</w:t>
            </w:r>
            <w:r w:rsidR="00630230" w:rsidRPr="00164B66">
              <w:t>sit nuk i mbushin ato plot</w:t>
            </w:r>
            <w:r w:rsidRPr="00164B66">
              <w:t>ë</w:t>
            </w:r>
            <w:r w:rsidR="00630230" w:rsidRPr="00164B66">
              <w:t xml:space="preserve">sisht. </w:t>
            </w:r>
          </w:p>
          <w:p w:rsidR="00630230" w:rsidRPr="00164B66" w:rsidRDefault="00630230" w:rsidP="00630230">
            <w:pPr>
              <w:tabs>
                <w:tab w:val="left" w:pos="426"/>
                <w:tab w:val="left" w:pos="851"/>
              </w:tabs>
              <w:spacing w:line="280" w:lineRule="exact"/>
            </w:pPr>
          </w:p>
          <w:p w:rsidR="00630230" w:rsidRPr="00164B66" w:rsidRDefault="00630230" w:rsidP="00630230">
            <w:pPr>
              <w:tabs>
                <w:tab w:val="left" w:pos="426"/>
                <w:tab w:val="left" w:pos="851"/>
              </w:tabs>
              <w:spacing w:line="280" w:lineRule="exact"/>
            </w:pPr>
            <w:r w:rsidRPr="00164B66">
              <w:t>Si me m</w:t>
            </w:r>
            <w:r w:rsidR="00F438B6" w:rsidRPr="00164B66">
              <w:t>ë</w:t>
            </w:r>
            <w:r w:rsidRPr="00164B66">
              <w:t>simet e m</w:t>
            </w:r>
            <w:r w:rsidR="00F438B6" w:rsidRPr="00164B66">
              <w:t>ë</w:t>
            </w:r>
            <w:r w:rsidRPr="00164B66">
              <w:t>parshme edhe ky duhet t</w:t>
            </w:r>
            <w:r w:rsidR="00F438B6" w:rsidRPr="00164B66">
              <w:t>ë</w:t>
            </w:r>
            <w:r w:rsidRPr="00164B66">
              <w:t xml:space="preserve"> ndjek</w:t>
            </w:r>
            <w:r w:rsidR="00F438B6" w:rsidRPr="00164B66">
              <w:t>ë</w:t>
            </w:r>
            <w:r w:rsidRPr="00164B66">
              <w:t xml:space="preserve"> nj</w:t>
            </w:r>
            <w:r w:rsidR="00F438B6" w:rsidRPr="00164B66">
              <w:t>ë</w:t>
            </w:r>
            <w:r w:rsidRPr="00164B66">
              <w:t xml:space="preserve"> form</w:t>
            </w:r>
            <w:r w:rsidR="00F438B6" w:rsidRPr="00164B66">
              <w:t>ë</w:t>
            </w:r>
            <w:r w:rsidRPr="00164B66">
              <w:t xml:space="preserve"> t</w:t>
            </w:r>
            <w:r w:rsidR="00F438B6" w:rsidRPr="00164B66">
              <w:t>ë</w:t>
            </w:r>
            <w:r w:rsidRPr="00164B66">
              <w:t xml:space="preserve"> ngjashme me axhend</w:t>
            </w:r>
            <w:r w:rsidR="00F438B6" w:rsidRPr="00164B66">
              <w:t>ë</w:t>
            </w:r>
            <w:r w:rsidRPr="00164B66">
              <w:t>n dhe objektivat e sesionit t</w:t>
            </w:r>
            <w:r w:rsidR="00F438B6" w:rsidRPr="00164B66">
              <w:t>ë</w:t>
            </w:r>
            <w:r w:rsidRPr="00164B66">
              <w:t xml:space="preserve"> p</w:t>
            </w:r>
            <w:r w:rsidR="00F438B6" w:rsidRPr="00164B66">
              <w:t>ë</w:t>
            </w:r>
            <w:r w:rsidRPr="00164B66">
              <w:t>rcaktuara n</w:t>
            </w:r>
            <w:r w:rsidR="00F438B6" w:rsidRPr="00164B66">
              <w:t>ë</w:t>
            </w:r>
            <w:r w:rsidRPr="00164B66">
              <w:t xml:space="preserve"> fillim t</w:t>
            </w:r>
            <w:r w:rsidR="00F438B6" w:rsidRPr="00164B66">
              <w:t>ë</w:t>
            </w:r>
            <w:r w:rsidRPr="00164B66">
              <w:t xml:space="preserve"> m</w:t>
            </w:r>
            <w:r w:rsidR="00F438B6" w:rsidRPr="00164B66">
              <w:t>ë</w:t>
            </w:r>
            <w:r w:rsidRPr="00164B66">
              <w:t>simit.</w:t>
            </w:r>
          </w:p>
          <w:p w:rsidR="00630230" w:rsidRPr="00164B66" w:rsidRDefault="00630230" w:rsidP="00630230">
            <w:pPr>
              <w:tabs>
                <w:tab w:val="left" w:pos="426"/>
                <w:tab w:val="left" w:pos="851"/>
              </w:tabs>
              <w:spacing w:line="280" w:lineRule="exact"/>
            </w:pPr>
          </w:p>
          <w:p w:rsidR="00630230" w:rsidRPr="00164B66" w:rsidRDefault="00630230" w:rsidP="00630230">
            <w:pPr>
              <w:tabs>
                <w:tab w:val="left" w:pos="426"/>
                <w:tab w:val="left" w:pos="851"/>
              </w:tabs>
              <w:spacing w:line="280" w:lineRule="exact"/>
            </w:pPr>
            <w:r w:rsidRPr="00164B66">
              <w:t xml:space="preserve">Axhenda </w:t>
            </w:r>
            <w:r w:rsidR="00F438B6" w:rsidRPr="00164B66">
              <w:t>ë</w:t>
            </w:r>
            <w:r w:rsidRPr="00164B66">
              <w:t>sht</w:t>
            </w:r>
            <w:r w:rsidR="00F438B6" w:rsidRPr="00164B66">
              <w:t>ë</w:t>
            </w:r>
            <w:r w:rsidRPr="00164B66">
              <w:t xml:space="preserve"> nj</w:t>
            </w:r>
            <w:r w:rsidR="00F438B6" w:rsidRPr="00164B66">
              <w:t>ë</w:t>
            </w:r>
            <w:r w:rsidRPr="00164B66">
              <w:t xml:space="preserve"> m</w:t>
            </w:r>
            <w:r w:rsidR="00F438B6" w:rsidRPr="00164B66">
              <w:t>ë</w:t>
            </w:r>
            <w:r w:rsidRPr="00164B66">
              <w:t>nyr</w:t>
            </w:r>
            <w:r w:rsidR="00F438B6" w:rsidRPr="00164B66">
              <w:t>ë</w:t>
            </w:r>
            <w:r w:rsidRPr="00164B66">
              <w:t xml:space="preserve"> e dobishme p</w:t>
            </w:r>
            <w:r w:rsidR="00F438B6" w:rsidRPr="00164B66">
              <w:t>ë</w:t>
            </w:r>
            <w:r w:rsidRPr="00164B66">
              <w:t>r t</w:t>
            </w:r>
            <w:r w:rsidR="00F438B6" w:rsidRPr="00164B66">
              <w:t>ë</w:t>
            </w:r>
            <w:r w:rsidRPr="00164B66">
              <w:t xml:space="preserve"> kujtuar pjes</w:t>
            </w:r>
            <w:r w:rsidR="00F438B6" w:rsidRPr="00164B66">
              <w:t>ë</w:t>
            </w:r>
            <w:r w:rsidRPr="00164B66">
              <w:t>marr</w:t>
            </w:r>
            <w:r w:rsidR="00F438B6" w:rsidRPr="00164B66">
              <w:t>ë</w:t>
            </w:r>
            <w:r w:rsidRPr="00164B66">
              <w:t>sit p</w:t>
            </w:r>
            <w:r w:rsidR="00F438B6" w:rsidRPr="00164B66">
              <w:t>ë</w:t>
            </w:r>
            <w:r w:rsidRPr="00164B66">
              <w:t>r p</w:t>
            </w:r>
            <w:r w:rsidR="00F438B6" w:rsidRPr="00164B66">
              <w:t>ë</w:t>
            </w:r>
            <w:r w:rsidRPr="00164B66">
              <w:t xml:space="preserve">rmbajtjen e kursit dhe </w:t>
            </w:r>
            <w:r w:rsidR="00F438B6" w:rsidRPr="00164B66">
              <w:t>ë</w:t>
            </w:r>
            <w:r w:rsidRPr="00164B66">
              <w:t>sht</w:t>
            </w:r>
            <w:r w:rsidR="00F438B6" w:rsidRPr="00164B66">
              <w:t>ë</w:t>
            </w:r>
            <w:r w:rsidRPr="00164B66">
              <w:t xml:space="preserve"> p</w:t>
            </w:r>
            <w:r w:rsidR="00F438B6" w:rsidRPr="00164B66">
              <w:t>ë</w:t>
            </w:r>
            <w:r w:rsidRPr="00164B66">
              <w:t>rfshir</w:t>
            </w:r>
            <w:r w:rsidR="00F438B6" w:rsidRPr="00164B66">
              <w:t>ë</w:t>
            </w:r>
            <w:r w:rsidRPr="00164B66">
              <w:t xml:space="preserve"> p</w:t>
            </w:r>
            <w:r w:rsidR="00F438B6" w:rsidRPr="00164B66">
              <w:t>ë</w:t>
            </w:r>
            <w:r w:rsidRPr="00164B66">
              <w:t>r t</w:t>
            </w:r>
            <w:r w:rsidR="00F438B6" w:rsidRPr="00164B66">
              <w:t>ë</w:t>
            </w:r>
            <w:r w:rsidRPr="00164B66">
              <w:t xml:space="preserve"> ndihmuar trajnerin.</w:t>
            </w:r>
          </w:p>
          <w:p w:rsidR="00630230" w:rsidRPr="00164B66" w:rsidRDefault="00630230" w:rsidP="00630230">
            <w:pPr>
              <w:tabs>
                <w:tab w:val="left" w:pos="426"/>
                <w:tab w:val="left" w:pos="851"/>
              </w:tabs>
              <w:spacing w:line="280" w:lineRule="exact"/>
            </w:pPr>
          </w:p>
          <w:p w:rsidR="00630230" w:rsidRPr="00164B66" w:rsidRDefault="00630230" w:rsidP="00630230">
            <w:pPr>
              <w:tabs>
                <w:tab w:val="left" w:pos="426"/>
                <w:tab w:val="left" w:pos="851"/>
              </w:tabs>
              <w:spacing w:line="280" w:lineRule="exact"/>
            </w:pPr>
            <w:r w:rsidRPr="00164B66">
              <w:t>Trajneri duhet t</w:t>
            </w:r>
            <w:r w:rsidR="00F438B6" w:rsidRPr="00164B66">
              <w:t>ë</w:t>
            </w:r>
            <w:r w:rsidRPr="00164B66">
              <w:t xml:space="preserve"> rishikoj</w:t>
            </w:r>
            <w:r w:rsidR="00F438B6" w:rsidRPr="00164B66">
              <w:t>ë</w:t>
            </w:r>
            <w:r w:rsidRPr="00164B66">
              <w:t xml:space="preserve"> secilin prej sesioneve dhe t</w:t>
            </w:r>
            <w:r w:rsidR="00F438B6" w:rsidRPr="00164B66">
              <w:t>ë</w:t>
            </w:r>
            <w:r w:rsidRPr="00164B66">
              <w:t xml:space="preserve"> marr</w:t>
            </w:r>
            <w:r w:rsidR="00F438B6" w:rsidRPr="00164B66">
              <w:t>ë</w:t>
            </w:r>
            <w:r w:rsidRPr="00164B66">
              <w:t xml:space="preserve"> sh</w:t>
            </w:r>
            <w:r w:rsidR="00F438B6" w:rsidRPr="00164B66">
              <w:t>ë</w:t>
            </w:r>
            <w:r w:rsidRPr="00164B66">
              <w:t>nim vler</w:t>
            </w:r>
            <w:r w:rsidR="00F438B6" w:rsidRPr="00164B66">
              <w:t>ë</w:t>
            </w:r>
            <w:r w:rsidRPr="00164B66">
              <w:t>simet e pjes</w:t>
            </w:r>
            <w:r w:rsidR="00F438B6" w:rsidRPr="00164B66">
              <w:t>ë</w:t>
            </w:r>
            <w:r w:rsidRPr="00164B66">
              <w:t>marr</w:t>
            </w:r>
            <w:r w:rsidR="00F438B6" w:rsidRPr="00164B66">
              <w:t>ë</w:t>
            </w:r>
            <w:r w:rsidRPr="00164B66">
              <w:t>sve n</w:t>
            </w:r>
            <w:r w:rsidR="00F438B6" w:rsidRPr="00164B66">
              <w:t>ë</w:t>
            </w:r>
            <w:r w:rsidRPr="00164B66">
              <w:t xml:space="preserve"> m</w:t>
            </w:r>
            <w:r w:rsidR="00F438B6" w:rsidRPr="00164B66">
              <w:t>ë</w:t>
            </w:r>
            <w:r w:rsidRPr="00164B66">
              <w:t>nyr</w:t>
            </w:r>
            <w:r w:rsidR="00F438B6" w:rsidRPr="00164B66">
              <w:t>ë</w:t>
            </w:r>
            <w:r w:rsidRPr="00164B66">
              <w:t xml:space="preserve"> q</w:t>
            </w:r>
            <w:r w:rsidR="00F438B6" w:rsidRPr="00164B66">
              <w:t>ë</w:t>
            </w:r>
            <w:r w:rsidRPr="00164B66">
              <w:t xml:space="preserve"> t</w:t>
            </w:r>
            <w:r w:rsidR="00F438B6" w:rsidRPr="00164B66">
              <w:t>ë</w:t>
            </w:r>
            <w:r w:rsidRPr="00164B66">
              <w:t xml:space="preserve"> b</w:t>
            </w:r>
            <w:r w:rsidR="00F438B6" w:rsidRPr="00164B66">
              <w:t>ë</w:t>
            </w:r>
            <w:r w:rsidRPr="00164B66">
              <w:t>j</w:t>
            </w:r>
            <w:r w:rsidR="00F438B6" w:rsidRPr="00164B66">
              <w:t>ë</w:t>
            </w:r>
            <w:r w:rsidRPr="00164B66">
              <w:t xml:space="preserve"> p</w:t>
            </w:r>
            <w:r w:rsidR="00F438B6" w:rsidRPr="00164B66">
              <w:t>ë</w:t>
            </w:r>
            <w:r w:rsidRPr="00164B66">
              <w:t>rmir</w:t>
            </w:r>
            <w:r w:rsidR="00F438B6" w:rsidRPr="00164B66">
              <w:t>ë</w:t>
            </w:r>
            <w:r w:rsidRPr="00164B66">
              <w:t>sime t</w:t>
            </w:r>
            <w:r w:rsidR="00F438B6" w:rsidRPr="00164B66">
              <w:t>ë</w:t>
            </w:r>
            <w:r w:rsidRPr="00164B66">
              <w:t xml:space="preserve"> kursit. </w:t>
            </w:r>
          </w:p>
          <w:p w:rsidR="00630230" w:rsidRPr="00164B66" w:rsidRDefault="00630230" w:rsidP="00630230">
            <w:pPr>
              <w:tabs>
                <w:tab w:val="left" w:pos="426"/>
                <w:tab w:val="left" w:pos="851"/>
              </w:tabs>
              <w:spacing w:line="280" w:lineRule="exact"/>
            </w:pPr>
          </w:p>
          <w:p w:rsidR="00FB0830" w:rsidRPr="00164B66" w:rsidRDefault="00F438B6" w:rsidP="00630230">
            <w:pPr>
              <w:tabs>
                <w:tab w:val="left" w:pos="426"/>
                <w:tab w:val="left" w:pos="851"/>
              </w:tabs>
              <w:spacing w:line="280" w:lineRule="exact"/>
            </w:pPr>
            <w:r w:rsidRPr="00164B66">
              <w:t>Ë</w:t>
            </w:r>
            <w:r w:rsidR="00630230" w:rsidRPr="00164B66">
              <w:t>sht</w:t>
            </w:r>
            <w:r w:rsidRPr="00164B66">
              <w:t>ë</w:t>
            </w:r>
            <w:r w:rsidR="00630230" w:rsidRPr="00164B66">
              <w:t xml:space="preserve"> p</w:t>
            </w:r>
            <w:r w:rsidRPr="00164B66">
              <w:t>ë</w:t>
            </w:r>
            <w:r w:rsidR="00630230" w:rsidRPr="00164B66">
              <w:t>rgjegj</w:t>
            </w:r>
            <w:r w:rsidRPr="00164B66">
              <w:t>ë</w:t>
            </w:r>
            <w:r w:rsidR="00630230" w:rsidRPr="00164B66">
              <w:t>sia e trajnerit q</w:t>
            </w:r>
            <w:r w:rsidRPr="00164B66">
              <w:t>ë</w:t>
            </w:r>
            <w:r w:rsidR="00630230" w:rsidRPr="00164B66">
              <w:t xml:space="preserve"> t</w:t>
            </w:r>
            <w:r w:rsidRPr="00164B66">
              <w:t>ë</w:t>
            </w:r>
            <w:r w:rsidR="00630230" w:rsidRPr="00164B66">
              <w:t xml:space="preserve"> garantoj</w:t>
            </w:r>
            <w:r w:rsidRPr="00164B66">
              <w:t>ë</w:t>
            </w:r>
            <w:r w:rsidR="00630230" w:rsidRPr="00164B66">
              <w:t xml:space="preserve"> se pjes</w:t>
            </w:r>
            <w:r w:rsidRPr="00164B66">
              <w:t>ë</w:t>
            </w:r>
            <w:r w:rsidR="00630230" w:rsidRPr="00164B66">
              <w:t>marr</w:t>
            </w:r>
            <w:r w:rsidRPr="00164B66">
              <w:t>ë</w:t>
            </w:r>
            <w:r w:rsidR="00630230" w:rsidRPr="00164B66">
              <w:t>sit i kan</w:t>
            </w:r>
            <w:r w:rsidRPr="00164B66">
              <w:t>ë</w:t>
            </w:r>
            <w:r w:rsidR="00630230" w:rsidRPr="00164B66">
              <w:t xml:space="preserve"> plot</w:t>
            </w:r>
            <w:r w:rsidRPr="00164B66">
              <w:t>ë</w:t>
            </w:r>
            <w:r w:rsidR="00630230" w:rsidRPr="00164B66">
              <w:t>suar formular</w:t>
            </w:r>
            <w:r w:rsidRPr="00164B66">
              <w:t>ë</w:t>
            </w:r>
            <w:r w:rsidR="00630230" w:rsidRPr="00164B66">
              <w:t>t e vler</w:t>
            </w:r>
            <w:r w:rsidRPr="00164B66">
              <w:t>ë</w:t>
            </w:r>
            <w:r w:rsidR="00630230" w:rsidRPr="00164B66">
              <w:t>simit</w:t>
            </w:r>
            <w:r w:rsidR="00FB0830" w:rsidRPr="00164B66">
              <w:t xml:space="preserve">. </w:t>
            </w:r>
          </w:p>
        </w:tc>
      </w:tr>
      <w:tr w:rsidR="00C75546" w:rsidRPr="00164B66">
        <w:tc>
          <w:tcPr>
            <w:tcW w:w="1384" w:type="dxa"/>
          </w:tcPr>
          <w:p w:rsidR="00C75546" w:rsidRPr="00164B66" w:rsidRDefault="00C75546" w:rsidP="00C75546">
            <w:pPr>
              <w:tabs>
                <w:tab w:val="left" w:pos="426"/>
                <w:tab w:val="left" w:pos="851"/>
              </w:tabs>
            </w:pPr>
          </w:p>
        </w:tc>
        <w:tc>
          <w:tcPr>
            <w:tcW w:w="7336" w:type="dxa"/>
            <w:gridSpan w:val="2"/>
          </w:tcPr>
          <w:p w:rsidR="00630230" w:rsidRPr="00164B66" w:rsidRDefault="00630230" w:rsidP="00630230">
            <w:pPr>
              <w:tabs>
                <w:tab w:val="left" w:pos="426"/>
                <w:tab w:val="left" w:pos="851"/>
              </w:tabs>
              <w:spacing w:line="280" w:lineRule="exact"/>
            </w:pPr>
            <w:r w:rsidRPr="00164B66">
              <w:rPr>
                <w:b/>
              </w:rPr>
              <w:t xml:space="preserve">Ushtrime Praktike </w:t>
            </w:r>
            <w:r w:rsidRPr="00164B66">
              <w:t>(n</w:t>
            </w:r>
            <w:r w:rsidR="00F438B6" w:rsidRPr="00164B66">
              <w:t>ë</w:t>
            </w:r>
            <w:r w:rsidRPr="00164B66">
              <w:t>se ka)</w:t>
            </w:r>
          </w:p>
          <w:p w:rsidR="00C75546" w:rsidRPr="00164B66" w:rsidRDefault="00630230" w:rsidP="00630230">
            <w:pPr>
              <w:tabs>
                <w:tab w:val="left" w:pos="426"/>
                <w:tab w:val="left" w:pos="851"/>
              </w:tabs>
              <w:spacing w:line="280" w:lineRule="exact"/>
              <w:rPr>
                <w:b/>
              </w:rPr>
            </w:pPr>
            <w:r w:rsidRPr="00164B66">
              <w:t>P</w:t>
            </w:r>
            <w:r w:rsidR="00F438B6" w:rsidRPr="00164B66">
              <w:t>ë</w:t>
            </w:r>
            <w:r w:rsidRPr="00164B66">
              <w:t>rveç plot</w:t>
            </w:r>
            <w:r w:rsidR="00F438B6" w:rsidRPr="00164B66">
              <w:t>ë</w:t>
            </w:r>
            <w:r w:rsidRPr="00164B66">
              <w:t>simit t</w:t>
            </w:r>
            <w:r w:rsidR="00F438B6" w:rsidRPr="00164B66">
              <w:t>ë</w:t>
            </w:r>
            <w:r w:rsidRPr="00164B66">
              <w:t xml:space="preserve"> formular</w:t>
            </w:r>
            <w:r w:rsidR="00F438B6" w:rsidRPr="00164B66">
              <w:t>ë</w:t>
            </w:r>
            <w:r w:rsidRPr="00164B66">
              <w:t>ve t</w:t>
            </w:r>
            <w:r w:rsidR="00F438B6" w:rsidRPr="00164B66">
              <w:t>ë</w:t>
            </w:r>
            <w:r w:rsidRPr="00164B66">
              <w:t xml:space="preserve"> vler</w:t>
            </w:r>
            <w:r w:rsidR="00F438B6" w:rsidRPr="00164B66">
              <w:t>ë</w:t>
            </w:r>
            <w:r w:rsidRPr="00164B66">
              <w:t>simit, nuk ka asnj</w:t>
            </w:r>
            <w:r w:rsidR="00F438B6" w:rsidRPr="00164B66">
              <w:t>ë</w:t>
            </w:r>
            <w:r w:rsidRPr="00164B66">
              <w:t xml:space="preserve"> ushtrim praktik t</w:t>
            </w:r>
            <w:r w:rsidR="00F438B6" w:rsidRPr="00164B66">
              <w:t>ë</w:t>
            </w:r>
            <w:r w:rsidRPr="00164B66">
              <w:t xml:space="preserve"> lidhur me k</w:t>
            </w:r>
            <w:r w:rsidR="00F438B6" w:rsidRPr="00164B66">
              <w:t>ë</w:t>
            </w:r>
            <w:r w:rsidRPr="00164B66">
              <w:t>t</w:t>
            </w:r>
            <w:r w:rsidR="00F438B6" w:rsidRPr="00164B66">
              <w:t>ë</w:t>
            </w:r>
            <w:r w:rsidRPr="00164B66">
              <w:t xml:space="preserve"> sesion</w:t>
            </w:r>
            <w:r w:rsidR="002C772B" w:rsidRPr="00164B66">
              <w:rPr>
                <w:b/>
              </w:rPr>
              <w:t>.</w:t>
            </w:r>
          </w:p>
          <w:p w:rsidR="00630230" w:rsidRPr="00164B66" w:rsidRDefault="00630230" w:rsidP="00630230">
            <w:pPr>
              <w:tabs>
                <w:tab w:val="left" w:pos="426"/>
                <w:tab w:val="left" w:pos="851"/>
              </w:tabs>
              <w:spacing w:line="280" w:lineRule="exact"/>
              <w:rPr>
                <w:b/>
              </w:rPr>
            </w:pPr>
          </w:p>
        </w:tc>
      </w:tr>
      <w:tr w:rsidR="00C75546" w:rsidRPr="00164B66">
        <w:tc>
          <w:tcPr>
            <w:tcW w:w="1384" w:type="dxa"/>
          </w:tcPr>
          <w:p w:rsidR="00C75546" w:rsidRPr="00164B66" w:rsidRDefault="00C75546" w:rsidP="00C75546">
            <w:pPr>
              <w:tabs>
                <w:tab w:val="left" w:pos="426"/>
                <w:tab w:val="left" w:pos="851"/>
              </w:tabs>
            </w:pPr>
          </w:p>
        </w:tc>
        <w:tc>
          <w:tcPr>
            <w:tcW w:w="7336" w:type="dxa"/>
            <w:gridSpan w:val="2"/>
          </w:tcPr>
          <w:p w:rsidR="00630230" w:rsidRPr="00164B66" w:rsidRDefault="00630230" w:rsidP="00630230">
            <w:pPr>
              <w:tabs>
                <w:tab w:val="left" w:pos="426"/>
                <w:tab w:val="left" w:pos="851"/>
              </w:tabs>
              <w:spacing w:line="280" w:lineRule="exact"/>
              <w:rPr>
                <w:b/>
              </w:rPr>
            </w:pPr>
            <w:r w:rsidRPr="00164B66">
              <w:rPr>
                <w:b/>
              </w:rPr>
              <w:t>Kontrolli i Njohurive</w:t>
            </w:r>
          </w:p>
          <w:p w:rsidR="00C75546" w:rsidRPr="00164B66" w:rsidRDefault="00630230" w:rsidP="00FB0830">
            <w:pPr>
              <w:tabs>
                <w:tab w:val="left" w:pos="426"/>
                <w:tab w:val="left" w:pos="851"/>
              </w:tabs>
              <w:spacing w:line="280" w:lineRule="exact"/>
            </w:pPr>
            <w:r w:rsidRPr="00164B66">
              <w:t>Sesioni i jep mund</w:t>
            </w:r>
            <w:r w:rsidR="00F438B6" w:rsidRPr="00164B66">
              <w:t>ë</w:t>
            </w:r>
            <w:r w:rsidRPr="00164B66">
              <w:t>sin</w:t>
            </w:r>
            <w:r w:rsidR="00F438B6" w:rsidRPr="00164B66">
              <w:t>ë</w:t>
            </w:r>
            <w:r w:rsidRPr="00164B66">
              <w:t xml:space="preserve"> trajnerit q</w:t>
            </w:r>
            <w:r w:rsidR="00F438B6" w:rsidRPr="00164B66">
              <w:t>ë</w:t>
            </w:r>
            <w:r w:rsidRPr="00164B66">
              <w:t xml:space="preserve"> t</w:t>
            </w:r>
            <w:r w:rsidR="00F438B6" w:rsidRPr="00164B66">
              <w:t>ë</w:t>
            </w:r>
            <w:r w:rsidRPr="00164B66">
              <w:t xml:space="preserve"> jet</w:t>
            </w:r>
            <w:r w:rsidR="00F438B6" w:rsidRPr="00164B66">
              <w:t>ë</w:t>
            </w:r>
            <w:r w:rsidRPr="00164B66">
              <w:t xml:space="preserve"> n</w:t>
            </w:r>
            <w:r w:rsidR="00F438B6" w:rsidRPr="00164B66">
              <w:t>ë</w:t>
            </w:r>
            <w:r w:rsidRPr="00164B66">
              <w:t xml:space="preserve"> gjendje t</w:t>
            </w:r>
            <w:r w:rsidR="00F438B6" w:rsidRPr="00164B66">
              <w:t>ë</w:t>
            </w:r>
            <w:r w:rsidRPr="00164B66">
              <w:t xml:space="preserve"> kontrolloj</w:t>
            </w:r>
            <w:r w:rsidR="00F438B6" w:rsidRPr="00164B66">
              <w:t>ë</w:t>
            </w:r>
            <w:r w:rsidRPr="00164B66">
              <w:t xml:space="preserve"> njohurit</w:t>
            </w:r>
            <w:r w:rsidR="00F438B6" w:rsidRPr="00164B66">
              <w:t>ë</w:t>
            </w:r>
            <w:r w:rsidRPr="00164B66">
              <w:t xml:space="preserve"> e fituara nga pjes</w:t>
            </w:r>
            <w:r w:rsidR="00F438B6" w:rsidRPr="00164B66">
              <w:t>ë</w:t>
            </w:r>
            <w:r w:rsidRPr="00164B66">
              <w:t>marr</w:t>
            </w:r>
            <w:r w:rsidR="00F438B6" w:rsidRPr="00164B66">
              <w:t>ë</w:t>
            </w:r>
            <w:r w:rsidRPr="00164B66">
              <w:t>sit me an</w:t>
            </w:r>
            <w:r w:rsidR="00F438B6" w:rsidRPr="00164B66">
              <w:t>ë</w:t>
            </w:r>
            <w:r w:rsidRPr="00164B66">
              <w:t xml:space="preserve"> t</w:t>
            </w:r>
            <w:r w:rsidR="00F438B6" w:rsidRPr="00164B66">
              <w:t>ë</w:t>
            </w:r>
            <w:r w:rsidRPr="00164B66">
              <w:t xml:space="preserve"> b</w:t>
            </w:r>
            <w:r w:rsidR="00F438B6" w:rsidRPr="00164B66">
              <w:t>ë</w:t>
            </w:r>
            <w:r w:rsidRPr="00164B66">
              <w:t>rjes s</w:t>
            </w:r>
            <w:r w:rsidR="00F438B6" w:rsidRPr="00164B66">
              <w:t>ë</w:t>
            </w:r>
            <w:r w:rsidRPr="00164B66">
              <w:t xml:space="preserve"> pyetjeve gjat</w:t>
            </w:r>
            <w:r w:rsidR="00F438B6" w:rsidRPr="00164B66">
              <w:t>ë</w:t>
            </w:r>
            <w:r w:rsidRPr="00164B66">
              <w:t xml:space="preserve"> faz</w:t>
            </w:r>
            <w:r w:rsidR="00F438B6" w:rsidRPr="00164B66">
              <w:t>ë</w:t>
            </w:r>
            <w:r w:rsidRPr="00164B66">
              <w:t>s s</w:t>
            </w:r>
            <w:r w:rsidR="00F438B6" w:rsidRPr="00164B66">
              <w:t>ë</w:t>
            </w:r>
            <w:r w:rsidRPr="00164B66">
              <w:t xml:space="preserve"> vler</w:t>
            </w:r>
            <w:r w:rsidR="00F438B6" w:rsidRPr="00164B66">
              <w:t>ë</w:t>
            </w:r>
            <w:r w:rsidRPr="00164B66">
              <w:t>simit.</w:t>
            </w:r>
          </w:p>
          <w:p w:rsidR="00630230" w:rsidRPr="00164B66" w:rsidRDefault="00630230" w:rsidP="00FB0830">
            <w:pPr>
              <w:tabs>
                <w:tab w:val="left" w:pos="426"/>
                <w:tab w:val="left" w:pos="851"/>
              </w:tabs>
              <w:spacing w:line="280" w:lineRule="exact"/>
            </w:pPr>
          </w:p>
        </w:tc>
      </w:tr>
      <w:tr w:rsidR="00C75546" w:rsidRPr="00164B66">
        <w:tc>
          <w:tcPr>
            <w:tcW w:w="1384" w:type="dxa"/>
          </w:tcPr>
          <w:p w:rsidR="00C75546" w:rsidRPr="00164B66" w:rsidRDefault="00C75546" w:rsidP="00C75546">
            <w:pPr>
              <w:tabs>
                <w:tab w:val="left" w:pos="426"/>
                <w:tab w:val="left" w:pos="851"/>
              </w:tabs>
            </w:pPr>
          </w:p>
        </w:tc>
        <w:tc>
          <w:tcPr>
            <w:tcW w:w="7336" w:type="dxa"/>
            <w:gridSpan w:val="2"/>
          </w:tcPr>
          <w:p w:rsidR="00630230" w:rsidRPr="00164B66" w:rsidRDefault="00630230" w:rsidP="00630230">
            <w:pPr>
              <w:tabs>
                <w:tab w:val="left" w:pos="426"/>
                <w:tab w:val="left" w:pos="851"/>
              </w:tabs>
              <w:spacing w:line="280" w:lineRule="exact"/>
              <w:rPr>
                <w:b/>
              </w:rPr>
            </w:pPr>
            <w:r w:rsidRPr="00164B66">
              <w:rPr>
                <w:b/>
              </w:rPr>
              <w:t>P</w:t>
            </w:r>
            <w:r w:rsidR="00F438B6" w:rsidRPr="00164B66">
              <w:rPr>
                <w:b/>
              </w:rPr>
              <w:t>ë</w:t>
            </w:r>
            <w:r w:rsidRPr="00164B66">
              <w:rPr>
                <w:b/>
              </w:rPr>
              <w:t>rmbledhje</w:t>
            </w:r>
          </w:p>
          <w:p w:rsidR="00C75546" w:rsidRPr="00164B66" w:rsidRDefault="007E1116" w:rsidP="00630230">
            <w:pPr>
              <w:tabs>
                <w:tab w:val="left" w:pos="426"/>
                <w:tab w:val="left" w:pos="851"/>
              </w:tabs>
              <w:spacing w:line="280" w:lineRule="exact"/>
            </w:pPr>
            <w:r w:rsidRPr="00164B66">
              <w:t>Trajnerët</w:t>
            </w:r>
            <w:r w:rsidR="00630230" w:rsidRPr="00164B66">
              <w:t xml:space="preserve"> duhet t</w:t>
            </w:r>
            <w:r w:rsidR="00F438B6" w:rsidRPr="00164B66">
              <w:t>ë</w:t>
            </w:r>
            <w:r w:rsidR="00630230" w:rsidRPr="00164B66">
              <w:t xml:space="preserve"> sigurohen q</w:t>
            </w:r>
            <w:r w:rsidR="00F438B6" w:rsidRPr="00164B66">
              <w:t>ë</w:t>
            </w:r>
            <w:r w:rsidR="00630230" w:rsidRPr="00164B66">
              <w:t xml:space="preserve"> </w:t>
            </w:r>
            <w:r w:rsidRPr="00164B66">
              <w:t>pjesëmarrësve</w:t>
            </w:r>
            <w:r w:rsidR="00630230" w:rsidRPr="00164B66">
              <w:t xml:space="preserve"> u jan</w:t>
            </w:r>
            <w:r w:rsidR="00F438B6" w:rsidRPr="00164B66">
              <w:t>ë</w:t>
            </w:r>
            <w:r w:rsidR="00630230" w:rsidRPr="00164B66">
              <w:t xml:space="preserve"> dh</w:t>
            </w:r>
            <w:r w:rsidR="00F438B6" w:rsidRPr="00164B66">
              <w:t>ë</w:t>
            </w:r>
            <w:r w:rsidR="00630230" w:rsidRPr="00164B66">
              <w:t>n</w:t>
            </w:r>
            <w:r w:rsidR="00F438B6" w:rsidRPr="00164B66">
              <w:t>ë</w:t>
            </w:r>
            <w:r w:rsidR="00630230" w:rsidRPr="00164B66">
              <w:t xml:space="preserve"> mund</w:t>
            </w:r>
            <w:r w:rsidR="00F438B6" w:rsidRPr="00164B66">
              <w:t>ë</w:t>
            </w:r>
            <w:r w:rsidR="00630230" w:rsidRPr="00164B66">
              <w:t>si t</w:t>
            </w:r>
            <w:r w:rsidR="00F438B6" w:rsidRPr="00164B66">
              <w:t>ë</w:t>
            </w:r>
            <w:r w:rsidR="00630230" w:rsidRPr="00164B66">
              <w:t xml:space="preserve"> mjaftueshme p</w:t>
            </w:r>
            <w:r w:rsidR="00F438B6" w:rsidRPr="00164B66">
              <w:t>ë</w:t>
            </w:r>
            <w:r w:rsidR="00630230" w:rsidRPr="00164B66">
              <w:t>r t</w:t>
            </w:r>
            <w:r w:rsidR="00F438B6" w:rsidRPr="00164B66">
              <w:t>ë</w:t>
            </w:r>
            <w:r w:rsidR="00630230" w:rsidRPr="00164B66">
              <w:t xml:space="preserve"> dh</w:t>
            </w:r>
            <w:r w:rsidR="00F438B6" w:rsidRPr="00164B66">
              <w:t>ë</w:t>
            </w:r>
            <w:r w:rsidR="00630230" w:rsidRPr="00164B66">
              <w:t>n</w:t>
            </w:r>
            <w:r w:rsidR="00F438B6" w:rsidRPr="00164B66">
              <w:t>ë</w:t>
            </w:r>
            <w:r w:rsidR="00630230" w:rsidRPr="00164B66">
              <w:t xml:space="preserve"> vler</w:t>
            </w:r>
            <w:r w:rsidR="00F438B6" w:rsidRPr="00164B66">
              <w:t>ë</w:t>
            </w:r>
            <w:r w:rsidR="00630230" w:rsidRPr="00164B66">
              <w:t>simet e tyre dhe se k</w:t>
            </w:r>
            <w:r w:rsidR="00F438B6" w:rsidRPr="00164B66">
              <w:t>ë</w:t>
            </w:r>
            <w:r w:rsidR="00630230" w:rsidRPr="00164B66">
              <w:t>to vler</w:t>
            </w:r>
            <w:r w:rsidR="00F438B6" w:rsidRPr="00164B66">
              <w:t>ë</w:t>
            </w:r>
            <w:r w:rsidR="00630230" w:rsidRPr="00164B66">
              <w:t>sime jan</w:t>
            </w:r>
            <w:r w:rsidR="00F438B6" w:rsidRPr="00164B66">
              <w:t>ë</w:t>
            </w:r>
            <w:r w:rsidR="00630230" w:rsidRPr="00164B66">
              <w:t xml:space="preserve"> mbledhur</w:t>
            </w:r>
            <w:r w:rsidR="00C75546" w:rsidRPr="00164B66">
              <w:t xml:space="preserve">.  </w:t>
            </w:r>
          </w:p>
          <w:p w:rsidR="00C75546" w:rsidRPr="00164B66" w:rsidRDefault="00C75546" w:rsidP="00FB0830">
            <w:pPr>
              <w:tabs>
                <w:tab w:val="left" w:pos="426"/>
                <w:tab w:val="left" w:pos="851"/>
              </w:tabs>
              <w:spacing w:line="280" w:lineRule="exact"/>
            </w:pPr>
          </w:p>
        </w:tc>
      </w:tr>
    </w:tbl>
    <w:p w:rsidR="00C75546" w:rsidRPr="00164B66" w:rsidRDefault="00C75546" w:rsidP="00C75546">
      <w:pPr>
        <w:tabs>
          <w:tab w:val="left" w:pos="426"/>
          <w:tab w:val="left" w:pos="851"/>
        </w:tabs>
        <w:spacing w:after="120"/>
        <w:ind w:left="851" w:hanging="851"/>
      </w:pPr>
    </w:p>
    <w:p w:rsidR="00C75546" w:rsidRPr="00164B66" w:rsidRDefault="00C75546" w:rsidP="00C75546">
      <w:pPr>
        <w:tabs>
          <w:tab w:val="left" w:pos="426"/>
          <w:tab w:val="left" w:pos="851"/>
        </w:tabs>
        <w:spacing w:after="120"/>
        <w:ind w:left="851" w:hanging="851"/>
      </w:pPr>
      <w:r w:rsidRPr="00164B66">
        <w:br w:type="page"/>
      </w:r>
    </w:p>
    <w:p w:rsidR="00187AAD" w:rsidRPr="00164B66" w:rsidRDefault="00187AAD" w:rsidP="00187AAD">
      <w:pPr>
        <w:pStyle w:val="Heading1JTOT"/>
        <w:numPr>
          <w:ilvl w:val="0"/>
          <w:numId w:val="11"/>
        </w:numPr>
        <w:tabs>
          <w:tab w:val="clear" w:pos="432"/>
          <w:tab w:val="num" w:pos="851"/>
        </w:tabs>
        <w:ind w:left="851" w:hanging="851"/>
        <w:rPr>
          <w:lang w:val="sq-AL"/>
        </w:rPr>
      </w:pPr>
      <w:bookmarkStart w:id="57" w:name="_Toc238792123"/>
      <w:r w:rsidRPr="00164B66">
        <w:rPr>
          <w:lang w:val="sq-AL"/>
        </w:rPr>
        <w:t>Vler</w:t>
      </w:r>
      <w:r w:rsidR="00F438B6" w:rsidRPr="00164B66">
        <w:rPr>
          <w:lang w:val="sq-AL"/>
        </w:rPr>
        <w:t>ë</w:t>
      </w:r>
      <w:r w:rsidRPr="00164B66">
        <w:rPr>
          <w:lang w:val="sq-AL"/>
        </w:rPr>
        <w:t>simi nga pjes</w:t>
      </w:r>
      <w:r w:rsidR="00F438B6" w:rsidRPr="00164B66">
        <w:rPr>
          <w:lang w:val="sq-AL"/>
        </w:rPr>
        <w:t>ë</w:t>
      </w:r>
      <w:r w:rsidRPr="00164B66">
        <w:rPr>
          <w:lang w:val="sq-AL"/>
        </w:rPr>
        <w:t>marr</w:t>
      </w:r>
      <w:r w:rsidR="00F438B6" w:rsidRPr="00164B66">
        <w:rPr>
          <w:lang w:val="sq-AL"/>
        </w:rPr>
        <w:t>ë</w:t>
      </w:r>
      <w:r w:rsidRPr="00164B66">
        <w:rPr>
          <w:lang w:val="sq-AL"/>
        </w:rPr>
        <w:t>sit</w:t>
      </w:r>
      <w:bookmarkEnd w:id="57"/>
    </w:p>
    <w:p w:rsidR="00187AAD" w:rsidRPr="00164B66" w:rsidRDefault="00187AAD" w:rsidP="00187AAD">
      <w:pPr>
        <w:pStyle w:val="Heading1JTOT"/>
        <w:numPr>
          <w:ilvl w:val="0"/>
          <w:numId w:val="0"/>
        </w:numPr>
        <w:rPr>
          <w:lang w:val="sq-AL"/>
        </w:rPr>
      </w:pPr>
    </w:p>
    <w:p w:rsidR="00187AAD" w:rsidRPr="00164B66" w:rsidRDefault="00187AAD" w:rsidP="00187AAD">
      <w:r w:rsidRPr="00164B66">
        <w:t>Vler</w:t>
      </w:r>
      <w:r w:rsidR="00F438B6" w:rsidRPr="00164B66">
        <w:t>ë</w:t>
      </w:r>
      <w:r w:rsidRPr="00164B66">
        <w:t xml:space="preserve">simi </w:t>
      </w:r>
      <w:r w:rsidR="00F438B6" w:rsidRPr="00164B66">
        <w:t>ë</w:t>
      </w:r>
      <w:r w:rsidRPr="00164B66">
        <w:t>sht</w:t>
      </w:r>
      <w:r w:rsidR="00F438B6" w:rsidRPr="00164B66">
        <w:t>ë</w:t>
      </w:r>
      <w:r w:rsidRPr="00164B66">
        <w:t xml:space="preserve"> pjes</w:t>
      </w:r>
      <w:r w:rsidR="00F438B6" w:rsidRPr="00164B66">
        <w:t>ë</w:t>
      </w:r>
      <w:r w:rsidRPr="00164B66">
        <w:t xml:space="preserve"> e r</w:t>
      </w:r>
      <w:r w:rsidR="00F438B6" w:rsidRPr="00164B66">
        <w:t>ë</w:t>
      </w:r>
      <w:r w:rsidRPr="00164B66">
        <w:t>nd</w:t>
      </w:r>
      <w:r w:rsidR="00F438B6" w:rsidRPr="00164B66">
        <w:t>ë</w:t>
      </w:r>
      <w:r w:rsidRPr="00164B66">
        <w:t>sishme e nj</w:t>
      </w:r>
      <w:r w:rsidR="00F438B6" w:rsidRPr="00164B66">
        <w:t>ë</w:t>
      </w:r>
      <w:r w:rsidR="00217CFA" w:rsidRPr="00164B66">
        <w:t xml:space="preserve"> kursi trajnimi dhe duhet t</w:t>
      </w:r>
      <w:r w:rsidR="00F438B6" w:rsidRPr="00164B66">
        <w:t>ë</w:t>
      </w:r>
      <w:r w:rsidRPr="00164B66">
        <w:t xml:space="preserve"> caktohet koha e duhur q</w:t>
      </w:r>
      <w:r w:rsidR="00F438B6" w:rsidRPr="00164B66">
        <w:t>ë</w:t>
      </w:r>
      <w:r w:rsidRPr="00164B66">
        <w:t xml:space="preserve"> pjes</w:t>
      </w:r>
      <w:r w:rsidR="00F438B6" w:rsidRPr="00164B66">
        <w:t>ë</w:t>
      </w:r>
      <w:r w:rsidRPr="00164B66">
        <w:t>marr</w:t>
      </w:r>
      <w:r w:rsidR="00F438B6" w:rsidRPr="00164B66">
        <w:t>ë</w:t>
      </w:r>
      <w:r w:rsidRPr="00164B66">
        <w:t>sit t</w:t>
      </w:r>
      <w:r w:rsidR="00F438B6" w:rsidRPr="00164B66">
        <w:t>ë</w:t>
      </w:r>
      <w:r w:rsidRPr="00164B66">
        <w:t xml:space="preserve"> japin vler</w:t>
      </w:r>
      <w:r w:rsidR="00F438B6" w:rsidRPr="00164B66">
        <w:t>ë</w:t>
      </w:r>
      <w:r w:rsidRPr="00164B66">
        <w:t>simin e tyre p</w:t>
      </w:r>
      <w:r w:rsidR="00F438B6" w:rsidRPr="00164B66">
        <w:t>ë</w:t>
      </w:r>
      <w:r w:rsidRPr="00164B66">
        <w:t>r p</w:t>
      </w:r>
      <w:r w:rsidR="00F438B6" w:rsidRPr="00164B66">
        <w:t>ë</w:t>
      </w:r>
      <w:r w:rsidRPr="00164B66">
        <w:t>rvoj</w:t>
      </w:r>
      <w:r w:rsidR="00F438B6" w:rsidRPr="00164B66">
        <w:t>ë</w:t>
      </w:r>
      <w:r w:rsidRPr="00164B66">
        <w:t>n e t</w:t>
      </w:r>
      <w:r w:rsidR="00F438B6" w:rsidRPr="00164B66">
        <w:t>ë</w:t>
      </w:r>
      <w:r w:rsidRPr="00164B66">
        <w:t xml:space="preserve"> m</w:t>
      </w:r>
      <w:r w:rsidR="00F438B6" w:rsidRPr="00164B66">
        <w:t>ë</w:t>
      </w:r>
      <w:r w:rsidRPr="00164B66">
        <w:t>suarit.</w:t>
      </w:r>
    </w:p>
    <w:p w:rsidR="00187AAD" w:rsidRPr="00164B66" w:rsidRDefault="00187AAD" w:rsidP="00187AAD"/>
    <w:p w:rsidR="00187AAD" w:rsidRPr="00164B66" w:rsidRDefault="00187AAD" w:rsidP="00187AAD">
      <w:r w:rsidRPr="00164B66">
        <w:t xml:space="preserve">Ky kurs </w:t>
      </w:r>
      <w:r w:rsidR="00F438B6" w:rsidRPr="00164B66">
        <w:t>ë</w:t>
      </w:r>
      <w:r w:rsidRPr="00164B66">
        <w:t>sht</w:t>
      </w:r>
      <w:r w:rsidR="00F438B6" w:rsidRPr="00164B66">
        <w:t>ë</w:t>
      </w:r>
      <w:r w:rsidRPr="00164B66">
        <w:t xml:space="preserve"> zhvilluar si nj</w:t>
      </w:r>
      <w:r w:rsidR="00F438B6" w:rsidRPr="00164B66">
        <w:t>ë</w:t>
      </w:r>
      <w:r w:rsidRPr="00164B66">
        <w:t xml:space="preserve"> kurs i p</w:t>
      </w:r>
      <w:r w:rsidR="00F438B6" w:rsidRPr="00164B66">
        <w:t>ë</w:t>
      </w:r>
      <w:r w:rsidRPr="00164B66">
        <w:t>rgjithsh</w:t>
      </w:r>
      <w:r w:rsidR="00F438B6" w:rsidRPr="00164B66">
        <w:t>ë</w:t>
      </w:r>
      <w:r w:rsidRPr="00164B66">
        <w:t>m dhe si i till</w:t>
      </w:r>
      <w:r w:rsidR="00F438B6" w:rsidRPr="00164B66">
        <w:t>ë</w:t>
      </w:r>
      <w:r w:rsidRPr="00164B66">
        <w:t xml:space="preserve"> shum</w:t>
      </w:r>
      <w:r w:rsidR="00F438B6" w:rsidRPr="00164B66">
        <w:t>ë</w:t>
      </w:r>
      <w:r w:rsidRPr="00164B66">
        <w:t xml:space="preserve"> prej materialeve t</w:t>
      </w:r>
      <w:r w:rsidR="00F438B6" w:rsidRPr="00164B66">
        <w:t>ë</w:t>
      </w:r>
      <w:r w:rsidRPr="00164B66">
        <w:t xml:space="preserve"> m</w:t>
      </w:r>
      <w:r w:rsidR="00F438B6" w:rsidRPr="00164B66">
        <w:t>ë</w:t>
      </w:r>
      <w:r w:rsidRPr="00164B66">
        <w:t>simit jan</w:t>
      </w:r>
      <w:r w:rsidR="00F438B6" w:rsidRPr="00164B66">
        <w:t>ë</w:t>
      </w:r>
      <w:r w:rsidRPr="00164B66">
        <w:t xml:space="preserve"> n</w:t>
      </w:r>
      <w:r w:rsidR="00F438B6" w:rsidRPr="00164B66">
        <w:t>ë</w:t>
      </w:r>
      <w:r w:rsidRPr="00164B66">
        <w:t xml:space="preserve"> formatin Po</w:t>
      </w:r>
      <w:r w:rsidR="00217CFA" w:rsidRPr="00164B66">
        <w:t>w</w:t>
      </w:r>
      <w:r w:rsidRPr="00164B66">
        <w:t>erPoint dhe pa nivelin e ushtrimeve praktike q</w:t>
      </w:r>
      <w:r w:rsidR="00F438B6" w:rsidRPr="00164B66">
        <w:t>ë</w:t>
      </w:r>
      <w:r w:rsidRPr="00164B66">
        <w:t xml:space="preserve"> zakonisht lidhen me k</w:t>
      </w:r>
      <w:r w:rsidR="00F438B6" w:rsidRPr="00164B66">
        <w:t>ë</w:t>
      </w:r>
      <w:r w:rsidRPr="00164B66">
        <w:t>t</w:t>
      </w:r>
      <w:r w:rsidR="00F438B6" w:rsidRPr="00164B66">
        <w:t>ë</w:t>
      </w:r>
      <w:r w:rsidRPr="00164B66">
        <w:t xml:space="preserve"> lloj kursi.</w:t>
      </w:r>
    </w:p>
    <w:p w:rsidR="00187AAD" w:rsidRPr="00164B66" w:rsidRDefault="00F438B6" w:rsidP="00187AAD">
      <w:pPr>
        <w:rPr>
          <w:b/>
        </w:rPr>
      </w:pPr>
      <w:r w:rsidRPr="00164B66">
        <w:t>Ë</w:t>
      </w:r>
      <w:r w:rsidR="00187AAD" w:rsidRPr="00164B66">
        <w:t>sht</w:t>
      </w:r>
      <w:r w:rsidRPr="00164B66">
        <w:t>ë</w:t>
      </w:r>
      <w:r w:rsidR="00187AAD" w:rsidRPr="00164B66">
        <w:t xml:space="preserve"> p</w:t>
      </w:r>
      <w:r w:rsidRPr="00164B66">
        <w:t>ë</w:t>
      </w:r>
      <w:r w:rsidR="00187AAD" w:rsidRPr="00164B66">
        <w:t>rgatitur nj</w:t>
      </w:r>
      <w:r w:rsidRPr="00164B66">
        <w:t>ë</w:t>
      </w:r>
      <w:r w:rsidR="00187AAD" w:rsidRPr="00164B66">
        <w:t xml:space="preserve"> formular vler</w:t>
      </w:r>
      <w:r w:rsidRPr="00164B66">
        <w:t>ë</w:t>
      </w:r>
      <w:r w:rsidR="00187AAD" w:rsidRPr="00164B66">
        <w:t>simi dhe ai jepet si model p</w:t>
      </w:r>
      <w:r w:rsidRPr="00164B66">
        <w:t>ë</w:t>
      </w:r>
      <w:r w:rsidR="00187AAD" w:rsidRPr="00164B66">
        <w:t>r tu p</w:t>
      </w:r>
      <w:r w:rsidRPr="00164B66">
        <w:t>ë</w:t>
      </w:r>
      <w:r w:rsidR="00187AAD" w:rsidRPr="00164B66">
        <w:t>rshtatur n</w:t>
      </w:r>
      <w:r w:rsidRPr="00164B66">
        <w:t>ë</w:t>
      </w:r>
      <w:r w:rsidR="00187AAD" w:rsidRPr="00164B66">
        <w:t xml:space="preserve"> kushtet lokale. Trajner</w:t>
      </w:r>
      <w:r w:rsidRPr="00164B66">
        <w:t>ë</w:t>
      </w:r>
      <w:r w:rsidR="00187AAD" w:rsidRPr="00164B66">
        <w:t>t jan</w:t>
      </w:r>
      <w:r w:rsidRPr="00164B66">
        <w:t>ë</w:t>
      </w:r>
      <w:r w:rsidR="00187AAD" w:rsidRPr="00164B66">
        <w:t xml:space="preserve"> p</w:t>
      </w:r>
      <w:r w:rsidRPr="00164B66">
        <w:t>ë</w:t>
      </w:r>
      <w:r w:rsidR="00187AAD" w:rsidRPr="00164B66">
        <w:t>rgjegj</w:t>
      </w:r>
      <w:r w:rsidRPr="00164B66">
        <w:t>ë</w:t>
      </w:r>
      <w:r w:rsidR="00187AAD" w:rsidRPr="00164B66">
        <w:t>s p</w:t>
      </w:r>
      <w:r w:rsidRPr="00164B66">
        <w:t>ë</w:t>
      </w:r>
      <w:r w:rsidR="00187AAD" w:rsidRPr="00164B66">
        <w:t>r t</w:t>
      </w:r>
      <w:r w:rsidRPr="00164B66">
        <w:t>ë</w:t>
      </w:r>
      <w:r w:rsidR="00187AAD" w:rsidRPr="00164B66">
        <w:t xml:space="preserve"> garantuar se formular</w:t>
      </w:r>
      <w:r w:rsidRPr="00164B66">
        <w:t>ë</w:t>
      </w:r>
      <w:r w:rsidR="00187AAD" w:rsidRPr="00164B66">
        <w:t>t jan</w:t>
      </w:r>
      <w:r w:rsidRPr="00164B66">
        <w:t>ë</w:t>
      </w:r>
      <w:r w:rsidR="00187AAD" w:rsidRPr="00164B66">
        <w:t xml:space="preserve"> plot</w:t>
      </w:r>
      <w:r w:rsidRPr="00164B66">
        <w:t>ë</w:t>
      </w:r>
      <w:r w:rsidR="00187AAD" w:rsidRPr="00164B66">
        <w:t>suar dhe kthyer tek organizator</w:t>
      </w:r>
      <w:r w:rsidRPr="00164B66">
        <w:t>ë</w:t>
      </w:r>
      <w:r w:rsidR="00187AAD" w:rsidRPr="00164B66">
        <w:t>t me q</w:t>
      </w:r>
      <w:r w:rsidRPr="00164B66">
        <w:t>ë</w:t>
      </w:r>
      <w:r w:rsidR="00187AAD" w:rsidRPr="00164B66">
        <w:t>llim q</w:t>
      </w:r>
      <w:r w:rsidRPr="00164B66">
        <w:t>ë</w:t>
      </w:r>
      <w:r w:rsidR="00187AAD" w:rsidRPr="00164B66">
        <w:t xml:space="preserve"> t</w:t>
      </w:r>
      <w:r w:rsidRPr="00164B66">
        <w:t>ë</w:t>
      </w:r>
      <w:r w:rsidR="00187AAD" w:rsidRPr="00164B66">
        <w:t xml:space="preserve"> b</w:t>
      </w:r>
      <w:r w:rsidRPr="00164B66">
        <w:t>ë</w:t>
      </w:r>
      <w:r w:rsidR="00187AAD" w:rsidRPr="00164B66">
        <w:t>hen p</w:t>
      </w:r>
      <w:r w:rsidRPr="00164B66">
        <w:t>ë</w:t>
      </w:r>
      <w:r w:rsidR="00187AAD" w:rsidRPr="00164B66">
        <w:t>rmir</w:t>
      </w:r>
      <w:r w:rsidRPr="00164B66">
        <w:t>ë</w:t>
      </w:r>
      <w:r w:rsidR="00187AAD" w:rsidRPr="00164B66">
        <w:t>sime p</w:t>
      </w:r>
      <w:r w:rsidRPr="00164B66">
        <w:t>ë</w:t>
      </w:r>
      <w:r w:rsidR="00187AAD" w:rsidRPr="00164B66">
        <w:t>r zhvillim t</w:t>
      </w:r>
      <w:r w:rsidRPr="00164B66">
        <w:t>ë</w:t>
      </w:r>
      <w:r w:rsidR="00187AAD" w:rsidRPr="00164B66">
        <w:t xml:space="preserve"> m</w:t>
      </w:r>
      <w:r w:rsidRPr="00164B66">
        <w:t>ë</w:t>
      </w:r>
      <w:r w:rsidR="00187AAD" w:rsidRPr="00164B66">
        <w:t>tejsh</w:t>
      </w:r>
      <w:r w:rsidRPr="00164B66">
        <w:t>ë</w:t>
      </w:r>
      <w:r w:rsidR="00187AAD" w:rsidRPr="00164B66">
        <w:t>m t</w:t>
      </w:r>
      <w:r w:rsidRPr="00164B66">
        <w:t>ë</w:t>
      </w:r>
      <w:r w:rsidR="00187AAD" w:rsidRPr="00164B66">
        <w:t xml:space="preserve"> kursit. </w:t>
      </w:r>
    </w:p>
    <w:p w:rsidR="00187AAD" w:rsidRPr="00164B66" w:rsidRDefault="00187AAD" w:rsidP="00187AAD">
      <w:pPr>
        <w:tabs>
          <w:tab w:val="left" w:pos="426"/>
          <w:tab w:val="left" w:pos="851"/>
        </w:tabs>
        <w:spacing w:after="120"/>
        <w:rPr>
          <w:b/>
        </w:rPr>
      </w:pPr>
    </w:p>
    <w:p w:rsidR="00187AAD" w:rsidRPr="00164B66" w:rsidRDefault="00187AAD" w:rsidP="00187AAD">
      <w:pPr>
        <w:pStyle w:val="Heading1JTOT"/>
        <w:numPr>
          <w:ilvl w:val="0"/>
          <w:numId w:val="11"/>
        </w:numPr>
        <w:tabs>
          <w:tab w:val="clear" w:pos="432"/>
          <w:tab w:val="num" w:pos="851"/>
        </w:tabs>
        <w:ind w:left="851" w:hanging="851"/>
        <w:rPr>
          <w:lang w:val="sq-AL"/>
        </w:rPr>
      </w:pPr>
      <w:bookmarkStart w:id="58" w:name="_Toc238792124"/>
      <w:r w:rsidRPr="00164B66">
        <w:rPr>
          <w:lang w:val="sq-AL"/>
        </w:rPr>
        <w:t>Vler</w:t>
      </w:r>
      <w:r w:rsidR="00F438B6" w:rsidRPr="00164B66">
        <w:rPr>
          <w:lang w:val="sq-AL"/>
        </w:rPr>
        <w:t>ë</w:t>
      </w:r>
      <w:r w:rsidRPr="00164B66">
        <w:rPr>
          <w:lang w:val="sq-AL"/>
        </w:rPr>
        <w:t>simi i pjes</w:t>
      </w:r>
      <w:r w:rsidR="00F438B6" w:rsidRPr="00164B66">
        <w:rPr>
          <w:lang w:val="sq-AL"/>
        </w:rPr>
        <w:t>ë</w:t>
      </w:r>
      <w:r w:rsidRPr="00164B66">
        <w:rPr>
          <w:lang w:val="sq-AL"/>
        </w:rPr>
        <w:t>marr</w:t>
      </w:r>
      <w:r w:rsidR="00F438B6" w:rsidRPr="00164B66">
        <w:rPr>
          <w:lang w:val="sq-AL"/>
        </w:rPr>
        <w:t>ë</w:t>
      </w:r>
      <w:r w:rsidRPr="00164B66">
        <w:rPr>
          <w:lang w:val="sq-AL"/>
        </w:rPr>
        <w:t>sve</w:t>
      </w:r>
      <w:bookmarkEnd w:id="58"/>
    </w:p>
    <w:p w:rsidR="00187AAD" w:rsidRPr="00164B66" w:rsidRDefault="00187AAD" w:rsidP="00187AAD">
      <w:pPr>
        <w:pStyle w:val="Heading1JTOT"/>
        <w:numPr>
          <w:ilvl w:val="0"/>
          <w:numId w:val="0"/>
        </w:numPr>
        <w:rPr>
          <w:lang w:val="sq-AL"/>
        </w:rPr>
      </w:pPr>
    </w:p>
    <w:p w:rsidR="00C75546" w:rsidRPr="00164B66" w:rsidRDefault="00187AAD" w:rsidP="00187AAD">
      <w:pPr>
        <w:tabs>
          <w:tab w:val="left" w:pos="426"/>
          <w:tab w:val="left" w:pos="851"/>
        </w:tabs>
        <w:spacing w:after="120" w:line="280" w:lineRule="exact"/>
        <w:jc w:val="left"/>
      </w:pPr>
      <w:r w:rsidRPr="00164B66">
        <w:t>P</w:t>
      </w:r>
      <w:r w:rsidR="00F438B6" w:rsidRPr="00164B66">
        <w:t>ë</w:t>
      </w:r>
      <w:r w:rsidRPr="00164B66">
        <w:t>r k</w:t>
      </w:r>
      <w:r w:rsidR="00F438B6" w:rsidRPr="00164B66">
        <w:t>ë</w:t>
      </w:r>
      <w:r w:rsidRPr="00164B66">
        <w:t>t</w:t>
      </w:r>
      <w:r w:rsidR="00F438B6" w:rsidRPr="00164B66">
        <w:t>ë</w:t>
      </w:r>
      <w:r w:rsidRPr="00164B66">
        <w:t xml:space="preserve"> kurs nuk </w:t>
      </w:r>
      <w:r w:rsidR="00F438B6" w:rsidRPr="00164B66">
        <w:t>ë</w:t>
      </w:r>
      <w:r w:rsidRPr="00164B66">
        <w:t>sht</w:t>
      </w:r>
      <w:r w:rsidR="00F438B6" w:rsidRPr="00164B66">
        <w:t>ë</w:t>
      </w:r>
      <w:r w:rsidRPr="00164B66">
        <w:t xml:space="preserve"> k</w:t>
      </w:r>
      <w:r w:rsidR="00F438B6" w:rsidRPr="00164B66">
        <w:t>ë</w:t>
      </w:r>
      <w:r w:rsidRPr="00164B66">
        <w:t>rkuar asnj</w:t>
      </w:r>
      <w:r w:rsidR="00F438B6" w:rsidRPr="00164B66">
        <w:t>ë</w:t>
      </w:r>
      <w:r w:rsidRPr="00164B66">
        <w:t xml:space="preserve"> vler</w:t>
      </w:r>
      <w:r w:rsidR="00F438B6" w:rsidRPr="00164B66">
        <w:t>ë</w:t>
      </w:r>
      <w:r w:rsidRPr="00164B66">
        <w:t>sim; megjithat</w:t>
      </w:r>
      <w:r w:rsidR="00F438B6" w:rsidRPr="00164B66">
        <w:t>ë</w:t>
      </w:r>
      <w:r w:rsidRPr="00164B66">
        <w:t xml:space="preserve"> ata q</w:t>
      </w:r>
      <w:r w:rsidR="00F438B6" w:rsidRPr="00164B66">
        <w:t>ë</w:t>
      </w:r>
      <w:r w:rsidRPr="00164B66">
        <w:t xml:space="preserve"> do ta zhvillojn</w:t>
      </w:r>
      <w:r w:rsidR="00F438B6" w:rsidRPr="00164B66">
        <w:t>ë</w:t>
      </w:r>
      <w:r w:rsidRPr="00164B66">
        <w:t xml:space="preserve"> k</w:t>
      </w:r>
      <w:r w:rsidR="00F438B6" w:rsidRPr="00164B66">
        <w:t>ë</w:t>
      </w:r>
      <w:r w:rsidRPr="00164B66">
        <w:t>t</w:t>
      </w:r>
      <w:r w:rsidR="00F438B6" w:rsidRPr="00164B66">
        <w:t>ë</w:t>
      </w:r>
      <w:r w:rsidRPr="00164B66">
        <w:t xml:space="preserve"> kurs n</w:t>
      </w:r>
      <w:r w:rsidR="00F438B6" w:rsidRPr="00164B66">
        <w:t>ë</w:t>
      </w:r>
      <w:r w:rsidRPr="00164B66">
        <w:t xml:space="preserve"> t</w:t>
      </w:r>
      <w:r w:rsidR="00F438B6" w:rsidRPr="00164B66">
        <w:t>ë</w:t>
      </w:r>
      <w:r w:rsidRPr="00164B66">
        <w:t xml:space="preserve"> ardhmen, veçan</w:t>
      </w:r>
      <w:r w:rsidR="00F438B6" w:rsidRPr="00164B66">
        <w:t>ë</w:t>
      </w:r>
      <w:r w:rsidRPr="00164B66">
        <w:t>risht n</w:t>
      </w:r>
      <w:r w:rsidR="00F438B6" w:rsidRPr="00164B66">
        <w:t>ë</w:t>
      </w:r>
      <w:r w:rsidRPr="00164B66">
        <w:t xml:space="preserve"> ato vende ku kursi mund t</w:t>
      </w:r>
      <w:r w:rsidR="00F438B6" w:rsidRPr="00164B66">
        <w:t>ë</w:t>
      </w:r>
      <w:r w:rsidRPr="00164B66">
        <w:t xml:space="preserve"> jet</w:t>
      </w:r>
      <w:r w:rsidR="00F438B6" w:rsidRPr="00164B66">
        <w:t>ë</w:t>
      </w:r>
      <w:r w:rsidRPr="00164B66">
        <w:t xml:space="preserve"> pjes</w:t>
      </w:r>
      <w:r w:rsidR="00F438B6" w:rsidRPr="00164B66">
        <w:t>ë</w:t>
      </w:r>
      <w:r w:rsidRPr="00164B66">
        <w:t xml:space="preserve"> e nj</w:t>
      </w:r>
      <w:r w:rsidR="00F438B6" w:rsidRPr="00164B66">
        <w:t>ë</w:t>
      </w:r>
      <w:r w:rsidRPr="00164B66">
        <w:t xml:space="preserve"> programi mund ta rimendojn</w:t>
      </w:r>
      <w:r w:rsidR="00F438B6" w:rsidRPr="00164B66">
        <w:t>ë</w:t>
      </w:r>
      <w:r w:rsidRPr="00164B66">
        <w:t xml:space="preserve"> k</w:t>
      </w:r>
      <w:r w:rsidR="00F438B6" w:rsidRPr="00164B66">
        <w:t>ë</w:t>
      </w:r>
      <w:r w:rsidRPr="00164B66">
        <w:t>t</w:t>
      </w:r>
      <w:r w:rsidR="00F438B6" w:rsidRPr="00164B66">
        <w:t>ë</w:t>
      </w:r>
      <w:r w:rsidRPr="00164B66">
        <w:t>. N</w:t>
      </w:r>
      <w:r w:rsidR="00F438B6" w:rsidRPr="00164B66">
        <w:t>ë</w:t>
      </w:r>
      <w:r w:rsidRPr="00164B66">
        <w:t>se b</w:t>
      </w:r>
      <w:r w:rsidR="00F438B6" w:rsidRPr="00164B66">
        <w:t>ë</w:t>
      </w:r>
      <w:r w:rsidRPr="00164B66">
        <w:t>het nj</w:t>
      </w:r>
      <w:r w:rsidR="00F438B6" w:rsidRPr="00164B66">
        <w:t>ë</w:t>
      </w:r>
      <w:r w:rsidRPr="00164B66">
        <w:t xml:space="preserve"> vler</w:t>
      </w:r>
      <w:r w:rsidR="00F438B6" w:rsidRPr="00164B66">
        <w:t>ë</w:t>
      </w:r>
      <w:r w:rsidRPr="00164B66">
        <w:t>sim i pjes</w:t>
      </w:r>
      <w:r w:rsidR="00F438B6" w:rsidRPr="00164B66">
        <w:t>ë</w:t>
      </w:r>
      <w:r w:rsidRPr="00164B66">
        <w:t>marr</w:t>
      </w:r>
      <w:r w:rsidR="00F438B6" w:rsidRPr="00164B66">
        <w:t>ë</w:t>
      </w:r>
      <w:r w:rsidRPr="00164B66">
        <w:t>sve, duhet t</w:t>
      </w:r>
      <w:r w:rsidR="00F438B6" w:rsidRPr="00164B66">
        <w:t>ë</w:t>
      </w:r>
      <w:r w:rsidRPr="00164B66">
        <w:t xml:space="preserve"> p</w:t>
      </w:r>
      <w:r w:rsidR="00F438B6" w:rsidRPr="00164B66">
        <w:t>ë</w:t>
      </w:r>
      <w:r w:rsidR="00217CFA" w:rsidRPr="00164B66">
        <w:t xml:space="preserve">rdoren </w:t>
      </w:r>
      <w:r w:rsidRPr="00164B66">
        <w:t>metodologjit</w:t>
      </w:r>
      <w:r w:rsidR="00F438B6" w:rsidRPr="00164B66">
        <w:t>ë</w:t>
      </w:r>
      <w:r w:rsidRPr="00164B66">
        <w:t xml:space="preserve"> e vendit ku zhvillohet kursi</w:t>
      </w:r>
      <w:r w:rsidR="00A31435" w:rsidRPr="00164B66">
        <w:t>.</w:t>
      </w:r>
      <w:r w:rsidR="00C75546" w:rsidRPr="00164B66">
        <w:br w:type="page"/>
      </w:r>
    </w:p>
    <w:p w:rsidR="00187AAD" w:rsidRPr="00164B66" w:rsidRDefault="00187AAD" w:rsidP="00187AAD">
      <w:pPr>
        <w:tabs>
          <w:tab w:val="left" w:pos="426"/>
          <w:tab w:val="left" w:pos="851"/>
        </w:tabs>
        <w:spacing w:after="120"/>
        <w:jc w:val="center"/>
        <w:rPr>
          <w:b/>
        </w:rPr>
      </w:pPr>
      <w:r w:rsidRPr="00164B66">
        <w:rPr>
          <w:b/>
        </w:rPr>
        <w:t>Shtojcat</w:t>
      </w:r>
    </w:p>
    <w:p w:rsidR="00C75546" w:rsidRPr="00164B66" w:rsidRDefault="00187AAD" w:rsidP="00187AAD">
      <w:pPr>
        <w:tabs>
          <w:tab w:val="left" w:pos="426"/>
          <w:tab w:val="left" w:pos="851"/>
        </w:tabs>
        <w:spacing w:after="120"/>
        <w:jc w:val="center"/>
        <w:rPr>
          <w:b/>
        </w:rPr>
      </w:pPr>
      <w:r w:rsidRPr="00164B66">
        <w:rPr>
          <w:b/>
        </w:rPr>
        <w:t>Materialet e Trajnimit dhe Materialet e Pjes</w:t>
      </w:r>
      <w:r w:rsidR="00F438B6" w:rsidRPr="00164B66">
        <w:rPr>
          <w:b/>
        </w:rPr>
        <w:t>ë</w:t>
      </w:r>
      <w:r w:rsidRPr="00164B66">
        <w:rPr>
          <w:b/>
        </w:rPr>
        <w:t>marr</w:t>
      </w:r>
      <w:r w:rsidR="00F438B6" w:rsidRPr="00164B66">
        <w:rPr>
          <w:b/>
        </w:rPr>
        <w:t>ë</w:t>
      </w:r>
      <w:r w:rsidRPr="00164B66">
        <w:rPr>
          <w:b/>
        </w:rPr>
        <w:t>sve</w:t>
      </w:r>
    </w:p>
    <w:p w:rsidR="00DC5484" w:rsidRPr="00164B66" w:rsidRDefault="00187AAD" w:rsidP="00DC5484">
      <w:pPr>
        <w:pStyle w:val="NormalWeb"/>
        <w:spacing w:before="0" w:beforeAutospacing="0" w:after="0" w:afterAutospacing="0" w:line="280" w:lineRule="exact"/>
        <w:jc w:val="left"/>
        <w:rPr>
          <w:rFonts w:ascii="Verdana" w:hAnsi="Verdana" w:cs="Helvetica"/>
          <w:b/>
          <w:sz w:val="18"/>
        </w:rPr>
      </w:pPr>
      <w:r w:rsidRPr="00164B66">
        <w:rPr>
          <w:rFonts w:ascii="Verdana" w:hAnsi="Verdana" w:cs="Helvetica"/>
          <w:b/>
          <w:sz w:val="18"/>
        </w:rPr>
        <w:t>Prezantimet</w:t>
      </w:r>
    </w:p>
    <w:p w:rsidR="00DC5484" w:rsidRPr="00164B66" w:rsidRDefault="00DC5484" w:rsidP="00DC5484">
      <w:pPr>
        <w:rPr>
          <w:szCs w:val="18"/>
        </w:rPr>
      </w:pPr>
      <w:r w:rsidRPr="00164B66">
        <w:rPr>
          <w:szCs w:val="18"/>
        </w:rPr>
        <w:t>FINAL Presentation - Session 1.1.1 - Course Opening.pptx</w:t>
      </w:r>
    </w:p>
    <w:p w:rsidR="00DC5484" w:rsidRPr="00164B66" w:rsidRDefault="00DC5484" w:rsidP="00DC5484">
      <w:pPr>
        <w:rPr>
          <w:szCs w:val="18"/>
        </w:rPr>
      </w:pPr>
      <w:r w:rsidRPr="00164B66">
        <w:rPr>
          <w:szCs w:val="18"/>
        </w:rPr>
        <w:t>FINAL Presentation - Session 1.1.2 - Developing an Investigation plan</w:t>
      </w:r>
    </w:p>
    <w:p w:rsidR="00DC5484" w:rsidRPr="00164B66" w:rsidRDefault="00DC5484" w:rsidP="00DC5484">
      <w:pPr>
        <w:rPr>
          <w:szCs w:val="18"/>
        </w:rPr>
      </w:pPr>
      <w:r w:rsidRPr="00164B66">
        <w:rPr>
          <w:szCs w:val="18"/>
        </w:rPr>
        <w:t>FINAL Presentation - Session 1.1.4 - International Cooperation</w:t>
      </w:r>
    </w:p>
    <w:p w:rsidR="00DC5484" w:rsidRPr="00164B66" w:rsidRDefault="00DC5484" w:rsidP="00DC5484">
      <w:pPr>
        <w:rPr>
          <w:szCs w:val="18"/>
        </w:rPr>
      </w:pPr>
      <w:r w:rsidRPr="00164B66">
        <w:rPr>
          <w:szCs w:val="18"/>
        </w:rPr>
        <w:t>FINAL Presentation - Session 1.2.1 - Daily Revie</w:t>
      </w:r>
      <w:r w:rsidR="00277581" w:rsidRPr="00164B66">
        <w:rPr>
          <w:szCs w:val="18"/>
        </w:rPr>
        <w:t>w</w:t>
      </w:r>
    </w:p>
    <w:p w:rsidR="00DC5484" w:rsidRPr="00164B66" w:rsidRDefault="00DC5484" w:rsidP="00DC5484">
      <w:pPr>
        <w:rPr>
          <w:szCs w:val="18"/>
        </w:rPr>
      </w:pPr>
      <w:r w:rsidRPr="00164B66">
        <w:rPr>
          <w:szCs w:val="18"/>
        </w:rPr>
        <w:t>FINAL Presentation - Session 1.2.2 - Digital Forensics</w:t>
      </w:r>
    </w:p>
    <w:p w:rsidR="00DC5484" w:rsidRPr="00164B66" w:rsidRDefault="00DC5484" w:rsidP="00DC5484">
      <w:pPr>
        <w:rPr>
          <w:szCs w:val="18"/>
        </w:rPr>
      </w:pPr>
      <w:r w:rsidRPr="00164B66">
        <w:rPr>
          <w:szCs w:val="18"/>
        </w:rPr>
        <w:t>FINAL Presentation - Session 1.2.2 - Digital Forensics - Evidence</w:t>
      </w:r>
    </w:p>
    <w:p w:rsidR="00DC5484" w:rsidRPr="00164B66" w:rsidRDefault="00DC5484" w:rsidP="00DC5484">
      <w:pPr>
        <w:rPr>
          <w:szCs w:val="18"/>
        </w:rPr>
      </w:pPr>
      <w:r w:rsidRPr="00164B66">
        <w:rPr>
          <w:szCs w:val="18"/>
        </w:rPr>
        <w:t>FINAL Presentation - Session 1.2.4 - Preparing the Case for Court</w:t>
      </w:r>
    </w:p>
    <w:p w:rsidR="00DC5484" w:rsidRPr="00164B66" w:rsidRDefault="00DC5484" w:rsidP="00DC5484">
      <w:pPr>
        <w:rPr>
          <w:szCs w:val="18"/>
        </w:rPr>
      </w:pPr>
      <w:r w:rsidRPr="00164B66">
        <w:rPr>
          <w:szCs w:val="18"/>
        </w:rPr>
        <w:t>FINAL Presentation - Session 1.2.6 - Course Closure</w:t>
      </w:r>
    </w:p>
    <w:p w:rsidR="00DC5484" w:rsidRPr="00164B66" w:rsidRDefault="00DC5484" w:rsidP="00DC5484">
      <w:pPr>
        <w:pStyle w:val="NormalWeb"/>
        <w:spacing w:before="0" w:beforeAutospacing="0" w:after="0" w:afterAutospacing="0" w:line="280" w:lineRule="exact"/>
        <w:jc w:val="left"/>
        <w:rPr>
          <w:rFonts w:ascii="Verdana" w:hAnsi="Verdana" w:cs="Helvetica"/>
          <w:sz w:val="18"/>
        </w:rPr>
      </w:pPr>
    </w:p>
    <w:p w:rsidR="00DC5484" w:rsidRPr="00164B66" w:rsidRDefault="00187AAD" w:rsidP="00DC5484">
      <w:pPr>
        <w:rPr>
          <w:b/>
          <w:szCs w:val="18"/>
        </w:rPr>
      </w:pPr>
      <w:r w:rsidRPr="00164B66">
        <w:rPr>
          <w:b/>
          <w:szCs w:val="18"/>
        </w:rPr>
        <w:t>Profilet</w:t>
      </w:r>
    </w:p>
    <w:p w:rsidR="00994998" w:rsidRPr="00164B66" w:rsidRDefault="00994998" w:rsidP="00DC5484">
      <w:pPr>
        <w:rPr>
          <w:szCs w:val="18"/>
        </w:rPr>
      </w:pPr>
      <w:r w:rsidRPr="00164B66">
        <w:rPr>
          <w:szCs w:val="18"/>
        </w:rPr>
        <w:t>2012-08-20 am - Scenario and evidence for advanced course.docx</w:t>
      </w:r>
    </w:p>
    <w:p w:rsidR="00DC5484" w:rsidRPr="00164B66" w:rsidRDefault="00DC5484" w:rsidP="00DC5484">
      <w:pPr>
        <w:rPr>
          <w:szCs w:val="18"/>
        </w:rPr>
      </w:pPr>
      <w:r w:rsidRPr="00164B66">
        <w:rPr>
          <w:szCs w:val="18"/>
        </w:rPr>
        <w:t>2012-08-20 - Spare Mules.docx</w:t>
      </w:r>
    </w:p>
    <w:p w:rsidR="00DC5484" w:rsidRPr="00164B66" w:rsidRDefault="00DC5484" w:rsidP="00DC5484">
      <w:pPr>
        <w:rPr>
          <w:szCs w:val="18"/>
        </w:rPr>
      </w:pPr>
      <w:r w:rsidRPr="00164B66">
        <w:rPr>
          <w:szCs w:val="18"/>
        </w:rPr>
        <w:t>Mule Contact List.docx</w:t>
      </w:r>
    </w:p>
    <w:p w:rsidR="00DC5484" w:rsidRPr="00164B66" w:rsidRDefault="00DC5484" w:rsidP="00DC5484">
      <w:pPr>
        <w:rPr>
          <w:szCs w:val="18"/>
        </w:rPr>
      </w:pPr>
      <w:r w:rsidRPr="00164B66">
        <w:rPr>
          <w:szCs w:val="18"/>
        </w:rPr>
        <w:t>Profile - EPIMCA.docx</w:t>
      </w:r>
    </w:p>
    <w:p w:rsidR="00DC5484" w:rsidRPr="00164B66" w:rsidRDefault="00DC5484" w:rsidP="00DC5484">
      <w:pPr>
        <w:rPr>
          <w:szCs w:val="18"/>
        </w:rPr>
      </w:pPr>
      <w:r w:rsidRPr="00164B66">
        <w:rPr>
          <w:szCs w:val="18"/>
        </w:rPr>
        <w:t>Profile - Humor Products.docx</w:t>
      </w:r>
    </w:p>
    <w:p w:rsidR="00DC5484" w:rsidRPr="00164B66" w:rsidRDefault="00DC5484" w:rsidP="00DC5484">
      <w:pPr>
        <w:pStyle w:val="NormalWeb"/>
        <w:spacing w:before="0" w:beforeAutospacing="0" w:after="0" w:afterAutospacing="0" w:line="280" w:lineRule="exact"/>
        <w:jc w:val="left"/>
        <w:rPr>
          <w:rFonts w:ascii="Verdana" w:hAnsi="Verdana" w:cs="Helvetica"/>
          <w:sz w:val="18"/>
        </w:rPr>
      </w:pPr>
    </w:p>
    <w:p w:rsidR="00DC5484" w:rsidRPr="00164B66" w:rsidRDefault="00187AAD" w:rsidP="00DC5484">
      <w:pPr>
        <w:pStyle w:val="NormalWeb"/>
        <w:spacing w:before="0" w:beforeAutospacing="0" w:after="0" w:afterAutospacing="0" w:line="280" w:lineRule="exact"/>
        <w:jc w:val="left"/>
        <w:rPr>
          <w:rFonts w:ascii="Verdana" w:hAnsi="Verdana" w:cs="Helvetica"/>
          <w:b/>
          <w:sz w:val="18"/>
        </w:rPr>
      </w:pPr>
      <w:r w:rsidRPr="00164B66">
        <w:rPr>
          <w:rFonts w:ascii="Verdana" w:hAnsi="Verdana" w:cs="Helvetica"/>
          <w:b/>
          <w:sz w:val="18"/>
        </w:rPr>
        <w:t>Mesazhet Elektronike t</w:t>
      </w:r>
      <w:r w:rsidR="00F438B6" w:rsidRPr="00164B66">
        <w:rPr>
          <w:rFonts w:ascii="Verdana" w:hAnsi="Verdana" w:cs="Helvetica"/>
          <w:b/>
          <w:sz w:val="18"/>
        </w:rPr>
        <w:t>ë</w:t>
      </w:r>
      <w:r w:rsidRPr="00164B66">
        <w:rPr>
          <w:rFonts w:ascii="Verdana" w:hAnsi="Verdana" w:cs="Helvetica"/>
          <w:b/>
          <w:sz w:val="18"/>
        </w:rPr>
        <w:t xml:space="preserve"> K</w:t>
      </w:r>
      <w:r w:rsidR="00F438B6" w:rsidRPr="00164B66">
        <w:rPr>
          <w:rFonts w:ascii="Verdana" w:hAnsi="Verdana" w:cs="Helvetica"/>
          <w:b/>
          <w:sz w:val="18"/>
        </w:rPr>
        <w:t>ë</w:t>
      </w:r>
      <w:r w:rsidRPr="00164B66">
        <w:rPr>
          <w:rFonts w:ascii="Verdana" w:hAnsi="Verdana" w:cs="Helvetica"/>
          <w:b/>
          <w:sz w:val="18"/>
        </w:rPr>
        <w:t>rc</w:t>
      </w:r>
      <w:r w:rsidR="00F438B6" w:rsidRPr="00164B66">
        <w:rPr>
          <w:rFonts w:ascii="Verdana" w:hAnsi="Verdana" w:cs="Helvetica"/>
          <w:b/>
          <w:sz w:val="18"/>
        </w:rPr>
        <w:t>ë</w:t>
      </w:r>
      <w:r w:rsidRPr="00164B66">
        <w:rPr>
          <w:rFonts w:ascii="Verdana" w:hAnsi="Verdana" w:cs="Helvetica"/>
          <w:b/>
          <w:sz w:val="18"/>
        </w:rPr>
        <w:t xml:space="preserve">nimit </w:t>
      </w:r>
    </w:p>
    <w:p w:rsidR="00DC5484" w:rsidRPr="00164B66" w:rsidRDefault="00DC5484" w:rsidP="00DC5484">
      <w:pPr>
        <w:rPr>
          <w:szCs w:val="18"/>
        </w:rPr>
      </w:pPr>
      <w:r w:rsidRPr="00164B66">
        <w:rPr>
          <w:szCs w:val="18"/>
        </w:rPr>
        <w:t>2012-08-11 - Email 1 - 00007 to Humor products extortion email - no headers.pdf</w:t>
      </w:r>
    </w:p>
    <w:p w:rsidR="00DC5484" w:rsidRPr="00164B66" w:rsidRDefault="00DC5484" w:rsidP="00DC5484">
      <w:pPr>
        <w:rPr>
          <w:szCs w:val="18"/>
        </w:rPr>
      </w:pPr>
      <w:r w:rsidRPr="00164B66">
        <w:rPr>
          <w:szCs w:val="18"/>
        </w:rPr>
        <w:t>2012-08-16 - Email 2 - 00007 to Humor products extortion email - no headers.pdf</w:t>
      </w:r>
    </w:p>
    <w:p w:rsidR="00DC5484" w:rsidRPr="00164B66" w:rsidRDefault="00DC5484" w:rsidP="00DC5484">
      <w:pPr>
        <w:rPr>
          <w:szCs w:val="18"/>
        </w:rPr>
      </w:pPr>
      <w:r w:rsidRPr="00164B66">
        <w:rPr>
          <w:szCs w:val="18"/>
        </w:rPr>
        <w:t>2012-08-16 - Email 2 - 00007 to Humor products extortion email- headers.pdf</w:t>
      </w:r>
    </w:p>
    <w:p w:rsidR="00DC5484" w:rsidRPr="00164B66" w:rsidRDefault="00DC5484" w:rsidP="00DC5484">
      <w:pPr>
        <w:rPr>
          <w:szCs w:val="18"/>
        </w:rPr>
      </w:pPr>
      <w:r w:rsidRPr="00164B66">
        <w:rPr>
          <w:szCs w:val="18"/>
        </w:rPr>
        <w:t xml:space="preserve">2012-08-17 - Email 3 - Humor to 00007 - </w:t>
      </w:r>
      <w:r w:rsidR="00277581" w:rsidRPr="00164B66">
        <w:rPr>
          <w:szCs w:val="18"/>
        </w:rPr>
        <w:t>W</w:t>
      </w:r>
      <w:r w:rsidRPr="00164B66">
        <w:rPr>
          <w:szCs w:val="18"/>
        </w:rPr>
        <w:t>e cannot pay criminals email - no headers.pdf</w:t>
      </w:r>
    </w:p>
    <w:p w:rsidR="00DC5484" w:rsidRPr="00164B66" w:rsidRDefault="00DC5484" w:rsidP="00DC5484">
      <w:pPr>
        <w:rPr>
          <w:szCs w:val="18"/>
        </w:rPr>
      </w:pPr>
      <w:r w:rsidRPr="00164B66">
        <w:rPr>
          <w:szCs w:val="18"/>
        </w:rPr>
        <w:t>2012-08-19 - Email 4 - 00007 to Humor Products - instruction email and attachments - headers.pdf</w:t>
      </w:r>
    </w:p>
    <w:p w:rsidR="00DC5484" w:rsidRPr="00164B66" w:rsidRDefault="00DC5484" w:rsidP="00DC5484">
      <w:pPr>
        <w:rPr>
          <w:szCs w:val="18"/>
        </w:rPr>
      </w:pPr>
      <w:r w:rsidRPr="00164B66">
        <w:rPr>
          <w:szCs w:val="18"/>
        </w:rPr>
        <w:t>2012-08-19 - Email 4 - 00007 to Humor Products - instruction email and attachments - no headers.pdf</w:t>
      </w:r>
    </w:p>
    <w:p w:rsidR="00DC5484" w:rsidRPr="00164B66" w:rsidRDefault="00DC5484" w:rsidP="00DC5484">
      <w:pPr>
        <w:rPr>
          <w:szCs w:val="18"/>
        </w:rPr>
      </w:pPr>
      <w:r w:rsidRPr="00164B66">
        <w:rPr>
          <w:szCs w:val="18"/>
        </w:rPr>
        <w:t>2012-08-19 - Email 4 - attachment 387_237 pixels.pdf</w:t>
      </w:r>
    </w:p>
    <w:p w:rsidR="00DC5484" w:rsidRPr="00164B66" w:rsidRDefault="00DC5484" w:rsidP="00DC5484">
      <w:pPr>
        <w:rPr>
          <w:szCs w:val="18"/>
        </w:rPr>
      </w:pPr>
      <w:r w:rsidRPr="00164B66">
        <w:rPr>
          <w:szCs w:val="18"/>
        </w:rPr>
        <w:t>2012-08-19 - Email 4 - attachment 547_558 pixels.pdf</w:t>
      </w:r>
    </w:p>
    <w:p w:rsidR="00DC5484" w:rsidRPr="00164B66" w:rsidRDefault="00DC5484" w:rsidP="00DC5484">
      <w:pPr>
        <w:rPr>
          <w:szCs w:val="18"/>
        </w:rPr>
      </w:pPr>
      <w:r w:rsidRPr="00164B66">
        <w:rPr>
          <w:szCs w:val="18"/>
        </w:rPr>
        <w:t>2012-08-19 - Email 4 - attachment car-original.jpg</w:t>
      </w:r>
    </w:p>
    <w:p w:rsidR="00DC5484" w:rsidRPr="00164B66" w:rsidRDefault="00DC5484" w:rsidP="00DC5484">
      <w:pPr>
        <w:rPr>
          <w:szCs w:val="18"/>
        </w:rPr>
      </w:pPr>
      <w:r w:rsidRPr="00164B66">
        <w:rPr>
          <w:szCs w:val="18"/>
        </w:rPr>
        <w:t>2012-08-21 - Email 5 - Humor Products to 00007 querying instructions for advertising car- no headers.pdf</w:t>
      </w:r>
    </w:p>
    <w:p w:rsidR="00DC5484" w:rsidRPr="00164B66" w:rsidRDefault="00DC5484" w:rsidP="00DC5484">
      <w:pPr>
        <w:rPr>
          <w:szCs w:val="18"/>
        </w:rPr>
      </w:pPr>
      <w:r w:rsidRPr="00164B66">
        <w:rPr>
          <w:szCs w:val="18"/>
        </w:rPr>
        <w:t>2012-08-21 - Email 6 - 00007 to Humor Products - Apologies - no headers.pdf</w:t>
      </w:r>
    </w:p>
    <w:p w:rsidR="00DC5484" w:rsidRPr="00164B66" w:rsidRDefault="00DC5484" w:rsidP="00DC5484">
      <w:pPr>
        <w:rPr>
          <w:szCs w:val="18"/>
        </w:rPr>
      </w:pPr>
      <w:r w:rsidRPr="00164B66">
        <w:rPr>
          <w:szCs w:val="18"/>
        </w:rPr>
        <w:t>2012-08-21 - Email 7 - Advert Placed - no headers.pdf</w:t>
      </w:r>
    </w:p>
    <w:p w:rsidR="00DC5484" w:rsidRPr="00164B66" w:rsidRDefault="00DC5484" w:rsidP="00DC5484">
      <w:pPr>
        <w:rPr>
          <w:szCs w:val="18"/>
        </w:rPr>
      </w:pPr>
      <w:r w:rsidRPr="00164B66">
        <w:rPr>
          <w:szCs w:val="18"/>
        </w:rPr>
        <w:t>2012-08-25 - Email 8 - rgrealestate to Humor Products - Mercedes Advert has expired.pdf</w:t>
      </w:r>
    </w:p>
    <w:p w:rsidR="00DC5484" w:rsidRPr="00164B66" w:rsidRDefault="00DC5484" w:rsidP="00DC5484">
      <w:pPr>
        <w:rPr>
          <w:szCs w:val="18"/>
        </w:rPr>
      </w:pPr>
      <w:r w:rsidRPr="00164B66">
        <w:rPr>
          <w:szCs w:val="18"/>
        </w:rPr>
        <w:t>2102-08-21 - Email 6 - 00007 to Humor Products - Apologies - headers.pdf</w:t>
      </w:r>
    </w:p>
    <w:p w:rsidR="00DC5484" w:rsidRPr="00164B66" w:rsidRDefault="00DC5484" w:rsidP="00DC5484">
      <w:pPr>
        <w:rPr>
          <w:szCs w:val="18"/>
        </w:rPr>
      </w:pPr>
    </w:p>
    <w:p w:rsidR="00DC5484" w:rsidRPr="00164B66" w:rsidRDefault="00187AAD" w:rsidP="00DC5484">
      <w:pPr>
        <w:spacing w:after="120" w:line="260" w:lineRule="exact"/>
        <w:rPr>
          <w:b/>
          <w:szCs w:val="18"/>
        </w:rPr>
      </w:pPr>
      <w:r w:rsidRPr="00164B66">
        <w:rPr>
          <w:b/>
          <w:szCs w:val="18"/>
        </w:rPr>
        <w:t>Deklaratat Bankare p</w:t>
      </w:r>
      <w:r w:rsidR="00F438B6" w:rsidRPr="00164B66">
        <w:rPr>
          <w:b/>
          <w:szCs w:val="18"/>
        </w:rPr>
        <w:t>ë</w:t>
      </w:r>
      <w:r w:rsidRPr="00164B66">
        <w:rPr>
          <w:b/>
          <w:szCs w:val="18"/>
        </w:rPr>
        <w:t>r Kompanin</w:t>
      </w:r>
      <w:r w:rsidR="00F438B6" w:rsidRPr="00164B66">
        <w:rPr>
          <w:b/>
          <w:szCs w:val="18"/>
        </w:rPr>
        <w:t>ë</w:t>
      </w:r>
      <w:r w:rsidRPr="00164B66">
        <w:rPr>
          <w:b/>
          <w:szCs w:val="18"/>
        </w:rPr>
        <w:t xml:space="preserve"> Humor Products</w:t>
      </w:r>
    </w:p>
    <w:p w:rsidR="00DC5484" w:rsidRPr="00164B66" w:rsidRDefault="00DC5484" w:rsidP="00DC5484">
      <w:pPr>
        <w:spacing w:after="120" w:line="260" w:lineRule="exact"/>
        <w:rPr>
          <w:szCs w:val="18"/>
        </w:rPr>
      </w:pPr>
      <w:r w:rsidRPr="00164B66">
        <w:rPr>
          <w:szCs w:val="18"/>
        </w:rPr>
        <w:t>2012-10-25 - HSBC Bank Statements - Master Copy Transactions to 28th Oct 2012.pdf</w:t>
      </w:r>
    </w:p>
    <w:p w:rsidR="00DC5484" w:rsidRPr="00164B66" w:rsidRDefault="00DC5484" w:rsidP="00DC5484">
      <w:pPr>
        <w:pStyle w:val="NormalWeb"/>
        <w:spacing w:before="0" w:beforeAutospacing="0" w:after="0" w:afterAutospacing="0" w:line="280" w:lineRule="exact"/>
        <w:jc w:val="left"/>
        <w:rPr>
          <w:rFonts w:ascii="Verdana" w:hAnsi="Verdana" w:cs="Helvetica"/>
          <w:sz w:val="18"/>
        </w:rPr>
      </w:pPr>
    </w:p>
    <w:p w:rsidR="00DC5484" w:rsidRPr="00164B66" w:rsidRDefault="00187AAD" w:rsidP="00DC5484">
      <w:pPr>
        <w:rPr>
          <w:b/>
        </w:rPr>
      </w:pPr>
      <w:r w:rsidRPr="00164B66">
        <w:rPr>
          <w:b/>
        </w:rPr>
        <w:t>Mesazhet Elektronike p</w:t>
      </w:r>
      <w:r w:rsidR="00F438B6" w:rsidRPr="00164B66">
        <w:rPr>
          <w:b/>
        </w:rPr>
        <w:t>ë</w:t>
      </w:r>
      <w:r w:rsidRPr="00164B66">
        <w:rPr>
          <w:b/>
        </w:rPr>
        <w:t xml:space="preserve">r </w:t>
      </w:r>
      <w:r w:rsidR="00E07E0D" w:rsidRPr="00164B66">
        <w:rPr>
          <w:b/>
        </w:rPr>
        <w:t>Korrierët</w:t>
      </w:r>
      <w:r w:rsidRPr="00164B66">
        <w:rPr>
          <w:b/>
        </w:rPr>
        <w:t xml:space="preserve"> </w:t>
      </w:r>
    </w:p>
    <w:p w:rsidR="00DC5484" w:rsidRPr="00164B66" w:rsidRDefault="004528EB" w:rsidP="00DC5484">
      <w:pPr>
        <w:rPr>
          <w:b/>
          <w:u w:val="single"/>
        </w:rPr>
      </w:pPr>
      <w:r w:rsidRPr="00164B66">
        <w:rPr>
          <w:b/>
          <w:u w:val="single"/>
        </w:rPr>
        <w:t>Ftesat p</w:t>
      </w:r>
      <w:r w:rsidR="00F438B6" w:rsidRPr="00164B66">
        <w:rPr>
          <w:b/>
          <w:u w:val="single"/>
        </w:rPr>
        <w:t>ë</w:t>
      </w:r>
      <w:r w:rsidRPr="00164B66">
        <w:rPr>
          <w:b/>
          <w:u w:val="single"/>
        </w:rPr>
        <w:t xml:space="preserve">r </w:t>
      </w:r>
      <w:r w:rsidR="00E07E0D" w:rsidRPr="00164B66">
        <w:rPr>
          <w:b/>
          <w:u w:val="single"/>
        </w:rPr>
        <w:t>Korrierët</w:t>
      </w:r>
      <w:r w:rsidRPr="00164B66">
        <w:rPr>
          <w:b/>
          <w:u w:val="single"/>
        </w:rPr>
        <w:t xml:space="preserve"> nga Ralf Myler</w:t>
      </w:r>
    </w:p>
    <w:p w:rsidR="00DC5484" w:rsidRPr="00164B66" w:rsidRDefault="00DC5484" w:rsidP="00DC5484">
      <w:pPr>
        <w:rPr>
          <w:szCs w:val="18"/>
        </w:rPr>
      </w:pPr>
      <w:r w:rsidRPr="00164B66">
        <w:rPr>
          <w:szCs w:val="18"/>
        </w:rPr>
        <w:t>Invite 2 from 00007 to Bertram Klausen - headers.docx</w:t>
      </w:r>
    </w:p>
    <w:p w:rsidR="00DC5484" w:rsidRPr="00164B66" w:rsidRDefault="00DC5484" w:rsidP="00DC5484">
      <w:pPr>
        <w:rPr>
          <w:szCs w:val="18"/>
        </w:rPr>
      </w:pPr>
      <w:r w:rsidRPr="00164B66">
        <w:rPr>
          <w:szCs w:val="18"/>
        </w:rPr>
        <w:t>Invite 2 from 00007 to Bertram Klausen - no headers.pdf</w:t>
      </w:r>
    </w:p>
    <w:p w:rsidR="00DC5484" w:rsidRPr="00164B66" w:rsidRDefault="00DC5484" w:rsidP="00DC5484">
      <w:pPr>
        <w:rPr>
          <w:szCs w:val="18"/>
        </w:rPr>
      </w:pPr>
      <w:r w:rsidRPr="00164B66">
        <w:rPr>
          <w:szCs w:val="18"/>
        </w:rPr>
        <w:t xml:space="preserve">Invite 2 from 00007 to Jacob </w:t>
      </w:r>
      <w:r w:rsidR="00277581" w:rsidRPr="00164B66">
        <w:rPr>
          <w:szCs w:val="18"/>
        </w:rPr>
        <w:t>W</w:t>
      </w:r>
      <w:r w:rsidRPr="00164B66">
        <w:rPr>
          <w:szCs w:val="18"/>
        </w:rPr>
        <w:t>right - headers.docx</w:t>
      </w:r>
    </w:p>
    <w:p w:rsidR="00DC5484" w:rsidRPr="00164B66" w:rsidRDefault="00DC5484" w:rsidP="00DC5484">
      <w:pPr>
        <w:rPr>
          <w:szCs w:val="18"/>
        </w:rPr>
      </w:pPr>
      <w:r w:rsidRPr="00164B66">
        <w:rPr>
          <w:szCs w:val="18"/>
        </w:rPr>
        <w:t xml:space="preserve">Invite 2 from 00007 to Jacob </w:t>
      </w:r>
      <w:r w:rsidR="00277581" w:rsidRPr="00164B66">
        <w:rPr>
          <w:szCs w:val="18"/>
        </w:rPr>
        <w:t>W</w:t>
      </w:r>
      <w:r w:rsidRPr="00164B66">
        <w:rPr>
          <w:szCs w:val="18"/>
        </w:rPr>
        <w:t>right - no headers.pdf</w:t>
      </w:r>
    </w:p>
    <w:p w:rsidR="00DC5484" w:rsidRPr="00164B66" w:rsidRDefault="00DC5484" w:rsidP="00DC5484">
      <w:pPr>
        <w:rPr>
          <w:szCs w:val="18"/>
        </w:rPr>
      </w:pPr>
      <w:r w:rsidRPr="00164B66">
        <w:rPr>
          <w:szCs w:val="18"/>
        </w:rPr>
        <w:t>Invite 2 from 00007 to Johan Lauritsen - headers.docx</w:t>
      </w:r>
    </w:p>
    <w:p w:rsidR="00DC5484" w:rsidRPr="00164B66" w:rsidRDefault="00DC5484" w:rsidP="00DC5484">
      <w:pPr>
        <w:rPr>
          <w:szCs w:val="18"/>
        </w:rPr>
      </w:pPr>
      <w:r w:rsidRPr="00164B66">
        <w:rPr>
          <w:szCs w:val="18"/>
        </w:rPr>
        <w:t>Invite 2 from 00007 to Johan Lauritsen - no headers.pdf</w:t>
      </w:r>
    </w:p>
    <w:p w:rsidR="00DC5484" w:rsidRPr="00164B66" w:rsidRDefault="00DC5484" w:rsidP="00DC5484">
      <w:pPr>
        <w:rPr>
          <w:szCs w:val="18"/>
        </w:rPr>
      </w:pPr>
      <w:r w:rsidRPr="00164B66">
        <w:rPr>
          <w:szCs w:val="18"/>
        </w:rPr>
        <w:t>Invite 2 from 00007 to Khalid Abrahamsson - headers.docx</w:t>
      </w:r>
    </w:p>
    <w:p w:rsidR="00DC5484" w:rsidRPr="00164B66" w:rsidRDefault="00DC5484" w:rsidP="00DC5484">
      <w:pPr>
        <w:rPr>
          <w:szCs w:val="18"/>
        </w:rPr>
      </w:pPr>
      <w:r w:rsidRPr="00164B66">
        <w:rPr>
          <w:szCs w:val="18"/>
        </w:rPr>
        <w:t>Invite 2 from 00007 to Khalid Abrahamsson - no headers.pdf</w:t>
      </w:r>
    </w:p>
    <w:p w:rsidR="00DC5484" w:rsidRPr="00164B66" w:rsidRDefault="00DC5484" w:rsidP="00DC5484">
      <w:pPr>
        <w:rPr>
          <w:szCs w:val="18"/>
        </w:rPr>
      </w:pPr>
      <w:r w:rsidRPr="00164B66">
        <w:rPr>
          <w:szCs w:val="18"/>
        </w:rPr>
        <w:t>Invite 2 from 00007 to PetrHaluza - headers.docx</w:t>
      </w:r>
    </w:p>
    <w:p w:rsidR="00DC5484" w:rsidRPr="00164B66" w:rsidRDefault="00DC5484" w:rsidP="00DC5484">
      <w:pPr>
        <w:rPr>
          <w:szCs w:val="18"/>
        </w:rPr>
      </w:pPr>
      <w:r w:rsidRPr="00164B66">
        <w:rPr>
          <w:szCs w:val="18"/>
        </w:rPr>
        <w:t>Invite 2 from 00007 to PetrHaluza - no headers.pdf</w:t>
      </w:r>
    </w:p>
    <w:p w:rsidR="00DC5484" w:rsidRPr="00164B66" w:rsidRDefault="00DC5484" w:rsidP="00DC5484">
      <w:pPr>
        <w:rPr>
          <w:szCs w:val="18"/>
        </w:rPr>
      </w:pPr>
      <w:r w:rsidRPr="00164B66">
        <w:rPr>
          <w:szCs w:val="18"/>
        </w:rPr>
        <w:t>Invite from 00007 to Alexander Ponomaryov - headers.docx</w:t>
      </w:r>
    </w:p>
    <w:p w:rsidR="00DC5484" w:rsidRPr="00164B66" w:rsidRDefault="00DC5484" w:rsidP="00DC5484">
      <w:pPr>
        <w:rPr>
          <w:szCs w:val="18"/>
        </w:rPr>
      </w:pPr>
      <w:r w:rsidRPr="00164B66">
        <w:rPr>
          <w:szCs w:val="18"/>
        </w:rPr>
        <w:t>Invite from 00007 to Alexander Ponomaryov - no headers.pdf</w:t>
      </w:r>
    </w:p>
    <w:p w:rsidR="00DC5484" w:rsidRPr="00164B66" w:rsidRDefault="00DC5484" w:rsidP="00DC5484">
      <w:pPr>
        <w:rPr>
          <w:szCs w:val="18"/>
        </w:rPr>
      </w:pPr>
      <w:r w:rsidRPr="00164B66">
        <w:rPr>
          <w:szCs w:val="18"/>
        </w:rPr>
        <w:t>Invite from 00007 to Bertram Klausen - headers.docx</w:t>
      </w:r>
    </w:p>
    <w:p w:rsidR="00DC5484" w:rsidRPr="00164B66" w:rsidRDefault="00DC5484" w:rsidP="00DC5484">
      <w:pPr>
        <w:rPr>
          <w:szCs w:val="18"/>
        </w:rPr>
      </w:pPr>
      <w:r w:rsidRPr="00164B66">
        <w:rPr>
          <w:szCs w:val="18"/>
        </w:rPr>
        <w:t>Invite from 00007 to Bertram Klausen - no headers.pdf</w:t>
      </w:r>
    </w:p>
    <w:p w:rsidR="00DC5484" w:rsidRPr="00164B66" w:rsidRDefault="00DC5484" w:rsidP="00DC5484">
      <w:pPr>
        <w:rPr>
          <w:szCs w:val="18"/>
        </w:rPr>
      </w:pPr>
      <w:r w:rsidRPr="00164B66">
        <w:rPr>
          <w:szCs w:val="18"/>
        </w:rPr>
        <w:t>Invite from 00007 to David Boholyubov - headers.docx</w:t>
      </w:r>
    </w:p>
    <w:p w:rsidR="00DC5484" w:rsidRPr="00164B66" w:rsidRDefault="00DC5484" w:rsidP="00DC5484">
      <w:pPr>
        <w:rPr>
          <w:szCs w:val="18"/>
        </w:rPr>
      </w:pPr>
      <w:r w:rsidRPr="00164B66">
        <w:rPr>
          <w:szCs w:val="18"/>
        </w:rPr>
        <w:t>Invite from 00007 to David Boholyubov - no headers.pdf</w:t>
      </w:r>
    </w:p>
    <w:p w:rsidR="00DC5484" w:rsidRPr="00164B66" w:rsidRDefault="00DC5484" w:rsidP="00DC5484">
      <w:pPr>
        <w:rPr>
          <w:szCs w:val="18"/>
        </w:rPr>
      </w:pPr>
      <w:r w:rsidRPr="00164B66">
        <w:rPr>
          <w:szCs w:val="18"/>
        </w:rPr>
        <w:t>Invite from 00007 to Doreen Kirsch - headers.docx</w:t>
      </w:r>
    </w:p>
    <w:p w:rsidR="00DC5484" w:rsidRPr="00164B66" w:rsidRDefault="00DC5484" w:rsidP="00DC5484">
      <w:pPr>
        <w:rPr>
          <w:szCs w:val="18"/>
        </w:rPr>
      </w:pPr>
      <w:r w:rsidRPr="00164B66">
        <w:rPr>
          <w:szCs w:val="18"/>
        </w:rPr>
        <w:t>Invite from 00007 to Doreen Kirsch - no headers.pdf</w:t>
      </w:r>
    </w:p>
    <w:p w:rsidR="00DC5484" w:rsidRPr="00164B66" w:rsidRDefault="00DC5484" w:rsidP="00DC5484">
      <w:pPr>
        <w:rPr>
          <w:szCs w:val="18"/>
        </w:rPr>
      </w:pPr>
      <w:r w:rsidRPr="00164B66">
        <w:rPr>
          <w:szCs w:val="18"/>
        </w:rPr>
        <w:t>Invite from 00007 to Gabriyel Kozlo</w:t>
      </w:r>
      <w:r w:rsidR="00277581" w:rsidRPr="00164B66">
        <w:rPr>
          <w:szCs w:val="18"/>
        </w:rPr>
        <w:t>w</w:t>
      </w:r>
      <w:r w:rsidRPr="00164B66">
        <w:rPr>
          <w:szCs w:val="18"/>
        </w:rPr>
        <w:t>ski - headers.docx</w:t>
      </w:r>
    </w:p>
    <w:p w:rsidR="00DC5484" w:rsidRPr="00164B66" w:rsidRDefault="00DC5484" w:rsidP="00DC5484">
      <w:pPr>
        <w:rPr>
          <w:szCs w:val="18"/>
        </w:rPr>
      </w:pPr>
      <w:r w:rsidRPr="00164B66">
        <w:rPr>
          <w:szCs w:val="18"/>
        </w:rPr>
        <w:t>Invite from 00007 to Gabriyel Kozlo</w:t>
      </w:r>
      <w:r w:rsidR="00277581" w:rsidRPr="00164B66">
        <w:rPr>
          <w:szCs w:val="18"/>
        </w:rPr>
        <w:t>w</w:t>
      </w:r>
      <w:r w:rsidRPr="00164B66">
        <w:rPr>
          <w:szCs w:val="18"/>
        </w:rPr>
        <w:t>ski - no headers.pdf</w:t>
      </w:r>
    </w:p>
    <w:p w:rsidR="00DC5484" w:rsidRPr="00164B66" w:rsidRDefault="00DC5484" w:rsidP="00DC5484">
      <w:pPr>
        <w:rPr>
          <w:szCs w:val="18"/>
        </w:rPr>
      </w:pPr>
      <w:r w:rsidRPr="00164B66">
        <w:rPr>
          <w:szCs w:val="18"/>
        </w:rPr>
        <w:t>Invite from 00007 to IvankaPavlovic - headers.docx</w:t>
      </w:r>
    </w:p>
    <w:p w:rsidR="00DC5484" w:rsidRPr="00164B66" w:rsidRDefault="00DC5484" w:rsidP="00DC5484">
      <w:pPr>
        <w:rPr>
          <w:szCs w:val="18"/>
        </w:rPr>
      </w:pPr>
      <w:r w:rsidRPr="00164B66">
        <w:rPr>
          <w:szCs w:val="18"/>
        </w:rPr>
        <w:t>Invite from 00007 to IvankaPavlovic - no headers.pdf</w:t>
      </w:r>
    </w:p>
    <w:p w:rsidR="00DC5484" w:rsidRPr="00164B66" w:rsidRDefault="00DC5484" w:rsidP="00DC5484">
      <w:pPr>
        <w:rPr>
          <w:szCs w:val="18"/>
        </w:rPr>
      </w:pPr>
      <w:r w:rsidRPr="00164B66">
        <w:rPr>
          <w:szCs w:val="18"/>
        </w:rPr>
        <w:t xml:space="preserve">Invite from 00007 to Jacob </w:t>
      </w:r>
      <w:r w:rsidR="00277581" w:rsidRPr="00164B66">
        <w:rPr>
          <w:szCs w:val="18"/>
        </w:rPr>
        <w:t>W</w:t>
      </w:r>
      <w:r w:rsidRPr="00164B66">
        <w:rPr>
          <w:szCs w:val="18"/>
        </w:rPr>
        <w:t>right - headers.docx</w:t>
      </w:r>
    </w:p>
    <w:p w:rsidR="00DC5484" w:rsidRPr="00164B66" w:rsidRDefault="00DC5484" w:rsidP="00DC5484">
      <w:pPr>
        <w:rPr>
          <w:szCs w:val="18"/>
        </w:rPr>
      </w:pPr>
      <w:r w:rsidRPr="00164B66">
        <w:rPr>
          <w:szCs w:val="18"/>
        </w:rPr>
        <w:t xml:space="preserve">Invite from 00007 to Jacob </w:t>
      </w:r>
      <w:r w:rsidR="00277581" w:rsidRPr="00164B66">
        <w:rPr>
          <w:szCs w:val="18"/>
        </w:rPr>
        <w:t>W</w:t>
      </w:r>
      <w:r w:rsidRPr="00164B66">
        <w:rPr>
          <w:szCs w:val="18"/>
        </w:rPr>
        <w:t>right - no headers.pdf</w:t>
      </w:r>
    </w:p>
    <w:p w:rsidR="00DC5484" w:rsidRPr="00164B66" w:rsidRDefault="00DC5484" w:rsidP="00DC5484">
      <w:pPr>
        <w:rPr>
          <w:szCs w:val="18"/>
        </w:rPr>
      </w:pPr>
      <w:r w:rsidRPr="00164B66">
        <w:rPr>
          <w:szCs w:val="18"/>
        </w:rPr>
        <w:t>Invite from 00007 to Johan Lauritsen - headers.docx</w:t>
      </w:r>
    </w:p>
    <w:p w:rsidR="00DC5484" w:rsidRPr="00164B66" w:rsidRDefault="00DC5484" w:rsidP="00DC5484">
      <w:pPr>
        <w:rPr>
          <w:szCs w:val="18"/>
        </w:rPr>
      </w:pPr>
      <w:r w:rsidRPr="00164B66">
        <w:rPr>
          <w:szCs w:val="18"/>
        </w:rPr>
        <w:t>Invite from 00007 to Johan Lauritsen - no headers.pdf</w:t>
      </w:r>
    </w:p>
    <w:p w:rsidR="00DC5484" w:rsidRPr="00164B66" w:rsidRDefault="00DC5484" w:rsidP="00DC5484">
      <w:pPr>
        <w:rPr>
          <w:szCs w:val="18"/>
        </w:rPr>
      </w:pPr>
      <w:r w:rsidRPr="00164B66">
        <w:rPr>
          <w:szCs w:val="18"/>
        </w:rPr>
        <w:t>Invite from 00007 to KarelVachon - headers.docx</w:t>
      </w:r>
    </w:p>
    <w:p w:rsidR="00DC5484" w:rsidRPr="00164B66" w:rsidRDefault="00DC5484" w:rsidP="00DC5484">
      <w:pPr>
        <w:rPr>
          <w:szCs w:val="18"/>
        </w:rPr>
      </w:pPr>
      <w:r w:rsidRPr="00164B66">
        <w:rPr>
          <w:szCs w:val="18"/>
        </w:rPr>
        <w:t>Invite from 00007 to KarelVachon - no headers.pdf</w:t>
      </w:r>
    </w:p>
    <w:p w:rsidR="00DC5484" w:rsidRPr="00164B66" w:rsidRDefault="00DC5484" w:rsidP="00DC5484">
      <w:pPr>
        <w:rPr>
          <w:szCs w:val="18"/>
        </w:rPr>
      </w:pPr>
      <w:r w:rsidRPr="00164B66">
        <w:rPr>
          <w:szCs w:val="18"/>
        </w:rPr>
        <w:t>Invite from 00007 to Kensel Duarte - headers.docx</w:t>
      </w:r>
    </w:p>
    <w:p w:rsidR="00DC5484" w:rsidRPr="00164B66" w:rsidRDefault="00DC5484" w:rsidP="00DC5484">
      <w:pPr>
        <w:rPr>
          <w:szCs w:val="18"/>
        </w:rPr>
      </w:pPr>
      <w:r w:rsidRPr="00164B66">
        <w:rPr>
          <w:szCs w:val="18"/>
        </w:rPr>
        <w:t>Invite from 00007 to Kensel Duarte - no headers.pdf</w:t>
      </w:r>
    </w:p>
    <w:p w:rsidR="00DC5484" w:rsidRPr="00164B66" w:rsidRDefault="00DC5484" w:rsidP="00DC5484">
      <w:pPr>
        <w:rPr>
          <w:szCs w:val="18"/>
        </w:rPr>
      </w:pPr>
      <w:r w:rsidRPr="00164B66">
        <w:rPr>
          <w:szCs w:val="18"/>
        </w:rPr>
        <w:t>Invite from 00007 to Khalid Abrahamsson - headers.docx</w:t>
      </w:r>
    </w:p>
    <w:p w:rsidR="00DC5484" w:rsidRPr="00164B66" w:rsidRDefault="00DC5484" w:rsidP="00DC5484">
      <w:pPr>
        <w:rPr>
          <w:szCs w:val="18"/>
        </w:rPr>
      </w:pPr>
      <w:r w:rsidRPr="00164B66">
        <w:rPr>
          <w:szCs w:val="18"/>
        </w:rPr>
        <w:t>Invite from 00007 to Khalid Abrahamsson - no headers.pdf</w:t>
      </w:r>
    </w:p>
    <w:p w:rsidR="00DC5484" w:rsidRPr="00164B66" w:rsidRDefault="00DC5484" w:rsidP="00DC5484">
      <w:pPr>
        <w:rPr>
          <w:szCs w:val="18"/>
        </w:rPr>
      </w:pPr>
      <w:r w:rsidRPr="00164B66">
        <w:rPr>
          <w:szCs w:val="18"/>
        </w:rPr>
        <w:t>Invite from 00007 to Kuntz Koppany - headers.docx</w:t>
      </w:r>
    </w:p>
    <w:p w:rsidR="00DC5484" w:rsidRPr="00164B66" w:rsidRDefault="00DC5484" w:rsidP="00DC5484">
      <w:pPr>
        <w:rPr>
          <w:szCs w:val="18"/>
        </w:rPr>
      </w:pPr>
      <w:r w:rsidRPr="00164B66">
        <w:rPr>
          <w:szCs w:val="18"/>
        </w:rPr>
        <w:t>Invite from 00007 to Kuntz Koppany - no headers.pdf</w:t>
      </w:r>
    </w:p>
    <w:p w:rsidR="00DC5484" w:rsidRPr="00164B66" w:rsidRDefault="00DC5484" w:rsidP="00DC5484">
      <w:pPr>
        <w:rPr>
          <w:szCs w:val="18"/>
        </w:rPr>
      </w:pPr>
      <w:r w:rsidRPr="00164B66">
        <w:rPr>
          <w:szCs w:val="18"/>
        </w:rPr>
        <w:t>Invite from 00007 to Layton Murray - headers.docx</w:t>
      </w:r>
    </w:p>
    <w:p w:rsidR="00DC5484" w:rsidRPr="00164B66" w:rsidRDefault="00DC5484" w:rsidP="00DC5484">
      <w:pPr>
        <w:rPr>
          <w:szCs w:val="18"/>
        </w:rPr>
      </w:pPr>
      <w:r w:rsidRPr="00164B66">
        <w:rPr>
          <w:szCs w:val="18"/>
        </w:rPr>
        <w:t>Invite from 00007 to Layton Murray - no headers.pdf</w:t>
      </w:r>
    </w:p>
    <w:p w:rsidR="00DC5484" w:rsidRPr="00164B66" w:rsidRDefault="00DC5484" w:rsidP="00DC5484">
      <w:pPr>
        <w:rPr>
          <w:szCs w:val="18"/>
        </w:rPr>
      </w:pPr>
      <w:r w:rsidRPr="00164B66">
        <w:rPr>
          <w:szCs w:val="18"/>
        </w:rPr>
        <w:t>Invite from 00007 to Luka Berggram - headers.docx</w:t>
      </w:r>
    </w:p>
    <w:p w:rsidR="00DC5484" w:rsidRPr="00164B66" w:rsidRDefault="00DC5484" w:rsidP="00DC5484">
      <w:pPr>
        <w:rPr>
          <w:szCs w:val="18"/>
        </w:rPr>
      </w:pPr>
      <w:r w:rsidRPr="00164B66">
        <w:rPr>
          <w:szCs w:val="18"/>
        </w:rPr>
        <w:t>Invite from 00007 to Luka Berggram - no headers.pdf</w:t>
      </w:r>
    </w:p>
    <w:p w:rsidR="00DC5484" w:rsidRPr="00164B66" w:rsidRDefault="00DC5484" w:rsidP="00DC5484">
      <w:pPr>
        <w:rPr>
          <w:szCs w:val="18"/>
        </w:rPr>
      </w:pPr>
      <w:r w:rsidRPr="00164B66">
        <w:rPr>
          <w:szCs w:val="18"/>
        </w:rPr>
        <w:t>Invite from 00007 to Marija Slatic - headers.docx</w:t>
      </w:r>
    </w:p>
    <w:p w:rsidR="00DC5484" w:rsidRPr="00164B66" w:rsidRDefault="00DC5484" w:rsidP="00DC5484">
      <w:pPr>
        <w:rPr>
          <w:szCs w:val="18"/>
        </w:rPr>
      </w:pPr>
      <w:r w:rsidRPr="00164B66">
        <w:rPr>
          <w:szCs w:val="18"/>
        </w:rPr>
        <w:t>Invite from 00007 to Marija Slatic - no headers.pdf</w:t>
      </w:r>
    </w:p>
    <w:p w:rsidR="00DC5484" w:rsidRPr="00164B66" w:rsidRDefault="00DC5484" w:rsidP="00DC5484">
      <w:pPr>
        <w:rPr>
          <w:szCs w:val="18"/>
        </w:rPr>
      </w:pPr>
      <w:r w:rsidRPr="00164B66">
        <w:rPr>
          <w:szCs w:val="18"/>
        </w:rPr>
        <w:t>Invite from 00007 to NadanSibincic - headers.docx</w:t>
      </w:r>
    </w:p>
    <w:p w:rsidR="00DC5484" w:rsidRPr="00164B66" w:rsidRDefault="00DC5484" w:rsidP="00DC5484">
      <w:pPr>
        <w:rPr>
          <w:szCs w:val="18"/>
        </w:rPr>
      </w:pPr>
      <w:r w:rsidRPr="00164B66">
        <w:rPr>
          <w:szCs w:val="18"/>
        </w:rPr>
        <w:t>Invite from 00007 to NadanSibincic - no headers.pdf</w:t>
      </w:r>
    </w:p>
    <w:p w:rsidR="00DC5484" w:rsidRPr="00164B66" w:rsidRDefault="00DC5484" w:rsidP="00DC5484">
      <w:pPr>
        <w:rPr>
          <w:szCs w:val="18"/>
        </w:rPr>
      </w:pPr>
      <w:r w:rsidRPr="00164B66">
        <w:rPr>
          <w:szCs w:val="18"/>
        </w:rPr>
        <w:t>Invite from 00007 to PetrHaluza - headers.docx</w:t>
      </w:r>
    </w:p>
    <w:p w:rsidR="00DC5484" w:rsidRPr="00164B66" w:rsidRDefault="00DC5484" w:rsidP="00DC5484">
      <w:pPr>
        <w:rPr>
          <w:szCs w:val="18"/>
        </w:rPr>
      </w:pPr>
      <w:r w:rsidRPr="00164B66">
        <w:rPr>
          <w:szCs w:val="18"/>
        </w:rPr>
        <w:t>Invite from 00007 to PetrHaluza - no headers.pdf</w:t>
      </w:r>
    </w:p>
    <w:p w:rsidR="00DC5484" w:rsidRPr="00164B66" w:rsidRDefault="00DC5484" w:rsidP="00DC5484">
      <w:pPr>
        <w:rPr>
          <w:szCs w:val="18"/>
        </w:rPr>
      </w:pPr>
      <w:r w:rsidRPr="00164B66">
        <w:rPr>
          <w:szCs w:val="18"/>
        </w:rPr>
        <w:t>Invite from 00007 to RuzenaStepankova - headers.docx</w:t>
      </w:r>
    </w:p>
    <w:p w:rsidR="00DC5484" w:rsidRPr="00164B66" w:rsidRDefault="00DC5484" w:rsidP="00DC5484">
      <w:pPr>
        <w:rPr>
          <w:szCs w:val="18"/>
        </w:rPr>
      </w:pPr>
      <w:r w:rsidRPr="00164B66">
        <w:rPr>
          <w:szCs w:val="18"/>
        </w:rPr>
        <w:t>Invite from 00007 to RuzenaStepankova - no headers.pdf</w:t>
      </w:r>
    </w:p>
    <w:p w:rsidR="00DC5484" w:rsidRPr="00164B66" w:rsidRDefault="00DC5484" w:rsidP="00DC5484">
      <w:pPr>
        <w:rPr>
          <w:szCs w:val="18"/>
        </w:rPr>
      </w:pPr>
      <w:r w:rsidRPr="00164B66">
        <w:rPr>
          <w:szCs w:val="18"/>
        </w:rPr>
        <w:t>Invite from 00007 to SiiriHurmerinta - headers.docx</w:t>
      </w:r>
    </w:p>
    <w:p w:rsidR="00DC5484" w:rsidRPr="00164B66" w:rsidRDefault="00DC5484" w:rsidP="00DC5484">
      <w:pPr>
        <w:rPr>
          <w:szCs w:val="18"/>
        </w:rPr>
      </w:pPr>
      <w:r w:rsidRPr="00164B66">
        <w:rPr>
          <w:szCs w:val="18"/>
        </w:rPr>
        <w:t>Invite from 00007 to SiiriHurmerinta - no headers.pdf</w:t>
      </w:r>
    </w:p>
    <w:p w:rsidR="00DC5484" w:rsidRPr="00164B66" w:rsidRDefault="00DC5484" w:rsidP="00DC5484">
      <w:pPr>
        <w:rPr>
          <w:szCs w:val="18"/>
        </w:rPr>
      </w:pPr>
      <w:r w:rsidRPr="00164B66">
        <w:rPr>
          <w:szCs w:val="18"/>
        </w:rPr>
        <w:t>Invite from 00007 to Turner Desilets - headers.docx</w:t>
      </w:r>
    </w:p>
    <w:p w:rsidR="00DC5484" w:rsidRPr="00164B66" w:rsidRDefault="00DC5484" w:rsidP="00DC5484">
      <w:pPr>
        <w:rPr>
          <w:szCs w:val="18"/>
        </w:rPr>
      </w:pPr>
      <w:r w:rsidRPr="00164B66">
        <w:rPr>
          <w:szCs w:val="18"/>
        </w:rPr>
        <w:t>Invite from 00007 to Turner Desilets - no headers.pdf</w:t>
      </w:r>
    </w:p>
    <w:p w:rsidR="00DC5484" w:rsidRPr="00164B66" w:rsidRDefault="00DC5484" w:rsidP="00DC5484">
      <w:pPr>
        <w:rPr>
          <w:szCs w:val="18"/>
        </w:rPr>
      </w:pPr>
      <w:r w:rsidRPr="00164B66">
        <w:rPr>
          <w:szCs w:val="18"/>
        </w:rPr>
        <w:t>Invite from 00007 to Tyler Metcalfe - headers.docx</w:t>
      </w:r>
    </w:p>
    <w:p w:rsidR="00DC5484" w:rsidRPr="00164B66" w:rsidRDefault="00DC5484" w:rsidP="00DC5484">
      <w:pPr>
        <w:rPr>
          <w:szCs w:val="18"/>
        </w:rPr>
      </w:pPr>
      <w:r w:rsidRPr="00164B66">
        <w:rPr>
          <w:szCs w:val="18"/>
        </w:rPr>
        <w:t>Invite from 00007 to Tyler Metcalfe - no headers.pdf</w:t>
      </w:r>
    </w:p>
    <w:p w:rsidR="00DC5484" w:rsidRPr="00164B66" w:rsidRDefault="00DC5484" w:rsidP="00DC5484">
      <w:pPr>
        <w:pStyle w:val="NormalWeb"/>
        <w:spacing w:before="0" w:beforeAutospacing="0" w:after="0" w:afterAutospacing="0" w:line="280" w:lineRule="exact"/>
        <w:jc w:val="left"/>
        <w:rPr>
          <w:rFonts w:ascii="Verdana" w:hAnsi="Verdana" w:cs="Helvetica"/>
          <w:sz w:val="18"/>
        </w:rPr>
      </w:pPr>
    </w:p>
    <w:p w:rsidR="00DC5484" w:rsidRPr="00164B66" w:rsidRDefault="004528EB" w:rsidP="00DC5484">
      <w:pPr>
        <w:rPr>
          <w:b/>
          <w:u w:val="single"/>
        </w:rPr>
      </w:pPr>
      <w:r w:rsidRPr="00164B66">
        <w:rPr>
          <w:b/>
          <w:u w:val="single"/>
        </w:rPr>
        <w:t>P</w:t>
      </w:r>
      <w:r w:rsidR="00F438B6" w:rsidRPr="00164B66">
        <w:rPr>
          <w:b/>
          <w:u w:val="single"/>
        </w:rPr>
        <w:t>ë</w:t>
      </w:r>
      <w:r w:rsidRPr="00164B66">
        <w:rPr>
          <w:b/>
          <w:u w:val="single"/>
        </w:rPr>
        <w:t xml:space="preserve">rgjigjet nga </w:t>
      </w:r>
      <w:r w:rsidR="00E07E0D" w:rsidRPr="00164B66">
        <w:rPr>
          <w:b/>
          <w:u w:val="single"/>
        </w:rPr>
        <w:t>Korrierët</w:t>
      </w:r>
      <w:r w:rsidRPr="00164B66">
        <w:rPr>
          <w:b/>
          <w:u w:val="single"/>
        </w:rPr>
        <w:t xml:space="preserve"> p</w:t>
      </w:r>
      <w:r w:rsidR="00F438B6" w:rsidRPr="00164B66">
        <w:rPr>
          <w:b/>
          <w:u w:val="single"/>
        </w:rPr>
        <w:t>ë</w:t>
      </w:r>
      <w:r w:rsidRPr="00164B66">
        <w:rPr>
          <w:b/>
          <w:u w:val="single"/>
        </w:rPr>
        <w:t>r Ralf Myler</w:t>
      </w:r>
    </w:p>
    <w:p w:rsidR="00DC5484" w:rsidRPr="00164B66" w:rsidRDefault="00DC5484" w:rsidP="00DC5484">
      <w:pPr>
        <w:rPr>
          <w:szCs w:val="18"/>
        </w:rPr>
      </w:pPr>
      <w:r w:rsidRPr="00164B66">
        <w:rPr>
          <w:szCs w:val="18"/>
        </w:rPr>
        <w:t>Reply to 00007 - hushmail - from Layton Murray - no headers.pdf</w:t>
      </w:r>
    </w:p>
    <w:p w:rsidR="00DC5484" w:rsidRPr="00164B66" w:rsidRDefault="00DC5484" w:rsidP="00DC5484">
      <w:pPr>
        <w:rPr>
          <w:szCs w:val="18"/>
        </w:rPr>
      </w:pPr>
      <w:r w:rsidRPr="00164B66">
        <w:rPr>
          <w:szCs w:val="18"/>
        </w:rPr>
        <w:t>Reply to 00007 - hushmail bounced message - from Layton Murray - no headers.pdf</w:t>
      </w:r>
    </w:p>
    <w:p w:rsidR="00DC5484" w:rsidRPr="00164B66" w:rsidRDefault="00DC5484" w:rsidP="00DC5484">
      <w:pPr>
        <w:rPr>
          <w:szCs w:val="18"/>
        </w:rPr>
      </w:pPr>
      <w:r w:rsidRPr="00164B66">
        <w:rPr>
          <w:szCs w:val="18"/>
        </w:rPr>
        <w:t>Reply to 00007 from Alexander Ponomaryov - no headers.pdf</w:t>
      </w:r>
    </w:p>
    <w:p w:rsidR="00DC5484" w:rsidRPr="00164B66" w:rsidRDefault="00DC5484" w:rsidP="00DC5484">
      <w:pPr>
        <w:rPr>
          <w:szCs w:val="18"/>
        </w:rPr>
      </w:pPr>
      <w:r w:rsidRPr="00164B66">
        <w:rPr>
          <w:szCs w:val="18"/>
        </w:rPr>
        <w:t>Reply to 00007 from Doreen Kirsch- no headers.pdf</w:t>
      </w:r>
    </w:p>
    <w:p w:rsidR="00DC5484" w:rsidRPr="00164B66" w:rsidRDefault="00DC5484" w:rsidP="00DC5484">
      <w:pPr>
        <w:rPr>
          <w:szCs w:val="18"/>
        </w:rPr>
      </w:pPr>
      <w:r w:rsidRPr="00164B66">
        <w:rPr>
          <w:szCs w:val="18"/>
        </w:rPr>
        <w:t>Reply to 00007 from Gabriyel Kozlo</w:t>
      </w:r>
      <w:r w:rsidR="00277581" w:rsidRPr="00164B66">
        <w:rPr>
          <w:szCs w:val="18"/>
        </w:rPr>
        <w:t>w</w:t>
      </w:r>
      <w:r w:rsidRPr="00164B66">
        <w:rPr>
          <w:szCs w:val="18"/>
        </w:rPr>
        <w:t>ski - no headers.pdf</w:t>
      </w:r>
    </w:p>
    <w:p w:rsidR="00DC5484" w:rsidRPr="00164B66" w:rsidRDefault="00DC5484" w:rsidP="00DC5484">
      <w:pPr>
        <w:rPr>
          <w:szCs w:val="18"/>
        </w:rPr>
      </w:pPr>
      <w:r w:rsidRPr="00164B66">
        <w:rPr>
          <w:szCs w:val="18"/>
        </w:rPr>
        <w:t>Reply to 00007 from IvankaPavlovic - no headers.pdf</w:t>
      </w:r>
    </w:p>
    <w:p w:rsidR="00DC5484" w:rsidRPr="00164B66" w:rsidRDefault="00DC5484" w:rsidP="00DC5484">
      <w:pPr>
        <w:rPr>
          <w:szCs w:val="18"/>
        </w:rPr>
      </w:pPr>
      <w:r w:rsidRPr="00164B66">
        <w:rPr>
          <w:szCs w:val="18"/>
        </w:rPr>
        <w:t>Reply to 00007 from Johan Lauritsen - no headers.pdf</w:t>
      </w:r>
    </w:p>
    <w:p w:rsidR="00DC5484" w:rsidRPr="00164B66" w:rsidRDefault="00DC5484" w:rsidP="00DC5484">
      <w:pPr>
        <w:rPr>
          <w:szCs w:val="18"/>
        </w:rPr>
      </w:pPr>
      <w:r w:rsidRPr="00164B66">
        <w:rPr>
          <w:szCs w:val="18"/>
        </w:rPr>
        <w:t>Reply to 00007 from KarelVachon - no headers.pdf</w:t>
      </w:r>
    </w:p>
    <w:p w:rsidR="00DC5484" w:rsidRPr="00164B66" w:rsidRDefault="00DC5484" w:rsidP="00DC5484">
      <w:pPr>
        <w:rPr>
          <w:szCs w:val="18"/>
        </w:rPr>
      </w:pPr>
      <w:r w:rsidRPr="00164B66">
        <w:rPr>
          <w:szCs w:val="18"/>
        </w:rPr>
        <w:t>Reply to 00007 from Kensel Duarte - no headers.pdf</w:t>
      </w:r>
    </w:p>
    <w:p w:rsidR="00DC5484" w:rsidRPr="00164B66" w:rsidRDefault="00DC5484" w:rsidP="00DC5484">
      <w:pPr>
        <w:rPr>
          <w:szCs w:val="18"/>
        </w:rPr>
      </w:pPr>
      <w:r w:rsidRPr="00164B66">
        <w:rPr>
          <w:szCs w:val="18"/>
        </w:rPr>
        <w:t>Reply to 00007 from Kuntz Koppany - no headers.pdf</w:t>
      </w:r>
    </w:p>
    <w:p w:rsidR="00DC5484" w:rsidRPr="00164B66" w:rsidRDefault="00DC5484" w:rsidP="00DC5484">
      <w:pPr>
        <w:rPr>
          <w:szCs w:val="18"/>
        </w:rPr>
      </w:pPr>
      <w:r w:rsidRPr="00164B66">
        <w:rPr>
          <w:szCs w:val="18"/>
        </w:rPr>
        <w:t>Reply to 00007 from Luka Berggren - no headers.pdf</w:t>
      </w:r>
    </w:p>
    <w:p w:rsidR="00DC5484" w:rsidRPr="00164B66" w:rsidRDefault="00DC5484" w:rsidP="00DC5484">
      <w:pPr>
        <w:rPr>
          <w:szCs w:val="18"/>
        </w:rPr>
      </w:pPr>
      <w:r w:rsidRPr="00164B66">
        <w:rPr>
          <w:szCs w:val="18"/>
        </w:rPr>
        <w:t>Reply to 00007 from Marija Slatic - no headers.pdf</w:t>
      </w:r>
    </w:p>
    <w:p w:rsidR="00DC5484" w:rsidRPr="00164B66" w:rsidRDefault="00DC5484" w:rsidP="00DC5484">
      <w:pPr>
        <w:rPr>
          <w:szCs w:val="18"/>
        </w:rPr>
      </w:pPr>
      <w:r w:rsidRPr="00164B66">
        <w:rPr>
          <w:szCs w:val="18"/>
        </w:rPr>
        <w:t>Reply to 00007 from RuzenaStepankova - no headers.pdf</w:t>
      </w:r>
    </w:p>
    <w:p w:rsidR="00DC5484" w:rsidRPr="00164B66" w:rsidRDefault="00DC5484" w:rsidP="00DC5484">
      <w:pPr>
        <w:rPr>
          <w:szCs w:val="18"/>
        </w:rPr>
      </w:pPr>
      <w:r w:rsidRPr="00164B66">
        <w:rPr>
          <w:szCs w:val="18"/>
        </w:rPr>
        <w:t>Reply to 00007 from SiiriHurmerinta - no headers.pdf</w:t>
      </w:r>
    </w:p>
    <w:p w:rsidR="00DC5484" w:rsidRPr="00164B66" w:rsidRDefault="00DC5484" w:rsidP="00DC5484">
      <w:pPr>
        <w:rPr>
          <w:szCs w:val="18"/>
        </w:rPr>
      </w:pPr>
      <w:r w:rsidRPr="00164B66">
        <w:rPr>
          <w:szCs w:val="18"/>
        </w:rPr>
        <w:t>Reply to 00007 from Tyler Metcalfe - no headers.pdf</w:t>
      </w:r>
    </w:p>
    <w:p w:rsidR="00DC5484" w:rsidRPr="00164B66" w:rsidRDefault="00DC5484" w:rsidP="00DC5484">
      <w:pPr>
        <w:rPr>
          <w:szCs w:val="18"/>
        </w:rPr>
      </w:pPr>
      <w:r w:rsidRPr="00164B66">
        <w:rPr>
          <w:szCs w:val="18"/>
        </w:rPr>
        <w:t>Reply to Ralph Muller - Yahoo - from Layton Murray - no headers.pdf</w:t>
      </w:r>
    </w:p>
    <w:p w:rsidR="00DC5484" w:rsidRPr="00164B66" w:rsidRDefault="00DC5484" w:rsidP="00DC5484">
      <w:pPr>
        <w:pStyle w:val="NormalWeb"/>
        <w:spacing w:before="0" w:beforeAutospacing="0" w:after="0" w:afterAutospacing="0" w:line="280" w:lineRule="exact"/>
        <w:jc w:val="left"/>
        <w:rPr>
          <w:rFonts w:ascii="Verdana" w:hAnsi="Verdana" w:cs="Helvetica"/>
          <w:sz w:val="18"/>
        </w:rPr>
      </w:pPr>
    </w:p>
    <w:p w:rsidR="00DC5484" w:rsidRPr="00164B66" w:rsidRDefault="004528EB" w:rsidP="00DC5484">
      <w:pPr>
        <w:rPr>
          <w:u w:val="single"/>
        </w:rPr>
      </w:pPr>
      <w:r w:rsidRPr="00164B66">
        <w:rPr>
          <w:b/>
          <w:u w:val="single"/>
        </w:rPr>
        <w:t>Udh</w:t>
      </w:r>
      <w:r w:rsidR="00F438B6" w:rsidRPr="00164B66">
        <w:rPr>
          <w:b/>
          <w:u w:val="single"/>
        </w:rPr>
        <w:t>ë</w:t>
      </w:r>
      <w:r w:rsidRPr="00164B66">
        <w:rPr>
          <w:b/>
          <w:u w:val="single"/>
        </w:rPr>
        <w:t>zimet p</w:t>
      </w:r>
      <w:r w:rsidR="00F438B6" w:rsidRPr="00164B66">
        <w:rPr>
          <w:b/>
          <w:u w:val="single"/>
        </w:rPr>
        <w:t>ë</w:t>
      </w:r>
      <w:r w:rsidRPr="00164B66">
        <w:rPr>
          <w:b/>
          <w:u w:val="single"/>
        </w:rPr>
        <w:t>r Bankomatet p</w:t>
      </w:r>
      <w:r w:rsidR="00F438B6" w:rsidRPr="00164B66">
        <w:rPr>
          <w:b/>
          <w:u w:val="single"/>
        </w:rPr>
        <w:t>ë</w:t>
      </w:r>
      <w:r w:rsidRPr="00164B66">
        <w:rPr>
          <w:b/>
          <w:u w:val="single"/>
        </w:rPr>
        <w:t xml:space="preserve">r </w:t>
      </w:r>
      <w:r w:rsidR="00E07E0D" w:rsidRPr="00164B66">
        <w:rPr>
          <w:b/>
          <w:u w:val="single"/>
        </w:rPr>
        <w:t>Korrierët</w:t>
      </w:r>
      <w:r w:rsidRPr="00164B66">
        <w:rPr>
          <w:b/>
          <w:u w:val="single"/>
        </w:rPr>
        <w:t xml:space="preserve"> nga Myler</w:t>
      </w:r>
    </w:p>
    <w:p w:rsidR="00DC5484" w:rsidRPr="00164B66" w:rsidRDefault="00DC5484" w:rsidP="00DC5484">
      <w:pPr>
        <w:rPr>
          <w:szCs w:val="18"/>
        </w:rPr>
      </w:pPr>
      <w:r w:rsidRPr="00164B66">
        <w:rPr>
          <w:szCs w:val="18"/>
        </w:rPr>
        <w:t>ATM Instructions email - Alexander Ponomaryov - no headers.pdf</w:t>
      </w:r>
    </w:p>
    <w:p w:rsidR="00DC5484" w:rsidRPr="00164B66" w:rsidRDefault="00DC5484" w:rsidP="00DC5484">
      <w:pPr>
        <w:rPr>
          <w:szCs w:val="18"/>
        </w:rPr>
      </w:pPr>
      <w:r w:rsidRPr="00164B66">
        <w:rPr>
          <w:szCs w:val="18"/>
        </w:rPr>
        <w:t>ATM Instructions email - Doreen Kirsch - no headers.pdf</w:t>
      </w:r>
    </w:p>
    <w:p w:rsidR="00DC5484" w:rsidRPr="00164B66" w:rsidRDefault="00DC5484" w:rsidP="00DC5484">
      <w:pPr>
        <w:rPr>
          <w:szCs w:val="18"/>
        </w:rPr>
      </w:pPr>
      <w:r w:rsidRPr="00164B66">
        <w:rPr>
          <w:szCs w:val="18"/>
        </w:rPr>
        <w:t>ATM Instructions email - GabriyelKoslo</w:t>
      </w:r>
      <w:r w:rsidR="00277581" w:rsidRPr="00164B66">
        <w:rPr>
          <w:szCs w:val="18"/>
        </w:rPr>
        <w:t>w</w:t>
      </w:r>
      <w:r w:rsidRPr="00164B66">
        <w:rPr>
          <w:szCs w:val="18"/>
        </w:rPr>
        <w:t>ski - no headers.pdf</w:t>
      </w:r>
    </w:p>
    <w:p w:rsidR="00DC5484" w:rsidRPr="00164B66" w:rsidRDefault="00DC5484" w:rsidP="00DC5484">
      <w:pPr>
        <w:rPr>
          <w:szCs w:val="18"/>
        </w:rPr>
      </w:pPr>
      <w:r w:rsidRPr="00164B66">
        <w:rPr>
          <w:szCs w:val="18"/>
        </w:rPr>
        <w:t>ATM Instructions email - IvankaPavlovic - no headers.pdf</w:t>
      </w:r>
    </w:p>
    <w:p w:rsidR="00DC5484" w:rsidRPr="00164B66" w:rsidRDefault="00DC5484" w:rsidP="00DC5484">
      <w:pPr>
        <w:rPr>
          <w:szCs w:val="18"/>
        </w:rPr>
      </w:pPr>
      <w:r w:rsidRPr="00164B66">
        <w:rPr>
          <w:szCs w:val="18"/>
        </w:rPr>
        <w:t>ATM Instructions email - Kensel Duarte - no headers.pdf</w:t>
      </w:r>
    </w:p>
    <w:p w:rsidR="00DC5484" w:rsidRPr="00164B66" w:rsidRDefault="00DC5484" w:rsidP="00DC5484">
      <w:pPr>
        <w:rPr>
          <w:szCs w:val="18"/>
        </w:rPr>
      </w:pPr>
      <w:r w:rsidRPr="00164B66">
        <w:rPr>
          <w:szCs w:val="18"/>
        </w:rPr>
        <w:t>ATM Instructions email - Kuntz Koppany - no headers.pdf</w:t>
      </w:r>
    </w:p>
    <w:p w:rsidR="00DC5484" w:rsidRPr="00164B66" w:rsidRDefault="00DC5484" w:rsidP="00DC5484">
      <w:pPr>
        <w:rPr>
          <w:szCs w:val="18"/>
        </w:rPr>
      </w:pPr>
      <w:r w:rsidRPr="00164B66">
        <w:rPr>
          <w:szCs w:val="18"/>
        </w:rPr>
        <w:t>ATM Instructions email - Marija Slatic - no headers.pdf</w:t>
      </w:r>
    </w:p>
    <w:p w:rsidR="00DC5484" w:rsidRPr="00164B66" w:rsidRDefault="00DC5484" w:rsidP="00DC5484">
      <w:pPr>
        <w:rPr>
          <w:szCs w:val="18"/>
        </w:rPr>
      </w:pPr>
      <w:r w:rsidRPr="00164B66">
        <w:rPr>
          <w:szCs w:val="18"/>
        </w:rPr>
        <w:t>ATM Instructions email - RuzenaStepankova - no headers.pdf</w:t>
      </w:r>
    </w:p>
    <w:p w:rsidR="00DC5484" w:rsidRPr="00164B66" w:rsidRDefault="00DC5484" w:rsidP="00DC5484">
      <w:pPr>
        <w:rPr>
          <w:szCs w:val="18"/>
        </w:rPr>
      </w:pPr>
      <w:r w:rsidRPr="00164B66">
        <w:rPr>
          <w:szCs w:val="18"/>
        </w:rPr>
        <w:t>ATM Instructions email - SiiriHurmerinta - no headers.pdf</w:t>
      </w:r>
    </w:p>
    <w:p w:rsidR="00DC5484" w:rsidRPr="00164B66" w:rsidRDefault="00DC5484" w:rsidP="00DC5484">
      <w:pPr>
        <w:pStyle w:val="NormalWeb"/>
        <w:spacing w:before="0" w:beforeAutospacing="0" w:after="0" w:afterAutospacing="0" w:line="280" w:lineRule="exact"/>
        <w:jc w:val="left"/>
        <w:rPr>
          <w:rFonts w:ascii="Verdana" w:hAnsi="Verdana" w:cs="Helvetica"/>
          <w:sz w:val="18"/>
        </w:rPr>
      </w:pPr>
    </w:p>
    <w:p w:rsidR="00DC5484" w:rsidRPr="00164B66" w:rsidRDefault="004528EB" w:rsidP="00DC5484">
      <w:pPr>
        <w:rPr>
          <w:u w:val="single"/>
        </w:rPr>
      </w:pPr>
      <w:r w:rsidRPr="00164B66">
        <w:rPr>
          <w:b/>
          <w:u w:val="single"/>
        </w:rPr>
        <w:t xml:space="preserve">Mesazhet Elektronike me Koka nga </w:t>
      </w:r>
      <w:r w:rsidR="00E07E0D" w:rsidRPr="00164B66">
        <w:rPr>
          <w:b/>
          <w:u w:val="single"/>
        </w:rPr>
        <w:t>Korrierët</w:t>
      </w:r>
    </w:p>
    <w:p w:rsidR="00DC5484" w:rsidRPr="00164B66" w:rsidRDefault="00DC5484" w:rsidP="00DC5484">
      <w:pPr>
        <w:rPr>
          <w:szCs w:val="18"/>
        </w:rPr>
      </w:pPr>
      <w:r w:rsidRPr="00164B66">
        <w:rPr>
          <w:szCs w:val="18"/>
        </w:rPr>
        <w:t>alexander_ponomaryov.txt</w:t>
      </w:r>
    </w:p>
    <w:p w:rsidR="00DC5484" w:rsidRPr="00164B66" w:rsidRDefault="00DC5484" w:rsidP="00DC5484">
      <w:pPr>
        <w:rPr>
          <w:szCs w:val="18"/>
        </w:rPr>
      </w:pPr>
      <w:r w:rsidRPr="00164B66">
        <w:rPr>
          <w:szCs w:val="18"/>
        </w:rPr>
        <w:t>berggrenluka.txt</w:t>
      </w:r>
    </w:p>
    <w:p w:rsidR="00DC5484" w:rsidRPr="00164B66" w:rsidRDefault="00DC5484" w:rsidP="00DC5484">
      <w:pPr>
        <w:rPr>
          <w:szCs w:val="18"/>
        </w:rPr>
      </w:pPr>
      <w:r w:rsidRPr="00164B66">
        <w:rPr>
          <w:szCs w:val="18"/>
        </w:rPr>
        <w:t>gabkoz.txt</w:t>
      </w:r>
    </w:p>
    <w:p w:rsidR="00DC5484" w:rsidRPr="00164B66" w:rsidRDefault="00DC5484" w:rsidP="00DC5484">
      <w:pPr>
        <w:rPr>
          <w:szCs w:val="18"/>
        </w:rPr>
      </w:pPr>
      <w:r w:rsidRPr="00164B66">
        <w:rPr>
          <w:szCs w:val="18"/>
        </w:rPr>
        <w:t>ivankapav.txt</w:t>
      </w:r>
    </w:p>
    <w:p w:rsidR="00DC5484" w:rsidRPr="00164B66" w:rsidRDefault="00DC5484" w:rsidP="00DC5484">
      <w:pPr>
        <w:rPr>
          <w:szCs w:val="18"/>
        </w:rPr>
      </w:pPr>
      <w:r w:rsidRPr="00164B66">
        <w:rPr>
          <w:szCs w:val="18"/>
        </w:rPr>
        <w:t>kenselduarte.txt</w:t>
      </w:r>
    </w:p>
    <w:p w:rsidR="00DC5484" w:rsidRPr="00164B66" w:rsidRDefault="00DC5484" w:rsidP="00DC5484">
      <w:pPr>
        <w:rPr>
          <w:szCs w:val="18"/>
        </w:rPr>
      </w:pPr>
      <w:r w:rsidRPr="00164B66">
        <w:rPr>
          <w:szCs w:val="18"/>
        </w:rPr>
        <w:t>kirschdoreen.txt</w:t>
      </w:r>
    </w:p>
    <w:p w:rsidR="00DC5484" w:rsidRPr="00164B66" w:rsidRDefault="00DC5484" w:rsidP="00DC5484">
      <w:pPr>
        <w:rPr>
          <w:szCs w:val="18"/>
        </w:rPr>
      </w:pPr>
      <w:r w:rsidRPr="00164B66">
        <w:rPr>
          <w:szCs w:val="18"/>
        </w:rPr>
        <w:t>kuntzkoppany.txt</w:t>
      </w:r>
    </w:p>
    <w:p w:rsidR="00DC5484" w:rsidRPr="00164B66" w:rsidRDefault="00DC5484" w:rsidP="00DC5484">
      <w:pPr>
        <w:rPr>
          <w:szCs w:val="18"/>
        </w:rPr>
      </w:pPr>
      <w:r w:rsidRPr="00164B66">
        <w:rPr>
          <w:szCs w:val="18"/>
        </w:rPr>
        <w:t>lauritsenjohan.txt</w:t>
      </w:r>
    </w:p>
    <w:p w:rsidR="00DC5484" w:rsidRPr="00164B66" w:rsidRDefault="00DC5484" w:rsidP="00DC5484">
      <w:pPr>
        <w:rPr>
          <w:szCs w:val="18"/>
        </w:rPr>
      </w:pPr>
      <w:r w:rsidRPr="00164B66">
        <w:rPr>
          <w:szCs w:val="18"/>
        </w:rPr>
        <w:t>siirihurmenrinta.txt</w:t>
      </w:r>
    </w:p>
    <w:p w:rsidR="00DC5484" w:rsidRPr="00164B66" w:rsidRDefault="00DC5484" w:rsidP="00DC5484">
      <w:pPr>
        <w:rPr>
          <w:szCs w:val="18"/>
        </w:rPr>
      </w:pPr>
      <w:r w:rsidRPr="00164B66">
        <w:rPr>
          <w:szCs w:val="18"/>
        </w:rPr>
        <w:t>slaticmarija.eml</w:t>
      </w:r>
    </w:p>
    <w:p w:rsidR="00DC5484" w:rsidRPr="00164B66" w:rsidRDefault="00DC5484" w:rsidP="00DC5484">
      <w:pPr>
        <w:rPr>
          <w:szCs w:val="18"/>
        </w:rPr>
      </w:pPr>
      <w:r w:rsidRPr="00164B66">
        <w:rPr>
          <w:szCs w:val="18"/>
        </w:rPr>
        <w:t>slaticmarija.txt</w:t>
      </w:r>
    </w:p>
    <w:p w:rsidR="00DC5484" w:rsidRPr="00164B66" w:rsidRDefault="00DC5484" w:rsidP="00DC5484">
      <w:pPr>
        <w:rPr>
          <w:szCs w:val="18"/>
        </w:rPr>
      </w:pPr>
      <w:r w:rsidRPr="00164B66">
        <w:rPr>
          <w:szCs w:val="18"/>
        </w:rPr>
        <w:t>sruzena.txt</w:t>
      </w:r>
    </w:p>
    <w:p w:rsidR="00DC5484" w:rsidRPr="00164B66" w:rsidRDefault="00DC5484" w:rsidP="00DC5484">
      <w:pPr>
        <w:rPr>
          <w:szCs w:val="18"/>
        </w:rPr>
      </w:pPr>
      <w:r w:rsidRPr="00164B66">
        <w:rPr>
          <w:szCs w:val="18"/>
        </w:rPr>
        <w:t>tylermetcalfe12.txt</w:t>
      </w:r>
    </w:p>
    <w:p w:rsidR="00DC5484" w:rsidRPr="00164B66" w:rsidRDefault="00DC5484" w:rsidP="00DC5484">
      <w:r w:rsidRPr="00164B66">
        <w:rPr>
          <w:szCs w:val="18"/>
        </w:rPr>
        <w:t>vachonkarel.txt</w:t>
      </w:r>
    </w:p>
    <w:p w:rsidR="00DC5484" w:rsidRPr="00164B66" w:rsidRDefault="00DC5484" w:rsidP="00DC5484"/>
    <w:p w:rsidR="004528EB" w:rsidRPr="00164B66" w:rsidRDefault="004528EB" w:rsidP="004528EB">
      <w:pPr>
        <w:rPr>
          <w:b/>
          <w:szCs w:val="18"/>
        </w:rPr>
      </w:pPr>
      <w:r w:rsidRPr="00164B66">
        <w:rPr>
          <w:b/>
          <w:szCs w:val="18"/>
        </w:rPr>
        <w:t>Provat nga Kompjuteri i t</w:t>
      </w:r>
      <w:r w:rsidR="00F438B6" w:rsidRPr="00164B66">
        <w:rPr>
          <w:b/>
          <w:szCs w:val="18"/>
        </w:rPr>
        <w:t>ë</w:t>
      </w:r>
      <w:r w:rsidRPr="00164B66">
        <w:rPr>
          <w:b/>
          <w:szCs w:val="18"/>
        </w:rPr>
        <w:t xml:space="preserve"> Dyshuarit</w:t>
      </w:r>
    </w:p>
    <w:p w:rsidR="004528EB" w:rsidRPr="00164B66" w:rsidRDefault="004528EB" w:rsidP="004528EB">
      <w:pPr>
        <w:pStyle w:val="NormalWeb"/>
        <w:spacing w:before="0" w:beforeAutospacing="0" w:after="120" w:afterAutospacing="0" w:line="280" w:lineRule="exact"/>
        <w:rPr>
          <w:rFonts w:ascii="Verdana" w:hAnsi="Verdana" w:cs="Helvetica"/>
          <w:sz w:val="18"/>
        </w:rPr>
      </w:pPr>
      <w:r w:rsidRPr="00164B66">
        <w:rPr>
          <w:rFonts w:ascii="Verdana" w:hAnsi="Verdana" w:cs="Helvetica"/>
          <w:sz w:val="18"/>
        </w:rPr>
        <w:t>U krijua nj</w:t>
      </w:r>
      <w:r w:rsidR="00F438B6" w:rsidRPr="00164B66">
        <w:rPr>
          <w:rFonts w:ascii="Verdana" w:hAnsi="Verdana" w:cs="Helvetica"/>
          <w:sz w:val="18"/>
        </w:rPr>
        <w:t>ë</w:t>
      </w:r>
      <w:r w:rsidRPr="00164B66">
        <w:rPr>
          <w:rFonts w:ascii="Verdana" w:hAnsi="Verdana" w:cs="Helvetica"/>
          <w:sz w:val="18"/>
        </w:rPr>
        <w:t xml:space="preserve"> makin</w:t>
      </w:r>
      <w:r w:rsidR="00F438B6" w:rsidRPr="00164B66">
        <w:rPr>
          <w:rFonts w:ascii="Verdana" w:hAnsi="Verdana" w:cs="Helvetica"/>
          <w:sz w:val="18"/>
        </w:rPr>
        <w:t>ë</w:t>
      </w:r>
      <w:r w:rsidRPr="00164B66">
        <w:rPr>
          <w:rFonts w:ascii="Verdana" w:hAnsi="Verdana" w:cs="Helvetica"/>
          <w:sz w:val="18"/>
        </w:rPr>
        <w:t xml:space="preserve"> virtuale q</w:t>
      </w:r>
      <w:r w:rsidR="00F438B6" w:rsidRPr="00164B66">
        <w:rPr>
          <w:rFonts w:ascii="Verdana" w:hAnsi="Verdana" w:cs="Helvetica"/>
          <w:sz w:val="18"/>
        </w:rPr>
        <w:t>ë</w:t>
      </w:r>
      <w:r w:rsidRPr="00164B66">
        <w:rPr>
          <w:rFonts w:ascii="Verdana" w:hAnsi="Verdana" w:cs="Helvetica"/>
          <w:sz w:val="18"/>
        </w:rPr>
        <w:t xml:space="preserve"> pretendon t</w:t>
      </w:r>
      <w:r w:rsidR="00F438B6" w:rsidRPr="00164B66">
        <w:rPr>
          <w:rFonts w:ascii="Verdana" w:hAnsi="Verdana" w:cs="Helvetica"/>
          <w:sz w:val="18"/>
        </w:rPr>
        <w:t>ë</w:t>
      </w:r>
      <w:r w:rsidRPr="00164B66">
        <w:rPr>
          <w:rFonts w:ascii="Verdana" w:hAnsi="Verdana" w:cs="Helvetica"/>
          <w:sz w:val="18"/>
        </w:rPr>
        <w:t xml:space="preserve"> jet</w:t>
      </w:r>
      <w:r w:rsidR="00F438B6" w:rsidRPr="00164B66">
        <w:rPr>
          <w:rFonts w:ascii="Verdana" w:hAnsi="Verdana" w:cs="Helvetica"/>
          <w:sz w:val="18"/>
        </w:rPr>
        <w:t>ë</w:t>
      </w:r>
      <w:r w:rsidRPr="00164B66">
        <w:rPr>
          <w:rFonts w:ascii="Verdana" w:hAnsi="Verdana" w:cs="Helvetica"/>
          <w:sz w:val="18"/>
        </w:rPr>
        <w:t xml:space="preserve"> imazhi i kompjuterit t</w:t>
      </w:r>
      <w:r w:rsidR="00F438B6" w:rsidRPr="00164B66">
        <w:rPr>
          <w:rFonts w:ascii="Verdana" w:hAnsi="Verdana" w:cs="Helvetica"/>
          <w:sz w:val="18"/>
        </w:rPr>
        <w:t>ë</w:t>
      </w:r>
      <w:r w:rsidRPr="00164B66">
        <w:rPr>
          <w:rFonts w:ascii="Verdana" w:hAnsi="Verdana" w:cs="Helvetica"/>
          <w:sz w:val="18"/>
        </w:rPr>
        <w:t xml:space="preserve"> keqb</w:t>
      </w:r>
      <w:r w:rsidR="00F438B6" w:rsidRPr="00164B66">
        <w:rPr>
          <w:rFonts w:ascii="Verdana" w:hAnsi="Verdana" w:cs="Helvetica"/>
          <w:sz w:val="18"/>
        </w:rPr>
        <w:t>ë</w:t>
      </w:r>
      <w:r w:rsidRPr="00164B66">
        <w:rPr>
          <w:rFonts w:ascii="Verdana" w:hAnsi="Verdana" w:cs="Helvetica"/>
          <w:sz w:val="18"/>
        </w:rPr>
        <w:t>r</w:t>
      </w:r>
      <w:r w:rsidR="00F438B6" w:rsidRPr="00164B66">
        <w:rPr>
          <w:rFonts w:ascii="Verdana" w:hAnsi="Verdana" w:cs="Helvetica"/>
          <w:sz w:val="18"/>
        </w:rPr>
        <w:t>ë</w:t>
      </w:r>
      <w:r w:rsidRPr="00164B66">
        <w:rPr>
          <w:rFonts w:ascii="Verdana" w:hAnsi="Verdana" w:cs="Helvetica"/>
          <w:sz w:val="18"/>
        </w:rPr>
        <w:t xml:space="preserve">sit kryesor Ralf Myler. Kjo pajisje </w:t>
      </w:r>
      <w:r w:rsidR="00F438B6" w:rsidRPr="00164B66">
        <w:rPr>
          <w:rFonts w:ascii="Verdana" w:hAnsi="Verdana" w:cs="Helvetica"/>
          <w:sz w:val="18"/>
        </w:rPr>
        <w:t>ë</w:t>
      </w:r>
      <w:r w:rsidRPr="00164B66">
        <w:rPr>
          <w:rFonts w:ascii="Verdana" w:hAnsi="Verdana" w:cs="Helvetica"/>
          <w:sz w:val="18"/>
        </w:rPr>
        <w:t>sht</w:t>
      </w:r>
      <w:r w:rsidR="00F438B6" w:rsidRPr="00164B66">
        <w:rPr>
          <w:rFonts w:ascii="Verdana" w:hAnsi="Verdana" w:cs="Helvetica"/>
          <w:sz w:val="18"/>
        </w:rPr>
        <w:t>ë</w:t>
      </w:r>
      <w:r w:rsidRPr="00164B66">
        <w:rPr>
          <w:rFonts w:ascii="Verdana" w:hAnsi="Verdana" w:cs="Helvetica"/>
          <w:sz w:val="18"/>
        </w:rPr>
        <w:t xml:space="preserve"> e disponueshme n</w:t>
      </w:r>
      <w:r w:rsidR="00F438B6" w:rsidRPr="00164B66">
        <w:rPr>
          <w:rFonts w:ascii="Verdana" w:hAnsi="Verdana" w:cs="Helvetica"/>
          <w:sz w:val="18"/>
        </w:rPr>
        <w:t>ë</w:t>
      </w:r>
      <w:r w:rsidRPr="00164B66">
        <w:rPr>
          <w:rFonts w:ascii="Verdana" w:hAnsi="Verdana" w:cs="Helvetica"/>
          <w:sz w:val="18"/>
        </w:rPr>
        <w:t xml:space="preserve"> nj</w:t>
      </w:r>
      <w:r w:rsidR="00F438B6" w:rsidRPr="00164B66">
        <w:rPr>
          <w:rFonts w:ascii="Verdana" w:hAnsi="Verdana" w:cs="Helvetica"/>
          <w:sz w:val="18"/>
        </w:rPr>
        <w:t>ë</w:t>
      </w:r>
      <w:r w:rsidRPr="00164B66">
        <w:rPr>
          <w:rFonts w:ascii="Verdana" w:hAnsi="Verdana" w:cs="Helvetica"/>
          <w:sz w:val="18"/>
        </w:rPr>
        <w:t xml:space="preserve"> USB. </w:t>
      </w:r>
    </w:p>
    <w:p w:rsidR="00DC5484" w:rsidRPr="00164B66" w:rsidRDefault="004528EB" w:rsidP="004528EB">
      <w:pPr>
        <w:pStyle w:val="NormalWeb"/>
        <w:spacing w:before="0" w:beforeAutospacing="0" w:after="0" w:afterAutospacing="0" w:line="280" w:lineRule="exact"/>
        <w:jc w:val="left"/>
        <w:rPr>
          <w:rFonts w:ascii="Verdana" w:hAnsi="Verdana" w:cs="Helvetica"/>
          <w:sz w:val="18"/>
        </w:rPr>
      </w:pPr>
      <w:r w:rsidRPr="00164B66">
        <w:rPr>
          <w:rFonts w:ascii="Verdana" w:hAnsi="Verdana" w:cs="Helvetica"/>
          <w:b/>
          <w:sz w:val="18"/>
        </w:rPr>
        <w:t>Skedar</w:t>
      </w:r>
      <w:r w:rsidR="00F438B6" w:rsidRPr="00164B66">
        <w:rPr>
          <w:rFonts w:ascii="Verdana" w:hAnsi="Verdana" w:cs="Helvetica"/>
          <w:b/>
          <w:sz w:val="18"/>
        </w:rPr>
        <w:t>ë</w:t>
      </w:r>
      <w:r w:rsidRPr="00164B66">
        <w:rPr>
          <w:rFonts w:ascii="Verdana" w:hAnsi="Verdana" w:cs="Helvetica"/>
          <w:b/>
          <w:sz w:val="18"/>
        </w:rPr>
        <w:t xml:space="preserve"> shtes</w:t>
      </w:r>
      <w:r w:rsidR="00F438B6" w:rsidRPr="00164B66">
        <w:rPr>
          <w:rFonts w:ascii="Verdana" w:hAnsi="Verdana" w:cs="Helvetica"/>
          <w:b/>
          <w:sz w:val="18"/>
        </w:rPr>
        <w:t>ë</w:t>
      </w:r>
      <w:r w:rsidRPr="00164B66">
        <w:rPr>
          <w:rFonts w:ascii="Verdana" w:hAnsi="Verdana" w:cs="Helvetica"/>
          <w:b/>
          <w:sz w:val="18"/>
        </w:rPr>
        <w:t>:</w:t>
      </w:r>
    </w:p>
    <w:p w:rsidR="00DC5484" w:rsidRPr="00164B66" w:rsidRDefault="00DC5484" w:rsidP="00DC5484">
      <w:pPr>
        <w:rPr>
          <w:szCs w:val="18"/>
        </w:rPr>
      </w:pPr>
      <w:r w:rsidRPr="00164B66">
        <w:rPr>
          <w:szCs w:val="18"/>
        </w:rPr>
        <w:t>mule-tracking-emails-headers.docx</w:t>
      </w:r>
    </w:p>
    <w:p w:rsidR="00DC5484" w:rsidRPr="00164B66" w:rsidRDefault="00DC5484" w:rsidP="00DC5484">
      <w:pPr>
        <w:rPr>
          <w:szCs w:val="18"/>
        </w:rPr>
      </w:pPr>
      <w:r w:rsidRPr="00164B66">
        <w:rPr>
          <w:szCs w:val="18"/>
        </w:rPr>
        <w:t>mule-tracking-emails.docx</w:t>
      </w:r>
    </w:p>
    <w:p w:rsidR="00DC5484" w:rsidRPr="00164B66" w:rsidRDefault="00DC5484" w:rsidP="00DC5484">
      <w:pPr>
        <w:pStyle w:val="NormalWeb"/>
        <w:spacing w:before="0" w:beforeAutospacing="0" w:after="0" w:afterAutospacing="0" w:line="280" w:lineRule="exact"/>
        <w:jc w:val="left"/>
        <w:rPr>
          <w:rFonts w:ascii="Verdana" w:hAnsi="Verdana"/>
          <w:sz w:val="18"/>
          <w:szCs w:val="18"/>
        </w:rPr>
      </w:pPr>
    </w:p>
    <w:p w:rsidR="00DC5484" w:rsidRPr="00164B66" w:rsidRDefault="004528EB" w:rsidP="00DC5484">
      <w:pPr>
        <w:pStyle w:val="NormalWeb"/>
        <w:spacing w:before="0" w:beforeAutospacing="0" w:after="0" w:afterAutospacing="0" w:line="280" w:lineRule="exact"/>
        <w:jc w:val="left"/>
        <w:rPr>
          <w:rFonts w:ascii="Verdana" w:hAnsi="Verdana"/>
          <w:b/>
          <w:sz w:val="18"/>
          <w:szCs w:val="18"/>
        </w:rPr>
      </w:pPr>
      <w:r w:rsidRPr="00164B66">
        <w:rPr>
          <w:rFonts w:ascii="Verdana" w:hAnsi="Verdana"/>
          <w:b/>
          <w:sz w:val="18"/>
          <w:szCs w:val="18"/>
        </w:rPr>
        <w:t>Skedar</w:t>
      </w:r>
      <w:r w:rsidR="00F438B6" w:rsidRPr="00164B66">
        <w:rPr>
          <w:rFonts w:ascii="Verdana" w:hAnsi="Verdana"/>
          <w:b/>
          <w:sz w:val="18"/>
          <w:szCs w:val="18"/>
        </w:rPr>
        <w:t>ë</w:t>
      </w:r>
      <w:r w:rsidRPr="00164B66">
        <w:rPr>
          <w:rFonts w:ascii="Verdana" w:hAnsi="Verdana"/>
          <w:b/>
          <w:sz w:val="18"/>
          <w:szCs w:val="18"/>
        </w:rPr>
        <w:t xml:space="preserve">t </w:t>
      </w:r>
      <w:r w:rsidR="00E07E0D" w:rsidRPr="00164B66">
        <w:rPr>
          <w:rFonts w:ascii="Verdana" w:hAnsi="Verdana"/>
          <w:b/>
          <w:sz w:val="18"/>
          <w:szCs w:val="18"/>
        </w:rPr>
        <w:t>Steganografik</w:t>
      </w:r>
    </w:p>
    <w:p w:rsidR="00DC5484" w:rsidRPr="00164B66" w:rsidRDefault="00DC5484" w:rsidP="00DC5484">
      <w:pPr>
        <w:rPr>
          <w:szCs w:val="18"/>
        </w:rPr>
      </w:pPr>
      <w:r w:rsidRPr="00164B66">
        <w:rPr>
          <w:szCs w:val="18"/>
        </w:rPr>
        <w:t>car-original.JPG</w:t>
      </w:r>
    </w:p>
    <w:p w:rsidR="00DC5484" w:rsidRPr="00164B66" w:rsidRDefault="00DC5484" w:rsidP="00DC5484">
      <w:pPr>
        <w:rPr>
          <w:szCs w:val="18"/>
        </w:rPr>
      </w:pPr>
      <w:r w:rsidRPr="00164B66">
        <w:rPr>
          <w:szCs w:val="18"/>
        </w:rPr>
        <w:t>car-original.png</w:t>
      </w:r>
    </w:p>
    <w:p w:rsidR="00DC5484" w:rsidRPr="00164B66" w:rsidRDefault="00DC5484" w:rsidP="00DC5484">
      <w:pPr>
        <w:rPr>
          <w:szCs w:val="18"/>
        </w:rPr>
      </w:pPr>
      <w:r w:rsidRPr="00164B66">
        <w:rPr>
          <w:szCs w:val="18"/>
        </w:rPr>
        <w:t>car-original2.jpg</w:t>
      </w:r>
    </w:p>
    <w:p w:rsidR="00DC5484" w:rsidRPr="00164B66" w:rsidRDefault="00DC5484" w:rsidP="00DC5484">
      <w:pPr>
        <w:rPr>
          <w:szCs w:val="18"/>
        </w:rPr>
      </w:pPr>
      <w:r w:rsidRPr="00164B66">
        <w:rPr>
          <w:szCs w:val="18"/>
        </w:rPr>
        <w:t>car-stego-ne</w:t>
      </w:r>
      <w:r w:rsidR="00277581" w:rsidRPr="00164B66">
        <w:rPr>
          <w:szCs w:val="18"/>
        </w:rPr>
        <w:t>w</w:t>
      </w:r>
      <w:r w:rsidRPr="00164B66">
        <w:rPr>
          <w:szCs w:val="18"/>
        </w:rPr>
        <w:t>.png</w:t>
      </w:r>
    </w:p>
    <w:p w:rsidR="00DC5484" w:rsidRPr="00164B66" w:rsidRDefault="00DC5484" w:rsidP="00DC5484">
      <w:pPr>
        <w:rPr>
          <w:szCs w:val="18"/>
        </w:rPr>
      </w:pPr>
      <w:r w:rsidRPr="00164B66">
        <w:rPr>
          <w:szCs w:val="18"/>
        </w:rPr>
        <w:t>car-stego.png</w:t>
      </w:r>
    </w:p>
    <w:p w:rsidR="00DC5484" w:rsidRPr="00164B66" w:rsidRDefault="00DC5484" w:rsidP="00DC5484">
      <w:pPr>
        <w:rPr>
          <w:szCs w:val="18"/>
        </w:rPr>
      </w:pPr>
      <w:r w:rsidRPr="00164B66">
        <w:rPr>
          <w:szCs w:val="18"/>
        </w:rPr>
        <w:t>Card data for photo.docx</w:t>
      </w:r>
    </w:p>
    <w:p w:rsidR="00DC5484" w:rsidRPr="00164B66" w:rsidRDefault="00DC5484" w:rsidP="00DC5484">
      <w:pPr>
        <w:rPr>
          <w:szCs w:val="18"/>
        </w:rPr>
      </w:pPr>
      <w:r w:rsidRPr="00164B66">
        <w:rPr>
          <w:szCs w:val="18"/>
        </w:rPr>
        <w:t>Card stripe information.docx</w:t>
      </w:r>
    </w:p>
    <w:p w:rsidR="00DC5484" w:rsidRPr="00164B66" w:rsidRDefault="00DC5484" w:rsidP="00DC5484">
      <w:pPr>
        <w:rPr>
          <w:szCs w:val="18"/>
        </w:rPr>
      </w:pPr>
      <w:r w:rsidRPr="00164B66">
        <w:rPr>
          <w:szCs w:val="18"/>
        </w:rPr>
        <w:t>creditcards.txt</w:t>
      </w:r>
    </w:p>
    <w:p w:rsidR="00DC5484" w:rsidRPr="00164B66" w:rsidRDefault="00DC5484" w:rsidP="00DC5484">
      <w:pPr>
        <w:rPr>
          <w:szCs w:val="18"/>
        </w:rPr>
      </w:pPr>
      <w:r w:rsidRPr="00164B66">
        <w:rPr>
          <w:szCs w:val="18"/>
        </w:rPr>
        <w:t>Setup-OpenStego-0.5.2.exe</w:t>
      </w:r>
    </w:p>
    <w:p w:rsidR="00C75546" w:rsidRPr="00164B66" w:rsidRDefault="00DC5484" w:rsidP="00040970">
      <w:pPr>
        <w:rPr>
          <w:szCs w:val="18"/>
        </w:rPr>
      </w:pPr>
      <w:r w:rsidRPr="00164B66">
        <w:rPr>
          <w:szCs w:val="18"/>
        </w:rPr>
        <w:t>stego-instruction.png</w:t>
      </w:r>
    </w:p>
    <w:sectPr w:rsidR="00C75546" w:rsidRPr="00164B66" w:rsidSect="00C75546">
      <w:headerReference w:type="default" r:id="rId21"/>
      <w:footerReference w:type="even" r:id="rId22"/>
      <w:footerReference w:type="default" r:id="rId23"/>
      <w:endnotePr>
        <w:numFmt w:val="decimal"/>
      </w:endnotePr>
      <w:pgSz w:w="11906" w:h="16838" w:code="9"/>
      <w:pgMar w:top="1134" w:right="170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4AD9" w:rsidRDefault="00744AD9" w:rsidP="00C75546">
      <w:r>
        <w:separator/>
      </w:r>
    </w:p>
    <w:p w:rsidR="00744AD9" w:rsidRDefault="00744AD9"/>
  </w:endnote>
  <w:endnote w:type="continuationSeparator" w:id="1">
    <w:p w:rsidR="00744AD9" w:rsidRDefault="00744AD9" w:rsidP="00C75546">
      <w:r>
        <w:continuationSeparator/>
      </w:r>
    </w:p>
    <w:p w:rsidR="00744AD9" w:rsidRDefault="00744AD9"/>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Lucida Grande">
    <w:charset w:val="00"/>
    <w:family w:val="auto"/>
    <w:pitch w:val="variable"/>
    <w:sig w:usb0="E1000AEF" w:usb1="5000A1FF" w:usb2="00000000" w:usb3="00000000" w:csb0="000001BF" w:csb1="00000000"/>
  </w:font>
  <w:font w:name="ヒラギノ角ゴ Pro W3">
    <w:charset w:val="4E"/>
    <w:family w:val="auto"/>
    <w:pitch w:val="variable"/>
    <w:sig w:usb0="00000001" w:usb1="08070000" w:usb2="00000010" w:usb3="00000000" w:csb0="0002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Geneva">
    <w:charset w:val="00"/>
    <w:family w:val="auto"/>
    <w:pitch w:val="variable"/>
    <w:sig w:usb0="00000007" w:usb1="00000000" w:usb2="00000000" w:usb3="00000000" w:csb0="00000093" w:csb1="00000000"/>
  </w:font>
  <w:font w:name="Fixed Miriam Transparent">
    <w:charset w:val="B1"/>
    <w:family w:val="modern"/>
    <w:pitch w:val="fixed"/>
    <w:sig w:usb0="00000801" w:usb1="00000000" w:usb2="00000000" w:usb3="00000000" w:csb0="00000020" w:csb1="00000000"/>
  </w:font>
  <w:font w:name="Times">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Verdana Bold">
    <w:altName w:val="Tahoma"/>
    <w:panose1 w:val="020B0804030504040204"/>
    <w:charset w:val="00"/>
    <w:family w:val="auto"/>
    <w:pitch w:val="variable"/>
    <w:sig w:usb0="00000003" w:usb1="00000000" w:usb2="00000000" w:usb3="00000000" w:csb0="00000001" w:csb1="00000000"/>
  </w:font>
  <w:font w:name="Palatino">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wiss742 SW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omic Sans MS">
    <w:panose1 w:val="030F0702030302020204"/>
    <w:charset w:val="00"/>
    <w:family w:val="script"/>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unga">
    <w:panose1 w:val="00000400000000000000"/>
    <w:charset w:val="01"/>
    <w:family w:val="roman"/>
    <w:notTrueType/>
    <w:pitch w:val="variable"/>
    <w:sig w:usb0="00000000" w:usb1="00000000" w:usb2="00000000" w:usb3="00000000" w:csb0="00000000" w:csb1="00000000"/>
  </w:font>
  <w:font w:name="Times-Roman">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0F4" w:rsidRDefault="00B17C0F">
    <w:pPr>
      <w:pStyle w:val="Footer"/>
      <w:framePr w:wrap="around" w:vAnchor="text" w:hAnchor="margin" w:xAlign="center" w:y="1"/>
      <w:rPr>
        <w:rStyle w:val="PageNumber"/>
      </w:rPr>
    </w:pPr>
    <w:r>
      <w:rPr>
        <w:rStyle w:val="PageNumber"/>
      </w:rPr>
      <w:fldChar w:fldCharType="begin"/>
    </w:r>
    <w:r w:rsidR="004F30F4">
      <w:rPr>
        <w:rStyle w:val="PageNumber"/>
      </w:rPr>
      <w:instrText xml:space="preserve">PAGE  </w:instrText>
    </w:r>
    <w:r>
      <w:rPr>
        <w:rStyle w:val="PageNumber"/>
      </w:rPr>
      <w:fldChar w:fldCharType="separate"/>
    </w:r>
    <w:r w:rsidR="004F30F4">
      <w:rPr>
        <w:rStyle w:val="PageNumber"/>
        <w:noProof/>
      </w:rPr>
      <w:t>3</w:t>
    </w:r>
    <w:r>
      <w:rPr>
        <w:rStyle w:val="PageNumber"/>
      </w:rPr>
      <w:fldChar w:fldCharType="end"/>
    </w:r>
  </w:p>
  <w:p w:rsidR="004F30F4" w:rsidRDefault="004F30F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0F4" w:rsidRDefault="004F30F4">
    <w:pPr>
      <w:pStyle w:val="Footer"/>
      <w:framePr w:wrap="around" w:vAnchor="text" w:hAnchor="margin" w:xAlign="center" w:y="1"/>
      <w:rPr>
        <w:rStyle w:val="PageNumber"/>
      </w:rPr>
    </w:pPr>
  </w:p>
  <w:p w:rsidR="004F30F4" w:rsidRDefault="004F30F4">
    <w:pPr>
      <w:pStyle w:val="Footer"/>
      <w:framePr w:wrap="around" w:vAnchor="text" w:hAnchor="margin" w:xAlign="center" w:y="1"/>
      <w:rPr>
        <w:rStyle w:val="PageNumber"/>
      </w:rPr>
    </w:pPr>
  </w:p>
  <w:p w:rsidR="004F30F4" w:rsidRDefault="004F30F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0F4" w:rsidRDefault="00B17C0F" w:rsidP="00C75546">
    <w:pPr>
      <w:pStyle w:val="Footer"/>
      <w:framePr w:wrap="around" w:vAnchor="text" w:hAnchor="margin" w:xAlign="center" w:y="1"/>
      <w:rPr>
        <w:rStyle w:val="PageNumber"/>
      </w:rPr>
    </w:pPr>
    <w:r>
      <w:rPr>
        <w:rStyle w:val="PageNumber"/>
      </w:rPr>
      <w:fldChar w:fldCharType="begin"/>
    </w:r>
    <w:r w:rsidR="004F30F4">
      <w:rPr>
        <w:rStyle w:val="PageNumber"/>
      </w:rPr>
      <w:instrText xml:space="preserve">PAGE  </w:instrText>
    </w:r>
    <w:r>
      <w:rPr>
        <w:rStyle w:val="PageNumber"/>
      </w:rPr>
      <w:fldChar w:fldCharType="separate"/>
    </w:r>
    <w:r w:rsidR="004F30F4">
      <w:rPr>
        <w:rStyle w:val="PageNumber"/>
        <w:noProof/>
      </w:rPr>
      <w:t>3</w:t>
    </w:r>
    <w:r>
      <w:rPr>
        <w:rStyle w:val="PageNumber"/>
      </w:rPr>
      <w:fldChar w:fldCharType="end"/>
    </w:r>
  </w:p>
  <w:p w:rsidR="004F30F4" w:rsidRDefault="004F30F4">
    <w:pPr>
      <w:pStyle w:val="Footer"/>
    </w:pPr>
  </w:p>
  <w:p w:rsidR="004F30F4" w:rsidRDefault="004F30F4"/>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0F4" w:rsidRDefault="004F30F4" w:rsidP="00C75546">
    <w:pPr>
      <w:pStyle w:val="Footer"/>
      <w:framePr w:wrap="around" w:vAnchor="text" w:hAnchor="margin" w:xAlign="center" w:y="1"/>
      <w:rPr>
        <w:rStyle w:val="PageNumber"/>
      </w:rPr>
    </w:pPr>
  </w:p>
  <w:p w:rsidR="004F30F4" w:rsidRDefault="004F30F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4AD9" w:rsidRDefault="00744AD9" w:rsidP="00C75546">
      <w:r>
        <w:separator/>
      </w:r>
    </w:p>
    <w:p w:rsidR="00744AD9" w:rsidRDefault="00744AD9"/>
  </w:footnote>
  <w:footnote w:type="continuationSeparator" w:id="1">
    <w:p w:rsidR="00744AD9" w:rsidRDefault="00744AD9" w:rsidP="00C75546">
      <w:r>
        <w:continuationSeparator/>
      </w:r>
    </w:p>
    <w:p w:rsidR="00744AD9" w:rsidRDefault="00744AD9"/>
  </w:footnote>
  <w:footnote w:id="2">
    <w:p w:rsidR="004F30F4" w:rsidRPr="003D6C5E" w:rsidRDefault="004F30F4" w:rsidP="00AC5671">
      <w:pPr>
        <w:pStyle w:val="FootnoteText"/>
        <w:rPr>
          <w:rStyle w:val="footnoteref"/>
        </w:rPr>
      </w:pPr>
      <w:r w:rsidRPr="003D6C5E">
        <w:rPr>
          <w:rStyle w:val="footnoteref"/>
        </w:rPr>
        <w:footnoteRef/>
      </w:r>
      <w:r w:rsidRPr="003D6C5E">
        <w:rPr>
          <w:rStyle w:val="footnoteref"/>
        </w:rPr>
        <w:t xml:space="preserve"> </w:t>
      </w:r>
      <w:r>
        <w:rPr>
          <w:rStyle w:val="footnoteref"/>
        </w:rPr>
        <w:t>Projekti i Përbashkët për Krimin Kibernetik @IPA ndërmjet Bashkimit Evropian dhe Këshillit të Evropës (Bashkëpunimi Rajonal në Drejtësinë Penale</w:t>
      </w:r>
      <w:r w:rsidRPr="003D6C5E">
        <w:rPr>
          <w:rStyle w:val="footnoteref"/>
        </w:rPr>
        <w:t xml:space="preserve">: </w:t>
      </w:r>
      <w:r>
        <w:rPr>
          <w:rStyle w:val="footnoteref"/>
        </w:rPr>
        <w:t>Forcimi i kapaciteteve në luftën kundër krimit kibernetik) ka për synim forcimin e kapaciteteve të autoriteteve të drejtësisë penale në Ballkanin Perëndimor dhe Turqi për të bashkëpunuar me efektivitet kundër krimit kibernetik</w:t>
      </w:r>
      <w:r w:rsidRPr="003D6C5E">
        <w:rPr>
          <w:rStyle w:val="footnoteref"/>
        </w:rPr>
        <w:t>.</w:t>
      </w:r>
    </w:p>
  </w:footnote>
  <w:footnote w:id="3">
    <w:p w:rsidR="004F30F4" w:rsidRPr="003D6C5E" w:rsidRDefault="004F30F4" w:rsidP="00AC5671">
      <w:pPr>
        <w:rPr>
          <w:rStyle w:val="footnoteref"/>
        </w:rPr>
      </w:pPr>
      <w:r w:rsidRPr="003D6C5E">
        <w:rPr>
          <w:rStyle w:val="footnoteref"/>
        </w:rPr>
        <w:t xml:space="preserve">* </w:t>
      </w:r>
      <w:r>
        <w:rPr>
          <w:rStyle w:val="footnoteref"/>
        </w:rPr>
        <w:t>Të gjitha referencat për Kosovën</w:t>
      </w:r>
      <w:r w:rsidRPr="003D6C5E">
        <w:rPr>
          <w:rStyle w:val="footnoteref"/>
        </w:rPr>
        <w:t xml:space="preserve">, </w:t>
      </w:r>
      <w:r>
        <w:rPr>
          <w:rStyle w:val="footnoteref"/>
        </w:rPr>
        <w:t>nëse janë territoriale, institucionale ose për popullsinë, në këtë tekst do të kuptohen në përputhje të plotë me Rezolutën 1244 të Këshillit të Sigurimit të Kombeve të Bashkuara dhe pa paragjykim për statusin e Kosovës.</w:t>
      </w:r>
    </w:p>
  </w:footnote>
  <w:footnote w:id="4">
    <w:p w:rsidR="004F30F4" w:rsidRPr="004F30F4" w:rsidRDefault="004F30F4">
      <w:pPr>
        <w:pStyle w:val="FootnoteText"/>
        <w:rPr>
          <w:sz w:val="16"/>
          <w:szCs w:val="16"/>
          <w:lang w:val="sq-AL"/>
        </w:rPr>
      </w:pPr>
      <w:r w:rsidRPr="00AA5CFE">
        <w:rPr>
          <w:rStyle w:val="FootnoteReference"/>
          <w:szCs w:val="16"/>
        </w:rPr>
        <w:footnoteRef/>
      </w:r>
      <w:r w:rsidRPr="004F30F4">
        <w:rPr>
          <w:sz w:val="16"/>
          <w:szCs w:val="16"/>
          <w:lang w:val="sq-AL"/>
        </w:rPr>
        <w:t xml:space="preserve"> Pikat Qendrore Kombëtare të Referencës së Interpolit. Shën. i Përkthyesit</w:t>
      </w:r>
    </w:p>
  </w:footnote>
  <w:footnote w:id="5">
    <w:p w:rsidR="004F30F4" w:rsidRPr="004F30F4" w:rsidRDefault="004F30F4">
      <w:pPr>
        <w:pStyle w:val="FootnoteText"/>
        <w:rPr>
          <w:sz w:val="16"/>
          <w:szCs w:val="16"/>
          <w:lang w:val="sq-AL"/>
        </w:rPr>
      </w:pPr>
      <w:r w:rsidRPr="00A8382F">
        <w:rPr>
          <w:rStyle w:val="FootnoteReference"/>
          <w:szCs w:val="16"/>
        </w:rPr>
        <w:footnoteRef/>
      </w:r>
      <w:r w:rsidRPr="004F30F4">
        <w:rPr>
          <w:sz w:val="16"/>
          <w:szCs w:val="16"/>
          <w:lang w:val="sq-AL"/>
        </w:rPr>
        <w:t xml:space="preserve"> Kriminalistika Dixhitale</w:t>
      </w:r>
    </w:p>
  </w:footnote>
  <w:footnote w:id="6">
    <w:p w:rsidR="004F30F4" w:rsidRPr="001E5DFE" w:rsidRDefault="004F30F4">
      <w:pPr>
        <w:pStyle w:val="FootnoteText"/>
        <w:rPr>
          <w:sz w:val="16"/>
          <w:szCs w:val="16"/>
          <w:lang w:val="en-US"/>
        </w:rPr>
      </w:pPr>
      <w:r w:rsidRPr="001E5DFE">
        <w:rPr>
          <w:rStyle w:val="FootnoteReference"/>
          <w:szCs w:val="16"/>
        </w:rPr>
        <w:footnoteRef/>
      </w:r>
      <w:r w:rsidRPr="004F30F4">
        <w:rPr>
          <w:sz w:val="16"/>
          <w:szCs w:val="16"/>
          <w:lang w:val="sq-AL"/>
        </w:rPr>
        <w:t xml:space="preserve"> Bllokuesit e të shkruarit (psh në një disk). </w:t>
      </w:r>
      <w:r>
        <w:rPr>
          <w:sz w:val="16"/>
          <w:szCs w:val="16"/>
          <w:lang w:val="en-US"/>
        </w:rPr>
        <w:t>Shën. i Përkthyesit</w:t>
      </w:r>
    </w:p>
  </w:footnote>
  <w:footnote w:id="7">
    <w:p w:rsidR="004F30F4" w:rsidRPr="00CD67DC" w:rsidRDefault="004F30F4">
      <w:pPr>
        <w:pStyle w:val="FootnoteText"/>
        <w:rPr>
          <w:sz w:val="16"/>
          <w:szCs w:val="16"/>
          <w:lang w:val="en-US"/>
        </w:rPr>
      </w:pPr>
      <w:r w:rsidRPr="00CD67DC">
        <w:rPr>
          <w:rStyle w:val="FootnoteReference"/>
          <w:szCs w:val="16"/>
        </w:rPr>
        <w:footnoteRef/>
      </w:r>
      <w:r w:rsidRPr="004F30F4">
        <w:rPr>
          <w:sz w:val="16"/>
          <w:szCs w:val="16"/>
          <w:lang w:val="en-US"/>
        </w:rPr>
        <w:t xml:space="preserve"> Shih nr.4. </w:t>
      </w:r>
      <w:r>
        <w:rPr>
          <w:sz w:val="16"/>
          <w:szCs w:val="16"/>
          <w:lang w:val="en-US"/>
        </w:rPr>
        <w:t>Shën. i Përkthyesit.</w:t>
      </w:r>
    </w:p>
  </w:footnote>
  <w:footnote w:id="8">
    <w:p w:rsidR="004F30F4" w:rsidRPr="00EC1E36" w:rsidRDefault="004F30F4" w:rsidP="007536E3">
      <w:pPr>
        <w:autoSpaceDE w:val="0"/>
        <w:autoSpaceDN w:val="0"/>
        <w:adjustRightInd w:val="0"/>
        <w:spacing w:line="240" w:lineRule="auto"/>
        <w:rPr>
          <w:sz w:val="16"/>
          <w:szCs w:val="16"/>
          <w:lang w:val="en-US"/>
        </w:rPr>
      </w:pPr>
      <w:r w:rsidRPr="00EC1E36">
        <w:rPr>
          <w:rStyle w:val="FootnoteReference"/>
          <w:szCs w:val="16"/>
        </w:rPr>
        <w:footnoteRef/>
      </w:r>
      <w:r w:rsidRPr="00EC1E36">
        <w:rPr>
          <w:sz w:val="16"/>
          <w:szCs w:val="16"/>
        </w:rPr>
        <w:t xml:space="preserve"> </w:t>
      </w:r>
      <w:r w:rsidRPr="00EC1E36">
        <w:rPr>
          <w:rFonts w:eastAsia="Calibri" w:cs="Times-Roman"/>
          <w:sz w:val="16"/>
          <w:szCs w:val="16"/>
          <w:lang w:val="en-US"/>
        </w:rPr>
        <w:t xml:space="preserve">Hashing është një funksion kriptografik që merr disa të dhëna si input dhe prodhon një “gjurmë” të këtyre të dhënave, e cila quhet përmbledhje. Kjo gjurmë nuk mund të kthehet në formën origjinale pasi është konvertuar, duke e bërë kështu funksionin e hashing ideal për ruajtjen e fjalëkalimeve që ato të mos vidhen. Për shembull: Inputi: “sells”; rezultati: </w:t>
      </w:r>
      <w:r w:rsidRPr="00EC1E36">
        <w:rPr>
          <w:rFonts w:eastAsia="Calibri" w:cs="Helvetica"/>
          <w:sz w:val="16"/>
          <w:szCs w:val="16"/>
          <w:lang w:val="en-US"/>
        </w:rPr>
        <w:t xml:space="preserve">“205 93, 0, 158, 133, 9, 66, 132, 42, 23, 220, 107, 20, 29, 195, 98, 20, 113, 141, 53, 167”. </w:t>
      </w:r>
      <w:r w:rsidRPr="00EC1E36">
        <w:rPr>
          <w:sz w:val="16"/>
          <w:szCs w:val="16"/>
          <w:lang w:val="en-US"/>
        </w:rPr>
        <w:t>Shën i Përkthyesit.</w:t>
      </w:r>
    </w:p>
  </w:footnote>
  <w:footnote w:id="9">
    <w:p w:rsidR="004F30F4" w:rsidRPr="00EC1E36" w:rsidRDefault="004F30F4">
      <w:pPr>
        <w:pStyle w:val="FootnoteText"/>
        <w:rPr>
          <w:sz w:val="16"/>
          <w:szCs w:val="16"/>
          <w:lang w:val="en-US"/>
        </w:rPr>
      </w:pPr>
      <w:r w:rsidRPr="00EC1E36">
        <w:rPr>
          <w:rStyle w:val="FootnoteReference"/>
          <w:szCs w:val="16"/>
        </w:rPr>
        <w:footnoteRef/>
      </w:r>
      <w:r w:rsidRPr="004F30F4">
        <w:rPr>
          <w:sz w:val="16"/>
          <w:szCs w:val="16"/>
          <w:lang w:val="en-US"/>
        </w:rPr>
        <w:t xml:space="preserve"> </w:t>
      </w:r>
      <w:r w:rsidRPr="00EC1E36">
        <w:rPr>
          <w:sz w:val="16"/>
          <w:szCs w:val="16"/>
          <w:lang w:val="en-US"/>
        </w:rPr>
        <w:t>Zbulimi i të dhënave. Shën i Përkthyesit.</w:t>
      </w:r>
    </w:p>
  </w:footnote>
  <w:footnote w:id="10">
    <w:p w:rsidR="004F30F4" w:rsidRPr="00EC1E36" w:rsidRDefault="004F30F4" w:rsidP="00844564">
      <w:pPr>
        <w:pStyle w:val="FootnoteText"/>
        <w:rPr>
          <w:sz w:val="16"/>
          <w:szCs w:val="16"/>
          <w:lang w:val="en-US"/>
        </w:rPr>
      </w:pPr>
      <w:r w:rsidRPr="00EC1E36">
        <w:rPr>
          <w:rStyle w:val="FootnoteReference"/>
          <w:szCs w:val="16"/>
        </w:rPr>
        <w:footnoteRef/>
      </w:r>
      <w:r w:rsidRPr="004F30F4">
        <w:rPr>
          <w:sz w:val="16"/>
          <w:szCs w:val="16"/>
          <w:lang w:val="en-US"/>
        </w:rPr>
        <w:t xml:space="preserve"> </w:t>
      </w:r>
      <w:r w:rsidRPr="00EC1E36">
        <w:rPr>
          <w:sz w:val="16"/>
          <w:szCs w:val="16"/>
          <w:lang w:val="en-US"/>
        </w:rPr>
        <w:t xml:space="preserve">Slack </w:t>
      </w:r>
      <w:r>
        <w:rPr>
          <w:sz w:val="16"/>
          <w:szCs w:val="16"/>
          <w:lang w:val="en-US"/>
        </w:rPr>
        <w:t xml:space="preserve">and unallocated </w:t>
      </w:r>
      <w:r w:rsidRPr="00EC1E36">
        <w:rPr>
          <w:sz w:val="16"/>
          <w:szCs w:val="16"/>
          <w:lang w:val="en-US"/>
        </w:rPr>
        <w:t>space – Hapësirë e papërdorur</w:t>
      </w:r>
      <w:r>
        <w:rPr>
          <w:sz w:val="16"/>
          <w:szCs w:val="16"/>
          <w:lang w:val="en-US"/>
        </w:rPr>
        <w:t>/e lirë</w:t>
      </w:r>
      <w:r w:rsidRPr="00EC1E36">
        <w:rPr>
          <w:sz w:val="16"/>
          <w:szCs w:val="16"/>
          <w:lang w:val="en-US"/>
        </w:rPr>
        <w:t xml:space="preserve"> në sistemin e skedarëve</w:t>
      </w:r>
      <w:r>
        <w:rPr>
          <w:sz w:val="16"/>
          <w:szCs w:val="16"/>
          <w:lang w:val="en-US"/>
        </w:rPr>
        <w:t xml:space="preserve"> në kompjuter</w:t>
      </w:r>
      <w:r w:rsidRPr="00EC1E36">
        <w:rPr>
          <w:sz w:val="16"/>
          <w:szCs w:val="16"/>
          <w:lang w:val="en-US"/>
        </w:rPr>
        <w:t>. Shën i Përkthyesit.</w:t>
      </w:r>
    </w:p>
  </w:footnote>
  <w:footnote w:id="11">
    <w:p w:rsidR="004F30F4" w:rsidRPr="00164552" w:rsidRDefault="004F30F4">
      <w:pPr>
        <w:pStyle w:val="FootnoteText"/>
        <w:rPr>
          <w:sz w:val="16"/>
          <w:szCs w:val="16"/>
          <w:lang w:val="en-US"/>
        </w:rPr>
      </w:pPr>
      <w:r w:rsidRPr="00164552">
        <w:rPr>
          <w:rStyle w:val="FootnoteReference"/>
          <w:szCs w:val="16"/>
        </w:rPr>
        <w:footnoteRef/>
      </w:r>
      <w:r w:rsidRPr="004F30F4">
        <w:rPr>
          <w:sz w:val="16"/>
          <w:szCs w:val="16"/>
          <w:lang w:val="en-US"/>
        </w:rPr>
        <w:t xml:space="preserve"> </w:t>
      </w:r>
      <w:r w:rsidRPr="00164552">
        <w:rPr>
          <w:sz w:val="16"/>
          <w:szCs w:val="16"/>
          <w:lang w:val="en-US"/>
        </w:rPr>
        <w:t>Koshi i plehrave. Sh</w:t>
      </w:r>
      <w:r>
        <w:rPr>
          <w:sz w:val="16"/>
          <w:szCs w:val="16"/>
          <w:lang w:val="en-US"/>
        </w:rPr>
        <w:t>ë</w:t>
      </w:r>
      <w:r w:rsidRPr="00164552">
        <w:rPr>
          <w:sz w:val="16"/>
          <w:szCs w:val="16"/>
          <w:lang w:val="en-US"/>
        </w:rPr>
        <w:t>n i P</w:t>
      </w:r>
      <w:r>
        <w:rPr>
          <w:sz w:val="16"/>
          <w:szCs w:val="16"/>
          <w:lang w:val="en-US"/>
        </w:rPr>
        <w:t>ë</w:t>
      </w:r>
      <w:r w:rsidRPr="00164552">
        <w:rPr>
          <w:sz w:val="16"/>
          <w:szCs w:val="16"/>
          <w:lang w:val="en-US"/>
        </w:rPr>
        <w:t>rkthyesit.</w:t>
      </w:r>
    </w:p>
  </w:footnote>
  <w:footnote w:id="12">
    <w:p w:rsidR="004F30F4" w:rsidRPr="003A5194" w:rsidRDefault="004F30F4">
      <w:pPr>
        <w:pStyle w:val="FootnoteText"/>
        <w:rPr>
          <w:sz w:val="16"/>
          <w:szCs w:val="16"/>
          <w:lang w:val="en-US"/>
        </w:rPr>
      </w:pPr>
      <w:r w:rsidRPr="003A5194">
        <w:rPr>
          <w:rStyle w:val="FootnoteReference"/>
          <w:szCs w:val="16"/>
        </w:rPr>
        <w:footnoteRef/>
      </w:r>
      <w:r w:rsidRPr="004F30F4">
        <w:rPr>
          <w:sz w:val="16"/>
          <w:szCs w:val="16"/>
          <w:lang w:val="en-US"/>
        </w:rPr>
        <w:t xml:space="preserve"> </w:t>
      </w:r>
      <w:r w:rsidRPr="003A5194">
        <w:rPr>
          <w:sz w:val="16"/>
          <w:szCs w:val="16"/>
          <w:lang w:val="en-US"/>
        </w:rPr>
        <w:t>Njësi logjike në ruajtjen e skedarëve në diskun e kompjuterit. Shën i Përkthyesit</w:t>
      </w:r>
    </w:p>
  </w:footnote>
  <w:footnote w:id="13">
    <w:p w:rsidR="004F30F4" w:rsidRPr="002C24D3" w:rsidRDefault="004F30F4">
      <w:pPr>
        <w:pStyle w:val="FootnoteText"/>
        <w:rPr>
          <w:sz w:val="16"/>
          <w:szCs w:val="16"/>
          <w:lang w:val="en-US"/>
        </w:rPr>
      </w:pPr>
      <w:r w:rsidRPr="002C24D3">
        <w:rPr>
          <w:rStyle w:val="FootnoteReference"/>
          <w:szCs w:val="16"/>
        </w:rPr>
        <w:footnoteRef/>
      </w:r>
      <w:r w:rsidRPr="004F30F4">
        <w:rPr>
          <w:sz w:val="16"/>
          <w:szCs w:val="16"/>
          <w:lang w:val="en-US"/>
        </w:rPr>
        <w:t xml:space="preserve"> </w:t>
      </w:r>
      <w:r w:rsidRPr="002C24D3">
        <w:rPr>
          <w:sz w:val="16"/>
          <w:szCs w:val="16"/>
          <w:lang w:val="en-US"/>
        </w:rPr>
        <w:t>Kopjo nga Koshi i Plehrave. Sh</w:t>
      </w:r>
      <w:r>
        <w:rPr>
          <w:sz w:val="16"/>
          <w:szCs w:val="16"/>
          <w:lang w:val="en-US"/>
        </w:rPr>
        <w:t>ë</w:t>
      </w:r>
      <w:r w:rsidRPr="002C24D3">
        <w:rPr>
          <w:sz w:val="16"/>
          <w:szCs w:val="16"/>
          <w:lang w:val="en-US"/>
        </w:rPr>
        <w:t>n i P</w:t>
      </w:r>
      <w:r>
        <w:rPr>
          <w:sz w:val="16"/>
          <w:szCs w:val="16"/>
          <w:lang w:val="en-US"/>
        </w:rPr>
        <w:t>ë</w:t>
      </w:r>
      <w:r w:rsidRPr="002C24D3">
        <w:rPr>
          <w:sz w:val="16"/>
          <w:szCs w:val="16"/>
          <w:lang w:val="en-US"/>
        </w:rPr>
        <w:t>rkthyesit</w:t>
      </w:r>
    </w:p>
  </w:footnote>
  <w:footnote w:id="14">
    <w:p w:rsidR="004F30F4" w:rsidRPr="00000269" w:rsidRDefault="004F30F4">
      <w:pPr>
        <w:pStyle w:val="FootnoteText"/>
        <w:rPr>
          <w:sz w:val="16"/>
          <w:szCs w:val="16"/>
          <w:lang w:val="en-US"/>
        </w:rPr>
      </w:pPr>
      <w:r w:rsidRPr="00000269">
        <w:rPr>
          <w:rStyle w:val="FootnoteReference"/>
          <w:szCs w:val="16"/>
        </w:rPr>
        <w:footnoteRef/>
      </w:r>
      <w:r w:rsidRPr="004F30F4">
        <w:rPr>
          <w:sz w:val="16"/>
          <w:szCs w:val="16"/>
          <w:lang w:val="en-US"/>
        </w:rPr>
        <w:t xml:space="preserve"> </w:t>
      </w:r>
      <w:r w:rsidRPr="00000269">
        <w:rPr>
          <w:sz w:val="16"/>
          <w:szCs w:val="16"/>
          <w:lang w:val="en-US"/>
        </w:rPr>
        <w:t>Rikuperimi i skedar</w:t>
      </w:r>
      <w:r>
        <w:rPr>
          <w:sz w:val="16"/>
          <w:szCs w:val="16"/>
          <w:lang w:val="en-US"/>
        </w:rPr>
        <w:t>ë</w:t>
      </w:r>
      <w:r w:rsidRPr="00000269">
        <w:rPr>
          <w:sz w:val="16"/>
          <w:szCs w:val="16"/>
          <w:lang w:val="en-US"/>
        </w:rPr>
        <w:t>ve ose fragmenteve t</w:t>
      </w:r>
      <w:r>
        <w:rPr>
          <w:sz w:val="16"/>
          <w:szCs w:val="16"/>
          <w:lang w:val="en-US"/>
        </w:rPr>
        <w:t>ë</w:t>
      </w:r>
      <w:r w:rsidRPr="00000269">
        <w:rPr>
          <w:sz w:val="16"/>
          <w:szCs w:val="16"/>
          <w:lang w:val="en-US"/>
        </w:rPr>
        <w:t xml:space="preserve"> skedar</w:t>
      </w:r>
      <w:r>
        <w:rPr>
          <w:sz w:val="16"/>
          <w:szCs w:val="16"/>
          <w:lang w:val="en-US"/>
        </w:rPr>
        <w:t>ë</w:t>
      </w:r>
      <w:r w:rsidRPr="00000269">
        <w:rPr>
          <w:sz w:val="16"/>
          <w:szCs w:val="16"/>
          <w:lang w:val="en-US"/>
        </w:rPr>
        <w:t>ve. Sh</w:t>
      </w:r>
      <w:r>
        <w:rPr>
          <w:sz w:val="16"/>
          <w:szCs w:val="16"/>
          <w:lang w:val="en-US"/>
        </w:rPr>
        <w:t>ë</w:t>
      </w:r>
      <w:r w:rsidRPr="00000269">
        <w:rPr>
          <w:sz w:val="16"/>
          <w:szCs w:val="16"/>
          <w:lang w:val="en-US"/>
        </w:rPr>
        <w:t>n i P</w:t>
      </w:r>
      <w:r>
        <w:rPr>
          <w:sz w:val="16"/>
          <w:szCs w:val="16"/>
          <w:lang w:val="en-US"/>
        </w:rPr>
        <w:t>ë</w:t>
      </w:r>
      <w:r w:rsidRPr="00000269">
        <w:rPr>
          <w:sz w:val="16"/>
          <w:szCs w:val="16"/>
          <w:lang w:val="en-US"/>
        </w:rPr>
        <w:t>rkthyesit</w:t>
      </w:r>
    </w:p>
  </w:footnote>
  <w:footnote w:id="15">
    <w:p w:rsidR="004F30F4" w:rsidRPr="00067A2A" w:rsidRDefault="004F30F4">
      <w:pPr>
        <w:pStyle w:val="FootnoteText"/>
        <w:rPr>
          <w:sz w:val="16"/>
          <w:szCs w:val="16"/>
          <w:lang w:val="en-US"/>
        </w:rPr>
      </w:pPr>
      <w:r w:rsidRPr="00067A2A">
        <w:rPr>
          <w:rStyle w:val="FootnoteReference"/>
          <w:szCs w:val="16"/>
        </w:rPr>
        <w:footnoteRef/>
      </w:r>
      <w:r w:rsidRPr="004F30F4">
        <w:rPr>
          <w:sz w:val="16"/>
          <w:szCs w:val="16"/>
          <w:lang w:val="en-US"/>
        </w:rPr>
        <w:t xml:space="preserve"> </w:t>
      </w:r>
      <w:r w:rsidRPr="00067A2A">
        <w:rPr>
          <w:sz w:val="16"/>
          <w:szCs w:val="16"/>
          <w:lang w:val="en-US"/>
        </w:rPr>
        <w:t>Hap</w:t>
      </w:r>
      <w:r>
        <w:rPr>
          <w:sz w:val="16"/>
          <w:szCs w:val="16"/>
          <w:lang w:val="en-US"/>
        </w:rPr>
        <w:t>ë</w:t>
      </w:r>
      <w:r w:rsidRPr="00067A2A">
        <w:rPr>
          <w:sz w:val="16"/>
          <w:szCs w:val="16"/>
          <w:lang w:val="en-US"/>
        </w:rPr>
        <w:t>sira t</w:t>
      </w:r>
      <w:r>
        <w:rPr>
          <w:sz w:val="16"/>
          <w:szCs w:val="16"/>
          <w:lang w:val="en-US"/>
        </w:rPr>
        <w:t>ë</w:t>
      </w:r>
      <w:r w:rsidRPr="00067A2A">
        <w:rPr>
          <w:sz w:val="16"/>
          <w:szCs w:val="16"/>
          <w:lang w:val="en-US"/>
        </w:rPr>
        <w:t xml:space="preserve"> pap</w:t>
      </w:r>
      <w:r>
        <w:rPr>
          <w:sz w:val="16"/>
          <w:szCs w:val="16"/>
          <w:lang w:val="en-US"/>
        </w:rPr>
        <w:t>ë</w:t>
      </w:r>
      <w:r w:rsidRPr="00067A2A">
        <w:rPr>
          <w:sz w:val="16"/>
          <w:szCs w:val="16"/>
          <w:lang w:val="en-US"/>
        </w:rPr>
        <w:t>rdorura (bosh) n</w:t>
      </w:r>
      <w:r>
        <w:rPr>
          <w:sz w:val="16"/>
          <w:szCs w:val="16"/>
          <w:lang w:val="en-US"/>
        </w:rPr>
        <w:t>ë</w:t>
      </w:r>
      <w:r w:rsidRPr="00067A2A">
        <w:rPr>
          <w:sz w:val="16"/>
          <w:szCs w:val="16"/>
          <w:lang w:val="en-US"/>
        </w:rPr>
        <w:t xml:space="preserve"> struktur</w:t>
      </w:r>
      <w:r>
        <w:rPr>
          <w:sz w:val="16"/>
          <w:szCs w:val="16"/>
          <w:lang w:val="en-US"/>
        </w:rPr>
        <w:t>ë</w:t>
      </w:r>
      <w:r w:rsidRPr="00067A2A">
        <w:rPr>
          <w:sz w:val="16"/>
          <w:szCs w:val="16"/>
          <w:lang w:val="en-US"/>
        </w:rPr>
        <w:t>n e skedar</w:t>
      </w:r>
      <w:r>
        <w:rPr>
          <w:sz w:val="16"/>
          <w:szCs w:val="16"/>
          <w:lang w:val="en-US"/>
        </w:rPr>
        <w:t>ë</w:t>
      </w:r>
      <w:r w:rsidRPr="00067A2A">
        <w:rPr>
          <w:sz w:val="16"/>
          <w:szCs w:val="16"/>
          <w:lang w:val="en-US"/>
        </w:rPr>
        <w:t>ve. Sh</w:t>
      </w:r>
      <w:r>
        <w:rPr>
          <w:sz w:val="16"/>
          <w:szCs w:val="16"/>
          <w:lang w:val="en-US"/>
        </w:rPr>
        <w:t>ë</w:t>
      </w:r>
      <w:r w:rsidRPr="00067A2A">
        <w:rPr>
          <w:sz w:val="16"/>
          <w:szCs w:val="16"/>
          <w:lang w:val="en-US"/>
        </w:rPr>
        <w:t>n i p</w:t>
      </w:r>
      <w:r>
        <w:rPr>
          <w:sz w:val="16"/>
          <w:szCs w:val="16"/>
          <w:lang w:val="en-US"/>
        </w:rPr>
        <w:t>ë</w:t>
      </w:r>
      <w:r w:rsidRPr="00067A2A">
        <w:rPr>
          <w:sz w:val="16"/>
          <w:szCs w:val="16"/>
          <w:lang w:val="en-US"/>
        </w:rPr>
        <w:t>rkthyesit</w:t>
      </w:r>
    </w:p>
  </w:footnote>
  <w:footnote w:id="16">
    <w:p w:rsidR="004F30F4" w:rsidRPr="00675996" w:rsidRDefault="004F30F4">
      <w:pPr>
        <w:pStyle w:val="FootnoteText"/>
        <w:rPr>
          <w:sz w:val="16"/>
          <w:szCs w:val="16"/>
          <w:lang w:val="en-US"/>
        </w:rPr>
      </w:pPr>
      <w:r w:rsidRPr="00675996">
        <w:rPr>
          <w:rStyle w:val="FootnoteReference"/>
          <w:szCs w:val="16"/>
        </w:rPr>
        <w:footnoteRef/>
      </w:r>
      <w:r w:rsidRPr="004F30F4">
        <w:rPr>
          <w:sz w:val="16"/>
          <w:szCs w:val="16"/>
          <w:lang w:val="en-US"/>
        </w:rPr>
        <w:t xml:space="preserve"> </w:t>
      </w:r>
      <w:r w:rsidRPr="00675996">
        <w:rPr>
          <w:sz w:val="16"/>
          <w:szCs w:val="16"/>
          <w:lang w:val="en-US"/>
        </w:rPr>
        <w:t>Slack Space</w:t>
      </w:r>
      <w:r>
        <w:rPr>
          <w:sz w:val="16"/>
          <w:szCs w:val="16"/>
          <w:lang w:val="en-US"/>
        </w:rPr>
        <w:t xml:space="preserve"> – </w:t>
      </w:r>
      <w:r w:rsidRPr="00675996">
        <w:rPr>
          <w:sz w:val="16"/>
          <w:szCs w:val="16"/>
          <w:lang w:val="en-US"/>
        </w:rPr>
        <w:t>Hap</w:t>
      </w:r>
      <w:r>
        <w:rPr>
          <w:sz w:val="16"/>
          <w:szCs w:val="16"/>
          <w:lang w:val="en-US"/>
        </w:rPr>
        <w:t>ë</w:t>
      </w:r>
      <w:r w:rsidRPr="00675996">
        <w:rPr>
          <w:sz w:val="16"/>
          <w:szCs w:val="16"/>
          <w:lang w:val="en-US"/>
        </w:rPr>
        <w:t>sir</w:t>
      </w:r>
      <w:r>
        <w:rPr>
          <w:sz w:val="16"/>
          <w:szCs w:val="16"/>
          <w:lang w:val="en-US"/>
        </w:rPr>
        <w:t>ë</w:t>
      </w:r>
      <w:r w:rsidRPr="00675996">
        <w:rPr>
          <w:sz w:val="16"/>
          <w:szCs w:val="16"/>
          <w:lang w:val="en-US"/>
        </w:rPr>
        <w:t xml:space="preserve"> e pap</w:t>
      </w:r>
      <w:r>
        <w:rPr>
          <w:sz w:val="16"/>
          <w:szCs w:val="16"/>
          <w:lang w:val="en-US"/>
        </w:rPr>
        <w:t>ë</w:t>
      </w:r>
      <w:r w:rsidRPr="00675996">
        <w:rPr>
          <w:sz w:val="16"/>
          <w:szCs w:val="16"/>
          <w:lang w:val="en-US"/>
        </w:rPr>
        <w:t>rdorur nga skedari. Sh</w:t>
      </w:r>
      <w:r>
        <w:rPr>
          <w:sz w:val="16"/>
          <w:szCs w:val="16"/>
          <w:lang w:val="en-US"/>
        </w:rPr>
        <w:t>ë</w:t>
      </w:r>
      <w:r w:rsidRPr="00675996">
        <w:rPr>
          <w:sz w:val="16"/>
          <w:szCs w:val="16"/>
          <w:lang w:val="en-US"/>
        </w:rPr>
        <w:t>n i P</w:t>
      </w:r>
      <w:r>
        <w:rPr>
          <w:sz w:val="16"/>
          <w:szCs w:val="16"/>
          <w:lang w:val="en-US"/>
        </w:rPr>
        <w:t>ë</w:t>
      </w:r>
      <w:r w:rsidRPr="00675996">
        <w:rPr>
          <w:sz w:val="16"/>
          <w:szCs w:val="16"/>
          <w:lang w:val="en-US"/>
        </w:rPr>
        <w:t>rkthyesit</w:t>
      </w:r>
    </w:p>
  </w:footnote>
  <w:footnote w:id="17">
    <w:p w:rsidR="004F30F4" w:rsidRPr="00675996" w:rsidRDefault="004F30F4">
      <w:pPr>
        <w:pStyle w:val="FootnoteText"/>
        <w:rPr>
          <w:sz w:val="16"/>
          <w:szCs w:val="16"/>
          <w:lang w:val="en-US"/>
        </w:rPr>
      </w:pPr>
      <w:r w:rsidRPr="00675996">
        <w:rPr>
          <w:rStyle w:val="FootnoteReference"/>
          <w:szCs w:val="16"/>
        </w:rPr>
        <w:footnoteRef/>
      </w:r>
      <w:r w:rsidRPr="004F30F4">
        <w:rPr>
          <w:sz w:val="16"/>
          <w:szCs w:val="16"/>
          <w:lang w:val="en-US"/>
        </w:rPr>
        <w:t xml:space="preserve"> </w:t>
      </w:r>
      <w:r w:rsidRPr="00675996">
        <w:rPr>
          <w:sz w:val="16"/>
          <w:szCs w:val="16"/>
          <w:lang w:val="en-US"/>
        </w:rPr>
        <w:t>Hap</w:t>
      </w:r>
      <w:r>
        <w:rPr>
          <w:sz w:val="16"/>
          <w:szCs w:val="16"/>
          <w:lang w:val="en-US"/>
        </w:rPr>
        <w:t>ë</w:t>
      </w:r>
      <w:r w:rsidRPr="00675996">
        <w:rPr>
          <w:sz w:val="16"/>
          <w:szCs w:val="16"/>
          <w:lang w:val="en-US"/>
        </w:rPr>
        <w:t>sir</w:t>
      </w:r>
      <w:r>
        <w:rPr>
          <w:sz w:val="16"/>
          <w:szCs w:val="16"/>
          <w:lang w:val="en-US"/>
        </w:rPr>
        <w:t>ë</w:t>
      </w:r>
      <w:r w:rsidRPr="00675996">
        <w:rPr>
          <w:sz w:val="16"/>
          <w:szCs w:val="16"/>
          <w:lang w:val="en-US"/>
        </w:rPr>
        <w:t xml:space="preserve"> e pap</w:t>
      </w:r>
      <w:r>
        <w:rPr>
          <w:sz w:val="16"/>
          <w:szCs w:val="16"/>
          <w:lang w:val="en-US"/>
        </w:rPr>
        <w:t>ë</w:t>
      </w:r>
      <w:r w:rsidRPr="00675996">
        <w:rPr>
          <w:sz w:val="16"/>
          <w:szCs w:val="16"/>
          <w:lang w:val="en-US"/>
        </w:rPr>
        <w:t>rdorur nga skedari. Sh</w:t>
      </w:r>
      <w:r>
        <w:rPr>
          <w:sz w:val="16"/>
          <w:szCs w:val="16"/>
          <w:lang w:val="en-US"/>
        </w:rPr>
        <w:t>ë</w:t>
      </w:r>
      <w:r w:rsidRPr="00675996">
        <w:rPr>
          <w:sz w:val="16"/>
          <w:szCs w:val="16"/>
          <w:lang w:val="en-US"/>
        </w:rPr>
        <w:t>n i P</w:t>
      </w:r>
      <w:r>
        <w:rPr>
          <w:sz w:val="16"/>
          <w:szCs w:val="16"/>
          <w:lang w:val="en-US"/>
        </w:rPr>
        <w:t>ë</w:t>
      </w:r>
      <w:r w:rsidRPr="00675996">
        <w:rPr>
          <w:sz w:val="16"/>
          <w:szCs w:val="16"/>
          <w:lang w:val="en-US"/>
        </w:rPr>
        <w:t>rkthyesit</w:t>
      </w:r>
    </w:p>
  </w:footnote>
  <w:footnote w:id="18">
    <w:p w:rsidR="004F30F4" w:rsidRPr="00AD35C9" w:rsidRDefault="004F30F4">
      <w:pPr>
        <w:pStyle w:val="FootnoteText"/>
        <w:rPr>
          <w:sz w:val="16"/>
          <w:szCs w:val="16"/>
          <w:lang w:val="en-GB"/>
        </w:rPr>
      </w:pPr>
      <w:r w:rsidRPr="00AD35C9">
        <w:rPr>
          <w:rStyle w:val="FootnoteReference"/>
          <w:szCs w:val="16"/>
        </w:rPr>
        <w:footnoteRef/>
      </w:r>
      <w:r w:rsidRPr="004F30F4">
        <w:rPr>
          <w:sz w:val="16"/>
          <w:szCs w:val="16"/>
          <w:lang w:val="en-US"/>
        </w:rPr>
        <w:t xml:space="preserve"> </w:t>
      </w:r>
      <w:r w:rsidRPr="00AD35C9">
        <w:rPr>
          <w:sz w:val="16"/>
          <w:szCs w:val="16"/>
          <w:lang w:val="en-GB"/>
        </w:rPr>
        <w:t>Si t</w:t>
      </w:r>
      <w:r>
        <w:rPr>
          <w:sz w:val="16"/>
          <w:szCs w:val="16"/>
          <w:lang w:val="en-GB"/>
        </w:rPr>
        <w:t>ë</w:t>
      </w:r>
      <w:r w:rsidRPr="00AD35C9">
        <w:rPr>
          <w:sz w:val="16"/>
          <w:szCs w:val="16"/>
          <w:lang w:val="en-GB"/>
        </w:rPr>
        <w:t xml:space="preserve"> b</w:t>
      </w:r>
      <w:r>
        <w:rPr>
          <w:sz w:val="16"/>
          <w:szCs w:val="16"/>
          <w:lang w:val="en-GB"/>
        </w:rPr>
        <w:t>ë</w:t>
      </w:r>
      <w:r w:rsidRPr="00AD35C9">
        <w:rPr>
          <w:sz w:val="16"/>
          <w:szCs w:val="16"/>
          <w:lang w:val="en-GB"/>
        </w:rPr>
        <w:t>sh nj</w:t>
      </w:r>
      <w:r>
        <w:rPr>
          <w:sz w:val="16"/>
          <w:szCs w:val="16"/>
          <w:lang w:val="en-GB"/>
        </w:rPr>
        <w:t>ë</w:t>
      </w:r>
      <w:r w:rsidRPr="00AD35C9">
        <w:rPr>
          <w:sz w:val="16"/>
          <w:szCs w:val="16"/>
          <w:lang w:val="en-GB"/>
        </w:rPr>
        <w:t xml:space="preserve"> sulm DDOS. Sh</w:t>
      </w:r>
      <w:r>
        <w:rPr>
          <w:sz w:val="16"/>
          <w:szCs w:val="16"/>
          <w:lang w:val="en-GB"/>
        </w:rPr>
        <w:t>ë</w:t>
      </w:r>
      <w:r w:rsidRPr="00AD35C9">
        <w:rPr>
          <w:sz w:val="16"/>
          <w:szCs w:val="16"/>
          <w:lang w:val="en-GB"/>
        </w:rPr>
        <w:t>n i P</w:t>
      </w:r>
      <w:r>
        <w:rPr>
          <w:sz w:val="16"/>
          <w:szCs w:val="16"/>
          <w:lang w:val="en-GB"/>
        </w:rPr>
        <w:t>ë</w:t>
      </w:r>
      <w:r w:rsidRPr="00AD35C9">
        <w:rPr>
          <w:sz w:val="16"/>
          <w:szCs w:val="16"/>
          <w:lang w:val="en-GB"/>
        </w:rPr>
        <w:t>rkthyesit.</w:t>
      </w:r>
    </w:p>
  </w:footnote>
  <w:footnote w:id="19">
    <w:p w:rsidR="004F30F4" w:rsidRPr="00AD35C9" w:rsidRDefault="004F30F4">
      <w:pPr>
        <w:pStyle w:val="FootnoteText"/>
        <w:rPr>
          <w:sz w:val="16"/>
          <w:szCs w:val="16"/>
          <w:lang w:val="en-GB"/>
        </w:rPr>
      </w:pPr>
      <w:r w:rsidRPr="00AD35C9">
        <w:rPr>
          <w:rStyle w:val="FootnoteReference"/>
          <w:szCs w:val="16"/>
        </w:rPr>
        <w:footnoteRef/>
      </w:r>
      <w:r w:rsidRPr="004F30F4">
        <w:rPr>
          <w:sz w:val="16"/>
          <w:szCs w:val="16"/>
          <w:lang w:val="en-GB"/>
        </w:rPr>
        <w:t xml:space="preserve"> </w:t>
      </w:r>
      <w:r w:rsidRPr="00AD35C9">
        <w:rPr>
          <w:sz w:val="16"/>
          <w:szCs w:val="16"/>
          <w:lang w:val="en-GB"/>
        </w:rPr>
        <w:t>Steganografia. Sh</w:t>
      </w:r>
      <w:r>
        <w:rPr>
          <w:sz w:val="16"/>
          <w:szCs w:val="16"/>
          <w:lang w:val="en-GB"/>
        </w:rPr>
        <w:t>ë</w:t>
      </w:r>
      <w:r w:rsidRPr="00AD35C9">
        <w:rPr>
          <w:sz w:val="16"/>
          <w:szCs w:val="16"/>
          <w:lang w:val="en-GB"/>
        </w:rPr>
        <w:t>n i P</w:t>
      </w:r>
      <w:r>
        <w:rPr>
          <w:sz w:val="16"/>
          <w:szCs w:val="16"/>
          <w:lang w:val="en-GB"/>
        </w:rPr>
        <w:t>ë</w:t>
      </w:r>
      <w:r w:rsidRPr="00AD35C9">
        <w:rPr>
          <w:sz w:val="16"/>
          <w:szCs w:val="16"/>
          <w:lang w:val="en-GB"/>
        </w:rPr>
        <w:t>rkthyesit.</w:t>
      </w:r>
    </w:p>
  </w:footnote>
  <w:footnote w:id="20">
    <w:p w:rsidR="004F30F4" w:rsidRPr="00E12056" w:rsidRDefault="004F30F4">
      <w:pPr>
        <w:pStyle w:val="FootnoteText"/>
        <w:rPr>
          <w:sz w:val="16"/>
          <w:szCs w:val="16"/>
          <w:lang w:val="en-GB"/>
        </w:rPr>
      </w:pPr>
      <w:r w:rsidRPr="00E12056">
        <w:rPr>
          <w:rStyle w:val="FootnoteReference"/>
          <w:szCs w:val="16"/>
        </w:rPr>
        <w:footnoteRef/>
      </w:r>
      <w:r w:rsidRPr="004F30F4">
        <w:rPr>
          <w:sz w:val="16"/>
          <w:szCs w:val="16"/>
          <w:lang w:val="en-US"/>
        </w:rPr>
        <w:t xml:space="preserve"> </w:t>
      </w:r>
      <w:r w:rsidRPr="00E12056">
        <w:rPr>
          <w:sz w:val="16"/>
          <w:szCs w:val="16"/>
          <w:lang w:val="en-GB"/>
        </w:rPr>
        <w:t>Programi kompjuterik tor. Sh</w:t>
      </w:r>
      <w:r>
        <w:rPr>
          <w:sz w:val="16"/>
          <w:szCs w:val="16"/>
          <w:lang w:val="en-GB"/>
        </w:rPr>
        <w:t>ë</w:t>
      </w:r>
      <w:r w:rsidRPr="00E12056">
        <w:rPr>
          <w:sz w:val="16"/>
          <w:szCs w:val="16"/>
          <w:lang w:val="en-GB"/>
        </w:rPr>
        <w:t>n i P</w:t>
      </w:r>
      <w:r>
        <w:rPr>
          <w:sz w:val="16"/>
          <w:szCs w:val="16"/>
          <w:lang w:val="en-GB"/>
        </w:rPr>
        <w:t>ë</w:t>
      </w:r>
      <w:r w:rsidRPr="00E12056">
        <w:rPr>
          <w:sz w:val="16"/>
          <w:szCs w:val="16"/>
          <w:lang w:val="en-GB"/>
        </w:rPr>
        <w:t>rkthyesit.</w:t>
      </w:r>
    </w:p>
  </w:footnote>
  <w:footnote w:id="21">
    <w:p w:rsidR="004F30F4" w:rsidRPr="00443936" w:rsidRDefault="004F30F4">
      <w:pPr>
        <w:pStyle w:val="FootnoteText"/>
        <w:rPr>
          <w:sz w:val="16"/>
          <w:szCs w:val="16"/>
          <w:lang w:val="en-US"/>
        </w:rPr>
      </w:pPr>
      <w:r w:rsidRPr="00443936">
        <w:rPr>
          <w:rStyle w:val="FootnoteReference"/>
          <w:szCs w:val="16"/>
        </w:rPr>
        <w:footnoteRef/>
      </w:r>
      <w:r w:rsidRPr="004F30F4">
        <w:rPr>
          <w:sz w:val="16"/>
          <w:szCs w:val="16"/>
          <w:lang w:val="en-GB"/>
        </w:rPr>
        <w:t xml:space="preserve"> </w:t>
      </w:r>
      <w:r w:rsidRPr="00443936">
        <w:rPr>
          <w:sz w:val="16"/>
          <w:szCs w:val="16"/>
          <w:lang w:val="en-US"/>
        </w:rPr>
        <w:t>Sh</w:t>
      </w:r>
      <w:r>
        <w:rPr>
          <w:sz w:val="16"/>
          <w:szCs w:val="16"/>
          <w:lang w:val="en-US"/>
        </w:rPr>
        <w:t>ë</w:t>
      </w:r>
      <w:r w:rsidRPr="00443936">
        <w:rPr>
          <w:sz w:val="16"/>
          <w:szCs w:val="16"/>
          <w:lang w:val="en-US"/>
        </w:rPr>
        <w:t>rbime anonime n</w:t>
      </w:r>
      <w:r>
        <w:rPr>
          <w:sz w:val="16"/>
          <w:szCs w:val="16"/>
          <w:lang w:val="en-US"/>
        </w:rPr>
        <w:t>ë</w:t>
      </w:r>
      <w:r w:rsidRPr="00443936">
        <w:rPr>
          <w:sz w:val="16"/>
          <w:szCs w:val="16"/>
          <w:lang w:val="en-US"/>
        </w:rPr>
        <w:t xml:space="preserve"> Internet q</w:t>
      </w:r>
      <w:r>
        <w:rPr>
          <w:sz w:val="16"/>
          <w:szCs w:val="16"/>
          <w:lang w:val="en-US"/>
        </w:rPr>
        <w:t>ë</w:t>
      </w:r>
      <w:r w:rsidRPr="00443936">
        <w:rPr>
          <w:sz w:val="16"/>
          <w:szCs w:val="16"/>
          <w:lang w:val="en-US"/>
        </w:rPr>
        <w:t xml:space="preserve"> mund</w:t>
      </w:r>
      <w:r>
        <w:rPr>
          <w:sz w:val="16"/>
          <w:szCs w:val="16"/>
          <w:lang w:val="en-US"/>
        </w:rPr>
        <w:t>ë</w:t>
      </w:r>
      <w:r w:rsidRPr="00443936">
        <w:rPr>
          <w:sz w:val="16"/>
          <w:szCs w:val="16"/>
          <w:lang w:val="en-US"/>
        </w:rPr>
        <w:t>sojn</w:t>
      </w:r>
      <w:r>
        <w:rPr>
          <w:sz w:val="16"/>
          <w:szCs w:val="16"/>
          <w:lang w:val="en-US"/>
        </w:rPr>
        <w:t>ë</w:t>
      </w:r>
      <w:r w:rsidRPr="00443936">
        <w:rPr>
          <w:sz w:val="16"/>
          <w:szCs w:val="16"/>
          <w:lang w:val="en-US"/>
        </w:rPr>
        <w:t xml:space="preserve"> b</w:t>
      </w:r>
      <w:r>
        <w:rPr>
          <w:sz w:val="16"/>
          <w:szCs w:val="16"/>
          <w:lang w:val="en-US"/>
        </w:rPr>
        <w:t>ë</w:t>
      </w:r>
      <w:r w:rsidRPr="00443936">
        <w:rPr>
          <w:sz w:val="16"/>
          <w:szCs w:val="16"/>
          <w:lang w:val="en-US"/>
        </w:rPr>
        <w:t>rjen e navigimit t</w:t>
      </w:r>
      <w:r>
        <w:rPr>
          <w:sz w:val="16"/>
          <w:szCs w:val="16"/>
          <w:lang w:val="en-US"/>
        </w:rPr>
        <w:t>ë</w:t>
      </w:r>
      <w:r w:rsidRPr="00443936">
        <w:rPr>
          <w:sz w:val="16"/>
          <w:szCs w:val="16"/>
          <w:lang w:val="en-US"/>
        </w:rPr>
        <w:t xml:space="preserve"> pagjurmuesh</w:t>
      </w:r>
      <w:r>
        <w:rPr>
          <w:sz w:val="16"/>
          <w:szCs w:val="16"/>
          <w:lang w:val="en-US"/>
        </w:rPr>
        <w:t>ë</w:t>
      </w:r>
      <w:r w:rsidRPr="00443936">
        <w:rPr>
          <w:sz w:val="16"/>
          <w:szCs w:val="16"/>
          <w:lang w:val="en-US"/>
        </w:rPr>
        <w:t>m. Sh</w:t>
      </w:r>
      <w:r>
        <w:rPr>
          <w:sz w:val="16"/>
          <w:szCs w:val="16"/>
          <w:lang w:val="en-US"/>
        </w:rPr>
        <w:t>ë</w:t>
      </w:r>
      <w:r w:rsidRPr="00443936">
        <w:rPr>
          <w:sz w:val="16"/>
          <w:szCs w:val="16"/>
          <w:lang w:val="en-US"/>
        </w:rPr>
        <w:t>n i P</w:t>
      </w:r>
      <w:r>
        <w:rPr>
          <w:sz w:val="16"/>
          <w:szCs w:val="16"/>
          <w:lang w:val="en-US"/>
        </w:rPr>
        <w:t>ë</w:t>
      </w:r>
      <w:r w:rsidRPr="00443936">
        <w:rPr>
          <w:sz w:val="16"/>
          <w:szCs w:val="16"/>
          <w:lang w:val="en-US"/>
        </w:rPr>
        <w:t>rkthyesit</w:t>
      </w:r>
    </w:p>
  </w:footnote>
  <w:footnote w:id="22">
    <w:p w:rsidR="004F30F4" w:rsidRPr="00490D93" w:rsidRDefault="004F30F4">
      <w:pPr>
        <w:pStyle w:val="FootnoteText"/>
        <w:rPr>
          <w:sz w:val="16"/>
          <w:szCs w:val="16"/>
          <w:lang w:val="en-US"/>
        </w:rPr>
      </w:pPr>
      <w:r w:rsidRPr="00490D93">
        <w:rPr>
          <w:rStyle w:val="FootnoteReference"/>
          <w:szCs w:val="16"/>
        </w:rPr>
        <w:footnoteRef/>
      </w:r>
      <w:r w:rsidRPr="004F30F4">
        <w:rPr>
          <w:sz w:val="16"/>
          <w:szCs w:val="16"/>
          <w:lang w:val="en-US"/>
        </w:rPr>
        <w:t xml:space="preserve"> </w:t>
      </w:r>
      <w:r>
        <w:rPr>
          <w:sz w:val="16"/>
          <w:szCs w:val="16"/>
          <w:lang w:val="en-US"/>
        </w:rPr>
        <w:t>Kompjuterë ose serverë</w:t>
      </w:r>
      <w:r w:rsidRPr="00490D93">
        <w:rPr>
          <w:sz w:val="16"/>
          <w:szCs w:val="16"/>
          <w:lang w:val="en-US"/>
        </w:rPr>
        <w:t xml:space="preserve"> q</w:t>
      </w:r>
      <w:r>
        <w:rPr>
          <w:sz w:val="16"/>
          <w:szCs w:val="16"/>
          <w:lang w:val="en-US"/>
        </w:rPr>
        <w:t>ë</w:t>
      </w:r>
      <w:r w:rsidRPr="00490D93">
        <w:rPr>
          <w:sz w:val="16"/>
          <w:szCs w:val="16"/>
          <w:lang w:val="en-US"/>
        </w:rPr>
        <w:t xml:space="preserve"> sh</w:t>
      </w:r>
      <w:r>
        <w:rPr>
          <w:sz w:val="16"/>
          <w:szCs w:val="16"/>
          <w:lang w:val="en-US"/>
        </w:rPr>
        <w:t>ë</w:t>
      </w:r>
      <w:r w:rsidRPr="00490D93">
        <w:rPr>
          <w:sz w:val="16"/>
          <w:szCs w:val="16"/>
          <w:lang w:val="en-US"/>
        </w:rPr>
        <w:t>rbejn</w:t>
      </w:r>
      <w:r>
        <w:rPr>
          <w:sz w:val="16"/>
          <w:szCs w:val="16"/>
          <w:lang w:val="en-US"/>
        </w:rPr>
        <w:t>ë</w:t>
      </w:r>
      <w:r w:rsidRPr="00490D93">
        <w:rPr>
          <w:sz w:val="16"/>
          <w:szCs w:val="16"/>
          <w:lang w:val="en-US"/>
        </w:rPr>
        <w:t xml:space="preserve"> si nd</w:t>
      </w:r>
      <w:r>
        <w:rPr>
          <w:sz w:val="16"/>
          <w:szCs w:val="16"/>
          <w:lang w:val="en-US"/>
        </w:rPr>
        <w:t>ë</w:t>
      </w:r>
      <w:r w:rsidRPr="00490D93">
        <w:rPr>
          <w:sz w:val="16"/>
          <w:szCs w:val="16"/>
          <w:lang w:val="en-US"/>
        </w:rPr>
        <w:t>rmjet</w:t>
      </w:r>
      <w:r>
        <w:rPr>
          <w:sz w:val="16"/>
          <w:szCs w:val="16"/>
          <w:lang w:val="en-US"/>
        </w:rPr>
        <w:t>ë</w:t>
      </w:r>
      <w:r w:rsidRPr="00490D93">
        <w:rPr>
          <w:sz w:val="16"/>
          <w:szCs w:val="16"/>
          <w:lang w:val="en-US"/>
        </w:rPr>
        <w:t>s. Sh</w:t>
      </w:r>
      <w:r>
        <w:rPr>
          <w:sz w:val="16"/>
          <w:szCs w:val="16"/>
          <w:lang w:val="en-US"/>
        </w:rPr>
        <w:t>ë</w:t>
      </w:r>
      <w:r w:rsidRPr="00490D93">
        <w:rPr>
          <w:sz w:val="16"/>
          <w:szCs w:val="16"/>
          <w:lang w:val="en-US"/>
        </w:rPr>
        <w:t>n i P</w:t>
      </w:r>
      <w:r>
        <w:rPr>
          <w:sz w:val="16"/>
          <w:szCs w:val="16"/>
          <w:lang w:val="en-US"/>
        </w:rPr>
        <w:t>ë</w:t>
      </w:r>
      <w:r w:rsidRPr="00490D93">
        <w:rPr>
          <w:sz w:val="16"/>
          <w:szCs w:val="16"/>
          <w:lang w:val="en-US"/>
        </w:rPr>
        <w:t>rkthyesit</w:t>
      </w:r>
    </w:p>
  </w:footnote>
  <w:footnote w:id="23">
    <w:p w:rsidR="004F30F4" w:rsidRPr="00081161" w:rsidRDefault="004F30F4">
      <w:pPr>
        <w:pStyle w:val="FootnoteText"/>
        <w:rPr>
          <w:sz w:val="16"/>
          <w:szCs w:val="16"/>
          <w:lang w:val="en-US"/>
        </w:rPr>
      </w:pPr>
      <w:r w:rsidRPr="00081161">
        <w:rPr>
          <w:rStyle w:val="FootnoteReference"/>
          <w:szCs w:val="16"/>
        </w:rPr>
        <w:footnoteRef/>
      </w:r>
      <w:r w:rsidRPr="004F30F4">
        <w:rPr>
          <w:sz w:val="16"/>
          <w:szCs w:val="16"/>
          <w:lang w:val="en-US"/>
        </w:rPr>
        <w:t xml:space="preserve"> </w:t>
      </w:r>
      <w:r w:rsidRPr="00081161">
        <w:rPr>
          <w:sz w:val="16"/>
          <w:szCs w:val="16"/>
          <w:lang w:val="en-US"/>
        </w:rPr>
        <w:t>Shkak i mundsh</w:t>
      </w:r>
      <w:r>
        <w:rPr>
          <w:sz w:val="16"/>
          <w:szCs w:val="16"/>
          <w:lang w:val="en-US"/>
        </w:rPr>
        <w:t>ë</w:t>
      </w:r>
      <w:r w:rsidRPr="00081161">
        <w:rPr>
          <w:sz w:val="16"/>
          <w:szCs w:val="16"/>
          <w:lang w:val="en-US"/>
        </w:rPr>
        <w:t>m. Sh</w:t>
      </w:r>
      <w:r>
        <w:rPr>
          <w:sz w:val="16"/>
          <w:szCs w:val="16"/>
          <w:lang w:val="en-US"/>
        </w:rPr>
        <w:t>ë</w:t>
      </w:r>
      <w:r w:rsidRPr="00081161">
        <w:rPr>
          <w:sz w:val="16"/>
          <w:szCs w:val="16"/>
          <w:lang w:val="en-US"/>
        </w:rPr>
        <w:t>n i P</w:t>
      </w:r>
      <w:r>
        <w:rPr>
          <w:sz w:val="16"/>
          <w:szCs w:val="16"/>
          <w:lang w:val="en-US"/>
        </w:rPr>
        <w:t>ë</w:t>
      </w:r>
      <w:r w:rsidRPr="00081161">
        <w:rPr>
          <w:sz w:val="16"/>
          <w:szCs w:val="16"/>
          <w:lang w:val="en-US"/>
        </w:rPr>
        <w:t>rkthyesit</w:t>
      </w:r>
    </w:p>
  </w:footnote>
  <w:footnote w:id="24">
    <w:p w:rsidR="004F30F4" w:rsidRPr="00081161" w:rsidRDefault="004F30F4">
      <w:pPr>
        <w:pStyle w:val="FootnoteText"/>
        <w:rPr>
          <w:sz w:val="16"/>
          <w:szCs w:val="16"/>
          <w:lang w:val="en-US"/>
        </w:rPr>
      </w:pPr>
      <w:r w:rsidRPr="00081161">
        <w:rPr>
          <w:rStyle w:val="FootnoteReference"/>
          <w:szCs w:val="16"/>
        </w:rPr>
        <w:footnoteRef/>
      </w:r>
      <w:r w:rsidRPr="004F30F4">
        <w:rPr>
          <w:sz w:val="16"/>
          <w:szCs w:val="16"/>
          <w:lang w:val="en-US"/>
        </w:rPr>
        <w:t xml:space="preserve"> </w:t>
      </w:r>
      <w:r w:rsidRPr="00081161">
        <w:rPr>
          <w:sz w:val="16"/>
          <w:szCs w:val="16"/>
          <w:lang w:val="en-US"/>
        </w:rPr>
        <w:t>Teknika e komunikimit n</w:t>
      </w:r>
      <w:r>
        <w:rPr>
          <w:sz w:val="16"/>
          <w:szCs w:val="16"/>
          <w:lang w:val="en-US"/>
        </w:rPr>
        <w:t>ë</w:t>
      </w:r>
      <w:r w:rsidRPr="00081161">
        <w:rPr>
          <w:sz w:val="16"/>
          <w:szCs w:val="16"/>
          <w:lang w:val="en-US"/>
        </w:rPr>
        <w:t xml:space="preserve"> m</w:t>
      </w:r>
      <w:r>
        <w:rPr>
          <w:sz w:val="16"/>
          <w:szCs w:val="16"/>
          <w:lang w:val="en-US"/>
        </w:rPr>
        <w:t>ë</w:t>
      </w:r>
      <w:r w:rsidRPr="00081161">
        <w:rPr>
          <w:sz w:val="16"/>
          <w:szCs w:val="16"/>
          <w:lang w:val="en-US"/>
        </w:rPr>
        <w:t>nyr</w:t>
      </w:r>
      <w:r>
        <w:rPr>
          <w:sz w:val="16"/>
          <w:szCs w:val="16"/>
          <w:lang w:val="en-US"/>
        </w:rPr>
        <w:t>ë</w:t>
      </w:r>
      <w:r w:rsidRPr="00081161">
        <w:rPr>
          <w:sz w:val="16"/>
          <w:szCs w:val="16"/>
          <w:lang w:val="en-US"/>
        </w:rPr>
        <w:t xml:space="preserve"> anonime n</w:t>
      </w:r>
      <w:r>
        <w:rPr>
          <w:sz w:val="16"/>
          <w:szCs w:val="16"/>
          <w:lang w:val="en-US"/>
        </w:rPr>
        <w:t>ë</w:t>
      </w:r>
      <w:r w:rsidRPr="00081161">
        <w:rPr>
          <w:sz w:val="16"/>
          <w:szCs w:val="16"/>
          <w:lang w:val="en-US"/>
        </w:rPr>
        <w:t xml:space="preserve"> nj</w:t>
      </w:r>
      <w:r>
        <w:rPr>
          <w:sz w:val="16"/>
          <w:szCs w:val="16"/>
          <w:lang w:val="en-US"/>
        </w:rPr>
        <w:t>ë</w:t>
      </w:r>
      <w:r w:rsidRPr="00081161">
        <w:rPr>
          <w:sz w:val="16"/>
          <w:szCs w:val="16"/>
          <w:lang w:val="en-US"/>
        </w:rPr>
        <w:t xml:space="preserve"> rrjet kompjuterik. Sh</w:t>
      </w:r>
      <w:r>
        <w:rPr>
          <w:sz w:val="16"/>
          <w:szCs w:val="16"/>
          <w:lang w:val="en-US"/>
        </w:rPr>
        <w:t>ë</w:t>
      </w:r>
      <w:r w:rsidRPr="00081161">
        <w:rPr>
          <w:sz w:val="16"/>
          <w:szCs w:val="16"/>
          <w:lang w:val="en-US"/>
        </w:rPr>
        <w:t>n i P</w:t>
      </w:r>
      <w:r>
        <w:rPr>
          <w:sz w:val="16"/>
          <w:szCs w:val="16"/>
          <w:lang w:val="en-US"/>
        </w:rPr>
        <w:t>ë</w:t>
      </w:r>
      <w:r w:rsidRPr="00081161">
        <w:rPr>
          <w:sz w:val="16"/>
          <w:szCs w:val="16"/>
          <w:lang w:val="en-US"/>
        </w:rPr>
        <w:t>rkthyesit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0F4" w:rsidRDefault="004F30F4" w:rsidP="0039702B">
    <w:pPr>
      <w:pStyle w:val="Header"/>
      <w:rPr>
        <w:rFonts w:ascii="Verdana" w:hAnsi="Verdana"/>
        <w:sz w:val="16"/>
        <w:szCs w:val="16"/>
      </w:rPr>
    </w:pPr>
  </w:p>
  <w:tbl>
    <w:tblPr>
      <w:tblW w:w="8613" w:type="dxa"/>
      <w:tblBorders>
        <w:bottom w:val="single" w:sz="4" w:space="0" w:color="000000"/>
      </w:tblBorders>
      <w:tblLook w:val="01E0"/>
    </w:tblPr>
    <w:tblGrid>
      <w:gridCol w:w="6345"/>
      <w:gridCol w:w="314"/>
      <w:gridCol w:w="1954"/>
    </w:tblGrid>
    <w:tr w:rsidR="004F30F4" w:rsidRPr="00991A2F" w:rsidTr="006F25D4">
      <w:tc>
        <w:tcPr>
          <w:tcW w:w="6345" w:type="dxa"/>
          <w:shd w:val="clear" w:color="auto" w:fill="auto"/>
        </w:tcPr>
        <w:p w:rsidR="004F30F4" w:rsidRPr="00744AD9" w:rsidRDefault="004F30F4" w:rsidP="006F25D4">
          <w:pPr>
            <w:pStyle w:val="Header"/>
            <w:jc w:val="left"/>
            <w:rPr>
              <w:rFonts w:ascii="Verdana" w:hAnsi="Verdana"/>
              <w:sz w:val="16"/>
              <w:szCs w:val="16"/>
            </w:rPr>
          </w:pPr>
          <w:r w:rsidRPr="00744AD9">
            <w:rPr>
              <w:rFonts w:ascii="Verdana" w:hAnsi="Verdana"/>
              <w:sz w:val="16"/>
              <w:szCs w:val="16"/>
            </w:rPr>
            <w:t>Trajnimi Gjyqësor – Kurs i Përparuar – Manual dhe Guidë për Trajnerët</w:t>
          </w:r>
        </w:p>
      </w:tc>
      <w:tc>
        <w:tcPr>
          <w:tcW w:w="314" w:type="dxa"/>
          <w:shd w:val="clear" w:color="auto" w:fill="auto"/>
        </w:tcPr>
        <w:p w:rsidR="004F30F4" w:rsidRPr="00744AD9" w:rsidRDefault="004F30F4" w:rsidP="00991A2F">
          <w:pPr>
            <w:pStyle w:val="Header"/>
            <w:jc w:val="right"/>
            <w:rPr>
              <w:rFonts w:ascii="Verdana" w:hAnsi="Verdana"/>
              <w:sz w:val="16"/>
              <w:szCs w:val="16"/>
            </w:rPr>
          </w:pPr>
        </w:p>
      </w:tc>
      <w:tc>
        <w:tcPr>
          <w:tcW w:w="1954" w:type="dxa"/>
          <w:shd w:val="clear" w:color="auto" w:fill="auto"/>
        </w:tcPr>
        <w:p w:rsidR="004F30F4" w:rsidRPr="00744AD9" w:rsidRDefault="004F30F4" w:rsidP="00991A2F">
          <w:pPr>
            <w:pStyle w:val="Header"/>
            <w:jc w:val="right"/>
            <w:rPr>
              <w:rFonts w:ascii="Verdana" w:hAnsi="Verdana"/>
              <w:sz w:val="16"/>
              <w:szCs w:val="16"/>
            </w:rPr>
          </w:pPr>
          <w:r w:rsidRPr="00744AD9">
            <w:rPr>
              <w:rFonts w:ascii="Verdana" w:hAnsi="Verdana"/>
              <w:sz w:val="16"/>
              <w:szCs w:val="16"/>
            </w:rPr>
            <w:t xml:space="preserve">Faqe </w:t>
          </w:r>
          <w:r w:rsidR="00B17C0F" w:rsidRPr="00744AD9">
            <w:rPr>
              <w:rFonts w:ascii="Verdana" w:hAnsi="Verdana"/>
              <w:sz w:val="16"/>
              <w:szCs w:val="16"/>
            </w:rPr>
            <w:fldChar w:fldCharType="begin"/>
          </w:r>
          <w:r w:rsidRPr="00744AD9">
            <w:rPr>
              <w:rFonts w:ascii="Verdana" w:hAnsi="Verdana"/>
              <w:sz w:val="16"/>
              <w:szCs w:val="16"/>
            </w:rPr>
            <w:instrText xml:space="preserve"> PAGE </w:instrText>
          </w:r>
          <w:r w:rsidR="00B17C0F" w:rsidRPr="00744AD9">
            <w:rPr>
              <w:rFonts w:ascii="Verdana" w:hAnsi="Verdana"/>
              <w:sz w:val="16"/>
              <w:szCs w:val="16"/>
            </w:rPr>
            <w:fldChar w:fldCharType="separate"/>
          </w:r>
          <w:r w:rsidR="00AD2911">
            <w:rPr>
              <w:rFonts w:ascii="Verdana" w:hAnsi="Verdana"/>
              <w:noProof/>
              <w:sz w:val="16"/>
              <w:szCs w:val="16"/>
            </w:rPr>
            <w:t>18</w:t>
          </w:r>
          <w:r w:rsidR="00B17C0F" w:rsidRPr="00744AD9">
            <w:rPr>
              <w:rFonts w:ascii="Verdana" w:hAnsi="Verdana"/>
              <w:sz w:val="16"/>
              <w:szCs w:val="16"/>
            </w:rPr>
            <w:fldChar w:fldCharType="end"/>
          </w:r>
        </w:p>
      </w:tc>
    </w:tr>
  </w:tbl>
  <w:p w:rsidR="004F30F4" w:rsidRPr="0039702B" w:rsidRDefault="004F30F4" w:rsidP="0039702B">
    <w:pPr>
      <w:pStyle w:val="Header"/>
      <w:rPr>
        <w:rFonts w:ascii="Verdana" w:hAnsi="Verdana"/>
        <w:sz w:val="16"/>
        <w:szCs w:val="16"/>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180" w:type="dxa"/>
      <w:tblBorders>
        <w:bottom w:val="single" w:sz="4" w:space="0" w:color="000000"/>
      </w:tblBorders>
      <w:tblLook w:val="01E0"/>
    </w:tblPr>
    <w:tblGrid>
      <w:gridCol w:w="5920"/>
      <w:gridCol w:w="1559"/>
      <w:gridCol w:w="1701"/>
    </w:tblGrid>
    <w:tr w:rsidR="004F30F4" w:rsidRPr="00B55C06" w:rsidTr="00AF14F1">
      <w:tc>
        <w:tcPr>
          <w:tcW w:w="5920" w:type="dxa"/>
          <w:shd w:val="clear" w:color="auto" w:fill="auto"/>
        </w:tcPr>
        <w:p w:rsidR="004F30F4" w:rsidRPr="00744AD9" w:rsidRDefault="004F30F4" w:rsidP="00AF14F1">
          <w:pPr>
            <w:pStyle w:val="Header"/>
            <w:tabs>
              <w:tab w:val="left" w:pos="3780"/>
              <w:tab w:val="left" w:pos="6946"/>
              <w:tab w:val="left" w:pos="7938"/>
            </w:tabs>
            <w:rPr>
              <w:rFonts w:ascii="Verdana" w:eastAsia="Times New Roman" w:hAnsi="Verdana"/>
              <w:sz w:val="16"/>
              <w:szCs w:val="16"/>
            </w:rPr>
          </w:pPr>
          <w:r>
            <w:rPr>
              <w:rFonts w:ascii="Verdana" w:hAnsi="Verdana"/>
              <w:sz w:val="16"/>
              <w:szCs w:val="16"/>
              <w:lang w:val="en-US"/>
            </w:rPr>
            <w:t>Trajnimi Gjyqësor</w:t>
          </w:r>
          <w:r w:rsidRPr="00B045BC">
            <w:rPr>
              <w:rFonts w:ascii="Verdana" w:hAnsi="Verdana"/>
              <w:sz w:val="16"/>
              <w:szCs w:val="16"/>
              <w:lang w:val="en-US"/>
            </w:rPr>
            <w:t xml:space="preserve"> – </w:t>
          </w:r>
          <w:r>
            <w:rPr>
              <w:rFonts w:ascii="Verdana" w:hAnsi="Verdana"/>
              <w:sz w:val="16"/>
              <w:szCs w:val="16"/>
              <w:lang w:val="en-US"/>
            </w:rPr>
            <w:t xml:space="preserve">Kurs i Përparuar </w:t>
          </w:r>
          <w:r w:rsidRPr="00B045BC">
            <w:rPr>
              <w:rFonts w:ascii="Verdana" w:hAnsi="Verdana"/>
              <w:sz w:val="16"/>
              <w:szCs w:val="16"/>
              <w:lang w:val="en-US"/>
            </w:rPr>
            <w:t>– Manual</w:t>
          </w:r>
          <w:r>
            <w:rPr>
              <w:rFonts w:ascii="Verdana" w:hAnsi="Verdana"/>
              <w:sz w:val="16"/>
              <w:szCs w:val="16"/>
              <w:lang w:val="en-US"/>
            </w:rPr>
            <w:t>i dhe Guida e Trajnerit</w:t>
          </w:r>
        </w:p>
      </w:tc>
      <w:tc>
        <w:tcPr>
          <w:tcW w:w="1559" w:type="dxa"/>
          <w:shd w:val="clear" w:color="auto" w:fill="auto"/>
        </w:tcPr>
        <w:p w:rsidR="004F30F4" w:rsidRPr="00744AD9" w:rsidRDefault="004F30F4" w:rsidP="00C75546">
          <w:pPr>
            <w:pStyle w:val="Header"/>
            <w:tabs>
              <w:tab w:val="left" w:pos="3780"/>
              <w:tab w:val="left" w:pos="6946"/>
              <w:tab w:val="left" w:pos="7938"/>
            </w:tabs>
            <w:jc w:val="center"/>
            <w:rPr>
              <w:rFonts w:ascii="Verdana" w:eastAsia="Times New Roman" w:hAnsi="Verdana"/>
              <w:sz w:val="16"/>
              <w:szCs w:val="16"/>
            </w:rPr>
          </w:pPr>
        </w:p>
      </w:tc>
      <w:tc>
        <w:tcPr>
          <w:tcW w:w="1701" w:type="dxa"/>
          <w:shd w:val="clear" w:color="auto" w:fill="auto"/>
        </w:tcPr>
        <w:p w:rsidR="004F30F4" w:rsidRPr="00744AD9" w:rsidRDefault="004F30F4" w:rsidP="00C75546">
          <w:pPr>
            <w:pStyle w:val="Header"/>
            <w:tabs>
              <w:tab w:val="left" w:pos="3780"/>
              <w:tab w:val="left" w:pos="6946"/>
              <w:tab w:val="left" w:pos="7938"/>
            </w:tabs>
            <w:jc w:val="right"/>
            <w:rPr>
              <w:rFonts w:ascii="Verdana" w:eastAsia="Times New Roman" w:hAnsi="Verdana"/>
              <w:sz w:val="16"/>
              <w:szCs w:val="16"/>
            </w:rPr>
          </w:pPr>
          <w:r w:rsidRPr="00744AD9">
            <w:rPr>
              <w:rFonts w:ascii="Verdana" w:eastAsia="Times New Roman" w:hAnsi="Verdana"/>
              <w:sz w:val="16"/>
              <w:szCs w:val="16"/>
            </w:rPr>
            <w:t xml:space="preserve">Faqe  </w:t>
          </w:r>
          <w:r w:rsidR="00B17C0F" w:rsidRPr="00744AD9">
            <w:rPr>
              <w:rFonts w:ascii="Verdana" w:eastAsia="Times New Roman" w:hAnsi="Verdana"/>
              <w:sz w:val="16"/>
              <w:szCs w:val="16"/>
            </w:rPr>
            <w:fldChar w:fldCharType="begin"/>
          </w:r>
          <w:r w:rsidRPr="00744AD9">
            <w:rPr>
              <w:rFonts w:ascii="Verdana" w:eastAsia="Times New Roman" w:hAnsi="Verdana"/>
              <w:sz w:val="16"/>
              <w:szCs w:val="16"/>
            </w:rPr>
            <w:instrText xml:space="preserve"> PAGE   \* MERGEFORMAT </w:instrText>
          </w:r>
          <w:r w:rsidR="00B17C0F" w:rsidRPr="00744AD9">
            <w:rPr>
              <w:rFonts w:ascii="Verdana" w:eastAsia="Times New Roman" w:hAnsi="Verdana"/>
              <w:sz w:val="16"/>
              <w:szCs w:val="16"/>
            </w:rPr>
            <w:fldChar w:fldCharType="separate"/>
          </w:r>
          <w:r w:rsidR="00AD2911">
            <w:rPr>
              <w:rFonts w:ascii="Verdana" w:eastAsia="Times New Roman" w:hAnsi="Verdana"/>
              <w:noProof/>
              <w:sz w:val="16"/>
              <w:szCs w:val="16"/>
            </w:rPr>
            <w:t>101</w:t>
          </w:r>
          <w:r w:rsidR="00B17C0F" w:rsidRPr="00744AD9">
            <w:rPr>
              <w:rFonts w:ascii="Verdana" w:eastAsia="Times New Roman" w:hAnsi="Verdana"/>
              <w:sz w:val="16"/>
              <w:szCs w:val="16"/>
            </w:rPr>
            <w:fldChar w:fldCharType="end"/>
          </w:r>
        </w:p>
      </w:tc>
    </w:tr>
  </w:tbl>
  <w:p w:rsidR="004F30F4" w:rsidRPr="00412AE7" w:rsidRDefault="004F30F4" w:rsidP="00C75546">
    <w:pPr>
      <w:pStyle w:val="Header"/>
      <w:tabs>
        <w:tab w:val="left" w:pos="3780"/>
        <w:tab w:val="left" w:pos="6946"/>
        <w:tab w:val="left" w:pos="7938"/>
      </w:tabs>
      <w:rPr>
        <w:sz w:val="16"/>
        <w:szCs w:val="16"/>
      </w:rPr>
    </w:pPr>
    <w:r w:rsidRPr="00412AE7">
      <w:rPr>
        <w:b/>
        <w:sz w:val="16"/>
        <w:szCs w:val="16"/>
      </w:rPr>
      <w:tab/>
    </w:r>
    <w:r w:rsidRPr="00412AE7">
      <w:rPr>
        <w:b/>
        <w:sz w:val="16"/>
        <w:szCs w:val="16"/>
      </w:rPr>
      <w:tab/>
    </w:r>
  </w:p>
  <w:p w:rsidR="004F30F4" w:rsidRDefault="004F30F4"/>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AC8C174"/>
    <w:lvl w:ilvl="0">
      <w:start w:val="1"/>
      <w:numFmt w:val="decimal"/>
      <w:pStyle w:val="Einzug"/>
      <w:lvlText w:val="%1."/>
      <w:lvlJc w:val="left"/>
      <w:pPr>
        <w:tabs>
          <w:tab w:val="num" w:pos="1492"/>
        </w:tabs>
        <w:ind w:left="1492" w:hanging="360"/>
      </w:pPr>
    </w:lvl>
  </w:abstractNum>
  <w:abstractNum w:abstractNumId="1">
    <w:nsid w:val="FFFFFF7E"/>
    <w:multiLevelType w:val="singleLevel"/>
    <w:tmpl w:val="47AAA948"/>
    <w:lvl w:ilvl="0">
      <w:start w:val="1"/>
      <w:numFmt w:val="decimal"/>
      <w:pStyle w:val="ListNumber5"/>
      <w:lvlText w:val="%1."/>
      <w:lvlJc w:val="left"/>
      <w:pPr>
        <w:tabs>
          <w:tab w:val="num" w:pos="926"/>
        </w:tabs>
        <w:ind w:left="926" w:hanging="360"/>
      </w:pPr>
    </w:lvl>
  </w:abstractNum>
  <w:abstractNum w:abstractNumId="2">
    <w:nsid w:val="FFFFFF7F"/>
    <w:multiLevelType w:val="singleLevel"/>
    <w:tmpl w:val="D568B340"/>
    <w:lvl w:ilvl="0">
      <w:start w:val="1"/>
      <w:numFmt w:val="decimal"/>
      <w:pStyle w:val="ListNumber4"/>
      <w:lvlText w:val="%1."/>
      <w:lvlJc w:val="left"/>
      <w:pPr>
        <w:tabs>
          <w:tab w:val="num" w:pos="643"/>
        </w:tabs>
        <w:ind w:left="643" w:hanging="360"/>
      </w:pPr>
    </w:lvl>
  </w:abstractNum>
  <w:abstractNum w:abstractNumId="3">
    <w:nsid w:val="FFFFFF80"/>
    <w:multiLevelType w:val="singleLevel"/>
    <w:tmpl w:val="CEA63DA2"/>
    <w:lvl w:ilvl="0">
      <w:start w:val="1"/>
      <w:numFmt w:val="bullet"/>
      <w:pStyle w:val="ListNumber2"/>
      <w:lvlText w:val=""/>
      <w:lvlJc w:val="left"/>
      <w:pPr>
        <w:tabs>
          <w:tab w:val="num" w:pos="1492"/>
        </w:tabs>
        <w:ind w:left="1492" w:hanging="360"/>
      </w:pPr>
      <w:rPr>
        <w:rFonts w:ascii="Symbol" w:hAnsi="Symbol" w:hint="default"/>
      </w:rPr>
    </w:lvl>
  </w:abstractNum>
  <w:abstractNum w:abstractNumId="4">
    <w:nsid w:val="FFFFFF81"/>
    <w:multiLevelType w:val="singleLevel"/>
    <w:tmpl w:val="E1B8EADC"/>
    <w:lvl w:ilvl="0">
      <w:start w:val="1"/>
      <w:numFmt w:val="bullet"/>
      <w:pStyle w:val="ListNumber"/>
      <w:lvlText w:val=""/>
      <w:lvlJc w:val="left"/>
      <w:pPr>
        <w:tabs>
          <w:tab w:val="num" w:pos="1209"/>
        </w:tabs>
        <w:ind w:left="1209" w:hanging="360"/>
      </w:pPr>
      <w:rPr>
        <w:rFonts w:ascii="Symbol" w:hAnsi="Symbol" w:hint="default"/>
      </w:rPr>
    </w:lvl>
  </w:abstractNum>
  <w:abstractNum w:abstractNumId="5">
    <w:nsid w:val="FFFFFF82"/>
    <w:multiLevelType w:val="singleLevel"/>
    <w:tmpl w:val="723CC734"/>
    <w:lvl w:ilvl="0">
      <w:start w:val="1"/>
      <w:numFmt w:val="bullet"/>
      <w:pStyle w:val="ListBullet5"/>
      <w:lvlText w:val=""/>
      <w:lvlJc w:val="left"/>
      <w:pPr>
        <w:tabs>
          <w:tab w:val="num" w:pos="926"/>
        </w:tabs>
        <w:ind w:left="926" w:hanging="360"/>
      </w:pPr>
      <w:rPr>
        <w:rFonts w:ascii="Symbol" w:hAnsi="Symbol" w:hint="default"/>
      </w:rPr>
    </w:lvl>
  </w:abstractNum>
  <w:abstractNum w:abstractNumId="6">
    <w:nsid w:val="FFFFFF83"/>
    <w:multiLevelType w:val="singleLevel"/>
    <w:tmpl w:val="7E7278C4"/>
    <w:lvl w:ilvl="0">
      <w:start w:val="1"/>
      <w:numFmt w:val="bullet"/>
      <w:pStyle w:val="ListBullet4"/>
      <w:lvlText w:val=""/>
      <w:lvlJc w:val="left"/>
      <w:pPr>
        <w:tabs>
          <w:tab w:val="num" w:pos="643"/>
        </w:tabs>
        <w:ind w:left="643" w:hanging="360"/>
      </w:pPr>
      <w:rPr>
        <w:rFonts w:ascii="Symbol" w:hAnsi="Symbol" w:hint="default"/>
      </w:rPr>
    </w:lvl>
  </w:abstractNum>
  <w:abstractNum w:abstractNumId="7">
    <w:nsid w:val="FFFFFF88"/>
    <w:multiLevelType w:val="singleLevel"/>
    <w:tmpl w:val="E99A5BCE"/>
    <w:lvl w:ilvl="0">
      <w:start w:val="1"/>
      <w:numFmt w:val="decimal"/>
      <w:pStyle w:val="ListNumber3"/>
      <w:lvlText w:val="%1."/>
      <w:lvlJc w:val="left"/>
      <w:pPr>
        <w:tabs>
          <w:tab w:val="num" w:pos="360"/>
        </w:tabs>
        <w:ind w:left="360" w:hanging="360"/>
      </w:pPr>
    </w:lvl>
  </w:abstractNum>
  <w:abstractNum w:abstractNumId="8">
    <w:nsid w:val="FFFFFFFE"/>
    <w:multiLevelType w:val="singleLevel"/>
    <w:tmpl w:val="686C5820"/>
    <w:lvl w:ilvl="0">
      <w:numFmt w:val="decimal"/>
      <w:pStyle w:val="listbullet"/>
      <w:lvlText w:val="*"/>
      <w:lvlJc w:val="left"/>
      <w:rPr>
        <w:rFonts w:cs="Times New Roman"/>
      </w:rPr>
    </w:lvl>
  </w:abstractNum>
  <w:abstractNum w:abstractNumId="9">
    <w:nsid w:val="00000014"/>
    <w:multiLevelType w:val="multilevel"/>
    <w:tmpl w:val="894EE886"/>
    <w:styleLink w:val="List8"/>
    <w:lvl w:ilvl="0">
      <w:start w:val="1"/>
      <w:numFmt w:val="bullet"/>
      <w:lvlText w:val="·"/>
      <w:lvlJc w:val="left"/>
      <w:pPr>
        <w:tabs>
          <w:tab w:val="num" w:pos="360"/>
        </w:tabs>
        <w:ind w:left="360"/>
      </w:pPr>
      <w:rPr>
        <w:rFonts w:ascii="Lucida Grande" w:eastAsia="ヒラギノ角ゴ Pro W3" w:hAnsi="Symbol" w:hint="default"/>
        <w:color w:val="000000"/>
        <w:position w:val="0"/>
        <w:sz w:val="18"/>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18"/>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18"/>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18"/>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18"/>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18"/>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18"/>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18"/>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18"/>
      </w:rPr>
    </w:lvl>
  </w:abstractNum>
  <w:abstractNum w:abstractNumId="10">
    <w:nsid w:val="079B7D30"/>
    <w:multiLevelType w:val="hybridMultilevel"/>
    <w:tmpl w:val="27D0C1EE"/>
    <w:lvl w:ilvl="0" w:tplc="04090001">
      <w:start w:val="1"/>
      <w:numFmt w:val="bullet"/>
      <w:lvlText w:val=""/>
      <w:lvlJc w:val="left"/>
      <w:pPr>
        <w:ind w:left="720" w:hanging="360"/>
      </w:pPr>
      <w:rPr>
        <w:rFonts w:ascii="Symbol" w:hAnsi="Symbol" w:hint="default"/>
      </w:rPr>
    </w:lvl>
    <w:lvl w:ilvl="1" w:tplc="4F781930">
      <w:numFmt w:val="bullet"/>
      <w:pStyle w:val="bul2a"/>
      <w:lvlText w:val="-"/>
      <w:lvlJc w:val="left"/>
      <w:pPr>
        <w:ind w:left="1440" w:hanging="360"/>
      </w:pPr>
      <w:rPr>
        <w:rFonts w:eastAsia="Times New Roman"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BEF037E"/>
    <w:multiLevelType w:val="hybridMultilevel"/>
    <w:tmpl w:val="38068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C024A56"/>
    <w:multiLevelType w:val="hybridMultilevel"/>
    <w:tmpl w:val="56067B9E"/>
    <w:lvl w:ilvl="0" w:tplc="FA0A11B6">
      <w:start w:val="1"/>
      <w:numFmt w:val="bullet"/>
      <w:pStyle w:val="Aufzhlung2"/>
      <w:lvlText w:val="o"/>
      <w:lvlJc w:val="left"/>
      <w:pPr>
        <w:tabs>
          <w:tab w:val="num" w:pos="717"/>
        </w:tabs>
        <w:ind w:left="717" w:hanging="360"/>
      </w:pPr>
      <w:rPr>
        <w:rFonts w:ascii="Courier New" w:hAnsi="Courier New" w:hint="default"/>
        <w:sz w:val="10"/>
      </w:rPr>
    </w:lvl>
    <w:lvl w:ilvl="1" w:tplc="DC58A16C">
      <w:start w:val="1"/>
      <w:numFmt w:val="bullet"/>
      <w:lvlText w:val="o"/>
      <w:lvlJc w:val="left"/>
      <w:pPr>
        <w:tabs>
          <w:tab w:val="num" w:pos="1440"/>
        </w:tabs>
        <w:ind w:left="1440" w:hanging="360"/>
      </w:pPr>
      <w:rPr>
        <w:rFonts w:ascii="Courier New" w:hAnsi="Courier New" w:hint="default"/>
      </w:rPr>
    </w:lvl>
    <w:lvl w:ilvl="2" w:tplc="4ED8066C" w:tentative="1">
      <w:start w:val="1"/>
      <w:numFmt w:val="bullet"/>
      <w:lvlText w:val=""/>
      <w:lvlJc w:val="left"/>
      <w:pPr>
        <w:tabs>
          <w:tab w:val="num" w:pos="2160"/>
        </w:tabs>
        <w:ind w:left="2160" w:hanging="360"/>
      </w:pPr>
      <w:rPr>
        <w:rFonts w:ascii="Wingdings" w:hAnsi="Wingdings" w:hint="default"/>
      </w:rPr>
    </w:lvl>
    <w:lvl w:ilvl="3" w:tplc="C43A652E" w:tentative="1">
      <w:start w:val="1"/>
      <w:numFmt w:val="bullet"/>
      <w:lvlText w:val=""/>
      <w:lvlJc w:val="left"/>
      <w:pPr>
        <w:tabs>
          <w:tab w:val="num" w:pos="2880"/>
        </w:tabs>
        <w:ind w:left="2880" w:hanging="360"/>
      </w:pPr>
      <w:rPr>
        <w:rFonts w:ascii="Symbol" w:hAnsi="Symbol" w:hint="default"/>
      </w:rPr>
    </w:lvl>
    <w:lvl w:ilvl="4" w:tplc="EBFA58AC" w:tentative="1">
      <w:start w:val="1"/>
      <w:numFmt w:val="bullet"/>
      <w:lvlText w:val="o"/>
      <w:lvlJc w:val="left"/>
      <w:pPr>
        <w:tabs>
          <w:tab w:val="num" w:pos="3600"/>
        </w:tabs>
        <w:ind w:left="3600" w:hanging="360"/>
      </w:pPr>
      <w:rPr>
        <w:rFonts w:ascii="Courier New" w:hAnsi="Courier New" w:hint="default"/>
      </w:rPr>
    </w:lvl>
    <w:lvl w:ilvl="5" w:tplc="481834B2" w:tentative="1">
      <w:start w:val="1"/>
      <w:numFmt w:val="bullet"/>
      <w:lvlText w:val=""/>
      <w:lvlJc w:val="left"/>
      <w:pPr>
        <w:tabs>
          <w:tab w:val="num" w:pos="4320"/>
        </w:tabs>
        <w:ind w:left="4320" w:hanging="360"/>
      </w:pPr>
      <w:rPr>
        <w:rFonts w:ascii="Wingdings" w:hAnsi="Wingdings" w:hint="default"/>
      </w:rPr>
    </w:lvl>
    <w:lvl w:ilvl="6" w:tplc="04ACA73A" w:tentative="1">
      <w:start w:val="1"/>
      <w:numFmt w:val="bullet"/>
      <w:lvlText w:val=""/>
      <w:lvlJc w:val="left"/>
      <w:pPr>
        <w:tabs>
          <w:tab w:val="num" w:pos="5040"/>
        </w:tabs>
        <w:ind w:left="5040" w:hanging="360"/>
      </w:pPr>
      <w:rPr>
        <w:rFonts w:ascii="Symbol" w:hAnsi="Symbol" w:hint="default"/>
      </w:rPr>
    </w:lvl>
    <w:lvl w:ilvl="7" w:tplc="E64ED318" w:tentative="1">
      <w:start w:val="1"/>
      <w:numFmt w:val="bullet"/>
      <w:lvlText w:val="o"/>
      <w:lvlJc w:val="left"/>
      <w:pPr>
        <w:tabs>
          <w:tab w:val="num" w:pos="5760"/>
        </w:tabs>
        <w:ind w:left="5760" w:hanging="360"/>
      </w:pPr>
      <w:rPr>
        <w:rFonts w:ascii="Courier New" w:hAnsi="Courier New" w:hint="default"/>
      </w:rPr>
    </w:lvl>
    <w:lvl w:ilvl="8" w:tplc="EF02B402" w:tentative="1">
      <w:start w:val="1"/>
      <w:numFmt w:val="bullet"/>
      <w:lvlText w:val=""/>
      <w:lvlJc w:val="left"/>
      <w:pPr>
        <w:tabs>
          <w:tab w:val="num" w:pos="6480"/>
        </w:tabs>
        <w:ind w:left="6480" w:hanging="360"/>
      </w:pPr>
      <w:rPr>
        <w:rFonts w:ascii="Wingdings" w:hAnsi="Wingdings" w:hint="default"/>
      </w:rPr>
    </w:lvl>
  </w:abstractNum>
  <w:abstractNum w:abstractNumId="13">
    <w:nsid w:val="0CDB5AEA"/>
    <w:multiLevelType w:val="hybridMultilevel"/>
    <w:tmpl w:val="0F0EFA6A"/>
    <w:lvl w:ilvl="0" w:tplc="7534E266">
      <w:start w:val="1"/>
      <w:numFmt w:val="bullet"/>
      <w:lvlText w:val="•"/>
      <w:lvlJc w:val="left"/>
      <w:pPr>
        <w:tabs>
          <w:tab w:val="num" w:pos="720"/>
        </w:tabs>
        <w:ind w:left="720" w:hanging="360"/>
      </w:pPr>
      <w:rPr>
        <w:rFonts w:ascii="Arial" w:hAnsi="Arial" w:hint="default"/>
      </w:rPr>
    </w:lvl>
    <w:lvl w:ilvl="1" w:tplc="18ACD808" w:tentative="1">
      <w:start w:val="1"/>
      <w:numFmt w:val="bullet"/>
      <w:lvlText w:val="•"/>
      <w:lvlJc w:val="left"/>
      <w:pPr>
        <w:tabs>
          <w:tab w:val="num" w:pos="1440"/>
        </w:tabs>
        <w:ind w:left="1440" w:hanging="360"/>
      </w:pPr>
      <w:rPr>
        <w:rFonts w:ascii="Arial" w:hAnsi="Arial" w:hint="default"/>
      </w:rPr>
    </w:lvl>
    <w:lvl w:ilvl="2" w:tplc="408EED74" w:tentative="1">
      <w:start w:val="1"/>
      <w:numFmt w:val="bullet"/>
      <w:lvlText w:val="•"/>
      <w:lvlJc w:val="left"/>
      <w:pPr>
        <w:tabs>
          <w:tab w:val="num" w:pos="2160"/>
        </w:tabs>
        <w:ind w:left="2160" w:hanging="360"/>
      </w:pPr>
      <w:rPr>
        <w:rFonts w:ascii="Arial" w:hAnsi="Arial" w:hint="default"/>
      </w:rPr>
    </w:lvl>
    <w:lvl w:ilvl="3" w:tplc="1076C708" w:tentative="1">
      <w:start w:val="1"/>
      <w:numFmt w:val="bullet"/>
      <w:lvlText w:val="•"/>
      <w:lvlJc w:val="left"/>
      <w:pPr>
        <w:tabs>
          <w:tab w:val="num" w:pos="2880"/>
        </w:tabs>
        <w:ind w:left="2880" w:hanging="360"/>
      </w:pPr>
      <w:rPr>
        <w:rFonts w:ascii="Arial" w:hAnsi="Arial" w:hint="default"/>
      </w:rPr>
    </w:lvl>
    <w:lvl w:ilvl="4" w:tplc="F9223ADE" w:tentative="1">
      <w:start w:val="1"/>
      <w:numFmt w:val="bullet"/>
      <w:lvlText w:val="•"/>
      <w:lvlJc w:val="left"/>
      <w:pPr>
        <w:tabs>
          <w:tab w:val="num" w:pos="3600"/>
        </w:tabs>
        <w:ind w:left="3600" w:hanging="360"/>
      </w:pPr>
      <w:rPr>
        <w:rFonts w:ascii="Arial" w:hAnsi="Arial" w:hint="default"/>
      </w:rPr>
    </w:lvl>
    <w:lvl w:ilvl="5" w:tplc="D53E2634" w:tentative="1">
      <w:start w:val="1"/>
      <w:numFmt w:val="bullet"/>
      <w:lvlText w:val="•"/>
      <w:lvlJc w:val="left"/>
      <w:pPr>
        <w:tabs>
          <w:tab w:val="num" w:pos="4320"/>
        </w:tabs>
        <w:ind w:left="4320" w:hanging="360"/>
      </w:pPr>
      <w:rPr>
        <w:rFonts w:ascii="Arial" w:hAnsi="Arial" w:hint="default"/>
      </w:rPr>
    </w:lvl>
    <w:lvl w:ilvl="6" w:tplc="0D1AEBD8" w:tentative="1">
      <w:start w:val="1"/>
      <w:numFmt w:val="bullet"/>
      <w:lvlText w:val="•"/>
      <w:lvlJc w:val="left"/>
      <w:pPr>
        <w:tabs>
          <w:tab w:val="num" w:pos="5040"/>
        </w:tabs>
        <w:ind w:left="5040" w:hanging="360"/>
      </w:pPr>
      <w:rPr>
        <w:rFonts w:ascii="Arial" w:hAnsi="Arial" w:hint="default"/>
      </w:rPr>
    </w:lvl>
    <w:lvl w:ilvl="7" w:tplc="60F6355E" w:tentative="1">
      <w:start w:val="1"/>
      <w:numFmt w:val="bullet"/>
      <w:lvlText w:val="•"/>
      <w:lvlJc w:val="left"/>
      <w:pPr>
        <w:tabs>
          <w:tab w:val="num" w:pos="5760"/>
        </w:tabs>
        <w:ind w:left="5760" w:hanging="360"/>
      </w:pPr>
      <w:rPr>
        <w:rFonts w:ascii="Arial" w:hAnsi="Arial" w:hint="default"/>
      </w:rPr>
    </w:lvl>
    <w:lvl w:ilvl="8" w:tplc="B32AE770" w:tentative="1">
      <w:start w:val="1"/>
      <w:numFmt w:val="bullet"/>
      <w:lvlText w:val="•"/>
      <w:lvlJc w:val="left"/>
      <w:pPr>
        <w:tabs>
          <w:tab w:val="num" w:pos="6480"/>
        </w:tabs>
        <w:ind w:left="6480" w:hanging="360"/>
      </w:pPr>
      <w:rPr>
        <w:rFonts w:ascii="Arial" w:hAnsi="Arial" w:hint="default"/>
      </w:rPr>
    </w:lvl>
  </w:abstractNum>
  <w:abstractNum w:abstractNumId="14">
    <w:nsid w:val="0CE44B8B"/>
    <w:multiLevelType w:val="hybridMultilevel"/>
    <w:tmpl w:val="9E049090"/>
    <w:lvl w:ilvl="0" w:tplc="141A0001">
      <w:start w:val="1"/>
      <w:numFmt w:val="bullet"/>
      <w:lvlText w:val=""/>
      <w:lvlJc w:val="left"/>
      <w:pPr>
        <w:ind w:left="1428" w:hanging="360"/>
      </w:pPr>
      <w:rPr>
        <w:rFonts w:ascii="Symbol" w:hAnsi="Symbol" w:hint="default"/>
      </w:rPr>
    </w:lvl>
    <w:lvl w:ilvl="1" w:tplc="141A0003" w:tentative="1">
      <w:start w:val="1"/>
      <w:numFmt w:val="bullet"/>
      <w:lvlText w:val="o"/>
      <w:lvlJc w:val="left"/>
      <w:pPr>
        <w:ind w:left="2148" w:hanging="360"/>
      </w:pPr>
      <w:rPr>
        <w:rFonts w:ascii="Courier New" w:hAnsi="Courier New" w:cs="Courier New" w:hint="default"/>
      </w:rPr>
    </w:lvl>
    <w:lvl w:ilvl="2" w:tplc="141A0005" w:tentative="1">
      <w:start w:val="1"/>
      <w:numFmt w:val="bullet"/>
      <w:lvlText w:val=""/>
      <w:lvlJc w:val="left"/>
      <w:pPr>
        <w:ind w:left="2868" w:hanging="360"/>
      </w:pPr>
      <w:rPr>
        <w:rFonts w:ascii="Wingdings" w:hAnsi="Wingdings" w:hint="default"/>
      </w:rPr>
    </w:lvl>
    <w:lvl w:ilvl="3" w:tplc="141A0001" w:tentative="1">
      <w:start w:val="1"/>
      <w:numFmt w:val="bullet"/>
      <w:lvlText w:val=""/>
      <w:lvlJc w:val="left"/>
      <w:pPr>
        <w:ind w:left="3588" w:hanging="360"/>
      </w:pPr>
      <w:rPr>
        <w:rFonts w:ascii="Symbol" w:hAnsi="Symbol" w:hint="default"/>
      </w:rPr>
    </w:lvl>
    <w:lvl w:ilvl="4" w:tplc="141A0003" w:tentative="1">
      <w:start w:val="1"/>
      <w:numFmt w:val="bullet"/>
      <w:lvlText w:val="o"/>
      <w:lvlJc w:val="left"/>
      <w:pPr>
        <w:ind w:left="4308" w:hanging="360"/>
      </w:pPr>
      <w:rPr>
        <w:rFonts w:ascii="Courier New" w:hAnsi="Courier New" w:cs="Courier New" w:hint="default"/>
      </w:rPr>
    </w:lvl>
    <w:lvl w:ilvl="5" w:tplc="141A0005" w:tentative="1">
      <w:start w:val="1"/>
      <w:numFmt w:val="bullet"/>
      <w:lvlText w:val=""/>
      <w:lvlJc w:val="left"/>
      <w:pPr>
        <w:ind w:left="5028" w:hanging="360"/>
      </w:pPr>
      <w:rPr>
        <w:rFonts w:ascii="Wingdings" w:hAnsi="Wingdings" w:hint="default"/>
      </w:rPr>
    </w:lvl>
    <w:lvl w:ilvl="6" w:tplc="141A0001" w:tentative="1">
      <w:start w:val="1"/>
      <w:numFmt w:val="bullet"/>
      <w:lvlText w:val=""/>
      <w:lvlJc w:val="left"/>
      <w:pPr>
        <w:ind w:left="5748" w:hanging="360"/>
      </w:pPr>
      <w:rPr>
        <w:rFonts w:ascii="Symbol" w:hAnsi="Symbol" w:hint="default"/>
      </w:rPr>
    </w:lvl>
    <w:lvl w:ilvl="7" w:tplc="141A0003" w:tentative="1">
      <w:start w:val="1"/>
      <w:numFmt w:val="bullet"/>
      <w:lvlText w:val="o"/>
      <w:lvlJc w:val="left"/>
      <w:pPr>
        <w:ind w:left="6468" w:hanging="360"/>
      </w:pPr>
      <w:rPr>
        <w:rFonts w:ascii="Courier New" w:hAnsi="Courier New" w:cs="Courier New" w:hint="default"/>
      </w:rPr>
    </w:lvl>
    <w:lvl w:ilvl="8" w:tplc="141A0005" w:tentative="1">
      <w:start w:val="1"/>
      <w:numFmt w:val="bullet"/>
      <w:lvlText w:val=""/>
      <w:lvlJc w:val="left"/>
      <w:pPr>
        <w:ind w:left="7188" w:hanging="360"/>
      </w:pPr>
      <w:rPr>
        <w:rFonts w:ascii="Wingdings" w:hAnsi="Wingdings" w:hint="default"/>
      </w:rPr>
    </w:lvl>
  </w:abstractNum>
  <w:abstractNum w:abstractNumId="15">
    <w:nsid w:val="0F97340A"/>
    <w:multiLevelType w:val="hybridMultilevel"/>
    <w:tmpl w:val="ACCA47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00004A5"/>
    <w:multiLevelType w:val="hybridMultilevel"/>
    <w:tmpl w:val="6D5CF4DA"/>
    <w:lvl w:ilvl="0" w:tplc="FFFFFFFF">
      <w:start w:val="1"/>
      <w:numFmt w:val="bullet"/>
      <w:pStyle w:val="Style15"/>
      <w:lvlText w:val=""/>
      <w:lvlJc w:val="left"/>
      <w:pPr>
        <w:tabs>
          <w:tab w:val="num" w:pos="360"/>
        </w:tabs>
        <w:ind w:left="360" w:hanging="360"/>
      </w:pPr>
      <w:rPr>
        <w:rFonts w:ascii="Symbol" w:hAnsi="Symbol" w:hint="default"/>
        <w:color w:val="auto"/>
      </w:rPr>
    </w:lvl>
    <w:lvl w:ilvl="1" w:tplc="FFFFFFFF">
      <w:start w:val="1"/>
      <w:numFmt w:val="bullet"/>
      <w:lvlText w:val="o"/>
      <w:lvlJc w:val="left"/>
      <w:pPr>
        <w:tabs>
          <w:tab w:val="num" w:pos="360"/>
        </w:tabs>
        <w:ind w:left="360" w:hanging="360"/>
      </w:pPr>
      <w:rPr>
        <w:rFonts w:ascii="Courier New" w:hAnsi="Courier New" w:hint="default"/>
      </w:rPr>
    </w:lvl>
    <w:lvl w:ilvl="2" w:tplc="FFFFFFFF" w:tentative="1">
      <w:start w:val="1"/>
      <w:numFmt w:val="bullet"/>
      <w:lvlText w:val=""/>
      <w:lvlJc w:val="left"/>
      <w:pPr>
        <w:tabs>
          <w:tab w:val="num" w:pos="1080"/>
        </w:tabs>
        <w:ind w:left="1080" w:hanging="360"/>
      </w:pPr>
      <w:rPr>
        <w:rFonts w:ascii="Wingdings" w:hAnsi="Wingdings" w:hint="default"/>
      </w:rPr>
    </w:lvl>
    <w:lvl w:ilvl="3" w:tplc="FFFFFFFF" w:tentative="1">
      <w:start w:val="1"/>
      <w:numFmt w:val="bullet"/>
      <w:lvlText w:val=""/>
      <w:lvlJc w:val="left"/>
      <w:pPr>
        <w:tabs>
          <w:tab w:val="num" w:pos="1800"/>
        </w:tabs>
        <w:ind w:left="1800" w:hanging="360"/>
      </w:pPr>
      <w:rPr>
        <w:rFonts w:ascii="Symbol" w:hAnsi="Symbol" w:hint="default"/>
      </w:rPr>
    </w:lvl>
    <w:lvl w:ilvl="4" w:tplc="FFFFFFFF" w:tentative="1">
      <w:start w:val="1"/>
      <w:numFmt w:val="bullet"/>
      <w:lvlText w:val="o"/>
      <w:lvlJc w:val="left"/>
      <w:pPr>
        <w:tabs>
          <w:tab w:val="num" w:pos="2520"/>
        </w:tabs>
        <w:ind w:left="2520" w:hanging="360"/>
      </w:pPr>
      <w:rPr>
        <w:rFonts w:ascii="Courier New" w:hAnsi="Courier New" w:hint="default"/>
      </w:rPr>
    </w:lvl>
    <w:lvl w:ilvl="5" w:tplc="FFFFFFFF" w:tentative="1">
      <w:start w:val="1"/>
      <w:numFmt w:val="bullet"/>
      <w:lvlText w:val=""/>
      <w:lvlJc w:val="left"/>
      <w:pPr>
        <w:tabs>
          <w:tab w:val="num" w:pos="3240"/>
        </w:tabs>
        <w:ind w:left="3240" w:hanging="360"/>
      </w:pPr>
      <w:rPr>
        <w:rFonts w:ascii="Wingdings" w:hAnsi="Wingdings" w:hint="default"/>
      </w:rPr>
    </w:lvl>
    <w:lvl w:ilvl="6" w:tplc="FFFFFFFF" w:tentative="1">
      <w:start w:val="1"/>
      <w:numFmt w:val="bullet"/>
      <w:lvlText w:val=""/>
      <w:lvlJc w:val="left"/>
      <w:pPr>
        <w:tabs>
          <w:tab w:val="num" w:pos="3960"/>
        </w:tabs>
        <w:ind w:left="3960" w:hanging="360"/>
      </w:pPr>
      <w:rPr>
        <w:rFonts w:ascii="Symbol" w:hAnsi="Symbol" w:hint="default"/>
      </w:rPr>
    </w:lvl>
    <w:lvl w:ilvl="7" w:tplc="FFFFFFFF" w:tentative="1">
      <w:start w:val="1"/>
      <w:numFmt w:val="bullet"/>
      <w:lvlText w:val="o"/>
      <w:lvlJc w:val="left"/>
      <w:pPr>
        <w:tabs>
          <w:tab w:val="num" w:pos="4680"/>
        </w:tabs>
        <w:ind w:left="4680" w:hanging="360"/>
      </w:pPr>
      <w:rPr>
        <w:rFonts w:ascii="Courier New" w:hAnsi="Courier New" w:hint="default"/>
      </w:rPr>
    </w:lvl>
    <w:lvl w:ilvl="8" w:tplc="FFFFFFFF" w:tentative="1">
      <w:start w:val="1"/>
      <w:numFmt w:val="bullet"/>
      <w:lvlText w:val=""/>
      <w:lvlJc w:val="left"/>
      <w:pPr>
        <w:tabs>
          <w:tab w:val="num" w:pos="5400"/>
        </w:tabs>
        <w:ind w:left="5400" w:hanging="360"/>
      </w:pPr>
      <w:rPr>
        <w:rFonts w:ascii="Wingdings" w:hAnsi="Wingdings" w:hint="default"/>
      </w:rPr>
    </w:lvl>
  </w:abstractNum>
  <w:abstractNum w:abstractNumId="17">
    <w:nsid w:val="103A2DA5"/>
    <w:multiLevelType w:val="multilevel"/>
    <w:tmpl w:val="5C0EFBC2"/>
    <w:lvl w:ilvl="0">
      <w:start w:val="1"/>
      <w:numFmt w:val="decimal"/>
      <w:pStyle w:val="Heading1"/>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lang w:val="en-US"/>
      </w:rPr>
    </w:lvl>
    <w:lvl w:ilvl="2">
      <w:start w:val="1"/>
      <w:numFmt w:val="decimal"/>
      <w:lvlText w:val="%1.%2.%3"/>
      <w:lvlJc w:val="left"/>
      <w:pPr>
        <w:tabs>
          <w:tab w:val="num" w:pos="720"/>
        </w:tabs>
        <w:ind w:left="737" w:hanging="737"/>
      </w:pPr>
      <w:rPr>
        <w:rFonts w:hint="default"/>
      </w:rPr>
    </w:lvl>
    <w:lvl w:ilvl="3">
      <w:start w:val="1"/>
      <w:numFmt w:val="decimal"/>
      <w:pStyle w:val="Heading4"/>
      <w:lvlText w:val="%1.%2.%3.%4"/>
      <w:lvlJc w:val="left"/>
      <w:pPr>
        <w:tabs>
          <w:tab w:val="num" w:pos="737"/>
        </w:tabs>
        <w:ind w:left="737" w:hanging="737"/>
      </w:pPr>
      <w:rPr>
        <w:rFonts w:hint="default"/>
        <w:b w:val="0"/>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nsid w:val="11226C23"/>
    <w:multiLevelType w:val="hybridMultilevel"/>
    <w:tmpl w:val="8CC4C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16E5AF4"/>
    <w:multiLevelType w:val="hybridMultilevel"/>
    <w:tmpl w:val="771CF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3E85A6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13EA2154"/>
    <w:multiLevelType w:val="multilevel"/>
    <w:tmpl w:val="84DA0C62"/>
    <w:lvl w:ilvl="0">
      <w:start w:val="1"/>
      <w:numFmt w:val="decimal"/>
      <w:lvlText w:val="%1"/>
      <w:lvlJc w:val="left"/>
      <w:pPr>
        <w:tabs>
          <w:tab w:val="num" w:pos="432"/>
        </w:tabs>
        <w:ind w:left="432" w:hanging="432"/>
      </w:pPr>
      <w:rPr>
        <w:rFonts w:cs="Times New Roman" w:hint="default"/>
      </w:rPr>
    </w:lvl>
    <w:lvl w:ilvl="1">
      <w:start w:val="1"/>
      <w:numFmt w:val="decimal"/>
      <w:pStyle w:val="H2JTM"/>
      <w:lvlText w:val="%1.%2"/>
      <w:lvlJc w:val="left"/>
      <w:pPr>
        <w:tabs>
          <w:tab w:val="num" w:pos="576"/>
        </w:tabs>
        <w:ind w:left="576" w:hanging="576"/>
      </w:pPr>
      <w:rPr>
        <w:rFonts w:cs="Times New Roman" w:hint="default"/>
        <w:b/>
      </w:rPr>
    </w:lvl>
    <w:lvl w:ilvl="2">
      <w:start w:val="1"/>
      <w:numFmt w:val="decimal"/>
      <w:pStyle w:val="Heading3"/>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nsid w:val="13EA311C"/>
    <w:multiLevelType w:val="multilevel"/>
    <w:tmpl w:val="74381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154410D8"/>
    <w:multiLevelType w:val="multilevel"/>
    <w:tmpl w:val="088E7880"/>
    <w:lvl w:ilvl="0">
      <w:start w:val="4"/>
      <w:numFmt w:val="decimal"/>
      <w:lvlText w:val="%1"/>
      <w:lvlJc w:val="left"/>
      <w:pPr>
        <w:tabs>
          <w:tab w:val="num" w:pos="432"/>
        </w:tabs>
        <w:ind w:left="432" w:hanging="432"/>
      </w:pPr>
      <w:rPr>
        <w:rFonts w:cs="Times New Roman" w:hint="default"/>
        <w:sz w:val="20"/>
        <w:szCs w:val="20"/>
      </w:rPr>
    </w:lvl>
    <w:lvl w:ilvl="1">
      <w:start w:val="1"/>
      <w:numFmt w:val="decimal"/>
      <w:pStyle w:val="Style12"/>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nsid w:val="15EB7A12"/>
    <w:multiLevelType w:val="hybridMultilevel"/>
    <w:tmpl w:val="C898F706"/>
    <w:lvl w:ilvl="0" w:tplc="04090001">
      <w:start w:val="1"/>
      <w:numFmt w:val="bullet"/>
      <w:pStyle w:val="Quick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16DE6574"/>
    <w:multiLevelType w:val="hybridMultilevel"/>
    <w:tmpl w:val="C3064F94"/>
    <w:lvl w:ilvl="0" w:tplc="230289BE">
      <w:start w:val="1"/>
      <w:numFmt w:val="bullet"/>
      <w:pStyle w:val="ListBullet3"/>
      <w:lvlText w:val=""/>
      <w:lvlJc w:val="left"/>
      <w:pPr>
        <w:ind w:left="1420" w:hanging="360"/>
      </w:pPr>
      <w:rPr>
        <w:rFonts w:ascii="Symbol" w:hAnsi="Symbol" w:hint="default"/>
      </w:rPr>
    </w:lvl>
    <w:lvl w:ilvl="1" w:tplc="B6160D40" w:tentative="1">
      <w:start w:val="1"/>
      <w:numFmt w:val="bullet"/>
      <w:lvlText w:val="o"/>
      <w:lvlJc w:val="left"/>
      <w:pPr>
        <w:ind w:left="2140" w:hanging="360"/>
      </w:pPr>
      <w:rPr>
        <w:rFonts w:ascii="Courier New" w:hAnsi="Courier New" w:hint="default"/>
      </w:rPr>
    </w:lvl>
    <w:lvl w:ilvl="2" w:tplc="BC5801FC" w:tentative="1">
      <w:start w:val="1"/>
      <w:numFmt w:val="bullet"/>
      <w:lvlText w:val=""/>
      <w:lvlJc w:val="left"/>
      <w:pPr>
        <w:ind w:left="2860" w:hanging="360"/>
      </w:pPr>
      <w:rPr>
        <w:rFonts w:ascii="Wingdings" w:hAnsi="Wingdings" w:hint="default"/>
      </w:rPr>
    </w:lvl>
    <w:lvl w:ilvl="3" w:tplc="7076D456" w:tentative="1">
      <w:start w:val="1"/>
      <w:numFmt w:val="bullet"/>
      <w:lvlText w:val=""/>
      <w:lvlJc w:val="left"/>
      <w:pPr>
        <w:ind w:left="3580" w:hanging="360"/>
      </w:pPr>
      <w:rPr>
        <w:rFonts w:ascii="Symbol" w:hAnsi="Symbol" w:hint="default"/>
      </w:rPr>
    </w:lvl>
    <w:lvl w:ilvl="4" w:tplc="738E8B48" w:tentative="1">
      <w:start w:val="1"/>
      <w:numFmt w:val="bullet"/>
      <w:lvlText w:val="o"/>
      <w:lvlJc w:val="left"/>
      <w:pPr>
        <w:ind w:left="4300" w:hanging="360"/>
      </w:pPr>
      <w:rPr>
        <w:rFonts w:ascii="Courier New" w:hAnsi="Courier New" w:hint="default"/>
      </w:rPr>
    </w:lvl>
    <w:lvl w:ilvl="5" w:tplc="C59099C0" w:tentative="1">
      <w:start w:val="1"/>
      <w:numFmt w:val="bullet"/>
      <w:lvlText w:val=""/>
      <w:lvlJc w:val="left"/>
      <w:pPr>
        <w:ind w:left="5020" w:hanging="360"/>
      </w:pPr>
      <w:rPr>
        <w:rFonts w:ascii="Wingdings" w:hAnsi="Wingdings" w:hint="default"/>
      </w:rPr>
    </w:lvl>
    <w:lvl w:ilvl="6" w:tplc="DBECAF68" w:tentative="1">
      <w:start w:val="1"/>
      <w:numFmt w:val="bullet"/>
      <w:lvlText w:val=""/>
      <w:lvlJc w:val="left"/>
      <w:pPr>
        <w:ind w:left="5740" w:hanging="360"/>
      </w:pPr>
      <w:rPr>
        <w:rFonts w:ascii="Symbol" w:hAnsi="Symbol" w:hint="default"/>
      </w:rPr>
    </w:lvl>
    <w:lvl w:ilvl="7" w:tplc="B428F76E" w:tentative="1">
      <w:start w:val="1"/>
      <w:numFmt w:val="bullet"/>
      <w:lvlText w:val="o"/>
      <w:lvlJc w:val="left"/>
      <w:pPr>
        <w:ind w:left="6460" w:hanging="360"/>
      </w:pPr>
      <w:rPr>
        <w:rFonts w:ascii="Courier New" w:hAnsi="Courier New" w:hint="default"/>
      </w:rPr>
    </w:lvl>
    <w:lvl w:ilvl="8" w:tplc="F2A673E8" w:tentative="1">
      <w:start w:val="1"/>
      <w:numFmt w:val="bullet"/>
      <w:lvlText w:val=""/>
      <w:lvlJc w:val="left"/>
      <w:pPr>
        <w:ind w:left="7180" w:hanging="360"/>
      </w:pPr>
      <w:rPr>
        <w:rFonts w:ascii="Wingdings" w:hAnsi="Wingdings" w:hint="default"/>
      </w:rPr>
    </w:lvl>
  </w:abstractNum>
  <w:abstractNum w:abstractNumId="26">
    <w:nsid w:val="1B5536D3"/>
    <w:multiLevelType w:val="hybridMultilevel"/>
    <w:tmpl w:val="09460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1CCC7654"/>
    <w:multiLevelType w:val="multilevel"/>
    <w:tmpl w:val="D7B031AE"/>
    <w:lvl w:ilvl="0">
      <w:start w:val="1"/>
      <w:numFmt w:val="bullet"/>
      <w:pStyle w:val="Tabelle0"/>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nsid w:val="1E211361"/>
    <w:multiLevelType w:val="hybridMultilevel"/>
    <w:tmpl w:val="250C8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ECA726B"/>
    <w:multiLevelType w:val="hybridMultilevel"/>
    <w:tmpl w:val="FD486CCA"/>
    <w:lvl w:ilvl="0" w:tplc="E8E2C394">
      <w:start w:val="1"/>
      <w:numFmt w:val="bullet"/>
      <w:pStyle w:val="bulmanual"/>
      <w:lvlText w:val=""/>
      <w:lvlJc w:val="left"/>
      <w:pPr>
        <w:tabs>
          <w:tab w:val="num" w:pos="360"/>
        </w:tabs>
        <w:ind w:left="360" w:hanging="360"/>
      </w:pPr>
      <w:rPr>
        <w:rFonts w:ascii="Wingdings" w:hAnsi="Wingdings" w:hint="default"/>
      </w:rPr>
    </w:lvl>
    <w:lvl w:ilvl="1" w:tplc="8C7C1318" w:tentative="1">
      <w:start w:val="1"/>
      <w:numFmt w:val="bullet"/>
      <w:lvlText w:val=""/>
      <w:lvlJc w:val="left"/>
      <w:pPr>
        <w:tabs>
          <w:tab w:val="num" w:pos="1080"/>
        </w:tabs>
        <w:ind w:left="1080" w:hanging="360"/>
      </w:pPr>
      <w:rPr>
        <w:rFonts w:ascii="Wingdings" w:hAnsi="Wingdings" w:hint="default"/>
      </w:rPr>
    </w:lvl>
    <w:lvl w:ilvl="2" w:tplc="C60A0722" w:tentative="1">
      <w:start w:val="1"/>
      <w:numFmt w:val="bullet"/>
      <w:lvlText w:val=""/>
      <w:lvlJc w:val="left"/>
      <w:pPr>
        <w:tabs>
          <w:tab w:val="num" w:pos="1800"/>
        </w:tabs>
        <w:ind w:left="1800" w:hanging="360"/>
      </w:pPr>
      <w:rPr>
        <w:rFonts w:ascii="Wingdings" w:hAnsi="Wingdings" w:hint="default"/>
      </w:rPr>
    </w:lvl>
    <w:lvl w:ilvl="3" w:tplc="FCC6FC52" w:tentative="1">
      <w:start w:val="1"/>
      <w:numFmt w:val="bullet"/>
      <w:lvlText w:val=""/>
      <w:lvlJc w:val="left"/>
      <w:pPr>
        <w:tabs>
          <w:tab w:val="num" w:pos="2520"/>
        </w:tabs>
        <w:ind w:left="2520" w:hanging="360"/>
      </w:pPr>
      <w:rPr>
        <w:rFonts w:ascii="Wingdings" w:hAnsi="Wingdings" w:hint="default"/>
      </w:rPr>
    </w:lvl>
    <w:lvl w:ilvl="4" w:tplc="66F65256" w:tentative="1">
      <w:start w:val="1"/>
      <w:numFmt w:val="bullet"/>
      <w:lvlText w:val=""/>
      <w:lvlJc w:val="left"/>
      <w:pPr>
        <w:tabs>
          <w:tab w:val="num" w:pos="3240"/>
        </w:tabs>
        <w:ind w:left="3240" w:hanging="360"/>
      </w:pPr>
      <w:rPr>
        <w:rFonts w:ascii="Wingdings" w:hAnsi="Wingdings" w:hint="default"/>
      </w:rPr>
    </w:lvl>
    <w:lvl w:ilvl="5" w:tplc="36B064EC" w:tentative="1">
      <w:start w:val="1"/>
      <w:numFmt w:val="bullet"/>
      <w:lvlText w:val=""/>
      <w:lvlJc w:val="left"/>
      <w:pPr>
        <w:tabs>
          <w:tab w:val="num" w:pos="3960"/>
        </w:tabs>
        <w:ind w:left="3960" w:hanging="360"/>
      </w:pPr>
      <w:rPr>
        <w:rFonts w:ascii="Wingdings" w:hAnsi="Wingdings" w:hint="default"/>
      </w:rPr>
    </w:lvl>
    <w:lvl w:ilvl="6" w:tplc="457045D6" w:tentative="1">
      <w:start w:val="1"/>
      <w:numFmt w:val="bullet"/>
      <w:lvlText w:val=""/>
      <w:lvlJc w:val="left"/>
      <w:pPr>
        <w:tabs>
          <w:tab w:val="num" w:pos="4680"/>
        </w:tabs>
        <w:ind w:left="4680" w:hanging="360"/>
      </w:pPr>
      <w:rPr>
        <w:rFonts w:ascii="Wingdings" w:hAnsi="Wingdings" w:hint="default"/>
      </w:rPr>
    </w:lvl>
    <w:lvl w:ilvl="7" w:tplc="8892AD70" w:tentative="1">
      <w:start w:val="1"/>
      <w:numFmt w:val="bullet"/>
      <w:lvlText w:val=""/>
      <w:lvlJc w:val="left"/>
      <w:pPr>
        <w:tabs>
          <w:tab w:val="num" w:pos="5400"/>
        </w:tabs>
        <w:ind w:left="5400" w:hanging="360"/>
      </w:pPr>
      <w:rPr>
        <w:rFonts w:ascii="Wingdings" w:hAnsi="Wingdings" w:hint="default"/>
      </w:rPr>
    </w:lvl>
    <w:lvl w:ilvl="8" w:tplc="51D6F782" w:tentative="1">
      <w:start w:val="1"/>
      <w:numFmt w:val="bullet"/>
      <w:lvlText w:val=""/>
      <w:lvlJc w:val="left"/>
      <w:pPr>
        <w:tabs>
          <w:tab w:val="num" w:pos="6120"/>
        </w:tabs>
        <w:ind w:left="6120" w:hanging="360"/>
      </w:pPr>
      <w:rPr>
        <w:rFonts w:ascii="Wingdings" w:hAnsi="Wingdings" w:hint="default"/>
      </w:rPr>
    </w:lvl>
  </w:abstractNum>
  <w:abstractNum w:abstractNumId="30">
    <w:nsid w:val="1EDF0422"/>
    <w:multiLevelType w:val="hybridMultilevel"/>
    <w:tmpl w:val="840C1FBE"/>
    <w:lvl w:ilvl="0" w:tplc="0409000B">
      <w:start w:val="1"/>
      <w:numFmt w:val="bullet"/>
      <w:lvlText w:val="•"/>
      <w:lvlJc w:val="left"/>
      <w:pPr>
        <w:ind w:left="1428" w:hanging="360"/>
      </w:pPr>
      <w:rPr>
        <w:rFonts w:ascii="Geneva" w:hAnsi="Geneva" w:hint="default"/>
      </w:rPr>
    </w:lvl>
    <w:lvl w:ilvl="1" w:tplc="04090003" w:tentative="1">
      <w:start w:val="1"/>
      <w:numFmt w:val="bullet"/>
      <w:lvlText w:val="o"/>
      <w:lvlJc w:val="left"/>
      <w:pPr>
        <w:ind w:left="2148" w:hanging="360"/>
      </w:pPr>
      <w:rPr>
        <w:rFonts w:ascii="Courier New" w:hAnsi="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1">
    <w:nsid w:val="276C2427"/>
    <w:multiLevelType w:val="hybridMultilevel"/>
    <w:tmpl w:val="2E7E165C"/>
    <w:lvl w:ilvl="0" w:tplc="141A0001">
      <w:start w:val="1"/>
      <w:numFmt w:val="bullet"/>
      <w:lvlText w:val=""/>
      <w:lvlJc w:val="left"/>
      <w:pPr>
        <w:ind w:left="1428" w:hanging="360"/>
      </w:pPr>
      <w:rPr>
        <w:rFonts w:ascii="Symbol" w:hAnsi="Symbol" w:hint="default"/>
      </w:rPr>
    </w:lvl>
    <w:lvl w:ilvl="1" w:tplc="141A0003" w:tentative="1">
      <w:start w:val="1"/>
      <w:numFmt w:val="bullet"/>
      <w:lvlText w:val="o"/>
      <w:lvlJc w:val="left"/>
      <w:pPr>
        <w:ind w:left="2148" w:hanging="360"/>
      </w:pPr>
      <w:rPr>
        <w:rFonts w:ascii="Courier New" w:hAnsi="Courier New" w:cs="Courier New" w:hint="default"/>
      </w:rPr>
    </w:lvl>
    <w:lvl w:ilvl="2" w:tplc="141A0005" w:tentative="1">
      <w:start w:val="1"/>
      <w:numFmt w:val="bullet"/>
      <w:lvlText w:val=""/>
      <w:lvlJc w:val="left"/>
      <w:pPr>
        <w:ind w:left="2868" w:hanging="360"/>
      </w:pPr>
      <w:rPr>
        <w:rFonts w:ascii="Wingdings" w:hAnsi="Wingdings" w:hint="default"/>
      </w:rPr>
    </w:lvl>
    <w:lvl w:ilvl="3" w:tplc="141A0001" w:tentative="1">
      <w:start w:val="1"/>
      <w:numFmt w:val="bullet"/>
      <w:lvlText w:val=""/>
      <w:lvlJc w:val="left"/>
      <w:pPr>
        <w:ind w:left="3588" w:hanging="360"/>
      </w:pPr>
      <w:rPr>
        <w:rFonts w:ascii="Symbol" w:hAnsi="Symbol" w:hint="default"/>
      </w:rPr>
    </w:lvl>
    <w:lvl w:ilvl="4" w:tplc="141A0003" w:tentative="1">
      <w:start w:val="1"/>
      <w:numFmt w:val="bullet"/>
      <w:lvlText w:val="o"/>
      <w:lvlJc w:val="left"/>
      <w:pPr>
        <w:ind w:left="4308" w:hanging="360"/>
      </w:pPr>
      <w:rPr>
        <w:rFonts w:ascii="Courier New" w:hAnsi="Courier New" w:cs="Courier New" w:hint="default"/>
      </w:rPr>
    </w:lvl>
    <w:lvl w:ilvl="5" w:tplc="141A0005" w:tentative="1">
      <w:start w:val="1"/>
      <w:numFmt w:val="bullet"/>
      <w:lvlText w:val=""/>
      <w:lvlJc w:val="left"/>
      <w:pPr>
        <w:ind w:left="5028" w:hanging="360"/>
      </w:pPr>
      <w:rPr>
        <w:rFonts w:ascii="Wingdings" w:hAnsi="Wingdings" w:hint="default"/>
      </w:rPr>
    </w:lvl>
    <w:lvl w:ilvl="6" w:tplc="141A0001" w:tentative="1">
      <w:start w:val="1"/>
      <w:numFmt w:val="bullet"/>
      <w:lvlText w:val=""/>
      <w:lvlJc w:val="left"/>
      <w:pPr>
        <w:ind w:left="5748" w:hanging="360"/>
      </w:pPr>
      <w:rPr>
        <w:rFonts w:ascii="Symbol" w:hAnsi="Symbol" w:hint="default"/>
      </w:rPr>
    </w:lvl>
    <w:lvl w:ilvl="7" w:tplc="141A0003" w:tentative="1">
      <w:start w:val="1"/>
      <w:numFmt w:val="bullet"/>
      <w:lvlText w:val="o"/>
      <w:lvlJc w:val="left"/>
      <w:pPr>
        <w:ind w:left="6468" w:hanging="360"/>
      </w:pPr>
      <w:rPr>
        <w:rFonts w:ascii="Courier New" w:hAnsi="Courier New" w:cs="Courier New" w:hint="default"/>
      </w:rPr>
    </w:lvl>
    <w:lvl w:ilvl="8" w:tplc="141A0005" w:tentative="1">
      <w:start w:val="1"/>
      <w:numFmt w:val="bullet"/>
      <w:lvlText w:val=""/>
      <w:lvlJc w:val="left"/>
      <w:pPr>
        <w:ind w:left="7188" w:hanging="360"/>
      </w:pPr>
      <w:rPr>
        <w:rFonts w:ascii="Wingdings" w:hAnsi="Wingdings" w:hint="default"/>
      </w:rPr>
    </w:lvl>
  </w:abstractNum>
  <w:abstractNum w:abstractNumId="32">
    <w:nsid w:val="291B2B43"/>
    <w:multiLevelType w:val="hybridMultilevel"/>
    <w:tmpl w:val="E51AB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9EB4F81"/>
    <w:multiLevelType w:val="hybridMultilevel"/>
    <w:tmpl w:val="770EF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2B3724DC"/>
    <w:multiLevelType w:val="hybridMultilevel"/>
    <w:tmpl w:val="642C6C28"/>
    <w:lvl w:ilvl="0" w:tplc="1E307DD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2BAB6FBA"/>
    <w:multiLevelType w:val="hybridMultilevel"/>
    <w:tmpl w:val="4E2EB480"/>
    <w:lvl w:ilvl="0" w:tplc="D260571C">
      <w:start w:val="1"/>
      <w:numFmt w:val="bullet"/>
      <w:pStyle w:val="enumlev1"/>
      <w:lvlText w:val=""/>
      <w:lvlJc w:val="left"/>
      <w:pPr>
        <w:tabs>
          <w:tab w:val="num" w:pos="900"/>
        </w:tabs>
        <w:ind w:left="900" w:hanging="360"/>
      </w:pPr>
      <w:rPr>
        <w:rFonts w:ascii="Symbol" w:hAnsi="Symbol" w:hint="default"/>
      </w:rPr>
    </w:lvl>
    <w:lvl w:ilvl="1" w:tplc="2FBE0A66" w:tentative="1">
      <w:start w:val="1"/>
      <w:numFmt w:val="bullet"/>
      <w:lvlText w:val="o"/>
      <w:lvlJc w:val="left"/>
      <w:pPr>
        <w:tabs>
          <w:tab w:val="num" w:pos="1620"/>
        </w:tabs>
        <w:ind w:left="1620" w:hanging="360"/>
      </w:pPr>
      <w:rPr>
        <w:rFonts w:ascii="Courier New" w:hAnsi="Courier New" w:hint="default"/>
      </w:rPr>
    </w:lvl>
    <w:lvl w:ilvl="2" w:tplc="4742110A" w:tentative="1">
      <w:start w:val="1"/>
      <w:numFmt w:val="bullet"/>
      <w:lvlText w:val=""/>
      <w:lvlJc w:val="left"/>
      <w:pPr>
        <w:tabs>
          <w:tab w:val="num" w:pos="2340"/>
        </w:tabs>
        <w:ind w:left="2340" w:hanging="360"/>
      </w:pPr>
      <w:rPr>
        <w:rFonts w:ascii="Wingdings" w:hAnsi="Wingdings" w:hint="default"/>
      </w:rPr>
    </w:lvl>
    <w:lvl w:ilvl="3" w:tplc="0E727128" w:tentative="1">
      <w:start w:val="1"/>
      <w:numFmt w:val="bullet"/>
      <w:lvlText w:val=""/>
      <w:lvlJc w:val="left"/>
      <w:pPr>
        <w:tabs>
          <w:tab w:val="num" w:pos="3060"/>
        </w:tabs>
        <w:ind w:left="3060" w:hanging="360"/>
      </w:pPr>
      <w:rPr>
        <w:rFonts w:ascii="Symbol" w:hAnsi="Symbol" w:hint="default"/>
      </w:rPr>
    </w:lvl>
    <w:lvl w:ilvl="4" w:tplc="76BC64E2" w:tentative="1">
      <w:start w:val="1"/>
      <w:numFmt w:val="bullet"/>
      <w:lvlText w:val="o"/>
      <w:lvlJc w:val="left"/>
      <w:pPr>
        <w:tabs>
          <w:tab w:val="num" w:pos="3780"/>
        </w:tabs>
        <w:ind w:left="3780" w:hanging="360"/>
      </w:pPr>
      <w:rPr>
        <w:rFonts w:ascii="Courier New" w:hAnsi="Courier New" w:hint="default"/>
      </w:rPr>
    </w:lvl>
    <w:lvl w:ilvl="5" w:tplc="CDFE1982" w:tentative="1">
      <w:start w:val="1"/>
      <w:numFmt w:val="bullet"/>
      <w:lvlText w:val=""/>
      <w:lvlJc w:val="left"/>
      <w:pPr>
        <w:tabs>
          <w:tab w:val="num" w:pos="4500"/>
        </w:tabs>
        <w:ind w:left="4500" w:hanging="360"/>
      </w:pPr>
      <w:rPr>
        <w:rFonts w:ascii="Wingdings" w:hAnsi="Wingdings" w:hint="default"/>
      </w:rPr>
    </w:lvl>
    <w:lvl w:ilvl="6" w:tplc="EA2C1CB0" w:tentative="1">
      <w:start w:val="1"/>
      <w:numFmt w:val="bullet"/>
      <w:lvlText w:val=""/>
      <w:lvlJc w:val="left"/>
      <w:pPr>
        <w:tabs>
          <w:tab w:val="num" w:pos="5220"/>
        </w:tabs>
        <w:ind w:left="5220" w:hanging="360"/>
      </w:pPr>
      <w:rPr>
        <w:rFonts w:ascii="Symbol" w:hAnsi="Symbol" w:hint="default"/>
      </w:rPr>
    </w:lvl>
    <w:lvl w:ilvl="7" w:tplc="F3C0D198" w:tentative="1">
      <w:start w:val="1"/>
      <w:numFmt w:val="bullet"/>
      <w:lvlText w:val="o"/>
      <w:lvlJc w:val="left"/>
      <w:pPr>
        <w:tabs>
          <w:tab w:val="num" w:pos="5940"/>
        </w:tabs>
        <w:ind w:left="5940" w:hanging="360"/>
      </w:pPr>
      <w:rPr>
        <w:rFonts w:ascii="Courier New" w:hAnsi="Courier New" w:hint="default"/>
      </w:rPr>
    </w:lvl>
    <w:lvl w:ilvl="8" w:tplc="420C3DF8" w:tentative="1">
      <w:start w:val="1"/>
      <w:numFmt w:val="bullet"/>
      <w:lvlText w:val=""/>
      <w:lvlJc w:val="left"/>
      <w:pPr>
        <w:tabs>
          <w:tab w:val="num" w:pos="6660"/>
        </w:tabs>
        <w:ind w:left="6660" w:hanging="360"/>
      </w:pPr>
      <w:rPr>
        <w:rFonts w:ascii="Wingdings" w:hAnsi="Wingdings" w:hint="default"/>
      </w:rPr>
    </w:lvl>
  </w:abstractNum>
  <w:abstractNum w:abstractNumId="36">
    <w:nsid w:val="2BCE499B"/>
    <w:multiLevelType w:val="hybridMultilevel"/>
    <w:tmpl w:val="17B005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7">
    <w:nsid w:val="2C155638"/>
    <w:multiLevelType w:val="hybridMultilevel"/>
    <w:tmpl w:val="C2A25230"/>
    <w:lvl w:ilvl="0" w:tplc="0816000F">
      <w:start w:val="1"/>
      <w:numFmt w:val="decimal"/>
      <w:lvlText w:val="%1."/>
      <w:lvlJc w:val="left"/>
      <w:pPr>
        <w:tabs>
          <w:tab w:val="num" w:pos="720"/>
        </w:tabs>
        <w:ind w:left="720" w:hanging="360"/>
      </w:p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38">
    <w:nsid w:val="2F55096C"/>
    <w:multiLevelType w:val="hybridMultilevel"/>
    <w:tmpl w:val="4926B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3148462C"/>
    <w:multiLevelType w:val="hybridMultilevel"/>
    <w:tmpl w:val="FA728216"/>
    <w:lvl w:ilvl="0" w:tplc="08160001">
      <w:start w:val="1"/>
      <w:numFmt w:val="bullet"/>
      <w:lvlText w:val=""/>
      <w:lvlJc w:val="left"/>
      <w:pPr>
        <w:tabs>
          <w:tab w:val="num" w:pos="720"/>
        </w:tabs>
        <w:ind w:left="720" w:hanging="360"/>
      </w:pPr>
      <w:rPr>
        <w:rFonts w:ascii="Symbol" w:hAnsi="Symbol" w:hint="default"/>
      </w:rPr>
    </w:lvl>
    <w:lvl w:ilvl="1" w:tplc="08160003" w:tentative="1">
      <w:start w:val="1"/>
      <w:numFmt w:val="bullet"/>
      <w:lvlText w:val="o"/>
      <w:lvlJc w:val="left"/>
      <w:pPr>
        <w:tabs>
          <w:tab w:val="num" w:pos="1440"/>
        </w:tabs>
        <w:ind w:left="1440" w:hanging="360"/>
      </w:pPr>
      <w:rPr>
        <w:rFonts w:ascii="Courier New" w:hAnsi="Courier New" w:cs="Fixed Miriam Transparent"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cs="Fixed Miriam Transparent"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cs="Fixed Miriam Transparent"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40">
    <w:nsid w:val="34F7379F"/>
    <w:multiLevelType w:val="hybridMultilevel"/>
    <w:tmpl w:val="F5B26E72"/>
    <w:lvl w:ilvl="0" w:tplc="B2B425BA">
      <w:start w:val="1"/>
      <w:numFmt w:val="bullet"/>
      <w:lvlText w:val="•"/>
      <w:lvlJc w:val="left"/>
      <w:pPr>
        <w:tabs>
          <w:tab w:val="num" w:pos="720"/>
        </w:tabs>
        <w:ind w:left="720" w:hanging="360"/>
      </w:pPr>
      <w:rPr>
        <w:rFonts w:ascii="Times" w:hAnsi="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350E2A6A"/>
    <w:multiLevelType w:val="hybridMultilevel"/>
    <w:tmpl w:val="98EC301E"/>
    <w:lvl w:ilvl="0" w:tplc="56706322">
      <w:start w:val="1"/>
      <w:numFmt w:val="bullet"/>
      <w:lvlText w:val="-"/>
      <w:lvlJc w:val="left"/>
      <w:pPr>
        <w:tabs>
          <w:tab w:val="num" w:pos="720"/>
        </w:tabs>
        <w:ind w:left="720" w:hanging="360"/>
      </w:pPr>
      <w:rPr>
        <w:rFonts w:ascii="Times" w:hAnsi="Times" w:hint="default"/>
      </w:rPr>
    </w:lvl>
    <w:lvl w:ilvl="1" w:tplc="77766726" w:tentative="1">
      <w:start w:val="1"/>
      <w:numFmt w:val="bullet"/>
      <w:lvlText w:val="-"/>
      <w:lvlJc w:val="left"/>
      <w:pPr>
        <w:tabs>
          <w:tab w:val="num" w:pos="1440"/>
        </w:tabs>
        <w:ind w:left="1440" w:hanging="360"/>
      </w:pPr>
      <w:rPr>
        <w:rFonts w:ascii="Times" w:hAnsi="Times" w:hint="default"/>
      </w:rPr>
    </w:lvl>
    <w:lvl w:ilvl="2" w:tplc="85F6C7E2" w:tentative="1">
      <w:start w:val="1"/>
      <w:numFmt w:val="bullet"/>
      <w:lvlText w:val="-"/>
      <w:lvlJc w:val="left"/>
      <w:pPr>
        <w:tabs>
          <w:tab w:val="num" w:pos="2160"/>
        </w:tabs>
        <w:ind w:left="2160" w:hanging="360"/>
      </w:pPr>
      <w:rPr>
        <w:rFonts w:ascii="Times" w:hAnsi="Times" w:hint="default"/>
      </w:rPr>
    </w:lvl>
    <w:lvl w:ilvl="3" w:tplc="D20C8EBC" w:tentative="1">
      <w:start w:val="1"/>
      <w:numFmt w:val="bullet"/>
      <w:lvlText w:val="-"/>
      <w:lvlJc w:val="left"/>
      <w:pPr>
        <w:tabs>
          <w:tab w:val="num" w:pos="2880"/>
        </w:tabs>
        <w:ind w:left="2880" w:hanging="360"/>
      </w:pPr>
      <w:rPr>
        <w:rFonts w:ascii="Times" w:hAnsi="Times" w:hint="default"/>
      </w:rPr>
    </w:lvl>
    <w:lvl w:ilvl="4" w:tplc="57968376" w:tentative="1">
      <w:start w:val="1"/>
      <w:numFmt w:val="bullet"/>
      <w:lvlText w:val="-"/>
      <w:lvlJc w:val="left"/>
      <w:pPr>
        <w:tabs>
          <w:tab w:val="num" w:pos="3600"/>
        </w:tabs>
        <w:ind w:left="3600" w:hanging="360"/>
      </w:pPr>
      <w:rPr>
        <w:rFonts w:ascii="Times" w:hAnsi="Times" w:hint="default"/>
      </w:rPr>
    </w:lvl>
    <w:lvl w:ilvl="5" w:tplc="BB926350" w:tentative="1">
      <w:start w:val="1"/>
      <w:numFmt w:val="bullet"/>
      <w:lvlText w:val="-"/>
      <w:lvlJc w:val="left"/>
      <w:pPr>
        <w:tabs>
          <w:tab w:val="num" w:pos="4320"/>
        </w:tabs>
        <w:ind w:left="4320" w:hanging="360"/>
      </w:pPr>
      <w:rPr>
        <w:rFonts w:ascii="Times" w:hAnsi="Times" w:hint="default"/>
      </w:rPr>
    </w:lvl>
    <w:lvl w:ilvl="6" w:tplc="72327646" w:tentative="1">
      <w:start w:val="1"/>
      <w:numFmt w:val="bullet"/>
      <w:lvlText w:val="-"/>
      <w:lvlJc w:val="left"/>
      <w:pPr>
        <w:tabs>
          <w:tab w:val="num" w:pos="5040"/>
        </w:tabs>
        <w:ind w:left="5040" w:hanging="360"/>
      </w:pPr>
      <w:rPr>
        <w:rFonts w:ascii="Times" w:hAnsi="Times" w:hint="default"/>
      </w:rPr>
    </w:lvl>
    <w:lvl w:ilvl="7" w:tplc="013E21B8" w:tentative="1">
      <w:start w:val="1"/>
      <w:numFmt w:val="bullet"/>
      <w:lvlText w:val="-"/>
      <w:lvlJc w:val="left"/>
      <w:pPr>
        <w:tabs>
          <w:tab w:val="num" w:pos="5760"/>
        </w:tabs>
        <w:ind w:left="5760" w:hanging="360"/>
      </w:pPr>
      <w:rPr>
        <w:rFonts w:ascii="Times" w:hAnsi="Times" w:hint="default"/>
      </w:rPr>
    </w:lvl>
    <w:lvl w:ilvl="8" w:tplc="DECCC6B4" w:tentative="1">
      <w:start w:val="1"/>
      <w:numFmt w:val="bullet"/>
      <w:lvlText w:val="-"/>
      <w:lvlJc w:val="left"/>
      <w:pPr>
        <w:tabs>
          <w:tab w:val="num" w:pos="6480"/>
        </w:tabs>
        <w:ind w:left="6480" w:hanging="360"/>
      </w:pPr>
      <w:rPr>
        <w:rFonts w:ascii="Times" w:hAnsi="Times" w:hint="default"/>
      </w:rPr>
    </w:lvl>
  </w:abstractNum>
  <w:abstractNum w:abstractNumId="42">
    <w:nsid w:val="394E36E8"/>
    <w:multiLevelType w:val="hybridMultilevel"/>
    <w:tmpl w:val="3BD25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3B5E3BD0"/>
    <w:multiLevelType w:val="hybridMultilevel"/>
    <w:tmpl w:val="9F7837E6"/>
    <w:lvl w:ilvl="0" w:tplc="0409000B">
      <w:start w:val="1"/>
      <w:numFmt w:val="decimal"/>
      <w:pStyle w:val="List"/>
      <w:lvlText w:val="%1."/>
      <w:lvlJc w:val="left"/>
      <w:pPr>
        <w:ind w:left="720" w:hanging="360"/>
      </w:pPr>
    </w:lvl>
    <w:lvl w:ilvl="1" w:tplc="04090003">
      <w:start w:val="1"/>
      <w:numFmt w:val="lowerLetter"/>
      <w:lvlText w:val="%2)"/>
      <w:lvlJc w:val="left"/>
      <w:pPr>
        <w:ind w:left="1440" w:hanging="360"/>
      </w:pPr>
      <w:rPr>
        <w:rFonts w:hint="default"/>
      </w:r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4">
    <w:nsid w:val="3BC82D19"/>
    <w:multiLevelType w:val="hybridMultilevel"/>
    <w:tmpl w:val="C5108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3BDD594E"/>
    <w:multiLevelType w:val="hybridMultilevel"/>
    <w:tmpl w:val="C12A1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40E70F8D"/>
    <w:multiLevelType w:val="hybridMultilevel"/>
    <w:tmpl w:val="96C6A2B2"/>
    <w:lvl w:ilvl="0" w:tplc="1CA67ED8">
      <w:start w:val="1"/>
      <w:numFmt w:val="bullet"/>
      <w:lvlText w:val="•"/>
      <w:lvlJc w:val="left"/>
      <w:pPr>
        <w:tabs>
          <w:tab w:val="num" w:pos="720"/>
        </w:tabs>
        <w:ind w:left="720" w:hanging="360"/>
      </w:pPr>
      <w:rPr>
        <w:rFonts w:ascii="Times" w:hAnsi="Times" w:hint="default"/>
      </w:rPr>
    </w:lvl>
    <w:lvl w:ilvl="1" w:tplc="A656E2BE" w:tentative="1">
      <w:start w:val="1"/>
      <w:numFmt w:val="bullet"/>
      <w:lvlText w:val="•"/>
      <w:lvlJc w:val="left"/>
      <w:pPr>
        <w:tabs>
          <w:tab w:val="num" w:pos="1440"/>
        </w:tabs>
        <w:ind w:left="1440" w:hanging="360"/>
      </w:pPr>
      <w:rPr>
        <w:rFonts w:ascii="Times" w:hAnsi="Times" w:hint="default"/>
      </w:rPr>
    </w:lvl>
    <w:lvl w:ilvl="2" w:tplc="5016F082" w:tentative="1">
      <w:start w:val="1"/>
      <w:numFmt w:val="bullet"/>
      <w:lvlText w:val="•"/>
      <w:lvlJc w:val="left"/>
      <w:pPr>
        <w:tabs>
          <w:tab w:val="num" w:pos="2160"/>
        </w:tabs>
        <w:ind w:left="2160" w:hanging="360"/>
      </w:pPr>
      <w:rPr>
        <w:rFonts w:ascii="Times" w:hAnsi="Times" w:hint="default"/>
      </w:rPr>
    </w:lvl>
    <w:lvl w:ilvl="3" w:tplc="44A8751A" w:tentative="1">
      <w:start w:val="1"/>
      <w:numFmt w:val="bullet"/>
      <w:lvlText w:val="•"/>
      <w:lvlJc w:val="left"/>
      <w:pPr>
        <w:tabs>
          <w:tab w:val="num" w:pos="2880"/>
        </w:tabs>
        <w:ind w:left="2880" w:hanging="360"/>
      </w:pPr>
      <w:rPr>
        <w:rFonts w:ascii="Times" w:hAnsi="Times" w:hint="default"/>
      </w:rPr>
    </w:lvl>
    <w:lvl w:ilvl="4" w:tplc="01D21038" w:tentative="1">
      <w:start w:val="1"/>
      <w:numFmt w:val="bullet"/>
      <w:lvlText w:val="•"/>
      <w:lvlJc w:val="left"/>
      <w:pPr>
        <w:tabs>
          <w:tab w:val="num" w:pos="3600"/>
        </w:tabs>
        <w:ind w:left="3600" w:hanging="360"/>
      </w:pPr>
      <w:rPr>
        <w:rFonts w:ascii="Times" w:hAnsi="Times" w:hint="default"/>
      </w:rPr>
    </w:lvl>
    <w:lvl w:ilvl="5" w:tplc="BB24CDDE" w:tentative="1">
      <w:start w:val="1"/>
      <w:numFmt w:val="bullet"/>
      <w:lvlText w:val="•"/>
      <w:lvlJc w:val="left"/>
      <w:pPr>
        <w:tabs>
          <w:tab w:val="num" w:pos="4320"/>
        </w:tabs>
        <w:ind w:left="4320" w:hanging="360"/>
      </w:pPr>
      <w:rPr>
        <w:rFonts w:ascii="Times" w:hAnsi="Times" w:hint="default"/>
      </w:rPr>
    </w:lvl>
    <w:lvl w:ilvl="6" w:tplc="7680B2A8" w:tentative="1">
      <w:start w:val="1"/>
      <w:numFmt w:val="bullet"/>
      <w:lvlText w:val="•"/>
      <w:lvlJc w:val="left"/>
      <w:pPr>
        <w:tabs>
          <w:tab w:val="num" w:pos="5040"/>
        </w:tabs>
        <w:ind w:left="5040" w:hanging="360"/>
      </w:pPr>
      <w:rPr>
        <w:rFonts w:ascii="Times" w:hAnsi="Times" w:hint="default"/>
      </w:rPr>
    </w:lvl>
    <w:lvl w:ilvl="7" w:tplc="7D187C5A" w:tentative="1">
      <w:start w:val="1"/>
      <w:numFmt w:val="bullet"/>
      <w:lvlText w:val="•"/>
      <w:lvlJc w:val="left"/>
      <w:pPr>
        <w:tabs>
          <w:tab w:val="num" w:pos="5760"/>
        </w:tabs>
        <w:ind w:left="5760" w:hanging="360"/>
      </w:pPr>
      <w:rPr>
        <w:rFonts w:ascii="Times" w:hAnsi="Times" w:hint="default"/>
      </w:rPr>
    </w:lvl>
    <w:lvl w:ilvl="8" w:tplc="1B6A1584" w:tentative="1">
      <w:start w:val="1"/>
      <w:numFmt w:val="bullet"/>
      <w:lvlText w:val="•"/>
      <w:lvlJc w:val="left"/>
      <w:pPr>
        <w:tabs>
          <w:tab w:val="num" w:pos="6480"/>
        </w:tabs>
        <w:ind w:left="6480" w:hanging="360"/>
      </w:pPr>
      <w:rPr>
        <w:rFonts w:ascii="Times" w:hAnsi="Times" w:hint="default"/>
      </w:rPr>
    </w:lvl>
  </w:abstractNum>
  <w:abstractNum w:abstractNumId="47">
    <w:nsid w:val="41F16BD9"/>
    <w:multiLevelType w:val="hybridMultilevel"/>
    <w:tmpl w:val="4D567480"/>
    <w:lvl w:ilvl="0" w:tplc="2862BCEE">
      <w:start w:val="1"/>
      <w:numFmt w:val="decimal"/>
      <w:pStyle w:val="Style1a"/>
      <w:lvlText w:val="%1.1.2"/>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nsid w:val="421D0A7C"/>
    <w:multiLevelType w:val="hybridMultilevel"/>
    <w:tmpl w:val="8DEE8FD2"/>
    <w:lvl w:ilvl="0" w:tplc="1F5C8A0A">
      <w:start w:val="1"/>
      <w:numFmt w:val="bullet"/>
      <w:pStyle w:val="bul1g"/>
      <w:lvlText w:val=""/>
      <w:lvlJc w:val="left"/>
      <w:pPr>
        <w:tabs>
          <w:tab w:val="num" w:pos="720"/>
        </w:tabs>
        <w:ind w:left="720" w:hanging="360"/>
      </w:pPr>
      <w:rPr>
        <w:rFonts w:ascii="Wingdings" w:hAnsi="Wingdings" w:hint="default"/>
      </w:rPr>
    </w:lvl>
    <w:lvl w:ilvl="1" w:tplc="2F90FA40" w:tentative="1">
      <w:start w:val="1"/>
      <w:numFmt w:val="bullet"/>
      <w:lvlText w:val="o"/>
      <w:lvlJc w:val="left"/>
      <w:pPr>
        <w:tabs>
          <w:tab w:val="num" w:pos="1440"/>
        </w:tabs>
        <w:ind w:left="1440" w:hanging="360"/>
      </w:pPr>
      <w:rPr>
        <w:rFonts w:ascii="Courier New" w:hAnsi="Courier New" w:cs="Courier New" w:hint="default"/>
      </w:rPr>
    </w:lvl>
    <w:lvl w:ilvl="2" w:tplc="0E9263C6" w:tentative="1">
      <w:start w:val="1"/>
      <w:numFmt w:val="bullet"/>
      <w:lvlText w:val=""/>
      <w:lvlJc w:val="left"/>
      <w:pPr>
        <w:tabs>
          <w:tab w:val="num" w:pos="2160"/>
        </w:tabs>
        <w:ind w:left="2160" w:hanging="360"/>
      </w:pPr>
      <w:rPr>
        <w:rFonts w:ascii="Wingdings" w:hAnsi="Wingdings" w:hint="default"/>
      </w:rPr>
    </w:lvl>
    <w:lvl w:ilvl="3" w:tplc="24F08F8A" w:tentative="1">
      <w:start w:val="1"/>
      <w:numFmt w:val="bullet"/>
      <w:lvlText w:val=""/>
      <w:lvlJc w:val="left"/>
      <w:pPr>
        <w:tabs>
          <w:tab w:val="num" w:pos="2880"/>
        </w:tabs>
        <w:ind w:left="2880" w:hanging="360"/>
      </w:pPr>
      <w:rPr>
        <w:rFonts w:ascii="Symbol" w:hAnsi="Symbol" w:hint="default"/>
      </w:rPr>
    </w:lvl>
    <w:lvl w:ilvl="4" w:tplc="0D7A636C" w:tentative="1">
      <w:start w:val="1"/>
      <w:numFmt w:val="bullet"/>
      <w:lvlText w:val="o"/>
      <w:lvlJc w:val="left"/>
      <w:pPr>
        <w:tabs>
          <w:tab w:val="num" w:pos="3600"/>
        </w:tabs>
        <w:ind w:left="3600" w:hanging="360"/>
      </w:pPr>
      <w:rPr>
        <w:rFonts w:ascii="Courier New" w:hAnsi="Courier New" w:cs="Courier New" w:hint="default"/>
      </w:rPr>
    </w:lvl>
    <w:lvl w:ilvl="5" w:tplc="7BFCD64E" w:tentative="1">
      <w:start w:val="1"/>
      <w:numFmt w:val="bullet"/>
      <w:lvlText w:val=""/>
      <w:lvlJc w:val="left"/>
      <w:pPr>
        <w:tabs>
          <w:tab w:val="num" w:pos="4320"/>
        </w:tabs>
        <w:ind w:left="4320" w:hanging="360"/>
      </w:pPr>
      <w:rPr>
        <w:rFonts w:ascii="Wingdings" w:hAnsi="Wingdings" w:hint="default"/>
      </w:rPr>
    </w:lvl>
    <w:lvl w:ilvl="6" w:tplc="2724D5FA" w:tentative="1">
      <w:start w:val="1"/>
      <w:numFmt w:val="bullet"/>
      <w:lvlText w:val=""/>
      <w:lvlJc w:val="left"/>
      <w:pPr>
        <w:tabs>
          <w:tab w:val="num" w:pos="5040"/>
        </w:tabs>
        <w:ind w:left="5040" w:hanging="360"/>
      </w:pPr>
      <w:rPr>
        <w:rFonts w:ascii="Symbol" w:hAnsi="Symbol" w:hint="default"/>
      </w:rPr>
    </w:lvl>
    <w:lvl w:ilvl="7" w:tplc="6C58CA70" w:tentative="1">
      <w:start w:val="1"/>
      <w:numFmt w:val="bullet"/>
      <w:lvlText w:val="o"/>
      <w:lvlJc w:val="left"/>
      <w:pPr>
        <w:tabs>
          <w:tab w:val="num" w:pos="5760"/>
        </w:tabs>
        <w:ind w:left="5760" w:hanging="360"/>
      </w:pPr>
      <w:rPr>
        <w:rFonts w:ascii="Courier New" w:hAnsi="Courier New" w:cs="Courier New" w:hint="default"/>
      </w:rPr>
    </w:lvl>
    <w:lvl w:ilvl="8" w:tplc="A9BC279A" w:tentative="1">
      <w:start w:val="1"/>
      <w:numFmt w:val="bullet"/>
      <w:lvlText w:val=""/>
      <w:lvlJc w:val="left"/>
      <w:pPr>
        <w:tabs>
          <w:tab w:val="num" w:pos="6480"/>
        </w:tabs>
        <w:ind w:left="6480" w:hanging="360"/>
      </w:pPr>
      <w:rPr>
        <w:rFonts w:ascii="Wingdings" w:hAnsi="Wingdings" w:hint="default"/>
      </w:rPr>
    </w:lvl>
  </w:abstractNum>
  <w:abstractNum w:abstractNumId="49">
    <w:nsid w:val="435729D2"/>
    <w:multiLevelType w:val="multilevel"/>
    <w:tmpl w:val="86F84F8C"/>
    <w:lvl w:ilvl="0">
      <w:start w:val="1"/>
      <w:numFmt w:val="decimal"/>
      <w:lvlText w:val="%1"/>
      <w:lvlJc w:val="left"/>
      <w:pPr>
        <w:tabs>
          <w:tab w:val="num" w:pos="432"/>
        </w:tabs>
        <w:ind w:left="432" w:hanging="432"/>
      </w:pPr>
      <w:rPr>
        <w:rFonts w:cs="Times New Roman" w:hint="default"/>
      </w:rPr>
    </w:lvl>
    <w:lvl w:ilvl="1">
      <w:start w:val="1"/>
      <w:numFmt w:val="decimal"/>
      <w:pStyle w:val="Style5"/>
      <w:lvlText w:val="2.%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0">
    <w:nsid w:val="43C346BE"/>
    <w:multiLevelType w:val="hybridMultilevel"/>
    <w:tmpl w:val="B39E58D4"/>
    <w:lvl w:ilvl="0" w:tplc="0809000B">
      <w:start w:val="1"/>
      <w:numFmt w:val="decimal"/>
      <w:pStyle w:val="paranumber"/>
      <w:lvlText w:val="%1."/>
      <w:lvlJc w:val="left"/>
      <w:pPr>
        <w:tabs>
          <w:tab w:val="num" w:pos="0"/>
        </w:tabs>
      </w:pPr>
      <w:rPr>
        <w:rFonts w:cs="Times New Roman" w:hint="default"/>
        <w:sz w:val="14"/>
        <w:szCs w:val="14"/>
      </w:rPr>
    </w:lvl>
    <w:lvl w:ilvl="1" w:tplc="08090003" w:tentative="1">
      <w:start w:val="1"/>
      <w:numFmt w:val="lowerLetter"/>
      <w:lvlText w:val="%2."/>
      <w:lvlJc w:val="left"/>
      <w:pPr>
        <w:tabs>
          <w:tab w:val="num" w:pos="1440"/>
        </w:tabs>
        <w:ind w:left="1440" w:hanging="360"/>
      </w:pPr>
      <w:rPr>
        <w:rFonts w:cs="Times New Roman"/>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51">
    <w:nsid w:val="43F41F7C"/>
    <w:multiLevelType w:val="hybridMultilevel"/>
    <w:tmpl w:val="27E4A4BE"/>
    <w:lvl w:ilvl="0" w:tplc="A5B46450">
      <w:start w:val="1"/>
      <w:numFmt w:val="bullet"/>
      <w:lvlText w:val="-"/>
      <w:lvlJc w:val="left"/>
      <w:pPr>
        <w:tabs>
          <w:tab w:val="num" w:pos="720"/>
        </w:tabs>
        <w:ind w:left="720" w:hanging="360"/>
      </w:pPr>
      <w:rPr>
        <w:rFonts w:ascii="Times" w:hAnsi="Times" w:hint="default"/>
      </w:rPr>
    </w:lvl>
    <w:lvl w:ilvl="1" w:tplc="EEF868E6">
      <w:numFmt w:val="bullet"/>
      <w:lvlText w:val="-"/>
      <w:lvlJc w:val="left"/>
      <w:pPr>
        <w:tabs>
          <w:tab w:val="num" w:pos="1440"/>
        </w:tabs>
        <w:ind w:left="1440" w:hanging="360"/>
      </w:pPr>
      <w:rPr>
        <w:rFonts w:ascii="Times" w:hAnsi="Times" w:hint="default"/>
      </w:rPr>
    </w:lvl>
    <w:lvl w:ilvl="2" w:tplc="A6967360" w:tentative="1">
      <w:start w:val="1"/>
      <w:numFmt w:val="bullet"/>
      <w:lvlText w:val="-"/>
      <w:lvlJc w:val="left"/>
      <w:pPr>
        <w:tabs>
          <w:tab w:val="num" w:pos="2160"/>
        </w:tabs>
        <w:ind w:left="2160" w:hanging="360"/>
      </w:pPr>
      <w:rPr>
        <w:rFonts w:ascii="Times" w:hAnsi="Times" w:hint="default"/>
      </w:rPr>
    </w:lvl>
    <w:lvl w:ilvl="3" w:tplc="C5C80DFC" w:tentative="1">
      <w:start w:val="1"/>
      <w:numFmt w:val="bullet"/>
      <w:lvlText w:val="-"/>
      <w:lvlJc w:val="left"/>
      <w:pPr>
        <w:tabs>
          <w:tab w:val="num" w:pos="2880"/>
        </w:tabs>
        <w:ind w:left="2880" w:hanging="360"/>
      </w:pPr>
      <w:rPr>
        <w:rFonts w:ascii="Times" w:hAnsi="Times" w:hint="default"/>
      </w:rPr>
    </w:lvl>
    <w:lvl w:ilvl="4" w:tplc="D1F40B64" w:tentative="1">
      <w:start w:val="1"/>
      <w:numFmt w:val="bullet"/>
      <w:lvlText w:val="-"/>
      <w:lvlJc w:val="left"/>
      <w:pPr>
        <w:tabs>
          <w:tab w:val="num" w:pos="3600"/>
        </w:tabs>
        <w:ind w:left="3600" w:hanging="360"/>
      </w:pPr>
      <w:rPr>
        <w:rFonts w:ascii="Times" w:hAnsi="Times" w:hint="default"/>
      </w:rPr>
    </w:lvl>
    <w:lvl w:ilvl="5" w:tplc="4A96B772" w:tentative="1">
      <w:start w:val="1"/>
      <w:numFmt w:val="bullet"/>
      <w:lvlText w:val="-"/>
      <w:lvlJc w:val="left"/>
      <w:pPr>
        <w:tabs>
          <w:tab w:val="num" w:pos="4320"/>
        </w:tabs>
        <w:ind w:left="4320" w:hanging="360"/>
      </w:pPr>
      <w:rPr>
        <w:rFonts w:ascii="Times" w:hAnsi="Times" w:hint="default"/>
      </w:rPr>
    </w:lvl>
    <w:lvl w:ilvl="6" w:tplc="3FA4D282" w:tentative="1">
      <w:start w:val="1"/>
      <w:numFmt w:val="bullet"/>
      <w:lvlText w:val="-"/>
      <w:lvlJc w:val="left"/>
      <w:pPr>
        <w:tabs>
          <w:tab w:val="num" w:pos="5040"/>
        </w:tabs>
        <w:ind w:left="5040" w:hanging="360"/>
      </w:pPr>
      <w:rPr>
        <w:rFonts w:ascii="Times" w:hAnsi="Times" w:hint="default"/>
      </w:rPr>
    </w:lvl>
    <w:lvl w:ilvl="7" w:tplc="55E24FD6" w:tentative="1">
      <w:start w:val="1"/>
      <w:numFmt w:val="bullet"/>
      <w:lvlText w:val="-"/>
      <w:lvlJc w:val="left"/>
      <w:pPr>
        <w:tabs>
          <w:tab w:val="num" w:pos="5760"/>
        </w:tabs>
        <w:ind w:left="5760" w:hanging="360"/>
      </w:pPr>
      <w:rPr>
        <w:rFonts w:ascii="Times" w:hAnsi="Times" w:hint="default"/>
      </w:rPr>
    </w:lvl>
    <w:lvl w:ilvl="8" w:tplc="25FA6A52" w:tentative="1">
      <w:start w:val="1"/>
      <w:numFmt w:val="bullet"/>
      <w:lvlText w:val="-"/>
      <w:lvlJc w:val="left"/>
      <w:pPr>
        <w:tabs>
          <w:tab w:val="num" w:pos="6480"/>
        </w:tabs>
        <w:ind w:left="6480" w:hanging="360"/>
      </w:pPr>
      <w:rPr>
        <w:rFonts w:ascii="Times" w:hAnsi="Times" w:hint="default"/>
      </w:rPr>
    </w:lvl>
  </w:abstractNum>
  <w:abstractNum w:abstractNumId="52">
    <w:nsid w:val="44AB08B1"/>
    <w:multiLevelType w:val="hybridMultilevel"/>
    <w:tmpl w:val="1EA2B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45FA4ACD"/>
    <w:multiLevelType w:val="hybridMultilevel"/>
    <w:tmpl w:val="97FAB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47CF0234"/>
    <w:multiLevelType w:val="hybridMultilevel"/>
    <w:tmpl w:val="655CD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4B6937EA"/>
    <w:multiLevelType w:val="hybridMultilevel"/>
    <w:tmpl w:val="C9EABD58"/>
    <w:lvl w:ilvl="0" w:tplc="500AF1DA">
      <w:start w:val="1"/>
      <w:numFmt w:val="bullet"/>
      <w:pStyle w:val="bul1a"/>
      <w:lvlText w:val=""/>
      <w:lvlJc w:val="left"/>
      <w:pPr>
        <w:tabs>
          <w:tab w:val="num" w:pos="720"/>
        </w:tabs>
        <w:ind w:left="720" w:hanging="360"/>
      </w:pPr>
      <w:rPr>
        <w:rFonts w:ascii="Wingdings" w:hAnsi="Wingdings" w:hint="default"/>
      </w:rPr>
    </w:lvl>
    <w:lvl w:ilvl="1" w:tplc="FA56468A" w:tentative="1">
      <w:start w:val="1"/>
      <w:numFmt w:val="bullet"/>
      <w:lvlText w:val="•"/>
      <w:lvlJc w:val="left"/>
      <w:pPr>
        <w:tabs>
          <w:tab w:val="num" w:pos="1440"/>
        </w:tabs>
        <w:ind w:left="1440" w:hanging="360"/>
      </w:pPr>
      <w:rPr>
        <w:rFonts w:ascii="Arial" w:hAnsi="Arial" w:hint="default"/>
      </w:rPr>
    </w:lvl>
    <w:lvl w:ilvl="2" w:tplc="6F545C38" w:tentative="1">
      <w:start w:val="1"/>
      <w:numFmt w:val="bullet"/>
      <w:lvlText w:val="•"/>
      <w:lvlJc w:val="left"/>
      <w:pPr>
        <w:tabs>
          <w:tab w:val="num" w:pos="2160"/>
        </w:tabs>
        <w:ind w:left="2160" w:hanging="360"/>
      </w:pPr>
      <w:rPr>
        <w:rFonts w:ascii="Arial" w:hAnsi="Arial" w:hint="default"/>
      </w:rPr>
    </w:lvl>
    <w:lvl w:ilvl="3" w:tplc="5E20854C" w:tentative="1">
      <w:start w:val="1"/>
      <w:numFmt w:val="bullet"/>
      <w:lvlText w:val="•"/>
      <w:lvlJc w:val="left"/>
      <w:pPr>
        <w:tabs>
          <w:tab w:val="num" w:pos="2880"/>
        </w:tabs>
        <w:ind w:left="2880" w:hanging="360"/>
      </w:pPr>
      <w:rPr>
        <w:rFonts w:ascii="Arial" w:hAnsi="Arial" w:hint="default"/>
      </w:rPr>
    </w:lvl>
    <w:lvl w:ilvl="4" w:tplc="30B61F68" w:tentative="1">
      <w:start w:val="1"/>
      <w:numFmt w:val="bullet"/>
      <w:lvlText w:val="•"/>
      <w:lvlJc w:val="left"/>
      <w:pPr>
        <w:tabs>
          <w:tab w:val="num" w:pos="3600"/>
        </w:tabs>
        <w:ind w:left="3600" w:hanging="360"/>
      </w:pPr>
      <w:rPr>
        <w:rFonts w:ascii="Arial" w:hAnsi="Arial" w:hint="default"/>
      </w:rPr>
    </w:lvl>
    <w:lvl w:ilvl="5" w:tplc="38904ED2" w:tentative="1">
      <w:start w:val="1"/>
      <w:numFmt w:val="bullet"/>
      <w:lvlText w:val="•"/>
      <w:lvlJc w:val="left"/>
      <w:pPr>
        <w:tabs>
          <w:tab w:val="num" w:pos="4320"/>
        </w:tabs>
        <w:ind w:left="4320" w:hanging="360"/>
      </w:pPr>
      <w:rPr>
        <w:rFonts w:ascii="Arial" w:hAnsi="Arial" w:hint="default"/>
      </w:rPr>
    </w:lvl>
    <w:lvl w:ilvl="6" w:tplc="5ED43F80" w:tentative="1">
      <w:start w:val="1"/>
      <w:numFmt w:val="bullet"/>
      <w:lvlText w:val="•"/>
      <w:lvlJc w:val="left"/>
      <w:pPr>
        <w:tabs>
          <w:tab w:val="num" w:pos="5040"/>
        </w:tabs>
        <w:ind w:left="5040" w:hanging="360"/>
      </w:pPr>
      <w:rPr>
        <w:rFonts w:ascii="Arial" w:hAnsi="Arial" w:hint="default"/>
      </w:rPr>
    </w:lvl>
    <w:lvl w:ilvl="7" w:tplc="5F327580" w:tentative="1">
      <w:start w:val="1"/>
      <w:numFmt w:val="bullet"/>
      <w:lvlText w:val="•"/>
      <w:lvlJc w:val="left"/>
      <w:pPr>
        <w:tabs>
          <w:tab w:val="num" w:pos="5760"/>
        </w:tabs>
        <w:ind w:left="5760" w:hanging="360"/>
      </w:pPr>
      <w:rPr>
        <w:rFonts w:ascii="Arial" w:hAnsi="Arial" w:hint="default"/>
      </w:rPr>
    </w:lvl>
    <w:lvl w:ilvl="8" w:tplc="2F040D56" w:tentative="1">
      <w:start w:val="1"/>
      <w:numFmt w:val="bullet"/>
      <w:lvlText w:val="•"/>
      <w:lvlJc w:val="left"/>
      <w:pPr>
        <w:tabs>
          <w:tab w:val="num" w:pos="6480"/>
        </w:tabs>
        <w:ind w:left="6480" w:hanging="360"/>
      </w:pPr>
      <w:rPr>
        <w:rFonts w:ascii="Arial" w:hAnsi="Arial" w:hint="default"/>
      </w:rPr>
    </w:lvl>
  </w:abstractNum>
  <w:abstractNum w:abstractNumId="56">
    <w:nsid w:val="4DE50B01"/>
    <w:multiLevelType w:val="hybridMultilevel"/>
    <w:tmpl w:val="15F0FEAA"/>
    <w:lvl w:ilvl="0" w:tplc="2DE410D8">
      <w:start w:val="1"/>
      <w:numFmt w:val="bullet"/>
      <w:lvlText w:val=""/>
      <w:lvlJc w:val="left"/>
      <w:pPr>
        <w:ind w:left="720" w:hanging="360"/>
      </w:pPr>
      <w:rPr>
        <w:rFonts w:ascii="Symbol" w:hAnsi="Symbol" w:hint="default"/>
      </w:rPr>
    </w:lvl>
    <w:lvl w:ilvl="1" w:tplc="94CCCBE2">
      <w:start w:val="1"/>
      <w:numFmt w:val="bullet"/>
      <w:lvlText w:val="o"/>
      <w:lvlJc w:val="left"/>
      <w:pPr>
        <w:ind w:left="1440" w:hanging="360"/>
      </w:pPr>
      <w:rPr>
        <w:rFonts w:ascii="Courier New" w:hAnsi="Courier New" w:hint="default"/>
      </w:rPr>
    </w:lvl>
    <w:lvl w:ilvl="2" w:tplc="320E955C" w:tentative="1">
      <w:start w:val="1"/>
      <w:numFmt w:val="bullet"/>
      <w:lvlText w:val=""/>
      <w:lvlJc w:val="left"/>
      <w:pPr>
        <w:ind w:left="2160" w:hanging="360"/>
      </w:pPr>
      <w:rPr>
        <w:rFonts w:ascii="Wingdings" w:hAnsi="Wingdings" w:hint="default"/>
      </w:rPr>
    </w:lvl>
    <w:lvl w:ilvl="3" w:tplc="70AE6274" w:tentative="1">
      <w:start w:val="1"/>
      <w:numFmt w:val="bullet"/>
      <w:lvlText w:val=""/>
      <w:lvlJc w:val="left"/>
      <w:pPr>
        <w:ind w:left="2880" w:hanging="360"/>
      </w:pPr>
      <w:rPr>
        <w:rFonts w:ascii="Symbol" w:hAnsi="Symbol" w:hint="default"/>
      </w:rPr>
    </w:lvl>
    <w:lvl w:ilvl="4" w:tplc="64EC49DC" w:tentative="1">
      <w:start w:val="1"/>
      <w:numFmt w:val="bullet"/>
      <w:lvlText w:val="o"/>
      <w:lvlJc w:val="left"/>
      <w:pPr>
        <w:ind w:left="3600" w:hanging="360"/>
      </w:pPr>
      <w:rPr>
        <w:rFonts w:ascii="Courier New" w:hAnsi="Courier New" w:hint="default"/>
      </w:rPr>
    </w:lvl>
    <w:lvl w:ilvl="5" w:tplc="ECA4E5D4" w:tentative="1">
      <w:start w:val="1"/>
      <w:numFmt w:val="bullet"/>
      <w:lvlText w:val=""/>
      <w:lvlJc w:val="left"/>
      <w:pPr>
        <w:ind w:left="4320" w:hanging="360"/>
      </w:pPr>
      <w:rPr>
        <w:rFonts w:ascii="Wingdings" w:hAnsi="Wingdings" w:hint="default"/>
      </w:rPr>
    </w:lvl>
    <w:lvl w:ilvl="6" w:tplc="BAC2409C" w:tentative="1">
      <w:start w:val="1"/>
      <w:numFmt w:val="bullet"/>
      <w:lvlText w:val=""/>
      <w:lvlJc w:val="left"/>
      <w:pPr>
        <w:ind w:left="5040" w:hanging="360"/>
      </w:pPr>
      <w:rPr>
        <w:rFonts w:ascii="Symbol" w:hAnsi="Symbol" w:hint="default"/>
      </w:rPr>
    </w:lvl>
    <w:lvl w:ilvl="7" w:tplc="F1445514" w:tentative="1">
      <w:start w:val="1"/>
      <w:numFmt w:val="bullet"/>
      <w:lvlText w:val="o"/>
      <w:lvlJc w:val="left"/>
      <w:pPr>
        <w:ind w:left="5760" w:hanging="360"/>
      </w:pPr>
      <w:rPr>
        <w:rFonts w:ascii="Courier New" w:hAnsi="Courier New" w:hint="default"/>
      </w:rPr>
    </w:lvl>
    <w:lvl w:ilvl="8" w:tplc="5F34D8E8" w:tentative="1">
      <w:start w:val="1"/>
      <w:numFmt w:val="bullet"/>
      <w:lvlText w:val=""/>
      <w:lvlJc w:val="left"/>
      <w:pPr>
        <w:ind w:left="6480" w:hanging="360"/>
      </w:pPr>
      <w:rPr>
        <w:rFonts w:ascii="Wingdings" w:hAnsi="Wingdings" w:hint="default"/>
      </w:rPr>
    </w:lvl>
  </w:abstractNum>
  <w:abstractNum w:abstractNumId="57">
    <w:nsid w:val="4F2A459D"/>
    <w:multiLevelType w:val="hybridMultilevel"/>
    <w:tmpl w:val="93CA1058"/>
    <w:lvl w:ilvl="0" w:tplc="526C4CAE">
      <w:start w:val="1"/>
      <w:numFmt w:val="bullet"/>
      <w:lvlText w:val="•"/>
      <w:lvlJc w:val="left"/>
      <w:pPr>
        <w:tabs>
          <w:tab w:val="num" w:pos="720"/>
        </w:tabs>
        <w:ind w:left="720" w:hanging="360"/>
      </w:pPr>
      <w:rPr>
        <w:rFonts w:ascii="Arial" w:hAnsi="Arial" w:hint="default"/>
      </w:rPr>
    </w:lvl>
    <w:lvl w:ilvl="1" w:tplc="2D7A1C8C" w:tentative="1">
      <w:start w:val="1"/>
      <w:numFmt w:val="bullet"/>
      <w:lvlText w:val="•"/>
      <w:lvlJc w:val="left"/>
      <w:pPr>
        <w:tabs>
          <w:tab w:val="num" w:pos="1440"/>
        </w:tabs>
        <w:ind w:left="1440" w:hanging="360"/>
      </w:pPr>
      <w:rPr>
        <w:rFonts w:ascii="Arial" w:hAnsi="Arial" w:hint="default"/>
      </w:rPr>
    </w:lvl>
    <w:lvl w:ilvl="2" w:tplc="7CBA5E68" w:tentative="1">
      <w:start w:val="1"/>
      <w:numFmt w:val="bullet"/>
      <w:lvlText w:val="•"/>
      <w:lvlJc w:val="left"/>
      <w:pPr>
        <w:tabs>
          <w:tab w:val="num" w:pos="2160"/>
        </w:tabs>
        <w:ind w:left="2160" w:hanging="360"/>
      </w:pPr>
      <w:rPr>
        <w:rFonts w:ascii="Arial" w:hAnsi="Arial" w:hint="default"/>
      </w:rPr>
    </w:lvl>
    <w:lvl w:ilvl="3" w:tplc="164CA3AE" w:tentative="1">
      <w:start w:val="1"/>
      <w:numFmt w:val="bullet"/>
      <w:lvlText w:val="•"/>
      <w:lvlJc w:val="left"/>
      <w:pPr>
        <w:tabs>
          <w:tab w:val="num" w:pos="2880"/>
        </w:tabs>
        <w:ind w:left="2880" w:hanging="360"/>
      </w:pPr>
      <w:rPr>
        <w:rFonts w:ascii="Arial" w:hAnsi="Arial" w:hint="default"/>
      </w:rPr>
    </w:lvl>
    <w:lvl w:ilvl="4" w:tplc="E836E652" w:tentative="1">
      <w:start w:val="1"/>
      <w:numFmt w:val="bullet"/>
      <w:lvlText w:val="•"/>
      <w:lvlJc w:val="left"/>
      <w:pPr>
        <w:tabs>
          <w:tab w:val="num" w:pos="3600"/>
        </w:tabs>
        <w:ind w:left="3600" w:hanging="360"/>
      </w:pPr>
      <w:rPr>
        <w:rFonts w:ascii="Arial" w:hAnsi="Arial" w:hint="default"/>
      </w:rPr>
    </w:lvl>
    <w:lvl w:ilvl="5" w:tplc="7A489204" w:tentative="1">
      <w:start w:val="1"/>
      <w:numFmt w:val="bullet"/>
      <w:lvlText w:val="•"/>
      <w:lvlJc w:val="left"/>
      <w:pPr>
        <w:tabs>
          <w:tab w:val="num" w:pos="4320"/>
        </w:tabs>
        <w:ind w:left="4320" w:hanging="360"/>
      </w:pPr>
      <w:rPr>
        <w:rFonts w:ascii="Arial" w:hAnsi="Arial" w:hint="default"/>
      </w:rPr>
    </w:lvl>
    <w:lvl w:ilvl="6" w:tplc="23F4BE4A" w:tentative="1">
      <w:start w:val="1"/>
      <w:numFmt w:val="bullet"/>
      <w:lvlText w:val="•"/>
      <w:lvlJc w:val="left"/>
      <w:pPr>
        <w:tabs>
          <w:tab w:val="num" w:pos="5040"/>
        </w:tabs>
        <w:ind w:left="5040" w:hanging="360"/>
      </w:pPr>
      <w:rPr>
        <w:rFonts w:ascii="Arial" w:hAnsi="Arial" w:hint="default"/>
      </w:rPr>
    </w:lvl>
    <w:lvl w:ilvl="7" w:tplc="96ACE746" w:tentative="1">
      <w:start w:val="1"/>
      <w:numFmt w:val="bullet"/>
      <w:lvlText w:val="•"/>
      <w:lvlJc w:val="left"/>
      <w:pPr>
        <w:tabs>
          <w:tab w:val="num" w:pos="5760"/>
        </w:tabs>
        <w:ind w:left="5760" w:hanging="360"/>
      </w:pPr>
      <w:rPr>
        <w:rFonts w:ascii="Arial" w:hAnsi="Arial" w:hint="default"/>
      </w:rPr>
    </w:lvl>
    <w:lvl w:ilvl="8" w:tplc="FFE81A14" w:tentative="1">
      <w:start w:val="1"/>
      <w:numFmt w:val="bullet"/>
      <w:lvlText w:val="•"/>
      <w:lvlJc w:val="left"/>
      <w:pPr>
        <w:tabs>
          <w:tab w:val="num" w:pos="6480"/>
        </w:tabs>
        <w:ind w:left="6480" w:hanging="360"/>
      </w:pPr>
      <w:rPr>
        <w:rFonts w:ascii="Arial" w:hAnsi="Arial" w:hint="default"/>
      </w:rPr>
    </w:lvl>
  </w:abstractNum>
  <w:abstractNum w:abstractNumId="58">
    <w:nsid w:val="4F4E294C"/>
    <w:multiLevelType w:val="hybridMultilevel"/>
    <w:tmpl w:val="E6A87052"/>
    <w:lvl w:ilvl="0" w:tplc="0828456C">
      <w:start w:val="1"/>
      <w:numFmt w:val="bullet"/>
      <w:pStyle w:val="Bulletpoints"/>
      <w:lvlText w:val=""/>
      <w:lvlJc w:val="left"/>
      <w:pPr>
        <w:tabs>
          <w:tab w:val="num" w:pos="450"/>
        </w:tabs>
        <w:ind w:left="450" w:hanging="360"/>
      </w:pPr>
      <w:rPr>
        <w:rFonts w:ascii="Symbol" w:hAnsi="Symbol" w:hint="default"/>
        <w:sz w:val="18"/>
      </w:rPr>
    </w:lvl>
    <w:lvl w:ilvl="1" w:tplc="9C609840" w:tentative="1">
      <w:start w:val="1"/>
      <w:numFmt w:val="bullet"/>
      <w:lvlText w:val="o"/>
      <w:lvlJc w:val="left"/>
      <w:pPr>
        <w:tabs>
          <w:tab w:val="num" w:pos="974"/>
        </w:tabs>
        <w:ind w:left="974" w:hanging="360"/>
      </w:pPr>
      <w:rPr>
        <w:rFonts w:ascii="Courier New" w:hAnsi="Courier New" w:hint="default"/>
      </w:rPr>
    </w:lvl>
    <w:lvl w:ilvl="2" w:tplc="64BCE320" w:tentative="1">
      <w:start w:val="1"/>
      <w:numFmt w:val="bullet"/>
      <w:lvlText w:val=""/>
      <w:lvlJc w:val="left"/>
      <w:pPr>
        <w:tabs>
          <w:tab w:val="num" w:pos="1694"/>
        </w:tabs>
        <w:ind w:left="1694" w:hanging="360"/>
      </w:pPr>
      <w:rPr>
        <w:rFonts w:ascii="Wingdings" w:hAnsi="Wingdings" w:hint="default"/>
      </w:rPr>
    </w:lvl>
    <w:lvl w:ilvl="3" w:tplc="C9A45296" w:tentative="1">
      <w:start w:val="1"/>
      <w:numFmt w:val="bullet"/>
      <w:lvlText w:val=""/>
      <w:lvlJc w:val="left"/>
      <w:pPr>
        <w:tabs>
          <w:tab w:val="num" w:pos="2414"/>
        </w:tabs>
        <w:ind w:left="2414" w:hanging="360"/>
      </w:pPr>
      <w:rPr>
        <w:rFonts w:ascii="Symbol" w:hAnsi="Symbol" w:hint="default"/>
      </w:rPr>
    </w:lvl>
    <w:lvl w:ilvl="4" w:tplc="98489762" w:tentative="1">
      <w:start w:val="1"/>
      <w:numFmt w:val="bullet"/>
      <w:lvlText w:val="o"/>
      <w:lvlJc w:val="left"/>
      <w:pPr>
        <w:tabs>
          <w:tab w:val="num" w:pos="3134"/>
        </w:tabs>
        <w:ind w:left="3134" w:hanging="360"/>
      </w:pPr>
      <w:rPr>
        <w:rFonts w:ascii="Courier New" w:hAnsi="Courier New" w:hint="default"/>
      </w:rPr>
    </w:lvl>
    <w:lvl w:ilvl="5" w:tplc="25A45750" w:tentative="1">
      <w:start w:val="1"/>
      <w:numFmt w:val="bullet"/>
      <w:lvlText w:val=""/>
      <w:lvlJc w:val="left"/>
      <w:pPr>
        <w:tabs>
          <w:tab w:val="num" w:pos="3854"/>
        </w:tabs>
        <w:ind w:left="3854" w:hanging="360"/>
      </w:pPr>
      <w:rPr>
        <w:rFonts w:ascii="Wingdings" w:hAnsi="Wingdings" w:hint="default"/>
      </w:rPr>
    </w:lvl>
    <w:lvl w:ilvl="6" w:tplc="F34EA0DA" w:tentative="1">
      <w:start w:val="1"/>
      <w:numFmt w:val="bullet"/>
      <w:lvlText w:val=""/>
      <w:lvlJc w:val="left"/>
      <w:pPr>
        <w:tabs>
          <w:tab w:val="num" w:pos="4574"/>
        </w:tabs>
        <w:ind w:left="4574" w:hanging="360"/>
      </w:pPr>
      <w:rPr>
        <w:rFonts w:ascii="Symbol" w:hAnsi="Symbol" w:hint="default"/>
      </w:rPr>
    </w:lvl>
    <w:lvl w:ilvl="7" w:tplc="3B96400C" w:tentative="1">
      <w:start w:val="1"/>
      <w:numFmt w:val="bullet"/>
      <w:lvlText w:val="o"/>
      <w:lvlJc w:val="left"/>
      <w:pPr>
        <w:tabs>
          <w:tab w:val="num" w:pos="5294"/>
        </w:tabs>
        <w:ind w:left="5294" w:hanging="360"/>
      </w:pPr>
      <w:rPr>
        <w:rFonts w:ascii="Courier New" w:hAnsi="Courier New" w:hint="default"/>
      </w:rPr>
    </w:lvl>
    <w:lvl w:ilvl="8" w:tplc="8DC44216" w:tentative="1">
      <w:start w:val="1"/>
      <w:numFmt w:val="bullet"/>
      <w:lvlText w:val=""/>
      <w:lvlJc w:val="left"/>
      <w:pPr>
        <w:tabs>
          <w:tab w:val="num" w:pos="6014"/>
        </w:tabs>
        <w:ind w:left="6014" w:hanging="360"/>
      </w:pPr>
      <w:rPr>
        <w:rFonts w:ascii="Wingdings" w:hAnsi="Wingdings" w:hint="default"/>
      </w:rPr>
    </w:lvl>
  </w:abstractNum>
  <w:abstractNum w:abstractNumId="59">
    <w:nsid w:val="50B03064"/>
    <w:multiLevelType w:val="hybridMultilevel"/>
    <w:tmpl w:val="69707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54935199"/>
    <w:multiLevelType w:val="hybridMultilevel"/>
    <w:tmpl w:val="4BA6A894"/>
    <w:lvl w:ilvl="0" w:tplc="141A0001">
      <w:start w:val="1"/>
      <w:numFmt w:val="bullet"/>
      <w:lvlText w:val=""/>
      <w:lvlJc w:val="left"/>
      <w:pPr>
        <w:ind w:left="1428" w:hanging="360"/>
      </w:pPr>
      <w:rPr>
        <w:rFonts w:ascii="Symbol" w:hAnsi="Symbol" w:hint="default"/>
      </w:rPr>
    </w:lvl>
    <w:lvl w:ilvl="1" w:tplc="141A0003" w:tentative="1">
      <w:start w:val="1"/>
      <w:numFmt w:val="bullet"/>
      <w:lvlText w:val="o"/>
      <w:lvlJc w:val="left"/>
      <w:pPr>
        <w:ind w:left="2148" w:hanging="360"/>
      </w:pPr>
      <w:rPr>
        <w:rFonts w:ascii="Courier New" w:hAnsi="Courier New" w:cs="Courier New" w:hint="default"/>
      </w:rPr>
    </w:lvl>
    <w:lvl w:ilvl="2" w:tplc="141A0005" w:tentative="1">
      <w:start w:val="1"/>
      <w:numFmt w:val="bullet"/>
      <w:lvlText w:val=""/>
      <w:lvlJc w:val="left"/>
      <w:pPr>
        <w:ind w:left="2868" w:hanging="360"/>
      </w:pPr>
      <w:rPr>
        <w:rFonts w:ascii="Wingdings" w:hAnsi="Wingdings" w:hint="default"/>
      </w:rPr>
    </w:lvl>
    <w:lvl w:ilvl="3" w:tplc="141A0001" w:tentative="1">
      <w:start w:val="1"/>
      <w:numFmt w:val="bullet"/>
      <w:lvlText w:val=""/>
      <w:lvlJc w:val="left"/>
      <w:pPr>
        <w:ind w:left="3588" w:hanging="360"/>
      </w:pPr>
      <w:rPr>
        <w:rFonts w:ascii="Symbol" w:hAnsi="Symbol" w:hint="default"/>
      </w:rPr>
    </w:lvl>
    <w:lvl w:ilvl="4" w:tplc="141A0003" w:tentative="1">
      <w:start w:val="1"/>
      <w:numFmt w:val="bullet"/>
      <w:lvlText w:val="o"/>
      <w:lvlJc w:val="left"/>
      <w:pPr>
        <w:ind w:left="4308" w:hanging="360"/>
      </w:pPr>
      <w:rPr>
        <w:rFonts w:ascii="Courier New" w:hAnsi="Courier New" w:cs="Courier New" w:hint="default"/>
      </w:rPr>
    </w:lvl>
    <w:lvl w:ilvl="5" w:tplc="141A0005" w:tentative="1">
      <w:start w:val="1"/>
      <w:numFmt w:val="bullet"/>
      <w:lvlText w:val=""/>
      <w:lvlJc w:val="left"/>
      <w:pPr>
        <w:ind w:left="5028" w:hanging="360"/>
      </w:pPr>
      <w:rPr>
        <w:rFonts w:ascii="Wingdings" w:hAnsi="Wingdings" w:hint="default"/>
      </w:rPr>
    </w:lvl>
    <w:lvl w:ilvl="6" w:tplc="141A0001" w:tentative="1">
      <w:start w:val="1"/>
      <w:numFmt w:val="bullet"/>
      <w:lvlText w:val=""/>
      <w:lvlJc w:val="left"/>
      <w:pPr>
        <w:ind w:left="5748" w:hanging="360"/>
      </w:pPr>
      <w:rPr>
        <w:rFonts w:ascii="Symbol" w:hAnsi="Symbol" w:hint="default"/>
      </w:rPr>
    </w:lvl>
    <w:lvl w:ilvl="7" w:tplc="141A0003" w:tentative="1">
      <w:start w:val="1"/>
      <w:numFmt w:val="bullet"/>
      <w:lvlText w:val="o"/>
      <w:lvlJc w:val="left"/>
      <w:pPr>
        <w:ind w:left="6468" w:hanging="360"/>
      </w:pPr>
      <w:rPr>
        <w:rFonts w:ascii="Courier New" w:hAnsi="Courier New" w:cs="Courier New" w:hint="default"/>
      </w:rPr>
    </w:lvl>
    <w:lvl w:ilvl="8" w:tplc="141A0005" w:tentative="1">
      <w:start w:val="1"/>
      <w:numFmt w:val="bullet"/>
      <w:lvlText w:val=""/>
      <w:lvlJc w:val="left"/>
      <w:pPr>
        <w:ind w:left="7188" w:hanging="360"/>
      </w:pPr>
      <w:rPr>
        <w:rFonts w:ascii="Wingdings" w:hAnsi="Wingdings" w:hint="default"/>
      </w:rPr>
    </w:lvl>
  </w:abstractNum>
  <w:abstractNum w:abstractNumId="61">
    <w:nsid w:val="55A15078"/>
    <w:multiLevelType w:val="hybridMultilevel"/>
    <w:tmpl w:val="ADAE7D6C"/>
    <w:lvl w:ilvl="0" w:tplc="401CC4BC">
      <w:start w:val="1"/>
      <w:numFmt w:val="bullet"/>
      <w:lvlText w:val="•"/>
      <w:lvlJc w:val="left"/>
      <w:pPr>
        <w:tabs>
          <w:tab w:val="num" w:pos="720"/>
        </w:tabs>
        <w:ind w:left="720" w:hanging="360"/>
      </w:pPr>
      <w:rPr>
        <w:rFonts w:ascii="Arial" w:hAnsi="Arial" w:hint="default"/>
      </w:rPr>
    </w:lvl>
    <w:lvl w:ilvl="1" w:tplc="FA56468A" w:tentative="1">
      <w:start w:val="1"/>
      <w:numFmt w:val="bullet"/>
      <w:lvlText w:val="•"/>
      <w:lvlJc w:val="left"/>
      <w:pPr>
        <w:tabs>
          <w:tab w:val="num" w:pos="1440"/>
        </w:tabs>
        <w:ind w:left="1440" w:hanging="360"/>
      </w:pPr>
      <w:rPr>
        <w:rFonts w:ascii="Arial" w:hAnsi="Arial" w:hint="default"/>
      </w:rPr>
    </w:lvl>
    <w:lvl w:ilvl="2" w:tplc="6F545C38" w:tentative="1">
      <w:start w:val="1"/>
      <w:numFmt w:val="bullet"/>
      <w:lvlText w:val="•"/>
      <w:lvlJc w:val="left"/>
      <w:pPr>
        <w:tabs>
          <w:tab w:val="num" w:pos="2160"/>
        </w:tabs>
        <w:ind w:left="2160" w:hanging="360"/>
      </w:pPr>
      <w:rPr>
        <w:rFonts w:ascii="Arial" w:hAnsi="Arial" w:hint="default"/>
      </w:rPr>
    </w:lvl>
    <w:lvl w:ilvl="3" w:tplc="5E20854C" w:tentative="1">
      <w:start w:val="1"/>
      <w:numFmt w:val="bullet"/>
      <w:lvlText w:val="•"/>
      <w:lvlJc w:val="left"/>
      <w:pPr>
        <w:tabs>
          <w:tab w:val="num" w:pos="2880"/>
        </w:tabs>
        <w:ind w:left="2880" w:hanging="360"/>
      </w:pPr>
      <w:rPr>
        <w:rFonts w:ascii="Arial" w:hAnsi="Arial" w:hint="default"/>
      </w:rPr>
    </w:lvl>
    <w:lvl w:ilvl="4" w:tplc="30B61F68" w:tentative="1">
      <w:start w:val="1"/>
      <w:numFmt w:val="bullet"/>
      <w:lvlText w:val="•"/>
      <w:lvlJc w:val="left"/>
      <w:pPr>
        <w:tabs>
          <w:tab w:val="num" w:pos="3600"/>
        </w:tabs>
        <w:ind w:left="3600" w:hanging="360"/>
      </w:pPr>
      <w:rPr>
        <w:rFonts w:ascii="Arial" w:hAnsi="Arial" w:hint="default"/>
      </w:rPr>
    </w:lvl>
    <w:lvl w:ilvl="5" w:tplc="38904ED2" w:tentative="1">
      <w:start w:val="1"/>
      <w:numFmt w:val="bullet"/>
      <w:lvlText w:val="•"/>
      <w:lvlJc w:val="left"/>
      <w:pPr>
        <w:tabs>
          <w:tab w:val="num" w:pos="4320"/>
        </w:tabs>
        <w:ind w:left="4320" w:hanging="360"/>
      </w:pPr>
      <w:rPr>
        <w:rFonts w:ascii="Arial" w:hAnsi="Arial" w:hint="default"/>
      </w:rPr>
    </w:lvl>
    <w:lvl w:ilvl="6" w:tplc="5ED43F80" w:tentative="1">
      <w:start w:val="1"/>
      <w:numFmt w:val="bullet"/>
      <w:lvlText w:val="•"/>
      <w:lvlJc w:val="left"/>
      <w:pPr>
        <w:tabs>
          <w:tab w:val="num" w:pos="5040"/>
        </w:tabs>
        <w:ind w:left="5040" w:hanging="360"/>
      </w:pPr>
      <w:rPr>
        <w:rFonts w:ascii="Arial" w:hAnsi="Arial" w:hint="default"/>
      </w:rPr>
    </w:lvl>
    <w:lvl w:ilvl="7" w:tplc="5F327580" w:tentative="1">
      <w:start w:val="1"/>
      <w:numFmt w:val="bullet"/>
      <w:lvlText w:val="•"/>
      <w:lvlJc w:val="left"/>
      <w:pPr>
        <w:tabs>
          <w:tab w:val="num" w:pos="5760"/>
        </w:tabs>
        <w:ind w:left="5760" w:hanging="360"/>
      </w:pPr>
      <w:rPr>
        <w:rFonts w:ascii="Arial" w:hAnsi="Arial" w:hint="default"/>
      </w:rPr>
    </w:lvl>
    <w:lvl w:ilvl="8" w:tplc="2F040D56" w:tentative="1">
      <w:start w:val="1"/>
      <w:numFmt w:val="bullet"/>
      <w:lvlText w:val="•"/>
      <w:lvlJc w:val="left"/>
      <w:pPr>
        <w:tabs>
          <w:tab w:val="num" w:pos="6480"/>
        </w:tabs>
        <w:ind w:left="6480" w:hanging="360"/>
      </w:pPr>
      <w:rPr>
        <w:rFonts w:ascii="Arial" w:hAnsi="Arial" w:hint="default"/>
      </w:rPr>
    </w:lvl>
  </w:abstractNum>
  <w:abstractNum w:abstractNumId="62">
    <w:nsid w:val="57BE68EA"/>
    <w:multiLevelType w:val="hybridMultilevel"/>
    <w:tmpl w:val="001A57F6"/>
    <w:lvl w:ilvl="0" w:tplc="554E0616">
      <w:start w:val="1"/>
      <w:numFmt w:val="bullet"/>
      <w:pStyle w:val="Heading1JTOT"/>
      <w:lvlText w:val=""/>
      <w:lvlJc w:val="left"/>
      <w:pPr>
        <w:tabs>
          <w:tab w:val="num" w:pos="851"/>
        </w:tabs>
        <w:ind w:left="851" w:hanging="851"/>
      </w:pPr>
      <w:rPr>
        <w:rFonts w:ascii="Wingdings" w:hAnsi="Wingdings" w:hint="default"/>
      </w:rPr>
    </w:lvl>
    <w:lvl w:ilvl="1" w:tplc="FD86AFA2" w:tentative="1">
      <w:start w:val="1"/>
      <w:numFmt w:val="bullet"/>
      <w:lvlText w:val="o"/>
      <w:lvlJc w:val="left"/>
      <w:pPr>
        <w:tabs>
          <w:tab w:val="num" w:pos="1440"/>
        </w:tabs>
        <w:ind w:left="1440" w:hanging="360"/>
      </w:pPr>
      <w:rPr>
        <w:rFonts w:ascii="Courier New" w:hAnsi="Courier New" w:hint="default"/>
      </w:rPr>
    </w:lvl>
    <w:lvl w:ilvl="2" w:tplc="8BA0F964" w:tentative="1">
      <w:start w:val="1"/>
      <w:numFmt w:val="bullet"/>
      <w:lvlText w:val=""/>
      <w:lvlJc w:val="left"/>
      <w:pPr>
        <w:tabs>
          <w:tab w:val="num" w:pos="2160"/>
        </w:tabs>
        <w:ind w:left="2160" w:hanging="360"/>
      </w:pPr>
      <w:rPr>
        <w:rFonts w:ascii="Wingdings" w:hAnsi="Wingdings" w:hint="default"/>
      </w:rPr>
    </w:lvl>
    <w:lvl w:ilvl="3" w:tplc="3C26DBB4" w:tentative="1">
      <w:start w:val="1"/>
      <w:numFmt w:val="bullet"/>
      <w:lvlText w:val=""/>
      <w:lvlJc w:val="left"/>
      <w:pPr>
        <w:tabs>
          <w:tab w:val="num" w:pos="2880"/>
        </w:tabs>
        <w:ind w:left="2880" w:hanging="360"/>
      </w:pPr>
      <w:rPr>
        <w:rFonts w:ascii="Symbol" w:hAnsi="Symbol" w:hint="default"/>
      </w:rPr>
    </w:lvl>
    <w:lvl w:ilvl="4" w:tplc="0526E358" w:tentative="1">
      <w:start w:val="1"/>
      <w:numFmt w:val="bullet"/>
      <w:lvlText w:val="o"/>
      <w:lvlJc w:val="left"/>
      <w:pPr>
        <w:tabs>
          <w:tab w:val="num" w:pos="3600"/>
        </w:tabs>
        <w:ind w:left="3600" w:hanging="360"/>
      </w:pPr>
      <w:rPr>
        <w:rFonts w:ascii="Courier New" w:hAnsi="Courier New" w:hint="default"/>
      </w:rPr>
    </w:lvl>
    <w:lvl w:ilvl="5" w:tplc="33E078F0" w:tentative="1">
      <w:start w:val="1"/>
      <w:numFmt w:val="bullet"/>
      <w:lvlText w:val=""/>
      <w:lvlJc w:val="left"/>
      <w:pPr>
        <w:tabs>
          <w:tab w:val="num" w:pos="4320"/>
        </w:tabs>
        <w:ind w:left="4320" w:hanging="360"/>
      </w:pPr>
      <w:rPr>
        <w:rFonts w:ascii="Wingdings" w:hAnsi="Wingdings" w:hint="default"/>
      </w:rPr>
    </w:lvl>
    <w:lvl w:ilvl="6" w:tplc="2C0046A4" w:tentative="1">
      <w:start w:val="1"/>
      <w:numFmt w:val="bullet"/>
      <w:lvlText w:val=""/>
      <w:lvlJc w:val="left"/>
      <w:pPr>
        <w:tabs>
          <w:tab w:val="num" w:pos="5040"/>
        </w:tabs>
        <w:ind w:left="5040" w:hanging="360"/>
      </w:pPr>
      <w:rPr>
        <w:rFonts w:ascii="Symbol" w:hAnsi="Symbol" w:hint="default"/>
      </w:rPr>
    </w:lvl>
    <w:lvl w:ilvl="7" w:tplc="7A1038EE" w:tentative="1">
      <w:start w:val="1"/>
      <w:numFmt w:val="bullet"/>
      <w:lvlText w:val="o"/>
      <w:lvlJc w:val="left"/>
      <w:pPr>
        <w:tabs>
          <w:tab w:val="num" w:pos="5760"/>
        </w:tabs>
        <w:ind w:left="5760" w:hanging="360"/>
      </w:pPr>
      <w:rPr>
        <w:rFonts w:ascii="Courier New" w:hAnsi="Courier New" w:hint="default"/>
      </w:rPr>
    </w:lvl>
    <w:lvl w:ilvl="8" w:tplc="4D22659A" w:tentative="1">
      <w:start w:val="1"/>
      <w:numFmt w:val="bullet"/>
      <w:lvlText w:val=""/>
      <w:lvlJc w:val="left"/>
      <w:pPr>
        <w:tabs>
          <w:tab w:val="num" w:pos="6480"/>
        </w:tabs>
        <w:ind w:left="6480" w:hanging="360"/>
      </w:pPr>
      <w:rPr>
        <w:rFonts w:ascii="Wingdings" w:hAnsi="Wingdings" w:hint="default"/>
      </w:rPr>
    </w:lvl>
  </w:abstractNum>
  <w:abstractNum w:abstractNumId="63">
    <w:nsid w:val="584930EA"/>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64">
    <w:nsid w:val="58E6371D"/>
    <w:multiLevelType w:val="hybridMultilevel"/>
    <w:tmpl w:val="23B08954"/>
    <w:lvl w:ilvl="0" w:tplc="141A0001">
      <w:start w:val="1"/>
      <w:numFmt w:val="bullet"/>
      <w:lvlText w:val=""/>
      <w:lvlJc w:val="left"/>
      <w:pPr>
        <w:ind w:left="1428" w:hanging="360"/>
      </w:pPr>
      <w:rPr>
        <w:rFonts w:ascii="Symbol" w:hAnsi="Symbol" w:hint="default"/>
      </w:rPr>
    </w:lvl>
    <w:lvl w:ilvl="1" w:tplc="141A0003" w:tentative="1">
      <w:start w:val="1"/>
      <w:numFmt w:val="bullet"/>
      <w:lvlText w:val="o"/>
      <w:lvlJc w:val="left"/>
      <w:pPr>
        <w:ind w:left="2148" w:hanging="360"/>
      </w:pPr>
      <w:rPr>
        <w:rFonts w:ascii="Courier New" w:hAnsi="Courier New" w:cs="Courier New" w:hint="default"/>
      </w:rPr>
    </w:lvl>
    <w:lvl w:ilvl="2" w:tplc="141A0005" w:tentative="1">
      <w:start w:val="1"/>
      <w:numFmt w:val="bullet"/>
      <w:lvlText w:val=""/>
      <w:lvlJc w:val="left"/>
      <w:pPr>
        <w:ind w:left="2868" w:hanging="360"/>
      </w:pPr>
      <w:rPr>
        <w:rFonts w:ascii="Wingdings" w:hAnsi="Wingdings" w:hint="default"/>
      </w:rPr>
    </w:lvl>
    <w:lvl w:ilvl="3" w:tplc="141A0001" w:tentative="1">
      <w:start w:val="1"/>
      <w:numFmt w:val="bullet"/>
      <w:lvlText w:val=""/>
      <w:lvlJc w:val="left"/>
      <w:pPr>
        <w:ind w:left="3588" w:hanging="360"/>
      </w:pPr>
      <w:rPr>
        <w:rFonts w:ascii="Symbol" w:hAnsi="Symbol" w:hint="default"/>
      </w:rPr>
    </w:lvl>
    <w:lvl w:ilvl="4" w:tplc="141A0003" w:tentative="1">
      <w:start w:val="1"/>
      <w:numFmt w:val="bullet"/>
      <w:lvlText w:val="o"/>
      <w:lvlJc w:val="left"/>
      <w:pPr>
        <w:ind w:left="4308" w:hanging="360"/>
      </w:pPr>
      <w:rPr>
        <w:rFonts w:ascii="Courier New" w:hAnsi="Courier New" w:cs="Courier New" w:hint="default"/>
      </w:rPr>
    </w:lvl>
    <w:lvl w:ilvl="5" w:tplc="141A0005" w:tentative="1">
      <w:start w:val="1"/>
      <w:numFmt w:val="bullet"/>
      <w:lvlText w:val=""/>
      <w:lvlJc w:val="left"/>
      <w:pPr>
        <w:ind w:left="5028" w:hanging="360"/>
      </w:pPr>
      <w:rPr>
        <w:rFonts w:ascii="Wingdings" w:hAnsi="Wingdings" w:hint="default"/>
      </w:rPr>
    </w:lvl>
    <w:lvl w:ilvl="6" w:tplc="141A0001" w:tentative="1">
      <w:start w:val="1"/>
      <w:numFmt w:val="bullet"/>
      <w:lvlText w:val=""/>
      <w:lvlJc w:val="left"/>
      <w:pPr>
        <w:ind w:left="5748" w:hanging="360"/>
      </w:pPr>
      <w:rPr>
        <w:rFonts w:ascii="Symbol" w:hAnsi="Symbol" w:hint="default"/>
      </w:rPr>
    </w:lvl>
    <w:lvl w:ilvl="7" w:tplc="141A0003" w:tentative="1">
      <w:start w:val="1"/>
      <w:numFmt w:val="bullet"/>
      <w:lvlText w:val="o"/>
      <w:lvlJc w:val="left"/>
      <w:pPr>
        <w:ind w:left="6468" w:hanging="360"/>
      </w:pPr>
      <w:rPr>
        <w:rFonts w:ascii="Courier New" w:hAnsi="Courier New" w:cs="Courier New" w:hint="default"/>
      </w:rPr>
    </w:lvl>
    <w:lvl w:ilvl="8" w:tplc="141A0005" w:tentative="1">
      <w:start w:val="1"/>
      <w:numFmt w:val="bullet"/>
      <w:lvlText w:val=""/>
      <w:lvlJc w:val="left"/>
      <w:pPr>
        <w:ind w:left="7188" w:hanging="360"/>
      </w:pPr>
      <w:rPr>
        <w:rFonts w:ascii="Wingdings" w:hAnsi="Wingdings" w:hint="default"/>
      </w:rPr>
    </w:lvl>
  </w:abstractNum>
  <w:abstractNum w:abstractNumId="65">
    <w:nsid w:val="59D3353C"/>
    <w:multiLevelType w:val="hybridMultilevel"/>
    <w:tmpl w:val="D684FE28"/>
    <w:lvl w:ilvl="0" w:tplc="D9BA76DE">
      <w:start w:val="1"/>
      <w:numFmt w:val="bullet"/>
      <w:lvlText w:val="-"/>
      <w:lvlJc w:val="left"/>
      <w:pPr>
        <w:tabs>
          <w:tab w:val="num" w:pos="720"/>
        </w:tabs>
        <w:ind w:left="720" w:hanging="360"/>
      </w:pPr>
      <w:rPr>
        <w:rFonts w:ascii="Times" w:hAnsi="Times" w:hint="default"/>
      </w:rPr>
    </w:lvl>
    <w:lvl w:ilvl="1" w:tplc="B0880646" w:tentative="1">
      <w:start w:val="1"/>
      <w:numFmt w:val="bullet"/>
      <w:lvlText w:val="-"/>
      <w:lvlJc w:val="left"/>
      <w:pPr>
        <w:tabs>
          <w:tab w:val="num" w:pos="1440"/>
        </w:tabs>
        <w:ind w:left="1440" w:hanging="360"/>
      </w:pPr>
      <w:rPr>
        <w:rFonts w:ascii="Times" w:hAnsi="Times" w:hint="default"/>
      </w:rPr>
    </w:lvl>
    <w:lvl w:ilvl="2" w:tplc="2C8A30D2" w:tentative="1">
      <w:start w:val="1"/>
      <w:numFmt w:val="bullet"/>
      <w:lvlText w:val="-"/>
      <w:lvlJc w:val="left"/>
      <w:pPr>
        <w:tabs>
          <w:tab w:val="num" w:pos="2160"/>
        </w:tabs>
        <w:ind w:left="2160" w:hanging="360"/>
      </w:pPr>
      <w:rPr>
        <w:rFonts w:ascii="Times" w:hAnsi="Times" w:hint="default"/>
      </w:rPr>
    </w:lvl>
    <w:lvl w:ilvl="3" w:tplc="5962696A" w:tentative="1">
      <w:start w:val="1"/>
      <w:numFmt w:val="bullet"/>
      <w:lvlText w:val="-"/>
      <w:lvlJc w:val="left"/>
      <w:pPr>
        <w:tabs>
          <w:tab w:val="num" w:pos="2880"/>
        </w:tabs>
        <w:ind w:left="2880" w:hanging="360"/>
      </w:pPr>
      <w:rPr>
        <w:rFonts w:ascii="Times" w:hAnsi="Times" w:hint="default"/>
      </w:rPr>
    </w:lvl>
    <w:lvl w:ilvl="4" w:tplc="9962F352" w:tentative="1">
      <w:start w:val="1"/>
      <w:numFmt w:val="bullet"/>
      <w:lvlText w:val="-"/>
      <w:lvlJc w:val="left"/>
      <w:pPr>
        <w:tabs>
          <w:tab w:val="num" w:pos="3600"/>
        </w:tabs>
        <w:ind w:left="3600" w:hanging="360"/>
      </w:pPr>
      <w:rPr>
        <w:rFonts w:ascii="Times" w:hAnsi="Times" w:hint="default"/>
      </w:rPr>
    </w:lvl>
    <w:lvl w:ilvl="5" w:tplc="142E9700" w:tentative="1">
      <w:start w:val="1"/>
      <w:numFmt w:val="bullet"/>
      <w:lvlText w:val="-"/>
      <w:lvlJc w:val="left"/>
      <w:pPr>
        <w:tabs>
          <w:tab w:val="num" w:pos="4320"/>
        </w:tabs>
        <w:ind w:left="4320" w:hanging="360"/>
      </w:pPr>
      <w:rPr>
        <w:rFonts w:ascii="Times" w:hAnsi="Times" w:hint="default"/>
      </w:rPr>
    </w:lvl>
    <w:lvl w:ilvl="6" w:tplc="6D5E3FB0" w:tentative="1">
      <w:start w:val="1"/>
      <w:numFmt w:val="bullet"/>
      <w:lvlText w:val="-"/>
      <w:lvlJc w:val="left"/>
      <w:pPr>
        <w:tabs>
          <w:tab w:val="num" w:pos="5040"/>
        </w:tabs>
        <w:ind w:left="5040" w:hanging="360"/>
      </w:pPr>
      <w:rPr>
        <w:rFonts w:ascii="Times" w:hAnsi="Times" w:hint="default"/>
      </w:rPr>
    </w:lvl>
    <w:lvl w:ilvl="7" w:tplc="D4FEA452" w:tentative="1">
      <w:start w:val="1"/>
      <w:numFmt w:val="bullet"/>
      <w:lvlText w:val="-"/>
      <w:lvlJc w:val="left"/>
      <w:pPr>
        <w:tabs>
          <w:tab w:val="num" w:pos="5760"/>
        </w:tabs>
        <w:ind w:left="5760" w:hanging="360"/>
      </w:pPr>
      <w:rPr>
        <w:rFonts w:ascii="Times" w:hAnsi="Times" w:hint="default"/>
      </w:rPr>
    </w:lvl>
    <w:lvl w:ilvl="8" w:tplc="60924426" w:tentative="1">
      <w:start w:val="1"/>
      <w:numFmt w:val="bullet"/>
      <w:lvlText w:val="-"/>
      <w:lvlJc w:val="left"/>
      <w:pPr>
        <w:tabs>
          <w:tab w:val="num" w:pos="6480"/>
        </w:tabs>
        <w:ind w:left="6480" w:hanging="360"/>
      </w:pPr>
      <w:rPr>
        <w:rFonts w:ascii="Times" w:hAnsi="Times" w:hint="default"/>
      </w:rPr>
    </w:lvl>
  </w:abstractNum>
  <w:abstractNum w:abstractNumId="66">
    <w:nsid w:val="5A070451"/>
    <w:multiLevelType w:val="hybridMultilevel"/>
    <w:tmpl w:val="90FA42D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7">
    <w:nsid w:val="5B9F2112"/>
    <w:multiLevelType w:val="hybridMultilevel"/>
    <w:tmpl w:val="CD6C4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5BDE2A50"/>
    <w:multiLevelType w:val="hybridMultilevel"/>
    <w:tmpl w:val="54FCC61A"/>
    <w:lvl w:ilvl="0" w:tplc="0809000B">
      <w:start w:val="1"/>
      <w:numFmt w:val="bullet"/>
      <w:pStyle w:val="bultab1"/>
      <w:lvlText w:val=""/>
      <w:lvlJc w:val="left"/>
      <w:pPr>
        <w:tabs>
          <w:tab w:val="num" w:pos="0"/>
        </w:tabs>
        <w:ind w:left="36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Fixed Miriam Transparent"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Wingdings" w:hAnsi="Wingdings" w:hint="default"/>
      </w:rPr>
    </w:lvl>
    <w:lvl w:ilvl="4" w:tplc="08090003" w:tentative="1">
      <w:start w:val="1"/>
      <w:numFmt w:val="bullet"/>
      <w:lvlText w:val="o"/>
      <w:lvlJc w:val="left"/>
      <w:pPr>
        <w:tabs>
          <w:tab w:val="num" w:pos="3600"/>
        </w:tabs>
        <w:ind w:left="3600" w:hanging="360"/>
      </w:pPr>
      <w:rPr>
        <w:rFonts w:ascii="Courier New" w:hAnsi="Courier New" w:cs="Fixed Miriam Transparent"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Fixed Miriam Transparent"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9">
    <w:nsid w:val="60F55EC5"/>
    <w:multiLevelType w:val="multilevel"/>
    <w:tmpl w:val="DD70A0EA"/>
    <w:lvl w:ilvl="0">
      <w:start w:val="4"/>
      <w:numFmt w:val="none"/>
      <w:lvlText w:val="5"/>
      <w:lvlJc w:val="left"/>
      <w:pPr>
        <w:tabs>
          <w:tab w:val="num" w:pos="432"/>
        </w:tabs>
        <w:ind w:left="432" w:hanging="432"/>
      </w:pPr>
      <w:rPr>
        <w:rFonts w:cs="Times New Roman" w:hint="default"/>
        <w:sz w:val="20"/>
        <w:szCs w:val="20"/>
      </w:rPr>
    </w:lvl>
    <w:lvl w:ilvl="1">
      <w:start w:val="1"/>
      <w:numFmt w:val="decimal"/>
      <w:pStyle w:val="Style13"/>
      <w:lvlText w:val="%15.%2"/>
      <w:lvlJc w:val="left"/>
      <w:pPr>
        <w:tabs>
          <w:tab w:val="num" w:pos="576"/>
        </w:tabs>
        <w:ind w:left="576" w:hanging="576"/>
      </w:pPr>
      <w:rPr>
        <w:rFonts w:cs="Times New Roman" w:hint="default"/>
      </w:rPr>
    </w:lvl>
    <w:lvl w:ilvl="2">
      <w:start w:val="1"/>
      <w:numFmt w:val="decimal"/>
      <w:pStyle w:val="Title"/>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0">
    <w:nsid w:val="64DE51F3"/>
    <w:multiLevelType w:val="hybridMultilevel"/>
    <w:tmpl w:val="EFFC45D4"/>
    <w:lvl w:ilvl="0" w:tplc="0409000B">
      <w:start w:val="1"/>
      <w:numFmt w:val="bullet"/>
      <w:lvlText w:val="•"/>
      <w:lvlJc w:val="left"/>
      <w:pPr>
        <w:ind w:left="360" w:hanging="360"/>
      </w:pPr>
      <w:rPr>
        <w:rFonts w:ascii="Geneva" w:hAnsi="Genev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nsid w:val="6D510646"/>
    <w:multiLevelType w:val="hybridMultilevel"/>
    <w:tmpl w:val="71146F26"/>
    <w:lvl w:ilvl="0" w:tplc="F68274F2">
      <w:start w:val="1"/>
      <w:numFmt w:val="decimal"/>
      <w:pStyle w:val="question"/>
      <w:lvlText w:val="Question %1: "/>
      <w:lvlJc w:val="left"/>
      <w:pPr>
        <w:tabs>
          <w:tab w:val="num" w:pos="0"/>
        </w:tabs>
        <w:ind w:left="1474" w:hanging="1474"/>
      </w:pPr>
      <w:rPr>
        <w:rFonts w:cs="Times New Roman" w:hint="default"/>
      </w:rPr>
    </w:lvl>
    <w:lvl w:ilvl="1" w:tplc="04090003">
      <w:start w:val="1"/>
      <w:numFmt w:val="lowerLetter"/>
      <w:lvlText w:val="%2."/>
      <w:lvlJc w:val="left"/>
      <w:pPr>
        <w:ind w:left="1080" w:hanging="360"/>
      </w:pPr>
      <w:rPr>
        <w:rFonts w:cs="Times New Roman"/>
      </w:rPr>
    </w:lvl>
    <w:lvl w:ilvl="2" w:tplc="04090005" w:tentative="1">
      <w:start w:val="1"/>
      <w:numFmt w:val="lowerRoman"/>
      <w:lvlText w:val="%3."/>
      <w:lvlJc w:val="right"/>
      <w:pPr>
        <w:ind w:left="1800" w:hanging="180"/>
      </w:pPr>
      <w:rPr>
        <w:rFonts w:cs="Times New Roman"/>
      </w:rPr>
    </w:lvl>
    <w:lvl w:ilvl="3" w:tplc="04090001" w:tentative="1">
      <w:start w:val="1"/>
      <w:numFmt w:val="decimal"/>
      <w:lvlText w:val="%4."/>
      <w:lvlJc w:val="left"/>
      <w:pPr>
        <w:ind w:left="2520" w:hanging="360"/>
      </w:pPr>
      <w:rPr>
        <w:rFonts w:cs="Times New Roman"/>
      </w:rPr>
    </w:lvl>
    <w:lvl w:ilvl="4" w:tplc="04090003" w:tentative="1">
      <w:start w:val="1"/>
      <w:numFmt w:val="lowerLetter"/>
      <w:lvlText w:val="%5."/>
      <w:lvlJc w:val="left"/>
      <w:pPr>
        <w:ind w:left="3240" w:hanging="360"/>
      </w:pPr>
      <w:rPr>
        <w:rFonts w:cs="Times New Roman"/>
      </w:rPr>
    </w:lvl>
    <w:lvl w:ilvl="5" w:tplc="04090005" w:tentative="1">
      <w:start w:val="1"/>
      <w:numFmt w:val="lowerRoman"/>
      <w:lvlText w:val="%6."/>
      <w:lvlJc w:val="right"/>
      <w:pPr>
        <w:ind w:left="3960" w:hanging="180"/>
      </w:pPr>
      <w:rPr>
        <w:rFonts w:cs="Times New Roman"/>
      </w:rPr>
    </w:lvl>
    <w:lvl w:ilvl="6" w:tplc="04090001" w:tentative="1">
      <w:start w:val="1"/>
      <w:numFmt w:val="decimal"/>
      <w:lvlText w:val="%7."/>
      <w:lvlJc w:val="left"/>
      <w:pPr>
        <w:ind w:left="4680" w:hanging="360"/>
      </w:pPr>
      <w:rPr>
        <w:rFonts w:cs="Times New Roman"/>
      </w:rPr>
    </w:lvl>
    <w:lvl w:ilvl="7" w:tplc="04090003" w:tentative="1">
      <w:start w:val="1"/>
      <w:numFmt w:val="lowerLetter"/>
      <w:lvlText w:val="%8."/>
      <w:lvlJc w:val="left"/>
      <w:pPr>
        <w:ind w:left="5400" w:hanging="360"/>
      </w:pPr>
      <w:rPr>
        <w:rFonts w:cs="Times New Roman"/>
      </w:rPr>
    </w:lvl>
    <w:lvl w:ilvl="8" w:tplc="04090005" w:tentative="1">
      <w:start w:val="1"/>
      <w:numFmt w:val="lowerRoman"/>
      <w:lvlText w:val="%9."/>
      <w:lvlJc w:val="right"/>
      <w:pPr>
        <w:ind w:left="6120" w:hanging="180"/>
      </w:pPr>
      <w:rPr>
        <w:rFonts w:cs="Times New Roman"/>
      </w:rPr>
    </w:lvl>
  </w:abstractNum>
  <w:abstractNum w:abstractNumId="72">
    <w:nsid w:val="6DB332C2"/>
    <w:multiLevelType w:val="hybridMultilevel"/>
    <w:tmpl w:val="04D00220"/>
    <w:lvl w:ilvl="0" w:tplc="08160001">
      <w:start w:val="1"/>
      <w:numFmt w:val="bullet"/>
      <w:lvlText w:val=""/>
      <w:lvlJc w:val="left"/>
      <w:pPr>
        <w:tabs>
          <w:tab w:val="num" w:pos="720"/>
        </w:tabs>
        <w:ind w:left="720" w:hanging="360"/>
      </w:pPr>
      <w:rPr>
        <w:rFonts w:ascii="Symbol" w:hAnsi="Symbol" w:hint="default"/>
      </w:rPr>
    </w:lvl>
    <w:lvl w:ilvl="1" w:tplc="08160003" w:tentative="1">
      <w:start w:val="1"/>
      <w:numFmt w:val="bullet"/>
      <w:lvlText w:val="o"/>
      <w:lvlJc w:val="left"/>
      <w:pPr>
        <w:tabs>
          <w:tab w:val="num" w:pos="1440"/>
        </w:tabs>
        <w:ind w:left="1440" w:hanging="360"/>
      </w:pPr>
      <w:rPr>
        <w:rFonts w:ascii="Courier New" w:hAnsi="Courier New" w:cs="Fixed Miriam Transparent"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cs="Fixed Miriam Transparent"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cs="Fixed Miriam Transparent"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73">
    <w:nsid w:val="6E917D45"/>
    <w:multiLevelType w:val="hybridMultilevel"/>
    <w:tmpl w:val="08E82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6F833C56"/>
    <w:multiLevelType w:val="multilevel"/>
    <w:tmpl w:val="FE548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7091388C"/>
    <w:multiLevelType w:val="hybridMultilevel"/>
    <w:tmpl w:val="4A3AE7EA"/>
    <w:lvl w:ilvl="0" w:tplc="9440CD3C">
      <w:start w:val="5"/>
      <w:numFmt w:val="bullet"/>
      <w:pStyle w:val="bul2"/>
      <w:lvlText w:val="-"/>
      <w:lvlJc w:val="left"/>
      <w:pPr>
        <w:tabs>
          <w:tab w:val="num" w:pos="1418"/>
        </w:tabs>
        <w:ind w:left="1418" w:hanging="567"/>
      </w:pPr>
      <w:rPr>
        <w:rFonts w:ascii="Verdana" w:eastAsia="Fixed Miriam Transparent" w:hAnsi="Verdana" w:hint="default"/>
        <w:color w:val="auto"/>
      </w:rPr>
    </w:lvl>
    <w:lvl w:ilvl="1" w:tplc="FA867220">
      <w:start w:val="1"/>
      <w:numFmt w:val="bullet"/>
      <w:lvlText w:val="-"/>
      <w:lvlJc w:val="left"/>
      <w:pPr>
        <w:ind w:left="1080" w:hanging="360"/>
      </w:pPr>
      <w:rPr>
        <w:rFonts w:ascii="Times New Roman" w:eastAsia="Times New Roman" w:hAnsi="Times New Roman" w:hint="default"/>
      </w:rPr>
    </w:lvl>
    <w:lvl w:ilvl="2" w:tplc="AB48784A" w:tentative="1">
      <w:start w:val="1"/>
      <w:numFmt w:val="lowerRoman"/>
      <w:lvlText w:val="%3."/>
      <w:lvlJc w:val="right"/>
      <w:pPr>
        <w:ind w:left="1800" w:hanging="180"/>
      </w:pPr>
      <w:rPr>
        <w:rFonts w:cs="Times New Roman"/>
      </w:rPr>
    </w:lvl>
    <w:lvl w:ilvl="3" w:tplc="291EC150" w:tentative="1">
      <w:start w:val="1"/>
      <w:numFmt w:val="decimal"/>
      <w:lvlText w:val="%4."/>
      <w:lvlJc w:val="left"/>
      <w:pPr>
        <w:ind w:left="2520" w:hanging="360"/>
      </w:pPr>
      <w:rPr>
        <w:rFonts w:cs="Times New Roman"/>
      </w:rPr>
    </w:lvl>
    <w:lvl w:ilvl="4" w:tplc="B5AE4386" w:tentative="1">
      <w:start w:val="1"/>
      <w:numFmt w:val="lowerLetter"/>
      <w:lvlText w:val="%5."/>
      <w:lvlJc w:val="left"/>
      <w:pPr>
        <w:ind w:left="3240" w:hanging="360"/>
      </w:pPr>
      <w:rPr>
        <w:rFonts w:cs="Times New Roman"/>
      </w:rPr>
    </w:lvl>
    <w:lvl w:ilvl="5" w:tplc="C792E28E" w:tentative="1">
      <w:start w:val="1"/>
      <w:numFmt w:val="lowerRoman"/>
      <w:lvlText w:val="%6."/>
      <w:lvlJc w:val="right"/>
      <w:pPr>
        <w:ind w:left="3960" w:hanging="180"/>
      </w:pPr>
      <w:rPr>
        <w:rFonts w:cs="Times New Roman"/>
      </w:rPr>
    </w:lvl>
    <w:lvl w:ilvl="6" w:tplc="114285D4" w:tentative="1">
      <w:start w:val="1"/>
      <w:numFmt w:val="decimal"/>
      <w:lvlText w:val="%7."/>
      <w:lvlJc w:val="left"/>
      <w:pPr>
        <w:ind w:left="4680" w:hanging="360"/>
      </w:pPr>
      <w:rPr>
        <w:rFonts w:cs="Times New Roman"/>
      </w:rPr>
    </w:lvl>
    <w:lvl w:ilvl="7" w:tplc="AB1E231E" w:tentative="1">
      <w:start w:val="1"/>
      <w:numFmt w:val="lowerLetter"/>
      <w:lvlText w:val="%8."/>
      <w:lvlJc w:val="left"/>
      <w:pPr>
        <w:ind w:left="5400" w:hanging="360"/>
      </w:pPr>
      <w:rPr>
        <w:rFonts w:cs="Times New Roman"/>
      </w:rPr>
    </w:lvl>
    <w:lvl w:ilvl="8" w:tplc="C0C4A5F6" w:tentative="1">
      <w:start w:val="1"/>
      <w:numFmt w:val="lowerRoman"/>
      <w:lvlText w:val="%9."/>
      <w:lvlJc w:val="right"/>
      <w:pPr>
        <w:ind w:left="6120" w:hanging="180"/>
      </w:pPr>
      <w:rPr>
        <w:rFonts w:cs="Times New Roman"/>
      </w:rPr>
    </w:lvl>
  </w:abstractNum>
  <w:abstractNum w:abstractNumId="76">
    <w:nsid w:val="74BC1B0D"/>
    <w:multiLevelType w:val="multilevel"/>
    <w:tmpl w:val="FE548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75911C42"/>
    <w:multiLevelType w:val="hybridMultilevel"/>
    <w:tmpl w:val="4D54005A"/>
    <w:lvl w:ilvl="0" w:tplc="0409000B">
      <w:start w:val="1"/>
      <w:numFmt w:val="bullet"/>
      <w:lvlText w:val=""/>
      <w:lvlJc w:val="left"/>
      <w:pPr>
        <w:ind w:left="754" w:hanging="360"/>
      </w:pPr>
      <w:rPr>
        <w:rFonts w:ascii="Wingdings" w:hAnsi="Wingdings" w:hint="default"/>
      </w:rPr>
    </w:lvl>
    <w:lvl w:ilvl="1" w:tplc="04090003" w:tentative="1">
      <w:start w:val="1"/>
      <w:numFmt w:val="bullet"/>
      <w:lvlText w:val="o"/>
      <w:lvlJc w:val="left"/>
      <w:pPr>
        <w:ind w:left="1474" w:hanging="360"/>
      </w:pPr>
      <w:rPr>
        <w:rFonts w:ascii="Courier New" w:hAnsi="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78">
    <w:nsid w:val="75BE3F1E"/>
    <w:multiLevelType w:val="hybridMultilevel"/>
    <w:tmpl w:val="35B27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7FAD6F2D"/>
    <w:multiLevelType w:val="hybridMultilevel"/>
    <w:tmpl w:val="730278C0"/>
    <w:lvl w:ilvl="0" w:tplc="34EC8838">
      <w:start w:val="1"/>
      <w:numFmt w:val="bullet"/>
      <w:pStyle w:val="modulebul1"/>
      <w:lvlText w:val=""/>
      <w:lvlJc w:val="left"/>
      <w:pPr>
        <w:ind w:left="360" w:hanging="360"/>
      </w:pPr>
      <w:rPr>
        <w:rFonts w:ascii="Wingdings" w:hAnsi="Wingdings" w:hint="default"/>
      </w:rPr>
    </w:lvl>
    <w:lvl w:ilvl="1" w:tplc="38D8411A">
      <w:start w:val="1"/>
      <w:numFmt w:val="bullet"/>
      <w:lvlText w:val="o"/>
      <w:lvlJc w:val="left"/>
      <w:pPr>
        <w:tabs>
          <w:tab w:val="num" w:pos="0"/>
        </w:tabs>
        <w:ind w:left="1080" w:hanging="360"/>
      </w:pPr>
      <w:rPr>
        <w:rFonts w:ascii="Courier New" w:hAnsi="Courier New" w:hint="default"/>
      </w:rPr>
    </w:lvl>
    <w:lvl w:ilvl="2" w:tplc="FA320BE2" w:tentative="1">
      <w:start w:val="1"/>
      <w:numFmt w:val="bullet"/>
      <w:lvlText w:val=""/>
      <w:lvlJc w:val="left"/>
      <w:pPr>
        <w:ind w:left="1800" w:hanging="360"/>
      </w:pPr>
      <w:rPr>
        <w:rFonts w:ascii="Wingdings" w:hAnsi="Wingdings" w:hint="default"/>
      </w:rPr>
    </w:lvl>
    <w:lvl w:ilvl="3" w:tplc="187470A6" w:tentative="1">
      <w:start w:val="1"/>
      <w:numFmt w:val="bullet"/>
      <w:lvlText w:val=""/>
      <w:lvlJc w:val="left"/>
      <w:pPr>
        <w:ind w:left="2520" w:hanging="360"/>
      </w:pPr>
      <w:rPr>
        <w:rFonts w:ascii="Symbol" w:hAnsi="Symbol" w:hint="default"/>
      </w:rPr>
    </w:lvl>
    <w:lvl w:ilvl="4" w:tplc="EDE8805E" w:tentative="1">
      <w:start w:val="1"/>
      <w:numFmt w:val="bullet"/>
      <w:lvlText w:val="o"/>
      <w:lvlJc w:val="left"/>
      <w:pPr>
        <w:ind w:left="3240" w:hanging="360"/>
      </w:pPr>
      <w:rPr>
        <w:rFonts w:ascii="Courier New" w:hAnsi="Courier New" w:cs="Fixed Miriam Transparent" w:hint="default"/>
      </w:rPr>
    </w:lvl>
    <w:lvl w:ilvl="5" w:tplc="08004528" w:tentative="1">
      <w:start w:val="1"/>
      <w:numFmt w:val="bullet"/>
      <w:lvlText w:val=""/>
      <w:lvlJc w:val="left"/>
      <w:pPr>
        <w:ind w:left="3960" w:hanging="360"/>
      </w:pPr>
      <w:rPr>
        <w:rFonts w:ascii="Wingdings" w:hAnsi="Wingdings" w:hint="default"/>
      </w:rPr>
    </w:lvl>
    <w:lvl w:ilvl="6" w:tplc="5E58AD28" w:tentative="1">
      <w:start w:val="1"/>
      <w:numFmt w:val="bullet"/>
      <w:lvlText w:val=""/>
      <w:lvlJc w:val="left"/>
      <w:pPr>
        <w:ind w:left="4680" w:hanging="360"/>
      </w:pPr>
      <w:rPr>
        <w:rFonts w:ascii="Symbol" w:hAnsi="Symbol" w:hint="default"/>
      </w:rPr>
    </w:lvl>
    <w:lvl w:ilvl="7" w:tplc="71009C44" w:tentative="1">
      <w:start w:val="1"/>
      <w:numFmt w:val="bullet"/>
      <w:lvlText w:val="o"/>
      <w:lvlJc w:val="left"/>
      <w:pPr>
        <w:ind w:left="5400" w:hanging="360"/>
      </w:pPr>
      <w:rPr>
        <w:rFonts w:ascii="Courier New" w:hAnsi="Courier New" w:cs="Fixed Miriam Transparent" w:hint="default"/>
      </w:rPr>
    </w:lvl>
    <w:lvl w:ilvl="8" w:tplc="6CC2CBE6" w:tentative="1">
      <w:start w:val="1"/>
      <w:numFmt w:val="bullet"/>
      <w:lvlText w:val=""/>
      <w:lvlJc w:val="left"/>
      <w:pPr>
        <w:ind w:left="6120" w:hanging="360"/>
      </w:pPr>
      <w:rPr>
        <w:rFonts w:ascii="Wingdings" w:hAnsi="Wingdings" w:hint="default"/>
      </w:rPr>
    </w:lvl>
  </w:abstractNum>
  <w:num w:numId="1">
    <w:abstractNumId w:val="25"/>
  </w:num>
  <w:num w:numId="2">
    <w:abstractNumId w:val="35"/>
  </w:num>
  <w:num w:numId="3">
    <w:abstractNumId w:val="24"/>
  </w:num>
  <w:num w:numId="4">
    <w:abstractNumId w:val="62"/>
  </w:num>
  <w:num w:numId="5">
    <w:abstractNumId w:val="29"/>
  </w:num>
  <w:num w:numId="6">
    <w:abstractNumId w:val="75"/>
  </w:num>
  <w:num w:numId="7">
    <w:abstractNumId w:val="58"/>
  </w:num>
  <w:num w:numId="8">
    <w:abstractNumId w:val="8"/>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71"/>
  </w:num>
  <w:num w:numId="10">
    <w:abstractNumId w:val="63"/>
  </w:num>
  <w:num w:numId="11">
    <w:abstractNumId w:val="21"/>
  </w:num>
  <w:num w:numId="12">
    <w:abstractNumId w:val="16"/>
  </w:num>
  <w:num w:numId="13">
    <w:abstractNumId w:val="49"/>
  </w:num>
  <w:num w:numId="14">
    <w:abstractNumId w:val="23"/>
  </w:num>
  <w:num w:numId="15">
    <w:abstractNumId w:val="69"/>
  </w:num>
  <w:num w:numId="16">
    <w:abstractNumId w:val="9"/>
  </w:num>
  <w:num w:numId="17">
    <w:abstractNumId w:val="50"/>
  </w:num>
  <w:num w:numId="18">
    <w:abstractNumId w:val="56"/>
  </w:num>
  <w:num w:numId="19">
    <w:abstractNumId w:val="79"/>
  </w:num>
  <w:num w:numId="20">
    <w:abstractNumId w:val="68"/>
  </w:num>
  <w:num w:numId="21">
    <w:abstractNumId w:val="22"/>
  </w:num>
  <w:num w:numId="22">
    <w:abstractNumId w:val="0"/>
  </w:num>
  <w:num w:numId="23">
    <w:abstractNumId w:val="27"/>
  </w:num>
  <w:num w:numId="24">
    <w:abstractNumId w:val="12"/>
  </w:num>
  <w:num w:numId="25">
    <w:abstractNumId w:val="6"/>
  </w:num>
  <w:num w:numId="26">
    <w:abstractNumId w:val="5"/>
  </w:num>
  <w:num w:numId="27">
    <w:abstractNumId w:val="4"/>
  </w:num>
  <w:num w:numId="28">
    <w:abstractNumId w:val="3"/>
  </w:num>
  <w:num w:numId="29">
    <w:abstractNumId w:val="7"/>
  </w:num>
  <w:num w:numId="30">
    <w:abstractNumId w:val="2"/>
  </w:num>
  <w:num w:numId="31">
    <w:abstractNumId w:val="1"/>
  </w:num>
  <w:num w:numId="32">
    <w:abstractNumId w:val="72"/>
  </w:num>
  <w:num w:numId="33">
    <w:abstractNumId w:val="39"/>
  </w:num>
  <w:num w:numId="34">
    <w:abstractNumId w:val="30"/>
  </w:num>
  <w:num w:numId="35">
    <w:abstractNumId w:val="70"/>
  </w:num>
  <w:num w:numId="36">
    <w:abstractNumId w:val="77"/>
  </w:num>
  <w:num w:numId="37">
    <w:abstractNumId w:val="15"/>
  </w:num>
  <w:num w:numId="38">
    <w:abstractNumId w:val="66"/>
  </w:num>
  <w:num w:numId="39">
    <w:abstractNumId w:val="17"/>
  </w:num>
  <w:num w:numId="40">
    <w:abstractNumId w:val="20"/>
  </w:num>
  <w:num w:numId="41">
    <w:abstractNumId w:val="36"/>
  </w:num>
  <w:num w:numId="42">
    <w:abstractNumId w:val="47"/>
  </w:num>
  <w:num w:numId="43">
    <w:abstractNumId w:val="61"/>
  </w:num>
  <w:num w:numId="44">
    <w:abstractNumId w:val="45"/>
  </w:num>
  <w:num w:numId="45">
    <w:abstractNumId w:val="64"/>
  </w:num>
  <w:num w:numId="46">
    <w:abstractNumId w:val="14"/>
  </w:num>
  <w:num w:numId="47">
    <w:abstractNumId w:val="31"/>
  </w:num>
  <w:num w:numId="48">
    <w:abstractNumId w:val="60"/>
  </w:num>
  <w:num w:numId="49">
    <w:abstractNumId w:val="37"/>
  </w:num>
  <w:num w:numId="50">
    <w:abstractNumId w:val="42"/>
  </w:num>
  <w:num w:numId="51">
    <w:abstractNumId w:val="54"/>
  </w:num>
  <w:num w:numId="52">
    <w:abstractNumId w:val="57"/>
  </w:num>
  <w:num w:numId="53">
    <w:abstractNumId w:val="67"/>
  </w:num>
  <w:num w:numId="54">
    <w:abstractNumId w:val="19"/>
  </w:num>
  <w:num w:numId="55">
    <w:abstractNumId w:val="53"/>
  </w:num>
  <w:num w:numId="56">
    <w:abstractNumId w:val="59"/>
  </w:num>
  <w:num w:numId="57">
    <w:abstractNumId w:val="26"/>
  </w:num>
  <w:num w:numId="58">
    <w:abstractNumId w:val="11"/>
  </w:num>
  <w:num w:numId="59">
    <w:abstractNumId w:val="44"/>
  </w:num>
  <w:num w:numId="60">
    <w:abstractNumId w:val="78"/>
  </w:num>
  <w:num w:numId="61">
    <w:abstractNumId w:val="65"/>
  </w:num>
  <w:num w:numId="62">
    <w:abstractNumId w:val="38"/>
  </w:num>
  <w:num w:numId="63">
    <w:abstractNumId w:val="41"/>
  </w:num>
  <w:num w:numId="64">
    <w:abstractNumId w:val="32"/>
  </w:num>
  <w:num w:numId="65">
    <w:abstractNumId w:val="28"/>
  </w:num>
  <w:num w:numId="66">
    <w:abstractNumId w:val="33"/>
  </w:num>
  <w:num w:numId="67">
    <w:abstractNumId w:val="51"/>
  </w:num>
  <w:num w:numId="68">
    <w:abstractNumId w:val="46"/>
  </w:num>
  <w:num w:numId="69">
    <w:abstractNumId w:val="73"/>
  </w:num>
  <w:num w:numId="70">
    <w:abstractNumId w:val="40"/>
  </w:num>
  <w:num w:numId="71">
    <w:abstractNumId w:val="10"/>
  </w:num>
  <w:num w:numId="72">
    <w:abstractNumId w:val="34"/>
  </w:num>
  <w:num w:numId="73">
    <w:abstractNumId w:val="55"/>
  </w:num>
  <w:num w:numId="74">
    <w:abstractNumId w:val="76"/>
  </w:num>
  <w:num w:numId="75">
    <w:abstractNumId w:val="74"/>
  </w:num>
  <w:num w:numId="76">
    <w:abstractNumId w:val="13"/>
  </w:num>
  <w:num w:numId="77">
    <w:abstractNumId w:val="48"/>
  </w:num>
  <w:num w:numId="78">
    <w:abstractNumId w:val="43"/>
  </w:num>
  <w:num w:numId="79">
    <w:abstractNumId w:val="52"/>
  </w:num>
  <w:num w:numId="80">
    <w:abstractNumId w:val="18"/>
  </w:num>
  <w:numIdMacAtCleanup w:val="7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5601"/>
  </w:hdrShapeDefaults>
  <w:footnotePr>
    <w:footnote w:id="0"/>
    <w:footnote w:id="1"/>
  </w:footnotePr>
  <w:endnotePr>
    <w:endnote w:id="0"/>
    <w:endnote w:id="1"/>
  </w:endnotePr>
  <w:compat/>
  <w:rsids>
    <w:rsidRoot w:val="00F610FB"/>
    <w:rsid w:val="00000269"/>
    <w:rsid w:val="00000968"/>
    <w:rsid w:val="0000278E"/>
    <w:rsid w:val="00006399"/>
    <w:rsid w:val="00006EE1"/>
    <w:rsid w:val="000103FF"/>
    <w:rsid w:val="00012485"/>
    <w:rsid w:val="0001346C"/>
    <w:rsid w:val="00013EAD"/>
    <w:rsid w:val="00016FD8"/>
    <w:rsid w:val="00022AF0"/>
    <w:rsid w:val="00023D84"/>
    <w:rsid w:val="00025F10"/>
    <w:rsid w:val="0002643E"/>
    <w:rsid w:val="000267C0"/>
    <w:rsid w:val="00034B21"/>
    <w:rsid w:val="00035B18"/>
    <w:rsid w:val="00040970"/>
    <w:rsid w:val="0004205D"/>
    <w:rsid w:val="0004331A"/>
    <w:rsid w:val="00046EEE"/>
    <w:rsid w:val="000475EB"/>
    <w:rsid w:val="0005014B"/>
    <w:rsid w:val="0005407A"/>
    <w:rsid w:val="000544EC"/>
    <w:rsid w:val="00054C15"/>
    <w:rsid w:val="00062376"/>
    <w:rsid w:val="00067A2A"/>
    <w:rsid w:val="0007057D"/>
    <w:rsid w:val="000775F4"/>
    <w:rsid w:val="00080A2D"/>
    <w:rsid w:val="00081161"/>
    <w:rsid w:val="00084333"/>
    <w:rsid w:val="00084EBA"/>
    <w:rsid w:val="000866B0"/>
    <w:rsid w:val="000878BF"/>
    <w:rsid w:val="000A3E82"/>
    <w:rsid w:val="000B102D"/>
    <w:rsid w:val="000B3A05"/>
    <w:rsid w:val="000C223E"/>
    <w:rsid w:val="000D1474"/>
    <w:rsid w:val="000D3070"/>
    <w:rsid w:val="000D4398"/>
    <w:rsid w:val="000E62AD"/>
    <w:rsid w:val="000F170B"/>
    <w:rsid w:val="000F5C30"/>
    <w:rsid w:val="001001BC"/>
    <w:rsid w:val="00100AD5"/>
    <w:rsid w:val="0010155E"/>
    <w:rsid w:val="0010348C"/>
    <w:rsid w:val="001039C7"/>
    <w:rsid w:val="00105CA2"/>
    <w:rsid w:val="001122CC"/>
    <w:rsid w:val="001127CE"/>
    <w:rsid w:val="001147FC"/>
    <w:rsid w:val="00115651"/>
    <w:rsid w:val="00115958"/>
    <w:rsid w:val="00115E2F"/>
    <w:rsid w:val="00123325"/>
    <w:rsid w:val="00126E2F"/>
    <w:rsid w:val="001271FC"/>
    <w:rsid w:val="0012795A"/>
    <w:rsid w:val="00127C0A"/>
    <w:rsid w:val="00133636"/>
    <w:rsid w:val="00134AAE"/>
    <w:rsid w:val="00134D4F"/>
    <w:rsid w:val="00144C08"/>
    <w:rsid w:val="001517CD"/>
    <w:rsid w:val="00152AD8"/>
    <w:rsid w:val="00164552"/>
    <w:rsid w:val="00164B66"/>
    <w:rsid w:val="00165C44"/>
    <w:rsid w:val="00171764"/>
    <w:rsid w:val="001726B1"/>
    <w:rsid w:val="0018333A"/>
    <w:rsid w:val="00183634"/>
    <w:rsid w:val="001836BE"/>
    <w:rsid w:val="00184E56"/>
    <w:rsid w:val="00187AAD"/>
    <w:rsid w:val="0019102A"/>
    <w:rsid w:val="001A1647"/>
    <w:rsid w:val="001A5146"/>
    <w:rsid w:val="001B5847"/>
    <w:rsid w:val="001C4403"/>
    <w:rsid w:val="001C5CFD"/>
    <w:rsid w:val="001C63A4"/>
    <w:rsid w:val="001E0777"/>
    <w:rsid w:val="001E3016"/>
    <w:rsid w:val="001E5DFE"/>
    <w:rsid w:val="001F1EFD"/>
    <w:rsid w:val="001F6775"/>
    <w:rsid w:val="00200715"/>
    <w:rsid w:val="00202282"/>
    <w:rsid w:val="0020330C"/>
    <w:rsid w:val="00206000"/>
    <w:rsid w:val="00207D4F"/>
    <w:rsid w:val="0021276D"/>
    <w:rsid w:val="0021288B"/>
    <w:rsid w:val="0021374A"/>
    <w:rsid w:val="00213E9E"/>
    <w:rsid w:val="00214DAB"/>
    <w:rsid w:val="00215454"/>
    <w:rsid w:val="002169C9"/>
    <w:rsid w:val="00217CFA"/>
    <w:rsid w:val="00220E54"/>
    <w:rsid w:val="00222536"/>
    <w:rsid w:val="00223A3D"/>
    <w:rsid w:val="002243AE"/>
    <w:rsid w:val="00227234"/>
    <w:rsid w:val="002274CE"/>
    <w:rsid w:val="0023252F"/>
    <w:rsid w:val="00236B65"/>
    <w:rsid w:val="00236DD7"/>
    <w:rsid w:val="002374C7"/>
    <w:rsid w:val="0023796D"/>
    <w:rsid w:val="0024046F"/>
    <w:rsid w:val="00242987"/>
    <w:rsid w:val="002452C3"/>
    <w:rsid w:val="00246282"/>
    <w:rsid w:val="00246714"/>
    <w:rsid w:val="002559DE"/>
    <w:rsid w:val="0026642A"/>
    <w:rsid w:val="00277581"/>
    <w:rsid w:val="00277682"/>
    <w:rsid w:val="00277F08"/>
    <w:rsid w:val="0028233D"/>
    <w:rsid w:val="00283237"/>
    <w:rsid w:val="00285971"/>
    <w:rsid w:val="00290BCB"/>
    <w:rsid w:val="00290E2A"/>
    <w:rsid w:val="002951B8"/>
    <w:rsid w:val="00296703"/>
    <w:rsid w:val="002A2AC5"/>
    <w:rsid w:val="002A7D3C"/>
    <w:rsid w:val="002B10F8"/>
    <w:rsid w:val="002B31D6"/>
    <w:rsid w:val="002B474E"/>
    <w:rsid w:val="002C15E1"/>
    <w:rsid w:val="002C232C"/>
    <w:rsid w:val="002C24D3"/>
    <w:rsid w:val="002C357C"/>
    <w:rsid w:val="002C3673"/>
    <w:rsid w:val="002C4EC5"/>
    <w:rsid w:val="002C7607"/>
    <w:rsid w:val="002C772B"/>
    <w:rsid w:val="002D12D2"/>
    <w:rsid w:val="002D1EA3"/>
    <w:rsid w:val="002D1FAE"/>
    <w:rsid w:val="002D4637"/>
    <w:rsid w:val="002D7378"/>
    <w:rsid w:val="002E2628"/>
    <w:rsid w:val="002E3E5D"/>
    <w:rsid w:val="002E48EB"/>
    <w:rsid w:val="00301809"/>
    <w:rsid w:val="003075BA"/>
    <w:rsid w:val="00315EE0"/>
    <w:rsid w:val="0032276A"/>
    <w:rsid w:val="00324B24"/>
    <w:rsid w:val="00335DB0"/>
    <w:rsid w:val="00336C87"/>
    <w:rsid w:val="003411C0"/>
    <w:rsid w:val="0034438E"/>
    <w:rsid w:val="00347EDD"/>
    <w:rsid w:val="0035197D"/>
    <w:rsid w:val="003563B2"/>
    <w:rsid w:val="00357A80"/>
    <w:rsid w:val="003631A3"/>
    <w:rsid w:val="00371F21"/>
    <w:rsid w:val="00377397"/>
    <w:rsid w:val="00385700"/>
    <w:rsid w:val="00390250"/>
    <w:rsid w:val="00390975"/>
    <w:rsid w:val="003917BB"/>
    <w:rsid w:val="0039702B"/>
    <w:rsid w:val="003A5194"/>
    <w:rsid w:val="003A5EAA"/>
    <w:rsid w:val="003A5EC3"/>
    <w:rsid w:val="003A7CA3"/>
    <w:rsid w:val="003B6DB8"/>
    <w:rsid w:val="003C1BA2"/>
    <w:rsid w:val="003C4AA9"/>
    <w:rsid w:val="003C5299"/>
    <w:rsid w:val="003C6335"/>
    <w:rsid w:val="003D07EF"/>
    <w:rsid w:val="003D741F"/>
    <w:rsid w:val="003E3382"/>
    <w:rsid w:val="003E4381"/>
    <w:rsid w:val="003F26A9"/>
    <w:rsid w:val="003F7A8E"/>
    <w:rsid w:val="00403006"/>
    <w:rsid w:val="00412C26"/>
    <w:rsid w:val="00413828"/>
    <w:rsid w:val="00417936"/>
    <w:rsid w:val="00420434"/>
    <w:rsid w:val="00421098"/>
    <w:rsid w:val="00422969"/>
    <w:rsid w:val="00422BF2"/>
    <w:rsid w:val="00423F5E"/>
    <w:rsid w:val="0042489C"/>
    <w:rsid w:val="00430A3D"/>
    <w:rsid w:val="00436965"/>
    <w:rsid w:val="00442BC0"/>
    <w:rsid w:val="00443936"/>
    <w:rsid w:val="004528EB"/>
    <w:rsid w:val="00453741"/>
    <w:rsid w:val="0045463C"/>
    <w:rsid w:val="00464409"/>
    <w:rsid w:val="00466C8F"/>
    <w:rsid w:val="004709FA"/>
    <w:rsid w:val="00471009"/>
    <w:rsid w:val="00474E62"/>
    <w:rsid w:val="00480861"/>
    <w:rsid w:val="00490D93"/>
    <w:rsid w:val="00496139"/>
    <w:rsid w:val="004A0C54"/>
    <w:rsid w:val="004B4ED2"/>
    <w:rsid w:val="004C366B"/>
    <w:rsid w:val="004C4FD1"/>
    <w:rsid w:val="004D0233"/>
    <w:rsid w:val="004D1F3A"/>
    <w:rsid w:val="004E1D67"/>
    <w:rsid w:val="004E57FA"/>
    <w:rsid w:val="004E5D4E"/>
    <w:rsid w:val="004F084A"/>
    <w:rsid w:val="004F2449"/>
    <w:rsid w:val="004F30F4"/>
    <w:rsid w:val="004F3BC7"/>
    <w:rsid w:val="004F6232"/>
    <w:rsid w:val="00503C2B"/>
    <w:rsid w:val="005105DD"/>
    <w:rsid w:val="005137DF"/>
    <w:rsid w:val="00515EC1"/>
    <w:rsid w:val="00516BE4"/>
    <w:rsid w:val="005217D4"/>
    <w:rsid w:val="005222DB"/>
    <w:rsid w:val="00525956"/>
    <w:rsid w:val="00527901"/>
    <w:rsid w:val="00537FB3"/>
    <w:rsid w:val="00541D85"/>
    <w:rsid w:val="00545C98"/>
    <w:rsid w:val="0054769D"/>
    <w:rsid w:val="00550D9E"/>
    <w:rsid w:val="00552C9C"/>
    <w:rsid w:val="005533DE"/>
    <w:rsid w:val="005600E2"/>
    <w:rsid w:val="00562B05"/>
    <w:rsid w:val="00574774"/>
    <w:rsid w:val="00575157"/>
    <w:rsid w:val="0057534F"/>
    <w:rsid w:val="00575472"/>
    <w:rsid w:val="00581606"/>
    <w:rsid w:val="00583103"/>
    <w:rsid w:val="0059036D"/>
    <w:rsid w:val="00590CC9"/>
    <w:rsid w:val="00592548"/>
    <w:rsid w:val="00595F50"/>
    <w:rsid w:val="005A00F8"/>
    <w:rsid w:val="005A0A09"/>
    <w:rsid w:val="005A1502"/>
    <w:rsid w:val="005A47AA"/>
    <w:rsid w:val="005A6B9C"/>
    <w:rsid w:val="005A6E9D"/>
    <w:rsid w:val="005B37A9"/>
    <w:rsid w:val="005B4F1A"/>
    <w:rsid w:val="005B6067"/>
    <w:rsid w:val="005B677B"/>
    <w:rsid w:val="005C2E4A"/>
    <w:rsid w:val="005C3B58"/>
    <w:rsid w:val="005C5ED2"/>
    <w:rsid w:val="005C6D06"/>
    <w:rsid w:val="005C7D6A"/>
    <w:rsid w:val="005D01CD"/>
    <w:rsid w:val="005D5F7B"/>
    <w:rsid w:val="005E37C7"/>
    <w:rsid w:val="005E4BDF"/>
    <w:rsid w:val="005F00B1"/>
    <w:rsid w:val="005F36B0"/>
    <w:rsid w:val="0060493E"/>
    <w:rsid w:val="0061386A"/>
    <w:rsid w:val="00614878"/>
    <w:rsid w:val="00614927"/>
    <w:rsid w:val="00617ADF"/>
    <w:rsid w:val="00624C44"/>
    <w:rsid w:val="00630230"/>
    <w:rsid w:val="00630A2B"/>
    <w:rsid w:val="006355C1"/>
    <w:rsid w:val="00642F33"/>
    <w:rsid w:val="00644BD8"/>
    <w:rsid w:val="00645E32"/>
    <w:rsid w:val="00646ED6"/>
    <w:rsid w:val="00651358"/>
    <w:rsid w:val="00653C51"/>
    <w:rsid w:val="0065735B"/>
    <w:rsid w:val="00665D3D"/>
    <w:rsid w:val="00671812"/>
    <w:rsid w:val="006735AF"/>
    <w:rsid w:val="00675996"/>
    <w:rsid w:val="0068667E"/>
    <w:rsid w:val="006868B1"/>
    <w:rsid w:val="006868DB"/>
    <w:rsid w:val="00686AF9"/>
    <w:rsid w:val="00690FC9"/>
    <w:rsid w:val="00697976"/>
    <w:rsid w:val="006A071E"/>
    <w:rsid w:val="006A1D61"/>
    <w:rsid w:val="006A2592"/>
    <w:rsid w:val="006A35DB"/>
    <w:rsid w:val="006B114A"/>
    <w:rsid w:val="006B1273"/>
    <w:rsid w:val="006B1E09"/>
    <w:rsid w:val="006B329A"/>
    <w:rsid w:val="006C0715"/>
    <w:rsid w:val="006C1900"/>
    <w:rsid w:val="006C258A"/>
    <w:rsid w:val="006C30BC"/>
    <w:rsid w:val="006C3D7A"/>
    <w:rsid w:val="006C7AFE"/>
    <w:rsid w:val="006D3AC5"/>
    <w:rsid w:val="006D50B3"/>
    <w:rsid w:val="006D78CB"/>
    <w:rsid w:val="006E549A"/>
    <w:rsid w:val="006F25D4"/>
    <w:rsid w:val="006F5136"/>
    <w:rsid w:val="006F5E0F"/>
    <w:rsid w:val="00701493"/>
    <w:rsid w:val="00703091"/>
    <w:rsid w:val="007111BC"/>
    <w:rsid w:val="0071729E"/>
    <w:rsid w:val="0071732D"/>
    <w:rsid w:val="007174AF"/>
    <w:rsid w:val="0072086A"/>
    <w:rsid w:val="007230F4"/>
    <w:rsid w:val="00730A70"/>
    <w:rsid w:val="0073444F"/>
    <w:rsid w:val="00737437"/>
    <w:rsid w:val="00742EA2"/>
    <w:rsid w:val="007436B8"/>
    <w:rsid w:val="00744AD9"/>
    <w:rsid w:val="007459B5"/>
    <w:rsid w:val="00745F74"/>
    <w:rsid w:val="0075124B"/>
    <w:rsid w:val="00751BCB"/>
    <w:rsid w:val="007536E3"/>
    <w:rsid w:val="00760179"/>
    <w:rsid w:val="00760603"/>
    <w:rsid w:val="0076168B"/>
    <w:rsid w:val="00764E4C"/>
    <w:rsid w:val="00767B82"/>
    <w:rsid w:val="007705E8"/>
    <w:rsid w:val="00770847"/>
    <w:rsid w:val="007717C2"/>
    <w:rsid w:val="00772579"/>
    <w:rsid w:val="00774AC7"/>
    <w:rsid w:val="00777189"/>
    <w:rsid w:val="007801CD"/>
    <w:rsid w:val="00784E58"/>
    <w:rsid w:val="007952D5"/>
    <w:rsid w:val="00796609"/>
    <w:rsid w:val="007A049A"/>
    <w:rsid w:val="007A0A6A"/>
    <w:rsid w:val="007A4AD4"/>
    <w:rsid w:val="007A4EFF"/>
    <w:rsid w:val="007A6BCD"/>
    <w:rsid w:val="007A71E8"/>
    <w:rsid w:val="007B6A44"/>
    <w:rsid w:val="007B7AAA"/>
    <w:rsid w:val="007C1E34"/>
    <w:rsid w:val="007C34AD"/>
    <w:rsid w:val="007C4570"/>
    <w:rsid w:val="007D2183"/>
    <w:rsid w:val="007D273C"/>
    <w:rsid w:val="007D2F95"/>
    <w:rsid w:val="007D3D4A"/>
    <w:rsid w:val="007E01EF"/>
    <w:rsid w:val="007E1116"/>
    <w:rsid w:val="007E1389"/>
    <w:rsid w:val="007E73D3"/>
    <w:rsid w:val="007E7CD7"/>
    <w:rsid w:val="007F00E1"/>
    <w:rsid w:val="007F10B8"/>
    <w:rsid w:val="007F2A47"/>
    <w:rsid w:val="007F5872"/>
    <w:rsid w:val="0080537F"/>
    <w:rsid w:val="008057D0"/>
    <w:rsid w:val="00807B4F"/>
    <w:rsid w:val="00810DD2"/>
    <w:rsid w:val="008122E0"/>
    <w:rsid w:val="008152E5"/>
    <w:rsid w:val="00822926"/>
    <w:rsid w:val="008279B8"/>
    <w:rsid w:val="0083670F"/>
    <w:rsid w:val="00837F06"/>
    <w:rsid w:val="00844564"/>
    <w:rsid w:val="008448E5"/>
    <w:rsid w:val="00862600"/>
    <w:rsid w:val="00863438"/>
    <w:rsid w:val="00864D44"/>
    <w:rsid w:val="0086674F"/>
    <w:rsid w:val="008711E2"/>
    <w:rsid w:val="008729E5"/>
    <w:rsid w:val="00874190"/>
    <w:rsid w:val="0088078E"/>
    <w:rsid w:val="00887806"/>
    <w:rsid w:val="008912A9"/>
    <w:rsid w:val="00895486"/>
    <w:rsid w:val="00895942"/>
    <w:rsid w:val="008A19D1"/>
    <w:rsid w:val="008A1DFF"/>
    <w:rsid w:val="008A2728"/>
    <w:rsid w:val="008A295E"/>
    <w:rsid w:val="008A37FB"/>
    <w:rsid w:val="008A4F78"/>
    <w:rsid w:val="008A5942"/>
    <w:rsid w:val="008B39C5"/>
    <w:rsid w:val="008B412C"/>
    <w:rsid w:val="008C0AFE"/>
    <w:rsid w:val="008C505B"/>
    <w:rsid w:val="008D1E29"/>
    <w:rsid w:val="008E2D02"/>
    <w:rsid w:val="008E2ED4"/>
    <w:rsid w:val="008E4BCE"/>
    <w:rsid w:val="008F1074"/>
    <w:rsid w:val="008F2BDA"/>
    <w:rsid w:val="008F440D"/>
    <w:rsid w:val="008F7DDA"/>
    <w:rsid w:val="009001B0"/>
    <w:rsid w:val="00901438"/>
    <w:rsid w:val="00901EA0"/>
    <w:rsid w:val="00904888"/>
    <w:rsid w:val="009055C7"/>
    <w:rsid w:val="00914EA0"/>
    <w:rsid w:val="00915525"/>
    <w:rsid w:val="00916827"/>
    <w:rsid w:val="00917186"/>
    <w:rsid w:val="009176DC"/>
    <w:rsid w:val="00917826"/>
    <w:rsid w:val="00921881"/>
    <w:rsid w:val="00922533"/>
    <w:rsid w:val="00925596"/>
    <w:rsid w:val="00930FC9"/>
    <w:rsid w:val="0093160D"/>
    <w:rsid w:val="00936CBA"/>
    <w:rsid w:val="00940CBD"/>
    <w:rsid w:val="0094104D"/>
    <w:rsid w:val="00950DCE"/>
    <w:rsid w:val="00950ECF"/>
    <w:rsid w:val="00951424"/>
    <w:rsid w:val="00951A18"/>
    <w:rsid w:val="0095294E"/>
    <w:rsid w:val="00954E8E"/>
    <w:rsid w:val="00956625"/>
    <w:rsid w:val="009600D2"/>
    <w:rsid w:val="0096174A"/>
    <w:rsid w:val="00964555"/>
    <w:rsid w:val="0096569F"/>
    <w:rsid w:val="00965BEF"/>
    <w:rsid w:val="00966D3A"/>
    <w:rsid w:val="00971135"/>
    <w:rsid w:val="009804F1"/>
    <w:rsid w:val="009830FB"/>
    <w:rsid w:val="0098367F"/>
    <w:rsid w:val="00990522"/>
    <w:rsid w:val="00991A2F"/>
    <w:rsid w:val="00992457"/>
    <w:rsid w:val="00994998"/>
    <w:rsid w:val="00996BC8"/>
    <w:rsid w:val="00997092"/>
    <w:rsid w:val="009A1276"/>
    <w:rsid w:val="009A24C9"/>
    <w:rsid w:val="009A29CF"/>
    <w:rsid w:val="009A67CD"/>
    <w:rsid w:val="009B4B8F"/>
    <w:rsid w:val="009B4F02"/>
    <w:rsid w:val="009B74C9"/>
    <w:rsid w:val="009C0D74"/>
    <w:rsid w:val="009C1900"/>
    <w:rsid w:val="009C2B04"/>
    <w:rsid w:val="009C4B79"/>
    <w:rsid w:val="009D0792"/>
    <w:rsid w:val="009D1B9B"/>
    <w:rsid w:val="009D39E6"/>
    <w:rsid w:val="009E1B6C"/>
    <w:rsid w:val="009E1E02"/>
    <w:rsid w:val="009F2938"/>
    <w:rsid w:val="009F4550"/>
    <w:rsid w:val="009F45E1"/>
    <w:rsid w:val="00A01E24"/>
    <w:rsid w:val="00A023D9"/>
    <w:rsid w:val="00A062DC"/>
    <w:rsid w:val="00A07C81"/>
    <w:rsid w:val="00A12DEA"/>
    <w:rsid w:val="00A14300"/>
    <w:rsid w:val="00A1715A"/>
    <w:rsid w:val="00A235CB"/>
    <w:rsid w:val="00A251D5"/>
    <w:rsid w:val="00A25481"/>
    <w:rsid w:val="00A31435"/>
    <w:rsid w:val="00A3201E"/>
    <w:rsid w:val="00A32646"/>
    <w:rsid w:val="00A33328"/>
    <w:rsid w:val="00A33A08"/>
    <w:rsid w:val="00A41943"/>
    <w:rsid w:val="00A437E5"/>
    <w:rsid w:val="00A47EC8"/>
    <w:rsid w:val="00A505B9"/>
    <w:rsid w:val="00A53210"/>
    <w:rsid w:val="00A56DE2"/>
    <w:rsid w:val="00A575C8"/>
    <w:rsid w:val="00A60194"/>
    <w:rsid w:val="00A6495D"/>
    <w:rsid w:val="00A65CF7"/>
    <w:rsid w:val="00A65D93"/>
    <w:rsid w:val="00A71652"/>
    <w:rsid w:val="00A72339"/>
    <w:rsid w:val="00A7594C"/>
    <w:rsid w:val="00A8382F"/>
    <w:rsid w:val="00A87E1C"/>
    <w:rsid w:val="00A90EBD"/>
    <w:rsid w:val="00AA24B4"/>
    <w:rsid w:val="00AA3827"/>
    <w:rsid w:val="00AA5CFE"/>
    <w:rsid w:val="00AB33CF"/>
    <w:rsid w:val="00AB45A4"/>
    <w:rsid w:val="00AB7B96"/>
    <w:rsid w:val="00AC385F"/>
    <w:rsid w:val="00AC5671"/>
    <w:rsid w:val="00AC7760"/>
    <w:rsid w:val="00AC7E85"/>
    <w:rsid w:val="00AD2911"/>
    <w:rsid w:val="00AD35C9"/>
    <w:rsid w:val="00AD36A2"/>
    <w:rsid w:val="00AD4D70"/>
    <w:rsid w:val="00AD6E91"/>
    <w:rsid w:val="00AE7651"/>
    <w:rsid w:val="00AF14F1"/>
    <w:rsid w:val="00AF5A18"/>
    <w:rsid w:val="00B0387B"/>
    <w:rsid w:val="00B045BC"/>
    <w:rsid w:val="00B04AD8"/>
    <w:rsid w:val="00B11297"/>
    <w:rsid w:val="00B11CB8"/>
    <w:rsid w:val="00B17C0F"/>
    <w:rsid w:val="00B27027"/>
    <w:rsid w:val="00B44675"/>
    <w:rsid w:val="00B447DC"/>
    <w:rsid w:val="00B463C1"/>
    <w:rsid w:val="00B51880"/>
    <w:rsid w:val="00B56659"/>
    <w:rsid w:val="00B63328"/>
    <w:rsid w:val="00B644CD"/>
    <w:rsid w:val="00B73F49"/>
    <w:rsid w:val="00B74C5C"/>
    <w:rsid w:val="00B753F8"/>
    <w:rsid w:val="00B75C40"/>
    <w:rsid w:val="00B7671A"/>
    <w:rsid w:val="00B82A3E"/>
    <w:rsid w:val="00B83F7E"/>
    <w:rsid w:val="00B856EC"/>
    <w:rsid w:val="00B85BFA"/>
    <w:rsid w:val="00B911BE"/>
    <w:rsid w:val="00B94548"/>
    <w:rsid w:val="00B97E7D"/>
    <w:rsid w:val="00BA1757"/>
    <w:rsid w:val="00BA6BCF"/>
    <w:rsid w:val="00BB15BB"/>
    <w:rsid w:val="00BB5286"/>
    <w:rsid w:val="00BB6BB0"/>
    <w:rsid w:val="00BC054A"/>
    <w:rsid w:val="00BC33FD"/>
    <w:rsid w:val="00BD0F46"/>
    <w:rsid w:val="00BD20A2"/>
    <w:rsid w:val="00BD785B"/>
    <w:rsid w:val="00BE54DE"/>
    <w:rsid w:val="00BE6D93"/>
    <w:rsid w:val="00C00029"/>
    <w:rsid w:val="00C002F4"/>
    <w:rsid w:val="00C00F5E"/>
    <w:rsid w:val="00C04143"/>
    <w:rsid w:val="00C04F96"/>
    <w:rsid w:val="00C05E56"/>
    <w:rsid w:val="00C07A78"/>
    <w:rsid w:val="00C1178C"/>
    <w:rsid w:val="00C16CF0"/>
    <w:rsid w:val="00C20708"/>
    <w:rsid w:val="00C229D2"/>
    <w:rsid w:val="00C236D0"/>
    <w:rsid w:val="00C23F50"/>
    <w:rsid w:val="00C27377"/>
    <w:rsid w:val="00C346CB"/>
    <w:rsid w:val="00C37F87"/>
    <w:rsid w:val="00C40CFE"/>
    <w:rsid w:val="00C42E00"/>
    <w:rsid w:val="00C523DA"/>
    <w:rsid w:val="00C53C53"/>
    <w:rsid w:val="00C54FA8"/>
    <w:rsid w:val="00C63B15"/>
    <w:rsid w:val="00C64AE3"/>
    <w:rsid w:val="00C708B5"/>
    <w:rsid w:val="00C75546"/>
    <w:rsid w:val="00C77EA8"/>
    <w:rsid w:val="00C77F36"/>
    <w:rsid w:val="00C87B9B"/>
    <w:rsid w:val="00C91792"/>
    <w:rsid w:val="00C91E69"/>
    <w:rsid w:val="00C92E71"/>
    <w:rsid w:val="00C94894"/>
    <w:rsid w:val="00C97793"/>
    <w:rsid w:val="00C9792B"/>
    <w:rsid w:val="00C97F1D"/>
    <w:rsid w:val="00CA0059"/>
    <w:rsid w:val="00CA1F02"/>
    <w:rsid w:val="00CA5BBC"/>
    <w:rsid w:val="00CA6601"/>
    <w:rsid w:val="00CB02F3"/>
    <w:rsid w:val="00CB1725"/>
    <w:rsid w:val="00CB2BC2"/>
    <w:rsid w:val="00CB6A15"/>
    <w:rsid w:val="00CC0E60"/>
    <w:rsid w:val="00CC3DF3"/>
    <w:rsid w:val="00CD01D7"/>
    <w:rsid w:val="00CD1106"/>
    <w:rsid w:val="00CD365D"/>
    <w:rsid w:val="00CD67DC"/>
    <w:rsid w:val="00CE075E"/>
    <w:rsid w:val="00CF0DC3"/>
    <w:rsid w:val="00CF124C"/>
    <w:rsid w:val="00CF29D2"/>
    <w:rsid w:val="00CF42B9"/>
    <w:rsid w:val="00CF47CB"/>
    <w:rsid w:val="00D01C36"/>
    <w:rsid w:val="00D05494"/>
    <w:rsid w:val="00D11B2A"/>
    <w:rsid w:val="00D16708"/>
    <w:rsid w:val="00D179C5"/>
    <w:rsid w:val="00D23465"/>
    <w:rsid w:val="00D326E3"/>
    <w:rsid w:val="00D32B91"/>
    <w:rsid w:val="00D37427"/>
    <w:rsid w:val="00D46D52"/>
    <w:rsid w:val="00D52BFD"/>
    <w:rsid w:val="00D541ED"/>
    <w:rsid w:val="00D56C1A"/>
    <w:rsid w:val="00D57532"/>
    <w:rsid w:val="00D57DE6"/>
    <w:rsid w:val="00D62067"/>
    <w:rsid w:val="00D642B1"/>
    <w:rsid w:val="00D70A0C"/>
    <w:rsid w:val="00D723FF"/>
    <w:rsid w:val="00D741A6"/>
    <w:rsid w:val="00D744E7"/>
    <w:rsid w:val="00D75890"/>
    <w:rsid w:val="00D81C51"/>
    <w:rsid w:val="00D85B68"/>
    <w:rsid w:val="00D86B61"/>
    <w:rsid w:val="00D90A06"/>
    <w:rsid w:val="00D91B7B"/>
    <w:rsid w:val="00D96079"/>
    <w:rsid w:val="00DA1C90"/>
    <w:rsid w:val="00DA5BCF"/>
    <w:rsid w:val="00DA5EFD"/>
    <w:rsid w:val="00DA606B"/>
    <w:rsid w:val="00DB1D7D"/>
    <w:rsid w:val="00DB1F9C"/>
    <w:rsid w:val="00DB4FFD"/>
    <w:rsid w:val="00DB6ACB"/>
    <w:rsid w:val="00DB7BA7"/>
    <w:rsid w:val="00DC4784"/>
    <w:rsid w:val="00DC5162"/>
    <w:rsid w:val="00DC5183"/>
    <w:rsid w:val="00DC5445"/>
    <w:rsid w:val="00DC5484"/>
    <w:rsid w:val="00DC5591"/>
    <w:rsid w:val="00DD01D9"/>
    <w:rsid w:val="00DD0ABE"/>
    <w:rsid w:val="00DD1FD6"/>
    <w:rsid w:val="00DD26AA"/>
    <w:rsid w:val="00DD3D4E"/>
    <w:rsid w:val="00DD755D"/>
    <w:rsid w:val="00DE1FB5"/>
    <w:rsid w:val="00DE7B19"/>
    <w:rsid w:val="00DF357C"/>
    <w:rsid w:val="00DF7F0A"/>
    <w:rsid w:val="00E01728"/>
    <w:rsid w:val="00E02EF1"/>
    <w:rsid w:val="00E03093"/>
    <w:rsid w:val="00E055FF"/>
    <w:rsid w:val="00E06A7A"/>
    <w:rsid w:val="00E07E0D"/>
    <w:rsid w:val="00E10E05"/>
    <w:rsid w:val="00E12056"/>
    <w:rsid w:val="00E12B3D"/>
    <w:rsid w:val="00E165C5"/>
    <w:rsid w:val="00E175CB"/>
    <w:rsid w:val="00E209DB"/>
    <w:rsid w:val="00E24475"/>
    <w:rsid w:val="00E2611B"/>
    <w:rsid w:val="00E34FE2"/>
    <w:rsid w:val="00E412F0"/>
    <w:rsid w:val="00E44E09"/>
    <w:rsid w:val="00E4545F"/>
    <w:rsid w:val="00E46ACE"/>
    <w:rsid w:val="00E46B18"/>
    <w:rsid w:val="00E47693"/>
    <w:rsid w:val="00E52DC8"/>
    <w:rsid w:val="00E54450"/>
    <w:rsid w:val="00E56525"/>
    <w:rsid w:val="00E62647"/>
    <w:rsid w:val="00E63F88"/>
    <w:rsid w:val="00E64C67"/>
    <w:rsid w:val="00E65866"/>
    <w:rsid w:val="00E67B00"/>
    <w:rsid w:val="00E70F3E"/>
    <w:rsid w:val="00E74AFE"/>
    <w:rsid w:val="00E840CB"/>
    <w:rsid w:val="00E843EC"/>
    <w:rsid w:val="00E86D40"/>
    <w:rsid w:val="00E966E8"/>
    <w:rsid w:val="00EA59E7"/>
    <w:rsid w:val="00EA69A3"/>
    <w:rsid w:val="00EB1AB2"/>
    <w:rsid w:val="00EB329C"/>
    <w:rsid w:val="00EB3358"/>
    <w:rsid w:val="00EB39EA"/>
    <w:rsid w:val="00EC1E36"/>
    <w:rsid w:val="00ED1119"/>
    <w:rsid w:val="00ED2B29"/>
    <w:rsid w:val="00ED5617"/>
    <w:rsid w:val="00EE69D6"/>
    <w:rsid w:val="00EF03FD"/>
    <w:rsid w:val="00EF2724"/>
    <w:rsid w:val="00EF3047"/>
    <w:rsid w:val="00EF5A20"/>
    <w:rsid w:val="00F03BD3"/>
    <w:rsid w:val="00F11086"/>
    <w:rsid w:val="00F21BDB"/>
    <w:rsid w:val="00F24EBD"/>
    <w:rsid w:val="00F253DA"/>
    <w:rsid w:val="00F30BA2"/>
    <w:rsid w:val="00F3168E"/>
    <w:rsid w:val="00F31861"/>
    <w:rsid w:val="00F40674"/>
    <w:rsid w:val="00F416B6"/>
    <w:rsid w:val="00F41AE6"/>
    <w:rsid w:val="00F434ED"/>
    <w:rsid w:val="00F438B6"/>
    <w:rsid w:val="00F47CA0"/>
    <w:rsid w:val="00F56775"/>
    <w:rsid w:val="00F600EF"/>
    <w:rsid w:val="00F610FB"/>
    <w:rsid w:val="00F657C8"/>
    <w:rsid w:val="00F67AD0"/>
    <w:rsid w:val="00F70E47"/>
    <w:rsid w:val="00F76E8B"/>
    <w:rsid w:val="00F81422"/>
    <w:rsid w:val="00F8387A"/>
    <w:rsid w:val="00F845DB"/>
    <w:rsid w:val="00F86880"/>
    <w:rsid w:val="00F876BC"/>
    <w:rsid w:val="00F9261D"/>
    <w:rsid w:val="00F93E9E"/>
    <w:rsid w:val="00FA15EB"/>
    <w:rsid w:val="00FA3DE3"/>
    <w:rsid w:val="00FA3E7B"/>
    <w:rsid w:val="00FB0830"/>
    <w:rsid w:val="00FB0AE1"/>
    <w:rsid w:val="00FB16BF"/>
    <w:rsid w:val="00FB20B3"/>
    <w:rsid w:val="00FB37A5"/>
    <w:rsid w:val="00FC0B8C"/>
    <w:rsid w:val="00FC41CF"/>
    <w:rsid w:val="00FC592A"/>
    <w:rsid w:val="00FC5A4E"/>
    <w:rsid w:val="00FC7D5F"/>
    <w:rsid w:val="00FD065A"/>
    <w:rsid w:val="00FD56B1"/>
    <w:rsid w:val="00FE1D89"/>
    <w:rsid w:val="00FE21A3"/>
    <w:rsid w:val="00FE5DCD"/>
    <w:rsid w:val="00FF1138"/>
    <w:rsid w:val="00FF2C44"/>
    <w:rsid w:val="00FF3261"/>
    <w:rsid w:val="00FF60C9"/>
    <w:rsid w:val="00FF662B"/>
    <w:rsid w:val="00FF7BA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56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note reference" w:uiPriority="99"/>
    <w:lsdException w:name="List" w:uiPriority="99"/>
    <w:lsdException w:name="Title" w:qFormat="1"/>
    <w:lsdException w:name="Subtitle" w:uiPriority="11" w:qFormat="1"/>
    <w:lsdException w:name="Hyperlink" w:uiPriority="99"/>
    <w:lsdException w:name="Normal (Web)" w:uiPriority="99"/>
    <w:lsdException w:name="No List" w:uiPriority="99"/>
    <w:lsdException w:name="Placeholder Text" w:uiPriority="62"/>
    <w:lsdException w:name="No Spacing" w:uiPriority="63"/>
    <w:lsdException w:name="Light Shading" w:uiPriority="64"/>
    <w:lsdException w:name="Light List" w:uiPriority="65"/>
    <w:lsdException w:name="Light Grid" w:semiHidden="1" w:uiPriority="99"/>
    <w:lsdException w:name="Medium Shading 1" w:uiPriority="34"/>
    <w:lsdException w:name="Medium Shading 2" w:uiPriority="29" w:qFormat="1"/>
    <w:lsdException w:name="Medium List 1" w:uiPriority="30"/>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66"/>
    <w:lsdException w:name="List Paragraph" w:uiPriority="67"/>
    <w:lsdException w:name="Quote" w:uiPriority="68"/>
    <w:lsdException w:name="Intense Quote" w:uiPriority="69"/>
    <w:lsdException w:name="Medium List 2 Accent 1" w:uiPriority="70"/>
    <w:lsdException w:name="Medium Grid 1 Accent 1" w:uiPriority="71"/>
    <w:lsdException w:name="Medium Grid 2 Accent 1" w:uiPriority="72"/>
    <w:lsdException w:name="Medium Grid 3 Accent 1" w:uiPriority="73"/>
    <w:lsdException w:name="Dark List Accent 1" w:uiPriority="60"/>
    <w:lsdException w:name="Colorful Shading Accent 1" w:uiPriority="61"/>
    <w:lsdException w:name="Colorful List Accent 1" w:uiPriority="62"/>
    <w:lsdException w:name="Colorful Grid Accent 1" w:uiPriority="63"/>
    <w:lsdException w:name="Light Shading Accent 2" w:uiPriority="64"/>
    <w:lsdException w:name="Light List Accent 2" w:uiPriority="65"/>
    <w:lsdException w:name="Light Grid Accent 2" w:uiPriority="66"/>
    <w:lsdException w:name="Medium Shading 1 Accent 2" w:uiPriority="67"/>
    <w:lsdException w:name="Medium Shading 2 Accent 2" w:uiPriority="68"/>
    <w:lsdException w:name="Medium List 1 Accent 2" w:uiPriority="69"/>
    <w:lsdException w:name="Medium List 2 Accent 2" w:uiPriority="70"/>
    <w:lsdException w:name="Medium Grid 1 Accent 2" w:uiPriority="71"/>
    <w:lsdException w:name="Medium Grid 2 Accent 2" w:uiPriority="72"/>
    <w:lsdException w:name="Medium Grid 3 Accent 2" w:uiPriority="73"/>
    <w:lsdException w:name="Dark List Accent 2" w:uiPriority="60"/>
    <w:lsdException w:name="Colorful Shading Accent 2" w:uiPriority="61"/>
    <w:lsdException w:name="Colorful List Accent 2" w:uiPriority="62"/>
    <w:lsdException w:name="Colorful Grid Accent 2" w:uiPriority="63"/>
    <w:lsdException w:name="Light Shading Accent 3" w:uiPriority="64"/>
    <w:lsdException w:name="Light List Accent 3" w:uiPriority="65"/>
    <w:lsdException w:name="Light Grid Accent 3" w:uiPriority="66"/>
    <w:lsdException w:name="Medium Shading 1 Accent 3" w:uiPriority="67"/>
    <w:lsdException w:name="Medium Shading 2 Accent 3" w:uiPriority="68"/>
    <w:lsdException w:name="Medium List 1 Accent 3" w:uiPriority="69"/>
    <w:lsdException w:name="Medium List 2 Accent 3" w:uiPriority="70"/>
    <w:lsdException w:name="Medium Grid 1 Accent 3" w:uiPriority="71"/>
    <w:lsdException w:name="Medium Grid 2 Accent 3" w:uiPriority="72"/>
    <w:lsdException w:name="Medium Grid 3 Accent 3" w:uiPriority="73"/>
    <w:lsdException w:name="Dark List Accent 3" w:uiPriority="60"/>
    <w:lsdException w:name="Colorful Shading Accent 3" w:uiPriority="61"/>
    <w:lsdException w:name="Colorful List Accent 3" w:uiPriority="62"/>
    <w:lsdException w:name="Colorful Grid Accent 3" w:uiPriority="63"/>
    <w:lsdException w:name="Light Shading Accent 4" w:uiPriority="64"/>
    <w:lsdException w:name="Light List Accent 4" w:uiPriority="65"/>
    <w:lsdException w:name="Light Grid Accent 4" w:uiPriority="66"/>
    <w:lsdException w:name="Medium Shading 1 Accent 4" w:uiPriority="67"/>
    <w:lsdException w:name="Medium Shading 2 Accent 4" w:uiPriority="68"/>
    <w:lsdException w:name="Medium List 1 Accent 4" w:uiPriority="69"/>
    <w:lsdException w:name="Medium List 2 Accent 4" w:uiPriority="70"/>
    <w:lsdException w:name="Medium Grid 1 Accent 4" w:uiPriority="71"/>
    <w:lsdException w:name="Medium Grid 2 Accent 4" w:uiPriority="72"/>
    <w:lsdException w:name="Medium Grid 3 Accent 4" w:uiPriority="73"/>
    <w:lsdException w:name="Dark List Accent 4" w:uiPriority="60"/>
    <w:lsdException w:name="Colorful Shading Accent 4" w:uiPriority="61"/>
    <w:lsdException w:name="Colorful List Accent 4" w:uiPriority="62"/>
    <w:lsdException w:name="Colorful Grid Accent 4" w:uiPriority="63"/>
    <w:lsdException w:name="Light Shading Accent 5" w:uiPriority="64"/>
    <w:lsdException w:name="Light List Accent 5" w:uiPriority="65"/>
    <w:lsdException w:name="Light Grid Accent 5" w:uiPriority="66"/>
    <w:lsdException w:name="Medium Shading 1 Accent 5" w:uiPriority="67"/>
    <w:lsdException w:name="Medium Shading 2 Accent 5" w:uiPriority="68"/>
    <w:lsdException w:name="Medium List 1 Accent 5" w:uiPriority="69"/>
    <w:lsdException w:name="Medium List 2 Accent 5" w:uiPriority="70"/>
    <w:lsdException w:name="Medium Grid 1 Accent 5" w:uiPriority="71"/>
    <w:lsdException w:name="Medium Grid 2 Accent 5" w:uiPriority="72"/>
    <w:lsdException w:name="Medium Grid 3 Accent 5" w:uiPriority="73"/>
    <w:lsdException w:name="Dark List Accent 5" w:uiPriority="19"/>
    <w:lsdException w:name="Colorful Shading Accent 5" w:uiPriority="21"/>
    <w:lsdException w:name="Colorful List Accent 5" w:uiPriority="31"/>
    <w:lsdException w:name="Colorful Grid Accent 5" w:uiPriority="32"/>
    <w:lsdException w:name="Light Shading Accent 6" w:uiPriority="33"/>
    <w:lsdException w:name="Light List Accent 6" w:semiHidden="1" w:uiPriority="37" w:unhideWhenUsed="1"/>
    <w:lsdException w:name="Light Grid Accent 6" w:semiHidden="1" w:uiPriority="39" w:unhideWhenUsed="1" w:qFormat="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43D3B"/>
    <w:pPr>
      <w:spacing w:line="260" w:lineRule="atLeast"/>
      <w:jc w:val="both"/>
    </w:pPr>
    <w:rPr>
      <w:rFonts w:ascii="Verdana" w:eastAsia="Times New Roman" w:hAnsi="Verdana"/>
      <w:sz w:val="18"/>
      <w:szCs w:val="22"/>
      <w:lang w:val="sq-AL"/>
    </w:rPr>
  </w:style>
  <w:style w:type="paragraph" w:styleId="Heading1">
    <w:name w:val="heading 1"/>
    <w:aliases w:val="sch.."/>
    <w:basedOn w:val="Normal"/>
    <w:next w:val="Normal"/>
    <w:link w:val="Heading1Char1"/>
    <w:uiPriority w:val="99"/>
    <w:qFormat/>
    <w:rsid w:val="00B10078"/>
    <w:pPr>
      <w:keepNext/>
      <w:numPr>
        <w:numId w:val="39"/>
      </w:numPr>
      <w:outlineLvl w:val="0"/>
    </w:pPr>
    <w:rPr>
      <w:rFonts w:eastAsia="Calibri"/>
      <w:b/>
      <w:bCs/>
      <w:kern w:val="32"/>
      <w:sz w:val="32"/>
      <w:szCs w:val="32"/>
      <w:lang w:val="de-DE" w:eastAsia="de-DE"/>
    </w:rPr>
  </w:style>
  <w:style w:type="paragraph" w:styleId="Heading2">
    <w:name w:val="heading 2"/>
    <w:aliases w:val="üü"/>
    <w:basedOn w:val="Normal"/>
    <w:next w:val="Normal"/>
    <w:link w:val="Heading2Char1"/>
    <w:uiPriority w:val="99"/>
    <w:qFormat/>
    <w:rsid w:val="00B10078"/>
    <w:pPr>
      <w:keepNext/>
      <w:outlineLvl w:val="1"/>
    </w:pPr>
    <w:rPr>
      <w:rFonts w:eastAsia="Calibri"/>
      <w:b/>
      <w:sz w:val="28"/>
      <w:szCs w:val="28"/>
      <w:lang w:val="de-DE" w:eastAsia="de-DE"/>
    </w:rPr>
  </w:style>
  <w:style w:type="paragraph" w:styleId="Heading3">
    <w:name w:val="heading 3"/>
    <w:basedOn w:val="Normal"/>
    <w:next w:val="Normal"/>
    <w:link w:val="Heading3Char"/>
    <w:uiPriority w:val="99"/>
    <w:qFormat/>
    <w:rsid w:val="00B753F8"/>
    <w:pPr>
      <w:keepNext/>
      <w:keepLines/>
      <w:numPr>
        <w:ilvl w:val="2"/>
        <w:numId w:val="11"/>
      </w:numPr>
      <w:tabs>
        <w:tab w:val="clear" w:pos="720"/>
        <w:tab w:val="num" w:pos="0"/>
      </w:tabs>
      <w:ind w:left="851" w:hanging="851"/>
      <w:outlineLvl w:val="2"/>
    </w:pPr>
    <w:rPr>
      <w:rFonts w:eastAsia="Calibri"/>
      <w:b/>
      <w:bCs/>
      <w:sz w:val="20"/>
      <w:szCs w:val="20"/>
      <w:lang w:eastAsia="de-DE"/>
    </w:rPr>
  </w:style>
  <w:style w:type="paragraph" w:styleId="Heading4">
    <w:name w:val="heading 4"/>
    <w:basedOn w:val="Normal"/>
    <w:next w:val="Normal"/>
    <w:link w:val="Heading4Char"/>
    <w:autoRedefine/>
    <w:qFormat/>
    <w:rsid w:val="00B10078"/>
    <w:pPr>
      <w:keepNext/>
      <w:numPr>
        <w:ilvl w:val="3"/>
        <w:numId w:val="39"/>
      </w:numPr>
      <w:tabs>
        <w:tab w:val="left" w:pos="-720"/>
      </w:tabs>
      <w:suppressAutoHyphens/>
      <w:outlineLvl w:val="3"/>
    </w:pPr>
    <w:rPr>
      <w:rFonts w:eastAsia="Calibri"/>
      <w:b/>
      <w:spacing w:val="-3"/>
      <w:szCs w:val="20"/>
    </w:rPr>
  </w:style>
  <w:style w:type="paragraph" w:styleId="Heading5">
    <w:name w:val="heading 5"/>
    <w:basedOn w:val="Normal"/>
    <w:next w:val="Normal"/>
    <w:link w:val="Heading5Char1"/>
    <w:autoRedefine/>
    <w:uiPriority w:val="99"/>
    <w:qFormat/>
    <w:rsid w:val="00EF122D"/>
    <w:pPr>
      <w:keepNext/>
      <w:numPr>
        <w:ilvl w:val="4"/>
        <w:numId w:val="39"/>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pPr>
    <w:rPr>
      <w:rFonts w:eastAsia="Calibri"/>
      <w:b/>
      <w:i/>
      <w:sz w:val="17"/>
      <w:szCs w:val="20"/>
    </w:rPr>
  </w:style>
  <w:style w:type="paragraph" w:styleId="Heading6">
    <w:name w:val="heading 6"/>
    <w:basedOn w:val="Normal"/>
    <w:next w:val="Normal"/>
    <w:link w:val="Heading6Char"/>
    <w:uiPriority w:val="99"/>
    <w:qFormat/>
    <w:rsid w:val="00B10078"/>
    <w:pPr>
      <w:keepNext/>
      <w:numPr>
        <w:ilvl w:val="5"/>
        <w:numId w:val="39"/>
      </w:numPr>
      <w:tabs>
        <w:tab w:val="left" w:pos="1701"/>
        <w:tab w:val="left" w:pos="2268"/>
      </w:tabs>
      <w:outlineLvl w:val="5"/>
    </w:pPr>
    <w:rPr>
      <w:rFonts w:ascii="Calibri" w:eastAsia="Calibri" w:hAnsi="Calibri"/>
      <w:b/>
      <w:sz w:val="23"/>
      <w:szCs w:val="20"/>
    </w:rPr>
  </w:style>
  <w:style w:type="paragraph" w:styleId="Heading7">
    <w:name w:val="heading 7"/>
    <w:basedOn w:val="Normal"/>
    <w:next w:val="Normal"/>
    <w:link w:val="Heading7Char"/>
    <w:uiPriority w:val="99"/>
    <w:qFormat/>
    <w:rsid w:val="00B10078"/>
    <w:pPr>
      <w:keepNext/>
      <w:numPr>
        <w:ilvl w:val="6"/>
        <w:numId w:val="39"/>
      </w:numPr>
      <w:jc w:val="center"/>
      <w:outlineLvl w:val="6"/>
    </w:pPr>
    <w:rPr>
      <w:rFonts w:ascii="Calibri" w:eastAsia="Calibri" w:hAnsi="Calibri"/>
      <w:b/>
      <w:sz w:val="24"/>
      <w:szCs w:val="20"/>
    </w:rPr>
  </w:style>
  <w:style w:type="paragraph" w:styleId="Heading8">
    <w:name w:val="heading 8"/>
    <w:basedOn w:val="Normal"/>
    <w:next w:val="Normal"/>
    <w:link w:val="Heading8Char"/>
    <w:uiPriority w:val="99"/>
    <w:qFormat/>
    <w:rsid w:val="00B10078"/>
    <w:pPr>
      <w:keepNext/>
      <w:numPr>
        <w:ilvl w:val="7"/>
        <w:numId w:val="39"/>
      </w:numPr>
      <w:tabs>
        <w:tab w:val="center" w:pos="4513"/>
      </w:tabs>
      <w:suppressAutoHyphens/>
      <w:jc w:val="center"/>
      <w:outlineLvl w:val="7"/>
    </w:pPr>
    <w:rPr>
      <w:rFonts w:ascii="Calibri" w:eastAsia="Calibri" w:hAnsi="Calibri"/>
      <w:spacing w:val="-3"/>
      <w:sz w:val="24"/>
      <w:szCs w:val="20"/>
    </w:rPr>
  </w:style>
  <w:style w:type="paragraph" w:styleId="Heading9">
    <w:name w:val="heading 9"/>
    <w:basedOn w:val="Normal"/>
    <w:next w:val="Normal"/>
    <w:link w:val="Heading9Char"/>
    <w:uiPriority w:val="99"/>
    <w:qFormat/>
    <w:rsid w:val="00B10078"/>
    <w:pPr>
      <w:keepNext/>
      <w:numPr>
        <w:ilvl w:val="8"/>
        <w:numId w:val="39"/>
      </w:numPr>
      <w:tabs>
        <w:tab w:val="left" w:pos="-720"/>
      </w:tabs>
      <w:suppressAutoHyphens/>
      <w:outlineLvl w:val="8"/>
    </w:pPr>
    <w:rPr>
      <w:rFonts w:ascii="Calibri" w:eastAsia="Calibri" w:hAnsi="Calibri"/>
      <w:b/>
      <w:spacing w:val="-3"/>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491DE4"/>
    <w:rPr>
      <w:rFonts w:ascii="Lucida Grande" w:eastAsia="Calibri" w:hAnsi="Lucida Grande"/>
      <w:szCs w:val="18"/>
      <w:lang w:val="en-US"/>
    </w:rPr>
  </w:style>
  <w:style w:type="paragraph" w:styleId="ListParagraph">
    <w:name w:val="List Paragraph"/>
    <w:basedOn w:val="Normal"/>
    <w:link w:val="ListParagraphChar"/>
    <w:uiPriority w:val="34"/>
    <w:rsid w:val="00F610FB"/>
    <w:pPr>
      <w:ind w:left="720"/>
      <w:contextualSpacing/>
    </w:pPr>
  </w:style>
  <w:style w:type="paragraph" w:styleId="Header">
    <w:name w:val="header"/>
    <w:basedOn w:val="Normal"/>
    <w:link w:val="HeaderChar"/>
    <w:rsid w:val="005077AD"/>
    <w:pPr>
      <w:tabs>
        <w:tab w:val="center" w:pos="4536"/>
        <w:tab w:val="right" w:pos="9072"/>
      </w:tabs>
    </w:pPr>
    <w:rPr>
      <w:rFonts w:ascii="Calibri" w:eastAsia="Calibri" w:hAnsi="Calibri"/>
      <w:sz w:val="20"/>
      <w:szCs w:val="20"/>
    </w:rPr>
  </w:style>
  <w:style w:type="character" w:customStyle="1" w:styleId="HeaderChar">
    <w:name w:val="Header Char"/>
    <w:link w:val="Header"/>
    <w:locked/>
    <w:rsid w:val="005077AD"/>
    <w:rPr>
      <w:rFonts w:cs="Times New Roman"/>
    </w:rPr>
  </w:style>
  <w:style w:type="paragraph" w:styleId="Footer">
    <w:name w:val="footer"/>
    <w:aliases w:val="Char"/>
    <w:basedOn w:val="Normal"/>
    <w:link w:val="FooterChar"/>
    <w:rsid w:val="005077AD"/>
    <w:pPr>
      <w:tabs>
        <w:tab w:val="center" w:pos="4536"/>
        <w:tab w:val="right" w:pos="9072"/>
      </w:tabs>
    </w:pPr>
    <w:rPr>
      <w:rFonts w:ascii="Calibri" w:eastAsia="Calibri" w:hAnsi="Calibri"/>
      <w:sz w:val="20"/>
      <w:szCs w:val="20"/>
    </w:rPr>
  </w:style>
  <w:style w:type="character" w:customStyle="1" w:styleId="FooterChar">
    <w:name w:val="Footer Char"/>
    <w:aliases w:val="Char Char"/>
    <w:link w:val="Footer"/>
    <w:locked/>
    <w:rsid w:val="005077AD"/>
    <w:rPr>
      <w:rFonts w:cs="Times New Roman"/>
    </w:rPr>
  </w:style>
  <w:style w:type="character" w:styleId="FootnoteReference">
    <w:name w:val="footnote reference"/>
    <w:aliases w:val="callout,BVI fnr"/>
    <w:uiPriority w:val="99"/>
    <w:rsid w:val="00C35315"/>
    <w:rPr>
      <w:rFonts w:ascii="Verdana" w:hAnsi="Verdana" w:cs="Times New Roman"/>
      <w:sz w:val="16"/>
      <w:vertAlign w:val="superscript"/>
      <w:lang w:val="en-GB"/>
    </w:rPr>
  </w:style>
  <w:style w:type="paragraph" w:styleId="FootnoteText">
    <w:name w:val="footnote text"/>
    <w:aliases w:val="Footnote Text Char1 Char,Footnote Text Char2 Char Char,Footnote Text Char1 Char Char Char,Footnote Text Char2 Char,Footnote Text Char1 Char Char,Footnote Text Char2 Char1,Footnote Text Char1 Char Char1,Char Char Char Cha,Fußnote,single spa"/>
    <w:basedOn w:val="Normal"/>
    <w:link w:val="FootnoteTextChar"/>
    <w:uiPriority w:val="99"/>
    <w:rsid w:val="00D25160"/>
    <w:rPr>
      <w:rFonts w:eastAsia="Calibri"/>
      <w:sz w:val="24"/>
      <w:szCs w:val="24"/>
      <w:lang w:val="de-DE" w:eastAsia="de-DE"/>
    </w:rPr>
  </w:style>
  <w:style w:type="character" w:customStyle="1" w:styleId="FootnoteTextChar">
    <w:name w:val="Footnote Text Char"/>
    <w:aliases w:val="Footnote Text Char1 Char Char3,Footnote Text Char2 Char Char Char1,Footnote Text Char1 Char Char Char Char1,Footnote Text Char2 Char Char2,Footnote Text Char1 Char Char Char2,Footnote Text Char2 Char1 Char1,Char Char Char Cha Char"/>
    <w:link w:val="FootnoteText"/>
    <w:uiPriority w:val="99"/>
    <w:locked/>
    <w:rsid w:val="00D25160"/>
    <w:rPr>
      <w:rFonts w:ascii="Verdana" w:eastAsia="Calibri" w:hAnsi="Verdana"/>
      <w:sz w:val="24"/>
      <w:szCs w:val="24"/>
      <w:lang w:val="de-DE" w:eastAsia="de-DE" w:bidi="ar-SA"/>
    </w:rPr>
  </w:style>
  <w:style w:type="table" w:styleId="TableGrid">
    <w:name w:val="Table Grid"/>
    <w:basedOn w:val="TableNormal"/>
    <w:rsid w:val="0093734A"/>
    <w:rPr>
      <w:rFonts w:ascii="Cambria" w:eastAsia="Times New Roman" w:hAnsi="Cambri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1">
    <w:name w:val="Heading 1 Char1"/>
    <w:aliases w:val="sch.. Char"/>
    <w:link w:val="Heading1"/>
    <w:uiPriority w:val="99"/>
    <w:locked/>
    <w:rsid w:val="00B10078"/>
    <w:rPr>
      <w:rFonts w:ascii="Verdana" w:hAnsi="Verdana"/>
      <w:b/>
      <w:bCs/>
      <w:kern w:val="32"/>
      <w:sz w:val="32"/>
      <w:szCs w:val="32"/>
      <w:lang w:val="de-DE" w:eastAsia="de-DE"/>
    </w:rPr>
  </w:style>
  <w:style w:type="character" w:customStyle="1" w:styleId="Heading2Char1">
    <w:name w:val="Heading 2 Char1"/>
    <w:aliases w:val="üü Char"/>
    <w:link w:val="Heading2"/>
    <w:uiPriority w:val="99"/>
    <w:locked/>
    <w:rsid w:val="00B10078"/>
    <w:rPr>
      <w:rFonts w:ascii="Verdana" w:hAnsi="Verdana"/>
      <w:b/>
      <w:sz w:val="28"/>
      <w:szCs w:val="28"/>
      <w:lang w:val="de-DE" w:eastAsia="de-DE"/>
    </w:rPr>
  </w:style>
  <w:style w:type="character" w:customStyle="1" w:styleId="Heading3Char">
    <w:name w:val="Heading 3 Char"/>
    <w:link w:val="Heading3"/>
    <w:uiPriority w:val="99"/>
    <w:locked/>
    <w:rsid w:val="00B753F8"/>
    <w:rPr>
      <w:rFonts w:ascii="Verdana" w:hAnsi="Verdana"/>
      <w:b/>
      <w:bCs/>
      <w:lang w:eastAsia="de-DE"/>
    </w:rPr>
  </w:style>
  <w:style w:type="character" w:customStyle="1" w:styleId="Heading5Char1">
    <w:name w:val="Heading 5 Char1"/>
    <w:link w:val="Heading5"/>
    <w:uiPriority w:val="99"/>
    <w:locked/>
    <w:rsid w:val="00EF122D"/>
    <w:rPr>
      <w:rFonts w:ascii="Verdana" w:hAnsi="Verdana"/>
      <w:b/>
      <w:i/>
      <w:sz w:val="17"/>
    </w:rPr>
  </w:style>
  <w:style w:type="character" w:customStyle="1" w:styleId="Heading6Char">
    <w:name w:val="Heading 6 Char"/>
    <w:link w:val="Heading6"/>
    <w:uiPriority w:val="99"/>
    <w:locked/>
    <w:rsid w:val="00B10078"/>
    <w:rPr>
      <w:b/>
      <w:sz w:val="23"/>
    </w:rPr>
  </w:style>
  <w:style w:type="character" w:customStyle="1" w:styleId="Heading7Char">
    <w:name w:val="Heading 7 Char"/>
    <w:link w:val="Heading7"/>
    <w:uiPriority w:val="99"/>
    <w:locked/>
    <w:rsid w:val="00B10078"/>
    <w:rPr>
      <w:b/>
      <w:sz w:val="24"/>
    </w:rPr>
  </w:style>
  <w:style w:type="character" w:customStyle="1" w:styleId="Heading8Char">
    <w:name w:val="Heading 8 Char"/>
    <w:link w:val="Heading8"/>
    <w:uiPriority w:val="99"/>
    <w:locked/>
    <w:rsid w:val="00B10078"/>
    <w:rPr>
      <w:spacing w:val="-3"/>
      <w:sz w:val="24"/>
    </w:rPr>
  </w:style>
  <w:style w:type="character" w:customStyle="1" w:styleId="Heading9Char">
    <w:name w:val="Heading 9 Char"/>
    <w:link w:val="Heading9"/>
    <w:uiPriority w:val="99"/>
    <w:locked/>
    <w:rsid w:val="00B10078"/>
    <w:rPr>
      <w:b/>
      <w:spacing w:val="-3"/>
      <w:sz w:val="24"/>
    </w:rPr>
  </w:style>
  <w:style w:type="paragraph" w:customStyle="1" w:styleId="T-98-2">
    <w:name w:val="T-9/8-2"/>
    <w:rsid w:val="0093734A"/>
    <w:pPr>
      <w:widowControl w:val="0"/>
      <w:tabs>
        <w:tab w:val="left" w:pos="2153"/>
      </w:tabs>
      <w:autoSpaceDE w:val="0"/>
      <w:autoSpaceDN w:val="0"/>
      <w:adjustRightInd w:val="0"/>
      <w:spacing w:after="43"/>
      <w:ind w:firstLine="342"/>
      <w:jc w:val="both"/>
    </w:pPr>
    <w:rPr>
      <w:rFonts w:ascii="Times New Roman" w:eastAsia="Times New Roman" w:hAnsi="Times-NewRoman"/>
      <w:sz w:val="19"/>
      <w:szCs w:val="19"/>
    </w:rPr>
  </w:style>
  <w:style w:type="paragraph" w:styleId="NormalWeb">
    <w:name w:val="Normal (Web)"/>
    <w:basedOn w:val="Normal"/>
    <w:uiPriority w:val="99"/>
    <w:rsid w:val="0093734A"/>
    <w:pPr>
      <w:spacing w:before="100" w:beforeAutospacing="1" w:after="100" w:afterAutospacing="1"/>
    </w:pPr>
    <w:rPr>
      <w:rFonts w:ascii="Times New Roman" w:eastAsia="Calibri" w:hAnsi="Times New Roman"/>
      <w:sz w:val="24"/>
      <w:szCs w:val="24"/>
    </w:rPr>
  </w:style>
  <w:style w:type="character" w:customStyle="1" w:styleId="hps">
    <w:name w:val="hps"/>
    <w:rsid w:val="0093734A"/>
    <w:rPr>
      <w:rFonts w:cs="Times New Roman"/>
    </w:rPr>
  </w:style>
  <w:style w:type="character" w:customStyle="1" w:styleId="hpsatn">
    <w:name w:val="hps atn"/>
    <w:rsid w:val="0093734A"/>
    <w:rPr>
      <w:rFonts w:cs="Times New Roman"/>
    </w:rPr>
  </w:style>
  <w:style w:type="character" w:customStyle="1" w:styleId="shorttext">
    <w:name w:val="short_text"/>
    <w:rsid w:val="0093734A"/>
    <w:rPr>
      <w:rFonts w:cs="Times New Roman"/>
    </w:rPr>
  </w:style>
  <w:style w:type="character" w:styleId="Hyperlink">
    <w:name w:val="Hyperlink"/>
    <w:uiPriority w:val="99"/>
    <w:rsid w:val="00770B12"/>
    <w:rPr>
      <w:rFonts w:cs="Times New Roman"/>
      <w:color w:val="0000FF"/>
      <w:u w:val="single"/>
    </w:rPr>
  </w:style>
  <w:style w:type="character" w:customStyle="1" w:styleId="apple-style-span">
    <w:name w:val="apple-style-span"/>
    <w:rsid w:val="00A65DBB"/>
    <w:rPr>
      <w:rFonts w:cs="Times New Roman"/>
    </w:rPr>
  </w:style>
  <w:style w:type="character" w:styleId="CommentReference">
    <w:name w:val="annotation reference"/>
    <w:rsid w:val="00A65DBB"/>
    <w:rPr>
      <w:rFonts w:cs="Times New Roman"/>
      <w:sz w:val="18"/>
      <w:szCs w:val="18"/>
    </w:rPr>
  </w:style>
  <w:style w:type="paragraph" w:styleId="CommentText">
    <w:name w:val="annotation text"/>
    <w:basedOn w:val="Normal"/>
    <w:link w:val="CommentTextChar"/>
    <w:rsid w:val="00A65DBB"/>
    <w:rPr>
      <w:rFonts w:ascii="Calibri" w:eastAsia="Calibri" w:hAnsi="Calibri"/>
      <w:sz w:val="24"/>
      <w:szCs w:val="24"/>
      <w:lang w:val="en-US"/>
    </w:rPr>
  </w:style>
  <w:style w:type="character" w:customStyle="1" w:styleId="CommentTextChar">
    <w:name w:val="Comment Text Char"/>
    <w:link w:val="CommentText"/>
    <w:locked/>
    <w:rsid w:val="00A65DBB"/>
    <w:rPr>
      <w:rFonts w:cs="Times New Roman"/>
      <w:sz w:val="24"/>
      <w:szCs w:val="24"/>
      <w:lang w:val="en-US"/>
    </w:rPr>
  </w:style>
  <w:style w:type="character" w:customStyle="1" w:styleId="longtext">
    <w:name w:val="long_text"/>
    <w:rsid w:val="00A65DBB"/>
    <w:rPr>
      <w:rFonts w:cs="Times New Roman"/>
    </w:rPr>
  </w:style>
  <w:style w:type="character" w:customStyle="1" w:styleId="BalloonTextChar">
    <w:name w:val="Balloon Text Char"/>
    <w:link w:val="BalloonText"/>
    <w:semiHidden/>
    <w:locked/>
    <w:rsid w:val="00491DE4"/>
    <w:rPr>
      <w:rFonts w:ascii="Lucida Grande" w:hAnsi="Lucida Grande" w:cs="Times New Roman"/>
      <w:sz w:val="18"/>
      <w:szCs w:val="18"/>
      <w:lang w:val="en-US"/>
    </w:rPr>
  </w:style>
  <w:style w:type="character" w:customStyle="1" w:styleId="Heading4Char">
    <w:name w:val="Heading 4 Char"/>
    <w:link w:val="Heading4"/>
    <w:locked/>
    <w:rsid w:val="00B10078"/>
    <w:rPr>
      <w:rFonts w:ascii="Verdana" w:hAnsi="Verdana"/>
      <w:b/>
      <w:spacing w:val="-3"/>
      <w:sz w:val="18"/>
    </w:rPr>
  </w:style>
  <w:style w:type="character" w:customStyle="1" w:styleId="SprechblasentextZeichen">
    <w:name w:val="Sprechblasentext Zeichen"/>
    <w:semiHidden/>
    <w:locked/>
    <w:rsid w:val="00B529D1"/>
    <w:rPr>
      <w:rFonts w:ascii="Lucida Grande" w:hAnsi="Lucida Grande" w:cs="Times New Roman"/>
      <w:sz w:val="18"/>
      <w:szCs w:val="18"/>
    </w:rPr>
  </w:style>
  <w:style w:type="character" w:customStyle="1" w:styleId="Absatz-Standardschriftart2">
    <w:name w:val="Absatz-Standardschriftart2"/>
    <w:semiHidden/>
    <w:rsid w:val="00B529D1"/>
  </w:style>
  <w:style w:type="character" w:customStyle="1" w:styleId="Absatz-Standardschriftart1">
    <w:name w:val="Absatz-Standardschriftart1"/>
    <w:semiHidden/>
    <w:rsid w:val="00B529D1"/>
  </w:style>
  <w:style w:type="character" w:customStyle="1" w:styleId="SprechblasentextZeichen1">
    <w:name w:val="Sprechblasentext Zeichen1"/>
    <w:semiHidden/>
    <w:rsid w:val="00B529D1"/>
    <w:rPr>
      <w:rFonts w:ascii="Lucida Grande" w:hAnsi="Lucida Grande" w:cs="Times New Roman"/>
      <w:sz w:val="18"/>
      <w:szCs w:val="18"/>
    </w:rPr>
  </w:style>
  <w:style w:type="paragraph" w:customStyle="1" w:styleId="Listenabsatz">
    <w:name w:val="Listenabsatz"/>
    <w:basedOn w:val="Normal"/>
    <w:rsid w:val="00B529D1"/>
    <w:pPr>
      <w:ind w:left="720"/>
      <w:contextualSpacing/>
    </w:pPr>
    <w:rPr>
      <w:rFonts w:eastAsia="Calibri"/>
      <w:szCs w:val="24"/>
      <w:lang w:val="de-DE" w:eastAsia="de-DE"/>
    </w:rPr>
  </w:style>
  <w:style w:type="paragraph" w:styleId="TOC1">
    <w:name w:val="toc 1"/>
    <w:basedOn w:val="Normal"/>
    <w:next w:val="Normal"/>
    <w:autoRedefine/>
    <w:uiPriority w:val="39"/>
    <w:rsid w:val="00B045BC"/>
    <w:pPr>
      <w:tabs>
        <w:tab w:val="right" w:leader="dot" w:pos="8488"/>
      </w:tabs>
      <w:spacing w:before="120" w:after="120"/>
      <w:jc w:val="left"/>
    </w:pPr>
    <w:rPr>
      <w:rFonts w:ascii="Verdana Bold" w:hAnsi="Verdana Bold"/>
      <w:b/>
      <w:bCs/>
      <w:noProof/>
      <w:sz w:val="17"/>
      <w:szCs w:val="20"/>
    </w:rPr>
  </w:style>
  <w:style w:type="paragraph" w:styleId="TOC2">
    <w:name w:val="toc 2"/>
    <w:basedOn w:val="Normal"/>
    <w:next w:val="Normal"/>
    <w:autoRedefine/>
    <w:uiPriority w:val="39"/>
    <w:rsid w:val="00115E2F"/>
    <w:pPr>
      <w:tabs>
        <w:tab w:val="left" w:pos="900"/>
        <w:tab w:val="right" w:leader="dot" w:pos="8488"/>
      </w:tabs>
      <w:ind w:left="180"/>
      <w:jc w:val="left"/>
    </w:pPr>
    <w:rPr>
      <w:noProof/>
      <w:sz w:val="16"/>
      <w:szCs w:val="16"/>
    </w:rPr>
  </w:style>
  <w:style w:type="paragraph" w:styleId="TOC3">
    <w:name w:val="toc 3"/>
    <w:basedOn w:val="Normal"/>
    <w:next w:val="Normal"/>
    <w:uiPriority w:val="39"/>
    <w:rsid w:val="00115E2F"/>
    <w:pPr>
      <w:tabs>
        <w:tab w:val="left" w:pos="1080"/>
        <w:tab w:val="right" w:leader="dot" w:pos="8488"/>
      </w:tabs>
      <w:ind w:left="360"/>
      <w:jc w:val="left"/>
    </w:pPr>
    <w:rPr>
      <w:iCs/>
      <w:noProof/>
      <w:sz w:val="16"/>
      <w:szCs w:val="16"/>
    </w:rPr>
  </w:style>
  <w:style w:type="paragraph" w:styleId="TOC4">
    <w:name w:val="toc 4"/>
    <w:basedOn w:val="Normal"/>
    <w:next w:val="Normal"/>
    <w:autoRedefine/>
    <w:uiPriority w:val="39"/>
    <w:rsid w:val="00B529D1"/>
    <w:pPr>
      <w:ind w:left="540"/>
      <w:jc w:val="left"/>
    </w:pPr>
    <w:rPr>
      <w:rFonts w:ascii="Times New Roman" w:hAnsi="Times New Roman"/>
      <w:szCs w:val="18"/>
    </w:rPr>
  </w:style>
  <w:style w:type="paragraph" w:styleId="TOC5">
    <w:name w:val="toc 5"/>
    <w:basedOn w:val="Normal"/>
    <w:next w:val="Normal"/>
    <w:autoRedefine/>
    <w:uiPriority w:val="39"/>
    <w:rsid w:val="00B529D1"/>
    <w:pPr>
      <w:ind w:left="720"/>
      <w:jc w:val="left"/>
    </w:pPr>
    <w:rPr>
      <w:rFonts w:ascii="Times New Roman" w:hAnsi="Times New Roman"/>
      <w:szCs w:val="18"/>
    </w:rPr>
  </w:style>
  <w:style w:type="paragraph" w:styleId="TOC6">
    <w:name w:val="toc 6"/>
    <w:basedOn w:val="Normal"/>
    <w:next w:val="Normal"/>
    <w:autoRedefine/>
    <w:uiPriority w:val="39"/>
    <w:rsid w:val="00B529D1"/>
    <w:pPr>
      <w:ind w:left="900"/>
      <w:jc w:val="left"/>
    </w:pPr>
    <w:rPr>
      <w:rFonts w:ascii="Times New Roman" w:hAnsi="Times New Roman"/>
      <w:szCs w:val="18"/>
    </w:rPr>
  </w:style>
  <w:style w:type="paragraph" w:styleId="TOC7">
    <w:name w:val="toc 7"/>
    <w:basedOn w:val="Normal"/>
    <w:next w:val="Normal"/>
    <w:autoRedefine/>
    <w:uiPriority w:val="39"/>
    <w:rsid w:val="00B529D1"/>
    <w:pPr>
      <w:ind w:left="1080"/>
      <w:jc w:val="left"/>
    </w:pPr>
    <w:rPr>
      <w:rFonts w:ascii="Times New Roman" w:hAnsi="Times New Roman"/>
      <w:szCs w:val="18"/>
    </w:rPr>
  </w:style>
  <w:style w:type="paragraph" w:styleId="TOC8">
    <w:name w:val="toc 8"/>
    <w:basedOn w:val="Normal"/>
    <w:next w:val="Normal"/>
    <w:autoRedefine/>
    <w:uiPriority w:val="39"/>
    <w:rsid w:val="00B529D1"/>
    <w:pPr>
      <w:ind w:left="1260"/>
      <w:jc w:val="left"/>
    </w:pPr>
    <w:rPr>
      <w:rFonts w:ascii="Times New Roman" w:hAnsi="Times New Roman"/>
      <w:szCs w:val="18"/>
    </w:rPr>
  </w:style>
  <w:style w:type="paragraph" w:styleId="TOC9">
    <w:name w:val="toc 9"/>
    <w:basedOn w:val="Normal"/>
    <w:next w:val="Normal"/>
    <w:autoRedefine/>
    <w:uiPriority w:val="39"/>
    <w:rsid w:val="00B529D1"/>
    <w:pPr>
      <w:ind w:left="1440"/>
      <w:jc w:val="left"/>
    </w:pPr>
    <w:rPr>
      <w:rFonts w:ascii="Times New Roman" w:hAnsi="Times New Roman"/>
      <w:szCs w:val="18"/>
    </w:rPr>
  </w:style>
  <w:style w:type="paragraph" w:customStyle="1" w:styleId="enumlev1">
    <w:name w:val="enumlev1"/>
    <w:basedOn w:val="Normal"/>
    <w:autoRedefine/>
    <w:rsid w:val="00B529D1"/>
    <w:pPr>
      <w:numPr>
        <w:numId w:val="2"/>
      </w:numPr>
      <w:spacing w:before="40" w:line="288" w:lineRule="auto"/>
    </w:pPr>
    <w:rPr>
      <w:rFonts w:ascii="Times New Roman" w:eastAsia="Calibri" w:hAnsi="Times New Roman"/>
      <w:bCs/>
      <w:szCs w:val="24"/>
      <w:lang w:val="fr-FR"/>
    </w:rPr>
  </w:style>
  <w:style w:type="paragraph" w:styleId="BlockText">
    <w:name w:val="Block Text"/>
    <w:basedOn w:val="Normal"/>
    <w:rsid w:val="00B529D1"/>
    <w:pPr>
      <w:tabs>
        <w:tab w:val="left" w:pos="284"/>
        <w:tab w:val="left" w:pos="1134"/>
      </w:tabs>
      <w:ind w:left="1134" w:right="288" w:hanging="1134"/>
    </w:pPr>
    <w:rPr>
      <w:rFonts w:ascii="Palatino" w:eastAsia="Calibri" w:hAnsi="Palatino"/>
      <w:sz w:val="20"/>
      <w:szCs w:val="20"/>
    </w:rPr>
  </w:style>
  <w:style w:type="paragraph" w:styleId="BodyTextIndent">
    <w:name w:val="Body Text Indent"/>
    <w:basedOn w:val="Normal"/>
    <w:link w:val="BodyTextIndentChar"/>
    <w:rsid w:val="00B529D1"/>
    <w:pPr>
      <w:tabs>
        <w:tab w:val="left" w:pos="426"/>
        <w:tab w:val="left" w:pos="851"/>
        <w:tab w:val="left" w:pos="1276"/>
        <w:tab w:val="left" w:pos="1701"/>
        <w:tab w:val="left" w:pos="2127"/>
        <w:tab w:val="left" w:pos="2552"/>
      </w:tabs>
      <w:ind w:left="1276" w:hanging="1276"/>
    </w:pPr>
    <w:rPr>
      <w:rFonts w:ascii="Palatino" w:eastAsia="Calibri" w:hAnsi="Palatino"/>
      <w:sz w:val="20"/>
      <w:szCs w:val="20"/>
      <w:lang w:val="en-GB"/>
    </w:rPr>
  </w:style>
  <w:style w:type="character" w:customStyle="1" w:styleId="BodyTextIndentChar">
    <w:name w:val="Body Text Indent Char"/>
    <w:link w:val="BodyTextIndent"/>
    <w:locked/>
    <w:rsid w:val="00B529D1"/>
    <w:rPr>
      <w:rFonts w:ascii="Palatino" w:hAnsi="Palatino" w:cs="Times New Roman"/>
      <w:sz w:val="20"/>
      <w:szCs w:val="20"/>
      <w:lang w:val="en-GB"/>
    </w:rPr>
  </w:style>
  <w:style w:type="paragraph" w:customStyle="1" w:styleId="Quick1">
    <w:name w:val="Quick 1."/>
    <w:basedOn w:val="Normal"/>
    <w:rsid w:val="00B529D1"/>
    <w:pPr>
      <w:widowControl w:val="0"/>
      <w:numPr>
        <w:numId w:val="3"/>
      </w:numPr>
      <w:ind w:hanging="720"/>
    </w:pPr>
    <w:rPr>
      <w:rFonts w:ascii="Times New Roman" w:eastAsia="Calibri" w:hAnsi="Times New Roman"/>
      <w:sz w:val="24"/>
      <w:szCs w:val="20"/>
    </w:rPr>
  </w:style>
  <w:style w:type="paragraph" w:styleId="ListBullet3">
    <w:name w:val="List Bullet 3"/>
    <w:basedOn w:val="Normal"/>
    <w:autoRedefine/>
    <w:rsid w:val="00B529D1"/>
    <w:pPr>
      <w:numPr>
        <w:numId w:val="1"/>
      </w:numPr>
    </w:pPr>
    <w:rPr>
      <w:rFonts w:ascii="Times New Roman" w:eastAsia="Calibri" w:hAnsi="Times New Roman"/>
      <w:sz w:val="24"/>
      <w:szCs w:val="20"/>
    </w:rPr>
  </w:style>
  <w:style w:type="paragraph" w:styleId="ListBullet2">
    <w:name w:val="List Bullet 2"/>
    <w:basedOn w:val="Normal"/>
    <w:autoRedefine/>
    <w:rsid w:val="00B529D1"/>
    <w:pPr>
      <w:tabs>
        <w:tab w:val="num" w:pos="900"/>
      </w:tabs>
      <w:ind w:left="900" w:hanging="360"/>
    </w:pPr>
    <w:rPr>
      <w:rFonts w:ascii="Times New Roman" w:eastAsia="Calibri" w:hAnsi="Times New Roman"/>
      <w:sz w:val="20"/>
      <w:szCs w:val="20"/>
    </w:rPr>
  </w:style>
  <w:style w:type="paragraph" w:customStyle="1" w:styleId="levsl1">
    <w:name w:val="_levsl1"/>
    <w:basedOn w:val="Normal"/>
    <w:rsid w:val="00B529D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outlineLvl w:val="0"/>
    </w:pPr>
    <w:rPr>
      <w:rFonts w:ascii="Times New Roman" w:eastAsia="Calibri" w:hAnsi="Times New Roman"/>
      <w:sz w:val="24"/>
      <w:szCs w:val="20"/>
    </w:rPr>
  </w:style>
  <w:style w:type="paragraph" w:styleId="BodyText">
    <w:name w:val="Body Text"/>
    <w:aliases w:val="uvlaka 3,uvlaka 2"/>
    <w:basedOn w:val="Normal"/>
    <w:link w:val="BodyTextChar"/>
    <w:rsid w:val="00B529D1"/>
    <w:rPr>
      <w:rFonts w:ascii="Times New Roman" w:eastAsia="Calibri" w:hAnsi="Times New Roman"/>
      <w:spacing w:val="-3"/>
      <w:sz w:val="20"/>
      <w:szCs w:val="20"/>
      <w:lang w:val="en-US"/>
    </w:rPr>
  </w:style>
  <w:style w:type="character" w:customStyle="1" w:styleId="BodyTextChar">
    <w:name w:val="Body Text Char"/>
    <w:aliases w:val="uvlaka 3 Char,uvlaka 2 Char"/>
    <w:link w:val="BodyText"/>
    <w:locked/>
    <w:rsid w:val="00B529D1"/>
    <w:rPr>
      <w:rFonts w:ascii="Times New Roman" w:hAnsi="Times New Roman" w:cs="Times New Roman"/>
      <w:spacing w:val="-3"/>
      <w:sz w:val="20"/>
      <w:szCs w:val="20"/>
      <w:lang w:val="en-US"/>
    </w:rPr>
  </w:style>
  <w:style w:type="character" w:styleId="Strong">
    <w:name w:val="Strong"/>
    <w:rsid w:val="00B529D1"/>
    <w:rPr>
      <w:rFonts w:cs="Times New Roman"/>
      <w:b/>
      <w:bCs/>
    </w:rPr>
  </w:style>
  <w:style w:type="paragraph" w:styleId="BodyText2">
    <w:name w:val="Body Text 2"/>
    <w:basedOn w:val="Normal"/>
    <w:link w:val="BodyText2Char"/>
    <w:rsid w:val="00B529D1"/>
    <w:pPr>
      <w:tabs>
        <w:tab w:val="left" w:pos="0"/>
      </w:tabs>
      <w:suppressAutoHyphens/>
    </w:pPr>
    <w:rPr>
      <w:rFonts w:ascii="Times New Roman" w:eastAsia="Calibri" w:hAnsi="Times New Roman"/>
      <w:b/>
      <w:sz w:val="20"/>
      <w:szCs w:val="20"/>
      <w:lang w:val="en-GB"/>
    </w:rPr>
  </w:style>
  <w:style w:type="character" w:customStyle="1" w:styleId="BodyText2Char">
    <w:name w:val="Body Text 2 Char"/>
    <w:link w:val="BodyText2"/>
    <w:locked/>
    <w:rsid w:val="00B529D1"/>
    <w:rPr>
      <w:rFonts w:ascii="Times New Roman" w:hAnsi="Times New Roman" w:cs="Times New Roman"/>
      <w:b/>
      <w:sz w:val="20"/>
      <w:szCs w:val="20"/>
      <w:lang w:val="en-GB"/>
    </w:rPr>
  </w:style>
  <w:style w:type="paragraph" w:styleId="BodyTextIndent3">
    <w:name w:val="Body Text Indent 3"/>
    <w:basedOn w:val="Normal"/>
    <w:link w:val="BodyTextIndent3Char"/>
    <w:rsid w:val="00B529D1"/>
    <w:pPr>
      <w:ind w:left="709" w:hanging="709"/>
    </w:pPr>
    <w:rPr>
      <w:rFonts w:ascii="Times New Roman" w:eastAsia="Calibri" w:hAnsi="Times New Roman"/>
      <w:sz w:val="20"/>
      <w:szCs w:val="20"/>
      <w:lang w:val="fr-FR"/>
    </w:rPr>
  </w:style>
  <w:style w:type="character" w:customStyle="1" w:styleId="BodyTextIndent3Char">
    <w:name w:val="Body Text Indent 3 Char"/>
    <w:link w:val="BodyTextIndent3"/>
    <w:locked/>
    <w:rsid w:val="00B529D1"/>
    <w:rPr>
      <w:rFonts w:ascii="Times New Roman" w:hAnsi="Times New Roman" w:cs="Times New Roman"/>
      <w:sz w:val="20"/>
      <w:szCs w:val="20"/>
      <w:lang w:val="fr-FR"/>
    </w:rPr>
  </w:style>
  <w:style w:type="paragraph" w:customStyle="1" w:styleId="Level1">
    <w:name w:val="Level 1"/>
    <w:basedOn w:val="Normal"/>
    <w:rsid w:val="00B529D1"/>
    <w:pPr>
      <w:widowControl w:val="0"/>
      <w:autoSpaceDE w:val="0"/>
      <w:autoSpaceDN w:val="0"/>
      <w:adjustRightInd w:val="0"/>
      <w:ind w:left="2160" w:hanging="720"/>
      <w:outlineLvl w:val="0"/>
    </w:pPr>
    <w:rPr>
      <w:rFonts w:ascii="Times New Roman" w:eastAsia="Calibri" w:hAnsi="Times New Roman"/>
      <w:sz w:val="20"/>
      <w:szCs w:val="24"/>
    </w:rPr>
  </w:style>
  <w:style w:type="paragraph" w:customStyle="1" w:styleId="Normalgabrielle">
    <w:name w:val="Normal.gabrielle"/>
    <w:rsid w:val="00B529D1"/>
    <w:pPr>
      <w:suppressAutoHyphens/>
    </w:pPr>
    <w:rPr>
      <w:rFonts w:ascii="Palatino" w:hAnsi="Palatino"/>
      <w:sz w:val="24"/>
      <w:szCs w:val="24"/>
      <w:lang w:val="fr-FR"/>
    </w:rPr>
  </w:style>
  <w:style w:type="paragraph" w:styleId="BodyTextIndent2">
    <w:name w:val="Body Text Indent 2"/>
    <w:aliases w:val="uvlaka 21"/>
    <w:basedOn w:val="Normal"/>
    <w:link w:val="BodyTextIndent2Char"/>
    <w:rsid w:val="00B529D1"/>
    <w:pPr>
      <w:tabs>
        <w:tab w:val="left" w:pos="-720"/>
      </w:tabs>
      <w:suppressAutoHyphens/>
      <w:ind w:left="1440" w:hanging="1440"/>
    </w:pPr>
    <w:rPr>
      <w:rFonts w:ascii="Times New Roman" w:eastAsia="Calibri" w:hAnsi="Times New Roman"/>
      <w:b/>
      <w:spacing w:val="-3"/>
      <w:sz w:val="20"/>
      <w:szCs w:val="20"/>
      <w:lang w:val="en-GB"/>
    </w:rPr>
  </w:style>
  <w:style w:type="character" w:customStyle="1" w:styleId="BodyTextIndent2Char">
    <w:name w:val="Body Text Indent 2 Char"/>
    <w:aliases w:val="uvlaka 21 Char"/>
    <w:link w:val="BodyTextIndent2"/>
    <w:locked/>
    <w:rsid w:val="00B529D1"/>
    <w:rPr>
      <w:rFonts w:ascii="Times New Roman" w:hAnsi="Times New Roman" w:cs="Times New Roman"/>
      <w:b/>
      <w:spacing w:val="-3"/>
      <w:sz w:val="20"/>
      <w:szCs w:val="20"/>
      <w:lang w:val="en-GB"/>
    </w:rPr>
  </w:style>
  <w:style w:type="character" w:customStyle="1" w:styleId="footnoteref">
    <w:name w:val="footnote ref"/>
    <w:qFormat/>
    <w:rsid w:val="00115E2F"/>
    <w:rPr>
      <w:rFonts w:ascii="Verdana" w:hAnsi="Verdana"/>
      <w:sz w:val="15"/>
    </w:rPr>
  </w:style>
  <w:style w:type="paragraph" w:customStyle="1" w:styleId="ParagraphText">
    <w:name w:val="Paragraph Text"/>
    <w:basedOn w:val="BodyText2"/>
    <w:rsid w:val="00B529D1"/>
    <w:pPr>
      <w:tabs>
        <w:tab w:val="clear" w:pos="0"/>
        <w:tab w:val="left" w:pos="360"/>
        <w:tab w:val="left" w:pos="567"/>
      </w:tabs>
      <w:overflowPunct w:val="0"/>
      <w:autoSpaceDE w:val="0"/>
      <w:autoSpaceDN w:val="0"/>
      <w:adjustRightInd w:val="0"/>
      <w:spacing w:after="240"/>
      <w:textAlignment w:val="baseline"/>
    </w:pPr>
    <w:rPr>
      <w:b w:val="0"/>
      <w:lang w:val="de-DE"/>
    </w:rPr>
  </w:style>
  <w:style w:type="paragraph" w:styleId="PlainText">
    <w:name w:val="Plain Text"/>
    <w:basedOn w:val="Normal"/>
    <w:link w:val="PlainTextChar"/>
    <w:rsid w:val="00B529D1"/>
    <w:rPr>
      <w:rFonts w:ascii="Courier New" w:eastAsia="Calibri" w:hAnsi="Courier New"/>
      <w:sz w:val="20"/>
      <w:szCs w:val="20"/>
      <w:lang w:val="en-GB" w:eastAsia="fr-FR"/>
    </w:rPr>
  </w:style>
  <w:style w:type="character" w:customStyle="1" w:styleId="PlainTextChar">
    <w:name w:val="Plain Text Char"/>
    <w:link w:val="PlainText"/>
    <w:locked/>
    <w:rsid w:val="00B529D1"/>
    <w:rPr>
      <w:rFonts w:ascii="Courier New" w:hAnsi="Courier New" w:cs="Times New Roman"/>
      <w:sz w:val="20"/>
      <w:szCs w:val="20"/>
      <w:lang w:val="en-GB" w:eastAsia="fr-FR"/>
    </w:rPr>
  </w:style>
  <w:style w:type="paragraph" w:styleId="BodyText3">
    <w:name w:val="Body Text 3"/>
    <w:basedOn w:val="Normal"/>
    <w:link w:val="BodyText3Char"/>
    <w:rsid w:val="00B529D1"/>
    <w:rPr>
      <w:rFonts w:ascii="Times New Roman" w:eastAsia="Calibri" w:hAnsi="Times New Roman"/>
      <w:b/>
      <w:i/>
      <w:spacing w:val="-3"/>
      <w:sz w:val="20"/>
      <w:szCs w:val="20"/>
      <w:lang w:val="en-US"/>
    </w:rPr>
  </w:style>
  <w:style w:type="character" w:customStyle="1" w:styleId="BodyText3Char">
    <w:name w:val="Body Text 3 Char"/>
    <w:link w:val="BodyText3"/>
    <w:locked/>
    <w:rsid w:val="00B529D1"/>
    <w:rPr>
      <w:rFonts w:ascii="Times New Roman" w:hAnsi="Times New Roman" w:cs="Times New Roman"/>
      <w:b/>
      <w:i/>
      <w:spacing w:val="-3"/>
      <w:sz w:val="20"/>
      <w:szCs w:val="20"/>
      <w:lang w:val="en-US"/>
    </w:rPr>
  </w:style>
  <w:style w:type="paragraph" w:customStyle="1" w:styleId="BMJStandard1Zeilig">
    <w:name w:val="BMJStandard1Zeilig"/>
    <w:basedOn w:val="BMJStandard15Zeilen"/>
    <w:rsid w:val="00B529D1"/>
    <w:pPr>
      <w:spacing w:line="240" w:lineRule="auto"/>
    </w:pPr>
  </w:style>
  <w:style w:type="paragraph" w:customStyle="1" w:styleId="BMJStandard15Zeilen">
    <w:name w:val="BMJStandard1.5Zeilen"/>
    <w:basedOn w:val="Normal"/>
    <w:rsid w:val="00B529D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line="360" w:lineRule="auto"/>
    </w:pPr>
    <w:rPr>
      <w:rFonts w:ascii="Arial" w:eastAsia="Calibri" w:hAnsi="Arial"/>
      <w:szCs w:val="20"/>
      <w:lang w:val="de-DE"/>
    </w:rPr>
  </w:style>
  <w:style w:type="character" w:styleId="PageNumber">
    <w:name w:val="page number"/>
    <w:rsid w:val="00B529D1"/>
    <w:rPr>
      <w:rFonts w:cs="Times New Roman"/>
    </w:rPr>
  </w:style>
  <w:style w:type="character" w:customStyle="1" w:styleId="EmailStyle88">
    <w:name w:val="EmailStyle88"/>
    <w:rsid w:val="00B529D1"/>
    <w:rPr>
      <w:rFonts w:cs="Times New Roman"/>
      <w:color w:val="000000"/>
    </w:rPr>
  </w:style>
  <w:style w:type="character" w:customStyle="1" w:styleId="FooterChar1">
    <w:name w:val="Footer Char1"/>
    <w:aliases w:val="Char Char1"/>
    <w:locked/>
    <w:rsid w:val="00B529D1"/>
    <w:rPr>
      <w:rFonts w:ascii="Times New Roman" w:hAnsi="Times New Roman" w:cs="Times New Roman"/>
      <w:lang w:val="en-GB" w:eastAsia="fr-FR"/>
    </w:rPr>
  </w:style>
  <w:style w:type="paragraph" w:styleId="Caption">
    <w:name w:val="caption"/>
    <w:basedOn w:val="Normal"/>
    <w:next w:val="Normal"/>
    <w:rsid w:val="00B529D1"/>
    <w:pPr>
      <w:spacing w:before="120" w:after="120" w:line="288" w:lineRule="auto"/>
    </w:pPr>
    <w:rPr>
      <w:rFonts w:ascii="Times New Roman" w:eastAsia="Calibri" w:hAnsi="Times New Roman"/>
      <w:b/>
      <w:szCs w:val="24"/>
      <w:lang w:eastAsia="de-DE"/>
    </w:rPr>
  </w:style>
  <w:style w:type="paragraph" w:styleId="CommentSubject">
    <w:name w:val="annotation subject"/>
    <w:aliases w:val="Char3"/>
    <w:basedOn w:val="CommentText"/>
    <w:next w:val="CommentText"/>
    <w:link w:val="CommentSubjectChar1"/>
    <w:rsid w:val="00B529D1"/>
    <w:pPr>
      <w:spacing w:before="120" w:line="288" w:lineRule="auto"/>
    </w:pPr>
    <w:rPr>
      <w:rFonts w:ascii="Times New Roman" w:hAnsi="Times New Roman"/>
      <w:b/>
      <w:bCs/>
      <w:sz w:val="20"/>
      <w:szCs w:val="20"/>
      <w:lang w:val="en-GB" w:eastAsia="de-DE"/>
    </w:rPr>
  </w:style>
  <w:style w:type="character" w:customStyle="1" w:styleId="CommentSubjectChar">
    <w:name w:val="Comment Subject Char"/>
    <w:aliases w:val="Char3 Char"/>
    <w:semiHidden/>
    <w:locked/>
    <w:rsid w:val="00B529D1"/>
    <w:rPr>
      <w:rFonts w:cs="Times New Roman"/>
      <w:b/>
      <w:bCs/>
      <w:sz w:val="20"/>
      <w:szCs w:val="20"/>
      <w:lang w:val="en-US"/>
    </w:rPr>
  </w:style>
  <w:style w:type="character" w:customStyle="1" w:styleId="CommentSubjectChar1">
    <w:name w:val="Comment Subject Char1"/>
    <w:aliases w:val="Char3 Char1"/>
    <w:link w:val="CommentSubject"/>
    <w:locked/>
    <w:rsid w:val="00B529D1"/>
    <w:rPr>
      <w:rFonts w:ascii="Times New Roman" w:hAnsi="Times New Roman" w:cs="Times New Roman"/>
      <w:b/>
      <w:bCs/>
      <w:sz w:val="20"/>
      <w:szCs w:val="20"/>
      <w:lang w:val="en-GB" w:eastAsia="de-DE"/>
    </w:rPr>
  </w:style>
  <w:style w:type="paragraph" w:styleId="HTMLPreformatted">
    <w:name w:val="HTML Preformatted"/>
    <w:aliases w:val="Char2"/>
    <w:basedOn w:val="Normal"/>
    <w:link w:val="HTMLPreformattedChar1"/>
    <w:rsid w:val="00B52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en-US"/>
    </w:rPr>
  </w:style>
  <w:style w:type="character" w:customStyle="1" w:styleId="HTMLPreformattedChar">
    <w:name w:val="HTML Preformatted Char"/>
    <w:aliases w:val="Char2 Char"/>
    <w:semiHidden/>
    <w:locked/>
    <w:rsid w:val="00B529D1"/>
    <w:rPr>
      <w:rFonts w:ascii="Courier New" w:hAnsi="Courier New" w:cs="Times New Roman"/>
      <w:sz w:val="20"/>
      <w:szCs w:val="20"/>
      <w:lang w:val="en-US"/>
    </w:rPr>
  </w:style>
  <w:style w:type="character" w:customStyle="1" w:styleId="HTMLPreformattedChar1">
    <w:name w:val="HTML Preformatted Char1"/>
    <w:aliases w:val="Char2 Char1"/>
    <w:link w:val="HTMLPreformatted"/>
    <w:locked/>
    <w:rsid w:val="00B529D1"/>
    <w:rPr>
      <w:rFonts w:ascii="Courier New" w:hAnsi="Courier New" w:cs="Courier New"/>
      <w:sz w:val="20"/>
      <w:szCs w:val="20"/>
      <w:lang w:val="en-US"/>
    </w:rPr>
  </w:style>
  <w:style w:type="paragraph" w:customStyle="1" w:styleId="JuHIRoman">
    <w:name w:val="Ju_H_I_Roman"/>
    <w:basedOn w:val="Normal"/>
    <w:next w:val="Normal"/>
    <w:rsid w:val="00B529D1"/>
    <w:pPr>
      <w:keepNext/>
      <w:keepLines/>
      <w:tabs>
        <w:tab w:val="left" w:pos="357"/>
      </w:tabs>
      <w:suppressAutoHyphens/>
      <w:spacing w:before="360" w:after="240"/>
      <w:ind w:left="357" w:hanging="357"/>
    </w:pPr>
    <w:rPr>
      <w:rFonts w:ascii="Times New Roman" w:eastAsia="Calibri" w:hAnsi="Times New Roman"/>
      <w:sz w:val="24"/>
      <w:szCs w:val="20"/>
      <w:lang w:eastAsia="fr-FR"/>
    </w:rPr>
  </w:style>
  <w:style w:type="paragraph" w:styleId="DocumentMap">
    <w:name w:val="Document Map"/>
    <w:aliases w:val="Char1"/>
    <w:basedOn w:val="Normal"/>
    <w:link w:val="DocumentMapChar1"/>
    <w:rsid w:val="00B529D1"/>
    <w:pPr>
      <w:shd w:val="clear" w:color="auto" w:fill="C6D5EC"/>
      <w:spacing w:before="120" w:line="288" w:lineRule="auto"/>
    </w:pPr>
    <w:rPr>
      <w:rFonts w:ascii="Lucida Grande" w:eastAsia="Calibri" w:hAnsi="Lucida Grande"/>
      <w:sz w:val="24"/>
      <w:szCs w:val="24"/>
      <w:lang w:val="en-GB" w:eastAsia="de-DE"/>
    </w:rPr>
  </w:style>
  <w:style w:type="character" w:customStyle="1" w:styleId="DocumentMapChar">
    <w:name w:val="Document Map Char"/>
    <w:aliases w:val="Char1 Char"/>
    <w:semiHidden/>
    <w:locked/>
    <w:rsid w:val="00B529D1"/>
    <w:rPr>
      <w:rFonts w:ascii="Lucida Grande" w:hAnsi="Lucida Grande" w:cs="Times New Roman"/>
      <w:sz w:val="24"/>
      <w:szCs w:val="24"/>
      <w:lang w:val="en-US"/>
    </w:rPr>
  </w:style>
  <w:style w:type="character" w:customStyle="1" w:styleId="DocumentMapChar1">
    <w:name w:val="Document Map Char1"/>
    <w:aliases w:val="Char1 Char1"/>
    <w:link w:val="DocumentMap"/>
    <w:locked/>
    <w:rsid w:val="00B529D1"/>
    <w:rPr>
      <w:rFonts w:ascii="Lucida Grande" w:hAnsi="Lucida Grande" w:cs="Times New Roman"/>
      <w:sz w:val="24"/>
      <w:szCs w:val="24"/>
      <w:shd w:val="clear" w:color="auto" w:fill="C6D5EC"/>
      <w:lang w:val="en-GB" w:eastAsia="de-DE"/>
    </w:rPr>
  </w:style>
  <w:style w:type="paragraph" w:styleId="Index1">
    <w:name w:val="index 1"/>
    <w:basedOn w:val="Normal"/>
    <w:next w:val="Normal"/>
    <w:autoRedefine/>
    <w:rsid w:val="00B529D1"/>
    <w:pPr>
      <w:ind w:left="190" w:hanging="190"/>
    </w:pPr>
    <w:rPr>
      <w:rFonts w:eastAsia="Calibri"/>
      <w:szCs w:val="24"/>
      <w:lang w:val="de-DE" w:eastAsia="de-DE"/>
    </w:rPr>
  </w:style>
  <w:style w:type="paragraph" w:styleId="Index2">
    <w:name w:val="index 2"/>
    <w:basedOn w:val="Normal"/>
    <w:next w:val="Normal"/>
    <w:autoRedefine/>
    <w:rsid w:val="00B529D1"/>
    <w:pPr>
      <w:ind w:left="380" w:hanging="190"/>
    </w:pPr>
    <w:rPr>
      <w:rFonts w:eastAsia="Calibri"/>
      <w:szCs w:val="24"/>
      <w:lang w:val="de-DE" w:eastAsia="de-DE"/>
    </w:rPr>
  </w:style>
  <w:style w:type="paragraph" w:styleId="Index3">
    <w:name w:val="index 3"/>
    <w:basedOn w:val="Normal"/>
    <w:next w:val="Normal"/>
    <w:autoRedefine/>
    <w:rsid w:val="00B529D1"/>
    <w:pPr>
      <w:ind w:left="570" w:hanging="190"/>
    </w:pPr>
    <w:rPr>
      <w:rFonts w:eastAsia="Calibri"/>
      <w:szCs w:val="24"/>
      <w:lang w:val="de-DE" w:eastAsia="de-DE"/>
    </w:rPr>
  </w:style>
  <w:style w:type="paragraph" w:styleId="Index4">
    <w:name w:val="index 4"/>
    <w:basedOn w:val="Normal"/>
    <w:next w:val="Normal"/>
    <w:autoRedefine/>
    <w:rsid w:val="00B529D1"/>
    <w:pPr>
      <w:ind w:left="760" w:hanging="190"/>
    </w:pPr>
    <w:rPr>
      <w:rFonts w:eastAsia="Calibri"/>
      <w:szCs w:val="24"/>
      <w:lang w:val="de-DE" w:eastAsia="de-DE"/>
    </w:rPr>
  </w:style>
  <w:style w:type="paragraph" w:styleId="Index5">
    <w:name w:val="index 5"/>
    <w:basedOn w:val="Normal"/>
    <w:next w:val="Normal"/>
    <w:autoRedefine/>
    <w:rsid w:val="00B529D1"/>
    <w:pPr>
      <w:ind w:left="950" w:hanging="190"/>
    </w:pPr>
    <w:rPr>
      <w:rFonts w:eastAsia="Calibri"/>
      <w:szCs w:val="24"/>
      <w:lang w:val="de-DE" w:eastAsia="de-DE"/>
    </w:rPr>
  </w:style>
  <w:style w:type="paragraph" w:styleId="Index6">
    <w:name w:val="index 6"/>
    <w:basedOn w:val="Normal"/>
    <w:next w:val="Normal"/>
    <w:autoRedefine/>
    <w:rsid w:val="00B529D1"/>
    <w:pPr>
      <w:ind w:left="1140" w:hanging="190"/>
    </w:pPr>
    <w:rPr>
      <w:rFonts w:eastAsia="Calibri"/>
      <w:szCs w:val="24"/>
      <w:lang w:val="de-DE" w:eastAsia="de-DE"/>
    </w:rPr>
  </w:style>
  <w:style w:type="paragraph" w:styleId="Index7">
    <w:name w:val="index 7"/>
    <w:basedOn w:val="Normal"/>
    <w:next w:val="Normal"/>
    <w:autoRedefine/>
    <w:rsid w:val="00B529D1"/>
    <w:pPr>
      <w:ind w:left="1330" w:hanging="190"/>
    </w:pPr>
    <w:rPr>
      <w:rFonts w:eastAsia="Calibri"/>
      <w:szCs w:val="24"/>
      <w:lang w:val="de-DE" w:eastAsia="de-DE"/>
    </w:rPr>
  </w:style>
  <w:style w:type="paragraph" w:styleId="Index8">
    <w:name w:val="index 8"/>
    <w:basedOn w:val="Normal"/>
    <w:next w:val="Normal"/>
    <w:autoRedefine/>
    <w:rsid w:val="00B529D1"/>
    <w:pPr>
      <w:ind w:left="1520" w:hanging="190"/>
    </w:pPr>
    <w:rPr>
      <w:rFonts w:eastAsia="Calibri"/>
      <w:szCs w:val="24"/>
      <w:lang w:val="de-DE" w:eastAsia="de-DE"/>
    </w:rPr>
  </w:style>
  <w:style w:type="paragraph" w:styleId="Index9">
    <w:name w:val="index 9"/>
    <w:basedOn w:val="Normal"/>
    <w:next w:val="Normal"/>
    <w:autoRedefine/>
    <w:rsid w:val="00B529D1"/>
    <w:pPr>
      <w:ind w:left="1710" w:hanging="190"/>
    </w:pPr>
    <w:rPr>
      <w:rFonts w:eastAsia="Calibri"/>
      <w:szCs w:val="24"/>
      <w:lang w:val="de-DE" w:eastAsia="de-DE"/>
    </w:rPr>
  </w:style>
  <w:style w:type="paragraph" w:styleId="IndexHeading">
    <w:name w:val="index heading"/>
    <w:basedOn w:val="Normal"/>
    <w:next w:val="Index1"/>
    <w:rsid w:val="00B529D1"/>
    <w:rPr>
      <w:rFonts w:eastAsia="Calibri"/>
      <w:szCs w:val="24"/>
      <w:lang w:val="de-DE" w:eastAsia="de-DE"/>
    </w:rPr>
  </w:style>
  <w:style w:type="paragraph" w:customStyle="1" w:styleId="FV1zentriert">
    <w:name w:val="FV1 zentriert"/>
    <w:basedOn w:val="Normal"/>
    <w:uiPriority w:val="99"/>
    <w:rsid w:val="00B529D1"/>
    <w:pPr>
      <w:spacing w:after="120" w:line="260" w:lineRule="exact"/>
      <w:jc w:val="center"/>
    </w:pPr>
    <w:rPr>
      <w:rFonts w:ascii="Arial Narrow" w:eastAsia="Calibri" w:hAnsi="Arial Narrow"/>
      <w:b/>
      <w:szCs w:val="19"/>
    </w:rPr>
  </w:style>
  <w:style w:type="paragraph" w:customStyle="1" w:styleId="Formatvorlage1">
    <w:name w:val="Formatvorlage1"/>
    <w:basedOn w:val="Normal"/>
    <w:uiPriority w:val="99"/>
    <w:rsid w:val="00B529D1"/>
    <w:rPr>
      <w:rFonts w:eastAsia="Calibri"/>
      <w:b/>
      <w:szCs w:val="24"/>
    </w:rPr>
  </w:style>
  <w:style w:type="paragraph" w:customStyle="1" w:styleId="NormalWeb8">
    <w:name w:val="Normal (Web)8"/>
    <w:basedOn w:val="Normal"/>
    <w:rsid w:val="00B529D1"/>
    <w:pPr>
      <w:spacing w:before="75" w:after="75"/>
      <w:ind w:left="225" w:right="225"/>
    </w:pPr>
    <w:rPr>
      <w:rFonts w:ascii="Times New Roman" w:eastAsia="Batang" w:hAnsi="Times New Roman"/>
      <w:lang w:eastAsia="ko-KR"/>
    </w:rPr>
  </w:style>
  <w:style w:type="paragraph" w:customStyle="1" w:styleId="bul1">
    <w:name w:val="bul1"/>
    <w:basedOn w:val="Normal"/>
    <w:link w:val="bul1CharChar"/>
    <w:qFormat/>
    <w:rsid w:val="00E226BF"/>
    <w:pPr>
      <w:tabs>
        <w:tab w:val="num" w:pos="851"/>
      </w:tabs>
      <w:ind w:left="851" w:hanging="851"/>
    </w:pPr>
    <w:rPr>
      <w:rFonts w:eastAsia="Calibri"/>
      <w:szCs w:val="24"/>
      <w:lang w:val="de-DE" w:eastAsia="de-DE"/>
    </w:rPr>
  </w:style>
  <w:style w:type="paragraph" w:customStyle="1" w:styleId="Listenabsatz1">
    <w:name w:val="Listenabsatz1"/>
    <w:basedOn w:val="Normal"/>
    <w:rsid w:val="00B529D1"/>
    <w:pPr>
      <w:ind w:left="720"/>
      <w:contextualSpacing/>
    </w:pPr>
    <w:rPr>
      <w:lang w:val="de-DE"/>
    </w:rPr>
  </w:style>
  <w:style w:type="paragraph" w:customStyle="1" w:styleId="bul2">
    <w:name w:val="bul2"/>
    <w:basedOn w:val="Listenabsatz1"/>
    <w:rsid w:val="0038008E"/>
    <w:pPr>
      <w:numPr>
        <w:numId w:val="6"/>
      </w:numPr>
      <w:contextualSpacing w:val="0"/>
    </w:pPr>
    <w:rPr>
      <w:lang w:val="en-US"/>
    </w:rPr>
  </w:style>
  <w:style w:type="paragraph" w:customStyle="1" w:styleId="zitierung">
    <w:name w:val="zitierung"/>
    <w:basedOn w:val="Normal"/>
    <w:rsid w:val="00B529D1"/>
    <w:pPr>
      <w:spacing w:before="100" w:beforeAutospacing="1" w:after="100" w:afterAutospacing="1"/>
    </w:pPr>
    <w:rPr>
      <w:rFonts w:ascii="Times New Roman" w:eastAsia="Calibri" w:hAnsi="Times New Roman"/>
      <w:sz w:val="24"/>
      <w:szCs w:val="24"/>
    </w:rPr>
  </w:style>
  <w:style w:type="paragraph" w:customStyle="1" w:styleId="Default">
    <w:name w:val="Default"/>
    <w:rsid w:val="00B529D1"/>
    <w:pPr>
      <w:autoSpaceDE w:val="0"/>
      <w:autoSpaceDN w:val="0"/>
      <w:adjustRightInd w:val="0"/>
    </w:pPr>
    <w:rPr>
      <w:rFonts w:ascii="Times New Roman" w:eastAsia="Times New Roman" w:hAnsi="Times New Roman"/>
      <w:color w:val="000000"/>
      <w:sz w:val="24"/>
      <w:szCs w:val="24"/>
      <w:lang w:val="de-DE" w:eastAsia="de-DE"/>
    </w:rPr>
  </w:style>
  <w:style w:type="paragraph" w:customStyle="1" w:styleId="bumanual">
    <w:name w:val="bumanual"/>
    <w:basedOn w:val="Normal"/>
    <w:rsid w:val="00B529D1"/>
    <w:pPr>
      <w:tabs>
        <w:tab w:val="num" w:pos="360"/>
      </w:tabs>
      <w:ind w:left="360" w:hanging="360"/>
    </w:pPr>
    <w:rPr>
      <w:rFonts w:eastAsia="Calibri"/>
      <w:bCs/>
      <w:szCs w:val="24"/>
      <w:lang w:eastAsia="de-DE"/>
    </w:rPr>
  </w:style>
  <w:style w:type="paragraph" w:customStyle="1" w:styleId="bulman">
    <w:name w:val="bulman"/>
    <w:basedOn w:val="bul1"/>
    <w:rsid w:val="00B529D1"/>
    <w:rPr>
      <w:lang w:val="en-GB"/>
    </w:rPr>
  </w:style>
  <w:style w:type="paragraph" w:customStyle="1" w:styleId="bulmanual">
    <w:name w:val="bulmanual"/>
    <w:basedOn w:val="Normal"/>
    <w:link w:val="bulmanualZchn"/>
    <w:rsid w:val="00B529D1"/>
    <w:pPr>
      <w:numPr>
        <w:numId w:val="5"/>
      </w:numPr>
    </w:pPr>
    <w:rPr>
      <w:rFonts w:eastAsia="Calibri"/>
      <w:bCs/>
      <w:szCs w:val="24"/>
      <w:lang w:eastAsia="de-DE"/>
    </w:rPr>
  </w:style>
  <w:style w:type="paragraph" w:customStyle="1" w:styleId="box1">
    <w:name w:val="box1"/>
    <w:basedOn w:val="Normal"/>
    <w:link w:val="box1Zchn"/>
    <w:rsid w:val="00B529D1"/>
    <w:pPr>
      <w:pBdr>
        <w:top w:val="single" w:sz="4" w:space="1" w:color="auto"/>
        <w:left w:val="single" w:sz="4" w:space="4" w:color="auto"/>
        <w:bottom w:val="single" w:sz="4" w:space="1" w:color="auto"/>
        <w:right w:val="single" w:sz="4" w:space="4" w:color="auto"/>
      </w:pBdr>
      <w:ind w:left="708"/>
    </w:pPr>
    <w:rPr>
      <w:rFonts w:eastAsia="Calibri"/>
      <w:sz w:val="17"/>
      <w:szCs w:val="17"/>
      <w:lang w:val="en-GB" w:eastAsia="de-DE"/>
    </w:rPr>
  </w:style>
  <w:style w:type="paragraph" w:customStyle="1" w:styleId="Box10">
    <w:name w:val="Box^1"/>
    <w:basedOn w:val="Normal"/>
    <w:rsid w:val="00B529D1"/>
    <w:pPr>
      <w:ind w:left="1416"/>
    </w:pPr>
    <w:rPr>
      <w:rFonts w:eastAsia="Calibri"/>
      <w:i/>
      <w:sz w:val="16"/>
      <w:szCs w:val="24"/>
      <w:lang w:eastAsia="de-DE"/>
    </w:rPr>
  </w:style>
  <w:style w:type="character" w:customStyle="1" w:styleId="StyleFootnoteReference11pt">
    <w:name w:val="Style Footnote Reference + 11 pt"/>
    <w:rsid w:val="00B529D1"/>
    <w:rPr>
      <w:rFonts w:ascii="Verdana" w:hAnsi="Verdana" w:cs="Times New Roman"/>
      <w:sz w:val="22"/>
      <w:szCs w:val="22"/>
      <w:vertAlign w:val="superscript"/>
      <w:lang w:val="en-GB"/>
    </w:rPr>
  </w:style>
  <w:style w:type="paragraph" w:customStyle="1" w:styleId="footnotetextnormal">
    <w:name w:val="footnote text normal"/>
    <w:basedOn w:val="FootnoteText"/>
    <w:link w:val="footnotetextnormalChar1"/>
    <w:rsid w:val="00B529D1"/>
    <w:pPr>
      <w:tabs>
        <w:tab w:val="left" w:pos="397"/>
      </w:tabs>
      <w:spacing w:line="220" w:lineRule="exact"/>
      <w:ind w:left="397" w:hanging="397"/>
    </w:pPr>
    <w:rPr>
      <w:rFonts w:ascii="Times" w:hAnsi="Times"/>
      <w:sz w:val="20"/>
      <w:szCs w:val="20"/>
    </w:rPr>
  </w:style>
  <w:style w:type="character" w:customStyle="1" w:styleId="footnotetextnormalChar1">
    <w:name w:val="footnote text normal Char1"/>
    <w:link w:val="footnotetextnormal"/>
    <w:locked/>
    <w:rsid w:val="00B529D1"/>
    <w:rPr>
      <w:rFonts w:ascii="Times" w:hAnsi="Times" w:cs="Times New Roman"/>
      <w:sz w:val="20"/>
      <w:szCs w:val="20"/>
      <w:lang w:val="de-DE" w:eastAsia="de-DE"/>
    </w:rPr>
  </w:style>
  <w:style w:type="paragraph" w:customStyle="1" w:styleId="Bulletpoints">
    <w:name w:val="Bullet points"/>
    <w:basedOn w:val="Normal"/>
    <w:link w:val="BulletpointsChar"/>
    <w:rsid w:val="00B529D1"/>
    <w:pPr>
      <w:numPr>
        <w:numId w:val="7"/>
      </w:numPr>
      <w:spacing w:after="120" w:line="260" w:lineRule="exact"/>
    </w:pPr>
    <w:rPr>
      <w:rFonts w:ascii="Times" w:eastAsia="Calibri" w:hAnsi="Times"/>
      <w:color w:val="000000"/>
      <w:szCs w:val="20"/>
      <w:lang w:eastAsia="de-DE"/>
    </w:rPr>
  </w:style>
  <w:style w:type="character" w:customStyle="1" w:styleId="BulletpointsChar">
    <w:name w:val="Bullet points Char"/>
    <w:link w:val="Bulletpoints"/>
    <w:locked/>
    <w:rsid w:val="00B529D1"/>
    <w:rPr>
      <w:rFonts w:ascii="Times" w:hAnsi="Times"/>
      <w:color w:val="000000"/>
      <w:sz w:val="18"/>
      <w:lang w:eastAsia="de-DE"/>
    </w:rPr>
  </w:style>
  <w:style w:type="paragraph" w:customStyle="1" w:styleId="Standardindent">
    <w:name w:val="Standard indent"/>
    <w:basedOn w:val="Normal"/>
    <w:link w:val="StandardindentChar"/>
    <w:rsid w:val="00B529D1"/>
    <w:pPr>
      <w:spacing w:line="260" w:lineRule="exact"/>
      <w:ind w:firstLine="397"/>
    </w:pPr>
    <w:rPr>
      <w:rFonts w:ascii="Times" w:eastAsia="Calibri" w:hAnsi="Times"/>
      <w:sz w:val="20"/>
      <w:szCs w:val="20"/>
      <w:lang w:val="de-DE" w:eastAsia="de-DE"/>
    </w:rPr>
  </w:style>
  <w:style w:type="character" w:customStyle="1" w:styleId="StandardindentChar">
    <w:name w:val="Standard indent Char"/>
    <w:link w:val="Standardindent"/>
    <w:locked/>
    <w:rsid w:val="00B529D1"/>
    <w:rPr>
      <w:rFonts w:ascii="Times" w:hAnsi="Times" w:cs="Times New Roman"/>
      <w:sz w:val="20"/>
      <w:szCs w:val="20"/>
      <w:lang w:val="de-DE" w:eastAsia="de-DE"/>
    </w:rPr>
  </w:style>
  <w:style w:type="paragraph" w:customStyle="1" w:styleId="listbullet">
    <w:name w:val="listbullet"/>
    <w:basedOn w:val="Normal"/>
    <w:rsid w:val="00B529D1"/>
    <w:pPr>
      <w:numPr>
        <w:numId w:val="8"/>
      </w:numPr>
      <w:tabs>
        <w:tab w:val="left" w:pos="567"/>
      </w:tabs>
    </w:pPr>
    <w:rPr>
      <w:rFonts w:ascii="Book Antiqua" w:eastAsia="Calibri" w:hAnsi="Book Antiqua"/>
      <w:sz w:val="19"/>
      <w:szCs w:val="20"/>
    </w:rPr>
  </w:style>
  <w:style w:type="paragraph" w:customStyle="1" w:styleId="absatzmanual">
    <w:name w:val="absatzmanual"/>
    <w:basedOn w:val="bulmanual"/>
    <w:link w:val="absatzmanualZchn"/>
    <w:rsid w:val="00B529D1"/>
  </w:style>
  <w:style w:type="paragraph" w:customStyle="1" w:styleId="boxmanual">
    <w:name w:val="boxmanual"/>
    <w:basedOn w:val="box1"/>
    <w:link w:val="boxmanualZchn"/>
    <w:rsid w:val="00B529D1"/>
    <w:pPr>
      <w:ind w:left="374"/>
    </w:pPr>
  </w:style>
  <w:style w:type="character" w:customStyle="1" w:styleId="bulmanualZchn">
    <w:name w:val="bulmanual Zchn"/>
    <w:link w:val="bulmanual"/>
    <w:locked/>
    <w:rsid w:val="00B529D1"/>
    <w:rPr>
      <w:rFonts w:ascii="Verdana" w:hAnsi="Verdana"/>
      <w:bCs/>
      <w:sz w:val="18"/>
      <w:szCs w:val="24"/>
      <w:lang w:eastAsia="de-DE"/>
    </w:rPr>
  </w:style>
  <w:style w:type="character" w:customStyle="1" w:styleId="absatzmanualZchn">
    <w:name w:val="absatzmanual Zchn"/>
    <w:link w:val="absatzmanual"/>
    <w:locked/>
    <w:rsid w:val="00B529D1"/>
    <w:rPr>
      <w:rFonts w:ascii="Verdana" w:hAnsi="Verdana"/>
      <w:bCs/>
      <w:sz w:val="18"/>
      <w:szCs w:val="24"/>
      <w:lang w:eastAsia="de-DE"/>
    </w:rPr>
  </w:style>
  <w:style w:type="paragraph" w:customStyle="1" w:styleId="question">
    <w:name w:val="question"/>
    <w:basedOn w:val="Normal"/>
    <w:link w:val="questionCharChar"/>
    <w:autoRedefine/>
    <w:rsid w:val="00B529D1"/>
    <w:pPr>
      <w:numPr>
        <w:numId w:val="9"/>
      </w:numPr>
      <w:tabs>
        <w:tab w:val="left" w:pos="1440"/>
      </w:tabs>
    </w:pPr>
    <w:rPr>
      <w:rFonts w:eastAsia="Calibri"/>
      <w:b/>
      <w:szCs w:val="19"/>
    </w:rPr>
  </w:style>
  <w:style w:type="character" w:customStyle="1" w:styleId="box1Zchn">
    <w:name w:val="box1 Zchn"/>
    <w:link w:val="box1"/>
    <w:locked/>
    <w:rsid w:val="00B529D1"/>
    <w:rPr>
      <w:rFonts w:ascii="Verdana" w:hAnsi="Verdana" w:cs="Times New Roman"/>
      <w:sz w:val="17"/>
      <w:szCs w:val="17"/>
      <w:lang w:val="en-GB" w:eastAsia="de-DE"/>
    </w:rPr>
  </w:style>
  <w:style w:type="character" w:customStyle="1" w:styleId="boxmanualZchn">
    <w:name w:val="boxmanual Zchn"/>
    <w:link w:val="boxmanual"/>
    <w:locked/>
    <w:rsid w:val="00B529D1"/>
    <w:rPr>
      <w:rFonts w:ascii="Verdana" w:hAnsi="Verdana" w:cs="Times"/>
      <w:sz w:val="17"/>
      <w:szCs w:val="17"/>
      <w:lang w:val="en-GB" w:eastAsia="de-DE"/>
    </w:rPr>
  </w:style>
  <w:style w:type="character" w:customStyle="1" w:styleId="questionCharChar">
    <w:name w:val="question Char Char"/>
    <w:link w:val="question"/>
    <w:locked/>
    <w:rsid w:val="00B529D1"/>
    <w:rPr>
      <w:rFonts w:ascii="Verdana" w:hAnsi="Verdana"/>
      <w:b/>
      <w:sz w:val="18"/>
      <w:szCs w:val="19"/>
    </w:rPr>
  </w:style>
  <w:style w:type="paragraph" w:customStyle="1" w:styleId="Style14">
    <w:name w:val="Style14"/>
    <w:basedOn w:val="Normal"/>
    <w:rsid w:val="00B529D1"/>
    <w:pPr>
      <w:keepNext/>
      <w:pBdr>
        <w:top w:val="single" w:sz="4" w:space="1" w:color="auto"/>
        <w:left w:val="single" w:sz="4" w:space="4" w:color="auto"/>
        <w:bottom w:val="single" w:sz="4" w:space="1" w:color="auto"/>
        <w:right w:val="single" w:sz="4" w:space="4" w:color="auto"/>
      </w:pBdr>
      <w:tabs>
        <w:tab w:val="num" w:pos="576"/>
      </w:tabs>
      <w:ind w:left="576" w:hanging="576"/>
      <w:outlineLvl w:val="1"/>
    </w:pPr>
    <w:rPr>
      <w:rFonts w:eastAsia="Calibri"/>
      <w:sz w:val="20"/>
      <w:szCs w:val="20"/>
    </w:rPr>
  </w:style>
  <w:style w:type="paragraph" w:customStyle="1" w:styleId="Style15">
    <w:name w:val="Style15"/>
    <w:basedOn w:val="Style14"/>
    <w:rsid w:val="00B529D1"/>
    <w:pPr>
      <w:numPr>
        <w:numId w:val="12"/>
      </w:numPr>
    </w:pPr>
  </w:style>
  <w:style w:type="paragraph" w:customStyle="1" w:styleId="Style5">
    <w:name w:val="Style5"/>
    <w:basedOn w:val="Heading2"/>
    <w:link w:val="Style5Char"/>
    <w:rsid w:val="00B529D1"/>
    <w:pPr>
      <w:numPr>
        <w:ilvl w:val="1"/>
        <w:numId w:val="13"/>
      </w:numPr>
      <w:pBdr>
        <w:top w:val="single" w:sz="4" w:space="1" w:color="auto"/>
        <w:left w:val="single" w:sz="4" w:space="4" w:color="auto"/>
        <w:bottom w:val="single" w:sz="4" w:space="1" w:color="auto"/>
        <w:right w:val="single" w:sz="4" w:space="4" w:color="auto"/>
      </w:pBdr>
    </w:pPr>
    <w:rPr>
      <w:bCs/>
    </w:rPr>
  </w:style>
  <w:style w:type="character" w:customStyle="1" w:styleId="Style5Char">
    <w:name w:val="Style5 Char"/>
    <w:link w:val="Style5"/>
    <w:locked/>
    <w:rsid w:val="00B529D1"/>
    <w:rPr>
      <w:rFonts w:ascii="Verdana" w:hAnsi="Verdana"/>
      <w:b/>
      <w:bCs/>
      <w:sz w:val="28"/>
      <w:szCs w:val="28"/>
    </w:rPr>
  </w:style>
  <w:style w:type="paragraph" w:customStyle="1" w:styleId="Style12">
    <w:name w:val="Style12"/>
    <w:basedOn w:val="Heading2"/>
    <w:rsid w:val="00B529D1"/>
    <w:pPr>
      <w:numPr>
        <w:ilvl w:val="1"/>
        <w:numId w:val="14"/>
      </w:numPr>
      <w:pBdr>
        <w:top w:val="single" w:sz="4" w:space="1" w:color="auto"/>
        <w:left w:val="single" w:sz="4" w:space="4" w:color="auto"/>
        <w:bottom w:val="single" w:sz="4" w:space="1" w:color="auto"/>
        <w:right w:val="single" w:sz="4" w:space="4" w:color="auto"/>
      </w:pBdr>
    </w:pPr>
    <w:rPr>
      <w:sz w:val="20"/>
      <w:szCs w:val="20"/>
      <w:lang w:val="en-GB" w:eastAsia="en-US"/>
    </w:rPr>
  </w:style>
  <w:style w:type="paragraph" w:customStyle="1" w:styleId="Style13">
    <w:name w:val="Style13"/>
    <w:basedOn w:val="Heading2"/>
    <w:rsid w:val="00B529D1"/>
    <w:pPr>
      <w:numPr>
        <w:ilvl w:val="1"/>
        <w:numId w:val="15"/>
      </w:numPr>
      <w:pBdr>
        <w:top w:val="single" w:sz="4" w:space="1" w:color="auto"/>
        <w:left w:val="single" w:sz="4" w:space="4" w:color="auto"/>
        <w:bottom w:val="single" w:sz="4" w:space="1" w:color="auto"/>
        <w:right w:val="single" w:sz="4" w:space="4" w:color="auto"/>
      </w:pBdr>
    </w:pPr>
    <w:rPr>
      <w:sz w:val="20"/>
      <w:szCs w:val="20"/>
      <w:lang w:val="en-GB" w:eastAsia="en-US"/>
    </w:rPr>
  </w:style>
  <w:style w:type="paragraph" w:styleId="Title">
    <w:name w:val="Title"/>
    <w:basedOn w:val="Normal"/>
    <w:link w:val="TitleChar"/>
    <w:qFormat/>
    <w:rsid w:val="00B529D1"/>
    <w:pPr>
      <w:numPr>
        <w:ilvl w:val="2"/>
        <w:numId w:val="15"/>
      </w:numPr>
      <w:spacing w:before="240" w:after="60"/>
      <w:jc w:val="center"/>
      <w:outlineLvl w:val="0"/>
    </w:pPr>
    <w:rPr>
      <w:rFonts w:ascii="Arial" w:eastAsia="Calibri" w:hAnsi="Arial"/>
      <w:b/>
      <w:bCs/>
      <w:kern w:val="28"/>
      <w:sz w:val="32"/>
      <w:szCs w:val="32"/>
    </w:rPr>
  </w:style>
  <w:style w:type="character" w:customStyle="1" w:styleId="TitleChar">
    <w:name w:val="Title Char"/>
    <w:link w:val="Title"/>
    <w:locked/>
    <w:rsid w:val="00B529D1"/>
    <w:rPr>
      <w:rFonts w:ascii="Arial" w:hAnsi="Arial"/>
      <w:b/>
      <w:bCs/>
      <w:kern w:val="28"/>
      <w:sz w:val="32"/>
      <w:szCs w:val="32"/>
    </w:rPr>
  </w:style>
  <w:style w:type="paragraph" w:customStyle="1" w:styleId="StyleStyle13NotBold">
    <w:name w:val="Style Style13 + Not Bold"/>
    <w:basedOn w:val="Style13"/>
    <w:rsid w:val="00B529D1"/>
    <w:rPr>
      <w:b w:val="0"/>
    </w:rPr>
  </w:style>
  <w:style w:type="character" w:styleId="PlaceholderText">
    <w:name w:val="Placeholder Text"/>
    <w:semiHidden/>
    <w:rsid w:val="00B529D1"/>
    <w:rPr>
      <w:rFonts w:cs="Times New Roman"/>
      <w:color w:val="808080"/>
    </w:rPr>
  </w:style>
  <w:style w:type="character" w:styleId="FollowedHyperlink">
    <w:name w:val="FollowedHyperlink"/>
    <w:rsid w:val="00B529D1"/>
    <w:rPr>
      <w:rFonts w:cs="Times New Roman"/>
      <w:color w:val="800080"/>
      <w:u w:val="single"/>
    </w:rPr>
  </w:style>
  <w:style w:type="character" w:customStyle="1" w:styleId="BodyTextIndent2Char1">
    <w:name w:val="Body Text Indent 2 Char1"/>
    <w:aliases w:val="uvlaka 21 Char1"/>
    <w:locked/>
    <w:rsid w:val="00B529D1"/>
    <w:rPr>
      <w:rFonts w:ascii="Times New Roman" w:hAnsi="Times New Roman" w:cs="Times New Roman"/>
      <w:b/>
      <w:bCs/>
      <w:spacing w:val="-3"/>
      <w:sz w:val="20"/>
      <w:szCs w:val="20"/>
      <w:lang w:val="en-GB"/>
    </w:rPr>
  </w:style>
  <w:style w:type="character" w:customStyle="1" w:styleId="EmailStyle153">
    <w:name w:val="EmailStyle153"/>
    <w:rsid w:val="00B529D1"/>
    <w:rPr>
      <w:rFonts w:cs="Times New Roman"/>
      <w:color w:val="000000"/>
    </w:rPr>
  </w:style>
  <w:style w:type="character" w:customStyle="1" w:styleId="uvlaka3Char1">
    <w:name w:val="uvlaka 3 Char1"/>
    <w:aliases w:val="uvlaka 2 Char Char"/>
    <w:locked/>
    <w:rsid w:val="00B529D1"/>
    <w:rPr>
      <w:rFonts w:ascii="Times New Roman" w:hAnsi="Times New Roman" w:cs="Times New Roman"/>
      <w:spacing w:val="-3"/>
      <w:sz w:val="24"/>
      <w:szCs w:val="24"/>
      <w:lang w:val="en-US"/>
    </w:rPr>
  </w:style>
  <w:style w:type="character" w:customStyle="1" w:styleId="uvlaka2CharChar1">
    <w:name w:val="uvlaka 2 Char Char1"/>
    <w:locked/>
    <w:rsid w:val="00B529D1"/>
    <w:rPr>
      <w:rFonts w:ascii="Times New Roman" w:hAnsi="Times New Roman" w:cs="Times New Roman"/>
      <w:b/>
      <w:bCs/>
      <w:spacing w:val="-3"/>
      <w:sz w:val="24"/>
      <w:szCs w:val="24"/>
      <w:lang w:val="en-GB"/>
    </w:rPr>
  </w:style>
  <w:style w:type="character" w:styleId="Emphasis">
    <w:name w:val="Emphasis"/>
    <w:rsid w:val="00B529D1"/>
    <w:rPr>
      <w:rFonts w:cs="Times New Roman"/>
      <w:i/>
      <w:iCs/>
    </w:rPr>
  </w:style>
  <w:style w:type="character" w:customStyle="1" w:styleId="small1">
    <w:name w:val="small1"/>
    <w:rsid w:val="00B529D1"/>
    <w:rPr>
      <w:rFonts w:ascii="Verdana" w:hAnsi="Verdana" w:cs="Verdana"/>
      <w:sz w:val="20"/>
      <w:szCs w:val="20"/>
    </w:rPr>
  </w:style>
  <w:style w:type="character" w:customStyle="1" w:styleId="sidhuvudrubrik">
    <w:name w:val="sidhuvudrubrik"/>
    <w:rsid w:val="00B529D1"/>
    <w:rPr>
      <w:rFonts w:cs="Times New Roman"/>
    </w:rPr>
  </w:style>
  <w:style w:type="paragraph" w:customStyle="1" w:styleId="t-9-8">
    <w:name w:val="t-9-8"/>
    <w:basedOn w:val="Normal"/>
    <w:rsid w:val="00B529D1"/>
    <w:pPr>
      <w:spacing w:before="100" w:beforeAutospacing="1" w:after="100" w:afterAutospacing="1"/>
    </w:pPr>
    <w:rPr>
      <w:rFonts w:ascii="Times New Roman" w:hAnsi="Times New Roman"/>
      <w:sz w:val="24"/>
      <w:szCs w:val="24"/>
      <w:lang w:val="hr-HR" w:eastAsia="hr-HR"/>
    </w:rPr>
  </w:style>
  <w:style w:type="character" w:customStyle="1" w:styleId="kurziv1">
    <w:name w:val="kurziv1"/>
    <w:rsid w:val="00B529D1"/>
    <w:rPr>
      <w:rFonts w:cs="Times New Roman"/>
      <w:i/>
      <w:iCs/>
    </w:rPr>
  </w:style>
  <w:style w:type="paragraph" w:customStyle="1" w:styleId="clanak">
    <w:name w:val="clanak"/>
    <w:basedOn w:val="Normal"/>
    <w:rsid w:val="00B529D1"/>
    <w:pPr>
      <w:spacing w:before="100" w:beforeAutospacing="1" w:after="100" w:afterAutospacing="1"/>
      <w:jc w:val="center"/>
    </w:pPr>
    <w:rPr>
      <w:rFonts w:ascii="Times New Roman" w:hAnsi="Times New Roman"/>
      <w:sz w:val="24"/>
      <w:szCs w:val="24"/>
      <w:lang w:val="hr-HR" w:eastAsia="hr-HR"/>
    </w:rPr>
  </w:style>
  <w:style w:type="paragraph" w:customStyle="1" w:styleId="t-10-9-kurz-s-fett">
    <w:name w:val="t-10-9-kurz-s-fett"/>
    <w:basedOn w:val="Normal"/>
    <w:rsid w:val="00B529D1"/>
    <w:pPr>
      <w:spacing w:before="100" w:beforeAutospacing="1" w:after="100" w:afterAutospacing="1"/>
      <w:jc w:val="center"/>
    </w:pPr>
    <w:rPr>
      <w:rFonts w:ascii="Times New Roman" w:hAnsi="Times New Roman"/>
      <w:b/>
      <w:bCs/>
      <w:i/>
      <w:iCs/>
      <w:sz w:val="26"/>
      <w:szCs w:val="26"/>
      <w:lang w:val="hr-HR" w:eastAsia="hr-HR"/>
    </w:rPr>
  </w:style>
  <w:style w:type="character" w:customStyle="1" w:styleId="googqs-tidbit-0">
    <w:name w:val="goog_qs-tidbit-0"/>
    <w:rsid w:val="00B529D1"/>
    <w:rPr>
      <w:rFonts w:cs="Times New Roman"/>
    </w:rPr>
  </w:style>
  <w:style w:type="character" w:customStyle="1" w:styleId="googqs-tidbit-1">
    <w:name w:val="goog_qs-tidbit-1"/>
    <w:rsid w:val="00B529D1"/>
    <w:rPr>
      <w:rFonts w:cs="Times New Roman"/>
    </w:rPr>
  </w:style>
  <w:style w:type="character" w:customStyle="1" w:styleId="PlaceholderText1">
    <w:name w:val="Placeholder Text1"/>
    <w:semiHidden/>
    <w:rsid w:val="00B529D1"/>
    <w:rPr>
      <w:rFonts w:cs="Times New Roman"/>
      <w:color w:val="808080"/>
    </w:rPr>
  </w:style>
  <w:style w:type="paragraph" w:styleId="EndnoteText">
    <w:name w:val="endnote text"/>
    <w:basedOn w:val="Normal"/>
    <w:link w:val="EndnoteTextChar"/>
    <w:rsid w:val="00B529D1"/>
    <w:rPr>
      <w:sz w:val="20"/>
      <w:szCs w:val="20"/>
      <w:lang w:val="de-DE" w:eastAsia="de-DE"/>
    </w:rPr>
  </w:style>
  <w:style w:type="character" w:customStyle="1" w:styleId="EndnoteTextChar">
    <w:name w:val="Endnote Text Char"/>
    <w:link w:val="EndnoteText"/>
    <w:locked/>
    <w:rsid w:val="00B529D1"/>
    <w:rPr>
      <w:rFonts w:ascii="Verdana" w:eastAsia="Times New Roman" w:hAnsi="Verdana" w:cs="Times New Roman"/>
      <w:sz w:val="20"/>
      <w:szCs w:val="20"/>
      <w:lang w:val="de-DE" w:eastAsia="de-DE"/>
    </w:rPr>
  </w:style>
  <w:style w:type="character" w:styleId="EndnoteReference">
    <w:name w:val="endnote reference"/>
    <w:rsid w:val="00B529D1"/>
    <w:rPr>
      <w:rFonts w:cs="Times New Roman"/>
      <w:vertAlign w:val="superscript"/>
    </w:rPr>
  </w:style>
  <w:style w:type="paragraph" w:customStyle="1" w:styleId="NazivPredmeta">
    <w:name w:val="NazivPredmeta"/>
    <w:basedOn w:val="Normal"/>
    <w:link w:val="NazivPredmetaChar"/>
    <w:rsid w:val="00B529D1"/>
    <w:pPr>
      <w:jc w:val="center"/>
    </w:pPr>
    <w:rPr>
      <w:rFonts w:ascii="Times New Roman" w:eastAsia="Calibri" w:hAnsi="Times New Roman"/>
      <w:b/>
      <w:sz w:val="24"/>
      <w:szCs w:val="20"/>
      <w:lang w:val="sr-Cyrl-CS"/>
    </w:rPr>
  </w:style>
  <w:style w:type="character" w:customStyle="1" w:styleId="NazivPredmetaChar">
    <w:name w:val="NazivPredmeta Char"/>
    <w:link w:val="NazivPredmeta"/>
    <w:locked/>
    <w:rsid w:val="00B529D1"/>
    <w:rPr>
      <w:rFonts w:ascii="Times New Roman" w:hAnsi="Times New Roman"/>
      <w:b/>
      <w:sz w:val="24"/>
      <w:lang w:val="sr-Cyrl-CS"/>
    </w:rPr>
  </w:style>
  <w:style w:type="paragraph" w:customStyle="1" w:styleId="Naslov">
    <w:name w:val="Naslov"/>
    <w:basedOn w:val="Normal"/>
    <w:rsid w:val="00B529D1"/>
    <w:pPr>
      <w:spacing w:after="360"/>
      <w:jc w:val="center"/>
    </w:pPr>
    <w:rPr>
      <w:rFonts w:ascii="Times New Roman" w:eastAsia="Calibri" w:hAnsi="Times New Roman"/>
      <w:b/>
      <w:bCs/>
      <w:sz w:val="24"/>
      <w:szCs w:val="28"/>
      <w:lang w:val="hr-HR"/>
    </w:rPr>
  </w:style>
  <w:style w:type="paragraph" w:customStyle="1" w:styleId="Vjezbe">
    <w:name w:val="Vjezbe"/>
    <w:basedOn w:val="Normal"/>
    <w:rsid w:val="00B529D1"/>
    <w:pPr>
      <w:spacing w:before="240" w:after="240"/>
      <w:jc w:val="center"/>
    </w:pPr>
    <w:rPr>
      <w:rFonts w:ascii="Times New Roman" w:eastAsia="Calibri" w:hAnsi="Times New Roman"/>
      <w:b/>
      <w:sz w:val="24"/>
      <w:szCs w:val="28"/>
      <w:lang w:val="sr-Cyrl-CS"/>
    </w:rPr>
  </w:style>
  <w:style w:type="character" w:customStyle="1" w:styleId="FootnoteTextChar1">
    <w:name w:val="Footnote Text Char1"/>
    <w:aliases w:val="Footnote Text Char1 Char Char2,Footnote Text Char2 Char Char Char,Footnote Text Char1 Char Char Char Char,Footnote Text Char2 Char Char1,Footnote Text Char1 Char Char Char1,Footnote Text Char2 Char1 Char,Footnote Text Char Char"/>
    <w:locked/>
    <w:rsid w:val="00B529D1"/>
    <w:rPr>
      <w:rFonts w:ascii="Verdana" w:eastAsia="ヒラギノ角ゴ Pro W3" w:hAnsi="Verdana" w:cs="Times New Roman"/>
      <w:color w:val="000000"/>
      <w:sz w:val="16"/>
      <w:lang w:val="en-GB" w:eastAsia="en-US" w:bidi="ar-SA"/>
    </w:rPr>
  </w:style>
  <w:style w:type="character" w:customStyle="1" w:styleId="bul1CharChar">
    <w:name w:val="bul1 Char Char"/>
    <w:link w:val="bul1"/>
    <w:locked/>
    <w:rsid w:val="00E226BF"/>
    <w:rPr>
      <w:rFonts w:ascii="Verdana" w:hAnsi="Verdana"/>
      <w:sz w:val="18"/>
      <w:szCs w:val="24"/>
      <w:lang w:val="de-DE" w:eastAsia="de-DE"/>
    </w:rPr>
  </w:style>
  <w:style w:type="paragraph" w:customStyle="1" w:styleId="paranumber">
    <w:name w:val="paranumber"/>
    <w:basedOn w:val="Normal"/>
    <w:link w:val="paranumberChar"/>
    <w:rsid w:val="00B529D1"/>
    <w:pPr>
      <w:numPr>
        <w:numId w:val="17"/>
      </w:numPr>
      <w:tabs>
        <w:tab w:val="left" w:pos="851"/>
      </w:tabs>
    </w:pPr>
    <w:rPr>
      <w:rFonts w:eastAsia="ヒラギノ角ゴ Pro W3"/>
      <w:color w:val="000000"/>
      <w:szCs w:val="21"/>
    </w:rPr>
  </w:style>
  <w:style w:type="character" w:customStyle="1" w:styleId="paranumberChar">
    <w:name w:val="paranumber Char"/>
    <w:link w:val="paranumber"/>
    <w:locked/>
    <w:rsid w:val="00B529D1"/>
    <w:rPr>
      <w:rFonts w:ascii="Verdana" w:eastAsia="ヒラギノ角ゴ Pro W3" w:hAnsi="Verdana"/>
      <w:color w:val="000000"/>
      <w:sz w:val="18"/>
      <w:szCs w:val="21"/>
    </w:rPr>
  </w:style>
  <w:style w:type="character" w:customStyle="1" w:styleId="DipnotKarakterleri">
    <w:name w:val="Dipnot Karakterleri"/>
    <w:rsid w:val="00B529D1"/>
    <w:rPr>
      <w:vertAlign w:val="superscript"/>
    </w:rPr>
  </w:style>
  <w:style w:type="character" w:customStyle="1" w:styleId="FootnoteReference1">
    <w:name w:val="Footnote Reference1"/>
    <w:rsid w:val="00B529D1"/>
    <w:rPr>
      <w:vertAlign w:val="superscript"/>
    </w:rPr>
  </w:style>
  <w:style w:type="paragraph" w:customStyle="1" w:styleId="FootnoteText1">
    <w:name w:val="Footnote Text1"/>
    <w:basedOn w:val="Normal"/>
    <w:link w:val="FootnoteText1Char"/>
    <w:uiPriority w:val="99"/>
    <w:rsid w:val="0066387C"/>
    <w:pPr>
      <w:suppressAutoHyphens/>
      <w:spacing w:line="100" w:lineRule="atLeast"/>
    </w:pPr>
    <w:rPr>
      <w:rFonts w:eastAsia="Calibri" w:cs="Cambria"/>
      <w:kern w:val="1"/>
      <w:sz w:val="16"/>
      <w:szCs w:val="24"/>
      <w:lang w:val="de-DE" w:eastAsia="ar-SA"/>
    </w:rPr>
  </w:style>
  <w:style w:type="character" w:customStyle="1" w:styleId="WW8Num1z0">
    <w:name w:val="WW8Num1z0"/>
    <w:rsid w:val="00B529D1"/>
    <w:rPr>
      <w:rFonts w:ascii="Symbol" w:hAnsi="Symbol"/>
    </w:rPr>
  </w:style>
  <w:style w:type="paragraph" w:customStyle="1" w:styleId="NeniNr">
    <w:name w:val="Neni_Nr"/>
    <w:next w:val="Normal"/>
    <w:link w:val="NeniNrChar"/>
    <w:rsid w:val="00704A1F"/>
    <w:pPr>
      <w:widowControl w:val="0"/>
      <w:jc w:val="center"/>
    </w:pPr>
    <w:rPr>
      <w:rFonts w:ascii="CG Times" w:eastAsia="Times New Roman" w:hAnsi="CG Times"/>
      <w:sz w:val="22"/>
      <w:lang w:val="en-GB"/>
    </w:rPr>
  </w:style>
  <w:style w:type="character" w:customStyle="1" w:styleId="NeniNrChar">
    <w:name w:val="Neni_Nr Char"/>
    <w:link w:val="NeniNr"/>
    <w:locked/>
    <w:rsid w:val="00704A1F"/>
    <w:rPr>
      <w:rFonts w:ascii="CG Times" w:eastAsia="Times New Roman" w:hAnsi="CG Times"/>
      <w:sz w:val="22"/>
      <w:lang w:val="en-GB" w:eastAsia="en-US" w:bidi="ar-SA"/>
    </w:rPr>
  </w:style>
  <w:style w:type="paragraph" w:customStyle="1" w:styleId="NeniTitull">
    <w:name w:val="Neni_Titull"/>
    <w:next w:val="Normal"/>
    <w:rsid w:val="00704A1F"/>
    <w:pPr>
      <w:keepNext/>
      <w:widowControl w:val="0"/>
      <w:jc w:val="center"/>
      <w:outlineLvl w:val="2"/>
    </w:pPr>
    <w:rPr>
      <w:rFonts w:ascii="CG Times" w:eastAsia="Times New Roman" w:hAnsi="CG Times"/>
      <w:b/>
      <w:sz w:val="22"/>
      <w:lang w:val="en-GB"/>
    </w:rPr>
  </w:style>
  <w:style w:type="numbering" w:customStyle="1" w:styleId="List8">
    <w:name w:val="List 8"/>
    <w:rsid w:val="003E6F17"/>
    <w:pPr>
      <w:numPr>
        <w:numId w:val="16"/>
      </w:numPr>
    </w:pPr>
  </w:style>
  <w:style w:type="numbering" w:styleId="111111">
    <w:name w:val="Outline List 2"/>
    <w:basedOn w:val="NoList"/>
    <w:rsid w:val="003E6F17"/>
    <w:pPr>
      <w:numPr>
        <w:numId w:val="10"/>
      </w:numPr>
    </w:pPr>
  </w:style>
  <w:style w:type="paragraph" w:customStyle="1" w:styleId="Style1">
    <w:name w:val="Style1"/>
    <w:basedOn w:val="Heading1"/>
    <w:link w:val="Style1Char"/>
    <w:rsid w:val="00557EE5"/>
    <w:rPr>
      <w:b w:val="0"/>
    </w:rPr>
  </w:style>
  <w:style w:type="paragraph" w:customStyle="1" w:styleId="StyleFirstline075cm">
    <w:name w:val="Style First line:  075 cm"/>
    <w:basedOn w:val="Heading3"/>
    <w:rsid w:val="00557EE5"/>
    <w:pPr>
      <w:ind w:firstLine="426"/>
    </w:pPr>
  </w:style>
  <w:style w:type="paragraph" w:customStyle="1" w:styleId="tabletext">
    <w:name w:val="table text"/>
    <w:basedOn w:val="Normal"/>
    <w:rsid w:val="00C66904"/>
    <w:rPr>
      <w:sz w:val="16"/>
    </w:rPr>
  </w:style>
  <w:style w:type="character" w:customStyle="1" w:styleId="FootnoteTextCharChar1">
    <w:name w:val="Footnote Text Char Char1"/>
    <w:aliases w:val="Footnote Text Char Char Char Char,Footnote Text Char Char Char1,Fußnote Char,single space Char Char"/>
    <w:rsid w:val="004A0292"/>
    <w:rPr>
      <w:rFonts w:ascii="Verdana" w:hAnsi="Verdana"/>
      <w:sz w:val="16"/>
      <w:lang w:val="en-US" w:eastAsia="en-US" w:bidi="ar-SA"/>
    </w:rPr>
  </w:style>
  <w:style w:type="paragraph" w:customStyle="1" w:styleId="Style2">
    <w:name w:val="Style2"/>
    <w:basedOn w:val="Normal"/>
    <w:rsid w:val="003C7DAF"/>
    <w:pPr>
      <w:framePr w:hSpace="142" w:wrap="around" w:vAnchor="text" w:hAnchor="margin" w:y="1741"/>
      <w:widowControl w:val="0"/>
      <w:autoSpaceDE w:val="0"/>
      <w:autoSpaceDN w:val="0"/>
      <w:adjustRightInd w:val="0"/>
      <w:spacing w:after="320"/>
      <w:jc w:val="center"/>
    </w:pPr>
    <w:rPr>
      <w:rFonts w:cs="Verdana"/>
      <w:b/>
      <w:bCs/>
      <w:sz w:val="15"/>
      <w:szCs w:val="16"/>
    </w:rPr>
  </w:style>
  <w:style w:type="paragraph" w:customStyle="1" w:styleId="StyleT-98-2Verdana9ptFirstline0cm">
    <w:name w:val="Style T-9/8-2 + Verdana 9 pt First line:  0 cm"/>
    <w:basedOn w:val="T-98-2"/>
    <w:rsid w:val="002128E5"/>
    <w:pPr>
      <w:spacing w:line="260" w:lineRule="atLeast"/>
      <w:ind w:firstLine="0"/>
    </w:pPr>
    <w:rPr>
      <w:rFonts w:ascii="Verdana" w:hAnsi="Verdana"/>
      <w:sz w:val="18"/>
      <w:szCs w:val="20"/>
    </w:rPr>
  </w:style>
  <w:style w:type="paragraph" w:customStyle="1" w:styleId="StyleLinespacingExactly13pt">
    <w:name w:val="Style Line spacing:  Exactly 13 pt"/>
    <w:basedOn w:val="Normal"/>
    <w:rsid w:val="00C35315"/>
    <w:pPr>
      <w:spacing w:line="240" w:lineRule="atLeast"/>
    </w:pPr>
    <w:rPr>
      <w:szCs w:val="20"/>
    </w:rPr>
  </w:style>
  <w:style w:type="paragraph" w:customStyle="1" w:styleId="note">
    <w:name w:val="note"/>
    <w:basedOn w:val="Normal"/>
    <w:rsid w:val="00594CDF"/>
    <w:pPr>
      <w:pBdr>
        <w:top w:val="single" w:sz="4" w:space="1" w:color="000000"/>
        <w:left w:val="single" w:sz="4" w:space="4" w:color="000000"/>
        <w:bottom w:val="single" w:sz="4" w:space="1" w:color="000000"/>
        <w:right w:val="single" w:sz="4" w:space="4" w:color="000000"/>
      </w:pBdr>
      <w:tabs>
        <w:tab w:val="left" w:pos="426"/>
      </w:tabs>
    </w:pPr>
    <w:rPr>
      <w:sz w:val="17"/>
    </w:rPr>
  </w:style>
  <w:style w:type="character" w:customStyle="1" w:styleId="Heading1Char">
    <w:name w:val="Heading 1 Char"/>
    <w:locked/>
    <w:rsid w:val="00D407BE"/>
    <w:rPr>
      <w:rFonts w:ascii="Verdana" w:eastAsia="Cambria" w:hAnsi="Verdana"/>
      <w:bCs/>
      <w:caps/>
      <w:kern w:val="32"/>
      <w:sz w:val="24"/>
      <w:szCs w:val="32"/>
      <w:lang w:val="de-DE" w:eastAsia="de-DE" w:bidi="ar-SA"/>
    </w:rPr>
  </w:style>
  <w:style w:type="character" w:customStyle="1" w:styleId="Heading2Char">
    <w:name w:val="Heading 2 Char"/>
    <w:locked/>
    <w:rsid w:val="00D407BE"/>
    <w:rPr>
      <w:rFonts w:ascii="Verdana" w:eastAsia="Cambria" w:hAnsi="Verdana"/>
      <w:b/>
      <w:sz w:val="22"/>
      <w:szCs w:val="28"/>
      <w:lang w:val="de-DE" w:eastAsia="de-DE" w:bidi="ar-SA"/>
    </w:rPr>
  </w:style>
  <w:style w:type="paragraph" w:customStyle="1" w:styleId="StyleHeading2">
    <w:name w:val="Style Heading 2"/>
    <w:aliases w:val="üü + 11 pt"/>
    <w:basedOn w:val="Heading2"/>
    <w:rsid w:val="00562B05"/>
    <w:rPr>
      <w:bCs/>
    </w:rPr>
  </w:style>
  <w:style w:type="paragraph" w:customStyle="1" w:styleId="H2JTM">
    <w:name w:val="H2 JTM"/>
    <w:basedOn w:val="Heading2"/>
    <w:rsid w:val="00562B05"/>
    <w:pPr>
      <w:numPr>
        <w:ilvl w:val="1"/>
        <w:numId w:val="11"/>
      </w:numPr>
    </w:pPr>
    <w:rPr>
      <w:rFonts w:eastAsia="Times New Roman"/>
      <w:sz w:val="24"/>
      <w:lang w:val="en-GB"/>
    </w:rPr>
  </w:style>
  <w:style w:type="character" w:customStyle="1" w:styleId="Heading5Char">
    <w:name w:val="Heading 5 Char"/>
    <w:locked/>
    <w:rsid w:val="00D407BE"/>
    <w:rPr>
      <w:rFonts w:eastAsia="Cambria"/>
      <w:b/>
      <w:lang w:val="en-GB" w:eastAsia="en-US" w:bidi="ar-SA"/>
    </w:rPr>
  </w:style>
  <w:style w:type="character" w:customStyle="1" w:styleId="EmailStyle78">
    <w:name w:val="EmailStyle78"/>
    <w:rsid w:val="00D407BE"/>
    <w:rPr>
      <w:rFonts w:cs="Times New Roman"/>
      <w:color w:val="000000"/>
    </w:rPr>
  </w:style>
  <w:style w:type="character" w:customStyle="1" w:styleId="EmailStyle150">
    <w:name w:val="EmailStyle150"/>
    <w:rsid w:val="00D407BE"/>
    <w:rPr>
      <w:rFonts w:cs="Times New Roman"/>
      <w:color w:val="000000"/>
    </w:rPr>
  </w:style>
  <w:style w:type="character" w:customStyle="1" w:styleId="FootnoteText1Char">
    <w:name w:val="Footnote Text1 Char"/>
    <w:link w:val="FootnoteText1"/>
    <w:uiPriority w:val="99"/>
    <w:rsid w:val="0066387C"/>
    <w:rPr>
      <w:rFonts w:ascii="Verdana" w:eastAsia="Calibri" w:hAnsi="Verdana" w:cs="Cambria"/>
      <w:kern w:val="1"/>
      <w:sz w:val="16"/>
      <w:szCs w:val="24"/>
      <w:lang w:val="de-DE" w:eastAsia="ar-SA" w:bidi="ar-SA"/>
    </w:rPr>
  </w:style>
  <w:style w:type="paragraph" w:customStyle="1" w:styleId="Style3">
    <w:name w:val="Style3"/>
    <w:basedOn w:val="FootnoteText1"/>
    <w:rsid w:val="0066387C"/>
  </w:style>
  <w:style w:type="paragraph" w:customStyle="1" w:styleId="modulebul1">
    <w:name w:val="modulebul1"/>
    <w:basedOn w:val="Normal"/>
    <w:rsid w:val="00936958"/>
    <w:pPr>
      <w:numPr>
        <w:numId w:val="19"/>
      </w:numPr>
    </w:pPr>
    <w:rPr>
      <w:sz w:val="17"/>
      <w:szCs w:val="24"/>
      <w:lang w:eastAsia="de-DE"/>
    </w:rPr>
  </w:style>
  <w:style w:type="paragraph" w:customStyle="1" w:styleId="bultab1">
    <w:name w:val="bultab1"/>
    <w:basedOn w:val="Normal"/>
    <w:rsid w:val="00165E03"/>
    <w:pPr>
      <w:numPr>
        <w:numId w:val="20"/>
      </w:numPr>
    </w:pPr>
    <w:rPr>
      <w:sz w:val="17"/>
      <w:szCs w:val="24"/>
      <w:lang w:val="de-DE" w:eastAsia="de-DE"/>
    </w:rPr>
  </w:style>
  <w:style w:type="paragraph" w:customStyle="1" w:styleId="modulebox1">
    <w:name w:val="modulebox1"/>
    <w:basedOn w:val="Normal"/>
    <w:rsid w:val="00165E03"/>
    <w:pPr>
      <w:jc w:val="left"/>
    </w:pPr>
    <w:rPr>
      <w:rFonts w:ascii="Times New Roman" w:hAnsi="Times New Roman"/>
      <w:color w:val="5F5F5F"/>
      <w:szCs w:val="18"/>
      <w:lang w:val="en-US" w:eastAsia="de-DE"/>
    </w:rPr>
  </w:style>
  <w:style w:type="character" w:styleId="HTMLCite">
    <w:name w:val="HTML Cite"/>
    <w:uiPriority w:val="99"/>
    <w:unhideWhenUsed/>
    <w:rsid w:val="0047103E"/>
    <w:rPr>
      <w:i/>
      <w:iCs/>
    </w:rPr>
  </w:style>
  <w:style w:type="character" w:customStyle="1" w:styleId="yellowfadeinnerspan">
    <w:name w:val="yellowfadeinnerspan"/>
    <w:basedOn w:val="DefaultParagraphFont"/>
    <w:rsid w:val="007378E2"/>
  </w:style>
  <w:style w:type="paragraph" w:customStyle="1" w:styleId="Einzug">
    <w:name w:val="Einzug"/>
    <w:basedOn w:val="BodyText2"/>
    <w:rsid w:val="002D3126"/>
    <w:pPr>
      <w:numPr>
        <w:numId w:val="22"/>
      </w:numPr>
      <w:tabs>
        <w:tab w:val="clear" w:pos="0"/>
        <w:tab w:val="clear" w:pos="1492"/>
      </w:tabs>
      <w:suppressAutoHyphens w:val="0"/>
      <w:spacing w:after="120" w:line="480" w:lineRule="auto"/>
      <w:ind w:left="1701" w:hanging="1701"/>
      <w:jc w:val="left"/>
    </w:pPr>
    <w:rPr>
      <w:rFonts w:ascii="Arial" w:eastAsia="Times New Roman" w:hAnsi="Arial"/>
      <w:b w:val="0"/>
      <w:noProof/>
      <w:sz w:val="18"/>
      <w:lang w:eastAsia="de-DE"/>
    </w:rPr>
  </w:style>
  <w:style w:type="paragraph" w:customStyle="1" w:styleId="HEAD">
    <w:name w:val="HEAD"/>
    <w:basedOn w:val="BodyText"/>
    <w:rsid w:val="0068207E"/>
    <w:pPr>
      <w:shd w:val="clear" w:color="auto" w:fill="404040"/>
      <w:spacing w:before="60" w:after="60" w:line="240" w:lineRule="atLeast"/>
      <w:ind w:left="567"/>
      <w:jc w:val="center"/>
    </w:pPr>
    <w:rPr>
      <w:rFonts w:ascii="Arial" w:eastAsia="Times New Roman" w:hAnsi="Arial"/>
      <w:b/>
      <w:bCs/>
      <w:smallCaps/>
      <w:noProof/>
      <w:color w:val="FFFFFF"/>
      <w:spacing w:val="0"/>
      <w:sz w:val="32"/>
      <w:lang w:val="en-GB"/>
    </w:rPr>
  </w:style>
  <w:style w:type="paragraph" w:styleId="Salutation">
    <w:name w:val="Salutation"/>
    <w:basedOn w:val="Normal"/>
    <w:next w:val="BodyText"/>
    <w:link w:val="SalutationChar"/>
    <w:rsid w:val="0068207E"/>
    <w:pPr>
      <w:spacing w:before="240" w:after="240" w:line="240" w:lineRule="auto"/>
      <w:jc w:val="left"/>
    </w:pPr>
    <w:rPr>
      <w:rFonts w:ascii="Arial" w:hAnsi="Arial"/>
      <w:noProof/>
      <w:sz w:val="20"/>
      <w:szCs w:val="20"/>
      <w:lang w:eastAsia="de-DE"/>
    </w:rPr>
  </w:style>
  <w:style w:type="character" w:customStyle="1" w:styleId="SalutationChar">
    <w:name w:val="Salutation Char"/>
    <w:link w:val="Salutation"/>
    <w:rsid w:val="0068207E"/>
    <w:rPr>
      <w:rFonts w:ascii="Arial" w:eastAsia="Times New Roman" w:hAnsi="Arial"/>
      <w:noProof/>
      <w:lang w:eastAsia="de-DE"/>
    </w:rPr>
  </w:style>
  <w:style w:type="paragraph" w:styleId="Signature">
    <w:name w:val="Signature"/>
    <w:basedOn w:val="Normal"/>
    <w:next w:val="Normal"/>
    <w:link w:val="SignatureChar"/>
    <w:rsid w:val="0068207E"/>
    <w:pPr>
      <w:keepNext/>
      <w:spacing w:before="720" w:line="240" w:lineRule="auto"/>
      <w:jc w:val="left"/>
    </w:pPr>
    <w:rPr>
      <w:rFonts w:ascii="Arial" w:hAnsi="Arial"/>
      <w:noProof/>
      <w:sz w:val="20"/>
      <w:szCs w:val="20"/>
      <w:lang w:eastAsia="de-DE"/>
    </w:rPr>
  </w:style>
  <w:style w:type="character" w:customStyle="1" w:styleId="SignatureChar">
    <w:name w:val="Signature Char"/>
    <w:link w:val="Signature"/>
    <w:rsid w:val="0068207E"/>
    <w:rPr>
      <w:rFonts w:ascii="Arial" w:eastAsia="Times New Roman" w:hAnsi="Arial"/>
      <w:noProof/>
      <w:lang w:eastAsia="de-DE"/>
    </w:rPr>
  </w:style>
  <w:style w:type="paragraph" w:customStyle="1" w:styleId="Text">
    <w:name w:val="Text"/>
    <w:rsid w:val="0068207E"/>
    <w:rPr>
      <w:rFonts w:ascii="Helvetica" w:eastAsia="Times New Roman" w:hAnsi="Helvetica"/>
      <w:snapToGrid w:val="0"/>
      <w:color w:val="000000"/>
      <w:sz w:val="24"/>
      <w:lang w:val="de-DE" w:eastAsia="de-DE"/>
    </w:rPr>
  </w:style>
  <w:style w:type="character" w:customStyle="1" w:styleId="bodytext0">
    <w:name w:val="bodytext"/>
    <w:basedOn w:val="DefaultParagraphFont"/>
    <w:rsid w:val="0068207E"/>
  </w:style>
  <w:style w:type="paragraph" w:customStyle="1" w:styleId="Tabelle0">
    <w:name w:val="Tabelle 0"/>
    <w:basedOn w:val="Normal"/>
    <w:rsid w:val="0068207E"/>
    <w:pPr>
      <w:widowControl w:val="0"/>
      <w:numPr>
        <w:numId w:val="23"/>
      </w:numPr>
      <w:spacing w:line="240" w:lineRule="auto"/>
      <w:jc w:val="left"/>
    </w:pPr>
    <w:rPr>
      <w:rFonts w:ascii="Arial" w:hAnsi="Arial"/>
      <w:noProof/>
      <w:snapToGrid w:val="0"/>
      <w:sz w:val="22"/>
      <w:szCs w:val="20"/>
      <w:lang w:eastAsia="de-DE"/>
    </w:rPr>
  </w:style>
  <w:style w:type="paragraph" w:customStyle="1" w:styleId="body">
    <w:name w:val="body"/>
    <w:basedOn w:val="Normal"/>
    <w:rsid w:val="0068207E"/>
    <w:pPr>
      <w:spacing w:before="100" w:beforeAutospacing="1" w:after="100" w:afterAutospacing="1" w:line="240" w:lineRule="auto"/>
      <w:jc w:val="left"/>
    </w:pPr>
    <w:rPr>
      <w:rFonts w:ascii="Arial Unicode MS" w:eastAsia="Arial Unicode MS" w:hAnsi="Arial Unicode MS" w:cs="Arial Unicode MS"/>
      <w:noProof/>
      <w:sz w:val="22"/>
      <w:szCs w:val="24"/>
      <w:lang w:val="de-AT" w:eastAsia="de-DE"/>
    </w:rPr>
  </w:style>
  <w:style w:type="paragraph" w:customStyle="1" w:styleId="BodyText2-Contemporary">
    <w:name w:val="Body Text 2 - Contemporary"/>
    <w:basedOn w:val="Normal"/>
    <w:rsid w:val="0068207E"/>
    <w:pPr>
      <w:keepNext/>
      <w:keepLines/>
      <w:suppressAutoHyphens/>
      <w:spacing w:line="220" w:lineRule="exact"/>
      <w:jc w:val="left"/>
    </w:pPr>
    <w:rPr>
      <w:rFonts w:ascii="Arial" w:hAnsi="Arial"/>
      <w:noProof/>
      <w:sz w:val="32"/>
      <w:szCs w:val="20"/>
    </w:rPr>
  </w:style>
  <w:style w:type="paragraph" w:customStyle="1" w:styleId="EntInstit">
    <w:name w:val="EntInstit"/>
    <w:basedOn w:val="Normal"/>
    <w:rsid w:val="0068207E"/>
    <w:pPr>
      <w:widowControl w:val="0"/>
      <w:spacing w:line="240" w:lineRule="auto"/>
      <w:jc w:val="right"/>
    </w:pPr>
    <w:rPr>
      <w:rFonts w:ascii="Arial" w:hAnsi="Arial"/>
      <w:b/>
      <w:noProof/>
      <w:sz w:val="22"/>
      <w:szCs w:val="20"/>
      <w:lang w:eastAsia="de-DE"/>
    </w:rPr>
  </w:style>
  <w:style w:type="paragraph" w:customStyle="1" w:styleId="Aufzhlung1">
    <w:name w:val="Aufzählung 1"/>
    <w:basedOn w:val="Normal"/>
    <w:autoRedefine/>
    <w:rsid w:val="0068207E"/>
    <w:pPr>
      <w:spacing w:line="240" w:lineRule="auto"/>
      <w:jc w:val="center"/>
    </w:pPr>
    <w:rPr>
      <w:rFonts w:ascii="Arial" w:hAnsi="Arial" w:cs="Arial"/>
      <w:noProof/>
      <w:sz w:val="20"/>
      <w:szCs w:val="24"/>
      <w:lang w:eastAsia="de-DE"/>
    </w:rPr>
  </w:style>
  <w:style w:type="paragraph" w:customStyle="1" w:styleId="Aufzhlung2">
    <w:name w:val="Aufzählung 2"/>
    <w:basedOn w:val="Aufzhlung1"/>
    <w:rsid w:val="0068207E"/>
    <w:pPr>
      <w:keepNext/>
      <w:numPr>
        <w:numId w:val="24"/>
      </w:numPr>
    </w:pPr>
  </w:style>
  <w:style w:type="paragraph" w:styleId="ListBullet0">
    <w:name w:val="List Bullet"/>
    <w:basedOn w:val="Normal"/>
    <w:autoRedefine/>
    <w:rsid w:val="0068207E"/>
    <w:pPr>
      <w:tabs>
        <w:tab w:val="num" w:pos="720"/>
      </w:tabs>
      <w:spacing w:line="360" w:lineRule="auto"/>
      <w:ind w:left="720" w:hanging="360"/>
    </w:pPr>
    <w:rPr>
      <w:rFonts w:ascii="Arial" w:hAnsi="Arial"/>
      <w:noProof/>
      <w:sz w:val="24"/>
      <w:szCs w:val="24"/>
      <w:lang w:eastAsia="de-DE"/>
    </w:rPr>
  </w:style>
  <w:style w:type="paragraph" w:styleId="ListBullet4">
    <w:name w:val="List Bullet 4"/>
    <w:basedOn w:val="Normal"/>
    <w:autoRedefine/>
    <w:rsid w:val="0068207E"/>
    <w:pPr>
      <w:numPr>
        <w:numId w:val="25"/>
      </w:numPr>
      <w:tabs>
        <w:tab w:val="clear" w:pos="643"/>
        <w:tab w:val="num" w:pos="1209"/>
      </w:tabs>
      <w:spacing w:line="360" w:lineRule="auto"/>
      <w:ind w:left="1209"/>
    </w:pPr>
    <w:rPr>
      <w:rFonts w:ascii="Arial" w:hAnsi="Arial"/>
      <w:noProof/>
      <w:sz w:val="24"/>
      <w:szCs w:val="24"/>
      <w:lang w:eastAsia="de-DE"/>
    </w:rPr>
  </w:style>
  <w:style w:type="paragraph" w:styleId="ListBullet5">
    <w:name w:val="List Bullet 5"/>
    <w:basedOn w:val="Normal"/>
    <w:autoRedefine/>
    <w:rsid w:val="0068207E"/>
    <w:pPr>
      <w:numPr>
        <w:numId w:val="26"/>
      </w:numPr>
      <w:tabs>
        <w:tab w:val="clear" w:pos="926"/>
        <w:tab w:val="num" w:pos="1492"/>
      </w:tabs>
      <w:spacing w:line="360" w:lineRule="auto"/>
      <w:ind w:left="1492"/>
    </w:pPr>
    <w:rPr>
      <w:rFonts w:ascii="Arial" w:hAnsi="Arial"/>
      <w:noProof/>
      <w:sz w:val="24"/>
      <w:szCs w:val="24"/>
      <w:lang w:eastAsia="de-DE"/>
    </w:rPr>
  </w:style>
  <w:style w:type="paragraph" w:styleId="ListNumber">
    <w:name w:val="List Number"/>
    <w:basedOn w:val="Normal"/>
    <w:rsid w:val="0068207E"/>
    <w:pPr>
      <w:numPr>
        <w:numId w:val="27"/>
      </w:numPr>
      <w:tabs>
        <w:tab w:val="clear" w:pos="1209"/>
        <w:tab w:val="num" w:pos="360"/>
      </w:tabs>
      <w:spacing w:line="360" w:lineRule="auto"/>
      <w:ind w:left="360"/>
    </w:pPr>
    <w:rPr>
      <w:rFonts w:ascii="Arial" w:hAnsi="Arial"/>
      <w:noProof/>
      <w:sz w:val="24"/>
      <w:szCs w:val="24"/>
      <w:lang w:eastAsia="de-DE"/>
    </w:rPr>
  </w:style>
  <w:style w:type="paragraph" w:styleId="ListNumber2">
    <w:name w:val="List Number 2"/>
    <w:basedOn w:val="Normal"/>
    <w:rsid w:val="0068207E"/>
    <w:pPr>
      <w:numPr>
        <w:numId w:val="28"/>
      </w:numPr>
      <w:tabs>
        <w:tab w:val="clear" w:pos="1492"/>
        <w:tab w:val="num" w:pos="643"/>
      </w:tabs>
      <w:spacing w:line="360" w:lineRule="auto"/>
      <w:ind w:left="643"/>
    </w:pPr>
    <w:rPr>
      <w:rFonts w:ascii="Arial" w:hAnsi="Arial"/>
      <w:noProof/>
      <w:sz w:val="24"/>
      <w:szCs w:val="24"/>
      <w:lang w:eastAsia="de-DE"/>
    </w:rPr>
  </w:style>
  <w:style w:type="paragraph" w:styleId="ListNumber3">
    <w:name w:val="List Number 3"/>
    <w:basedOn w:val="Normal"/>
    <w:rsid w:val="0068207E"/>
    <w:pPr>
      <w:numPr>
        <w:numId w:val="29"/>
      </w:numPr>
      <w:tabs>
        <w:tab w:val="clear" w:pos="360"/>
        <w:tab w:val="num" w:pos="926"/>
      </w:tabs>
      <w:spacing w:line="360" w:lineRule="auto"/>
      <w:ind w:left="926"/>
    </w:pPr>
    <w:rPr>
      <w:rFonts w:ascii="Arial" w:hAnsi="Arial"/>
      <w:noProof/>
      <w:sz w:val="24"/>
      <w:szCs w:val="24"/>
      <w:lang w:eastAsia="de-DE"/>
    </w:rPr>
  </w:style>
  <w:style w:type="paragraph" w:styleId="ListNumber4">
    <w:name w:val="List Number 4"/>
    <w:basedOn w:val="Normal"/>
    <w:rsid w:val="0068207E"/>
    <w:pPr>
      <w:numPr>
        <w:numId w:val="30"/>
      </w:numPr>
      <w:tabs>
        <w:tab w:val="clear" w:pos="643"/>
        <w:tab w:val="num" w:pos="1209"/>
      </w:tabs>
      <w:spacing w:line="360" w:lineRule="auto"/>
      <w:ind w:left="1209"/>
    </w:pPr>
    <w:rPr>
      <w:rFonts w:ascii="Arial" w:hAnsi="Arial"/>
      <w:noProof/>
      <w:sz w:val="24"/>
      <w:szCs w:val="24"/>
      <w:lang w:eastAsia="de-DE"/>
    </w:rPr>
  </w:style>
  <w:style w:type="paragraph" w:styleId="ListNumber5">
    <w:name w:val="List Number 5"/>
    <w:basedOn w:val="Normal"/>
    <w:rsid w:val="0068207E"/>
    <w:pPr>
      <w:numPr>
        <w:numId w:val="31"/>
      </w:numPr>
      <w:tabs>
        <w:tab w:val="clear" w:pos="926"/>
        <w:tab w:val="num" w:pos="1492"/>
      </w:tabs>
      <w:spacing w:line="360" w:lineRule="auto"/>
      <w:ind w:left="1492"/>
    </w:pPr>
    <w:rPr>
      <w:rFonts w:ascii="Arial" w:hAnsi="Arial"/>
      <w:noProof/>
      <w:sz w:val="24"/>
      <w:szCs w:val="24"/>
      <w:lang w:eastAsia="de-DE"/>
    </w:rPr>
  </w:style>
  <w:style w:type="paragraph" w:customStyle="1" w:styleId="Brigitta">
    <w:name w:val="Brigitta"/>
    <w:basedOn w:val="Normal"/>
    <w:rsid w:val="0068207E"/>
    <w:pPr>
      <w:spacing w:line="312" w:lineRule="auto"/>
      <w:jc w:val="left"/>
    </w:pPr>
    <w:rPr>
      <w:rFonts w:ascii="Swiss742 SWC" w:hAnsi="Swiss742 SWC"/>
      <w:noProof/>
      <w:sz w:val="24"/>
      <w:szCs w:val="20"/>
      <w:lang w:eastAsia="de-DE"/>
    </w:rPr>
  </w:style>
  <w:style w:type="paragraph" w:customStyle="1" w:styleId="BalloonText1">
    <w:name w:val="Balloon Text1"/>
    <w:basedOn w:val="Normal"/>
    <w:semiHidden/>
    <w:rsid w:val="0068207E"/>
    <w:pPr>
      <w:spacing w:line="240" w:lineRule="auto"/>
      <w:jc w:val="left"/>
    </w:pPr>
    <w:rPr>
      <w:rFonts w:ascii="Tahoma" w:hAnsi="Tahoma" w:cs="Tahoma"/>
      <w:noProof/>
      <w:sz w:val="16"/>
      <w:szCs w:val="16"/>
      <w:lang w:eastAsia="de-DE"/>
    </w:rPr>
  </w:style>
  <w:style w:type="paragraph" w:customStyle="1" w:styleId="CM1">
    <w:name w:val="CM1"/>
    <w:basedOn w:val="Default"/>
    <w:next w:val="Default"/>
    <w:uiPriority w:val="99"/>
    <w:rsid w:val="00373ED9"/>
    <w:rPr>
      <w:rFonts w:ascii="EUAlbertina" w:eastAsia="Calibri" w:hAnsi="EUAlbertina"/>
      <w:color w:val="auto"/>
      <w:lang w:val="pt-PT" w:eastAsia="pt-PT"/>
    </w:rPr>
  </w:style>
  <w:style w:type="paragraph" w:customStyle="1" w:styleId="CM3">
    <w:name w:val="CM3"/>
    <w:basedOn w:val="Default"/>
    <w:next w:val="Default"/>
    <w:uiPriority w:val="99"/>
    <w:rsid w:val="00373ED9"/>
    <w:rPr>
      <w:rFonts w:ascii="EUAlbertina" w:eastAsia="Calibri" w:hAnsi="EUAlbertina"/>
      <w:color w:val="auto"/>
      <w:lang w:val="pt-PT" w:eastAsia="pt-PT"/>
    </w:rPr>
  </w:style>
  <w:style w:type="paragraph" w:customStyle="1" w:styleId="CM4">
    <w:name w:val="CM4"/>
    <w:basedOn w:val="Default"/>
    <w:next w:val="Default"/>
    <w:uiPriority w:val="99"/>
    <w:rsid w:val="00373ED9"/>
    <w:rPr>
      <w:rFonts w:ascii="EUAlbertina" w:eastAsia="Calibri" w:hAnsi="EUAlbertina"/>
      <w:color w:val="auto"/>
      <w:lang w:val="pt-PT" w:eastAsia="pt-PT"/>
    </w:rPr>
  </w:style>
  <w:style w:type="paragraph" w:customStyle="1" w:styleId="StyleLinespacingsingle">
    <w:name w:val="Style Line spacing:  single"/>
    <w:basedOn w:val="Normal"/>
    <w:rsid w:val="00373ED9"/>
    <w:rPr>
      <w:szCs w:val="20"/>
      <w:lang w:val="de-DE" w:eastAsia="de-DE"/>
    </w:rPr>
  </w:style>
  <w:style w:type="paragraph" w:customStyle="1" w:styleId="PargrafodaLista">
    <w:name w:val="Parágrafo da Lista"/>
    <w:basedOn w:val="Normal"/>
    <w:uiPriority w:val="34"/>
    <w:rsid w:val="00721CFE"/>
    <w:pPr>
      <w:spacing w:line="240" w:lineRule="auto"/>
      <w:ind w:left="720"/>
      <w:contextualSpacing/>
      <w:jc w:val="left"/>
    </w:pPr>
    <w:rPr>
      <w:rFonts w:ascii="Times New Roman" w:hAnsi="Times New Roman"/>
      <w:sz w:val="24"/>
      <w:szCs w:val="24"/>
      <w:lang w:val="pt-PT" w:eastAsia="pt-PT"/>
    </w:rPr>
  </w:style>
  <w:style w:type="character" w:customStyle="1" w:styleId="FootnoteTextCharCharCharChar1">
    <w:name w:val="Footnote Text Char Char Char Char1"/>
    <w:aliases w:val="Footnote Text Char Char Char2,Fußnote Char1,single space Char1,Footnote Text Char Char2,Footnote Text Char1 Char Char4,Footnote Text Char2 Char Char Char2,Footnote Text Char1 Char Char Char Char2"/>
    <w:locked/>
    <w:rsid w:val="00E01728"/>
    <w:rPr>
      <w:rFonts w:ascii="Verdana" w:hAnsi="Verdana" w:cs="Times New Roman"/>
      <w:color w:val="auto"/>
      <w:sz w:val="16"/>
      <w:szCs w:val="18"/>
      <w:lang w:val="en-US" w:eastAsia="de-DE"/>
    </w:rPr>
  </w:style>
  <w:style w:type="paragraph" w:styleId="Subtitle">
    <w:name w:val="Subtitle"/>
    <w:basedOn w:val="Normal"/>
    <w:next w:val="Normal"/>
    <w:link w:val="SubtitleChar"/>
    <w:uiPriority w:val="11"/>
    <w:qFormat/>
    <w:rsid w:val="00E01728"/>
    <w:pPr>
      <w:spacing w:after="60"/>
      <w:jc w:val="center"/>
      <w:outlineLvl w:val="1"/>
    </w:pPr>
    <w:rPr>
      <w:rFonts w:ascii="Cambria" w:hAnsi="Cambria"/>
      <w:sz w:val="24"/>
      <w:szCs w:val="24"/>
      <w:lang w:val="en-GB"/>
    </w:rPr>
  </w:style>
  <w:style w:type="paragraph" w:customStyle="1" w:styleId="Heading1JTOT">
    <w:name w:val="Heading 1 + JTOT"/>
    <w:basedOn w:val="Heading1"/>
    <w:rsid w:val="00E01728"/>
    <w:pPr>
      <w:numPr>
        <w:numId w:val="4"/>
      </w:numPr>
    </w:pPr>
    <w:rPr>
      <w:rFonts w:ascii="Verdana Bold" w:hAnsi="Verdana Bold"/>
      <w:sz w:val="28"/>
      <w:lang w:val="en-GB"/>
    </w:rPr>
  </w:style>
  <w:style w:type="paragraph" w:customStyle="1" w:styleId="Style1a">
    <w:name w:val="Style1a"/>
    <w:basedOn w:val="NormalWeb"/>
    <w:link w:val="Style1aChar"/>
    <w:qFormat/>
    <w:rsid w:val="00CC3DF3"/>
    <w:pPr>
      <w:numPr>
        <w:numId w:val="42"/>
      </w:numPr>
      <w:spacing w:line="360" w:lineRule="auto"/>
      <w:jc w:val="left"/>
    </w:pPr>
    <w:rPr>
      <w:rFonts w:ascii="Verdana" w:eastAsia="Times New Roman" w:hAnsi="Verdana"/>
      <w:b/>
      <w:sz w:val="18"/>
      <w:szCs w:val="18"/>
      <w:u w:val="single"/>
      <w:lang w:eastAsia="en-GB"/>
    </w:rPr>
  </w:style>
  <w:style w:type="character" w:customStyle="1" w:styleId="Style1aChar">
    <w:name w:val="Style1a Char"/>
    <w:link w:val="Style1a"/>
    <w:rsid w:val="00CC3DF3"/>
    <w:rPr>
      <w:rFonts w:ascii="Verdana" w:eastAsia="Times New Roman" w:hAnsi="Verdana" w:cs="Arial"/>
      <w:b/>
      <w:sz w:val="18"/>
      <w:szCs w:val="18"/>
      <w:u w:val="single"/>
      <w:lang w:eastAsia="en-GB"/>
    </w:rPr>
  </w:style>
  <w:style w:type="paragraph" w:customStyle="1" w:styleId="Style2a">
    <w:name w:val="Style2 a"/>
    <w:basedOn w:val="Style1"/>
    <w:link w:val="Style2aChar"/>
    <w:qFormat/>
    <w:rsid w:val="00CC3DF3"/>
    <w:pPr>
      <w:keepNext w:val="0"/>
      <w:numPr>
        <w:numId w:val="0"/>
      </w:numPr>
      <w:spacing w:before="100" w:beforeAutospacing="1" w:after="100" w:afterAutospacing="1" w:line="360" w:lineRule="auto"/>
      <w:ind w:left="1440" w:hanging="1080"/>
      <w:jc w:val="left"/>
      <w:outlineLvl w:val="9"/>
    </w:pPr>
    <w:rPr>
      <w:b/>
      <w:lang w:eastAsia="en-GB"/>
    </w:rPr>
  </w:style>
  <w:style w:type="character" w:customStyle="1" w:styleId="Style1Char">
    <w:name w:val="Style1 Char"/>
    <w:link w:val="Style1"/>
    <w:rsid w:val="00CC3DF3"/>
    <w:rPr>
      <w:rFonts w:ascii="Verdana" w:hAnsi="Verdana"/>
      <w:bCs/>
      <w:kern w:val="32"/>
      <w:sz w:val="32"/>
      <w:szCs w:val="32"/>
      <w:lang w:val="de-DE" w:eastAsia="de-DE"/>
    </w:rPr>
  </w:style>
  <w:style w:type="character" w:customStyle="1" w:styleId="Style2aChar">
    <w:name w:val="Style2 a Char"/>
    <w:link w:val="Style2a"/>
    <w:rsid w:val="00CC3DF3"/>
    <w:rPr>
      <w:rFonts w:ascii="Verdana" w:hAnsi="Verdana"/>
      <w:b/>
      <w:bCs/>
      <w:kern w:val="32"/>
      <w:sz w:val="32"/>
      <w:szCs w:val="32"/>
      <w:lang w:val="de-DE" w:eastAsia="en-GB"/>
    </w:rPr>
  </w:style>
  <w:style w:type="paragraph" w:styleId="EnvelopeAddress">
    <w:name w:val="envelope address"/>
    <w:basedOn w:val="Normal"/>
    <w:rsid w:val="00E03093"/>
    <w:pPr>
      <w:framePr w:w="7920" w:h="1980" w:hRule="exact" w:hSpace="180" w:wrap="auto" w:hAnchor="page"/>
    </w:pPr>
    <w:rPr>
      <w:rFonts w:ascii="Calibri" w:eastAsia="MS Gothic" w:hAnsi="Calibri"/>
      <w:sz w:val="24"/>
      <w:szCs w:val="24"/>
    </w:rPr>
  </w:style>
  <w:style w:type="paragraph" w:styleId="EnvelopeReturn">
    <w:name w:val="envelope return"/>
    <w:basedOn w:val="Normal"/>
    <w:rsid w:val="00E03093"/>
    <w:rPr>
      <w:rFonts w:ascii="Calibri" w:eastAsia="MS Gothic" w:hAnsi="Calibri"/>
      <w:sz w:val="20"/>
      <w:szCs w:val="20"/>
    </w:rPr>
  </w:style>
  <w:style w:type="character" w:customStyle="1" w:styleId="bul1Char">
    <w:name w:val="bul1 Char"/>
    <w:locked/>
    <w:rsid w:val="00115E2F"/>
    <w:rPr>
      <w:rFonts w:ascii="Verdana" w:eastAsia="Calibri" w:hAnsi="Verdana" w:cs="Times New Roman"/>
      <w:sz w:val="18"/>
      <w:szCs w:val="24"/>
      <w:lang w:val="de-DE" w:eastAsia="de-DE"/>
    </w:rPr>
  </w:style>
  <w:style w:type="paragraph" w:customStyle="1" w:styleId="bul1a">
    <w:name w:val="bul1a"/>
    <w:basedOn w:val="Normal"/>
    <w:link w:val="bul1aChar"/>
    <w:qFormat/>
    <w:rsid w:val="00B753F8"/>
    <w:pPr>
      <w:numPr>
        <w:numId w:val="73"/>
      </w:numPr>
      <w:tabs>
        <w:tab w:val="clear" w:pos="720"/>
        <w:tab w:val="num" w:pos="0"/>
      </w:tabs>
      <w:ind w:left="851" w:hanging="851"/>
    </w:pPr>
    <w:rPr>
      <w:lang w:val="en-US"/>
    </w:rPr>
  </w:style>
  <w:style w:type="paragraph" w:customStyle="1" w:styleId="bul2a">
    <w:name w:val="bul2a"/>
    <w:basedOn w:val="ListParagraph"/>
    <w:link w:val="bul2aChar"/>
    <w:qFormat/>
    <w:rsid w:val="00B753F8"/>
    <w:pPr>
      <w:numPr>
        <w:ilvl w:val="1"/>
        <w:numId w:val="71"/>
      </w:numPr>
      <w:ind w:left="1276" w:hanging="425"/>
    </w:pPr>
  </w:style>
  <w:style w:type="character" w:customStyle="1" w:styleId="bul1aChar">
    <w:name w:val="bul1a Char"/>
    <w:link w:val="bul1a"/>
    <w:rsid w:val="00B753F8"/>
    <w:rPr>
      <w:rFonts w:ascii="Verdana" w:eastAsia="Times New Roman" w:hAnsi="Verdana"/>
      <w:sz w:val="18"/>
      <w:szCs w:val="22"/>
      <w:lang w:val="en-US"/>
    </w:rPr>
  </w:style>
  <w:style w:type="character" w:customStyle="1" w:styleId="ListParagraphChar">
    <w:name w:val="List Paragraph Char"/>
    <w:link w:val="ListParagraph"/>
    <w:uiPriority w:val="34"/>
    <w:rsid w:val="00B753F8"/>
    <w:rPr>
      <w:rFonts w:ascii="Verdana" w:eastAsia="Times New Roman" w:hAnsi="Verdana"/>
      <w:sz w:val="18"/>
      <w:szCs w:val="22"/>
    </w:rPr>
  </w:style>
  <w:style w:type="character" w:customStyle="1" w:styleId="bul2aChar">
    <w:name w:val="bul2a Char"/>
    <w:link w:val="bul2a"/>
    <w:rsid w:val="00B753F8"/>
    <w:rPr>
      <w:rFonts w:ascii="Verdana" w:eastAsia="Times New Roman" w:hAnsi="Verdana"/>
      <w:sz w:val="18"/>
      <w:szCs w:val="22"/>
    </w:rPr>
  </w:style>
  <w:style w:type="paragraph" w:customStyle="1" w:styleId="bullet1">
    <w:name w:val="bullet1"/>
    <w:basedOn w:val="bultab1"/>
    <w:link w:val="bullet1Char"/>
    <w:rsid w:val="007717C2"/>
    <w:pPr>
      <w:numPr>
        <w:numId w:val="0"/>
      </w:numPr>
      <w:spacing w:line="280" w:lineRule="atLeast"/>
      <w:ind w:left="851" w:right="-79" w:hanging="851"/>
    </w:pPr>
    <w:rPr>
      <w:sz w:val="18"/>
      <w:szCs w:val="18"/>
    </w:rPr>
  </w:style>
  <w:style w:type="character" w:customStyle="1" w:styleId="bullet1Char">
    <w:name w:val="bullet1 Char"/>
    <w:link w:val="bullet1"/>
    <w:rsid w:val="007717C2"/>
    <w:rPr>
      <w:rFonts w:ascii="Verdana" w:eastAsia="Times New Roman" w:hAnsi="Verdana"/>
      <w:sz w:val="18"/>
      <w:szCs w:val="18"/>
      <w:lang w:val="de-DE" w:eastAsia="de-DE"/>
    </w:rPr>
  </w:style>
  <w:style w:type="paragraph" w:customStyle="1" w:styleId="bul1g">
    <w:name w:val="bul1g"/>
    <w:basedOn w:val="Normal"/>
    <w:link w:val="bul1gChar"/>
    <w:qFormat/>
    <w:rsid w:val="008A295E"/>
    <w:pPr>
      <w:numPr>
        <w:numId w:val="77"/>
      </w:numPr>
    </w:pPr>
  </w:style>
  <w:style w:type="character" w:customStyle="1" w:styleId="bul1gChar">
    <w:name w:val="bul1g Char"/>
    <w:link w:val="bul1g"/>
    <w:rsid w:val="008A295E"/>
    <w:rPr>
      <w:rFonts w:ascii="Verdana" w:eastAsia="Times New Roman" w:hAnsi="Verdana"/>
      <w:sz w:val="18"/>
      <w:szCs w:val="22"/>
      <w:lang w:val="sq-AL"/>
    </w:rPr>
  </w:style>
  <w:style w:type="paragraph" w:styleId="List">
    <w:name w:val="List"/>
    <w:basedOn w:val="Normal"/>
    <w:uiPriority w:val="99"/>
    <w:unhideWhenUsed/>
    <w:rsid w:val="008A295E"/>
    <w:pPr>
      <w:numPr>
        <w:numId w:val="78"/>
      </w:numPr>
      <w:spacing w:before="120" w:after="120" w:line="280" w:lineRule="atLeast"/>
      <w:ind w:left="851" w:right="-79" w:hanging="851"/>
      <w:contextualSpacing/>
    </w:pPr>
    <w:rPr>
      <w:rFonts w:eastAsia="Calibri"/>
    </w:rPr>
  </w:style>
  <w:style w:type="character" w:customStyle="1" w:styleId="SubtitleChar">
    <w:name w:val="Subtitle Char"/>
    <w:link w:val="Subtitle"/>
    <w:uiPriority w:val="11"/>
    <w:rsid w:val="002D1EA3"/>
    <w:rPr>
      <w:rFonts w:ascii="Cambria" w:eastAsia="Times New Roman" w:hAnsi="Cambria"/>
      <w:sz w:val="24"/>
      <w:szCs w:val="24"/>
      <w:lang w:val="en-GB"/>
    </w:rPr>
  </w:style>
  <w:style w:type="paragraph" w:styleId="Revision">
    <w:name w:val="Revision"/>
    <w:hidden/>
    <w:uiPriority w:val="66"/>
    <w:rsid w:val="00F438B6"/>
    <w:rPr>
      <w:rFonts w:ascii="Verdana" w:eastAsia="Times New Roman" w:hAnsi="Verdana"/>
      <w:sz w:val="18"/>
      <w:szCs w:val="22"/>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BalloonText">
    <w:name w:val="List8"/>
    <w:pPr>
      <w:numPr>
        <w:numId w:val="16"/>
      </w:numPr>
    </w:pPr>
  </w:style>
  <w:style w:type="numbering" w:customStyle="1" w:styleId="ListParagraph">
    <w:name w:val="111111"/>
    <w:pPr>
      <w:numPr>
        <w:numId w:val="10"/>
      </w:numPr>
    </w:pPr>
  </w:style>
</w:styles>
</file>

<file path=word/webSettings.xml><?xml version="1.0" encoding="utf-8"?>
<w:webSettings xmlns:r="http://schemas.openxmlformats.org/officeDocument/2006/relationships" xmlns:w="http://schemas.openxmlformats.org/wordprocessingml/2006/main">
  <w:divs>
    <w:div w:id="25106318">
      <w:bodyDiv w:val="1"/>
      <w:marLeft w:val="0"/>
      <w:marRight w:val="0"/>
      <w:marTop w:val="0"/>
      <w:marBottom w:val="0"/>
      <w:divBdr>
        <w:top w:val="none" w:sz="0" w:space="0" w:color="auto"/>
        <w:left w:val="none" w:sz="0" w:space="0" w:color="auto"/>
        <w:bottom w:val="none" w:sz="0" w:space="0" w:color="auto"/>
        <w:right w:val="none" w:sz="0" w:space="0" w:color="auto"/>
      </w:divBdr>
      <w:divsChild>
        <w:div w:id="165900012">
          <w:marLeft w:val="547"/>
          <w:marRight w:val="0"/>
          <w:marTop w:val="96"/>
          <w:marBottom w:val="0"/>
          <w:divBdr>
            <w:top w:val="none" w:sz="0" w:space="0" w:color="auto"/>
            <w:left w:val="none" w:sz="0" w:space="0" w:color="auto"/>
            <w:bottom w:val="none" w:sz="0" w:space="0" w:color="auto"/>
            <w:right w:val="none" w:sz="0" w:space="0" w:color="auto"/>
          </w:divBdr>
        </w:div>
        <w:div w:id="287244371">
          <w:marLeft w:val="547"/>
          <w:marRight w:val="0"/>
          <w:marTop w:val="96"/>
          <w:marBottom w:val="0"/>
          <w:divBdr>
            <w:top w:val="none" w:sz="0" w:space="0" w:color="auto"/>
            <w:left w:val="none" w:sz="0" w:space="0" w:color="auto"/>
            <w:bottom w:val="none" w:sz="0" w:space="0" w:color="auto"/>
            <w:right w:val="none" w:sz="0" w:space="0" w:color="auto"/>
          </w:divBdr>
        </w:div>
        <w:div w:id="332073400">
          <w:marLeft w:val="547"/>
          <w:marRight w:val="0"/>
          <w:marTop w:val="96"/>
          <w:marBottom w:val="0"/>
          <w:divBdr>
            <w:top w:val="none" w:sz="0" w:space="0" w:color="auto"/>
            <w:left w:val="none" w:sz="0" w:space="0" w:color="auto"/>
            <w:bottom w:val="none" w:sz="0" w:space="0" w:color="auto"/>
            <w:right w:val="none" w:sz="0" w:space="0" w:color="auto"/>
          </w:divBdr>
        </w:div>
        <w:div w:id="475343739">
          <w:marLeft w:val="547"/>
          <w:marRight w:val="0"/>
          <w:marTop w:val="96"/>
          <w:marBottom w:val="0"/>
          <w:divBdr>
            <w:top w:val="none" w:sz="0" w:space="0" w:color="auto"/>
            <w:left w:val="none" w:sz="0" w:space="0" w:color="auto"/>
            <w:bottom w:val="none" w:sz="0" w:space="0" w:color="auto"/>
            <w:right w:val="none" w:sz="0" w:space="0" w:color="auto"/>
          </w:divBdr>
        </w:div>
        <w:div w:id="691804476">
          <w:marLeft w:val="547"/>
          <w:marRight w:val="0"/>
          <w:marTop w:val="96"/>
          <w:marBottom w:val="0"/>
          <w:divBdr>
            <w:top w:val="none" w:sz="0" w:space="0" w:color="auto"/>
            <w:left w:val="none" w:sz="0" w:space="0" w:color="auto"/>
            <w:bottom w:val="none" w:sz="0" w:space="0" w:color="auto"/>
            <w:right w:val="none" w:sz="0" w:space="0" w:color="auto"/>
          </w:divBdr>
        </w:div>
        <w:div w:id="776829729">
          <w:marLeft w:val="547"/>
          <w:marRight w:val="0"/>
          <w:marTop w:val="96"/>
          <w:marBottom w:val="0"/>
          <w:divBdr>
            <w:top w:val="none" w:sz="0" w:space="0" w:color="auto"/>
            <w:left w:val="none" w:sz="0" w:space="0" w:color="auto"/>
            <w:bottom w:val="none" w:sz="0" w:space="0" w:color="auto"/>
            <w:right w:val="none" w:sz="0" w:space="0" w:color="auto"/>
          </w:divBdr>
        </w:div>
        <w:div w:id="795097621">
          <w:marLeft w:val="547"/>
          <w:marRight w:val="0"/>
          <w:marTop w:val="96"/>
          <w:marBottom w:val="0"/>
          <w:divBdr>
            <w:top w:val="none" w:sz="0" w:space="0" w:color="auto"/>
            <w:left w:val="none" w:sz="0" w:space="0" w:color="auto"/>
            <w:bottom w:val="none" w:sz="0" w:space="0" w:color="auto"/>
            <w:right w:val="none" w:sz="0" w:space="0" w:color="auto"/>
          </w:divBdr>
        </w:div>
        <w:div w:id="807168773">
          <w:marLeft w:val="547"/>
          <w:marRight w:val="0"/>
          <w:marTop w:val="96"/>
          <w:marBottom w:val="0"/>
          <w:divBdr>
            <w:top w:val="none" w:sz="0" w:space="0" w:color="auto"/>
            <w:left w:val="none" w:sz="0" w:space="0" w:color="auto"/>
            <w:bottom w:val="none" w:sz="0" w:space="0" w:color="auto"/>
            <w:right w:val="none" w:sz="0" w:space="0" w:color="auto"/>
          </w:divBdr>
        </w:div>
        <w:div w:id="1226380609">
          <w:marLeft w:val="547"/>
          <w:marRight w:val="0"/>
          <w:marTop w:val="96"/>
          <w:marBottom w:val="0"/>
          <w:divBdr>
            <w:top w:val="none" w:sz="0" w:space="0" w:color="auto"/>
            <w:left w:val="none" w:sz="0" w:space="0" w:color="auto"/>
            <w:bottom w:val="none" w:sz="0" w:space="0" w:color="auto"/>
            <w:right w:val="none" w:sz="0" w:space="0" w:color="auto"/>
          </w:divBdr>
        </w:div>
        <w:div w:id="1238596039">
          <w:marLeft w:val="547"/>
          <w:marRight w:val="0"/>
          <w:marTop w:val="96"/>
          <w:marBottom w:val="0"/>
          <w:divBdr>
            <w:top w:val="none" w:sz="0" w:space="0" w:color="auto"/>
            <w:left w:val="none" w:sz="0" w:space="0" w:color="auto"/>
            <w:bottom w:val="none" w:sz="0" w:space="0" w:color="auto"/>
            <w:right w:val="none" w:sz="0" w:space="0" w:color="auto"/>
          </w:divBdr>
        </w:div>
        <w:div w:id="1522668135">
          <w:marLeft w:val="547"/>
          <w:marRight w:val="0"/>
          <w:marTop w:val="96"/>
          <w:marBottom w:val="0"/>
          <w:divBdr>
            <w:top w:val="none" w:sz="0" w:space="0" w:color="auto"/>
            <w:left w:val="none" w:sz="0" w:space="0" w:color="auto"/>
            <w:bottom w:val="none" w:sz="0" w:space="0" w:color="auto"/>
            <w:right w:val="none" w:sz="0" w:space="0" w:color="auto"/>
          </w:divBdr>
        </w:div>
        <w:div w:id="1774863947">
          <w:marLeft w:val="547"/>
          <w:marRight w:val="0"/>
          <w:marTop w:val="96"/>
          <w:marBottom w:val="0"/>
          <w:divBdr>
            <w:top w:val="none" w:sz="0" w:space="0" w:color="auto"/>
            <w:left w:val="none" w:sz="0" w:space="0" w:color="auto"/>
            <w:bottom w:val="none" w:sz="0" w:space="0" w:color="auto"/>
            <w:right w:val="none" w:sz="0" w:space="0" w:color="auto"/>
          </w:divBdr>
        </w:div>
      </w:divsChild>
    </w:div>
    <w:div w:id="32464067">
      <w:bodyDiv w:val="1"/>
      <w:marLeft w:val="0"/>
      <w:marRight w:val="0"/>
      <w:marTop w:val="0"/>
      <w:marBottom w:val="0"/>
      <w:divBdr>
        <w:top w:val="none" w:sz="0" w:space="0" w:color="auto"/>
        <w:left w:val="none" w:sz="0" w:space="0" w:color="auto"/>
        <w:bottom w:val="none" w:sz="0" w:space="0" w:color="auto"/>
        <w:right w:val="none" w:sz="0" w:space="0" w:color="auto"/>
      </w:divBdr>
    </w:div>
    <w:div w:id="49115707">
      <w:bodyDiv w:val="1"/>
      <w:marLeft w:val="0"/>
      <w:marRight w:val="0"/>
      <w:marTop w:val="0"/>
      <w:marBottom w:val="0"/>
      <w:divBdr>
        <w:top w:val="none" w:sz="0" w:space="0" w:color="auto"/>
        <w:left w:val="none" w:sz="0" w:space="0" w:color="auto"/>
        <w:bottom w:val="none" w:sz="0" w:space="0" w:color="auto"/>
        <w:right w:val="none" w:sz="0" w:space="0" w:color="auto"/>
      </w:divBdr>
      <w:divsChild>
        <w:div w:id="572786869">
          <w:marLeft w:val="547"/>
          <w:marRight w:val="0"/>
          <w:marTop w:val="173"/>
          <w:marBottom w:val="0"/>
          <w:divBdr>
            <w:top w:val="none" w:sz="0" w:space="0" w:color="auto"/>
            <w:left w:val="none" w:sz="0" w:space="0" w:color="auto"/>
            <w:bottom w:val="none" w:sz="0" w:space="0" w:color="auto"/>
            <w:right w:val="none" w:sz="0" w:space="0" w:color="auto"/>
          </w:divBdr>
        </w:div>
        <w:div w:id="1641957366">
          <w:marLeft w:val="547"/>
          <w:marRight w:val="0"/>
          <w:marTop w:val="173"/>
          <w:marBottom w:val="0"/>
          <w:divBdr>
            <w:top w:val="none" w:sz="0" w:space="0" w:color="auto"/>
            <w:left w:val="none" w:sz="0" w:space="0" w:color="auto"/>
            <w:bottom w:val="none" w:sz="0" w:space="0" w:color="auto"/>
            <w:right w:val="none" w:sz="0" w:space="0" w:color="auto"/>
          </w:divBdr>
        </w:div>
      </w:divsChild>
    </w:div>
    <w:div w:id="79183640">
      <w:bodyDiv w:val="1"/>
      <w:marLeft w:val="0"/>
      <w:marRight w:val="0"/>
      <w:marTop w:val="0"/>
      <w:marBottom w:val="0"/>
      <w:divBdr>
        <w:top w:val="none" w:sz="0" w:space="0" w:color="auto"/>
        <w:left w:val="none" w:sz="0" w:space="0" w:color="auto"/>
        <w:bottom w:val="none" w:sz="0" w:space="0" w:color="auto"/>
        <w:right w:val="none" w:sz="0" w:space="0" w:color="auto"/>
      </w:divBdr>
      <w:divsChild>
        <w:div w:id="100611297">
          <w:marLeft w:val="547"/>
          <w:marRight w:val="0"/>
          <w:marTop w:val="115"/>
          <w:marBottom w:val="0"/>
          <w:divBdr>
            <w:top w:val="none" w:sz="0" w:space="0" w:color="auto"/>
            <w:left w:val="none" w:sz="0" w:space="0" w:color="auto"/>
            <w:bottom w:val="none" w:sz="0" w:space="0" w:color="auto"/>
            <w:right w:val="none" w:sz="0" w:space="0" w:color="auto"/>
          </w:divBdr>
        </w:div>
        <w:div w:id="187260630">
          <w:marLeft w:val="547"/>
          <w:marRight w:val="0"/>
          <w:marTop w:val="115"/>
          <w:marBottom w:val="0"/>
          <w:divBdr>
            <w:top w:val="none" w:sz="0" w:space="0" w:color="auto"/>
            <w:left w:val="none" w:sz="0" w:space="0" w:color="auto"/>
            <w:bottom w:val="none" w:sz="0" w:space="0" w:color="auto"/>
            <w:right w:val="none" w:sz="0" w:space="0" w:color="auto"/>
          </w:divBdr>
        </w:div>
        <w:div w:id="1998680235">
          <w:marLeft w:val="547"/>
          <w:marRight w:val="0"/>
          <w:marTop w:val="115"/>
          <w:marBottom w:val="0"/>
          <w:divBdr>
            <w:top w:val="none" w:sz="0" w:space="0" w:color="auto"/>
            <w:left w:val="none" w:sz="0" w:space="0" w:color="auto"/>
            <w:bottom w:val="none" w:sz="0" w:space="0" w:color="auto"/>
            <w:right w:val="none" w:sz="0" w:space="0" w:color="auto"/>
          </w:divBdr>
        </w:div>
      </w:divsChild>
    </w:div>
    <w:div w:id="80838098">
      <w:bodyDiv w:val="1"/>
      <w:marLeft w:val="0"/>
      <w:marRight w:val="0"/>
      <w:marTop w:val="0"/>
      <w:marBottom w:val="0"/>
      <w:divBdr>
        <w:top w:val="none" w:sz="0" w:space="0" w:color="auto"/>
        <w:left w:val="none" w:sz="0" w:space="0" w:color="auto"/>
        <w:bottom w:val="none" w:sz="0" w:space="0" w:color="auto"/>
        <w:right w:val="none" w:sz="0" w:space="0" w:color="auto"/>
      </w:divBdr>
      <w:divsChild>
        <w:div w:id="16198008">
          <w:marLeft w:val="547"/>
          <w:marRight w:val="0"/>
          <w:marTop w:val="125"/>
          <w:marBottom w:val="0"/>
          <w:divBdr>
            <w:top w:val="none" w:sz="0" w:space="0" w:color="auto"/>
            <w:left w:val="none" w:sz="0" w:space="0" w:color="auto"/>
            <w:bottom w:val="none" w:sz="0" w:space="0" w:color="auto"/>
            <w:right w:val="none" w:sz="0" w:space="0" w:color="auto"/>
          </w:divBdr>
        </w:div>
        <w:div w:id="54666213">
          <w:marLeft w:val="547"/>
          <w:marRight w:val="0"/>
          <w:marTop w:val="125"/>
          <w:marBottom w:val="0"/>
          <w:divBdr>
            <w:top w:val="none" w:sz="0" w:space="0" w:color="auto"/>
            <w:left w:val="none" w:sz="0" w:space="0" w:color="auto"/>
            <w:bottom w:val="none" w:sz="0" w:space="0" w:color="auto"/>
            <w:right w:val="none" w:sz="0" w:space="0" w:color="auto"/>
          </w:divBdr>
        </w:div>
        <w:div w:id="523399611">
          <w:marLeft w:val="547"/>
          <w:marRight w:val="0"/>
          <w:marTop w:val="125"/>
          <w:marBottom w:val="0"/>
          <w:divBdr>
            <w:top w:val="none" w:sz="0" w:space="0" w:color="auto"/>
            <w:left w:val="none" w:sz="0" w:space="0" w:color="auto"/>
            <w:bottom w:val="none" w:sz="0" w:space="0" w:color="auto"/>
            <w:right w:val="none" w:sz="0" w:space="0" w:color="auto"/>
          </w:divBdr>
        </w:div>
        <w:div w:id="828256156">
          <w:marLeft w:val="547"/>
          <w:marRight w:val="0"/>
          <w:marTop w:val="125"/>
          <w:marBottom w:val="0"/>
          <w:divBdr>
            <w:top w:val="none" w:sz="0" w:space="0" w:color="auto"/>
            <w:left w:val="none" w:sz="0" w:space="0" w:color="auto"/>
            <w:bottom w:val="none" w:sz="0" w:space="0" w:color="auto"/>
            <w:right w:val="none" w:sz="0" w:space="0" w:color="auto"/>
          </w:divBdr>
        </w:div>
        <w:div w:id="1157499465">
          <w:marLeft w:val="547"/>
          <w:marRight w:val="0"/>
          <w:marTop w:val="125"/>
          <w:marBottom w:val="0"/>
          <w:divBdr>
            <w:top w:val="none" w:sz="0" w:space="0" w:color="auto"/>
            <w:left w:val="none" w:sz="0" w:space="0" w:color="auto"/>
            <w:bottom w:val="none" w:sz="0" w:space="0" w:color="auto"/>
            <w:right w:val="none" w:sz="0" w:space="0" w:color="auto"/>
          </w:divBdr>
        </w:div>
        <w:div w:id="1183938346">
          <w:marLeft w:val="547"/>
          <w:marRight w:val="0"/>
          <w:marTop w:val="125"/>
          <w:marBottom w:val="0"/>
          <w:divBdr>
            <w:top w:val="none" w:sz="0" w:space="0" w:color="auto"/>
            <w:left w:val="none" w:sz="0" w:space="0" w:color="auto"/>
            <w:bottom w:val="none" w:sz="0" w:space="0" w:color="auto"/>
            <w:right w:val="none" w:sz="0" w:space="0" w:color="auto"/>
          </w:divBdr>
        </w:div>
        <w:div w:id="1428386806">
          <w:marLeft w:val="547"/>
          <w:marRight w:val="0"/>
          <w:marTop w:val="125"/>
          <w:marBottom w:val="0"/>
          <w:divBdr>
            <w:top w:val="none" w:sz="0" w:space="0" w:color="auto"/>
            <w:left w:val="none" w:sz="0" w:space="0" w:color="auto"/>
            <w:bottom w:val="none" w:sz="0" w:space="0" w:color="auto"/>
            <w:right w:val="none" w:sz="0" w:space="0" w:color="auto"/>
          </w:divBdr>
        </w:div>
        <w:div w:id="1890339052">
          <w:marLeft w:val="547"/>
          <w:marRight w:val="0"/>
          <w:marTop w:val="125"/>
          <w:marBottom w:val="0"/>
          <w:divBdr>
            <w:top w:val="none" w:sz="0" w:space="0" w:color="auto"/>
            <w:left w:val="none" w:sz="0" w:space="0" w:color="auto"/>
            <w:bottom w:val="none" w:sz="0" w:space="0" w:color="auto"/>
            <w:right w:val="none" w:sz="0" w:space="0" w:color="auto"/>
          </w:divBdr>
        </w:div>
        <w:div w:id="1977448704">
          <w:marLeft w:val="547"/>
          <w:marRight w:val="0"/>
          <w:marTop w:val="125"/>
          <w:marBottom w:val="0"/>
          <w:divBdr>
            <w:top w:val="none" w:sz="0" w:space="0" w:color="auto"/>
            <w:left w:val="none" w:sz="0" w:space="0" w:color="auto"/>
            <w:bottom w:val="none" w:sz="0" w:space="0" w:color="auto"/>
            <w:right w:val="none" w:sz="0" w:space="0" w:color="auto"/>
          </w:divBdr>
        </w:div>
      </w:divsChild>
    </w:div>
    <w:div w:id="152722179">
      <w:bodyDiv w:val="1"/>
      <w:marLeft w:val="0"/>
      <w:marRight w:val="0"/>
      <w:marTop w:val="0"/>
      <w:marBottom w:val="0"/>
      <w:divBdr>
        <w:top w:val="none" w:sz="0" w:space="0" w:color="auto"/>
        <w:left w:val="none" w:sz="0" w:space="0" w:color="auto"/>
        <w:bottom w:val="none" w:sz="0" w:space="0" w:color="auto"/>
        <w:right w:val="none" w:sz="0" w:space="0" w:color="auto"/>
      </w:divBdr>
      <w:divsChild>
        <w:div w:id="121121461">
          <w:marLeft w:val="547"/>
          <w:marRight w:val="0"/>
          <w:marTop w:val="106"/>
          <w:marBottom w:val="0"/>
          <w:divBdr>
            <w:top w:val="none" w:sz="0" w:space="0" w:color="auto"/>
            <w:left w:val="none" w:sz="0" w:space="0" w:color="auto"/>
            <w:bottom w:val="none" w:sz="0" w:space="0" w:color="auto"/>
            <w:right w:val="none" w:sz="0" w:space="0" w:color="auto"/>
          </w:divBdr>
        </w:div>
        <w:div w:id="1179582847">
          <w:marLeft w:val="547"/>
          <w:marRight w:val="0"/>
          <w:marTop w:val="106"/>
          <w:marBottom w:val="0"/>
          <w:divBdr>
            <w:top w:val="none" w:sz="0" w:space="0" w:color="auto"/>
            <w:left w:val="none" w:sz="0" w:space="0" w:color="auto"/>
            <w:bottom w:val="none" w:sz="0" w:space="0" w:color="auto"/>
            <w:right w:val="none" w:sz="0" w:space="0" w:color="auto"/>
          </w:divBdr>
        </w:div>
        <w:div w:id="1616987612">
          <w:marLeft w:val="547"/>
          <w:marRight w:val="0"/>
          <w:marTop w:val="106"/>
          <w:marBottom w:val="0"/>
          <w:divBdr>
            <w:top w:val="none" w:sz="0" w:space="0" w:color="auto"/>
            <w:left w:val="none" w:sz="0" w:space="0" w:color="auto"/>
            <w:bottom w:val="none" w:sz="0" w:space="0" w:color="auto"/>
            <w:right w:val="none" w:sz="0" w:space="0" w:color="auto"/>
          </w:divBdr>
        </w:div>
        <w:div w:id="1989286200">
          <w:marLeft w:val="547"/>
          <w:marRight w:val="0"/>
          <w:marTop w:val="106"/>
          <w:marBottom w:val="0"/>
          <w:divBdr>
            <w:top w:val="none" w:sz="0" w:space="0" w:color="auto"/>
            <w:left w:val="none" w:sz="0" w:space="0" w:color="auto"/>
            <w:bottom w:val="none" w:sz="0" w:space="0" w:color="auto"/>
            <w:right w:val="none" w:sz="0" w:space="0" w:color="auto"/>
          </w:divBdr>
        </w:div>
      </w:divsChild>
    </w:div>
    <w:div w:id="166797938">
      <w:bodyDiv w:val="1"/>
      <w:marLeft w:val="0"/>
      <w:marRight w:val="0"/>
      <w:marTop w:val="0"/>
      <w:marBottom w:val="0"/>
      <w:divBdr>
        <w:top w:val="none" w:sz="0" w:space="0" w:color="auto"/>
        <w:left w:val="none" w:sz="0" w:space="0" w:color="auto"/>
        <w:bottom w:val="none" w:sz="0" w:space="0" w:color="auto"/>
        <w:right w:val="none" w:sz="0" w:space="0" w:color="auto"/>
      </w:divBdr>
      <w:divsChild>
        <w:div w:id="1706358">
          <w:marLeft w:val="0"/>
          <w:marRight w:val="0"/>
          <w:marTop w:val="0"/>
          <w:marBottom w:val="0"/>
          <w:divBdr>
            <w:top w:val="none" w:sz="0" w:space="0" w:color="auto"/>
            <w:left w:val="none" w:sz="0" w:space="0" w:color="auto"/>
            <w:bottom w:val="none" w:sz="0" w:space="0" w:color="auto"/>
            <w:right w:val="none" w:sz="0" w:space="0" w:color="auto"/>
          </w:divBdr>
          <w:divsChild>
            <w:div w:id="104934390">
              <w:marLeft w:val="0"/>
              <w:marRight w:val="0"/>
              <w:marTop w:val="0"/>
              <w:marBottom w:val="0"/>
              <w:divBdr>
                <w:top w:val="none" w:sz="0" w:space="0" w:color="auto"/>
                <w:left w:val="none" w:sz="0" w:space="0" w:color="auto"/>
                <w:bottom w:val="none" w:sz="0" w:space="0" w:color="auto"/>
                <w:right w:val="none" w:sz="0" w:space="0" w:color="auto"/>
              </w:divBdr>
            </w:div>
          </w:divsChild>
        </w:div>
        <w:div w:id="29065181">
          <w:marLeft w:val="0"/>
          <w:marRight w:val="0"/>
          <w:marTop w:val="0"/>
          <w:marBottom w:val="0"/>
          <w:divBdr>
            <w:top w:val="none" w:sz="0" w:space="0" w:color="auto"/>
            <w:left w:val="none" w:sz="0" w:space="0" w:color="auto"/>
            <w:bottom w:val="none" w:sz="0" w:space="0" w:color="auto"/>
            <w:right w:val="none" w:sz="0" w:space="0" w:color="auto"/>
          </w:divBdr>
          <w:divsChild>
            <w:div w:id="993217021">
              <w:marLeft w:val="0"/>
              <w:marRight w:val="0"/>
              <w:marTop w:val="0"/>
              <w:marBottom w:val="0"/>
              <w:divBdr>
                <w:top w:val="none" w:sz="0" w:space="0" w:color="auto"/>
                <w:left w:val="none" w:sz="0" w:space="0" w:color="auto"/>
                <w:bottom w:val="none" w:sz="0" w:space="0" w:color="auto"/>
                <w:right w:val="none" w:sz="0" w:space="0" w:color="auto"/>
              </w:divBdr>
              <w:divsChild>
                <w:div w:id="1628855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2066">
          <w:marLeft w:val="0"/>
          <w:marRight w:val="0"/>
          <w:marTop w:val="0"/>
          <w:marBottom w:val="0"/>
          <w:divBdr>
            <w:top w:val="none" w:sz="0" w:space="0" w:color="auto"/>
            <w:left w:val="none" w:sz="0" w:space="0" w:color="auto"/>
            <w:bottom w:val="none" w:sz="0" w:space="0" w:color="auto"/>
            <w:right w:val="none" w:sz="0" w:space="0" w:color="auto"/>
          </w:divBdr>
          <w:divsChild>
            <w:div w:id="1907254522">
              <w:marLeft w:val="0"/>
              <w:marRight w:val="0"/>
              <w:marTop w:val="0"/>
              <w:marBottom w:val="0"/>
              <w:divBdr>
                <w:top w:val="none" w:sz="0" w:space="0" w:color="auto"/>
                <w:left w:val="none" w:sz="0" w:space="0" w:color="auto"/>
                <w:bottom w:val="none" w:sz="0" w:space="0" w:color="auto"/>
                <w:right w:val="none" w:sz="0" w:space="0" w:color="auto"/>
              </w:divBdr>
              <w:divsChild>
                <w:div w:id="44881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22135">
          <w:marLeft w:val="0"/>
          <w:marRight w:val="0"/>
          <w:marTop w:val="0"/>
          <w:marBottom w:val="0"/>
          <w:divBdr>
            <w:top w:val="none" w:sz="0" w:space="0" w:color="auto"/>
            <w:left w:val="none" w:sz="0" w:space="0" w:color="auto"/>
            <w:bottom w:val="none" w:sz="0" w:space="0" w:color="auto"/>
            <w:right w:val="none" w:sz="0" w:space="0" w:color="auto"/>
          </w:divBdr>
          <w:divsChild>
            <w:div w:id="490145232">
              <w:marLeft w:val="0"/>
              <w:marRight w:val="0"/>
              <w:marTop w:val="0"/>
              <w:marBottom w:val="0"/>
              <w:divBdr>
                <w:top w:val="none" w:sz="0" w:space="0" w:color="auto"/>
                <w:left w:val="none" w:sz="0" w:space="0" w:color="auto"/>
                <w:bottom w:val="none" w:sz="0" w:space="0" w:color="auto"/>
                <w:right w:val="none" w:sz="0" w:space="0" w:color="auto"/>
              </w:divBdr>
              <w:divsChild>
                <w:div w:id="177157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27550">
          <w:marLeft w:val="0"/>
          <w:marRight w:val="0"/>
          <w:marTop w:val="0"/>
          <w:marBottom w:val="0"/>
          <w:divBdr>
            <w:top w:val="none" w:sz="0" w:space="0" w:color="auto"/>
            <w:left w:val="none" w:sz="0" w:space="0" w:color="auto"/>
            <w:bottom w:val="none" w:sz="0" w:space="0" w:color="auto"/>
            <w:right w:val="none" w:sz="0" w:space="0" w:color="auto"/>
          </w:divBdr>
          <w:divsChild>
            <w:div w:id="472524993">
              <w:marLeft w:val="0"/>
              <w:marRight w:val="0"/>
              <w:marTop w:val="0"/>
              <w:marBottom w:val="0"/>
              <w:divBdr>
                <w:top w:val="none" w:sz="0" w:space="0" w:color="auto"/>
                <w:left w:val="none" w:sz="0" w:space="0" w:color="auto"/>
                <w:bottom w:val="none" w:sz="0" w:space="0" w:color="auto"/>
                <w:right w:val="none" w:sz="0" w:space="0" w:color="auto"/>
              </w:divBdr>
              <w:divsChild>
                <w:div w:id="172506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069691">
          <w:marLeft w:val="0"/>
          <w:marRight w:val="0"/>
          <w:marTop w:val="0"/>
          <w:marBottom w:val="0"/>
          <w:divBdr>
            <w:top w:val="none" w:sz="0" w:space="0" w:color="auto"/>
            <w:left w:val="none" w:sz="0" w:space="0" w:color="auto"/>
            <w:bottom w:val="none" w:sz="0" w:space="0" w:color="auto"/>
            <w:right w:val="none" w:sz="0" w:space="0" w:color="auto"/>
          </w:divBdr>
          <w:divsChild>
            <w:div w:id="792286991">
              <w:marLeft w:val="0"/>
              <w:marRight w:val="0"/>
              <w:marTop w:val="0"/>
              <w:marBottom w:val="0"/>
              <w:divBdr>
                <w:top w:val="none" w:sz="0" w:space="0" w:color="auto"/>
                <w:left w:val="none" w:sz="0" w:space="0" w:color="auto"/>
                <w:bottom w:val="none" w:sz="0" w:space="0" w:color="auto"/>
                <w:right w:val="none" w:sz="0" w:space="0" w:color="auto"/>
              </w:divBdr>
              <w:divsChild>
                <w:div w:id="148663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732774">
          <w:marLeft w:val="0"/>
          <w:marRight w:val="0"/>
          <w:marTop w:val="0"/>
          <w:marBottom w:val="0"/>
          <w:divBdr>
            <w:top w:val="none" w:sz="0" w:space="0" w:color="auto"/>
            <w:left w:val="none" w:sz="0" w:space="0" w:color="auto"/>
            <w:bottom w:val="none" w:sz="0" w:space="0" w:color="auto"/>
            <w:right w:val="none" w:sz="0" w:space="0" w:color="auto"/>
          </w:divBdr>
          <w:divsChild>
            <w:div w:id="1124928993">
              <w:marLeft w:val="0"/>
              <w:marRight w:val="0"/>
              <w:marTop w:val="0"/>
              <w:marBottom w:val="0"/>
              <w:divBdr>
                <w:top w:val="none" w:sz="0" w:space="0" w:color="auto"/>
                <w:left w:val="none" w:sz="0" w:space="0" w:color="auto"/>
                <w:bottom w:val="none" w:sz="0" w:space="0" w:color="auto"/>
                <w:right w:val="none" w:sz="0" w:space="0" w:color="auto"/>
              </w:divBdr>
            </w:div>
          </w:divsChild>
        </w:div>
        <w:div w:id="257952753">
          <w:marLeft w:val="0"/>
          <w:marRight w:val="0"/>
          <w:marTop w:val="0"/>
          <w:marBottom w:val="0"/>
          <w:divBdr>
            <w:top w:val="none" w:sz="0" w:space="0" w:color="auto"/>
            <w:left w:val="none" w:sz="0" w:space="0" w:color="auto"/>
            <w:bottom w:val="none" w:sz="0" w:space="0" w:color="auto"/>
            <w:right w:val="none" w:sz="0" w:space="0" w:color="auto"/>
          </w:divBdr>
          <w:divsChild>
            <w:div w:id="110712642">
              <w:marLeft w:val="0"/>
              <w:marRight w:val="0"/>
              <w:marTop w:val="0"/>
              <w:marBottom w:val="0"/>
              <w:divBdr>
                <w:top w:val="none" w:sz="0" w:space="0" w:color="auto"/>
                <w:left w:val="none" w:sz="0" w:space="0" w:color="auto"/>
                <w:bottom w:val="none" w:sz="0" w:space="0" w:color="auto"/>
                <w:right w:val="none" w:sz="0" w:space="0" w:color="auto"/>
              </w:divBdr>
              <w:divsChild>
                <w:div w:id="211503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765835">
          <w:marLeft w:val="0"/>
          <w:marRight w:val="0"/>
          <w:marTop w:val="0"/>
          <w:marBottom w:val="0"/>
          <w:divBdr>
            <w:top w:val="none" w:sz="0" w:space="0" w:color="auto"/>
            <w:left w:val="none" w:sz="0" w:space="0" w:color="auto"/>
            <w:bottom w:val="none" w:sz="0" w:space="0" w:color="auto"/>
            <w:right w:val="none" w:sz="0" w:space="0" w:color="auto"/>
          </w:divBdr>
          <w:divsChild>
            <w:div w:id="1287007305">
              <w:marLeft w:val="0"/>
              <w:marRight w:val="0"/>
              <w:marTop w:val="0"/>
              <w:marBottom w:val="0"/>
              <w:divBdr>
                <w:top w:val="none" w:sz="0" w:space="0" w:color="auto"/>
                <w:left w:val="none" w:sz="0" w:space="0" w:color="auto"/>
                <w:bottom w:val="none" w:sz="0" w:space="0" w:color="auto"/>
                <w:right w:val="none" w:sz="0" w:space="0" w:color="auto"/>
              </w:divBdr>
            </w:div>
          </w:divsChild>
        </w:div>
        <w:div w:id="317153854">
          <w:marLeft w:val="0"/>
          <w:marRight w:val="0"/>
          <w:marTop w:val="0"/>
          <w:marBottom w:val="0"/>
          <w:divBdr>
            <w:top w:val="none" w:sz="0" w:space="0" w:color="auto"/>
            <w:left w:val="none" w:sz="0" w:space="0" w:color="auto"/>
            <w:bottom w:val="none" w:sz="0" w:space="0" w:color="auto"/>
            <w:right w:val="none" w:sz="0" w:space="0" w:color="auto"/>
          </w:divBdr>
          <w:divsChild>
            <w:div w:id="1616253867">
              <w:marLeft w:val="0"/>
              <w:marRight w:val="0"/>
              <w:marTop w:val="0"/>
              <w:marBottom w:val="0"/>
              <w:divBdr>
                <w:top w:val="none" w:sz="0" w:space="0" w:color="auto"/>
                <w:left w:val="none" w:sz="0" w:space="0" w:color="auto"/>
                <w:bottom w:val="none" w:sz="0" w:space="0" w:color="auto"/>
                <w:right w:val="none" w:sz="0" w:space="0" w:color="auto"/>
              </w:divBdr>
              <w:divsChild>
                <w:div w:id="3709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206669">
          <w:marLeft w:val="0"/>
          <w:marRight w:val="0"/>
          <w:marTop w:val="0"/>
          <w:marBottom w:val="0"/>
          <w:divBdr>
            <w:top w:val="none" w:sz="0" w:space="0" w:color="auto"/>
            <w:left w:val="none" w:sz="0" w:space="0" w:color="auto"/>
            <w:bottom w:val="none" w:sz="0" w:space="0" w:color="auto"/>
            <w:right w:val="none" w:sz="0" w:space="0" w:color="auto"/>
          </w:divBdr>
          <w:divsChild>
            <w:div w:id="1576546975">
              <w:marLeft w:val="0"/>
              <w:marRight w:val="0"/>
              <w:marTop w:val="0"/>
              <w:marBottom w:val="0"/>
              <w:divBdr>
                <w:top w:val="none" w:sz="0" w:space="0" w:color="auto"/>
                <w:left w:val="none" w:sz="0" w:space="0" w:color="auto"/>
                <w:bottom w:val="none" w:sz="0" w:space="0" w:color="auto"/>
                <w:right w:val="none" w:sz="0" w:space="0" w:color="auto"/>
              </w:divBdr>
            </w:div>
          </w:divsChild>
        </w:div>
        <w:div w:id="351953367">
          <w:marLeft w:val="0"/>
          <w:marRight w:val="0"/>
          <w:marTop w:val="0"/>
          <w:marBottom w:val="0"/>
          <w:divBdr>
            <w:top w:val="none" w:sz="0" w:space="0" w:color="auto"/>
            <w:left w:val="none" w:sz="0" w:space="0" w:color="auto"/>
            <w:bottom w:val="none" w:sz="0" w:space="0" w:color="auto"/>
            <w:right w:val="none" w:sz="0" w:space="0" w:color="auto"/>
          </w:divBdr>
          <w:divsChild>
            <w:div w:id="856768056">
              <w:marLeft w:val="0"/>
              <w:marRight w:val="0"/>
              <w:marTop w:val="0"/>
              <w:marBottom w:val="0"/>
              <w:divBdr>
                <w:top w:val="none" w:sz="0" w:space="0" w:color="auto"/>
                <w:left w:val="none" w:sz="0" w:space="0" w:color="auto"/>
                <w:bottom w:val="none" w:sz="0" w:space="0" w:color="auto"/>
                <w:right w:val="none" w:sz="0" w:space="0" w:color="auto"/>
              </w:divBdr>
            </w:div>
          </w:divsChild>
        </w:div>
        <w:div w:id="367725656">
          <w:marLeft w:val="0"/>
          <w:marRight w:val="0"/>
          <w:marTop w:val="0"/>
          <w:marBottom w:val="0"/>
          <w:divBdr>
            <w:top w:val="none" w:sz="0" w:space="0" w:color="auto"/>
            <w:left w:val="none" w:sz="0" w:space="0" w:color="auto"/>
            <w:bottom w:val="none" w:sz="0" w:space="0" w:color="auto"/>
            <w:right w:val="none" w:sz="0" w:space="0" w:color="auto"/>
          </w:divBdr>
          <w:divsChild>
            <w:div w:id="315646069">
              <w:marLeft w:val="0"/>
              <w:marRight w:val="0"/>
              <w:marTop w:val="0"/>
              <w:marBottom w:val="0"/>
              <w:divBdr>
                <w:top w:val="none" w:sz="0" w:space="0" w:color="auto"/>
                <w:left w:val="none" w:sz="0" w:space="0" w:color="auto"/>
                <w:bottom w:val="none" w:sz="0" w:space="0" w:color="auto"/>
                <w:right w:val="none" w:sz="0" w:space="0" w:color="auto"/>
              </w:divBdr>
              <w:divsChild>
                <w:div w:id="89720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429152">
          <w:marLeft w:val="0"/>
          <w:marRight w:val="0"/>
          <w:marTop w:val="0"/>
          <w:marBottom w:val="0"/>
          <w:divBdr>
            <w:top w:val="none" w:sz="0" w:space="0" w:color="auto"/>
            <w:left w:val="none" w:sz="0" w:space="0" w:color="auto"/>
            <w:bottom w:val="none" w:sz="0" w:space="0" w:color="auto"/>
            <w:right w:val="none" w:sz="0" w:space="0" w:color="auto"/>
          </w:divBdr>
          <w:divsChild>
            <w:div w:id="1777745685">
              <w:marLeft w:val="0"/>
              <w:marRight w:val="0"/>
              <w:marTop w:val="0"/>
              <w:marBottom w:val="0"/>
              <w:divBdr>
                <w:top w:val="none" w:sz="0" w:space="0" w:color="auto"/>
                <w:left w:val="none" w:sz="0" w:space="0" w:color="auto"/>
                <w:bottom w:val="none" w:sz="0" w:space="0" w:color="auto"/>
                <w:right w:val="none" w:sz="0" w:space="0" w:color="auto"/>
              </w:divBdr>
            </w:div>
          </w:divsChild>
        </w:div>
        <w:div w:id="418059844">
          <w:marLeft w:val="0"/>
          <w:marRight w:val="0"/>
          <w:marTop w:val="0"/>
          <w:marBottom w:val="0"/>
          <w:divBdr>
            <w:top w:val="none" w:sz="0" w:space="0" w:color="auto"/>
            <w:left w:val="none" w:sz="0" w:space="0" w:color="auto"/>
            <w:bottom w:val="none" w:sz="0" w:space="0" w:color="auto"/>
            <w:right w:val="none" w:sz="0" w:space="0" w:color="auto"/>
          </w:divBdr>
          <w:divsChild>
            <w:div w:id="580138689">
              <w:marLeft w:val="0"/>
              <w:marRight w:val="0"/>
              <w:marTop w:val="0"/>
              <w:marBottom w:val="0"/>
              <w:divBdr>
                <w:top w:val="none" w:sz="0" w:space="0" w:color="auto"/>
                <w:left w:val="none" w:sz="0" w:space="0" w:color="auto"/>
                <w:bottom w:val="none" w:sz="0" w:space="0" w:color="auto"/>
                <w:right w:val="none" w:sz="0" w:space="0" w:color="auto"/>
              </w:divBdr>
              <w:divsChild>
                <w:div w:id="193870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490118">
          <w:marLeft w:val="0"/>
          <w:marRight w:val="0"/>
          <w:marTop w:val="0"/>
          <w:marBottom w:val="0"/>
          <w:divBdr>
            <w:top w:val="none" w:sz="0" w:space="0" w:color="auto"/>
            <w:left w:val="none" w:sz="0" w:space="0" w:color="auto"/>
            <w:bottom w:val="none" w:sz="0" w:space="0" w:color="auto"/>
            <w:right w:val="none" w:sz="0" w:space="0" w:color="auto"/>
          </w:divBdr>
          <w:divsChild>
            <w:div w:id="1989165061">
              <w:marLeft w:val="0"/>
              <w:marRight w:val="0"/>
              <w:marTop w:val="0"/>
              <w:marBottom w:val="0"/>
              <w:divBdr>
                <w:top w:val="none" w:sz="0" w:space="0" w:color="auto"/>
                <w:left w:val="none" w:sz="0" w:space="0" w:color="auto"/>
                <w:bottom w:val="none" w:sz="0" w:space="0" w:color="auto"/>
                <w:right w:val="none" w:sz="0" w:space="0" w:color="auto"/>
              </w:divBdr>
              <w:divsChild>
                <w:div w:id="151873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424601">
          <w:marLeft w:val="0"/>
          <w:marRight w:val="0"/>
          <w:marTop w:val="0"/>
          <w:marBottom w:val="0"/>
          <w:divBdr>
            <w:top w:val="none" w:sz="0" w:space="0" w:color="auto"/>
            <w:left w:val="none" w:sz="0" w:space="0" w:color="auto"/>
            <w:bottom w:val="none" w:sz="0" w:space="0" w:color="auto"/>
            <w:right w:val="none" w:sz="0" w:space="0" w:color="auto"/>
          </w:divBdr>
          <w:divsChild>
            <w:div w:id="252931240">
              <w:marLeft w:val="0"/>
              <w:marRight w:val="0"/>
              <w:marTop w:val="0"/>
              <w:marBottom w:val="0"/>
              <w:divBdr>
                <w:top w:val="none" w:sz="0" w:space="0" w:color="auto"/>
                <w:left w:val="none" w:sz="0" w:space="0" w:color="auto"/>
                <w:bottom w:val="none" w:sz="0" w:space="0" w:color="auto"/>
                <w:right w:val="none" w:sz="0" w:space="0" w:color="auto"/>
              </w:divBdr>
            </w:div>
          </w:divsChild>
        </w:div>
        <w:div w:id="580257209">
          <w:marLeft w:val="0"/>
          <w:marRight w:val="0"/>
          <w:marTop w:val="0"/>
          <w:marBottom w:val="0"/>
          <w:divBdr>
            <w:top w:val="none" w:sz="0" w:space="0" w:color="auto"/>
            <w:left w:val="none" w:sz="0" w:space="0" w:color="auto"/>
            <w:bottom w:val="none" w:sz="0" w:space="0" w:color="auto"/>
            <w:right w:val="none" w:sz="0" w:space="0" w:color="auto"/>
          </w:divBdr>
          <w:divsChild>
            <w:div w:id="726807653">
              <w:marLeft w:val="0"/>
              <w:marRight w:val="0"/>
              <w:marTop w:val="0"/>
              <w:marBottom w:val="0"/>
              <w:divBdr>
                <w:top w:val="none" w:sz="0" w:space="0" w:color="auto"/>
                <w:left w:val="none" w:sz="0" w:space="0" w:color="auto"/>
                <w:bottom w:val="none" w:sz="0" w:space="0" w:color="auto"/>
                <w:right w:val="none" w:sz="0" w:space="0" w:color="auto"/>
              </w:divBdr>
            </w:div>
          </w:divsChild>
        </w:div>
        <w:div w:id="589044208">
          <w:marLeft w:val="0"/>
          <w:marRight w:val="0"/>
          <w:marTop w:val="0"/>
          <w:marBottom w:val="0"/>
          <w:divBdr>
            <w:top w:val="none" w:sz="0" w:space="0" w:color="auto"/>
            <w:left w:val="none" w:sz="0" w:space="0" w:color="auto"/>
            <w:bottom w:val="none" w:sz="0" w:space="0" w:color="auto"/>
            <w:right w:val="none" w:sz="0" w:space="0" w:color="auto"/>
          </w:divBdr>
          <w:divsChild>
            <w:div w:id="1999842668">
              <w:marLeft w:val="0"/>
              <w:marRight w:val="0"/>
              <w:marTop w:val="0"/>
              <w:marBottom w:val="0"/>
              <w:divBdr>
                <w:top w:val="none" w:sz="0" w:space="0" w:color="auto"/>
                <w:left w:val="none" w:sz="0" w:space="0" w:color="auto"/>
                <w:bottom w:val="none" w:sz="0" w:space="0" w:color="auto"/>
                <w:right w:val="none" w:sz="0" w:space="0" w:color="auto"/>
              </w:divBdr>
            </w:div>
          </w:divsChild>
        </w:div>
        <w:div w:id="614219742">
          <w:marLeft w:val="0"/>
          <w:marRight w:val="0"/>
          <w:marTop w:val="0"/>
          <w:marBottom w:val="0"/>
          <w:divBdr>
            <w:top w:val="none" w:sz="0" w:space="0" w:color="auto"/>
            <w:left w:val="none" w:sz="0" w:space="0" w:color="auto"/>
            <w:bottom w:val="none" w:sz="0" w:space="0" w:color="auto"/>
            <w:right w:val="none" w:sz="0" w:space="0" w:color="auto"/>
          </w:divBdr>
          <w:divsChild>
            <w:div w:id="145128084">
              <w:marLeft w:val="0"/>
              <w:marRight w:val="0"/>
              <w:marTop w:val="0"/>
              <w:marBottom w:val="0"/>
              <w:divBdr>
                <w:top w:val="none" w:sz="0" w:space="0" w:color="auto"/>
                <w:left w:val="none" w:sz="0" w:space="0" w:color="auto"/>
                <w:bottom w:val="none" w:sz="0" w:space="0" w:color="auto"/>
                <w:right w:val="none" w:sz="0" w:space="0" w:color="auto"/>
              </w:divBdr>
            </w:div>
          </w:divsChild>
        </w:div>
        <w:div w:id="630673142">
          <w:marLeft w:val="0"/>
          <w:marRight w:val="0"/>
          <w:marTop w:val="0"/>
          <w:marBottom w:val="0"/>
          <w:divBdr>
            <w:top w:val="none" w:sz="0" w:space="0" w:color="auto"/>
            <w:left w:val="none" w:sz="0" w:space="0" w:color="auto"/>
            <w:bottom w:val="none" w:sz="0" w:space="0" w:color="auto"/>
            <w:right w:val="none" w:sz="0" w:space="0" w:color="auto"/>
          </w:divBdr>
          <w:divsChild>
            <w:div w:id="1227842761">
              <w:marLeft w:val="0"/>
              <w:marRight w:val="0"/>
              <w:marTop w:val="0"/>
              <w:marBottom w:val="0"/>
              <w:divBdr>
                <w:top w:val="none" w:sz="0" w:space="0" w:color="auto"/>
                <w:left w:val="none" w:sz="0" w:space="0" w:color="auto"/>
                <w:bottom w:val="none" w:sz="0" w:space="0" w:color="auto"/>
                <w:right w:val="none" w:sz="0" w:space="0" w:color="auto"/>
              </w:divBdr>
            </w:div>
          </w:divsChild>
        </w:div>
        <w:div w:id="630785874">
          <w:marLeft w:val="0"/>
          <w:marRight w:val="0"/>
          <w:marTop w:val="0"/>
          <w:marBottom w:val="0"/>
          <w:divBdr>
            <w:top w:val="none" w:sz="0" w:space="0" w:color="auto"/>
            <w:left w:val="none" w:sz="0" w:space="0" w:color="auto"/>
            <w:bottom w:val="none" w:sz="0" w:space="0" w:color="auto"/>
            <w:right w:val="none" w:sz="0" w:space="0" w:color="auto"/>
          </w:divBdr>
          <w:divsChild>
            <w:div w:id="1026951266">
              <w:marLeft w:val="0"/>
              <w:marRight w:val="0"/>
              <w:marTop w:val="0"/>
              <w:marBottom w:val="0"/>
              <w:divBdr>
                <w:top w:val="none" w:sz="0" w:space="0" w:color="auto"/>
                <w:left w:val="none" w:sz="0" w:space="0" w:color="auto"/>
                <w:bottom w:val="none" w:sz="0" w:space="0" w:color="auto"/>
                <w:right w:val="none" w:sz="0" w:space="0" w:color="auto"/>
              </w:divBdr>
            </w:div>
          </w:divsChild>
        </w:div>
        <w:div w:id="635985126">
          <w:marLeft w:val="0"/>
          <w:marRight w:val="0"/>
          <w:marTop w:val="0"/>
          <w:marBottom w:val="0"/>
          <w:divBdr>
            <w:top w:val="none" w:sz="0" w:space="0" w:color="auto"/>
            <w:left w:val="none" w:sz="0" w:space="0" w:color="auto"/>
            <w:bottom w:val="none" w:sz="0" w:space="0" w:color="auto"/>
            <w:right w:val="none" w:sz="0" w:space="0" w:color="auto"/>
          </w:divBdr>
          <w:divsChild>
            <w:div w:id="1161043230">
              <w:marLeft w:val="0"/>
              <w:marRight w:val="0"/>
              <w:marTop w:val="0"/>
              <w:marBottom w:val="0"/>
              <w:divBdr>
                <w:top w:val="none" w:sz="0" w:space="0" w:color="auto"/>
                <w:left w:val="none" w:sz="0" w:space="0" w:color="auto"/>
                <w:bottom w:val="none" w:sz="0" w:space="0" w:color="auto"/>
                <w:right w:val="none" w:sz="0" w:space="0" w:color="auto"/>
              </w:divBdr>
            </w:div>
          </w:divsChild>
        </w:div>
        <w:div w:id="636568196">
          <w:marLeft w:val="0"/>
          <w:marRight w:val="0"/>
          <w:marTop w:val="0"/>
          <w:marBottom w:val="0"/>
          <w:divBdr>
            <w:top w:val="none" w:sz="0" w:space="0" w:color="auto"/>
            <w:left w:val="none" w:sz="0" w:space="0" w:color="auto"/>
            <w:bottom w:val="none" w:sz="0" w:space="0" w:color="auto"/>
            <w:right w:val="none" w:sz="0" w:space="0" w:color="auto"/>
          </w:divBdr>
          <w:divsChild>
            <w:div w:id="878860649">
              <w:marLeft w:val="0"/>
              <w:marRight w:val="0"/>
              <w:marTop w:val="0"/>
              <w:marBottom w:val="0"/>
              <w:divBdr>
                <w:top w:val="none" w:sz="0" w:space="0" w:color="auto"/>
                <w:left w:val="none" w:sz="0" w:space="0" w:color="auto"/>
                <w:bottom w:val="none" w:sz="0" w:space="0" w:color="auto"/>
                <w:right w:val="none" w:sz="0" w:space="0" w:color="auto"/>
              </w:divBdr>
            </w:div>
          </w:divsChild>
        </w:div>
        <w:div w:id="670521912">
          <w:marLeft w:val="0"/>
          <w:marRight w:val="0"/>
          <w:marTop w:val="0"/>
          <w:marBottom w:val="0"/>
          <w:divBdr>
            <w:top w:val="none" w:sz="0" w:space="0" w:color="auto"/>
            <w:left w:val="none" w:sz="0" w:space="0" w:color="auto"/>
            <w:bottom w:val="none" w:sz="0" w:space="0" w:color="auto"/>
            <w:right w:val="none" w:sz="0" w:space="0" w:color="auto"/>
          </w:divBdr>
          <w:divsChild>
            <w:div w:id="1918512065">
              <w:marLeft w:val="0"/>
              <w:marRight w:val="0"/>
              <w:marTop w:val="0"/>
              <w:marBottom w:val="0"/>
              <w:divBdr>
                <w:top w:val="none" w:sz="0" w:space="0" w:color="auto"/>
                <w:left w:val="none" w:sz="0" w:space="0" w:color="auto"/>
                <w:bottom w:val="none" w:sz="0" w:space="0" w:color="auto"/>
                <w:right w:val="none" w:sz="0" w:space="0" w:color="auto"/>
              </w:divBdr>
            </w:div>
          </w:divsChild>
        </w:div>
        <w:div w:id="678966472">
          <w:marLeft w:val="0"/>
          <w:marRight w:val="0"/>
          <w:marTop w:val="0"/>
          <w:marBottom w:val="0"/>
          <w:divBdr>
            <w:top w:val="none" w:sz="0" w:space="0" w:color="auto"/>
            <w:left w:val="none" w:sz="0" w:space="0" w:color="auto"/>
            <w:bottom w:val="none" w:sz="0" w:space="0" w:color="auto"/>
            <w:right w:val="none" w:sz="0" w:space="0" w:color="auto"/>
          </w:divBdr>
          <w:divsChild>
            <w:div w:id="1402486552">
              <w:marLeft w:val="0"/>
              <w:marRight w:val="0"/>
              <w:marTop w:val="0"/>
              <w:marBottom w:val="0"/>
              <w:divBdr>
                <w:top w:val="none" w:sz="0" w:space="0" w:color="auto"/>
                <w:left w:val="none" w:sz="0" w:space="0" w:color="auto"/>
                <w:bottom w:val="none" w:sz="0" w:space="0" w:color="auto"/>
                <w:right w:val="none" w:sz="0" w:space="0" w:color="auto"/>
              </w:divBdr>
            </w:div>
          </w:divsChild>
        </w:div>
        <w:div w:id="755252103">
          <w:marLeft w:val="0"/>
          <w:marRight w:val="0"/>
          <w:marTop w:val="0"/>
          <w:marBottom w:val="0"/>
          <w:divBdr>
            <w:top w:val="none" w:sz="0" w:space="0" w:color="auto"/>
            <w:left w:val="none" w:sz="0" w:space="0" w:color="auto"/>
            <w:bottom w:val="none" w:sz="0" w:space="0" w:color="auto"/>
            <w:right w:val="none" w:sz="0" w:space="0" w:color="auto"/>
          </w:divBdr>
          <w:divsChild>
            <w:div w:id="1933857692">
              <w:marLeft w:val="0"/>
              <w:marRight w:val="0"/>
              <w:marTop w:val="0"/>
              <w:marBottom w:val="0"/>
              <w:divBdr>
                <w:top w:val="none" w:sz="0" w:space="0" w:color="auto"/>
                <w:left w:val="none" w:sz="0" w:space="0" w:color="auto"/>
                <w:bottom w:val="none" w:sz="0" w:space="0" w:color="auto"/>
                <w:right w:val="none" w:sz="0" w:space="0" w:color="auto"/>
              </w:divBdr>
              <w:divsChild>
                <w:div w:id="22283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093593">
          <w:marLeft w:val="0"/>
          <w:marRight w:val="0"/>
          <w:marTop w:val="0"/>
          <w:marBottom w:val="0"/>
          <w:divBdr>
            <w:top w:val="none" w:sz="0" w:space="0" w:color="auto"/>
            <w:left w:val="none" w:sz="0" w:space="0" w:color="auto"/>
            <w:bottom w:val="none" w:sz="0" w:space="0" w:color="auto"/>
            <w:right w:val="none" w:sz="0" w:space="0" w:color="auto"/>
          </w:divBdr>
          <w:divsChild>
            <w:div w:id="42951641">
              <w:marLeft w:val="0"/>
              <w:marRight w:val="0"/>
              <w:marTop w:val="0"/>
              <w:marBottom w:val="0"/>
              <w:divBdr>
                <w:top w:val="none" w:sz="0" w:space="0" w:color="auto"/>
                <w:left w:val="none" w:sz="0" w:space="0" w:color="auto"/>
                <w:bottom w:val="none" w:sz="0" w:space="0" w:color="auto"/>
                <w:right w:val="none" w:sz="0" w:space="0" w:color="auto"/>
              </w:divBdr>
              <w:divsChild>
                <w:div w:id="135935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505792">
          <w:marLeft w:val="0"/>
          <w:marRight w:val="0"/>
          <w:marTop w:val="0"/>
          <w:marBottom w:val="0"/>
          <w:divBdr>
            <w:top w:val="none" w:sz="0" w:space="0" w:color="auto"/>
            <w:left w:val="none" w:sz="0" w:space="0" w:color="auto"/>
            <w:bottom w:val="none" w:sz="0" w:space="0" w:color="auto"/>
            <w:right w:val="none" w:sz="0" w:space="0" w:color="auto"/>
          </w:divBdr>
          <w:divsChild>
            <w:div w:id="23756346">
              <w:marLeft w:val="0"/>
              <w:marRight w:val="0"/>
              <w:marTop w:val="0"/>
              <w:marBottom w:val="0"/>
              <w:divBdr>
                <w:top w:val="none" w:sz="0" w:space="0" w:color="auto"/>
                <w:left w:val="none" w:sz="0" w:space="0" w:color="auto"/>
                <w:bottom w:val="none" w:sz="0" w:space="0" w:color="auto"/>
                <w:right w:val="none" w:sz="0" w:space="0" w:color="auto"/>
              </w:divBdr>
              <w:divsChild>
                <w:div w:id="155126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468555">
          <w:marLeft w:val="0"/>
          <w:marRight w:val="0"/>
          <w:marTop w:val="0"/>
          <w:marBottom w:val="0"/>
          <w:divBdr>
            <w:top w:val="none" w:sz="0" w:space="0" w:color="auto"/>
            <w:left w:val="none" w:sz="0" w:space="0" w:color="auto"/>
            <w:bottom w:val="none" w:sz="0" w:space="0" w:color="auto"/>
            <w:right w:val="none" w:sz="0" w:space="0" w:color="auto"/>
          </w:divBdr>
          <w:divsChild>
            <w:div w:id="150146057">
              <w:marLeft w:val="0"/>
              <w:marRight w:val="0"/>
              <w:marTop w:val="0"/>
              <w:marBottom w:val="0"/>
              <w:divBdr>
                <w:top w:val="none" w:sz="0" w:space="0" w:color="auto"/>
                <w:left w:val="none" w:sz="0" w:space="0" w:color="auto"/>
                <w:bottom w:val="none" w:sz="0" w:space="0" w:color="auto"/>
                <w:right w:val="none" w:sz="0" w:space="0" w:color="auto"/>
              </w:divBdr>
              <w:divsChild>
                <w:div w:id="189137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194441">
          <w:marLeft w:val="0"/>
          <w:marRight w:val="0"/>
          <w:marTop w:val="0"/>
          <w:marBottom w:val="0"/>
          <w:divBdr>
            <w:top w:val="none" w:sz="0" w:space="0" w:color="auto"/>
            <w:left w:val="none" w:sz="0" w:space="0" w:color="auto"/>
            <w:bottom w:val="none" w:sz="0" w:space="0" w:color="auto"/>
            <w:right w:val="none" w:sz="0" w:space="0" w:color="auto"/>
          </w:divBdr>
          <w:divsChild>
            <w:div w:id="1356033590">
              <w:marLeft w:val="0"/>
              <w:marRight w:val="0"/>
              <w:marTop w:val="0"/>
              <w:marBottom w:val="0"/>
              <w:divBdr>
                <w:top w:val="none" w:sz="0" w:space="0" w:color="auto"/>
                <w:left w:val="none" w:sz="0" w:space="0" w:color="auto"/>
                <w:bottom w:val="none" w:sz="0" w:space="0" w:color="auto"/>
                <w:right w:val="none" w:sz="0" w:space="0" w:color="auto"/>
              </w:divBdr>
            </w:div>
          </w:divsChild>
        </w:div>
        <w:div w:id="1079792518">
          <w:marLeft w:val="0"/>
          <w:marRight w:val="0"/>
          <w:marTop w:val="0"/>
          <w:marBottom w:val="0"/>
          <w:divBdr>
            <w:top w:val="none" w:sz="0" w:space="0" w:color="auto"/>
            <w:left w:val="none" w:sz="0" w:space="0" w:color="auto"/>
            <w:bottom w:val="none" w:sz="0" w:space="0" w:color="auto"/>
            <w:right w:val="none" w:sz="0" w:space="0" w:color="auto"/>
          </w:divBdr>
          <w:divsChild>
            <w:div w:id="32653882">
              <w:marLeft w:val="0"/>
              <w:marRight w:val="0"/>
              <w:marTop w:val="0"/>
              <w:marBottom w:val="0"/>
              <w:divBdr>
                <w:top w:val="none" w:sz="0" w:space="0" w:color="auto"/>
                <w:left w:val="none" w:sz="0" w:space="0" w:color="auto"/>
                <w:bottom w:val="none" w:sz="0" w:space="0" w:color="auto"/>
                <w:right w:val="none" w:sz="0" w:space="0" w:color="auto"/>
              </w:divBdr>
            </w:div>
          </w:divsChild>
        </w:div>
        <w:div w:id="1088236455">
          <w:marLeft w:val="0"/>
          <w:marRight w:val="0"/>
          <w:marTop w:val="0"/>
          <w:marBottom w:val="0"/>
          <w:divBdr>
            <w:top w:val="none" w:sz="0" w:space="0" w:color="auto"/>
            <w:left w:val="none" w:sz="0" w:space="0" w:color="auto"/>
            <w:bottom w:val="none" w:sz="0" w:space="0" w:color="auto"/>
            <w:right w:val="none" w:sz="0" w:space="0" w:color="auto"/>
          </w:divBdr>
          <w:divsChild>
            <w:div w:id="570309274">
              <w:marLeft w:val="0"/>
              <w:marRight w:val="0"/>
              <w:marTop w:val="0"/>
              <w:marBottom w:val="0"/>
              <w:divBdr>
                <w:top w:val="none" w:sz="0" w:space="0" w:color="auto"/>
                <w:left w:val="none" w:sz="0" w:space="0" w:color="auto"/>
                <w:bottom w:val="none" w:sz="0" w:space="0" w:color="auto"/>
                <w:right w:val="none" w:sz="0" w:space="0" w:color="auto"/>
              </w:divBdr>
            </w:div>
          </w:divsChild>
        </w:div>
        <w:div w:id="1090157445">
          <w:marLeft w:val="0"/>
          <w:marRight w:val="0"/>
          <w:marTop w:val="0"/>
          <w:marBottom w:val="0"/>
          <w:divBdr>
            <w:top w:val="none" w:sz="0" w:space="0" w:color="auto"/>
            <w:left w:val="none" w:sz="0" w:space="0" w:color="auto"/>
            <w:bottom w:val="none" w:sz="0" w:space="0" w:color="auto"/>
            <w:right w:val="none" w:sz="0" w:space="0" w:color="auto"/>
          </w:divBdr>
          <w:divsChild>
            <w:div w:id="1148859958">
              <w:marLeft w:val="0"/>
              <w:marRight w:val="0"/>
              <w:marTop w:val="0"/>
              <w:marBottom w:val="0"/>
              <w:divBdr>
                <w:top w:val="none" w:sz="0" w:space="0" w:color="auto"/>
                <w:left w:val="none" w:sz="0" w:space="0" w:color="auto"/>
                <w:bottom w:val="none" w:sz="0" w:space="0" w:color="auto"/>
                <w:right w:val="none" w:sz="0" w:space="0" w:color="auto"/>
              </w:divBdr>
              <w:divsChild>
                <w:div w:id="191669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91165">
          <w:marLeft w:val="0"/>
          <w:marRight w:val="0"/>
          <w:marTop w:val="0"/>
          <w:marBottom w:val="0"/>
          <w:divBdr>
            <w:top w:val="none" w:sz="0" w:space="0" w:color="auto"/>
            <w:left w:val="none" w:sz="0" w:space="0" w:color="auto"/>
            <w:bottom w:val="none" w:sz="0" w:space="0" w:color="auto"/>
            <w:right w:val="none" w:sz="0" w:space="0" w:color="auto"/>
          </w:divBdr>
          <w:divsChild>
            <w:div w:id="2108230208">
              <w:marLeft w:val="0"/>
              <w:marRight w:val="0"/>
              <w:marTop w:val="0"/>
              <w:marBottom w:val="0"/>
              <w:divBdr>
                <w:top w:val="none" w:sz="0" w:space="0" w:color="auto"/>
                <w:left w:val="none" w:sz="0" w:space="0" w:color="auto"/>
                <w:bottom w:val="none" w:sz="0" w:space="0" w:color="auto"/>
                <w:right w:val="none" w:sz="0" w:space="0" w:color="auto"/>
              </w:divBdr>
              <w:divsChild>
                <w:div w:id="136586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338622">
          <w:marLeft w:val="0"/>
          <w:marRight w:val="0"/>
          <w:marTop w:val="0"/>
          <w:marBottom w:val="0"/>
          <w:divBdr>
            <w:top w:val="none" w:sz="0" w:space="0" w:color="auto"/>
            <w:left w:val="none" w:sz="0" w:space="0" w:color="auto"/>
            <w:bottom w:val="none" w:sz="0" w:space="0" w:color="auto"/>
            <w:right w:val="none" w:sz="0" w:space="0" w:color="auto"/>
          </w:divBdr>
          <w:divsChild>
            <w:div w:id="512036740">
              <w:marLeft w:val="0"/>
              <w:marRight w:val="0"/>
              <w:marTop w:val="0"/>
              <w:marBottom w:val="0"/>
              <w:divBdr>
                <w:top w:val="none" w:sz="0" w:space="0" w:color="auto"/>
                <w:left w:val="none" w:sz="0" w:space="0" w:color="auto"/>
                <w:bottom w:val="none" w:sz="0" w:space="0" w:color="auto"/>
                <w:right w:val="none" w:sz="0" w:space="0" w:color="auto"/>
              </w:divBdr>
            </w:div>
          </w:divsChild>
        </w:div>
        <w:div w:id="1159927239">
          <w:marLeft w:val="0"/>
          <w:marRight w:val="0"/>
          <w:marTop w:val="0"/>
          <w:marBottom w:val="0"/>
          <w:divBdr>
            <w:top w:val="none" w:sz="0" w:space="0" w:color="auto"/>
            <w:left w:val="none" w:sz="0" w:space="0" w:color="auto"/>
            <w:bottom w:val="none" w:sz="0" w:space="0" w:color="auto"/>
            <w:right w:val="none" w:sz="0" w:space="0" w:color="auto"/>
          </w:divBdr>
          <w:divsChild>
            <w:div w:id="1437795717">
              <w:marLeft w:val="0"/>
              <w:marRight w:val="0"/>
              <w:marTop w:val="0"/>
              <w:marBottom w:val="0"/>
              <w:divBdr>
                <w:top w:val="none" w:sz="0" w:space="0" w:color="auto"/>
                <w:left w:val="none" w:sz="0" w:space="0" w:color="auto"/>
                <w:bottom w:val="none" w:sz="0" w:space="0" w:color="auto"/>
                <w:right w:val="none" w:sz="0" w:space="0" w:color="auto"/>
              </w:divBdr>
            </w:div>
          </w:divsChild>
        </w:div>
        <w:div w:id="1163014109">
          <w:marLeft w:val="0"/>
          <w:marRight w:val="0"/>
          <w:marTop w:val="0"/>
          <w:marBottom w:val="0"/>
          <w:divBdr>
            <w:top w:val="none" w:sz="0" w:space="0" w:color="auto"/>
            <w:left w:val="none" w:sz="0" w:space="0" w:color="auto"/>
            <w:bottom w:val="none" w:sz="0" w:space="0" w:color="auto"/>
            <w:right w:val="none" w:sz="0" w:space="0" w:color="auto"/>
          </w:divBdr>
          <w:divsChild>
            <w:div w:id="2138329452">
              <w:marLeft w:val="0"/>
              <w:marRight w:val="0"/>
              <w:marTop w:val="0"/>
              <w:marBottom w:val="0"/>
              <w:divBdr>
                <w:top w:val="none" w:sz="0" w:space="0" w:color="auto"/>
                <w:left w:val="none" w:sz="0" w:space="0" w:color="auto"/>
                <w:bottom w:val="none" w:sz="0" w:space="0" w:color="auto"/>
                <w:right w:val="none" w:sz="0" w:space="0" w:color="auto"/>
              </w:divBdr>
              <w:divsChild>
                <w:div w:id="94832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316875">
          <w:marLeft w:val="0"/>
          <w:marRight w:val="0"/>
          <w:marTop w:val="0"/>
          <w:marBottom w:val="0"/>
          <w:divBdr>
            <w:top w:val="none" w:sz="0" w:space="0" w:color="auto"/>
            <w:left w:val="none" w:sz="0" w:space="0" w:color="auto"/>
            <w:bottom w:val="none" w:sz="0" w:space="0" w:color="auto"/>
            <w:right w:val="none" w:sz="0" w:space="0" w:color="auto"/>
          </w:divBdr>
          <w:divsChild>
            <w:div w:id="1413743291">
              <w:marLeft w:val="0"/>
              <w:marRight w:val="0"/>
              <w:marTop w:val="0"/>
              <w:marBottom w:val="0"/>
              <w:divBdr>
                <w:top w:val="none" w:sz="0" w:space="0" w:color="auto"/>
                <w:left w:val="none" w:sz="0" w:space="0" w:color="auto"/>
                <w:bottom w:val="none" w:sz="0" w:space="0" w:color="auto"/>
                <w:right w:val="none" w:sz="0" w:space="0" w:color="auto"/>
              </w:divBdr>
              <w:divsChild>
                <w:div w:id="62242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503585">
          <w:marLeft w:val="0"/>
          <w:marRight w:val="0"/>
          <w:marTop w:val="0"/>
          <w:marBottom w:val="0"/>
          <w:divBdr>
            <w:top w:val="none" w:sz="0" w:space="0" w:color="auto"/>
            <w:left w:val="none" w:sz="0" w:space="0" w:color="auto"/>
            <w:bottom w:val="none" w:sz="0" w:space="0" w:color="auto"/>
            <w:right w:val="none" w:sz="0" w:space="0" w:color="auto"/>
          </w:divBdr>
          <w:divsChild>
            <w:div w:id="1924336913">
              <w:marLeft w:val="0"/>
              <w:marRight w:val="0"/>
              <w:marTop w:val="0"/>
              <w:marBottom w:val="0"/>
              <w:divBdr>
                <w:top w:val="none" w:sz="0" w:space="0" w:color="auto"/>
                <w:left w:val="none" w:sz="0" w:space="0" w:color="auto"/>
                <w:bottom w:val="none" w:sz="0" w:space="0" w:color="auto"/>
                <w:right w:val="none" w:sz="0" w:space="0" w:color="auto"/>
              </w:divBdr>
              <w:divsChild>
                <w:div w:id="14686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600367">
          <w:marLeft w:val="0"/>
          <w:marRight w:val="0"/>
          <w:marTop w:val="0"/>
          <w:marBottom w:val="0"/>
          <w:divBdr>
            <w:top w:val="none" w:sz="0" w:space="0" w:color="auto"/>
            <w:left w:val="none" w:sz="0" w:space="0" w:color="auto"/>
            <w:bottom w:val="none" w:sz="0" w:space="0" w:color="auto"/>
            <w:right w:val="none" w:sz="0" w:space="0" w:color="auto"/>
          </w:divBdr>
          <w:divsChild>
            <w:div w:id="135952925">
              <w:marLeft w:val="0"/>
              <w:marRight w:val="0"/>
              <w:marTop w:val="0"/>
              <w:marBottom w:val="0"/>
              <w:divBdr>
                <w:top w:val="none" w:sz="0" w:space="0" w:color="auto"/>
                <w:left w:val="none" w:sz="0" w:space="0" w:color="auto"/>
                <w:bottom w:val="none" w:sz="0" w:space="0" w:color="auto"/>
                <w:right w:val="none" w:sz="0" w:space="0" w:color="auto"/>
              </w:divBdr>
            </w:div>
          </w:divsChild>
        </w:div>
        <w:div w:id="1238593082">
          <w:marLeft w:val="0"/>
          <w:marRight w:val="0"/>
          <w:marTop w:val="0"/>
          <w:marBottom w:val="0"/>
          <w:divBdr>
            <w:top w:val="none" w:sz="0" w:space="0" w:color="auto"/>
            <w:left w:val="none" w:sz="0" w:space="0" w:color="auto"/>
            <w:bottom w:val="none" w:sz="0" w:space="0" w:color="auto"/>
            <w:right w:val="none" w:sz="0" w:space="0" w:color="auto"/>
          </w:divBdr>
          <w:divsChild>
            <w:div w:id="320277086">
              <w:marLeft w:val="0"/>
              <w:marRight w:val="0"/>
              <w:marTop w:val="0"/>
              <w:marBottom w:val="0"/>
              <w:divBdr>
                <w:top w:val="none" w:sz="0" w:space="0" w:color="auto"/>
                <w:left w:val="none" w:sz="0" w:space="0" w:color="auto"/>
                <w:bottom w:val="none" w:sz="0" w:space="0" w:color="auto"/>
                <w:right w:val="none" w:sz="0" w:space="0" w:color="auto"/>
              </w:divBdr>
              <w:divsChild>
                <w:div w:id="16105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551294">
          <w:marLeft w:val="0"/>
          <w:marRight w:val="0"/>
          <w:marTop w:val="0"/>
          <w:marBottom w:val="0"/>
          <w:divBdr>
            <w:top w:val="none" w:sz="0" w:space="0" w:color="auto"/>
            <w:left w:val="none" w:sz="0" w:space="0" w:color="auto"/>
            <w:bottom w:val="none" w:sz="0" w:space="0" w:color="auto"/>
            <w:right w:val="none" w:sz="0" w:space="0" w:color="auto"/>
          </w:divBdr>
          <w:divsChild>
            <w:div w:id="610168131">
              <w:marLeft w:val="0"/>
              <w:marRight w:val="0"/>
              <w:marTop w:val="0"/>
              <w:marBottom w:val="0"/>
              <w:divBdr>
                <w:top w:val="none" w:sz="0" w:space="0" w:color="auto"/>
                <w:left w:val="none" w:sz="0" w:space="0" w:color="auto"/>
                <w:bottom w:val="none" w:sz="0" w:space="0" w:color="auto"/>
                <w:right w:val="none" w:sz="0" w:space="0" w:color="auto"/>
              </w:divBdr>
            </w:div>
          </w:divsChild>
        </w:div>
        <w:div w:id="1292636646">
          <w:marLeft w:val="0"/>
          <w:marRight w:val="0"/>
          <w:marTop w:val="0"/>
          <w:marBottom w:val="0"/>
          <w:divBdr>
            <w:top w:val="none" w:sz="0" w:space="0" w:color="auto"/>
            <w:left w:val="none" w:sz="0" w:space="0" w:color="auto"/>
            <w:bottom w:val="none" w:sz="0" w:space="0" w:color="auto"/>
            <w:right w:val="none" w:sz="0" w:space="0" w:color="auto"/>
          </w:divBdr>
          <w:divsChild>
            <w:div w:id="316155145">
              <w:marLeft w:val="0"/>
              <w:marRight w:val="0"/>
              <w:marTop w:val="0"/>
              <w:marBottom w:val="0"/>
              <w:divBdr>
                <w:top w:val="none" w:sz="0" w:space="0" w:color="auto"/>
                <w:left w:val="none" w:sz="0" w:space="0" w:color="auto"/>
                <w:bottom w:val="none" w:sz="0" w:space="0" w:color="auto"/>
                <w:right w:val="none" w:sz="0" w:space="0" w:color="auto"/>
              </w:divBdr>
              <w:divsChild>
                <w:div w:id="7131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143164">
          <w:marLeft w:val="0"/>
          <w:marRight w:val="0"/>
          <w:marTop w:val="0"/>
          <w:marBottom w:val="0"/>
          <w:divBdr>
            <w:top w:val="none" w:sz="0" w:space="0" w:color="auto"/>
            <w:left w:val="none" w:sz="0" w:space="0" w:color="auto"/>
            <w:bottom w:val="none" w:sz="0" w:space="0" w:color="auto"/>
            <w:right w:val="none" w:sz="0" w:space="0" w:color="auto"/>
          </w:divBdr>
          <w:divsChild>
            <w:div w:id="1169058899">
              <w:marLeft w:val="0"/>
              <w:marRight w:val="0"/>
              <w:marTop w:val="0"/>
              <w:marBottom w:val="0"/>
              <w:divBdr>
                <w:top w:val="none" w:sz="0" w:space="0" w:color="auto"/>
                <w:left w:val="none" w:sz="0" w:space="0" w:color="auto"/>
                <w:bottom w:val="none" w:sz="0" w:space="0" w:color="auto"/>
                <w:right w:val="none" w:sz="0" w:space="0" w:color="auto"/>
              </w:divBdr>
              <w:divsChild>
                <w:div w:id="138910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933615">
          <w:marLeft w:val="0"/>
          <w:marRight w:val="0"/>
          <w:marTop w:val="0"/>
          <w:marBottom w:val="0"/>
          <w:divBdr>
            <w:top w:val="none" w:sz="0" w:space="0" w:color="auto"/>
            <w:left w:val="none" w:sz="0" w:space="0" w:color="auto"/>
            <w:bottom w:val="none" w:sz="0" w:space="0" w:color="auto"/>
            <w:right w:val="none" w:sz="0" w:space="0" w:color="auto"/>
          </w:divBdr>
          <w:divsChild>
            <w:div w:id="1643387588">
              <w:marLeft w:val="0"/>
              <w:marRight w:val="0"/>
              <w:marTop w:val="0"/>
              <w:marBottom w:val="0"/>
              <w:divBdr>
                <w:top w:val="none" w:sz="0" w:space="0" w:color="auto"/>
                <w:left w:val="none" w:sz="0" w:space="0" w:color="auto"/>
                <w:bottom w:val="none" w:sz="0" w:space="0" w:color="auto"/>
                <w:right w:val="none" w:sz="0" w:space="0" w:color="auto"/>
              </w:divBdr>
            </w:div>
          </w:divsChild>
        </w:div>
        <w:div w:id="1354959325">
          <w:marLeft w:val="0"/>
          <w:marRight w:val="0"/>
          <w:marTop w:val="0"/>
          <w:marBottom w:val="0"/>
          <w:divBdr>
            <w:top w:val="none" w:sz="0" w:space="0" w:color="auto"/>
            <w:left w:val="none" w:sz="0" w:space="0" w:color="auto"/>
            <w:bottom w:val="none" w:sz="0" w:space="0" w:color="auto"/>
            <w:right w:val="none" w:sz="0" w:space="0" w:color="auto"/>
          </w:divBdr>
          <w:divsChild>
            <w:div w:id="299458702">
              <w:marLeft w:val="0"/>
              <w:marRight w:val="0"/>
              <w:marTop w:val="0"/>
              <w:marBottom w:val="0"/>
              <w:divBdr>
                <w:top w:val="none" w:sz="0" w:space="0" w:color="auto"/>
                <w:left w:val="none" w:sz="0" w:space="0" w:color="auto"/>
                <w:bottom w:val="none" w:sz="0" w:space="0" w:color="auto"/>
                <w:right w:val="none" w:sz="0" w:space="0" w:color="auto"/>
              </w:divBdr>
            </w:div>
          </w:divsChild>
        </w:div>
        <w:div w:id="1409381938">
          <w:marLeft w:val="0"/>
          <w:marRight w:val="0"/>
          <w:marTop w:val="0"/>
          <w:marBottom w:val="0"/>
          <w:divBdr>
            <w:top w:val="none" w:sz="0" w:space="0" w:color="auto"/>
            <w:left w:val="none" w:sz="0" w:space="0" w:color="auto"/>
            <w:bottom w:val="none" w:sz="0" w:space="0" w:color="auto"/>
            <w:right w:val="none" w:sz="0" w:space="0" w:color="auto"/>
          </w:divBdr>
          <w:divsChild>
            <w:div w:id="936712853">
              <w:marLeft w:val="0"/>
              <w:marRight w:val="0"/>
              <w:marTop w:val="0"/>
              <w:marBottom w:val="0"/>
              <w:divBdr>
                <w:top w:val="none" w:sz="0" w:space="0" w:color="auto"/>
                <w:left w:val="none" w:sz="0" w:space="0" w:color="auto"/>
                <w:bottom w:val="none" w:sz="0" w:space="0" w:color="auto"/>
                <w:right w:val="none" w:sz="0" w:space="0" w:color="auto"/>
              </w:divBdr>
            </w:div>
          </w:divsChild>
        </w:div>
        <w:div w:id="1419475223">
          <w:marLeft w:val="0"/>
          <w:marRight w:val="0"/>
          <w:marTop w:val="0"/>
          <w:marBottom w:val="0"/>
          <w:divBdr>
            <w:top w:val="none" w:sz="0" w:space="0" w:color="auto"/>
            <w:left w:val="none" w:sz="0" w:space="0" w:color="auto"/>
            <w:bottom w:val="none" w:sz="0" w:space="0" w:color="auto"/>
            <w:right w:val="none" w:sz="0" w:space="0" w:color="auto"/>
          </w:divBdr>
          <w:divsChild>
            <w:div w:id="133839648">
              <w:marLeft w:val="0"/>
              <w:marRight w:val="0"/>
              <w:marTop w:val="0"/>
              <w:marBottom w:val="0"/>
              <w:divBdr>
                <w:top w:val="none" w:sz="0" w:space="0" w:color="auto"/>
                <w:left w:val="none" w:sz="0" w:space="0" w:color="auto"/>
                <w:bottom w:val="none" w:sz="0" w:space="0" w:color="auto"/>
                <w:right w:val="none" w:sz="0" w:space="0" w:color="auto"/>
              </w:divBdr>
              <w:divsChild>
                <w:div w:id="80354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753232">
          <w:marLeft w:val="0"/>
          <w:marRight w:val="0"/>
          <w:marTop w:val="0"/>
          <w:marBottom w:val="0"/>
          <w:divBdr>
            <w:top w:val="none" w:sz="0" w:space="0" w:color="auto"/>
            <w:left w:val="none" w:sz="0" w:space="0" w:color="auto"/>
            <w:bottom w:val="none" w:sz="0" w:space="0" w:color="auto"/>
            <w:right w:val="none" w:sz="0" w:space="0" w:color="auto"/>
          </w:divBdr>
          <w:divsChild>
            <w:div w:id="392848860">
              <w:marLeft w:val="0"/>
              <w:marRight w:val="0"/>
              <w:marTop w:val="0"/>
              <w:marBottom w:val="0"/>
              <w:divBdr>
                <w:top w:val="none" w:sz="0" w:space="0" w:color="auto"/>
                <w:left w:val="none" w:sz="0" w:space="0" w:color="auto"/>
                <w:bottom w:val="none" w:sz="0" w:space="0" w:color="auto"/>
                <w:right w:val="none" w:sz="0" w:space="0" w:color="auto"/>
              </w:divBdr>
            </w:div>
          </w:divsChild>
        </w:div>
        <w:div w:id="1513060839">
          <w:marLeft w:val="0"/>
          <w:marRight w:val="0"/>
          <w:marTop w:val="0"/>
          <w:marBottom w:val="0"/>
          <w:divBdr>
            <w:top w:val="none" w:sz="0" w:space="0" w:color="auto"/>
            <w:left w:val="none" w:sz="0" w:space="0" w:color="auto"/>
            <w:bottom w:val="none" w:sz="0" w:space="0" w:color="auto"/>
            <w:right w:val="none" w:sz="0" w:space="0" w:color="auto"/>
          </w:divBdr>
          <w:divsChild>
            <w:div w:id="827863009">
              <w:marLeft w:val="0"/>
              <w:marRight w:val="0"/>
              <w:marTop w:val="0"/>
              <w:marBottom w:val="0"/>
              <w:divBdr>
                <w:top w:val="none" w:sz="0" w:space="0" w:color="auto"/>
                <w:left w:val="none" w:sz="0" w:space="0" w:color="auto"/>
                <w:bottom w:val="none" w:sz="0" w:space="0" w:color="auto"/>
                <w:right w:val="none" w:sz="0" w:space="0" w:color="auto"/>
              </w:divBdr>
              <w:divsChild>
                <w:div w:id="367292335">
                  <w:marLeft w:val="0"/>
                  <w:marRight w:val="0"/>
                  <w:marTop w:val="0"/>
                  <w:marBottom w:val="0"/>
                  <w:divBdr>
                    <w:top w:val="none" w:sz="0" w:space="0" w:color="auto"/>
                    <w:left w:val="none" w:sz="0" w:space="0" w:color="auto"/>
                    <w:bottom w:val="none" w:sz="0" w:space="0" w:color="auto"/>
                    <w:right w:val="none" w:sz="0" w:space="0" w:color="auto"/>
                  </w:divBdr>
                  <w:divsChild>
                    <w:div w:id="1897471202">
                      <w:marLeft w:val="0"/>
                      <w:marRight w:val="0"/>
                      <w:marTop w:val="0"/>
                      <w:marBottom w:val="0"/>
                      <w:divBdr>
                        <w:top w:val="none" w:sz="0" w:space="0" w:color="auto"/>
                        <w:left w:val="none" w:sz="0" w:space="0" w:color="auto"/>
                        <w:bottom w:val="none" w:sz="0" w:space="0" w:color="auto"/>
                        <w:right w:val="none" w:sz="0" w:space="0" w:color="auto"/>
                      </w:divBdr>
                    </w:div>
                  </w:divsChild>
                </w:div>
                <w:div w:id="463277865">
                  <w:marLeft w:val="0"/>
                  <w:marRight w:val="0"/>
                  <w:marTop w:val="0"/>
                  <w:marBottom w:val="0"/>
                  <w:divBdr>
                    <w:top w:val="none" w:sz="0" w:space="0" w:color="auto"/>
                    <w:left w:val="none" w:sz="0" w:space="0" w:color="auto"/>
                    <w:bottom w:val="none" w:sz="0" w:space="0" w:color="auto"/>
                    <w:right w:val="none" w:sz="0" w:space="0" w:color="auto"/>
                  </w:divBdr>
                  <w:divsChild>
                    <w:div w:id="1680229181">
                      <w:marLeft w:val="0"/>
                      <w:marRight w:val="0"/>
                      <w:marTop w:val="0"/>
                      <w:marBottom w:val="0"/>
                      <w:divBdr>
                        <w:top w:val="none" w:sz="0" w:space="0" w:color="auto"/>
                        <w:left w:val="none" w:sz="0" w:space="0" w:color="auto"/>
                        <w:bottom w:val="none" w:sz="0" w:space="0" w:color="auto"/>
                        <w:right w:val="none" w:sz="0" w:space="0" w:color="auto"/>
                      </w:divBdr>
                      <w:divsChild>
                        <w:div w:id="126677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406495">
                  <w:marLeft w:val="0"/>
                  <w:marRight w:val="0"/>
                  <w:marTop w:val="0"/>
                  <w:marBottom w:val="0"/>
                  <w:divBdr>
                    <w:top w:val="none" w:sz="0" w:space="0" w:color="auto"/>
                    <w:left w:val="none" w:sz="0" w:space="0" w:color="auto"/>
                    <w:bottom w:val="none" w:sz="0" w:space="0" w:color="auto"/>
                    <w:right w:val="none" w:sz="0" w:space="0" w:color="auto"/>
                  </w:divBdr>
                  <w:divsChild>
                    <w:div w:id="2100829657">
                      <w:marLeft w:val="0"/>
                      <w:marRight w:val="0"/>
                      <w:marTop w:val="0"/>
                      <w:marBottom w:val="0"/>
                      <w:divBdr>
                        <w:top w:val="none" w:sz="0" w:space="0" w:color="auto"/>
                        <w:left w:val="none" w:sz="0" w:space="0" w:color="auto"/>
                        <w:bottom w:val="none" w:sz="0" w:space="0" w:color="auto"/>
                        <w:right w:val="none" w:sz="0" w:space="0" w:color="auto"/>
                      </w:divBdr>
                      <w:divsChild>
                        <w:div w:id="111752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429133">
                  <w:marLeft w:val="0"/>
                  <w:marRight w:val="0"/>
                  <w:marTop w:val="0"/>
                  <w:marBottom w:val="0"/>
                  <w:divBdr>
                    <w:top w:val="none" w:sz="0" w:space="0" w:color="auto"/>
                    <w:left w:val="none" w:sz="0" w:space="0" w:color="auto"/>
                    <w:bottom w:val="none" w:sz="0" w:space="0" w:color="auto"/>
                    <w:right w:val="none" w:sz="0" w:space="0" w:color="auto"/>
                  </w:divBdr>
                  <w:divsChild>
                    <w:div w:id="1602763493">
                      <w:marLeft w:val="0"/>
                      <w:marRight w:val="0"/>
                      <w:marTop w:val="0"/>
                      <w:marBottom w:val="0"/>
                      <w:divBdr>
                        <w:top w:val="none" w:sz="0" w:space="0" w:color="auto"/>
                        <w:left w:val="none" w:sz="0" w:space="0" w:color="auto"/>
                        <w:bottom w:val="none" w:sz="0" w:space="0" w:color="auto"/>
                        <w:right w:val="none" w:sz="0" w:space="0" w:color="auto"/>
                      </w:divBdr>
                      <w:divsChild>
                        <w:div w:id="78088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663946">
                  <w:marLeft w:val="0"/>
                  <w:marRight w:val="0"/>
                  <w:marTop w:val="0"/>
                  <w:marBottom w:val="0"/>
                  <w:divBdr>
                    <w:top w:val="none" w:sz="0" w:space="0" w:color="auto"/>
                    <w:left w:val="none" w:sz="0" w:space="0" w:color="auto"/>
                    <w:bottom w:val="none" w:sz="0" w:space="0" w:color="auto"/>
                    <w:right w:val="none" w:sz="0" w:space="0" w:color="auto"/>
                  </w:divBdr>
                  <w:divsChild>
                    <w:div w:id="871266449">
                      <w:marLeft w:val="0"/>
                      <w:marRight w:val="0"/>
                      <w:marTop w:val="0"/>
                      <w:marBottom w:val="0"/>
                      <w:divBdr>
                        <w:top w:val="none" w:sz="0" w:space="0" w:color="auto"/>
                        <w:left w:val="none" w:sz="0" w:space="0" w:color="auto"/>
                        <w:bottom w:val="none" w:sz="0" w:space="0" w:color="auto"/>
                        <w:right w:val="none" w:sz="0" w:space="0" w:color="auto"/>
                      </w:divBdr>
                      <w:divsChild>
                        <w:div w:id="28882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538230">
          <w:marLeft w:val="0"/>
          <w:marRight w:val="0"/>
          <w:marTop w:val="0"/>
          <w:marBottom w:val="0"/>
          <w:divBdr>
            <w:top w:val="none" w:sz="0" w:space="0" w:color="auto"/>
            <w:left w:val="none" w:sz="0" w:space="0" w:color="auto"/>
            <w:bottom w:val="none" w:sz="0" w:space="0" w:color="auto"/>
            <w:right w:val="none" w:sz="0" w:space="0" w:color="auto"/>
          </w:divBdr>
          <w:divsChild>
            <w:div w:id="970551423">
              <w:marLeft w:val="0"/>
              <w:marRight w:val="0"/>
              <w:marTop w:val="0"/>
              <w:marBottom w:val="0"/>
              <w:divBdr>
                <w:top w:val="none" w:sz="0" w:space="0" w:color="auto"/>
                <w:left w:val="none" w:sz="0" w:space="0" w:color="auto"/>
                <w:bottom w:val="none" w:sz="0" w:space="0" w:color="auto"/>
                <w:right w:val="none" w:sz="0" w:space="0" w:color="auto"/>
              </w:divBdr>
              <w:divsChild>
                <w:div w:id="32853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6090">
          <w:marLeft w:val="0"/>
          <w:marRight w:val="0"/>
          <w:marTop w:val="0"/>
          <w:marBottom w:val="0"/>
          <w:divBdr>
            <w:top w:val="none" w:sz="0" w:space="0" w:color="auto"/>
            <w:left w:val="none" w:sz="0" w:space="0" w:color="auto"/>
            <w:bottom w:val="none" w:sz="0" w:space="0" w:color="auto"/>
            <w:right w:val="none" w:sz="0" w:space="0" w:color="auto"/>
          </w:divBdr>
          <w:divsChild>
            <w:div w:id="1384477379">
              <w:marLeft w:val="0"/>
              <w:marRight w:val="0"/>
              <w:marTop w:val="0"/>
              <w:marBottom w:val="0"/>
              <w:divBdr>
                <w:top w:val="none" w:sz="0" w:space="0" w:color="auto"/>
                <w:left w:val="none" w:sz="0" w:space="0" w:color="auto"/>
                <w:bottom w:val="none" w:sz="0" w:space="0" w:color="auto"/>
                <w:right w:val="none" w:sz="0" w:space="0" w:color="auto"/>
              </w:divBdr>
              <w:divsChild>
                <w:div w:id="155072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848083">
          <w:marLeft w:val="0"/>
          <w:marRight w:val="0"/>
          <w:marTop w:val="0"/>
          <w:marBottom w:val="0"/>
          <w:divBdr>
            <w:top w:val="none" w:sz="0" w:space="0" w:color="auto"/>
            <w:left w:val="none" w:sz="0" w:space="0" w:color="auto"/>
            <w:bottom w:val="none" w:sz="0" w:space="0" w:color="auto"/>
            <w:right w:val="none" w:sz="0" w:space="0" w:color="auto"/>
          </w:divBdr>
          <w:divsChild>
            <w:div w:id="833767555">
              <w:marLeft w:val="0"/>
              <w:marRight w:val="0"/>
              <w:marTop w:val="0"/>
              <w:marBottom w:val="0"/>
              <w:divBdr>
                <w:top w:val="none" w:sz="0" w:space="0" w:color="auto"/>
                <w:left w:val="none" w:sz="0" w:space="0" w:color="auto"/>
                <w:bottom w:val="none" w:sz="0" w:space="0" w:color="auto"/>
                <w:right w:val="none" w:sz="0" w:space="0" w:color="auto"/>
              </w:divBdr>
              <w:divsChild>
                <w:div w:id="44049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906554">
          <w:marLeft w:val="0"/>
          <w:marRight w:val="0"/>
          <w:marTop w:val="0"/>
          <w:marBottom w:val="0"/>
          <w:divBdr>
            <w:top w:val="none" w:sz="0" w:space="0" w:color="auto"/>
            <w:left w:val="none" w:sz="0" w:space="0" w:color="auto"/>
            <w:bottom w:val="none" w:sz="0" w:space="0" w:color="auto"/>
            <w:right w:val="none" w:sz="0" w:space="0" w:color="auto"/>
          </w:divBdr>
          <w:divsChild>
            <w:div w:id="1553729872">
              <w:marLeft w:val="0"/>
              <w:marRight w:val="0"/>
              <w:marTop w:val="0"/>
              <w:marBottom w:val="0"/>
              <w:divBdr>
                <w:top w:val="none" w:sz="0" w:space="0" w:color="auto"/>
                <w:left w:val="none" w:sz="0" w:space="0" w:color="auto"/>
                <w:bottom w:val="none" w:sz="0" w:space="0" w:color="auto"/>
                <w:right w:val="none" w:sz="0" w:space="0" w:color="auto"/>
              </w:divBdr>
              <w:divsChild>
                <w:div w:id="176804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058745">
          <w:marLeft w:val="0"/>
          <w:marRight w:val="0"/>
          <w:marTop w:val="0"/>
          <w:marBottom w:val="0"/>
          <w:divBdr>
            <w:top w:val="none" w:sz="0" w:space="0" w:color="auto"/>
            <w:left w:val="none" w:sz="0" w:space="0" w:color="auto"/>
            <w:bottom w:val="none" w:sz="0" w:space="0" w:color="auto"/>
            <w:right w:val="none" w:sz="0" w:space="0" w:color="auto"/>
          </w:divBdr>
          <w:divsChild>
            <w:div w:id="812603464">
              <w:marLeft w:val="0"/>
              <w:marRight w:val="0"/>
              <w:marTop w:val="0"/>
              <w:marBottom w:val="0"/>
              <w:divBdr>
                <w:top w:val="none" w:sz="0" w:space="0" w:color="auto"/>
                <w:left w:val="none" w:sz="0" w:space="0" w:color="auto"/>
                <w:bottom w:val="none" w:sz="0" w:space="0" w:color="auto"/>
                <w:right w:val="none" w:sz="0" w:space="0" w:color="auto"/>
              </w:divBdr>
              <w:divsChild>
                <w:div w:id="178323807">
                  <w:marLeft w:val="0"/>
                  <w:marRight w:val="0"/>
                  <w:marTop w:val="0"/>
                  <w:marBottom w:val="0"/>
                  <w:divBdr>
                    <w:top w:val="none" w:sz="0" w:space="0" w:color="auto"/>
                    <w:left w:val="none" w:sz="0" w:space="0" w:color="auto"/>
                    <w:bottom w:val="none" w:sz="0" w:space="0" w:color="auto"/>
                    <w:right w:val="none" w:sz="0" w:space="0" w:color="auto"/>
                  </w:divBdr>
                  <w:divsChild>
                    <w:div w:id="576982401">
                      <w:marLeft w:val="0"/>
                      <w:marRight w:val="0"/>
                      <w:marTop w:val="0"/>
                      <w:marBottom w:val="0"/>
                      <w:divBdr>
                        <w:top w:val="none" w:sz="0" w:space="0" w:color="auto"/>
                        <w:left w:val="none" w:sz="0" w:space="0" w:color="auto"/>
                        <w:bottom w:val="none" w:sz="0" w:space="0" w:color="auto"/>
                        <w:right w:val="none" w:sz="0" w:space="0" w:color="auto"/>
                      </w:divBdr>
                      <w:divsChild>
                        <w:div w:id="20722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256810">
                  <w:marLeft w:val="0"/>
                  <w:marRight w:val="0"/>
                  <w:marTop w:val="0"/>
                  <w:marBottom w:val="0"/>
                  <w:divBdr>
                    <w:top w:val="none" w:sz="0" w:space="0" w:color="auto"/>
                    <w:left w:val="none" w:sz="0" w:space="0" w:color="auto"/>
                    <w:bottom w:val="none" w:sz="0" w:space="0" w:color="auto"/>
                    <w:right w:val="none" w:sz="0" w:space="0" w:color="auto"/>
                  </w:divBdr>
                  <w:divsChild>
                    <w:div w:id="1944218019">
                      <w:marLeft w:val="0"/>
                      <w:marRight w:val="0"/>
                      <w:marTop w:val="0"/>
                      <w:marBottom w:val="0"/>
                      <w:divBdr>
                        <w:top w:val="none" w:sz="0" w:space="0" w:color="auto"/>
                        <w:left w:val="none" w:sz="0" w:space="0" w:color="auto"/>
                        <w:bottom w:val="none" w:sz="0" w:space="0" w:color="auto"/>
                        <w:right w:val="none" w:sz="0" w:space="0" w:color="auto"/>
                      </w:divBdr>
                    </w:div>
                  </w:divsChild>
                </w:div>
                <w:div w:id="959871910">
                  <w:marLeft w:val="0"/>
                  <w:marRight w:val="0"/>
                  <w:marTop w:val="0"/>
                  <w:marBottom w:val="0"/>
                  <w:divBdr>
                    <w:top w:val="none" w:sz="0" w:space="0" w:color="auto"/>
                    <w:left w:val="none" w:sz="0" w:space="0" w:color="auto"/>
                    <w:bottom w:val="none" w:sz="0" w:space="0" w:color="auto"/>
                    <w:right w:val="none" w:sz="0" w:space="0" w:color="auto"/>
                  </w:divBdr>
                  <w:divsChild>
                    <w:div w:id="1939218796">
                      <w:marLeft w:val="0"/>
                      <w:marRight w:val="0"/>
                      <w:marTop w:val="0"/>
                      <w:marBottom w:val="0"/>
                      <w:divBdr>
                        <w:top w:val="none" w:sz="0" w:space="0" w:color="auto"/>
                        <w:left w:val="none" w:sz="0" w:space="0" w:color="auto"/>
                        <w:bottom w:val="none" w:sz="0" w:space="0" w:color="auto"/>
                        <w:right w:val="none" w:sz="0" w:space="0" w:color="auto"/>
                      </w:divBdr>
                      <w:divsChild>
                        <w:div w:id="197810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934624">
                  <w:marLeft w:val="0"/>
                  <w:marRight w:val="0"/>
                  <w:marTop w:val="0"/>
                  <w:marBottom w:val="0"/>
                  <w:divBdr>
                    <w:top w:val="none" w:sz="0" w:space="0" w:color="auto"/>
                    <w:left w:val="none" w:sz="0" w:space="0" w:color="auto"/>
                    <w:bottom w:val="none" w:sz="0" w:space="0" w:color="auto"/>
                    <w:right w:val="none" w:sz="0" w:space="0" w:color="auto"/>
                  </w:divBdr>
                  <w:divsChild>
                    <w:div w:id="189804292">
                      <w:marLeft w:val="0"/>
                      <w:marRight w:val="0"/>
                      <w:marTop w:val="0"/>
                      <w:marBottom w:val="0"/>
                      <w:divBdr>
                        <w:top w:val="none" w:sz="0" w:space="0" w:color="auto"/>
                        <w:left w:val="none" w:sz="0" w:space="0" w:color="auto"/>
                        <w:bottom w:val="none" w:sz="0" w:space="0" w:color="auto"/>
                        <w:right w:val="none" w:sz="0" w:space="0" w:color="auto"/>
                      </w:divBdr>
                      <w:divsChild>
                        <w:div w:id="94608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186362">
                  <w:marLeft w:val="0"/>
                  <w:marRight w:val="0"/>
                  <w:marTop w:val="0"/>
                  <w:marBottom w:val="0"/>
                  <w:divBdr>
                    <w:top w:val="none" w:sz="0" w:space="0" w:color="auto"/>
                    <w:left w:val="none" w:sz="0" w:space="0" w:color="auto"/>
                    <w:bottom w:val="none" w:sz="0" w:space="0" w:color="auto"/>
                    <w:right w:val="none" w:sz="0" w:space="0" w:color="auto"/>
                  </w:divBdr>
                  <w:divsChild>
                    <w:div w:id="445586594">
                      <w:marLeft w:val="0"/>
                      <w:marRight w:val="0"/>
                      <w:marTop w:val="0"/>
                      <w:marBottom w:val="0"/>
                      <w:divBdr>
                        <w:top w:val="none" w:sz="0" w:space="0" w:color="auto"/>
                        <w:left w:val="none" w:sz="0" w:space="0" w:color="auto"/>
                        <w:bottom w:val="none" w:sz="0" w:space="0" w:color="auto"/>
                        <w:right w:val="none" w:sz="0" w:space="0" w:color="auto"/>
                      </w:divBdr>
                      <w:divsChild>
                        <w:div w:id="22453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5455299">
          <w:marLeft w:val="0"/>
          <w:marRight w:val="0"/>
          <w:marTop w:val="0"/>
          <w:marBottom w:val="0"/>
          <w:divBdr>
            <w:top w:val="none" w:sz="0" w:space="0" w:color="auto"/>
            <w:left w:val="none" w:sz="0" w:space="0" w:color="auto"/>
            <w:bottom w:val="none" w:sz="0" w:space="0" w:color="auto"/>
            <w:right w:val="none" w:sz="0" w:space="0" w:color="auto"/>
          </w:divBdr>
          <w:divsChild>
            <w:div w:id="1561404608">
              <w:marLeft w:val="0"/>
              <w:marRight w:val="0"/>
              <w:marTop w:val="0"/>
              <w:marBottom w:val="0"/>
              <w:divBdr>
                <w:top w:val="none" w:sz="0" w:space="0" w:color="auto"/>
                <w:left w:val="none" w:sz="0" w:space="0" w:color="auto"/>
                <w:bottom w:val="none" w:sz="0" w:space="0" w:color="auto"/>
                <w:right w:val="none" w:sz="0" w:space="0" w:color="auto"/>
              </w:divBdr>
              <w:divsChild>
                <w:div w:id="15531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596206">
          <w:marLeft w:val="0"/>
          <w:marRight w:val="0"/>
          <w:marTop w:val="0"/>
          <w:marBottom w:val="0"/>
          <w:divBdr>
            <w:top w:val="none" w:sz="0" w:space="0" w:color="auto"/>
            <w:left w:val="none" w:sz="0" w:space="0" w:color="auto"/>
            <w:bottom w:val="none" w:sz="0" w:space="0" w:color="auto"/>
            <w:right w:val="none" w:sz="0" w:space="0" w:color="auto"/>
          </w:divBdr>
          <w:divsChild>
            <w:div w:id="1442266606">
              <w:marLeft w:val="0"/>
              <w:marRight w:val="0"/>
              <w:marTop w:val="0"/>
              <w:marBottom w:val="0"/>
              <w:divBdr>
                <w:top w:val="none" w:sz="0" w:space="0" w:color="auto"/>
                <w:left w:val="none" w:sz="0" w:space="0" w:color="auto"/>
                <w:bottom w:val="none" w:sz="0" w:space="0" w:color="auto"/>
                <w:right w:val="none" w:sz="0" w:space="0" w:color="auto"/>
              </w:divBdr>
            </w:div>
          </w:divsChild>
        </w:div>
        <w:div w:id="1698894067">
          <w:marLeft w:val="0"/>
          <w:marRight w:val="0"/>
          <w:marTop w:val="0"/>
          <w:marBottom w:val="0"/>
          <w:divBdr>
            <w:top w:val="none" w:sz="0" w:space="0" w:color="auto"/>
            <w:left w:val="none" w:sz="0" w:space="0" w:color="auto"/>
            <w:bottom w:val="none" w:sz="0" w:space="0" w:color="auto"/>
            <w:right w:val="none" w:sz="0" w:space="0" w:color="auto"/>
          </w:divBdr>
          <w:divsChild>
            <w:div w:id="834222443">
              <w:marLeft w:val="0"/>
              <w:marRight w:val="0"/>
              <w:marTop w:val="0"/>
              <w:marBottom w:val="0"/>
              <w:divBdr>
                <w:top w:val="none" w:sz="0" w:space="0" w:color="auto"/>
                <w:left w:val="none" w:sz="0" w:space="0" w:color="auto"/>
                <w:bottom w:val="none" w:sz="0" w:space="0" w:color="auto"/>
                <w:right w:val="none" w:sz="0" w:space="0" w:color="auto"/>
              </w:divBdr>
              <w:divsChild>
                <w:div w:id="46970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081797">
          <w:marLeft w:val="0"/>
          <w:marRight w:val="0"/>
          <w:marTop w:val="0"/>
          <w:marBottom w:val="0"/>
          <w:divBdr>
            <w:top w:val="none" w:sz="0" w:space="0" w:color="auto"/>
            <w:left w:val="none" w:sz="0" w:space="0" w:color="auto"/>
            <w:bottom w:val="none" w:sz="0" w:space="0" w:color="auto"/>
            <w:right w:val="none" w:sz="0" w:space="0" w:color="auto"/>
          </w:divBdr>
          <w:divsChild>
            <w:div w:id="720708970">
              <w:marLeft w:val="0"/>
              <w:marRight w:val="0"/>
              <w:marTop w:val="0"/>
              <w:marBottom w:val="0"/>
              <w:divBdr>
                <w:top w:val="none" w:sz="0" w:space="0" w:color="auto"/>
                <w:left w:val="none" w:sz="0" w:space="0" w:color="auto"/>
                <w:bottom w:val="none" w:sz="0" w:space="0" w:color="auto"/>
                <w:right w:val="none" w:sz="0" w:space="0" w:color="auto"/>
              </w:divBdr>
            </w:div>
          </w:divsChild>
        </w:div>
        <w:div w:id="1747606243">
          <w:marLeft w:val="0"/>
          <w:marRight w:val="0"/>
          <w:marTop w:val="0"/>
          <w:marBottom w:val="0"/>
          <w:divBdr>
            <w:top w:val="none" w:sz="0" w:space="0" w:color="auto"/>
            <w:left w:val="none" w:sz="0" w:space="0" w:color="auto"/>
            <w:bottom w:val="none" w:sz="0" w:space="0" w:color="auto"/>
            <w:right w:val="none" w:sz="0" w:space="0" w:color="auto"/>
          </w:divBdr>
          <w:divsChild>
            <w:div w:id="657076507">
              <w:marLeft w:val="0"/>
              <w:marRight w:val="0"/>
              <w:marTop w:val="0"/>
              <w:marBottom w:val="0"/>
              <w:divBdr>
                <w:top w:val="none" w:sz="0" w:space="0" w:color="auto"/>
                <w:left w:val="none" w:sz="0" w:space="0" w:color="auto"/>
                <w:bottom w:val="none" w:sz="0" w:space="0" w:color="auto"/>
                <w:right w:val="none" w:sz="0" w:space="0" w:color="auto"/>
              </w:divBdr>
            </w:div>
          </w:divsChild>
        </w:div>
        <w:div w:id="1775907144">
          <w:marLeft w:val="0"/>
          <w:marRight w:val="0"/>
          <w:marTop w:val="0"/>
          <w:marBottom w:val="0"/>
          <w:divBdr>
            <w:top w:val="none" w:sz="0" w:space="0" w:color="auto"/>
            <w:left w:val="none" w:sz="0" w:space="0" w:color="auto"/>
            <w:bottom w:val="none" w:sz="0" w:space="0" w:color="auto"/>
            <w:right w:val="none" w:sz="0" w:space="0" w:color="auto"/>
          </w:divBdr>
          <w:divsChild>
            <w:div w:id="260796066">
              <w:marLeft w:val="0"/>
              <w:marRight w:val="0"/>
              <w:marTop w:val="0"/>
              <w:marBottom w:val="0"/>
              <w:divBdr>
                <w:top w:val="none" w:sz="0" w:space="0" w:color="auto"/>
                <w:left w:val="none" w:sz="0" w:space="0" w:color="auto"/>
                <w:bottom w:val="none" w:sz="0" w:space="0" w:color="auto"/>
                <w:right w:val="none" w:sz="0" w:space="0" w:color="auto"/>
              </w:divBdr>
            </w:div>
          </w:divsChild>
        </w:div>
        <w:div w:id="1783257680">
          <w:marLeft w:val="0"/>
          <w:marRight w:val="0"/>
          <w:marTop w:val="0"/>
          <w:marBottom w:val="0"/>
          <w:divBdr>
            <w:top w:val="none" w:sz="0" w:space="0" w:color="auto"/>
            <w:left w:val="none" w:sz="0" w:space="0" w:color="auto"/>
            <w:bottom w:val="none" w:sz="0" w:space="0" w:color="auto"/>
            <w:right w:val="none" w:sz="0" w:space="0" w:color="auto"/>
          </w:divBdr>
          <w:divsChild>
            <w:div w:id="690112076">
              <w:marLeft w:val="0"/>
              <w:marRight w:val="0"/>
              <w:marTop w:val="0"/>
              <w:marBottom w:val="0"/>
              <w:divBdr>
                <w:top w:val="none" w:sz="0" w:space="0" w:color="auto"/>
                <w:left w:val="none" w:sz="0" w:space="0" w:color="auto"/>
                <w:bottom w:val="none" w:sz="0" w:space="0" w:color="auto"/>
                <w:right w:val="none" w:sz="0" w:space="0" w:color="auto"/>
              </w:divBdr>
              <w:divsChild>
                <w:div w:id="124846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125535">
          <w:marLeft w:val="0"/>
          <w:marRight w:val="0"/>
          <w:marTop w:val="0"/>
          <w:marBottom w:val="0"/>
          <w:divBdr>
            <w:top w:val="none" w:sz="0" w:space="0" w:color="auto"/>
            <w:left w:val="none" w:sz="0" w:space="0" w:color="auto"/>
            <w:bottom w:val="none" w:sz="0" w:space="0" w:color="auto"/>
            <w:right w:val="none" w:sz="0" w:space="0" w:color="auto"/>
          </w:divBdr>
          <w:divsChild>
            <w:div w:id="1262762601">
              <w:marLeft w:val="0"/>
              <w:marRight w:val="0"/>
              <w:marTop w:val="0"/>
              <w:marBottom w:val="0"/>
              <w:divBdr>
                <w:top w:val="none" w:sz="0" w:space="0" w:color="auto"/>
                <w:left w:val="none" w:sz="0" w:space="0" w:color="auto"/>
                <w:bottom w:val="none" w:sz="0" w:space="0" w:color="auto"/>
                <w:right w:val="none" w:sz="0" w:space="0" w:color="auto"/>
              </w:divBdr>
            </w:div>
          </w:divsChild>
        </w:div>
        <w:div w:id="1819953203">
          <w:marLeft w:val="0"/>
          <w:marRight w:val="0"/>
          <w:marTop w:val="0"/>
          <w:marBottom w:val="0"/>
          <w:divBdr>
            <w:top w:val="none" w:sz="0" w:space="0" w:color="auto"/>
            <w:left w:val="none" w:sz="0" w:space="0" w:color="auto"/>
            <w:bottom w:val="none" w:sz="0" w:space="0" w:color="auto"/>
            <w:right w:val="none" w:sz="0" w:space="0" w:color="auto"/>
          </w:divBdr>
          <w:divsChild>
            <w:div w:id="13701247">
              <w:marLeft w:val="0"/>
              <w:marRight w:val="0"/>
              <w:marTop w:val="0"/>
              <w:marBottom w:val="0"/>
              <w:divBdr>
                <w:top w:val="none" w:sz="0" w:space="0" w:color="auto"/>
                <w:left w:val="none" w:sz="0" w:space="0" w:color="auto"/>
                <w:bottom w:val="none" w:sz="0" w:space="0" w:color="auto"/>
                <w:right w:val="none" w:sz="0" w:space="0" w:color="auto"/>
              </w:divBdr>
            </w:div>
          </w:divsChild>
        </w:div>
        <w:div w:id="1847086573">
          <w:marLeft w:val="0"/>
          <w:marRight w:val="0"/>
          <w:marTop w:val="0"/>
          <w:marBottom w:val="0"/>
          <w:divBdr>
            <w:top w:val="none" w:sz="0" w:space="0" w:color="auto"/>
            <w:left w:val="none" w:sz="0" w:space="0" w:color="auto"/>
            <w:bottom w:val="none" w:sz="0" w:space="0" w:color="auto"/>
            <w:right w:val="none" w:sz="0" w:space="0" w:color="auto"/>
          </w:divBdr>
          <w:divsChild>
            <w:div w:id="408045069">
              <w:marLeft w:val="0"/>
              <w:marRight w:val="0"/>
              <w:marTop w:val="0"/>
              <w:marBottom w:val="0"/>
              <w:divBdr>
                <w:top w:val="none" w:sz="0" w:space="0" w:color="auto"/>
                <w:left w:val="none" w:sz="0" w:space="0" w:color="auto"/>
                <w:bottom w:val="none" w:sz="0" w:space="0" w:color="auto"/>
                <w:right w:val="none" w:sz="0" w:space="0" w:color="auto"/>
              </w:divBdr>
              <w:divsChild>
                <w:div w:id="2012873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607531">
          <w:marLeft w:val="0"/>
          <w:marRight w:val="0"/>
          <w:marTop w:val="0"/>
          <w:marBottom w:val="0"/>
          <w:divBdr>
            <w:top w:val="none" w:sz="0" w:space="0" w:color="auto"/>
            <w:left w:val="none" w:sz="0" w:space="0" w:color="auto"/>
            <w:bottom w:val="none" w:sz="0" w:space="0" w:color="auto"/>
            <w:right w:val="none" w:sz="0" w:space="0" w:color="auto"/>
          </w:divBdr>
          <w:divsChild>
            <w:div w:id="473135672">
              <w:marLeft w:val="0"/>
              <w:marRight w:val="0"/>
              <w:marTop w:val="0"/>
              <w:marBottom w:val="0"/>
              <w:divBdr>
                <w:top w:val="none" w:sz="0" w:space="0" w:color="auto"/>
                <w:left w:val="none" w:sz="0" w:space="0" w:color="auto"/>
                <w:bottom w:val="none" w:sz="0" w:space="0" w:color="auto"/>
                <w:right w:val="none" w:sz="0" w:space="0" w:color="auto"/>
              </w:divBdr>
              <w:divsChild>
                <w:div w:id="189805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94767">
          <w:marLeft w:val="0"/>
          <w:marRight w:val="0"/>
          <w:marTop w:val="0"/>
          <w:marBottom w:val="0"/>
          <w:divBdr>
            <w:top w:val="none" w:sz="0" w:space="0" w:color="auto"/>
            <w:left w:val="none" w:sz="0" w:space="0" w:color="auto"/>
            <w:bottom w:val="none" w:sz="0" w:space="0" w:color="auto"/>
            <w:right w:val="none" w:sz="0" w:space="0" w:color="auto"/>
          </w:divBdr>
          <w:divsChild>
            <w:div w:id="559244675">
              <w:marLeft w:val="0"/>
              <w:marRight w:val="0"/>
              <w:marTop w:val="0"/>
              <w:marBottom w:val="0"/>
              <w:divBdr>
                <w:top w:val="none" w:sz="0" w:space="0" w:color="auto"/>
                <w:left w:val="none" w:sz="0" w:space="0" w:color="auto"/>
                <w:bottom w:val="none" w:sz="0" w:space="0" w:color="auto"/>
                <w:right w:val="none" w:sz="0" w:space="0" w:color="auto"/>
              </w:divBdr>
            </w:div>
          </w:divsChild>
        </w:div>
        <w:div w:id="1923828505">
          <w:marLeft w:val="0"/>
          <w:marRight w:val="0"/>
          <w:marTop w:val="0"/>
          <w:marBottom w:val="0"/>
          <w:divBdr>
            <w:top w:val="none" w:sz="0" w:space="0" w:color="auto"/>
            <w:left w:val="none" w:sz="0" w:space="0" w:color="auto"/>
            <w:bottom w:val="none" w:sz="0" w:space="0" w:color="auto"/>
            <w:right w:val="none" w:sz="0" w:space="0" w:color="auto"/>
          </w:divBdr>
          <w:divsChild>
            <w:div w:id="1632397699">
              <w:marLeft w:val="0"/>
              <w:marRight w:val="0"/>
              <w:marTop w:val="0"/>
              <w:marBottom w:val="0"/>
              <w:divBdr>
                <w:top w:val="none" w:sz="0" w:space="0" w:color="auto"/>
                <w:left w:val="none" w:sz="0" w:space="0" w:color="auto"/>
                <w:bottom w:val="none" w:sz="0" w:space="0" w:color="auto"/>
                <w:right w:val="none" w:sz="0" w:space="0" w:color="auto"/>
              </w:divBdr>
              <w:divsChild>
                <w:div w:id="78971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09692">
          <w:marLeft w:val="0"/>
          <w:marRight w:val="0"/>
          <w:marTop w:val="0"/>
          <w:marBottom w:val="0"/>
          <w:divBdr>
            <w:top w:val="none" w:sz="0" w:space="0" w:color="auto"/>
            <w:left w:val="none" w:sz="0" w:space="0" w:color="auto"/>
            <w:bottom w:val="none" w:sz="0" w:space="0" w:color="auto"/>
            <w:right w:val="none" w:sz="0" w:space="0" w:color="auto"/>
          </w:divBdr>
          <w:divsChild>
            <w:div w:id="472717060">
              <w:marLeft w:val="0"/>
              <w:marRight w:val="0"/>
              <w:marTop w:val="0"/>
              <w:marBottom w:val="0"/>
              <w:divBdr>
                <w:top w:val="none" w:sz="0" w:space="0" w:color="auto"/>
                <w:left w:val="none" w:sz="0" w:space="0" w:color="auto"/>
                <w:bottom w:val="none" w:sz="0" w:space="0" w:color="auto"/>
                <w:right w:val="none" w:sz="0" w:space="0" w:color="auto"/>
              </w:divBdr>
              <w:divsChild>
                <w:div w:id="4923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945398">
          <w:marLeft w:val="0"/>
          <w:marRight w:val="0"/>
          <w:marTop w:val="0"/>
          <w:marBottom w:val="0"/>
          <w:divBdr>
            <w:top w:val="none" w:sz="0" w:space="0" w:color="auto"/>
            <w:left w:val="none" w:sz="0" w:space="0" w:color="auto"/>
            <w:bottom w:val="none" w:sz="0" w:space="0" w:color="auto"/>
            <w:right w:val="none" w:sz="0" w:space="0" w:color="auto"/>
          </w:divBdr>
          <w:divsChild>
            <w:div w:id="1644965287">
              <w:marLeft w:val="0"/>
              <w:marRight w:val="0"/>
              <w:marTop w:val="0"/>
              <w:marBottom w:val="0"/>
              <w:divBdr>
                <w:top w:val="none" w:sz="0" w:space="0" w:color="auto"/>
                <w:left w:val="none" w:sz="0" w:space="0" w:color="auto"/>
                <w:bottom w:val="none" w:sz="0" w:space="0" w:color="auto"/>
                <w:right w:val="none" w:sz="0" w:space="0" w:color="auto"/>
              </w:divBdr>
            </w:div>
          </w:divsChild>
        </w:div>
        <w:div w:id="1991403119">
          <w:marLeft w:val="0"/>
          <w:marRight w:val="0"/>
          <w:marTop w:val="0"/>
          <w:marBottom w:val="0"/>
          <w:divBdr>
            <w:top w:val="none" w:sz="0" w:space="0" w:color="auto"/>
            <w:left w:val="none" w:sz="0" w:space="0" w:color="auto"/>
            <w:bottom w:val="none" w:sz="0" w:space="0" w:color="auto"/>
            <w:right w:val="none" w:sz="0" w:space="0" w:color="auto"/>
          </w:divBdr>
          <w:divsChild>
            <w:div w:id="1087534932">
              <w:marLeft w:val="0"/>
              <w:marRight w:val="0"/>
              <w:marTop w:val="0"/>
              <w:marBottom w:val="0"/>
              <w:divBdr>
                <w:top w:val="none" w:sz="0" w:space="0" w:color="auto"/>
                <w:left w:val="none" w:sz="0" w:space="0" w:color="auto"/>
                <w:bottom w:val="none" w:sz="0" w:space="0" w:color="auto"/>
                <w:right w:val="none" w:sz="0" w:space="0" w:color="auto"/>
              </w:divBdr>
              <w:divsChild>
                <w:div w:id="209080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780173">
          <w:marLeft w:val="0"/>
          <w:marRight w:val="0"/>
          <w:marTop w:val="0"/>
          <w:marBottom w:val="0"/>
          <w:divBdr>
            <w:top w:val="none" w:sz="0" w:space="0" w:color="auto"/>
            <w:left w:val="none" w:sz="0" w:space="0" w:color="auto"/>
            <w:bottom w:val="none" w:sz="0" w:space="0" w:color="auto"/>
            <w:right w:val="none" w:sz="0" w:space="0" w:color="auto"/>
          </w:divBdr>
          <w:divsChild>
            <w:div w:id="1214152119">
              <w:marLeft w:val="0"/>
              <w:marRight w:val="0"/>
              <w:marTop w:val="0"/>
              <w:marBottom w:val="0"/>
              <w:divBdr>
                <w:top w:val="none" w:sz="0" w:space="0" w:color="auto"/>
                <w:left w:val="none" w:sz="0" w:space="0" w:color="auto"/>
                <w:bottom w:val="none" w:sz="0" w:space="0" w:color="auto"/>
                <w:right w:val="none" w:sz="0" w:space="0" w:color="auto"/>
              </w:divBdr>
              <w:divsChild>
                <w:div w:id="186720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195946">
          <w:marLeft w:val="0"/>
          <w:marRight w:val="0"/>
          <w:marTop w:val="0"/>
          <w:marBottom w:val="0"/>
          <w:divBdr>
            <w:top w:val="none" w:sz="0" w:space="0" w:color="auto"/>
            <w:left w:val="none" w:sz="0" w:space="0" w:color="auto"/>
            <w:bottom w:val="none" w:sz="0" w:space="0" w:color="auto"/>
            <w:right w:val="none" w:sz="0" w:space="0" w:color="auto"/>
          </w:divBdr>
          <w:divsChild>
            <w:div w:id="1221675417">
              <w:marLeft w:val="0"/>
              <w:marRight w:val="0"/>
              <w:marTop w:val="0"/>
              <w:marBottom w:val="0"/>
              <w:divBdr>
                <w:top w:val="none" w:sz="0" w:space="0" w:color="auto"/>
                <w:left w:val="none" w:sz="0" w:space="0" w:color="auto"/>
                <w:bottom w:val="none" w:sz="0" w:space="0" w:color="auto"/>
                <w:right w:val="none" w:sz="0" w:space="0" w:color="auto"/>
              </w:divBdr>
            </w:div>
          </w:divsChild>
        </w:div>
        <w:div w:id="2113012743">
          <w:marLeft w:val="0"/>
          <w:marRight w:val="0"/>
          <w:marTop w:val="0"/>
          <w:marBottom w:val="0"/>
          <w:divBdr>
            <w:top w:val="none" w:sz="0" w:space="0" w:color="auto"/>
            <w:left w:val="none" w:sz="0" w:space="0" w:color="auto"/>
            <w:bottom w:val="none" w:sz="0" w:space="0" w:color="auto"/>
            <w:right w:val="none" w:sz="0" w:space="0" w:color="auto"/>
          </w:divBdr>
          <w:divsChild>
            <w:div w:id="6424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747121">
      <w:bodyDiv w:val="1"/>
      <w:marLeft w:val="0"/>
      <w:marRight w:val="0"/>
      <w:marTop w:val="0"/>
      <w:marBottom w:val="0"/>
      <w:divBdr>
        <w:top w:val="none" w:sz="0" w:space="0" w:color="auto"/>
        <w:left w:val="none" w:sz="0" w:space="0" w:color="auto"/>
        <w:bottom w:val="none" w:sz="0" w:space="0" w:color="auto"/>
        <w:right w:val="none" w:sz="0" w:space="0" w:color="auto"/>
      </w:divBdr>
    </w:div>
    <w:div w:id="265618733">
      <w:bodyDiv w:val="1"/>
      <w:marLeft w:val="0"/>
      <w:marRight w:val="0"/>
      <w:marTop w:val="0"/>
      <w:marBottom w:val="0"/>
      <w:divBdr>
        <w:top w:val="none" w:sz="0" w:space="0" w:color="auto"/>
        <w:left w:val="none" w:sz="0" w:space="0" w:color="auto"/>
        <w:bottom w:val="none" w:sz="0" w:space="0" w:color="auto"/>
        <w:right w:val="none" w:sz="0" w:space="0" w:color="auto"/>
      </w:divBdr>
    </w:div>
    <w:div w:id="314921468">
      <w:bodyDiv w:val="1"/>
      <w:marLeft w:val="0"/>
      <w:marRight w:val="0"/>
      <w:marTop w:val="0"/>
      <w:marBottom w:val="0"/>
      <w:divBdr>
        <w:top w:val="none" w:sz="0" w:space="0" w:color="auto"/>
        <w:left w:val="none" w:sz="0" w:space="0" w:color="auto"/>
        <w:bottom w:val="none" w:sz="0" w:space="0" w:color="auto"/>
        <w:right w:val="none" w:sz="0" w:space="0" w:color="auto"/>
      </w:divBdr>
    </w:div>
    <w:div w:id="341008888">
      <w:bodyDiv w:val="1"/>
      <w:marLeft w:val="0"/>
      <w:marRight w:val="0"/>
      <w:marTop w:val="0"/>
      <w:marBottom w:val="0"/>
      <w:divBdr>
        <w:top w:val="none" w:sz="0" w:space="0" w:color="auto"/>
        <w:left w:val="none" w:sz="0" w:space="0" w:color="auto"/>
        <w:bottom w:val="none" w:sz="0" w:space="0" w:color="auto"/>
        <w:right w:val="none" w:sz="0" w:space="0" w:color="auto"/>
      </w:divBdr>
    </w:div>
    <w:div w:id="533467955">
      <w:bodyDiv w:val="1"/>
      <w:marLeft w:val="0"/>
      <w:marRight w:val="0"/>
      <w:marTop w:val="0"/>
      <w:marBottom w:val="0"/>
      <w:divBdr>
        <w:top w:val="none" w:sz="0" w:space="0" w:color="auto"/>
        <w:left w:val="none" w:sz="0" w:space="0" w:color="auto"/>
        <w:bottom w:val="none" w:sz="0" w:space="0" w:color="auto"/>
        <w:right w:val="none" w:sz="0" w:space="0" w:color="auto"/>
      </w:divBdr>
    </w:div>
    <w:div w:id="590967431">
      <w:bodyDiv w:val="1"/>
      <w:marLeft w:val="0"/>
      <w:marRight w:val="0"/>
      <w:marTop w:val="0"/>
      <w:marBottom w:val="0"/>
      <w:divBdr>
        <w:top w:val="none" w:sz="0" w:space="0" w:color="auto"/>
        <w:left w:val="none" w:sz="0" w:space="0" w:color="auto"/>
        <w:bottom w:val="none" w:sz="0" w:space="0" w:color="auto"/>
        <w:right w:val="none" w:sz="0" w:space="0" w:color="auto"/>
      </w:divBdr>
    </w:div>
    <w:div w:id="606811714">
      <w:bodyDiv w:val="1"/>
      <w:marLeft w:val="0"/>
      <w:marRight w:val="0"/>
      <w:marTop w:val="0"/>
      <w:marBottom w:val="0"/>
      <w:divBdr>
        <w:top w:val="none" w:sz="0" w:space="0" w:color="auto"/>
        <w:left w:val="none" w:sz="0" w:space="0" w:color="auto"/>
        <w:bottom w:val="none" w:sz="0" w:space="0" w:color="auto"/>
        <w:right w:val="none" w:sz="0" w:space="0" w:color="auto"/>
      </w:divBdr>
    </w:div>
    <w:div w:id="646861810">
      <w:bodyDiv w:val="1"/>
      <w:marLeft w:val="0"/>
      <w:marRight w:val="0"/>
      <w:marTop w:val="0"/>
      <w:marBottom w:val="0"/>
      <w:divBdr>
        <w:top w:val="none" w:sz="0" w:space="0" w:color="auto"/>
        <w:left w:val="none" w:sz="0" w:space="0" w:color="auto"/>
        <w:bottom w:val="none" w:sz="0" w:space="0" w:color="auto"/>
        <w:right w:val="none" w:sz="0" w:space="0" w:color="auto"/>
      </w:divBdr>
    </w:div>
    <w:div w:id="678241171">
      <w:bodyDiv w:val="1"/>
      <w:marLeft w:val="0"/>
      <w:marRight w:val="0"/>
      <w:marTop w:val="0"/>
      <w:marBottom w:val="0"/>
      <w:divBdr>
        <w:top w:val="none" w:sz="0" w:space="0" w:color="auto"/>
        <w:left w:val="none" w:sz="0" w:space="0" w:color="auto"/>
        <w:bottom w:val="none" w:sz="0" w:space="0" w:color="auto"/>
        <w:right w:val="none" w:sz="0" w:space="0" w:color="auto"/>
      </w:divBdr>
      <w:divsChild>
        <w:div w:id="10839774">
          <w:marLeft w:val="1166"/>
          <w:marRight w:val="0"/>
          <w:marTop w:val="0"/>
          <w:marBottom w:val="0"/>
          <w:divBdr>
            <w:top w:val="none" w:sz="0" w:space="0" w:color="auto"/>
            <w:left w:val="none" w:sz="0" w:space="0" w:color="auto"/>
            <w:bottom w:val="none" w:sz="0" w:space="0" w:color="auto"/>
            <w:right w:val="none" w:sz="0" w:space="0" w:color="auto"/>
          </w:divBdr>
        </w:div>
        <w:div w:id="148258187">
          <w:marLeft w:val="1800"/>
          <w:marRight w:val="0"/>
          <w:marTop w:val="0"/>
          <w:marBottom w:val="0"/>
          <w:divBdr>
            <w:top w:val="none" w:sz="0" w:space="0" w:color="auto"/>
            <w:left w:val="none" w:sz="0" w:space="0" w:color="auto"/>
            <w:bottom w:val="none" w:sz="0" w:space="0" w:color="auto"/>
            <w:right w:val="none" w:sz="0" w:space="0" w:color="auto"/>
          </w:divBdr>
        </w:div>
        <w:div w:id="818183829">
          <w:marLeft w:val="1800"/>
          <w:marRight w:val="0"/>
          <w:marTop w:val="0"/>
          <w:marBottom w:val="0"/>
          <w:divBdr>
            <w:top w:val="none" w:sz="0" w:space="0" w:color="auto"/>
            <w:left w:val="none" w:sz="0" w:space="0" w:color="auto"/>
            <w:bottom w:val="none" w:sz="0" w:space="0" w:color="auto"/>
            <w:right w:val="none" w:sz="0" w:space="0" w:color="auto"/>
          </w:divBdr>
        </w:div>
        <w:div w:id="1186988202">
          <w:marLeft w:val="1800"/>
          <w:marRight w:val="0"/>
          <w:marTop w:val="0"/>
          <w:marBottom w:val="0"/>
          <w:divBdr>
            <w:top w:val="none" w:sz="0" w:space="0" w:color="auto"/>
            <w:left w:val="none" w:sz="0" w:space="0" w:color="auto"/>
            <w:bottom w:val="none" w:sz="0" w:space="0" w:color="auto"/>
            <w:right w:val="none" w:sz="0" w:space="0" w:color="auto"/>
          </w:divBdr>
        </w:div>
        <w:div w:id="1801722137">
          <w:marLeft w:val="360"/>
          <w:marRight w:val="0"/>
          <w:marTop w:val="0"/>
          <w:marBottom w:val="0"/>
          <w:divBdr>
            <w:top w:val="none" w:sz="0" w:space="0" w:color="auto"/>
            <w:left w:val="none" w:sz="0" w:space="0" w:color="auto"/>
            <w:bottom w:val="none" w:sz="0" w:space="0" w:color="auto"/>
            <w:right w:val="none" w:sz="0" w:space="0" w:color="auto"/>
          </w:divBdr>
        </w:div>
        <w:div w:id="2094668022">
          <w:marLeft w:val="360"/>
          <w:marRight w:val="0"/>
          <w:marTop w:val="0"/>
          <w:marBottom w:val="0"/>
          <w:divBdr>
            <w:top w:val="none" w:sz="0" w:space="0" w:color="auto"/>
            <w:left w:val="none" w:sz="0" w:space="0" w:color="auto"/>
            <w:bottom w:val="none" w:sz="0" w:space="0" w:color="auto"/>
            <w:right w:val="none" w:sz="0" w:space="0" w:color="auto"/>
          </w:divBdr>
        </w:div>
      </w:divsChild>
    </w:div>
    <w:div w:id="701397030">
      <w:bodyDiv w:val="1"/>
      <w:marLeft w:val="0"/>
      <w:marRight w:val="0"/>
      <w:marTop w:val="0"/>
      <w:marBottom w:val="0"/>
      <w:divBdr>
        <w:top w:val="none" w:sz="0" w:space="0" w:color="auto"/>
        <w:left w:val="none" w:sz="0" w:space="0" w:color="auto"/>
        <w:bottom w:val="none" w:sz="0" w:space="0" w:color="auto"/>
        <w:right w:val="none" w:sz="0" w:space="0" w:color="auto"/>
      </w:divBdr>
      <w:divsChild>
        <w:div w:id="388187790">
          <w:marLeft w:val="446"/>
          <w:marRight w:val="0"/>
          <w:marTop w:val="0"/>
          <w:marBottom w:val="0"/>
          <w:divBdr>
            <w:top w:val="none" w:sz="0" w:space="0" w:color="auto"/>
            <w:left w:val="none" w:sz="0" w:space="0" w:color="auto"/>
            <w:bottom w:val="none" w:sz="0" w:space="0" w:color="auto"/>
            <w:right w:val="none" w:sz="0" w:space="0" w:color="auto"/>
          </w:divBdr>
        </w:div>
        <w:div w:id="469597987">
          <w:marLeft w:val="446"/>
          <w:marRight w:val="0"/>
          <w:marTop w:val="0"/>
          <w:marBottom w:val="0"/>
          <w:divBdr>
            <w:top w:val="none" w:sz="0" w:space="0" w:color="auto"/>
            <w:left w:val="none" w:sz="0" w:space="0" w:color="auto"/>
            <w:bottom w:val="none" w:sz="0" w:space="0" w:color="auto"/>
            <w:right w:val="none" w:sz="0" w:space="0" w:color="auto"/>
          </w:divBdr>
        </w:div>
        <w:div w:id="573777384">
          <w:marLeft w:val="446"/>
          <w:marRight w:val="0"/>
          <w:marTop w:val="0"/>
          <w:marBottom w:val="0"/>
          <w:divBdr>
            <w:top w:val="none" w:sz="0" w:space="0" w:color="auto"/>
            <w:left w:val="none" w:sz="0" w:space="0" w:color="auto"/>
            <w:bottom w:val="none" w:sz="0" w:space="0" w:color="auto"/>
            <w:right w:val="none" w:sz="0" w:space="0" w:color="auto"/>
          </w:divBdr>
        </w:div>
        <w:div w:id="995373994">
          <w:marLeft w:val="446"/>
          <w:marRight w:val="0"/>
          <w:marTop w:val="0"/>
          <w:marBottom w:val="0"/>
          <w:divBdr>
            <w:top w:val="none" w:sz="0" w:space="0" w:color="auto"/>
            <w:left w:val="none" w:sz="0" w:space="0" w:color="auto"/>
            <w:bottom w:val="none" w:sz="0" w:space="0" w:color="auto"/>
            <w:right w:val="none" w:sz="0" w:space="0" w:color="auto"/>
          </w:divBdr>
        </w:div>
        <w:div w:id="1140656365">
          <w:marLeft w:val="446"/>
          <w:marRight w:val="0"/>
          <w:marTop w:val="0"/>
          <w:marBottom w:val="0"/>
          <w:divBdr>
            <w:top w:val="none" w:sz="0" w:space="0" w:color="auto"/>
            <w:left w:val="none" w:sz="0" w:space="0" w:color="auto"/>
            <w:bottom w:val="none" w:sz="0" w:space="0" w:color="auto"/>
            <w:right w:val="none" w:sz="0" w:space="0" w:color="auto"/>
          </w:divBdr>
        </w:div>
        <w:div w:id="1160194511">
          <w:marLeft w:val="446"/>
          <w:marRight w:val="0"/>
          <w:marTop w:val="0"/>
          <w:marBottom w:val="0"/>
          <w:divBdr>
            <w:top w:val="none" w:sz="0" w:space="0" w:color="auto"/>
            <w:left w:val="none" w:sz="0" w:space="0" w:color="auto"/>
            <w:bottom w:val="none" w:sz="0" w:space="0" w:color="auto"/>
            <w:right w:val="none" w:sz="0" w:space="0" w:color="auto"/>
          </w:divBdr>
        </w:div>
        <w:div w:id="1853294610">
          <w:marLeft w:val="446"/>
          <w:marRight w:val="0"/>
          <w:marTop w:val="0"/>
          <w:marBottom w:val="0"/>
          <w:divBdr>
            <w:top w:val="none" w:sz="0" w:space="0" w:color="auto"/>
            <w:left w:val="none" w:sz="0" w:space="0" w:color="auto"/>
            <w:bottom w:val="none" w:sz="0" w:space="0" w:color="auto"/>
            <w:right w:val="none" w:sz="0" w:space="0" w:color="auto"/>
          </w:divBdr>
        </w:div>
      </w:divsChild>
    </w:div>
    <w:div w:id="746880087">
      <w:bodyDiv w:val="1"/>
      <w:marLeft w:val="0"/>
      <w:marRight w:val="0"/>
      <w:marTop w:val="0"/>
      <w:marBottom w:val="0"/>
      <w:divBdr>
        <w:top w:val="none" w:sz="0" w:space="0" w:color="auto"/>
        <w:left w:val="none" w:sz="0" w:space="0" w:color="auto"/>
        <w:bottom w:val="none" w:sz="0" w:space="0" w:color="auto"/>
        <w:right w:val="none" w:sz="0" w:space="0" w:color="auto"/>
      </w:divBdr>
    </w:div>
    <w:div w:id="753480106">
      <w:bodyDiv w:val="1"/>
      <w:marLeft w:val="0"/>
      <w:marRight w:val="0"/>
      <w:marTop w:val="0"/>
      <w:marBottom w:val="0"/>
      <w:divBdr>
        <w:top w:val="none" w:sz="0" w:space="0" w:color="auto"/>
        <w:left w:val="none" w:sz="0" w:space="0" w:color="auto"/>
        <w:bottom w:val="none" w:sz="0" w:space="0" w:color="auto"/>
        <w:right w:val="none" w:sz="0" w:space="0" w:color="auto"/>
      </w:divBdr>
      <w:divsChild>
        <w:div w:id="1627352857">
          <w:marLeft w:val="0"/>
          <w:marRight w:val="0"/>
          <w:marTop w:val="86"/>
          <w:marBottom w:val="0"/>
          <w:divBdr>
            <w:top w:val="none" w:sz="0" w:space="0" w:color="auto"/>
            <w:left w:val="none" w:sz="0" w:space="0" w:color="auto"/>
            <w:bottom w:val="none" w:sz="0" w:space="0" w:color="auto"/>
            <w:right w:val="none" w:sz="0" w:space="0" w:color="auto"/>
          </w:divBdr>
        </w:div>
      </w:divsChild>
    </w:div>
    <w:div w:id="823546274">
      <w:bodyDiv w:val="1"/>
      <w:marLeft w:val="0"/>
      <w:marRight w:val="0"/>
      <w:marTop w:val="0"/>
      <w:marBottom w:val="0"/>
      <w:divBdr>
        <w:top w:val="none" w:sz="0" w:space="0" w:color="auto"/>
        <w:left w:val="none" w:sz="0" w:space="0" w:color="auto"/>
        <w:bottom w:val="none" w:sz="0" w:space="0" w:color="auto"/>
        <w:right w:val="none" w:sz="0" w:space="0" w:color="auto"/>
      </w:divBdr>
    </w:div>
    <w:div w:id="843475769">
      <w:bodyDiv w:val="1"/>
      <w:marLeft w:val="0"/>
      <w:marRight w:val="0"/>
      <w:marTop w:val="0"/>
      <w:marBottom w:val="0"/>
      <w:divBdr>
        <w:top w:val="none" w:sz="0" w:space="0" w:color="auto"/>
        <w:left w:val="none" w:sz="0" w:space="0" w:color="auto"/>
        <w:bottom w:val="none" w:sz="0" w:space="0" w:color="auto"/>
        <w:right w:val="none" w:sz="0" w:space="0" w:color="auto"/>
      </w:divBdr>
      <w:divsChild>
        <w:div w:id="1012226907">
          <w:marLeft w:val="547"/>
          <w:marRight w:val="0"/>
          <w:marTop w:val="130"/>
          <w:marBottom w:val="0"/>
          <w:divBdr>
            <w:top w:val="none" w:sz="0" w:space="0" w:color="auto"/>
            <w:left w:val="none" w:sz="0" w:space="0" w:color="auto"/>
            <w:bottom w:val="none" w:sz="0" w:space="0" w:color="auto"/>
            <w:right w:val="none" w:sz="0" w:space="0" w:color="auto"/>
          </w:divBdr>
        </w:div>
        <w:div w:id="1453477007">
          <w:marLeft w:val="547"/>
          <w:marRight w:val="0"/>
          <w:marTop w:val="130"/>
          <w:marBottom w:val="0"/>
          <w:divBdr>
            <w:top w:val="none" w:sz="0" w:space="0" w:color="auto"/>
            <w:left w:val="none" w:sz="0" w:space="0" w:color="auto"/>
            <w:bottom w:val="none" w:sz="0" w:space="0" w:color="auto"/>
            <w:right w:val="none" w:sz="0" w:space="0" w:color="auto"/>
          </w:divBdr>
        </w:div>
      </w:divsChild>
    </w:div>
    <w:div w:id="918101047">
      <w:bodyDiv w:val="1"/>
      <w:marLeft w:val="0"/>
      <w:marRight w:val="0"/>
      <w:marTop w:val="0"/>
      <w:marBottom w:val="0"/>
      <w:divBdr>
        <w:top w:val="none" w:sz="0" w:space="0" w:color="auto"/>
        <w:left w:val="none" w:sz="0" w:space="0" w:color="auto"/>
        <w:bottom w:val="none" w:sz="0" w:space="0" w:color="auto"/>
        <w:right w:val="none" w:sz="0" w:space="0" w:color="auto"/>
      </w:divBdr>
    </w:div>
    <w:div w:id="957492177">
      <w:bodyDiv w:val="1"/>
      <w:marLeft w:val="0"/>
      <w:marRight w:val="0"/>
      <w:marTop w:val="0"/>
      <w:marBottom w:val="0"/>
      <w:divBdr>
        <w:top w:val="none" w:sz="0" w:space="0" w:color="auto"/>
        <w:left w:val="none" w:sz="0" w:space="0" w:color="auto"/>
        <w:bottom w:val="none" w:sz="0" w:space="0" w:color="auto"/>
        <w:right w:val="none" w:sz="0" w:space="0" w:color="auto"/>
      </w:divBdr>
      <w:divsChild>
        <w:div w:id="101264341">
          <w:marLeft w:val="274"/>
          <w:marRight w:val="0"/>
          <w:marTop w:val="0"/>
          <w:marBottom w:val="0"/>
          <w:divBdr>
            <w:top w:val="none" w:sz="0" w:space="0" w:color="auto"/>
            <w:left w:val="none" w:sz="0" w:space="0" w:color="auto"/>
            <w:bottom w:val="none" w:sz="0" w:space="0" w:color="auto"/>
            <w:right w:val="none" w:sz="0" w:space="0" w:color="auto"/>
          </w:divBdr>
        </w:div>
        <w:div w:id="497577830">
          <w:marLeft w:val="274"/>
          <w:marRight w:val="0"/>
          <w:marTop w:val="0"/>
          <w:marBottom w:val="0"/>
          <w:divBdr>
            <w:top w:val="none" w:sz="0" w:space="0" w:color="auto"/>
            <w:left w:val="none" w:sz="0" w:space="0" w:color="auto"/>
            <w:bottom w:val="none" w:sz="0" w:space="0" w:color="auto"/>
            <w:right w:val="none" w:sz="0" w:space="0" w:color="auto"/>
          </w:divBdr>
        </w:div>
      </w:divsChild>
    </w:div>
    <w:div w:id="1026717491">
      <w:bodyDiv w:val="1"/>
      <w:marLeft w:val="0"/>
      <w:marRight w:val="0"/>
      <w:marTop w:val="0"/>
      <w:marBottom w:val="0"/>
      <w:divBdr>
        <w:top w:val="none" w:sz="0" w:space="0" w:color="auto"/>
        <w:left w:val="none" w:sz="0" w:space="0" w:color="auto"/>
        <w:bottom w:val="none" w:sz="0" w:space="0" w:color="auto"/>
        <w:right w:val="none" w:sz="0" w:space="0" w:color="auto"/>
      </w:divBdr>
    </w:div>
    <w:div w:id="1043557771">
      <w:bodyDiv w:val="1"/>
      <w:marLeft w:val="0"/>
      <w:marRight w:val="0"/>
      <w:marTop w:val="0"/>
      <w:marBottom w:val="0"/>
      <w:divBdr>
        <w:top w:val="none" w:sz="0" w:space="0" w:color="auto"/>
        <w:left w:val="none" w:sz="0" w:space="0" w:color="auto"/>
        <w:bottom w:val="none" w:sz="0" w:space="0" w:color="auto"/>
        <w:right w:val="none" w:sz="0" w:space="0" w:color="auto"/>
      </w:divBdr>
    </w:div>
    <w:div w:id="1060713569">
      <w:bodyDiv w:val="1"/>
      <w:marLeft w:val="0"/>
      <w:marRight w:val="0"/>
      <w:marTop w:val="0"/>
      <w:marBottom w:val="0"/>
      <w:divBdr>
        <w:top w:val="none" w:sz="0" w:space="0" w:color="auto"/>
        <w:left w:val="none" w:sz="0" w:space="0" w:color="auto"/>
        <w:bottom w:val="none" w:sz="0" w:space="0" w:color="auto"/>
        <w:right w:val="none" w:sz="0" w:space="0" w:color="auto"/>
      </w:divBdr>
      <w:divsChild>
        <w:div w:id="1916476943">
          <w:marLeft w:val="547"/>
          <w:marRight w:val="0"/>
          <w:marTop w:val="173"/>
          <w:marBottom w:val="0"/>
          <w:divBdr>
            <w:top w:val="none" w:sz="0" w:space="0" w:color="auto"/>
            <w:left w:val="none" w:sz="0" w:space="0" w:color="auto"/>
            <w:bottom w:val="none" w:sz="0" w:space="0" w:color="auto"/>
            <w:right w:val="none" w:sz="0" w:space="0" w:color="auto"/>
          </w:divBdr>
        </w:div>
        <w:div w:id="1976567495">
          <w:marLeft w:val="547"/>
          <w:marRight w:val="0"/>
          <w:marTop w:val="173"/>
          <w:marBottom w:val="0"/>
          <w:divBdr>
            <w:top w:val="none" w:sz="0" w:space="0" w:color="auto"/>
            <w:left w:val="none" w:sz="0" w:space="0" w:color="auto"/>
            <w:bottom w:val="none" w:sz="0" w:space="0" w:color="auto"/>
            <w:right w:val="none" w:sz="0" w:space="0" w:color="auto"/>
          </w:divBdr>
        </w:div>
      </w:divsChild>
    </w:div>
    <w:div w:id="1087271267">
      <w:bodyDiv w:val="1"/>
      <w:marLeft w:val="0"/>
      <w:marRight w:val="0"/>
      <w:marTop w:val="0"/>
      <w:marBottom w:val="0"/>
      <w:divBdr>
        <w:top w:val="none" w:sz="0" w:space="0" w:color="auto"/>
        <w:left w:val="none" w:sz="0" w:space="0" w:color="auto"/>
        <w:bottom w:val="none" w:sz="0" w:space="0" w:color="auto"/>
        <w:right w:val="none" w:sz="0" w:space="0" w:color="auto"/>
      </w:divBdr>
      <w:divsChild>
        <w:div w:id="216823983">
          <w:marLeft w:val="547"/>
          <w:marRight w:val="0"/>
          <w:marTop w:val="125"/>
          <w:marBottom w:val="0"/>
          <w:divBdr>
            <w:top w:val="none" w:sz="0" w:space="0" w:color="auto"/>
            <w:left w:val="none" w:sz="0" w:space="0" w:color="auto"/>
            <w:bottom w:val="none" w:sz="0" w:space="0" w:color="auto"/>
            <w:right w:val="none" w:sz="0" w:space="0" w:color="auto"/>
          </w:divBdr>
        </w:div>
        <w:div w:id="269632287">
          <w:marLeft w:val="547"/>
          <w:marRight w:val="0"/>
          <w:marTop w:val="125"/>
          <w:marBottom w:val="0"/>
          <w:divBdr>
            <w:top w:val="none" w:sz="0" w:space="0" w:color="auto"/>
            <w:left w:val="none" w:sz="0" w:space="0" w:color="auto"/>
            <w:bottom w:val="none" w:sz="0" w:space="0" w:color="auto"/>
            <w:right w:val="none" w:sz="0" w:space="0" w:color="auto"/>
          </w:divBdr>
        </w:div>
        <w:div w:id="419178514">
          <w:marLeft w:val="547"/>
          <w:marRight w:val="0"/>
          <w:marTop w:val="125"/>
          <w:marBottom w:val="0"/>
          <w:divBdr>
            <w:top w:val="none" w:sz="0" w:space="0" w:color="auto"/>
            <w:left w:val="none" w:sz="0" w:space="0" w:color="auto"/>
            <w:bottom w:val="none" w:sz="0" w:space="0" w:color="auto"/>
            <w:right w:val="none" w:sz="0" w:space="0" w:color="auto"/>
          </w:divBdr>
        </w:div>
        <w:div w:id="582836768">
          <w:marLeft w:val="547"/>
          <w:marRight w:val="0"/>
          <w:marTop w:val="125"/>
          <w:marBottom w:val="0"/>
          <w:divBdr>
            <w:top w:val="none" w:sz="0" w:space="0" w:color="auto"/>
            <w:left w:val="none" w:sz="0" w:space="0" w:color="auto"/>
            <w:bottom w:val="none" w:sz="0" w:space="0" w:color="auto"/>
            <w:right w:val="none" w:sz="0" w:space="0" w:color="auto"/>
          </w:divBdr>
        </w:div>
        <w:div w:id="721826310">
          <w:marLeft w:val="547"/>
          <w:marRight w:val="0"/>
          <w:marTop w:val="125"/>
          <w:marBottom w:val="0"/>
          <w:divBdr>
            <w:top w:val="none" w:sz="0" w:space="0" w:color="auto"/>
            <w:left w:val="none" w:sz="0" w:space="0" w:color="auto"/>
            <w:bottom w:val="none" w:sz="0" w:space="0" w:color="auto"/>
            <w:right w:val="none" w:sz="0" w:space="0" w:color="auto"/>
          </w:divBdr>
        </w:div>
        <w:div w:id="1500391929">
          <w:marLeft w:val="547"/>
          <w:marRight w:val="0"/>
          <w:marTop w:val="125"/>
          <w:marBottom w:val="0"/>
          <w:divBdr>
            <w:top w:val="none" w:sz="0" w:space="0" w:color="auto"/>
            <w:left w:val="none" w:sz="0" w:space="0" w:color="auto"/>
            <w:bottom w:val="none" w:sz="0" w:space="0" w:color="auto"/>
            <w:right w:val="none" w:sz="0" w:space="0" w:color="auto"/>
          </w:divBdr>
        </w:div>
        <w:div w:id="1900171271">
          <w:marLeft w:val="547"/>
          <w:marRight w:val="0"/>
          <w:marTop w:val="125"/>
          <w:marBottom w:val="0"/>
          <w:divBdr>
            <w:top w:val="none" w:sz="0" w:space="0" w:color="auto"/>
            <w:left w:val="none" w:sz="0" w:space="0" w:color="auto"/>
            <w:bottom w:val="none" w:sz="0" w:space="0" w:color="auto"/>
            <w:right w:val="none" w:sz="0" w:space="0" w:color="auto"/>
          </w:divBdr>
        </w:div>
        <w:div w:id="1987933430">
          <w:marLeft w:val="547"/>
          <w:marRight w:val="0"/>
          <w:marTop w:val="125"/>
          <w:marBottom w:val="0"/>
          <w:divBdr>
            <w:top w:val="none" w:sz="0" w:space="0" w:color="auto"/>
            <w:left w:val="none" w:sz="0" w:space="0" w:color="auto"/>
            <w:bottom w:val="none" w:sz="0" w:space="0" w:color="auto"/>
            <w:right w:val="none" w:sz="0" w:space="0" w:color="auto"/>
          </w:divBdr>
        </w:div>
        <w:div w:id="1988125848">
          <w:marLeft w:val="547"/>
          <w:marRight w:val="0"/>
          <w:marTop w:val="125"/>
          <w:marBottom w:val="0"/>
          <w:divBdr>
            <w:top w:val="none" w:sz="0" w:space="0" w:color="auto"/>
            <w:left w:val="none" w:sz="0" w:space="0" w:color="auto"/>
            <w:bottom w:val="none" w:sz="0" w:space="0" w:color="auto"/>
            <w:right w:val="none" w:sz="0" w:space="0" w:color="auto"/>
          </w:divBdr>
        </w:div>
      </w:divsChild>
    </w:div>
    <w:div w:id="1131555992">
      <w:bodyDiv w:val="1"/>
      <w:marLeft w:val="0"/>
      <w:marRight w:val="0"/>
      <w:marTop w:val="0"/>
      <w:marBottom w:val="0"/>
      <w:divBdr>
        <w:top w:val="none" w:sz="0" w:space="0" w:color="auto"/>
        <w:left w:val="none" w:sz="0" w:space="0" w:color="auto"/>
        <w:bottom w:val="none" w:sz="0" w:space="0" w:color="auto"/>
        <w:right w:val="none" w:sz="0" w:space="0" w:color="auto"/>
      </w:divBdr>
    </w:div>
    <w:div w:id="1136295126">
      <w:bodyDiv w:val="1"/>
      <w:marLeft w:val="0"/>
      <w:marRight w:val="0"/>
      <w:marTop w:val="0"/>
      <w:marBottom w:val="0"/>
      <w:divBdr>
        <w:top w:val="none" w:sz="0" w:space="0" w:color="auto"/>
        <w:left w:val="none" w:sz="0" w:space="0" w:color="auto"/>
        <w:bottom w:val="none" w:sz="0" w:space="0" w:color="auto"/>
        <w:right w:val="none" w:sz="0" w:space="0" w:color="auto"/>
      </w:divBdr>
      <w:divsChild>
        <w:div w:id="893812311">
          <w:marLeft w:val="274"/>
          <w:marRight w:val="0"/>
          <w:marTop w:val="0"/>
          <w:marBottom w:val="0"/>
          <w:divBdr>
            <w:top w:val="none" w:sz="0" w:space="0" w:color="auto"/>
            <w:left w:val="none" w:sz="0" w:space="0" w:color="auto"/>
            <w:bottom w:val="none" w:sz="0" w:space="0" w:color="auto"/>
            <w:right w:val="none" w:sz="0" w:space="0" w:color="auto"/>
          </w:divBdr>
        </w:div>
        <w:div w:id="1002313312">
          <w:marLeft w:val="274"/>
          <w:marRight w:val="0"/>
          <w:marTop w:val="0"/>
          <w:marBottom w:val="0"/>
          <w:divBdr>
            <w:top w:val="none" w:sz="0" w:space="0" w:color="auto"/>
            <w:left w:val="none" w:sz="0" w:space="0" w:color="auto"/>
            <w:bottom w:val="none" w:sz="0" w:space="0" w:color="auto"/>
            <w:right w:val="none" w:sz="0" w:space="0" w:color="auto"/>
          </w:divBdr>
        </w:div>
        <w:div w:id="1278221949">
          <w:marLeft w:val="274"/>
          <w:marRight w:val="0"/>
          <w:marTop w:val="0"/>
          <w:marBottom w:val="0"/>
          <w:divBdr>
            <w:top w:val="none" w:sz="0" w:space="0" w:color="auto"/>
            <w:left w:val="none" w:sz="0" w:space="0" w:color="auto"/>
            <w:bottom w:val="none" w:sz="0" w:space="0" w:color="auto"/>
            <w:right w:val="none" w:sz="0" w:space="0" w:color="auto"/>
          </w:divBdr>
        </w:div>
      </w:divsChild>
    </w:div>
    <w:div w:id="1141575616">
      <w:bodyDiv w:val="1"/>
      <w:marLeft w:val="0"/>
      <w:marRight w:val="0"/>
      <w:marTop w:val="0"/>
      <w:marBottom w:val="0"/>
      <w:divBdr>
        <w:top w:val="none" w:sz="0" w:space="0" w:color="auto"/>
        <w:left w:val="none" w:sz="0" w:space="0" w:color="auto"/>
        <w:bottom w:val="none" w:sz="0" w:space="0" w:color="auto"/>
        <w:right w:val="none" w:sz="0" w:space="0" w:color="auto"/>
      </w:divBdr>
    </w:div>
    <w:div w:id="1143740466">
      <w:bodyDiv w:val="1"/>
      <w:marLeft w:val="0"/>
      <w:marRight w:val="0"/>
      <w:marTop w:val="0"/>
      <w:marBottom w:val="0"/>
      <w:divBdr>
        <w:top w:val="none" w:sz="0" w:space="0" w:color="auto"/>
        <w:left w:val="none" w:sz="0" w:space="0" w:color="auto"/>
        <w:bottom w:val="none" w:sz="0" w:space="0" w:color="auto"/>
        <w:right w:val="none" w:sz="0" w:space="0" w:color="auto"/>
      </w:divBdr>
    </w:div>
    <w:div w:id="1183014613">
      <w:bodyDiv w:val="1"/>
      <w:marLeft w:val="0"/>
      <w:marRight w:val="0"/>
      <w:marTop w:val="0"/>
      <w:marBottom w:val="0"/>
      <w:divBdr>
        <w:top w:val="none" w:sz="0" w:space="0" w:color="auto"/>
        <w:left w:val="none" w:sz="0" w:space="0" w:color="auto"/>
        <w:bottom w:val="none" w:sz="0" w:space="0" w:color="auto"/>
        <w:right w:val="none" w:sz="0" w:space="0" w:color="auto"/>
      </w:divBdr>
      <w:divsChild>
        <w:div w:id="1865174160">
          <w:marLeft w:val="360"/>
          <w:marRight w:val="0"/>
          <w:marTop w:val="86"/>
          <w:marBottom w:val="0"/>
          <w:divBdr>
            <w:top w:val="none" w:sz="0" w:space="0" w:color="auto"/>
            <w:left w:val="none" w:sz="0" w:space="0" w:color="auto"/>
            <w:bottom w:val="none" w:sz="0" w:space="0" w:color="auto"/>
            <w:right w:val="none" w:sz="0" w:space="0" w:color="auto"/>
          </w:divBdr>
        </w:div>
      </w:divsChild>
    </w:div>
    <w:div w:id="1195385565">
      <w:bodyDiv w:val="1"/>
      <w:marLeft w:val="0"/>
      <w:marRight w:val="0"/>
      <w:marTop w:val="0"/>
      <w:marBottom w:val="0"/>
      <w:divBdr>
        <w:top w:val="none" w:sz="0" w:space="0" w:color="auto"/>
        <w:left w:val="none" w:sz="0" w:space="0" w:color="auto"/>
        <w:bottom w:val="none" w:sz="0" w:space="0" w:color="auto"/>
        <w:right w:val="none" w:sz="0" w:space="0" w:color="auto"/>
      </w:divBdr>
      <w:divsChild>
        <w:div w:id="206455090">
          <w:marLeft w:val="0"/>
          <w:marRight w:val="0"/>
          <w:marTop w:val="29"/>
          <w:marBottom w:val="0"/>
          <w:divBdr>
            <w:top w:val="none" w:sz="0" w:space="0" w:color="auto"/>
            <w:left w:val="none" w:sz="0" w:space="0" w:color="auto"/>
            <w:bottom w:val="none" w:sz="0" w:space="0" w:color="auto"/>
            <w:right w:val="none" w:sz="0" w:space="0" w:color="auto"/>
          </w:divBdr>
        </w:div>
        <w:div w:id="348339975">
          <w:marLeft w:val="0"/>
          <w:marRight w:val="0"/>
          <w:marTop w:val="29"/>
          <w:marBottom w:val="0"/>
          <w:divBdr>
            <w:top w:val="none" w:sz="0" w:space="0" w:color="auto"/>
            <w:left w:val="none" w:sz="0" w:space="0" w:color="auto"/>
            <w:bottom w:val="none" w:sz="0" w:space="0" w:color="auto"/>
            <w:right w:val="none" w:sz="0" w:space="0" w:color="auto"/>
          </w:divBdr>
        </w:div>
        <w:div w:id="423962232">
          <w:marLeft w:val="0"/>
          <w:marRight w:val="0"/>
          <w:marTop w:val="29"/>
          <w:marBottom w:val="0"/>
          <w:divBdr>
            <w:top w:val="none" w:sz="0" w:space="0" w:color="auto"/>
            <w:left w:val="none" w:sz="0" w:space="0" w:color="auto"/>
            <w:bottom w:val="none" w:sz="0" w:space="0" w:color="auto"/>
            <w:right w:val="none" w:sz="0" w:space="0" w:color="auto"/>
          </w:divBdr>
        </w:div>
        <w:div w:id="634682831">
          <w:marLeft w:val="0"/>
          <w:marRight w:val="0"/>
          <w:marTop w:val="50"/>
          <w:marBottom w:val="0"/>
          <w:divBdr>
            <w:top w:val="none" w:sz="0" w:space="0" w:color="auto"/>
            <w:left w:val="none" w:sz="0" w:space="0" w:color="auto"/>
            <w:bottom w:val="none" w:sz="0" w:space="0" w:color="auto"/>
            <w:right w:val="none" w:sz="0" w:space="0" w:color="auto"/>
          </w:divBdr>
        </w:div>
        <w:div w:id="802313241">
          <w:marLeft w:val="0"/>
          <w:marRight w:val="0"/>
          <w:marTop w:val="29"/>
          <w:marBottom w:val="0"/>
          <w:divBdr>
            <w:top w:val="none" w:sz="0" w:space="0" w:color="auto"/>
            <w:left w:val="none" w:sz="0" w:space="0" w:color="auto"/>
            <w:bottom w:val="none" w:sz="0" w:space="0" w:color="auto"/>
            <w:right w:val="none" w:sz="0" w:space="0" w:color="auto"/>
          </w:divBdr>
        </w:div>
        <w:div w:id="925577382">
          <w:marLeft w:val="0"/>
          <w:marRight w:val="0"/>
          <w:marTop w:val="72"/>
          <w:marBottom w:val="0"/>
          <w:divBdr>
            <w:top w:val="none" w:sz="0" w:space="0" w:color="auto"/>
            <w:left w:val="none" w:sz="0" w:space="0" w:color="auto"/>
            <w:bottom w:val="none" w:sz="0" w:space="0" w:color="auto"/>
            <w:right w:val="none" w:sz="0" w:space="0" w:color="auto"/>
          </w:divBdr>
        </w:div>
        <w:div w:id="1027487192">
          <w:marLeft w:val="0"/>
          <w:marRight w:val="0"/>
          <w:marTop w:val="29"/>
          <w:marBottom w:val="0"/>
          <w:divBdr>
            <w:top w:val="none" w:sz="0" w:space="0" w:color="auto"/>
            <w:left w:val="none" w:sz="0" w:space="0" w:color="auto"/>
            <w:bottom w:val="none" w:sz="0" w:space="0" w:color="auto"/>
            <w:right w:val="none" w:sz="0" w:space="0" w:color="auto"/>
          </w:divBdr>
        </w:div>
        <w:div w:id="1130055215">
          <w:marLeft w:val="0"/>
          <w:marRight w:val="0"/>
          <w:marTop w:val="29"/>
          <w:marBottom w:val="0"/>
          <w:divBdr>
            <w:top w:val="none" w:sz="0" w:space="0" w:color="auto"/>
            <w:left w:val="none" w:sz="0" w:space="0" w:color="auto"/>
            <w:bottom w:val="none" w:sz="0" w:space="0" w:color="auto"/>
            <w:right w:val="none" w:sz="0" w:space="0" w:color="auto"/>
          </w:divBdr>
        </w:div>
        <w:div w:id="1615676746">
          <w:marLeft w:val="0"/>
          <w:marRight w:val="0"/>
          <w:marTop w:val="72"/>
          <w:marBottom w:val="0"/>
          <w:divBdr>
            <w:top w:val="none" w:sz="0" w:space="0" w:color="auto"/>
            <w:left w:val="none" w:sz="0" w:space="0" w:color="auto"/>
            <w:bottom w:val="none" w:sz="0" w:space="0" w:color="auto"/>
            <w:right w:val="none" w:sz="0" w:space="0" w:color="auto"/>
          </w:divBdr>
        </w:div>
        <w:div w:id="1682538175">
          <w:marLeft w:val="0"/>
          <w:marRight w:val="0"/>
          <w:marTop w:val="29"/>
          <w:marBottom w:val="0"/>
          <w:divBdr>
            <w:top w:val="none" w:sz="0" w:space="0" w:color="auto"/>
            <w:left w:val="none" w:sz="0" w:space="0" w:color="auto"/>
            <w:bottom w:val="none" w:sz="0" w:space="0" w:color="auto"/>
            <w:right w:val="none" w:sz="0" w:space="0" w:color="auto"/>
          </w:divBdr>
        </w:div>
        <w:div w:id="1803187219">
          <w:marLeft w:val="0"/>
          <w:marRight w:val="0"/>
          <w:marTop w:val="72"/>
          <w:marBottom w:val="0"/>
          <w:divBdr>
            <w:top w:val="none" w:sz="0" w:space="0" w:color="auto"/>
            <w:left w:val="none" w:sz="0" w:space="0" w:color="auto"/>
            <w:bottom w:val="none" w:sz="0" w:space="0" w:color="auto"/>
            <w:right w:val="none" w:sz="0" w:space="0" w:color="auto"/>
          </w:divBdr>
        </w:div>
        <w:div w:id="1847359041">
          <w:marLeft w:val="0"/>
          <w:marRight w:val="0"/>
          <w:marTop w:val="72"/>
          <w:marBottom w:val="0"/>
          <w:divBdr>
            <w:top w:val="none" w:sz="0" w:space="0" w:color="auto"/>
            <w:left w:val="none" w:sz="0" w:space="0" w:color="auto"/>
            <w:bottom w:val="none" w:sz="0" w:space="0" w:color="auto"/>
            <w:right w:val="none" w:sz="0" w:space="0" w:color="auto"/>
          </w:divBdr>
        </w:div>
        <w:div w:id="1945913714">
          <w:marLeft w:val="0"/>
          <w:marRight w:val="0"/>
          <w:marTop w:val="50"/>
          <w:marBottom w:val="0"/>
          <w:divBdr>
            <w:top w:val="none" w:sz="0" w:space="0" w:color="auto"/>
            <w:left w:val="none" w:sz="0" w:space="0" w:color="auto"/>
            <w:bottom w:val="none" w:sz="0" w:space="0" w:color="auto"/>
            <w:right w:val="none" w:sz="0" w:space="0" w:color="auto"/>
          </w:divBdr>
        </w:div>
      </w:divsChild>
    </w:div>
    <w:div w:id="1251767916">
      <w:bodyDiv w:val="1"/>
      <w:marLeft w:val="0"/>
      <w:marRight w:val="0"/>
      <w:marTop w:val="0"/>
      <w:marBottom w:val="0"/>
      <w:divBdr>
        <w:top w:val="none" w:sz="0" w:space="0" w:color="auto"/>
        <w:left w:val="none" w:sz="0" w:space="0" w:color="auto"/>
        <w:bottom w:val="none" w:sz="0" w:space="0" w:color="auto"/>
        <w:right w:val="none" w:sz="0" w:space="0" w:color="auto"/>
      </w:divBdr>
    </w:div>
    <w:div w:id="1272667444">
      <w:bodyDiv w:val="1"/>
      <w:marLeft w:val="0"/>
      <w:marRight w:val="0"/>
      <w:marTop w:val="0"/>
      <w:marBottom w:val="0"/>
      <w:divBdr>
        <w:top w:val="none" w:sz="0" w:space="0" w:color="auto"/>
        <w:left w:val="none" w:sz="0" w:space="0" w:color="auto"/>
        <w:bottom w:val="none" w:sz="0" w:space="0" w:color="auto"/>
        <w:right w:val="none" w:sz="0" w:space="0" w:color="auto"/>
      </w:divBdr>
    </w:div>
    <w:div w:id="1304308170">
      <w:bodyDiv w:val="1"/>
      <w:marLeft w:val="0"/>
      <w:marRight w:val="0"/>
      <w:marTop w:val="0"/>
      <w:marBottom w:val="0"/>
      <w:divBdr>
        <w:top w:val="none" w:sz="0" w:space="0" w:color="auto"/>
        <w:left w:val="none" w:sz="0" w:space="0" w:color="auto"/>
        <w:bottom w:val="none" w:sz="0" w:space="0" w:color="auto"/>
        <w:right w:val="none" w:sz="0" w:space="0" w:color="auto"/>
      </w:divBdr>
    </w:div>
    <w:div w:id="1311902988">
      <w:bodyDiv w:val="1"/>
      <w:marLeft w:val="0"/>
      <w:marRight w:val="0"/>
      <w:marTop w:val="0"/>
      <w:marBottom w:val="0"/>
      <w:divBdr>
        <w:top w:val="none" w:sz="0" w:space="0" w:color="auto"/>
        <w:left w:val="none" w:sz="0" w:space="0" w:color="auto"/>
        <w:bottom w:val="none" w:sz="0" w:space="0" w:color="auto"/>
        <w:right w:val="none" w:sz="0" w:space="0" w:color="auto"/>
      </w:divBdr>
    </w:div>
    <w:div w:id="1332024696">
      <w:bodyDiv w:val="1"/>
      <w:marLeft w:val="0"/>
      <w:marRight w:val="0"/>
      <w:marTop w:val="0"/>
      <w:marBottom w:val="0"/>
      <w:divBdr>
        <w:top w:val="none" w:sz="0" w:space="0" w:color="auto"/>
        <w:left w:val="none" w:sz="0" w:space="0" w:color="auto"/>
        <w:bottom w:val="none" w:sz="0" w:space="0" w:color="auto"/>
        <w:right w:val="none" w:sz="0" w:space="0" w:color="auto"/>
      </w:divBdr>
    </w:div>
    <w:div w:id="1365445589">
      <w:bodyDiv w:val="1"/>
      <w:marLeft w:val="0"/>
      <w:marRight w:val="0"/>
      <w:marTop w:val="0"/>
      <w:marBottom w:val="0"/>
      <w:divBdr>
        <w:top w:val="none" w:sz="0" w:space="0" w:color="auto"/>
        <w:left w:val="none" w:sz="0" w:space="0" w:color="auto"/>
        <w:bottom w:val="none" w:sz="0" w:space="0" w:color="auto"/>
        <w:right w:val="none" w:sz="0" w:space="0" w:color="auto"/>
      </w:divBdr>
    </w:div>
    <w:div w:id="1411930275">
      <w:bodyDiv w:val="1"/>
      <w:marLeft w:val="0"/>
      <w:marRight w:val="0"/>
      <w:marTop w:val="0"/>
      <w:marBottom w:val="0"/>
      <w:divBdr>
        <w:top w:val="none" w:sz="0" w:space="0" w:color="auto"/>
        <w:left w:val="none" w:sz="0" w:space="0" w:color="auto"/>
        <w:bottom w:val="none" w:sz="0" w:space="0" w:color="auto"/>
        <w:right w:val="none" w:sz="0" w:space="0" w:color="auto"/>
      </w:divBdr>
      <w:divsChild>
        <w:div w:id="559438429">
          <w:marLeft w:val="0"/>
          <w:marRight w:val="0"/>
          <w:marTop w:val="58"/>
          <w:marBottom w:val="0"/>
          <w:divBdr>
            <w:top w:val="none" w:sz="0" w:space="0" w:color="auto"/>
            <w:left w:val="none" w:sz="0" w:space="0" w:color="auto"/>
            <w:bottom w:val="none" w:sz="0" w:space="0" w:color="auto"/>
            <w:right w:val="none" w:sz="0" w:space="0" w:color="auto"/>
          </w:divBdr>
        </w:div>
      </w:divsChild>
    </w:div>
    <w:div w:id="1530677578">
      <w:bodyDiv w:val="1"/>
      <w:marLeft w:val="0"/>
      <w:marRight w:val="0"/>
      <w:marTop w:val="0"/>
      <w:marBottom w:val="0"/>
      <w:divBdr>
        <w:top w:val="none" w:sz="0" w:space="0" w:color="auto"/>
        <w:left w:val="none" w:sz="0" w:space="0" w:color="auto"/>
        <w:bottom w:val="none" w:sz="0" w:space="0" w:color="auto"/>
        <w:right w:val="none" w:sz="0" w:space="0" w:color="auto"/>
      </w:divBdr>
      <w:divsChild>
        <w:div w:id="81490711">
          <w:marLeft w:val="547"/>
          <w:marRight w:val="0"/>
          <w:marTop w:val="125"/>
          <w:marBottom w:val="0"/>
          <w:divBdr>
            <w:top w:val="none" w:sz="0" w:space="0" w:color="auto"/>
            <w:left w:val="none" w:sz="0" w:space="0" w:color="auto"/>
            <w:bottom w:val="none" w:sz="0" w:space="0" w:color="auto"/>
            <w:right w:val="none" w:sz="0" w:space="0" w:color="auto"/>
          </w:divBdr>
        </w:div>
        <w:div w:id="510728736">
          <w:marLeft w:val="547"/>
          <w:marRight w:val="0"/>
          <w:marTop w:val="125"/>
          <w:marBottom w:val="0"/>
          <w:divBdr>
            <w:top w:val="none" w:sz="0" w:space="0" w:color="auto"/>
            <w:left w:val="none" w:sz="0" w:space="0" w:color="auto"/>
            <w:bottom w:val="none" w:sz="0" w:space="0" w:color="auto"/>
            <w:right w:val="none" w:sz="0" w:space="0" w:color="auto"/>
          </w:divBdr>
        </w:div>
        <w:div w:id="668289730">
          <w:marLeft w:val="547"/>
          <w:marRight w:val="0"/>
          <w:marTop w:val="125"/>
          <w:marBottom w:val="0"/>
          <w:divBdr>
            <w:top w:val="none" w:sz="0" w:space="0" w:color="auto"/>
            <w:left w:val="none" w:sz="0" w:space="0" w:color="auto"/>
            <w:bottom w:val="none" w:sz="0" w:space="0" w:color="auto"/>
            <w:right w:val="none" w:sz="0" w:space="0" w:color="auto"/>
          </w:divBdr>
        </w:div>
      </w:divsChild>
    </w:div>
    <w:div w:id="1545217868">
      <w:bodyDiv w:val="1"/>
      <w:marLeft w:val="0"/>
      <w:marRight w:val="0"/>
      <w:marTop w:val="0"/>
      <w:marBottom w:val="0"/>
      <w:divBdr>
        <w:top w:val="none" w:sz="0" w:space="0" w:color="auto"/>
        <w:left w:val="none" w:sz="0" w:space="0" w:color="auto"/>
        <w:bottom w:val="none" w:sz="0" w:space="0" w:color="auto"/>
        <w:right w:val="none" w:sz="0" w:space="0" w:color="auto"/>
      </w:divBdr>
      <w:divsChild>
        <w:div w:id="739836260">
          <w:marLeft w:val="274"/>
          <w:marRight w:val="0"/>
          <w:marTop w:val="0"/>
          <w:marBottom w:val="0"/>
          <w:divBdr>
            <w:top w:val="none" w:sz="0" w:space="0" w:color="auto"/>
            <w:left w:val="none" w:sz="0" w:space="0" w:color="auto"/>
            <w:bottom w:val="none" w:sz="0" w:space="0" w:color="auto"/>
            <w:right w:val="none" w:sz="0" w:space="0" w:color="auto"/>
          </w:divBdr>
        </w:div>
      </w:divsChild>
    </w:div>
    <w:div w:id="1563060146">
      <w:bodyDiv w:val="1"/>
      <w:marLeft w:val="0"/>
      <w:marRight w:val="0"/>
      <w:marTop w:val="0"/>
      <w:marBottom w:val="0"/>
      <w:divBdr>
        <w:top w:val="none" w:sz="0" w:space="0" w:color="auto"/>
        <w:left w:val="none" w:sz="0" w:space="0" w:color="auto"/>
        <w:bottom w:val="none" w:sz="0" w:space="0" w:color="auto"/>
        <w:right w:val="none" w:sz="0" w:space="0" w:color="auto"/>
      </w:divBdr>
      <w:divsChild>
        <w:div w:id="867789527">
          <w:marLeft w:val="547"/>
          <w:marRight w:val="0"/>
          <w:marTop w:val="125"/>
          <w:marBottom w:val="0"/>
          <w:divBdr>
            <w:top w:val="none" w:sz="0" w:space="0" w:color="auto"/>
            <w:left w:val="none" w:sz="0" w:space="0" w:color="auto"/>
            <w:bottom w:val="none" w:sz="0" w:space="0" w:color="auto"/>
            <w:right w:val="none" w:sz="0" w:space="0" w:color="auto"/>
          </w:divBdr>
        </w:div>
        <w:div w:id="1600865781">
          <w:marLeft w:val="547"/>
          <w:marRight w:val="0"/>
          <w:marTop w:val="125"/>
          <w:marBottom w:val="0"/>
          <w:divBdr>
            <w:top w:val="none" w:sz="0" w:space="0" w:color="auto"/>
            <w:left w:val="none" w:sz="0" w:space="0" w:color="auto"/>
            <w:bottom w:val="none" w:sz="0" w:space="0" w:color="auto"/>
            <w:right w:val="none" w:sz="0" w:space="0" w:color="auto"/>
          </w:divBdr>
        </w:div>
        <w:div w:id="1946767128">
          <w:marLeft w:val="547"/>
          <w:marRight w:val="0"/>
          <w:marTop w:val="125"/>
          <w:marBottom w:val="0"/>
          <w:divBdr>
            <w:top w:val="none" w:sz="0" w:space="0" w:color="auto"/>
            <w:left w:val="none" w:sz="0" w:space="0" w:color="auto"/>
            <w:bottom w:val="none" w:sz="0" w:space="0" w:color="auto"/>
            <w:right w:val="none" w:sz="0" w:space="0" w:color="auto"/>
          </w:divBdr>
        </w:div>
      </w:divsChild>
    </w:div>
    <w:div w:id="1571426570">
      <w:bodyDiv w:val="1"/>
      <w:marLeft w:val="0"/>
      <w:marRight w:val="0"/>
      <w:marTop w:val="0"/>
      <w:marBottom w:val="0"/>
      <w:divBdr>
        <w:top w:val="none" w:sz="0" w:space="0" w:color="auto"/>
        <w:left w:val="none" w:sz="0" w:space="0" w:color="auto"/>
        <w:bottom w:val="none" w:sz="0" w:space="0" w:color="auto"/>
        <w:right w:val="none" w:sz="0" w:space="0" w:color="auto"/>
      </w:divBdr>
      <w:divsChild>
        <w:div w:id="846748858">
          <w:marLeft w:val="547"/>
          <w:marRight w:val="0"/>
          <w:marTop w:val="134"/>
          <w:marBottom w:val="0"/>
          <w:divBdr>
            <w:top w:val="none" w:sz="0" w:space="0" w:color="auto"/>
            <w:left w:val="none" w:sz="0" w:space="0" w:color="auto"/>
            <w:bottom w:val="none" w:sz="0" w:space="0" w:color="auto"/>
            <w:right w:val="none" w:sz="0" w:space="0" w:color="auto"/>
          </w:divBdr>
        </w:div>
        <w:div w:id="1899776327">
          <w:marLeft w:val="547"/>
          <w:marRight w:val="0"/>
          <w:marTop w:val="134"/>
          <w:marBottom w:val="0"/>
          <w:divBdr>
            <w:top w:val="none" w:sz="0" w:space="0" w:color="auto"/>
            <w:left w:val="none" w:sz="0" w:space="0" w:color="auto"/>
            <w:bottom w:val="none" w:sz="0" w:space="0" w:color="auto"/>
            <w:right w:val="none" w:sz="0" w:space="0" w:color="auto"/>
          </w:divBdr>
        </w:div>
      </w:divsChild>
    </w:div>
    <w:div w:id="1571575420">
      <w:bodyDiv w:val="1"/>
      <w:marLeft w:val="0"/>
      <w:marRight w:val="0"/>
      <w:marTop w:val="0"/>
      <w:marBottom w:val="0"/>
      <w:divBdr>
        <w:top w:val="none" w:sz="0" w:space="0" w:color="auto"/>
        <w:left w:val="none" w:sz="0" w:space="0" w:color="auto"/>
        <w:bottom w:val="none" w:sz="0" w:space="0" w:color="auto"/>
        <w:right w:val="none" w:sz="0" w:space="0" w:color="auto"/>
      </w:divBdr>
      <w:divsChild>
        <w:div w:id="446970858">
          <w:marLeft w:val="245"/>
          <w:marRight w:val="0"/>
          <w:marTop w:val="0"/>
          <w:marBottom w:val="0"/>
          <w:divBdr>
            <w:top w:val="none" w:sz="0" w:space="0" w:color="auto"/>
            <w:left w:val="none" w:sz="0" w:space="0" w:color="auto"/>
            <w:bottom w:val="none" w:sz="0" w:space="0" w:color="auto"/>
            <w:right w:val="none" w:sz="0" w:space="0" w:color="auto"/>
          </w:divBdr>
        </w:div>
        <w:div w:id="469520111">
          <w:marLeft w:val="245"/>
          <w:marRight w:val="0"/>
          <w:marTop w:val="0"/>
          <w:marBottom w:val="0"/>
          <w:divBdr>
            <w:top w:val="none" w:sz="0" w:space="0" w:color="auto"/>
            <w:left w:val="none" w:sz="0" w:space="0" w:color="auto"/>
            <w:bottom w:val="none" w:sz="0" w:space="0" w:color="auto"/>
            <w:right w:val="none" w:sz="0" w:space="0" w:color="auto"/>
          </w:divBdr>
        </w:div>
        <w:div w:id="523176123">
          <w:marLeft w:val="245"/>
          <w:marRight w:val="0"/>
          <w:marTop w:val="0"/>
          <w:marBottom w:val="0"/>
          <w:divBdr>
            <w:top w:val="none" w:sz="0" w:space="0" w:color="auto"/>
            <w:left w:val="none" w:sz="0" w:space="0" w:color="auto"/>
            <w:bottom w:val="none" w:sz="0" w:space="0" w:color="auto"/>
            <w:right w:val="none" w:sz="0" w:space="0" w:color="auto"/>
          </w:divBdr>
        </w:div>
        <w:div w:id="649215319">
          <w:marLeft w:val="245"/>
          <w:marRight w:val="0"/>
          <w:marTop w:val="0"/>
          <w:marBottom w:val="0"/>
          <w:divBdr>
            <w:top w:val="none" w:sz="0" w:space="0" w:color="auto"/>
            <w:left w:val="none" w:sz="0" w:space="0" w:color="auto"/>
            <w:bottom w:val="none" w:sz="0" w:space="0" w:color="auto"/>
            <w:right w:val="none" w:sz="0" w:space="0" w:color="auto"/>
          </w:divBdr>
        </w:div>
        <w:div w:id="825390481">
          <w:marLeft w:val="245"/>
          <w:marRight w:val="0"/>
          <w:marTop w:val="0"/>
          <w:marBottom w:val="0"/>
          <w:divBdr>
            <w:top w:val="none" w:sz="0" w:space="0" w:color="auto"/>
            <w:left w:val="none" w:sz="0" w:space="0" w:color="auto"/>
            <w:bottom w:val="none" w:sz="0" w:space="0" w:color="auto"/>
            <w:right w:val="none" w:sz="0" w:space="0" w:color="auto"/>
          </w:divBdr>
        </w:div>
        <w:div w:id="1595701912">
          <w:marLeft w:val="245"/>
          <w:marRight w:val="0"/>
          <w:marTop w:val="0"/>
          <w:marBottom w:val="0"/>
          <w:divBdr>
            <w:top w:val="none" w:sz="0" w:space="0" w:color="auto"/>
            <w:left w:val="none" w:sz="0" w:space="0" w:color="auto"/>
            <w:bottom w:val="none" w:sz="0" w:space="0" w:color="auto"/>
            <w:right w:val="none" w:sz="0" w:space="0" w:color="auto"/>
          </w:divBdr>
        </w:div>
        <w:div w:id="1606695131">
          <w:marLeft w:val="245"/>
          <w:marRight w:val="0"/>
          <w:marTop w:val="0"/>
          <w:marBottom w:val="0"/>
          <w:divBdr>
            <w:top w:val="none" w:sz="0" w:space="0" w:color="auto"/>
            <w:left w:val="none" w:sz="0" w:space="0" w:color="auto"/>
            <w:bottom w:val="none" w:sz="0" w:space="0" w:color="auto"/>
            <w:right w:val="none" w:sz="0" w:space="0" w:color="auto"/>
          </w:divBdr>
        </w:div>
      </w:divsChild>
    </w:div>
    <w:div w:id="1576279315">
      <w:bodyDiv w:val="1"/>
      <w:marLeft w:val="0"/>
      <w:marRight w:val="0"/>
      <w:marTop w:val="0"/>
      <w:marBottom w:val="0"/>
      <w:divBdr>
        <w:top w:val="none" w:sz="0" w:space="0" w:color="auto"/>
        <w:left w:val="none" w:sz="0" w:space="0" w:color="auto"/>
        <w:bottom w:val="none" w:sz="0" w:space="0" w:color="auto"/>
        <w:right w:val="none" w:sz="0" w:space="0" w:color="auto"/>
      </w:divBdr>
      <w:divsChild>
        <w:div w:id="541794012">
          <w:marLeft w:val="547"/>
          <w:marRight w:val="0"/>
          <w:marTop w:val="130"/>
          <w:marBottom w:val="0"/>
          <w:divBdr>
            <w:top w:val="none" w:sz="0" w:space="0" w:color="auto"/>
            <w:left w:val="none" w:sz="0" w:space="0" w:color="auto"/>
            <w:bottom w:val="none" w:sz="0" w:space="0" w:color="auto"/>
            <w:right w:val="none" w:sz="0" w:space="0" w:color="auto"/>
          </w:divBdr>
        </w:div>
      </w:divsChild>
    </w:div>
    <w:div w:id="1625236057">
      <w:bodyDiv w:val="1"/>
      <w:marLeft w:val="0"/>
      <w:marRight w:val="0"/>
      <w:marTop w:val="0"/>
      <w:marBottom w:val="0"/>
      <w:divBdr>
        <w:top w:val="none" w:sz="0" w:space="0" w:color="auto"/>
        <w:left w:val="none" w:sz="0" w:space="0" w:color="auto"/>
        <w:bottom w:val="none" w:sz="0" w:space="0" w:color="auto"/>
        <w:right w:val="none" w:sz="0" w:space="0" w:color="auto"/>
      </w:divBdr>
      <w:divsChild>
        <w:div w:id="660549824">
          <w:marLeft w:val="360"/>
          <w:marRight w:val="0"/>
          <w:marTop w:val="58"/>
          <w:marBottom w:val="0"/>
          <w:divBdr>
            <w:top w:val="none" w:sz="0" w:space="0" w:color="auto"/>
            <w:left w:val="none" w:sz="0" w:space="0" w:color="auto"/>
            <w:bottom w:val="none" w:sz="0" w:space="0" w:color="auto"/>
            <w:right w:val="none" w:sz="0" w:space="0" w:color="auto"/>
          </w:divBdr>
        </w:div>
        <w:div w:id="849757561">
          <w:marLeft w:val="1800"/>
          <w:marRight w:val="0"/>
          <w:marTop w:val="58"/>
          <w:marBottom w:val="0"/>
          <w:divBdr>
            <w:top w:val="none" w:sz="0" w:space="0" w:color="auto"/>
            <w:left w:val="none" w:sz="0" w:space="0" w:color="auto"/>
            <w:bottom w:val="none" w:sz="0" w:space="0" w:color="auto"/>
            <w:right w:val="none" w:sz="0" w:space="0" w:color="auto"/>
          </w:divBdr>
        </w:div>
        <w:div w:id="1024404241">
          <w:marLeft w:val="360"/>
          <w:marRight w:val="0"/>
          <w:marTop w:val="0"/>
          <w:marBottom w:val="0"/>
          <w:divBdr>
            <w:top w:val="none" w:sz="0" w:space="0" w:color="auto"/>
            <w:left w:val="none" w:sz="0" w:space="0" w:color="auto"/>
            <w:bottom w:val="none" w:sz="0" w:space="0" w:color="auto"/>
            <w:right w:val="none" w:sz="0" w:space="0" w:color="auto"/>
          </w:divBdr>
        </w:div>
        <w:div w:id="1382435507">
          <w:marLeft w:val="1800"/>
          <w:marRight w:val="0"/>
          <w:marTop w:val="58"/>
          <w:marBottom w:val="0"/>
          <w:divBdr>
            <w:top w:val="none" w:sz="0" w:space="0" w:color="auto"/>
            <w:left w:val="none" w:sz="0" w:space="0" w:color="auto"/>
            <w:bottom w:val="none" w:sz="0" w:space="0" w:color="auto"/>
            <w:right w:val="none" w:sz="0" w:space="0" w:color="auto"/>
          </w:divBdr>
        </w:div>
        <w:div w:id="1764568160">
          <w:marLeft w:val="360"/>
          <w:marRight w:val="0"/>
          <w:marTop w:val="0"/>
          <w:marBottom w:val="0"/>
          <w:divBdr>
            <w:top w:val="none" w:sz="0" w:space="0" w:color="auto"/>
            <w:left w:val="none" w:sz="0" w:space="0" w:color="auto"/>
            <w:bottom w:val="none" w:sz="0" w:space="0" w:color="auto"/>
            <w:right w:val="none" w:sz="0" w:space="0" w:color="auto"/>
          </w:divBdr>
        </w:div>
        <w:div w:id="2125685315">
          <w:marLeft w:val="1800"/>
          <w:marRight w:val="0"/>
          <w:marTop w:val="0"/>
          <w:marBottom w:val="0"/>
          <w:divBdr>
            <w:top w:val="none" w:sz="0" w:space="0" w:color="auto"/>
            <w:left w:val="none" w:sz="0" w:space="0" w:color="auto"/>
            <w:bottom w:val="none" w:sz="0" w:space="0" w:color="auto"/>
            <w:right w:val="none" w:sz="0" w:space="0" w:color="auto"/>
          </w:divBdr>
        </w:div>
      </w:divsChild>
    </w:div>
    <w:div w:id="1742171014">
      <w:bodyDiv w:val="1"/>
      <w:marLeft w:val="0"/>
      <w:marRight w:val="0"/>
      <w:marTop w:val="0"/>
      <w:marBottom w:val="0"/>
      <w:divBdr>
        <w:top w:val="none" w:sz="0" w:space="0" w:color="auto"/>
        <w:left w:val="none" w:sz="0" w:space="0" w:color="auto"/>
        <w:bottom w:val="none" w:sz="0" w:space="0" w:color="auto"/>
        <w:right w:val="none" w:sz="0" w:space="0" w:color="auto"/>
      </w:divBdr>
    </w:div>
    <w:div w:id="1751343892">
      <w:bodyDiv w:val="1"/>
      <w:marLeft w:val="0"/>
      <w:marRight w:val="0"/>
      <w:marTop w:val="0"/>
      <w:marBottom w:val="0"/>
      <w:divBdr>
        <w:top w:val="none" w:sz="0" w:space="0" w:color="auto"/>
        <w:left w:val="none" w:sz="0" w:space="0" w:color="auto"/>
        <w:bottom w:val="none" w:sz="0" w:space="0" w:color="auto"/>
        <w:right w:val="none" w:sz="0" w:space="0" w:color="auto"/>
      </w:divBdr>
    </w:div>
    <w:div w:id="1779787831">
      <w:bodyDiv w:val="1"/>
      <w:marLeft w:val="0"/>
      <w:marRight w:val="0"/>
      <w:marTop w:val="0"/>
      <w:marBottom w:val="0"/>
      <w:divBdr>
        <w:top w:val="none" w:sz="0" w:space="0" w:color="auto"/>
        <w:left w:val="none" w:sz="0" w:space="0" w:color="auto"/>
        <w:bottom w:val="none" w:sz="0" w:space="0" w:color="auto"/>
        <w:right w:val="none" w:sz="0" w:space="0" w:color="auto"/>
      </w:divBdr>
    </w:div>
    <w:div w:id="1789471030">
      <w:bodyDiv w:val="1"/>
      <w:marLeft w:val="0"/>
      <w:marRight w:val="0"/>
      <w:marTop w:val="0"/>
      <w:marBottom w:val="0"/>
      <w:divBdr>
        <w:top w:val="none" w:sz="0" w:space="0" w:color="auto"/>
        <w:left w:val="none" w:sz="0" w:space="0" w:color="auto"/>
        <w:bottom w:val="none" w:sz="0" w:space="0" w:color="auto"/>
        <w:right w:val="none" w:sz="0" w:space="0" w:color="auto"/>
      </w:divBdr>
    </w:div>
    <w:div w:id="1799563212">
      <w:bodyDiv w:val="1"/>
      <w:marLeft w:val="0"/>
      <w:marRight w:val="0"/>
      <w:marTop w:val="0"/>
      <w:marBottom w:val="0"/>
      <w:divBdr>
        <w:top w:val="none" w:sz="0" w:space="0" w:color="auto"/>
        <w:left w:val="none" w:sz="0" w:space="0" w:color="auto"/>
        <w:bottom w:val="none" w:sz="0" w:space="0" w:color="auto"/>
        <w:right w:val="none" w:sz="0" w:space="0" w:color="auto"/>
      </w:divBdr>
    </w:div>
    <w:div w:id="1806462561">
      <w:bodyDiv w:val="1"/>
      <w:marLeft w:val="0"/>
      <w:marRight w:val="0"/>
      <w:marTop w:val="0"/>
      <w:marBottom w:val="0"/>
      <w:divBdr>
        <w:top w:val="none" w:sz="0" w:space="0" w:color="auto"/>
        <w:left w:val="none" w:sz="0" w:space="0" w:color="auto"/>
        <w:bottom w:val="none" w:sz="0" w:space="0" w:color="auto"/>
        <w:right w:val="none" w:sz="0" w:space="0" w:color="auto"/>
      </w:divBdr>
      <w:divsChild>
        <w:div w:id="44767661">
          <w:marLeft w:val="547"/>
          <w:marRight w:val="0"/>
          <w:marTop w:val="0"/>
          <w:marBottom w:val="0"/>
          <w:divBdr>
            <w:top w:val="none" w:sz="0" w:space="0" w:color="auto"/>
            <w:left w:val="none" w:sz="0" w:space="0" w:color="auto"/>
            <w:bottom w:val="none" w:sz="0" w:space="0" w:color="auto"/>
            <w:right w:val="none" w:sz="0" w:space="0" w:color="auto"/>
          </w:divBdr>
        </w:div>
        <w:div w:id="51008846">
          <w:marLeft w:val="547"/>
          <w:marRight w:val="0"/>
          <w:marTop w:val="0"/>
          <w:marBottom w:val="0"/>
          <w:divBdr>
            <w:top w:val="none" w:sz="0" w:space="0" w:color="auto"/>
            <w:left w:val="none" w:sz="0" w:space="0" w:color="auto"/>
            <w:bottom w:val="none" w:sz="0" w:space="0" w:color="auto"/>
            <w:right w:val="none" w:sz="0" w:space="0" w:color="auto"/>
          </w:divBdr>
        </w:div>
        <w:div w:id="423111823">
          <w:marLeft w:val="547"/>
          <w:marRight w:val="0"/>
          <w:marTop w:val="0"/>
          <w:marBottom w:val="0"/>
          <w:divBdr>
            <w:top w:val="none" w:sz="0" w:space="0" w:color="auto"/>
            <w:left w:val="none" w:sz="0" w:space="0" w:color="auto"/>
            <w:bottom w:val="none" w:sz="0" w:space="0" w:color="auto"/>
            <w:right w:val="none" w:sz="0" w:space="0" w:color="auto"/>
          </w:divBdr>
        </w:div>
        <w:div w:id="797577018">
          <w:marLeft w:val="547"/>
          <w:marRight w:val="0"/>
          <w:marTop w:val="0"/>
          <w:marBottom w:val="0"/>
          <w:divBdr>
            <w:top w:val="none" w:sz="0" w:space="0" w:color="auto"/>
            <w:left w:val="none" w:sz="0" w:space="0" w:color="auto"/>
            <w:bottom w:val="none" w:sz="0" w:space="0" w:color="auto"/>
            <w:right w:val="none" w:sz="0" w:space="0" w:color="auto"/>
          </w:divBdr>
        </w:div>
        <w:div w:id="861944481">
          <w:marLeft w:val="547"/>
          <w:marRight w:val="0"/>
          <w:marTop w:val="0"/>
          <w:marBottom w:val="0"/>
          <w:divBdr>
            <w:top w:val="none" w:sz="0" w:space="0" w:color="auto"/>
            <w:left w:val="none" w:sz="0" w:space="0" w:color="auto"/>
            <w:bottom w:val="none" w:sz="0" w:space="0" w:color="auto"/>
            <w:right w:val="none" w:sz="0" w:space="0" w:color="auto"/>
          </w:divBdr>
        </w:div>
        <w:div w:id="927428477">
          <w:marLeft w:val="547"/>
          <w:marRight w:val="0"/>
          <w:marTop w:val="0"/>
          <w:marBottom w:val="0"/>
          <w:divBdr>
            <w:top w:val="none" w:sz="0" w:space="0" w:color="auto"/>
            <w:left w:val="none" w:sz="0" w:space="0" w:color="auto"/>
            <w:bottom w:val="none" w:sz="0" w:space="0" w:color="auto"/>
            <w:right w:val="none" w:sz="0" w:space="0" w:color="auto"/>
          </w:divBdr>
        </w:div>
        <w:div w:id="1014040788">
          <w:marLeft w:val="547"/>
          <w:marRight w:val="0"/>
          <w:marTop w:val="0"/>
          <w:marBottom w:val="0"/>
          <w:divBdr>
            <w:top w:val="none" w:sz="0" w:space="0" w:color="auto"/>
            <w:left w:val="none" w:sz="0" w:space="0" w:color="auto"/>
            <w:bottom w:val="none" w:sz="0" w:space="0" w:color="auto"/>
            <w:right w:val="none" w:sz="0" w:space="0" w:color="auto"/>
          </w:divBdr>
        </w:div>
        <w:div w:id="1151942527">
          <w:marLeft w:val="547"/>
          <w:marRight w:val="0"/>
          <w:marTop w:val="0"/>
          <w:marBottom w:val="0"/>
          <w:divBdr>
            <w:top w:val="none" w:sz="0" w:space="0" w:color="auto"/>
            <w:left w:val="none" w:sz="0" w:space="0" w:color="auto"/>
            <w:bottom w:val="none" w:sz="0" w:space="0" w:color="auto"/>
            <w:right w:val="none" w:sz="0" w:space="0" w:color="auto"/>
          </w:divBdr>
        </w:div>
        <w:div w:id="1286080348">
          <w:marLeft w:val="547"/>
          <w:marRight w:val="0"/>
          <w:marTop w:val="0"/>
          <w:marBottom w:val="0"/>
          <w:divBdr>
            <w:top w:val="none" w:sz="0" w:space="0" w:color="auto"/>
            <w:left w:val="none" w:sz="0" w:space="0" w:color="auto"/>
            <w:bottom w:val="none" w:sz="0" w:space="0" w:color="auto"/>
            <w:right w:val="none" w:sz="0" w:space="0" w:color="auto"/>
          </w:divBdr>
        </w:div>
        <w:div w:id="1906797453">
          <w:marLeft w:val="547"/>
          <w:marRight w:val="0"/>
          <w:marTop w:val="0"/>
          <w:marBottom w:val="0"/>
          <w:divBdr>
            <w:top w:val="none" w:sz="0" w:space="0" w:color="auto"/>
            <w:left w:val="none" w:sz="0" w:space="0" w:color="auto"/>
            <w:bottom w:val="none" w:sz="0" w:space="0" w:color="auto"/>
            <w:right w:val="none" w:sz="0" w:space="0" w:color="auto"/>
          </w:divBdr>
        </w:div>
      </w:divsChild>
    </w:div>
    <w:div w:id="1879391868">
      <w:bodyDiv w:val="1"/>
      <w:marLeft w:val="0"/>
      <w:marRight w:val="0"/>
      <w:marTop w:val="0"/>
      <w:marBottom w:val="0"/>
      <w:divBdr>
        <w:top w:val="none" w:sz="0" w:space="0" w:color="auto"/>
        <w:left w:val="none" w:sz="0" w:space="0" w:color="auto"/>
        <w:bottom w:val="none" w:sz="0" w:space="0" w:color="auto"/>
        <w:right w:val="none" w:sz="0" w:space="0" w:color="auto"/>
      </w:divBdr>
      <w:divsChild>
        <w:div w:id="405154578">
          <w:marLeft w:val="0"/>
          <w:marRight w:val="0"/>
          <w:marTop w:val="86"/>
          <w:marBottom w:val="0"/>
          <w:divBdr>
            <w:top w:val="none" w:sz="0" w:space="0" w:color="auto"/>
            <w:left w:val="none" w:sz="0" w:space="0" w:color="auto"/>
            <w:bottom w:val="none" w:sz="0" w:space="0" w:color="auto"/>
            <w:right w:val="none" w:sz="0" w:space="0" w:color="auto"/>
          </w:divBdr>
        </w:div>
        <w:div w:id="407315104">
          <w:marLeft w:val="0"/>
          <w:marRight w:val="0"/>
          <w:marTop w:val="86"/>
          <w:marBottom w:val="0"/>
          <w:divBdr>
            <w:top w:val="none" w:sz="0" w:space="0" w:color="auto"/>
            <w:left w:val="none" w:sz="0" w:space="0" w:color="auto"/>
            <w:bottom w:val="none" w:sz="0" w:space="0" w:color="auto"/>
            <w:right w:val="none" w:sz="0" w:space="0" w:color="auto"/>
          </w:divBdr>
        </w:div>
        <w:div w:id="630400249">
          <w:marLeft w:val="0"/>
          <w:marRight w:val="0"/>
          <w:marTop w:val="86"/>
          <w:marBottom w:val="0"/>
          <w:divBdr>
            <w:top w:val="none" w:sz="0" w:space="0" w:color="auto"/>
            <w:left w:val="none" w:sz="0" w:space="0" w:color="auto"/>
            <w:bottom w:val="none" w:sz="0" w:space="0" w:color="auto"/>
            <w:right w:val="none" w:sz="0" w:space="0" w:color="auto"/>
          </w:divBdr>
        </w:div>
        <w:div w:id="1377509087">
          <w:marLeft w:val="0"/>
          <w:marRight w:val="0"/>
          <w:marTop w:val="86"/>
          <w:marBottom w:val="0"/>
          <w:divBdr>
            <w:top w:val="none" w:sz="0" w:space="0" w:color="auto"/>
            <w:left w:val="none" w:sz="0" w:space="0" w:color="auto"/>
            <w:bottom w:val="none" w:sz="0" w:space="0" w:color="auto"/>
            <w:right w:val="none" w:sz="0" w:space="0" w:color="auto"/>
          </w:divBdr>
        </w:div>
      </w:divsChild>
    </w:div>
    <w:div w:id="1880362699">
      <w:bodyDiv w:val="1"/>
      <w:marLeft w:val="0"/>
      <w:marRight w:val="0"/>
      <w:marTop w:val="0"/>
      <w:marBottom w:val="0"/>
      <w:divBdr>
        <w:top w:val="none" w:sz="0" w:space="0" w:color="auto"/>
        <w:left w:val="none" w:sz="0" w:space="0" w:color="auto"/>
        <w:bottom w:val="none" w:sz="0" w:space="0" w:color="auto"/>
        <w:right w:val="none" w:sz="0" w:space="0" w:color="auto"/>
      </w:divBdr>
      <w:divsChild>
        <w:div w:id="1392847728">
          <w:marLeft w:val="562"/>
          <w:marRight w:val="0"/>
          <w:marTop w:val="158"/>
          <w:marBottom w:val="0"/>
          <w:divBdr>
            <w:top w:val="none" w:sz="0" w:space="0" w:color="auto"/>
            <w:left w:val="none" w:sz="0" w:space="0" w:color="auto"/>
            <w:bottom w:val="none" w:sz="0" w:space="0" w:color="auto"/>
            <w:right w:val="none" w:sz="0" w:space="0" w:color="auto"/>
          </w:divBdr>
        </w:div>
      </w:divsChild>
    </w:div>
    <w:div w:id="1938824452">
      <w:bodyDiv w:val="1"/>
      <w:marLeft w:val="0"/>
      <w:marRight w:val="0"/>
      <w:marTop w:val="0"/>
      <w:marBottom w:val="0"/>
      <w:divBdr>
        <w:top w:val="none" w:sz="0" w:space="0" w:color="auto"/>
        <w:left w:val="none" w:sz="0" w:space="0" w:color="auto"/>
        <w:bottom w:val="none" w:sz="0" w:space="0" w:color="auto"/>
        <w:right w:val="none" w:sz="0" w:space="0" w:color="auto"/>
      </w:divBdr>
      <w:divsChild>
        <w:div w:id="71705843">
          <w:marLeft w:val="547"/>
          <w:marRight w:val="0"/>
          <w:marTop w:val="106"/>
          <w:marBottom w:val="0"/>
          <w:divBdr>
            <w:top w:val="none" w:sz="0" w:space="0" w:color="auto"/>
            <w:left w:val="none" w:sz="0" w:space="0" w:color="auto"/>
            <w:bottom w:val="none" w:sz="0" w:space="0" w:color="auto"/>
            <w:right w:val="none" w:sz="0" w:space="0" w:color="auto"/>
          </w:divBdr>
        </w:div>
        <w:div w:id="196695888">
          <w:marLeft w:val="547"/>
          <w:marRight w:val="0"/>
          <w:marTop w:val="106"/>
          <w:marBottom w:val="0"/>
          <w:divBdr>
            <w:top w:val="none" w:sz="0" w:space="0" w:color="auto"/>
            <w:left w:val="none" w:sz="0" w:space="0" w:color="auto"/>
            <w:bottom w:val="none" w:sz="0" w:space="0" w:color="auto"/>
            <w:right w:val="none" w:sz="0" w:space="0" w:color="auto"/>
          </w:divBdr>
        </w:div>
        <w:div w:id="438378221">
          <w:marLeft w:val="547"/>
          <w:marRight w:val="0"/>
          <w:marTop w:val="106"/>
          <w:marBottom w:val="0"/>
          <w:divBdr>
            <w:top w:val="none" w:sz="0" w:space="0" w:color="auto"/>
            <w:left w:val="none" w:sz="0" w:space="0" w:color="auto"/>
            <w:bottom w:val="none" w:sz="0" w:space="0" w:color="auto"/>
            <w:right w:val="none" w:sz="0" w:space="0" w:color="auto"/>
          </w:divBdr>
        </w:div>
        <w:div w:id="672220160">
          <w:marLeft w:val="547"/>
          <w:marRight w:val="0"/>
          <w:marTop w:val="106"/>
          <w:marBottom w:val="0"/>
          <w:divBdr>
            <w:top w:val="none" w:sz="0" w:space="0" w:color="auto"/>
            <w:left w:val="none" w:sz="0" w:space="0" w:color="auto"/>
            <w:bottom w:val="none" w:sz="0" w:space="0" w:color="auto"/>
            <w:right w:val="none" w:sz="0" w:space="0" w:color="auto"/>
          </w:divBdr>
        </w:div>
        <w:div w:id="1229413923">
          <w:marLeft w:val="547"/>
          <w:marRight w:val="0"/>
          <w:marTop w:val="106"/>
          <w:marBottom w:val="0"/>
          <w:divBdr>
            <w:top w:val="none" w:sz="0" w:space="0" w:color="auto"/>
            <w:left w:val="none" w:sz="0" w:space="0" w:color="auto"/>
            <w:bottom w:val="none" w:sz="0" w:space="0" w:color="auto"/>
            <w:right w:val="none" w:sz="0" w:space="0" w:color="auto"/>
          </w:divBdr>
        </w:div>
        <w:div w:id="1323965954">
          <w:marLeft w:val="547"/>
          <w:marRight w:val="0"/>
          <w:marTop w:val="106"/>
          <w:marBottom w:val="0"/>
          <w:divBdr>
            <w:top w:val="none" w:sz="0" w:space="0" w:color="auto"/>
            <w:left w:val="none" w:sz="0" w:space="0" w:color="auto"/>
            <w:bottom w:val="none" w:sz="0" w:space="0" w:color="auto"/>
            <w:right w:val="none" w:sz="0" w:space="0" w:color="auto"/>
          </w:divBdr>
        </w:div>
        <w:div w:id="1560433113">
          <w:marLeft w:val="547"/>
          <w:marRight w:val="0"/>
          <w:marTop w:val="106"/>
          <w:marBottom w:val="0"/>
          <w:divBdr>
            <w:top w:val="none" w:sz="0" w:space="0" w:color="auto"/>
            <w:left w:val="none" w:sz="0" w:space="0" w:color="auto"/>
            <w:bottom w:val="none" w:sz="0" w:space="0" w:color="auto"/>
            <w:right w:val="none" w:sz="0" w:space="0" w:color="auto"/>
          </w:divBdr>
        </w:div>
        <w:div w:id="1673950977">
          <w:marLeft w:val="547"/>
          <w:marRight w:val="0"/>
          <w:marTop w:val="106"/>
          <w:marBottom w:val="0"/>
          <w:divBdr>
            <w:top w:val="none" w:sz="0" w:space="0" w:color="auto"/>
            <w:left w:val="none" w:sz="0" w:space="0" w:color="auto"/>
            <w:bottom w:val="none" w:sz="0" w:space="0" w:color="auto"/>
            <w:right w:val="none" w:sz="0" w:space="0" w:color="auto"/>
          </w:divBdr>
        </w:div>
        <w:div w:id="1740903094">
          <w:marLeft w:val="547"/>
          <w:marRight w:val="0"/>
          <w:marTop w:val="106"/>
          <w:marBottom w:val="0"/>
          <w:divBdr>
            <w:top w:val="none" w:sz="0" w:space="0" w:color="auto"/>
            <w:left w:val="none" w:sz="0" w:space="0" w:color="auto"/>
            <w:bottom w:val="none" w:sz="0" w:space="0" w:color="auto"/>
            <w:right w:val="none" w:sz="0" w:space="0" w:color="auto"/>
          </w:divBdr>
        </w:div>
        <w:div w:id="2054378632">
          <w:marLeft w:val="547"/>
          <w:marRight w:val="0"/>
          <w:marTop w:val="106"/>
          <w:marBottom w:val="0"/>
          <w:divBdr>
            <w:top w:val="none" w:sz="0" w:space="0" w:color="auto"/>
            <w:left w:val="none" w:sz="0" w:space="0" w:color="auto"/>
            <w:bottom w:val="none" w:sz="0" w:space="0" w:color="auto"/>
            <w:right w:val="none" w:sz="0" w:space="0" w:color="auto"/>
          </w:divBdr>
        </w:div>
        <w:div w:id="2059157805">
          <w:marLeft w:val="547"/>
          <w:marRight w:val="0"/>
          <w:marTop w:val="106"/>
          <w:marBottom w:val="0"/>
          <w:divBdr>
            <w:top w:val="none" w:sz="0" w:space="0" w:color="auto"/>
            <w:left w:val="none" w:sz="0" w:space="0" w:color="auto"/>
            <w:bottom w:val="none" w:sz="0" w:space="0" w:color="auto"/>
            <w:right w:val="none" w:sz="0" w:space="0" w:color="auto"/>
          </w:divBdr>
        </w:div>
      </w:divsChild>
    </w:div>
    <w:div w:id="1978758791">
      <w:bodyDiv w:val="1"/>
      <w:marLeft w:val="0"/>
      <w:marRight w:val="0"/>
      <w:marTop w:val="0"/>
      <w:marBottom w:val="0"/>
      <w:divBdr>
        <w:top w:val="none" w:sz="0" w:space="0" w:color="auto"/>
        <w:left w:val="none" w:sz="0" w:space="0" w:color="auto"/>
        <w:bottom w:val="none" w:sz="0" w:space="0" w:color="auto"/>
        <w:right w:val="none" w:sz="0" w:space="0" w:color="auto"/>
      </w:divBdr>
    </w:div>
    <w:div w:id="1993438234">
      <w:bodyDiv w:val="1"/>
      <w:marLeft w:val="0"/>
      <w:marRight w:val="0"/>
      <w:marTop w:val="0"/>
      <w:marBottom w:val="0"/>
      <w:divBdr>
        <w:top w:val="none" w:sz="0" w:space="0" w:color="auto"/>
        <w:left w:val="none" w:sz="0" w:space="0" w:color="auto"/>
        <w:bottom w:val="none" w:sz="0" w:space="0" w:color="auto"/>
        <w:right w:val="none" w:sz="0" w:space="0" w:color="auto"/>
      </w:divBdr>
    </w:div>
    <w:div w:id="2053536318">
      <w:bodyDiv w:val="1"/>
      <w:marLeft w:val="0"/>
      <w:marRight w:val="0"/>
      <w:marTop w:val="0"/>
      <w:marBottom w:val="0"/>
      <w:divBdr>
        <w:top w:val="none" w:sz="0" w:space="0" w:color="auto"/>
        <w:left w:val="none" w:sz="0" w:space="0" w:color="auto"/>
        <w:bottom w:val="none" w:sz="0" w:space="0" w:color="auto"/>
        <w:right w:val="none" w:sz="0" w:space="0" w:color="auto"/>
      </w:divBdr>
      <w:divsChild>
        <w:div w:id="123930848">
          <w:marLeft w:val="547"/>
          <w:marRight w:val="0"/>
          <w:marTop w:val="96"/>
          <w:marBottom w:val="0"/>
          <w:divBdr>
            <w:top w:val="none" w:sz="0" w:space="0" w:color="auto"/>
            <w:left w:val="none" w:sz="0" w:space="0" w:color="auto"/>
            <w:bottom w:val="none" w:sz="0" w:space="0" w:color="auto"/>
            <w:right w:val="none" w:sz="0" w:space="0" w:color="auto"/>
          </w:divBdr>
        </w:div>
        <w:div w:id="361899813">
          <w:marLeft w:val="547"/>
          <w:marRight w:val="0"/>
          <w:marTop w:val="96"/>
          <w:marBottom w:val="0"/>
          <w:divBdr>
            <w:top w:val="none" w:sz="0" w:space="0" w:color="auto"/>
            <w:left w:val="none" w:sz="0" w:space="0" w:color="auto"/>
            <w:bottom w:val="none" w:sz="0" w:space="0" w:color="auto"/>
            <w:right w:val="none" w:sz="0" w:space="0" w:color="auto"/>
          </w:divBdr>
        </w:div>
        <w:div w:id="552469638">
          <w:marLeft w:val="547"/>
          <w:marRight w:val="0"/>
          <w:marTop w:val="96"/>
          <w:marBottom w:val="0"/>
          <w:divBdr>
            <w:top w:val="none" w:sz="0" w:space="0" w:color="auto"/>
            <w:left w:val="none" w:sz="0" w:space="0" w:color="auto"/>
            <w:bottom w:val="none" w:sz="0" w:space="0" w:color="auto"/>
            <w:right w:val="none" w:sz="0" w:space="0" w:color="auto"/>
          </w:divBdr>
        </w:div>
        <w:div w:id="567377028">
          <w:marLeft w:val="547"/>
          <w:marRight w:val="0"/>
          <w:marTop w:val="96"/>
          <w:marBottom w:val="0"/>
          <w:divBdr>
            <w:top w:val="none" w:sz="0" w:space="0" w:color="auto"/>
            <w:left w:val="none" w:sz="0" w:space="0" w:color="auto"/>
            <w:bottom w:val="none" w:sz="0" w:space="0" w:color="auto"/>
            <w:right w:val="none" w:sz="0" w:space="0" w:color="auto"/>
          </w:divBdr>
        </w:div>
        <w:div w:id="768550248">
          <w:marLeft w:val="547"/>
          <w:marRight w:val="0"/>
          <w:marTop w:val="96"/>
          <w:marBottom w:val="0"/>
          <w:divBdr>
            <w:top w:val="none" w:sz="0" w:space="0" w:color="auto"/>
            <w:left w:val="none" w:sz="0" w:space="0" w:color="auto"/>
            <w:bottom w:val="none" w:sz="0" w:space="0" w:color="auto"/>
            <w:right w:val="none" w:sz="0" w:space="0" w:color="auto"/>
          </w:divBdr>
        </w:div>
        <w:div w:id="840313402">
          <w:marLeft w:val="547"/>
          <w:marRight w:val="0"/>
          <w:marTop w:val="96"/>
          <w:marBottom w:val="0"/>
          <w:divBdr>
            <w:top w:val="none" w:sz="0" w:space="0" w:color="auto"/>
            <w:left w:val="none" w:sz="0" w:space="0" w:color="auto"/>
            <w:bottom w:val="none" w:sz="0" w:space="0" w:color="auto"/>
            <w:right w:val="none" w:sz="0" w:space="0" w:color="auto"/>
          </w:divBdr>
        </w:div>
        <w:div w:id="860316740">
          <w:marLeft w:val="547"/>
          <w:marRight w:val="0"/>
          <w:marTop w:val="96"/>
          <w:marBottom w:val="0"/>
          <w:divBdr>
            <w:top w:val="none" w:sz="0" w:space="0" w:color="auto"/>
            <w:left w:val="none" w:sz="0" w:space="0" w:color="auto"/>
            <w:bottom w:val="none" w:sz="0" w:space="0" w:color="auto"/>
            <w:right w:val="none" w:sz="0" w:space="0" w:color="auto"/>
          </w:divBdr>
        </w:div>
        <w:div w:id="1002665324">
          <w:marLeft w:val="547"/>
          <w:marRight w:val="0"/>
          <w:marTop w:val="96"/>
          <w:marBottom w:val="0"/>
          <w:divBdr>
            <w:top w:val="none" w:sz="0" w:space="0" w:color="auto"/>
            <w:left w:val="none" w:sz="0" w:space="0" w:color="auto"/>
            <w:bottom w:val="none" w:sz="0" w:space="0" w:color="auto"/>
            <w:right w:val="none" w:sz="0" w:space="0" w:color="auto"/>
          </w:divBdr>
        </w:div>
        <w:div w:id="1430469881">
          <w:marLeft w:val="547"/>
          <w:marRight w:val="0"/>
          <w:marTop w:val="96"/>
          <w:marBottom w:val="0"/>
          <w:divBdr>
            <w:top w:val="none" w:sz="0" w:space="0" w:color="auto"/>
            <w:left w:val="none" w:sz="0" w:space="0" w:color="auto"/>
            <w:bottom w:val="none" w:sz="0" w:space="0" w:color="auto"/>
            <w:right w:val="none" w:sz="0" w:space="0" w:color="auto"/>
          </w:divBdr>
        </w:div>
        <w:div w:id="1436363694">
          <w:marLeft w:val="547"/>
          <w:marRight w:val="0"/>
          <w:marTop w:val="96"/>
          <w:marBottom w:val="0"/>
          <w:divBdr>
            <w:top w:val="none" w:sz="0" w:space="0" w:color="auto"/>
            <w:left w:val="none" w:sz="0" w:space="0" w:color="auto"/>
            <w:bottom w:val="none" w:sz="0" w:space="0" w:color="auto"/>
            <w:right w:val="none" w:sz="0" w:space="0" w:color="auto"/>
          </w:divBdr>
        </w:div>
        <w:div w:id="1972206729">
          <w:marLeft w:val="547"/>
          <w:marRight w:val="0"/>
          <w:marTop w:val="96"/>
          <w:marBottom w:val="0"/>
          <w:divBdr>
            <w:top w:val="none" w:sz="0" w:space="0" w:color="auto"/>
            <w:left w:val="none" w:sz="0" w:space="0" w:color="auto"/>
            <w:bottom w:val="none" w:sz="0" w:space="0" w:color="auto"/>
            <w:right w:val="none" w:sz="0" w:space="0" w:color="auto"/>
          </w:divBdr>
        </w:div>
        <w:div w:id="1972979124">
          <w:marLeft w:val="547"/>
          <w:marRight w:val="0"/>
          <w:marTop w:val="96"/>
          <w:marBottom w:val="0"/>
          <w:divBdr>
            <w:top w:val="none" w:sz="0" w:space="0" w:color="auto"/>
            <w:left w:val="none" w:sz="0" w:space="0" w:color="auto"/>
            <w:bottom w:val="none" w:sz="0" w:space="0" w:color="auto"/>
            <w:right w:val="none" w:sz="0" w:space="0" w:color="auto"/>
          </w:divBdr>
        </w:div>
      </w:divsChild>
    </w:div>
    <w:div w:id="2067102085">
      <w:bodyDiv w:val="1"/>
      <w:marLeft w:val="0"/>
      <w:marRight w:val="0"/>
      <w:marTop w:val="0"/>
      <w:marBottom w:val="0"/>
      <w:divBdr>
        <w:top w:val="none" w:sz="0" w:space="0" w:color="auto"/>
        <w:left w:val="none" w:sz="0" w:space="0" w:color="auto"/>
        <w:bottom w:val="none" w:sz="0" w:space="0" w:color="auto"/>
        <w:right w:val="none" w:sz="0" w:space="0" w:color="auto"/>
      </w:divBdr>
    </w:div>
    <w:div w:id="2095004925">
      <w:bodyDiv w:val="1"/>
      <w:marLeft w:val="0"/>
      <w:marRight w:val="0"/>
      <w:marTop w:val="0"/>
      <w:marBottom w:val="0"/>
      <w:divBdr>
        <w:top w:val="none" w:sz="0" w:space="0" w:color="auto"/>
        <w:left w:val="none" w:sz="0" w:space="0" w:color="auto"/>
        <w:bottom w:val="none" w:sz="0" w:space="0" w:color="auto"/>
        <w:right w:val="none" w:sz="0" w:space="0" w:color="auto"/>
      </w:divBdr>
    </w:div>
    <w:div w:id="2102751031">
      <w:bodyDiv w:val="1"/>
      <w:marLeft w:val="0"/>
      <w:marRight w:val="0"/>
      <w:marTop w:val="0"/>
      <w:marBottom w:val="0"/>
      <w:divBdr>
        <w:top w:val="none" w:sz="0" w:space="0" w:color="auto"/>
        <w:left w:val="none" w:sz="0" w:space="0" w:color="auto"/>
        <w:bottom w:val="none" w:sz="0" w:space="0" w:color="auto"/>
        <w:right w:val="none" w:sz="0" w:space="0" w:color="auto"/>
      </w:divBdr>
      <w:divsChild>
        <w:div w:id="285239727">
          <w:marLeft w:val="0"/>
          <w:marRight w:val="0"/>
          <w:marTop w:val="65"/>
          <w:marBottom w:val="0"/>
          <w:divBdr>
            <w:top w:val="none" w:sz="0" w:space="0" w:color="auto"/>
            <w:left w:val="none" w:sz="0" w:space="0" w:color="auto"/>
            <w:bottom w:val="none" w:sz="0" w:space="0" w:color="auto"/>
            <w:right w:val="none" w:sz="0" w:space="0" w:color="auto"/>
          </w:divBdr>
        </w:div>
        <w:div w:id="469370685">
          <w:marLeft w:val="0"/>
          <w:marRight w:val="0"/>
          <w:marTop w:val="72"/>
          <w:marBottom w:val="0"/>
          <w:divBdr>
            <w:top w:val="none" w:sz="0" w:space="0" w:color="auto"/>
            <w:left w:val="none" w:sz="0" w:space="0" w:color="auto"/>
            <w:bottom w:val="none" w:sz="0" w:space="0" w:color="auto"/>
            <w:right w:val="none" w:sz="0" w:space="0" w:color="auto"/>
          </w:divBdr>
        </w:div>
        <w:div w:id="1347056586">
          <w:marLeft w:val="0"/>
          <w:marRight w:val="0"/>
          <w:marTop w:val="65"/>
          <w:marBottom w:val="0"/>
          <w:divBdr>
            <w:top w:val="none" w:sz="0" w:space="0" w:color="auto"/>
            <w:left w:val="none" w:sz="0" w:space="0" w:color="auto"/>
            <w:bottom w:val="none" w:sz="0" w:space="0" w:color="auto"/>
            <w:right w:val="none" w:sz="0" w:space="0" w:color="auto"/>
          </w:divBdr>
        </w:div>
        <w:div w:id="1415741140">
          <w:marLeft w:val="0"/>
          <w:marRight w:val="0"/>
          <w:marTop w:val="72"/>
          <w:marBottom w:val="0"/>
          <w:divBdr>
            <w:top w:val="none" w:sz="0" w:space="0" w:color="auto"/>
            <w:left w:val="none" w:sz="0" w:space="0" w:color="auto"/>
            <w:bottom w:val="none" w:sz="0" w:space="0" w:color="auto"/>
            <w:right w:val="none" w:sz="0" w:space="0" w:color="auto"/>
          </w:divBdr>
        </w:div>
        <w:div w:id="1967348228">
          <w:marLeft w:val="0"/>
          <w:marRight w:val="0"/>
          <w:marTop w:val="72"/>
          <w:marBottom w:val="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yperlink" Target="http://www.hushmail.com"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mailto:humorproducts@gmail.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alexander.seger@coe.int" TargetMode="External"/><Relationship Id="rId20" Type="http://schemas.openxmlformats.org/officeDocument/2006/relationships/hyperlink" Target="mailto:bessermit8@hot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exander.seger@coe.int"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jpeg"/><Relationship Id="rId23" Type="http://schemas.openxmlformats.org/officeDocument/2006/relationships/footer" Target="footer4.xml"/><Relationship Id="rId10" Type="http://schemas.openxmlformats.org/officeDocument/2006/relationships/image" Target="media/image2.jpeg"/><Relationship Id="rId19" Type="http://schemas.openxmlformats.org/officeDocument/2006/relationships/hyperlink" Target="http://hungary.carssale.eu" TargetMode="External"/><Relationship Id="rId4" Type="http://schemas.openxmlformats.org/officeDocument/2006/relationships/settings" Target="settings.xml"/><Relationship Id="rId9" Type="http://schemas.openxmlformats.org/officeDocument/2006/relationships/hyperlink" Target="http://www.coe.int/cybercrime" TargetMode="External"/><Relationship Id="rId14" Type="http://schemas.openxmlformats.org/officeDocument/2006/relationships/footer" Target="footer2.xm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1E9DFC-E6F7-4299-9EE6-198111BF1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101</Pages>
  <Words>40465</Words>
  <Characters>213324</Characters>
  <Application>Microsoft Office Word</Application>
  <DocSecurity>0</DocSecurity>
  <Lines>7726</Lines>
  <Paragraphs>1825</Paragraphs>
  <ScaleCrop>false</ScaleCrop>
  <HeadingPairs>
    <vt:vector size="2" baseType="variant">
      <vt:variant>
        <vt:lpstr>Title</vt:lpstr>
      </vt:variant>
      <vt:variant>
        <vt:i4>1</vt:i4>
      </vt:variant>
    </vt:vector>
  </HeadingPairs>
  <TitlesOfParts>
    <vt:vector size="1" baseType="lpstr">
      <vt:lpstr>CONTENT</vt:lpstr>
    </vt:vector>
  </TitlesOfParts>
  <Company>Hewlett-Packard</Company>
  <LinksUpToDate>false</LinksUpToDate>
  <CharactersWithSpaces>258634</CharactersWithSpaces>
  <SharedDoc>false</SharedDoc>
  <HLinks>
    <vt:vector size="312" baseType="variant">
      <vt:variant>
        <vt:i4>7471145</vt:i4>
      </vt:variant>
      <vt:variant>
        <vt:i4>264</vt:i4>
      </vt:variant>
      <vt:variant>
        <vt:i4>0</vt:i4>
      </vt:variant>
      <vt:variant>
        <vt:i4>5</vt:i4>
      </vt:variant>
      <vt:variant>
        <vt:lpwstr>http://en.wikipedia.org/wiki/Print</vt:lpwstr>
      </vt:variant>
      <vt:variant>
        <vt:lpwstr/>
      </vt:variant>
      <vt:variant>
        <vt:i4>7012415</vt:i4>
      </vt:variant>
      <vt:variant>
        <vt:i4>261</vt:i4>
      </vt:variant>
      <vt:variant>
        <vt:i4>0</vt:i4>
      </vt:variant>
      <vt:variant>
        <vt:i4>5</vt:i4>
      </vt:variant>
      <vt:variant>
        <vt:lpwstr>http://en.wikipedia.org/wiki/Backup</vt:lpwstr>
      </vt:variant>
      <vt:variant>
        <vt:lpwstr/>
      </vt:variant>
      <vt:variant>
        <vt:i4>2949214</vt:i4>
      </vt:variant>
      <vt:variant>
        <vt:i4>258</vt:i4>
      </vt:variant>
      <vt:variant>
        <vt:i4>0</vt:i4>
      </vt:variant>
      <vt:variant>
        <vt:i4>5</vt:i4>
      </vt:variant>
      <vt:variant>
        <vt:lpwstr>http://en.wikipedia.org/wiki/Computer_memory</vt:lpwstr>
      </vt:variant>
      <vt:variant>
        <vt:lpwstr/>
      </vt:variant>
      <vt:variant>
        <vt:i4>1966164</vt:i4>
      </vt:variant>
      <vt:variant>
        <vt:i4>255</vt:i4>
      </vt:variant>
      <vt:variant>
        <vt:i4>0</vt:i4>
      </vt:variant>
      <vt:variant>
        <vt:i4>5</vt:i4>
      </vt:variant>
      <vt:variant>
        <vt:lpwstr>http://en.wikipedia.org/wiki/Database</vt:lpwstr>
      </vt:variant>
      <vt:variant>
        <vt:lpwstr/>
      </vt:variant>
      <vt:variant>
        <vt:i4>2752602</vt:i4>
      </vt:variant>
      <vt:variant>
        <vt:i4>252</vt:i4>
      </vt:variant>
      <vt:variant>
        <vt:i4>0</vt:i4>
      </vt:variant>
      <vt:variant>
        <vt:i4>5</vt:i4>
      </vt:variant>
      <vt:variant>
        <vt:lpwstr>http://en.wikipedia.org/wiki/Internet_browser</vt:lpwstr>
      </vt:variant>
      <vt:variant>
        <vt:lpwstr/>
      </vt:variant>
      <vt:variant>
        <vt:i4>1900617</vt:i4>
      </vt:variant>
      <vt:variant>
        <vt:i4>249</vt:i4>
      </vt:variant>
      <vt:variant>
        <vt:i4>0</vt:i4>
      </vt:variant>
      <vt:variant>
        <vt:i4>5</vt:i4>
      </vt:variant>
      <vt:variant>
        <vt:lpwstr>http://en.wikipedia.org/wiki/Spreadsheets</vt:lpwstr>
      </vt:variant>
      <vt:variant>
        <vt:lpwstr/>
      </vt:variant>
      <vt:variant>
        <vt:i4>2687065</vt:i4>
      </vt:variant>
      <vt:variant>
        <vt:i4>246</vt:i4>
      </vt:variant>
      <vt:variant>
        <vt:i4>0</vt:i4>
      </vt:variant>
      <vt:variant>
        <vt:i4>5</vt:i4>
      </vt:variant>
      <vt:variant>
        <vt:lpwstr>http://en.wikipedia.org/wiki/Word_processing</vt:lpwstr>
      </vt:variant>
      <vt:variant>
        <vt:lpwstr/>
      </vt:variant>
      <vt:variant>
        <vt:i4>3473508</vt:i4>
      </vt:variant>
      <vt:variant>
        <vt:i4>243</vt:i4>
      </vt:variant>
      <vt:variant>
        <vt:i4>0</vt:i4>
      </vt:variant>
      <vt:variant>
        <vt:i4>5</vt:i4>
      </vt:variant>
      <vt:variant>
        <vt:lpwstr>http://en.wikipedia.org/wiki/Automatic_teller_machine</vt:lpwstr>
      </vt:variant>
      <vt:variant>
        <vt:lpwstr/>
      </vt:variant>
      <vt:variant>
        <vt:i4>983161</vt:i4>
      </vt:variant>
      <vt:variant>
        <vt:i4>240</vt:i4>
      </vt:variant>
      <vt:variant>
        <vt:i4>0</vt:i4>
      </vt:variant>
      <vt:variant>
        <vt:i4>5</vt:i4>
      </vt:variant>
      <vt:variant>
        <vt:lpwstr>http://en.wikipedia.org/wiki/Digital_photography</vt:lpwstr>
      </vt:variant>
      <vt:variant>
        <vt:lpwstr/>
      </vt:variant>
      <vt:variant>
        <vt:i4>8257657</vt:i4>
      </vt:variant>
      <vt:variant>
        <vt:i4>237</vt:i4>
      </vt:variant>
      <vt:variant>
        <vt:i4>0</vt:i4>
      </vt:variant>
      <vt:variant>
        <vt:i4>5</vt:i4>
      </vt:variant>
      <vt:variant>
        <vt:lpwstr>http://en.wikipedia.org/wiki/E-mail</vt:lpwstr>
      </vt:variant>
      <vt:variant>
        <vt:lpwstr/>
      </vt:variant>
      <vt:variant>
        <vt:i4>6291508</vt:i4>
      </vt:variant>
      <vt:variant>
        <vt:i4>234</vt:i4>
      </vt:variant>
      <vt:variant>
        <vt:i4>0</vt:i4>
      </vt:variant>
      <vt:variant>
        <vt:i4>5</vt:i4>
      </vt:variant>
      <vt:variant>
        <vt:lpwstr>http://hungary.carssale.eu/</vt:lpwstr>
      </vt:variant>
      <vt:variant>
        <vt:lpwstr/>
      </vt:variant>
      <vt:variant>
        <vt:i4>5898318</vt:i4>
      </vt:variant>
      <vt:variant>
        <vt:i4>231</vt:i4>
      </vt:variant>
      <vt:variant>
        <vt:i4>0</vt:i4>
      </vt:variant>
      <vt:variant>
        <vt:i4>5</vt:i4>
      </vt:variant>
      <vt:variant>
        <vt:lpwstr>http://www.hushmail.com/</vt:lpwstr>
      </vt:variant>
      <vt:variant>
        <vt:lpwstr/>
      </vt:variant>
      <vt:variant>
        <vt:i4>7798859</vt:i4>
      </vt:variant>
      <vt:variant>
        <vt:i4>228</vt:i4>
      </vt:variant>
      <vt:variant>
        <vt:i4>0</vt:i4>
      </vt:variant>
      <vt:variant>
        <vt:i4>5</vt:i4>
      </vt:variant>
      <vt:variant>
        <vt:lpwstr>mailto:humorproducts@gmail.com</vt:lpwstr>
      </vt:variant>
      <vt:variant>
        <vt:lpwstr/>
      </vt:variant>
      <vt:variant>
        <vt:i4>7077908</vt:i4>
      </vt:variant>
      <vt:variant>
        <vt:i4>225</vt:i4>
      </vt:variant>
      <vt:variant>
        <vt:i4>0</vt:i4>
      </vt:variant>
      <vt:variant>
        <vt:i4>5</vt:i4>
      </vt:variant>
      <vt:variant>
        <vt:lpwstr>mailto:alexander.seger@coe.int</vt:lpwstr>
      </vt:variant>
      <vt:variant>
        <vt:lpwstr/>
      </vt:variant>
      <vt:variant>
        <vt:i4>1638449</vt:i4>
      </vt:variant>
      <vt:variant>
        <vt:i4>218</vt:i4>
      </vt:variant>
      <vt:variant>
        <vt:i4>0</vt:i4>
      </vt:variant>
      <vt:variant>
        <vt:i4>5</vt:i4>
      </vt:variant>
      <vt:variant>
        <vt:lpwstr/>
      </vt:variant>
      <vt:variant>
        <vt:lpwstr>_Toc361847774</vt:lpwstr>
      </vt:variant>
      <vt:variant>
        <vt:i4>1638449</vt:i4>
      </vt:variant>
      <vt:variant>
        <vt:i4>212</vt:i4>
      </vt:variant>
      <vt:variant>
        <vt:i4>0</vt:i4>
      </vt:variant>
      <vt:variant>
        <vt:i4>5</vt:i4>
      </vt:variant>
      <vt:variant>
        <vt:lpwstr/>
      </vt:variant>
      <vt:variant>
        <vt:lpwstr>_Toc361847773</vt:lpwstr>
      </vt:variant>
      <vt:variant>
        <vt:i4>1638449</vt:i4>
      </vt:variant>
      <vt:variant>
        <vt:i4>206</vt:i4>
      </vt:variant>
      <vt:variant>
        <vt:i4>0</vt:i4>
      </vt:variant>
      <vt:variant>
        <vt:i4>5</vt:i4>
      </vt:variant>
      <vt:variant>
        <vt:lpwstr/>
      </vt:variant>
      <vt:variant>
        <vt:lpwstr>_Toc361847772</vt:lpwstr>
      </vt:variant>
      <vt:variant>
        <vt:i4>1638449</vt:i4>
      </vt:variant>
      <vt:variant>
        <vt:i4>200</vt:i4>
      </vt:variant>
      <vt:variant>
        <vt:i4>0</vt:i4>
      </vt:variant>
      <vt:variant>
        <vt:i4>5</vt:i4>
      </vt:variant>
      <vt:variant>
        <vt:lpwstr/>
      </vt:variant>
      <vt:variant>
        <vt:lpwstr>_Toc361847771</vt:lpwstr>
      </vt:variant>
      <vt:variant>
        <vt:i4>1638449</vt:i4>
      </vt:variant>
      <vt:variant>
        <vt:i4>194</vt:i4>
      </vt:variant>
      <vt:variant>
        <vt:i4>0</vt:i4>
      </vt:variant>
      <vt:variant>
        <vt:i4>5</vt:i4>
      </vt:variant>
      <vt:variant>
        <vt:lpwstr/>
      </vt:variant>
      <vt:variant>
        <vt:lpwstr>_Toc361847770</vt:lpwstr>
      </vt:variant>
      <vt:variant>
        <vt:i4>1572913</vt:i4>
      </vt:variant>
      <vt:variant>
        <vt:i4>188</vt:i4>
      </vt:variant>
      <vt:variant>
        <vt:i4>0</vt:i4>
      </vt:variant>
      <vt:variant>
        <vt:i4>5</vt:i4>
      </vt:variant>
      <vt:variant>
        <vt:lpwstr/>
      </vt:variant>
      <vt:variant>
        <vt:lpwstr>_Toc361847769</vt:lpwstr>
      </vt:variant>
      <vt:variant>
        <vt:i4>1572913</vt:i4>
      </vt:variant>
      <vt:variant>
        <vt:i4>182</vt:i4>
      </vt:variant>
      <vt:variant>
        <vt:i4>0</vt:i4>
      </vt:variant>
      <vt:variant>
        <vt:i4>5</vt:i4>
      </vt:variant>
      <vt:variant>
        <vt:lpwstr/>
      </vt:variant>
      <vt:variant>
        <vt:lpwstr>_Toc361847768</vt:lpwstr>
      </vt:variant>
      <vt:variant>
        <vt:i4>1572913</vt:i4>
      </vt:variant>
      <vt:variant>
        <vt:i4>176</vt:i4>
      </vt:variant>
      <vt:variant>
        <vt:i4>0</vt:i4>
      </vt:variant>
      <vt:variant>
        <vt:i4>5</vt:i4>
      </vt:variant>
      <vt:variant>
        <vt:lpwstr/>
      </vt:variant>
      <vt:variant>
        <vt:lpwstr>_Toc361847767</vt:lpwstr>
      </vt:variant>
      <vt:variant>
        <vt:i4>1572913</vt:i4>
      </vt:variant>
      <vt:variant>
        <vt:i4>170</vt:i4>
      </vt:variant>
      <vt:variant>
        <vt:i4>0</vt:i4>
      </vt:variant>
      <vt:variant>
        <vt:i4>5</vt:i4>
      </vt:variant>
      <vt:variant>
        <vt:lpwstr/>
      </vt:variant>
      <vt:variant>
        <vt:lpwstr>_Toc361847766</vt:lpwstr>
      </vt:variant>
      <vt:variant>
        <vt:i4>1572913</vt:i4>
      </vt:variant>
      <vt:variant>
        <vt:i4>164</vt:i4>
      </vt:variant>
      <vt:variant>
        <vt:i4>0</vt:i4>
      </vt:variant>
      <vt:variant>
        <vt:i4>5</vt:i4>
      </vt:variant>
      <vt:variant>
        <vt:lpwstr/>
      </vt:variant>
      <vt:variant>
        <vt:lpwstr>_Toc361847765</vt:lpwstr>
      </vt:variant>
      <vt:variant>
        <vt:i4>1572913</vt:i4>
      </vt:variant>
      <vt:variant>
        <vt:i4>158</vt:i4>
      </vt:variant>
      <vt:variant>
        <vt:i4>0</vt:i4>
      </vt:variant>
      <vt:variant>
        <vt:i4>5</vt:i4>
      </vt:variant>
      <vt:variant>
        <vt:lpwstr/>
      </vt:variant>
      <vt:variant>
        <vt:lpwstr>_Toc361847764</vt:lpwstr>
      </vt:variant>
      <vt:variant>
        <vt:i4>1572913</vt:i4>
      </vt:variant>
      <vt:variant>
        <vt:i4>152</vt:i4>
      </vt:variant>
      <vt:variant>
        <vt:i4>0</vt:i4>
      </vt:variant>
      <vt:variant>
        <vt:i4>5</vt:i4>
      </vt:variant>
      <vt:variant>
        <vt:lpwstr/>
      </vt:variant>
      <vt:variant>
        <vt:lpwstr>_Toc361847763</vt:lpwstr>
      </vt:variant>
      <vt:variant>
        <vt:i4>1572913</vt:i4>
      </vt:variant>
      <vt:variant>
        <vt:i4>146</vt:i4>
      </vt:variant>
      <vt:variant>
        <vt:i4>0</vt:i4>
      </vt:variant>
      <vt:variant>
        <vt:i4>5</vt:i4>
      </vt:variant>
      <vt:variant>
        <vt:lpwstr/>
      </vt:variant>
      <vt:variant>
        <vt:lpwstr>_Toc361847762</vt:lpwstr>
      </vt:variant>
      <vt:variant>
        <vt:i4>1572913</vt:i4>
      </vt:variant>
      <vt:variant>
        <vt:i4>140</vt:i4>
      </vt:variant>
      <vt:variant>
        <vt:i4>0</vt:i4>
      </vt:variant>
      <vt:variant>
        <vt:i4>5</vt:i4>
      </vt:variant>
      <vt:variant>
        <vt:lpwstr/>
      </vt:variant>
      <vt:variant>
        <vt:lpwstr>_Toc361847761</vt:lpwstr>
      </vt:variant>
      <vt:variant>
        <vt:i4>1572913</vt:i4>
      </vt:variant>
      <vt:variant>
        <vt:i4>134</vt:i4>
      </vt:variant>
      <vt:variant>
        <vt:i4>0</vt:i4>
      </vt:variant>
      <vt:variant>
        <vt:i4>5</vt:i4>
      </vt:variant>
      <vt:variant>
        <vt:lpwstr/>
      </vt:variant>
      <vt:variant>
        <vt:lpwstr>_Toc361847760</vt:lpwstr>
      </vt:variant>
      <vt:variant>
        <vt:i4>1769521</vt:i4>
      </vt:variant>
      <vt:variant>
        <vt:i4>128</vt:i4>
      </vt:variant>
      <vt:variant>
        <vt:i4>0</vt:i4>
      </vt:variant>
      <vt:variant>
        <vt:i4>5</vt:i4>
      </vt:variant>
      <vt:variant>
        <vt:lpwstr/>
      </vt:variant>
      <vt:variant>
        <vt:lpwstr>_Toc361847759</vt:lpwstr>
      </vt:variant>
      <vt:variant>
        <vt:i4>1769521</vt:i4>
      </vt:variant>
      <vt:variant>
        <vt:i4>122</vt:i4>
      </vt:variant>
      <vt:variant>
        <vt:i4>0</vt:i4>
      </vt:variant>
      <vt:variant>
        <vt:i4>5</vt:i4>
      </vt:variant>
      <vt:variant>
        <vt:lpwstr/>
      </vt:variant>
      <vt:variant>
        <vt:lpwstr>_Toc361847758</vt:lpwstr>
      </vt:variant>
      <vt:variant>
        <vt:i4>1769521</vt:i4>
      </vt:variant>
      <vt:variant>
        <vt:i4>116</vt:i4>
      </vt:variant>
      <vt:variant>
        <vt:i4>0</vt:i4>
      </vt:variant>
      <vt:variant>
        <vt:i4>5</vt:i4>
      </vt:variant>
      <vt:variant>
        <vt:lpwstr/>
      </vt:variant>
      <vt:variant>
        <vt:lpwstr>_Toc361847757</vt:lpwstr>
      </vt:variant>
      <vt:variant>
        <vt:i4>1769521</vt:i4>
      </vt:variant>
      <vt:variant>
        <vt:i4>110</vt:i4>
      </vt:variant>
      <vt:variant>
        <vt:i4>0</vt:i4>
      </vt:variant>
      <vt:variant>
        <vt:i4>5</vt:i4>
      </vt:variant>
      <vt:variant>
        <vt:lpwstr/>
      </vt:variant>
      <vt:variant>
        <vt:lpwstr>_Toc361847756</vt:lpwstr>
      </vt:variant>
      <vt:variant>
        <vt:i4>1769521</vt:i4>
      </vt:variant>
      <vt:variant>
        <vt:i4>104</vt:i4>
      </vt:variant>
      <vt:variant>
        <vt:i4>0</vt:i4>
      </vt:variant>
      <vt:variant>
        <vt:i4>5</vt:i4>
      </vt:variant>
      <vt:variant>
        <vt:lpwstr/>
      </vt:variant>
      <vt:variant>
        <vt:lpwstr>_Toc361847755</vt:lpwstr>
      </vt:variant>
      <vt:variant>
        <vt:i4>1769521</vt:i4>
      </vt:variant>
      <vt:variant>
        <vt:i4>98</vt:i4>
      </vt:variant>
      <vt:variant>
        <vt:i4>0</vt:i4>
      </vt:variant>
      <vt:variant>
        <vt:i4>5</vt:i4>
      </vt:variant>
      <vt:variant>
        <vt:lpwstr/>
      </vt:variant>
      <vt:variant>
        <vt:lpwstr>_Toc361847754</vt:lpwstr>
      </vt:variant>
      <vt:variant>
        <vt:i4>1769521</vt:i4>
      </vt:variant>
      <vt:variant>
        <vt:i4>92</vt:i4>
      </vt:variant>
      <vt:variant>
        <vt:i4>0</vt:i4>
      </vt:variant>
      <vt:variant>
        <vt:i4>5</vt:i4>
      </vt:variant>
      <vt:variant>
        <vt:lpwstr/>
      </vt:variant>
      <vt:variant>
        <vt:lpwstr>_Toc361847753</vt:lpwstr>
      </vt:variant>
      <vt:variant>
        <vt:i4>1769521</vt:i4>
      </vt:variant>
      <vt:variant>
        <vt:i4>86</vt:i4>
      </vt:variant>
      <vt:variant>
        <vt:i4>0</vt:i4>
      </vt:variant>
      <vt:variant>
        <vt:i4>5</vt:i4>
      </vt:variant>
      <vt:variant>
        <vt:lpwstr/>
      </vt:variant>
      <vt:variant>
        <vt:lpwstr>_Toc361847752</vt:lpwstr>
      </vt:variant>
      <vt:variant>
        <vt:i4>1769521</vt:i4>
      </vt:variant>
      <vt:variant>
        <vt:i4>80</vt:i4>
      </vt:variant>
      <vt:variant>
        <vt:i4>0</vt:i4>
      </vt:variant>
      <vt:variant>
        <vt:i4>5</vt:i4>
      </vt:variant>
      <vt:variant>
        <vt:lpwstr/>
      </vt:variant>
      <vt:variant>
        <vt:lpwstr>_Toc361847751</vt:lpwstr>
      </vt:variant>
      <vt:variant>
        <vt:i4>1769521</vt:i4>
      </vt:variant>
      <vt:variant>
        <vt:i4>74</vt:i4>
      </vt:variant>
      <vt:variant>
        <vt:i4>0</vt:i4>
      </vt:variant>
      <vt:variant>
        <vt:i4>5</vt:i4>
      </vt:variant>
      <vt:variant>
        <vt:lpwstr/>
      </vt:variant>
      <vt:variant>
        <vt:lpwstr>_Toc361847750</vt:lpwstr>
      </vt:variant>
      <vt:variant>
        <vt:i4>1703985</vt:i4>
      </vt:variant>
      <vt:variant>
        <vt:i4>68</vt:i4>
      </vt:variant>
      <vt:variant>
        <vt:i4>0</vt:i4>
      </vt:variant>
      <vt:variant>
        <vt:i4>5</vt:i4>
      </vt:variant>
      <vt:variant>
        <vt:lpwstr/>
      </vt:variant>
      <vt:variant>
        <vt:lpwstr>_Toc361847749</vt:lpwstr>
      </vt:variant>
      <vt:variant>
        <vt:i4>1703985</vt:i4>
      </vt:variant>
      <vt:variant>
        <vt:i4>62</vt:i4>
      </vt:variant>
      <vt:variant>
        <vt:i4>0</vt:i4>
      </vt:variant>
      <vt:variant>
        <vt:i4>5</vt:i4>
      </vt:variant>
      <vt:variant>
        <vt:lpwstr/>
      </vt:variant>
      <vt:variant>
        <vt:lpwstr>_Toc361847748</vt:lpwstr>
      </vt:variant>
      <vt:variant>
        <vt:i4>1703985</vt:i4>
      </vt:variant>
      <vt:variant>
        <vt:i4>56</vt:i4>
      </vt:variant>
      <vt:variant>
        <vt:i4>0</vt:i4>
      </vt:variant>
      <vt:variant>
        <vt:i4>5</vt:i4>
      </vt:variant>
      <vt:variant>
        <vt:lpwstr/>
      </vt:variant>
      <vt:variant>
        <vt:lpwstr>_Toc361847747</vt:lpwstr>
      </vt:variant>
      <vt:variant>
        <vt:i4>1703985</vt:i4>
      </vt:variant>
      <vt:variant>
        <vt:i4>50</vt:i4>
      </vt:variant>
      <vt:variant>
        <vt:i4>0</vt:i4>
      </vt:variant>
      <vt:variant>
        <vt:i4>5</vt:i4>
      </vt:variant>
      <vt:variant>
        <vt:lpwstr/>
      </vt:variant>
      <vt:variant>
        <vt:lpwstr>_Toc361847746</vt:lpwstr>
      </vt:variant>
      <vt:variant>
        <vt:i4>1703985</vt:i4>
      </vt:variant>
      <vt:variant>
        <vt:i4>44</vt:i4>
      </vt:variant>
      <vt:variant>
        <vt:i4>0</vt:i4>
      </vt:variant>
      <vt:variant>
        <vt:i4>5</vt:i4>
      </vt:variant>
      <vt:variant>
        <vt:lpwstr/>
      </vt:variant>
      <vt:variant>
        <vt:lpwstr>_Toc361847745</vt:lpwstr>
      </vt:variant>
      <vt:variant>
        <vt:i4>1703985</vt:i4>
      </vt:variant>
      <vt:variant>
        <vt:i4>38</vt:i4>
      </vt:variant>
      <vt:variant>
        <vt:i4>0</vt:i4>
      </vt:variant>
      <vt:variant>
        <vt:i4>5</vt:i4>
      </vt:variant>
      <vt:variant>
        <vt:lpwstr/>
      </vt:variant>
      <vt:variant>
        <vt:lpwstr>_Toc361847744</vt:lpwstr>
      </vt:variant>
      <vt:variant>
        <vt:i4>1703985</vt:i4>
      </vt:variant>
      <vt:variant>
        <vt:i4>32</vt:i4>
      </vt:variant>
      <vt:variant>
        <vt:i4>0</vt:i4>
      </vt:variant>
      <vt:variant>
        <vt:i4>5</vt:i4>
      </vt:variant>
      <vt:variant>
        <vt:lpwstr/>
      </vt:variant>
      <vt:variant>
        <vt:lpwstr>_Toc361847743</vt:lpwstr>
      </vt:variant>
      <vt:variant>
        <vt:i4>1703985</vt:i4>
      </vt:variant>
      <vt:variant>
        <vt:i4>26</vt:i4>
      </vt:variant>
      <vt:variant>
        <vt:i4>0</vt:i4>
      </vt:variant>
      <vt:variant>
        <vt:i4>5</vt:i4>
      </vt:variant>
      <vt:variant>
        <vt:lpwstr/>
      </vt:variant>
      <vt:variant>
        <vt:lpwstr>_Toc361847742</vt:lpwstr>
      </vt:variant>
      <vt:variant>
        <vt:i4>1703985</vt:i4>
      </vt:variant>
      <vt:variant>
        <vt:i4>20</vt:i4>
      </vt:variant>
      <vt:variant>
        <vt:i4>0</vt:i4>
      </vt:variant>
      <vt:variant>
        <vt:i4>5</vt:i4>
      </vt:variant>
      <vt:variant>
        <vt:lpwstr/>
      </vt:variant>
      <vt:variant>
        <vt:lpwstr>_Toc361847741</vt:lpwstr>
      </vt:variant>
      <vt:variant>
        <vt:i4>1703985</vt:i4>
      </vt:variant>
      <vt:variant>
        <vt:i4>14</vt:i4>
      </vt:variant>
      <vt:variant>
        <vt:i4>0</vt:i4>
      </vt:variant>
      <vt:variant>
        <vt:i4>5</vt:i4>
      </vt:variant>
      <vt:variant>
        <vt:lpwstr/>
      </vt:variant>
      <vt:variant>
        <vt:lpwstr>_Toc361847740</vt:lpwstr>
      </vt:variant>
      <vt:variant>
        <vt:i4>1900593</vt:i4>
      </vt:variant>
      <vt:variant>
        <vt:i4>8</vt:i4>
      </vt:variant>
      <vt:variant>
        <vt:i4>0</vt:i4>
      </vt:variant>
      <vt:variant>
        <vt:i4>5</vt:i4>
      </vt:variant>
      <vt:variant>
        <vt:lpwstr/>
      </vt:variant>
      <vt:variant>
        <vt:lpwstr>_Toc361847739</vt:lpwstr>
      </vt:variant>
      <vt:variant>
        <vt:i4>7077908</vt:i4>
      </vt:variant>
      <vt:variant>
        <vt:i4>3</vt:i4>
      </vt:variant>
      <vt:variant>
        <vt:i4>0</vt:i4>
      </vt:variant>
      <vt:variant>
        <vt:i4>5</vt:i4>
      </vt:variant>
      <vt:variant>
        <vt:lpwstr>mailto:alexander.seger@coe.int</vt:lpwstr>
      </vt:variant>
      <vt:variant>
        <vt:lpwstr/>
      </vt:variant>
      <vt:variant>
        <vt:i4>6029382</vt:i4>
      </vt:variant>
      <vt:variant>
        <vt:i4>0</vt:i4>
      </vt:variant>
      <vt:variant>
        <vt:i4>0</vt:i4>
      </vt:variant>
      <vt:variant>
        <vt:i4>5</vt:i4>
      </vt:variant>
      <vt:variant>
        <vt:lpwstr>http://www.coe.int/cybercrime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dc:title>
  <dc:subject/>
  <dc:creator>kaspersen</dc:creator>
  <cp:keywords/>
  <dc:description/>
  <cp:lastModifiedBy>perdorues</cp:lastModifiedBy>
  <cp:revision>4</cp:revision>
  <cp:lastPrinted>2013-07-17T15:54:00Z</cp:lastPrinted>
  <dcterms:created xsi:type="dcterms:W3CDTF">2013-09-10T15:50:00Z</dcterms:created>
  <dcterms:modified xsi:type="dcterms:W3CDTF">2013-09-11T10:55:00Z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